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CBC1" w14:textId="204553B4" w:rsidR="00D73939" w:rsidRDefault="00090A6D">
      <w:pPr>
        <w:rPr>
          <w:b/>
          <w:bCs/>
          <w:sz w:val="32"/>
          <w:szCs w:val="28"/>
        </w:rPr>
      </w:pPr>
      <w:bookmarkStart w:id="0" w:name="_Hlk97106028"/>
      <w:r>
        <w:rPr>
          <w:b/>
          <w:bCs/>
          <w:sz w:val="32"/>
          <w:szCs w:val="28"/>
        </w:rPr>
        <w:t>UK</w:t>
      </w:r>
      <w:r w:rsidR="00431A16" w:rsidRPr="00431A16">
        <w:rPr>
          <w:b/>
          <w:bCs/>
          <w:sz w:val="32"/>
          <w:szCs w:val="28"/>
        </w:rPr>
        <w:t xml:space="preserve"> pest </w:t>
      </w:r>
      <w:r>
        <w:rPr>
          <w:b/>
          <w:bCs/>
          <w:sz w:val="32"/>
          <w:szCs w:val="28"/>
        </w:rPr>
        <w:t xml:space="preserve">status </w:t>
      </w:r>
      <w:r w:rsidR="00431A16" w:rsidRPr="00431A16">
        <w:rPr>
          <w:b/>
          <w:bCs/>
          <w:sz w:val="32"/>
          <w:szCs w:val="28"/>
        </w:rPr>
        <w:t>report</w:t>
      </w:r>
      <w:bookmarkEnd w:id="0"/>
      <w:r w:rsidR="00F17856">
        <w:rPr>
          <w:rStyle w:val="FootnoteReference"/>
          <w:b/>
          <w:bCs/>
          <w:sz w:val="32"/>
          <w:szCs w:val="28"/>
        </w:rPr>
        <w:footnoteReference w:id="1"/>
      </w:r>
      <w:r w:rsidR="00431A16" w:rsidRPr="00431A16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for </w:t>
      </w:r>
      <w:r w:rsidR="00F60C03" w:rsidRPr="00F60C03">
        <w:rPr>
          <w:b/>
          <w:bCs/>
          <w:i/>
          <w:iCs/>
          <w:sz w:val="32"/>
          <w:szCs w:val="28"/>
        </w:rPr>
        <w:t xml:space="preserve">Leptinotarsa </w:t>
      </w:r>
      <w:proofErr w:type="spellStart"/>
      <w:r w:rsidR="00F60C03" w:rsidRPr="00F60C03">
        <w:rPr>
          <w:b/>
          <w:bCs/>
          <w:i/>
          <w:iCs/>
          <w:sz w:val="32"/>
          <w:szCs w:val="28"/>
        </w:rPr>
        <w:t>decemlineata</w:t>
      </w:r>
      <w:proofErr w:type="spellEnd"/>
    </w:p>
    <w:tbl>
      <w:tblPr>
        <w:tblStyle w:val="GridTable4-Accent2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8194"/>
      </w:tblGrid>
      <w:tr w:rsidR="0000368C" w14:paraId="620F2A87" w14:textId="2B0BEAFA" w:rsidTr="00965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263015A" w14:textId="317981C5" w:rsidR="0000368C" w:rsidRDefault="0000368C">
            <w:r>
              <w:t>Field</w:t>
            </w:r>
          </w:p>
        </w:tc>
        <w:tc>
          <w:tcPr>
            <w:tcW w:w="8194" w:type="dxa"/>
          </w:tcPr>
          <w:p w14:paraId="3B37ADB1" w14:textId="7B94CDCD" w:rsidR="0000368C" w:rsidRDefault="00003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</w:t>
            </w:r>
          </w:p>
        </w:tc>
      </w:tr>
      <w:tr w:rsidR="0000368C" w14:paraId="5B976EAC" w14:textId="65545F0A" w:rsidTr="0096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CFBFC20" w14:textId="2C7B3210" w:rsidR="0000368C" w:rsidRDefault="0000368C">
            <w:r>
              <w:t>Pest species name</w:t>
            </w:r>
          </w:p>
        </w:tc>
        <w:tc>
          <w:tcPr>
            <w:tcW w:w="8194" w:type="dxa"/>
          </w:tcPr>
          <w:p w14:paraId="0A0421F5" w14:textId="67D31CBD" w:rsidR="0000368C" w:rsidRPr="00D33D84" w:rsidRDefault="00144AD6" w:rsidP="00D3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3D84">
              <w:rPr>
                <w:rFonts w:cstheme="minorHAnsi"/>
                <w:i/>
                <w:iCs/>
              </w:rPr>
              <w:t>Leptinotarsa decemlineata</w:t>
            </w:r>
            <w:r w:rsidRPr="00D33D84">
              <w:rPr>
                <w:rFonts w:cstheme="minorHAnsi"/>
              </w:rPr>
              <w:t xml:space="preserve"> (Say, 1824)</w:t>
            </w:r>
          </w:p>
        </w:tc>
      </w:tr>
      <w:tr w:rsidR="0000368C" w14:paraId="062BA2D3" w14:textId="6E21F4C1" w:rsidTr="00965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4318585" w14:textId="43CE8E5A" w:rsidR="0000368C" w:rsidRDefault="0000368C">
            <w:r>
              <w:t>Pest taxon (order, family)</w:t>
            </w:r>
          </w:p>
        </w:tc>
        <w:tc>
          <w:tcPr>
            <w:tcW w:w="8194" w:type="dxa"/>
          </w:tcPr>
          <w:p w14:paraId="1ADC0800" w14:textId="52F87118" w:rsidR="0000368C" w:rsidRPr="00144AD6" w:rsidRDefault="0014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Insecta: Coleoptera: Chrysomelidae: Chr</w:t>
            </w:r>
            <w:r w:rsidR="00AB0291">
              <w:rPr>
                <w:rFonts w:cstheme="minorHAnsi"/>
              </w:rPr>
              <w:t>y</w:t>
            </w:r>
            <w:r>
              <w:rPr>
                <w:rFonts w:cstheme="minorHAnsi"/>
              </w:rPr>
              <w:t>somelinae</w:t>
            </w:r>
          </w:p>
        </w:tc>
      </w:tr>
      <w:tr w:rsidR="0000368C" w14:paraId="4DFEBAFB" w14:textId="36684B3C" w:rsidTr="0096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E3CD014" w14:textId="57A06C53" w:rsidR="0000368C" w:rsidRDefault="0000368C">
            <w:r>
              <w:t>Synonyms</w:t>
            </w:r>
          </w:p>
        </w:tc>
        <w:tc>
          <w:tcPr>
            <w:tcW w:w="8194" w:type="dxa"/>
          </w:tcPr>
          <w:p w14:paraId="24799705" w14:textId="77777777" w:rsidR="003E7757" w:rsidRDefault="00144AD6" w:rsidP="0014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4AD6">
              <w:rPr>
                <w:rFonts w:cstheme="minorHAnsi"/>
                <w:i/>
                <w:iCs/>
              </w:rPr>
              <w:t>Chrysomela decemlineata</w:t>
            </w:r>
            <w:r w:rsidRPr="00144AD6">
              <w:rPr>
                <w:rFonts w:cstheme="minorHAnsi"/>
              </w:rPr>
              <w:t>: (Say, 1824)</w:t>
            </w:r>
          </w:p>
          <w:p w14:paraId="3679938F" w14:textId="708E7709" w:rsidR="00144AD6" w:rsidRPr="00144AD6" w:rsidRDefault="00144AD6" w:rsidP="0014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4AD6">
              <w:rPr>
                <w:rFonts w:cstheme="minorHAnsi"/>
                <w:i/>
                <w:iCs/>
              </w:rPr>
              <w:t>Doryphora decemlineata</w:t>
            </w:r>
            <w:r w:rsidRPr="00144AD6">
              <w:rPr>
                <w:rFonts w:cstheme="minorHAnsi"/>
              </w:rPr>
              <w:t>: Say, 1824</w:t>
            </w:r>
          </w:p>
          <w:p w14:paraId="711EA3FF" w14:textId="77777777" w:rsidR="00144AD6" w:rsidRPr="00144AD6" w:rsidRDefault="00144AD6" w:rsidP="0014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4AD6">
              <w:rPr>
                <w:rFonts w:cstheme="minorHAnsi"/>
                <w:i/>
                <w:iCs/>
              </w:rPr>
              <w:t>Leptinotarsa intermedia</w:t>
            </w:r>
            <w:r w:rsidRPr="00144AD6">
              <w:rPr>
                <w:rFonts w:cstheme="minorHAnsi"/>
              </w:rPr>
              <w:t>: Tower 1906</w:t>
            </w:r>
          </w:p>
          <w:p w14:paraId="3F865FAE" w14:textId="77777777" w:rsidR="00144AD6" w:rsidRPr="00144AD6" w:rsidRDefault="00144AD6" w:rsidP="0014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4AD6">
              <w:rPr>
                <w:rFonts w:cstheme="minorHAnsi"/>
                <w:i/>
                <w:iCs/>
              </w:rPr>
              <w:t>Leptinotarsa oblongata</w:t>
            </w:r>
            <w:r w:rsidRPr="00144AD6">
              <w:rPr>
                <w:rFonts w:cstheme="minorHAnsi"/>
              </w:rPr>
              <w:t>: Tower 1906</w:t>
            </w:r>
          </w:p>
          <w:p w14:paraId="21115B5F" w14:textId="77777777" w:rsidR="00144AD6" w:rsidRPr="00144AD6" w:rsidRDefault="00144AD6" w:rsidP="0014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4AD6">
              <w:rPr>
                <w:rFonts w:cstheme="minorHAnsi"/>
                <w:i/>
                <w:iCs/>
              </w:rPr>
              <w:t>Leptinotarsa rubicunda</w:t>
            </w:r>
            <w:r w:rsidRPr="00144AD6">
              <w:rPr>
                <w:rFonts w:cstheme="minorHAnsi"/>
              </w:rPr>
              <w:t>: Tower 1906</w:t>
            </w:r>
          </w:p>
          <w:p w14:paraId="31EB1817" w14:textId="77777777" w:rsidR="00144AD6" w:rsidRPr="00144AD6" w:rsidRDefault="00144AD6" w:rsidP="0014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4AD6">
              <w:rPr>
                <w:rFonts w:cstheme="minorHAnsi"/>
                <w:i/>
                <w:iCs/>
              </w:rPr>
              <w:t>Myocoryna multilineata</w:t>
            </w:r>
            <w:r w:rsidRPr="00144AD6">
              <w:rPr>
                <w:rFonts w:cstheme="minorHAnsi"/>
              </w:rPr>
              <w:t>: Stål, 1859</w:t>
            </w:r>
          </w:p>
          <w:p w14:paraId="0E076D74" w14:textId="20178CE6" w:rsidR="00144AD6" w:rsidRPr="00090A6D" w:rsidRDefault="00144AD6" w:rsidP="00144AD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4AD6">
              <w:rPr>
                <w:rFonts w:cstheme="minorHAnsi"/>
                <w:i/>
                <w:iCs/>
              </w:rPr>
              <w:t>Myocoryna multitaeniata</w:t>
            </w:r>
            <w:r w:rsidRPr="00144AD6">
              <w:rPr>
                <w:rFonts w:cstheme="minorHAnsi"/>
              </w:rPr>
              <w:t>: Stål, 1859</w:t>
            </w:r>
          </w:p>
        </w:tc>
      </w:tr>
      <w:tr w:rsidR="0000368C" w14:paraId="1C0ECF3D" w14:textId="03F97DA4" w:rsidTr="00965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D37C424" w14:textId="6CEC6267" w:rsidR="0000368C" w:rsidRDefault="0000368C">
            <w:r>
              <w:t>Pest common name</w:t>
            </w:r>
          </w:p>
        </w:tc>
        <w:tc>
          <w:tcPr>
            <w:tcW w:w="8194" w:type="dxa"/>
          </w:tcPr>
          <w:p w14:paraId="7CC284F2" w14:textId="3788DEDF" w:rsidR="00144AD6" w:rsidRPr="00144AD6" w:rsidRDefault="00144AD6" w:rsidP="0014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4AD6">
              <w:rPr>
                <w:rFonts w:cstheme="minorHAnsi"/>
              </w:rPr>
              <w:t>Colorado beetle</w:t>
            </w:r>
          </w:p>
          <w:p w14:paraId="1F6C6296" w14:textId="196DFF06" w:rsidR="0000368C" w:rsidRPr="003C0AFB" w:rsidRDefault="00144AD6" w:rsidP="0014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4AD6">
              <w:rPr>
                <w:rFonts w:cstheme="minorHAnsi"/>
              </w:rPr>
              <w:t>Colorado potato beetle</w:t>
            </w:r>
          </w:p>
        </w:tc>
      </w:tr>
      <w:tr w:rsidR="0000368C" w14:paraId="58B05216" w14:textId="03A623B9" w:rsidTr="0096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C62761A" w14:textId="4FB309B4" w:rsidR="0000368C" w:rsidRDefault="0000368C">
            <w:r>
              <w:t xml:space="preserve">Regulatory status </w:t>
            </w:r>
          </w:p>
        </w:tc>
        <w:tc>
          <w:tcPr>
            <w:tcW w:w="8194" w:type="dxa"/>
          </w:tcPr>
          <w:p w14:paraId="6859D0E8" w14:textId="3F840EDE" w:rsidR="0000368C" w:rsidRDefault="0014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 (GB) q</w:t>
            </w:r>
            <w:r w:rsidR="009C14B6">
              <w:t>uarantine pest.</w:t>
            </w:r>
          </w:p>
        </w:tc>
      </w:tr>
      <w:tr w:rsidR="0000368C" w14:paraId="6AA861E9" w14:textId="40925488" w:rsidTr="00965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ADF64F7" w14:textId="223511D7" w:rsidR="0000368C" w:rsidRDefault="0000368C">
            <w:r>
              <w:t>Pest status in UK (as per ISPM 8)</w:t>
            </w:r>
          </w:p>
        </w:tc>
        <w:tc>
          <w:tcPr>
            <w:tcW w:w="8194" w:type="dxa"/>
          </w:tcPr>
          <w:p w14:paraId="67315575" w14:textId="5C3F188B" w:rsidR="0000368C" w:rsidRPr="00846E14" w:rsidRDefault="009C14B6" w:rsidP="00846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Absent. pest eradicated.</w:t>
            </w:r>
            <w:r w:rsidR="00965AD0">
              <w:rPr>
                <w:rFonts w:cstheme="minorHAnsi"/>
              </w:rPr>
              <w:t xml:space="preserve">  There has only been 1 outbreak in the UK and this was eradicated in 1977 (Bartlett, 1980)</w:t>
            </w:r>
          </w:p>
        </w:tc>
      </w:tr>
      <w:tr w:rsidR="0000368C" w14:paraId="433B1F0C" w14:textId="3FBA248B" w:rsidTr="0096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8C123E0" w14:textId="07A32D07" w:rsidR="0000368C" w:rsidRDefault="0000368C">
            <w:r>
              <w:t xml:space="preserve">Global distribution </w:t>
            </w:r>
          </w:p>
        </w:tc>
        <w:tc>
          <w:tcPr>
            <w:tcW w:w="8194" w:type="dxa"/>
          </w:tcPr>
          <w:p w14:paraId="16563F05" w14:textId="78DE373E" w:rsidR="00BC1519" w:rsidRDefault="00BC1519" w:rsidP="00BC1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519">
              <w:rPr>
                <w:b/>
                <w:bCs/>
              </w:rPr>
              <w:t>Asia</w:t>
            </w:r>
            <w:r>
              <w:t>: Armenia, Azerbaijan, China (widespread), Georgia, Iran, Iraq, Kazakhstan, Kyrgyzstan, Tajikistan, Turkey, Turkmenistan,</w:t>
            </w:r>
            <w:r w:rsidR="00D33D84">
              <w:t xml:space="preserve"> </w:t>
            </w:r>
            <w:r>
              <w:t>Uzbekistan</w:t>
            </w:r>
          </w:p>
          <w:p w14:paraId="05BC504D" w14:textId="6C66FFE3" w:rsidR="00BC1519" w:rsidRDefault="00BC1519" w:rsidP="00BC1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519">
              <w:rPr>
                <w:b/>
                <w:bCs/>
              </w:rPr>
              <w:t>Europe</w:t>
            </w:r>
            <w:r>
              <w:t xml:space="preserve">: Albania, Andorra, Austria, Belarus, Belgium, Bosnia and Herzegovina, Bulgaria, Croatia, </w:t>
            </w:r>
            <w:r w:rsidRPr="00F0707C">
              <w:t>Czechia</w:t>
            </w:r>
            <w:r>
              <w:t xml:space="preserve">, Estonia, France, Corsica, Germany, Greece, Hungary, Italy (including Sicily but not Sardinia), Latvia, </w:t>
            </w:r>
            <w:r>
              <w:lastRenderedPageBreak/>
              <w:t xml:space="preserve">Lithuania, Luxembourg, Moldova, Netherlands, North Macedonia, Poland, Portugal </w:t>
            </w:r>
            <w:r w:rsidR="00D01285">
              <w:t>(</w:t>
            </w:r>
            <w:r>
              <w:t xml:space="preserve">including </w:t>
            </w:r>
            <w:r w:rsidR="00D33D84">
              <w:t>Madeira</w:t>
            </w:r>
            <w:r>
              <w:t>),</w:t>
            </w:r>
            <w:r w:rsidRPr="00F0707C">
              <w:t xml:space="preserve"> </w:t>
            </w:r>
            <w:r>
              <w:t>Romania, Russia (widespread), Serbia, Serbia and Montenegro, Slovakia, Slovenia, Spain, -Balearic Islands, Switzerland, Ukraine</w:t>
            </w:r>
          </w:p>
          <w:p w14:paraId="00AA151B" w14:textId="3D4CC80C" w:rsidR="00D01285" w:rsidRPr="00D01285" w:rsidRDefault="00D01285" w:rsidP="00BC1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285">
              <w:rPr>
                <w:b/>
                <w:bCs/>
              </w:rPr>
              <w:t>Central America</w:t>
            </w:r>
            <w:r>
              <w:t>:</w:t>
            </w:r>
            <w:r w:rsidR="00296D73">
              <w:t xml:space="preserve"> </w:t>
            </w:r>
            <w:r>
              <w:t>Cuba, Guatemala</w:t>
            </w:r>
          </w:p>
          <w:p w14:paraId="048A285D" w14:textId="2A2964C2" w:rsidR="0000368C" w:rsidRPr="0094644C" w:rsidRDefault="00BC1519" w:rsidP="00BC1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hyperlink"/>
                <w:u w:val="single"/>
              </w:rPr>
            </w:pPr>
            <w:r w:rsidRPr="00BC1519">
              <w:rPr>
                <w:b/>
                <w:bCs/>
              </w:rPr>
              <w:t>North America</w:t>
            </w:r>
            <w:r>
              <w:t>: Canada (widespread), Mexico, USA (widespread).</w:t>
            </w:r>
          </w:p>
        </w:tc>
      </w:tr>
      <w:tr w:rsidR="00846E14" w14:paraId="2AFD619D" w14:textId="77777777" w:rsidTr="00965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A56597D" w14:textId="134B31F7" w:rsidR="00846E14" w:rsidRDefault="00846E14">
            <w:r>
              <w:lastRenderedPageBreak/>
              <w:t>Main hosts</w:t>
            </w:r>
          </w:p>
        </w:tc>
        <w:tc>
          <w:tcPr>
            <w:tcW w:w="8194" w:type="dxa"/>
          </w:tcPr>
          <w:p w14:paraId="6DB3EFA4" w14:textId="3157CFEF" w:rsidR="00F4554D" w:rsidRPr="00846E14" w:rsidRDefault="00BC1519" w:rsidP="000D5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BC1519">
              <w:rPr>
                <w:rFonts w:cstheme="minorHAnsi"/>
              </w:rPr>
              <w:t>ttacks potato</w:t>
            </w:r>
            <w:r w:rsidR="00F4554D">
              <w:rPr>
                <w:rFonts w:cstheme="minorHAnsi"/>
              </w:rPr>
              <w:t xml:space="preserve"> (</w:t>
            </w:r>
            <w:r w:rsidR="00F4554D" w:rsidRPr="00F4554D">
              <w:rPr>
                <w:rFonts w:cstheme="minorHAnsi"/>
                <w:i/>
                <w:iCs/>
              </w:rPr>
              <w:t>Solanum tuberosum</w:t>
            </w:r>
            <w:r w:rsidR="00F4554D">
              <w:rPr>
                <w:rFonts w:cstheme="minorHAnsi"/>
              </w:rPr>
              <w:t>)</w:t>
            </w:r>
            <w:r w:rsidRPr="00BC1519">
              <w:rPr>
                <w:rFonts w:cstheme="minorHAnsi"/>
              </w:rPr>
              <w:t xml:space="preserve"> and various other cultivated </w:t>
            </w:r>
            <w:r w:rsidR="008C196D">
              <w:rPr>
                <w:rFonts w:cstheme="minorHAnsi"/>
              </w:rPr>
              <w:t xml:space="preserve">solanaceous </w:t>
            </w:r>
            <w:r w:rsidRPr="00BC1519">
              <w:rPr>
                <w:rFonts w:cstheme="minorHAnsi"/>
              </w:rPr>
              <w:t>crops including tomato</w:t>
            </w:r>
            <w:r w:rsidR="00F4554D">
              <w:rPr>
                <w:rFonts w:cstheme="minorHAnsi"/>
              </w:rPr>
              <w:t xml:space="preserve"> (</w:t>
            </w:r>
            <w:r w:rsidR="00F4554D" w:rsidRPr="00F4554D">
              <w:rPr>
                <w:rFonts w:cstheme="minorHAnsi"/>
                <w:i/>
                <w:iCs/>
              </w:rPr>
              <w:t>Solanum lycopersic</w:t>
            </w:r>
            <w:r w:rsidR="00837C96">
              <w:rPr>
                <w:rFonts w:cstheme="minorHAnsi"/>
                <w:i/>
                <w:iCs/>
              </w:rPr>
              <w:t>um</w:t>
            </w:r>
            <w:r w:rsidR="00F4554D">
              <w:rPr>
                <w:rFonts w:cstheme="minorHAnsi"/>
              </w:rPr>
              <w:t>)</w:t>
            </w:r>
            <w:r w:rsidR="000D53A8">
              <w:rPr>
                <w:rFonts w:cstheme="minorHAnsi"/>
              </w:rPr>
              <w:t>,</w:t>
            </w:r>
            <w:r w:rsidRPr="00BC1519">
              <w:rPr>
                <w:rFonts w:cstheme="minorHAnsi"/>
              </w:rPr>
              <w:t xml:space="preserve"> aubergine</w:t>
            </w:r>
            <w:r w:rsidR="00837C96">
              <w:rPr>
                <w:rFonts w:cstheme="minorHAnsi"/>
              </w:rPr>
              <w:t xml:space="preserve"> (</w:t>
            </w:r>
            <w:r w:rsidR="00837C96" w:rsidRPr="00837C96">
              <w:rPr>
                <w:rFonts w:cstheme="minorHAnsi"/>
                <w:i/>
                <w:iCs/>
              </w:rPr>
              <w:t>Solanum melongena</w:t>
            </w:r>
            <w:r w:rsidR="00837C96">
              <w:rPr>
                <w:rFonts w:cstheme="minorHAnsi"/>
              </w:rPr>
              <w:t>)</w:t>
            </w:r>
            <w:r w:rsidR="000D53A8">
              <w:rPr>
                <w:rFonts w:cstheme="minorHAnsi"/>
              </w:rPr>
              <w:t xml:space="preserve"> and </w:t>
            </w:r>
            <w:r w:rsidR="000D53A8" w:rsidRPr="000D53A8">
              <w:rPr>
                <w:rFonts w:cstheme="minorHAnsi"/>
              </w:rPr>
              <w:t xml:space="preserve">tobacco </w:t>
            </w:r>
            <w:r w:rsidR="000D53A8">
              <w:rPr>
                <w:rFonts w:cstheme="minorHAnsi"/>
              </w:rPr>
              <w:t>(</w:t>
            </w:r>
            <w:r w:rsidR="000D53A8" w:rsidRPr="000D53A8">
              <w:rPr>
                <w:rFonts w:cstheme="minorHAnsi"/>
                <w:i/>
                <w:iCs/>
              </w:rPr>
              <w:t>Nicotiana tabacum</w:t>
            </w:r>
            <w:r w:rsidR="000D53A8" w:rsidRPr="000D53A8">
              <w:rPr>
                <w:rFonts w:cstheme="minorHAnsi"/>
              </w:rPr>
              <w:t>)</w:t>
            </w:r>
            <w:r w:rsidRPr="00BC1519">
              <w:rPr>
                <w:rFonts w:cstheme="minorHAnsi"/>
              </w:rPr>
              <w:t xml:space="preserve"> It also attacks wild solanaceous plants, </w:t>
            </w:r>
            <w:r w:rsidR="000D53A8">
              <w:rPr>
                <w:rFonts w:cstheme="minorHAnsi"/>
              </w:rPr>
              <w:t>that</w:t>
            </w:r>
            <w:r w:rsidRPr="00BC1519">
              <w:rPr>
                <w:rFonts w:cstheme="minorHAnsi"/>
              </w:rPr>
              <w:t xml:space="preserve"> occur widely and can act as a reservoir for infestation</w:t>
            </w:r>
            <w:r w:rsidR="00837C96">
              <w:rPr>
                <w:rFonts w:cstheme="minorHAnsi"/>
              </w:rPr>
              <w:t xml:space="preserve"> including: </w:t>
            </w:r>
            <w:r w:rsidR="00837C96" w:rsidRPr="00837C96">
              <w:rPr>
                <w:rFonts w:cstheme="minorHAnsi"/>
              </w:rPr>
              <w:t>black henbane</w:t>
            </w:r>
            <w:r w:rsidR="00837C96">
              <w:rPr>
                <w:rFonts w:cstheme="minorHAnsi"/>
              </w:rPr>
              <w:t xml:space="preserve"> (</w:t>
            </w:r>
            <w:r w:rsidR="00837C96" w:rsidRPr="000D53A8">
              <w:rPr>
                <w:rFonts w:cstheme="minorHAnsi"/>
                <w:i/>
                <w:iCs/>
              </w:rPr>
              <w:t>Hyoscyamus niger</w:t>
            </w:r>
            <w:r w:rsidR="00837C96">
              <w:rPr>
                <w:rFonts w:cstheme="minorHAnsi"/>
              </w:rPr>
              <w:t>)</w:t>
            </w:r>
            <w:r w:rsidR="000D53A8">
              <w:rPr>
                <w:rFonts w:cstheme="minorHAnsi"/>
              </w:rPr>
              <w:t xml:space="preserve">, </w:t>
            </w:r>
            <w:r w:rsidR="000D53A8" w:rsidRPr="000D53A8">
              <w:rPr>
                <w:rFonts w:cstheme="minorHAnsi"/>
              </w:rPr>
              <w:t>silverleaf nightshade</w:t>
            </w:r>
            <w:r w:rsidR="000D53A8">
              <w:rPr>
                <w:rFonts w:cstheme="minorHAnsi"/>
              </w:rPr>
              <w:t xml:space="preserve"> (</w:t>
            </w:r>
            <w:r w:rsidR="000D53A8" w:rsidRPr="000D53A8">
              <w:rPr>
                <w:rFonts w:cstheme="minorHAnsi"/>
                <w:i/>
                <w:iCs/>
              </w:rPr>
              <w:t>Solanum elaeagnifolium</w:t>
            </w:r>
            <w:r w:rsidR="000D53A8" w:rsidRPr="000D53A8">
              <w:rPr>
                <w:rFonts w:cstheme="minorHAnsi"/>
              </w:rPr>
              <w:t>)</w:t>
            </w:r>
            <w:r w:rsidR="000D53A8">
              <w:rPr>
                <w:rFonts w:cstheme="minorHAnsi"/>
              </w:rPr>
              <w:t xml:space="preserve"> and </w:t>
            </w:r>
            <w:r w:rsidR="000D53A8" w:rsidRPr="000D53A8">
              <w:rPr>
                <w:rFonts w:cstheme="minorHAnsi"/>
                <w:i/>
                <w:iCs/>
              </w:rPr>
              <w:t>Solanum rostratum</w:t>
            </w:r>
            <w:r w:rsidR="000D53A8" w:rsidRPr="000D53A8">
              <w:rPr>
                <w:rFonts w:cstheme="minorHAnsi"/>
              </w:rPr>
              <w:t xml:space="preserve"> </w:t>
            </w:r>
            <w:r w:rsidR="000D53A8">
              <w:rPr>
                <w:rFonts w:cstheme="minorHAnsi"/>
              </w:rPr>
              <w:t>(</w:t>
            </w:r>
            <w:r w:rsidR="000D53A8" w:rsidRPr="000D53A8">
              <w:rPr>
                <w:rFonts w:cstheme="minorHAnsi"/>
              </w:rPr>
              <w:t>prickly nightshade)</w:t>
            </w:r>
            <w:r w:rsidR="000D53A8">
              <w:rPr>
                <w:rFonts w:cstheme="minorHAnsi"/>
              </w:rPr>
              <w:t xml:space="preserve">. </w:t>
            </w:r>
            <w:r w:rsidR="000D53A8" w:rsidRPr="000D53A8">
              <w:rPr>
                <w:rFonts w:cstheme="minorHAnsi"/>
              </w:rPr>
              <w:t>Colorado beetles also feed on non-solanaceous plants, but this is rare</w:t>
            </w:r>
            <w:r w:rsidR="000D53A8">
              <w:rPr>
                <w:rFonts w:cstheme="minorHAnsi"/>
              </w:rPr>
              <w:t>,</w:t>
            </w:r>
            <w:r w:rsidR="000D53A8" w:rsidRPr="000D53A8">
              <w:rPr>
                <w:rFonts w:cstheme="minorHAnsi"/>
              </w:rPr>
              <w:t xml:space="preserve"> and these plants </w:t>
            </w:r>
            <w:r w:rsidR="000D53A8" w:rsidRPr="000D53A8">
              <w:rPr>
                <w:rFonts w:cstheme="minorHAnsi"/>
                <w:u w:val="single"/>
              </w:rPr>
              <w:t>should not be considered normal hosts</w:t>
            </w:r>
          </w:p>
        </w:tc>
      </w:tr>
      <w:tr w:rsidR="0000368C" w14:paraId="4F5958B0" w14:textId="52698612" w:rsidTr="0096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B817440" w14:textId="0352B577" w:rsidR="0000368C" w:rsidRDefault="0000368C">
            <w:r>
              <w:t>Likelihood for establishment in UK</w:t>
            </w:r>
          </w:p>
        </w:tc>
        <w:tc>
          <w:tcPr>
            <w:tcW w:w="8194" w:type="dxa"/>
          </w:tcPr>
          <w:p w14:paraId="60559C48" w14:textId="5E27F9B5" w:rsidR="0000368C" w:rsidRDefault="00617BB2" w:rsidP="002C6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Likely. </w:t>
            </w:r>
          </w:p>
        </w:tc>
      </w:tr>
      <w:tr w:rsidR="0000368C" w14:paraId="1287F471" w14:textId="20513069" w:rsidTr="00965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1633AAF" w14:textId="6A78F776" w:rsidR="0000368C" w:rsidRDefault="0000368C">
            <w:r>
              <w:t>Report files</w:t>
            </w:r>
          </w:p>
        </w:tc>
        <w:tc>
          <w:tcPr>
            <w:tcW w:w="8194" w:type="dxa"/>
          </w:tcPr>
          <w:p w14:paraId="46CF1C92" w14:textId="4400DF01" w:rsidR="0000368C" w:rsidRPr="000959D5" w:rsidRDefault="0096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00368C" w14:paraId="10F53D60" w14:textId="32C8E0C8" w:rsidTr="0096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B9C3AB3" w14:textId="54962746" w:rsidR="0000368C" w:rsidRDefault="0000368C">
            <w:r>
              <w:t>Website(s)</w:t>
            </w:r>
          </w:p>
        </w:tc>
        <w:tc>
          <w:tcPr>
            <w:tcW w:w="8194" w:type="dxa"/>
          </w:tcPr>
          <w:p w14:paraId="1E662D9E" w14:textId="5BAFF772" w:rsidR="00AC0933" w:rsidRDefault="00C17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8C196D" w:rsidRPr="008A4AC0">
                <w:rPr>
                  <w:rStyle w:val="Hyperlink"/>
                </w:rPr>
                <w:t>https://www.cabi.org/isc/datasheet/30380</w:t>
              </w:r>
            </w:hyperlink>
          </w:p>
          <w:p w14:paraId="2B2C9716" w14:textId="0CCBC6AE" w:rsidR="00965AD0" w:rsidRDefault="00965AD0" w:rsidP="0087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Pr="00507FA1">
                <w:rPr>
                  <w:rStyle w:val="Hyperlink"/>
                </w:rPr>
                <w:t>https://entnemdept.ufl.edu/creatures/veg/leaf/potato_beetles.htm</w:t>
              </w:r>
            </w:hyperlink>
          </w:p>
          <w:p w14:paraId="0091B79D" w14:textId="1CCE0A2B" w:rsidR="00C54883" w:rsidRDefault="00C54883" w:rsidP="0087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Pr="00507FA1">
                <w:rPr>
                  <w:rStyle w:val="Hyperlink"/>
                </w:rPr>
                <w:t>https://secure.fera.defra.gov.uk/phiw/riskRegister/viewPestRisks.cfm?cslref=4840</w:t>
              </w:r>
            </w:hyperlink>
          </w:p>
          <w:p w14:paraId="2581A1F0" w14:textId="5BC68B38" w:rsidR="00C54883" w:rsidRDefault="00C17745" w:rsidP="0087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Pr="00507FA1">
                <w:rPr>
                  <w:rStyle w:val="Hyperlink"/>
                </w:rPr>
                <w:t>https://planthealthportal.defra.gov.uk/assets/factsheets/colorado-beetle-factsheet.pdf</w:t>
              </w:r>
            </w:hyperlink>
            <w:r>
              <w:t xml:space="preserve"> </w:t>
            </w:r>
          </w:p>
          <w:p w14:paraId="0384992E" w14:textId="6686E6B5" w:rsidR="00965AD0" w:rsidRPr="000959D5" w:rsidRDefault="00965AD0" w:rsidP="0096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5AD0">
              <w:t xml:space="preserve">Bartlett, P (1980) Interception and Eradication of Colorado Beetle in England and Wales, 1958 – 1977. Bulletin </w:t>
            </w:r>
            <w:proofErr w:type="spellStart"/>
            <w:r w:rsidRPr="00965AD0">
              <w:t>OEPP</w:t>
            </w:r>
            <w:proofErr w:type="spellEnd"/>
            <w:r w:rsidRPr="00965AD0">
              <w:t>/EPPO Bulletin 31, 499-503.</w:t>
            </w:r>
            <w:r>
              <w:t xml:space="preserve"> </w:t>
            </w:r>
            <w:hyperlink r:id="rId12" w:history="1">
              <w:r w:rsidRPr="00507FA1">
                <w:rPr>
                  <w:rStyle w:val="Hyperlink"/>
                </w:rPr>
                <w:t>https://onlinelibrary.wiley.com/doi/abs/10.1111/j.1365-2338.1980.tb01734.x</w:t>
              </w:r>
            </w:hyperlink>
          </w:p>
        </w:tc>
      </w:tr>
    </w:tbl>
    <w:p w14:paraId="6A0FDD9F" w14:textId="77777777" w:rsidR="00AC0933" w:rsidRDefault="00AC0933">
      <w:pPr>
        <w:rPr>
          <w:b/>
          <w:bCs/>
        </w:rPr>
      </w:pPr>
    </w:p>
    <w:p w14:paraId="1F57668D" w14:textId="455987FF" w:rsidR="00721F9B" w:rsidRPr="00721F9B" w:rsidRDefault="00721F9B" w:rsidP="00721F9B">
      <w:pPr>
        <w:rPr>
          <w:b/>
          <w:bCs/>
          <w:i/>
          <w:iCs/>
        </w:rPr>
      </w:pPr>
    </w:p>
    <w:sectPr w:rsidR="00721F9B" w:rsidRPr="00721F9B" w:rsidSect="00F17856">
      <w:footerReference w:type="default" r:id="rId13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D9F2" w14:textId="77777777" w:rsidR="0066345E" w:rsidRDefault="0066345E" w:rsidP="00F17856">
      <w:pPr>
        <w:spacing w:before="0" w:after="0" w:line="240" w:lineRule="auto"/>
      </w:pPr>
      <w:r>
        <w:separator/>
      </w:r>
    </w:p>
  </w:endnote>
  <w:endnote w:type="continuationSeparator" w:id="0">
    <w:p w14:paraId="7AF04E86" w14:textId="77777777" w:rsidR="0066345E" w:rsidRDefault="0066345E" w:rsidP="00F178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3518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873913" w14:textId="47723433" w:rsidR="00A65521" w:rsidRDefault="00A65521">
            <w:pPr>
              <w:pStyle w:val="Footer"/>
              <w:jc w:val="right"/>
            </w:pPr>
            <w:r w:rsidRPr="00A65521">
              <w:rPr>
                <w:sz w:val="20"/>
                <w:szCs w:val="20"/>
              </w:rPr>
              <w:t xml:space="preserve">Page </w:t>
            </w:r>
            <w:r w:rsidRPr="00A65521">
              <w:rPr>
                <w:b/>
                <w:bCs/>
                <w:sz w:val="20"/>
                <w:szCs w:val="20"/>
              </w:rPr>
              <w:fldChar w:fldCharType="begin"/>
            </w:r>
            <w:r w:rsidRPr="00A6552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65521">
              <w:rPr>
                <w:b/>
                <w:bCs/>
                <w:sz w:val="20"/>
                <w:szCs w:val="20"/>
              </w:rPr>
              <w:fldChar w:fldCharType="separate"/>
            </w:r>
            <w:r w:rsidR="00397DD7">
              <w:rPr>
                <w:b/>
                <w:bCs/>
                <w:noProof/>
                <w:sz w:val="20"/>
                <w:szCs w:val="20"/>
              </w:rPr>
              <w:t>4</w:t>
            </w:r>
            <w:r w:rsidRPr="00A65521">
              <w:rPr>
                <w:b/>
                <w:bCs/>
                <w:sz w:val="20"/>
                <w:szCs w:val="20"/>
              </w:rPr>
              <w:fldChar w:fldCharType="end"/>
            </w:r>
            <w:r w:rsidRPr="00A65521">
              <w:rPr>
                <w:sz w:val="20"/>
                <w:szCs w:val="20"/>
              </w:rPr>
              <w:t xml:space="preserve"> of </w:t>
            </w:r>
            <w:r w:rsidRPr="00A65521">
              <w:rPr>
                <w:b/>
                <w:bCs/>
                <w:sz w:val="20"/>
                <w:szCs w:val="20"/>
              </w:rPr>
              <w:fldChar w:fldCharType="begin"/>
            </w:r>
            <w:r w:rsidRPr="00A6552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65521">
              <w:rPr>
                <w:b/>
                <w:bCs/>
                <w:sz w:val="20"/>
                <w:szCs w:val="20"/>
              </w:rPr>
              <w:fldChar w:fldCharType="separate"/>
            </w:r>
            <w:r w:rsidR="00397DD7">
              <w:rPr>
                <w:b/>
                <w:bCs/>
                <w:noProof/>
                <w:sz w:val="20"/>
                <w:szCs w:val="20"/>
              </w:rPr>
              <w:t>4</w:t>
            </w:r>
            <w:r w:rsidRPr="00A6552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014F64" w14:textId="77777777" w:rsidR="00A65521" w:rsidRDefault="00A65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3DA7" w14:textId="77777777" w:rsidR="0066345E" w:rsidRDefault="0066345E" w:rsidP="00F17856">
      <w:pPr>
        <w:spacing w:before="0" w:after="0" w:line="240" w:lineRule="auto"/>
      </w:pPr>
      <w:r>
        <w:separator/>
      </w:r>
    </w:p>
  </w:footnote>
  <w:footnote w:type="continuationSeparator" w:id="0">
    <w:p w14:paraId="43666875" w14:textId="77777777" w:rsidR="0066345E" w:rsidRDefault="0066345E" w:rsidP="00F17856">
      <w:pPr>
        <w:spacing w:before="0" w:after="0" w:line="240" w:lineRule="auto"/>
      </w:pPr>
      <w:r>
        <w:continuationSeparator/>
      </w:r>
    </w:p>
  </w:footnote>
  <w:footnote w:id="1">
    <w:p w14:paraId="459A7993" w14:textId="77777777" w:rsidR="004763A0" w:rsidRPr="00F17856" w:rsidRDefault="00F17856" w:rsidP="004763A0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4763A0" w:rsidRPr="00F17856">
          <w:rPr>
            <w:rStyle w:val="Hyperlink"/>
            <w:sz w:val="20"/>
            <w:szCs w:val="20"/>
          </w:rPr>
          <w:t>International Standard for Phytosanitary Measures (ISPM) 8 Determination of pest status in an area</w:t>
        </w:r>
      </w:hyperlink>
    </w:p>
    <w:p w14:paraId="0EECD836" w14:textId="5236E381" w:rsidR="00F17856" w:rsidRDefault="00F1785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52DD"/>
    <w:multiLevelType w:val="hybridMultilevel"/>
    <w:tmpl w:val="83D04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16"/>
    <w:rsid w:val="0000368C"/>
    <w:rsid w:val="000142AE"/>
    <w:rsid w:val="00083FD2"/>
    <w:rsid w:val="00090A6D"/>
    <w:rsid w:val="000959D5"/>
    <w:rsid w:val="000D53A8"/>
    <w:rsid w:val="000F73CA"/>
    <w:rsid w:val="00106448"/>
    <w:rsid w:val="00144AD6"/>
    <w:rsid w:val="00145361"/>
    <w:rsid w:val="001537D4"/>
    <w:rsid w:val="0016337D"/>
    <w:rsid w:val="001930DA"/>
    <w:rsid w:val="001A61AD"/>
    <w:rsid w:val="001A635D"/>
    <w:rsid w:val="001C543E"/>
    <w:rsid w:val="001D5616"/>
    <w:rsid w:val="001E5F22"/>
    <w:rsid w:val="001F62A8"/>
    <w:rsid w:val="002268E1"/>
    <w:rsid w:val="00293479"/>
    <w:rsid w:val="00293EF4"/>
    <w:rsid w:val="00296D73"/>
    <w:rsid w:val="002C6992"/>
    <w:rsid w:val="00322927"/>
    <w:rsid w:val="00397DD7"/>
    <w:rsid w:val="003B2B57"/>
    <w:rsid w:val="003C0AFB"/>
    <w:rsid w:val="003E7757"/>
    <w:rsid w:val="0042516D"/>
    <w:rsid w:val="00431A16"/>
    <w:rsid w:val="004322F9"/>
    <w:rsid w:val="004763A0"/>
    <w:rsid w:val="004C520D"/>
    <w:rsid w:val="004C7770"/>
    <w:rsid w:val="00505421"/>
    <w:rsid w:val="00507D43"/>
    <w:rsid w:val="005B5D1F"/>
    <w:rsid w:val="005C53A1"/>
    <w:rsid w:val="005D6D3B"/>
    <w:rsid w:val="00617BB2"/>
    <w:rsid w:val="0066345E"/>
    <w:rsid w:val="00690E3E"/>
    <w:rsid w:val="006E45BA"/>
    <w:rsid w:val="00721F9B"/>
    <w:rsid w:val="007B70A6"/>
    <w:rsid w:val="007F50A1"/>
    <w:rsid w:val="008262BA"/>
    <w:rsid w:val="00837C96"/>
    <w:rsid w:val="00846E14"/>
    <w:rsid w:val="00870655"/>
    <w:rsid w:val="008C196D"/>
    <w:rsid w:val="008D0283"/>
    <w:rsid w:val="00911C4C"/>
    <w:rsid w:val="009127F3"/>
    <w:rsid w:val="009218E5"/>
    <w:rsid w:val="0094644C"/>
    <w:rsid w:val="00955EF9"/>
    <w:rsid w:val="00965AD0"/>
    <w:rsid w:val="009C14B6"/>
    <w:rsid w:val="009E0ABE"/>
    <w:rsid w:val="00A448EB"/>
    <w:rsid w:val="00A65521"/>
    <w:rsid w:val="00A77771"/>
    <w:rsid w:val="00A9590C"/>
    <w:rsid w:val="00AB0291"/>
    <w:rsid w:val="00AB359C"/>
    <w:rsid w:val="00AC0933"/>
    <w:rsid w:val="00AE09CD"/>
    <w:rsid w:val="00B30172"/>
    <w:rsid w:val="00B628C6"/>
    <w:rsid w:val="00B859F0"/>
    <w:rsid w:val="00BC1519"/>
    <w:rsid w:val="00C17745"/>
    <w:rsid w:val="00C54883"/>
    <w:rsid w:val="00C637E0"/>
    <w:rsid w:val="00CC0245"/>
    <w:rsid w:val="00D01285"/>
    <w:rsid w:val="00D111C3"/>
    <w:rsid w:val="00D33D84"/>
    <w:rsid w:val="00D361AE"/>
    <w:rsid w:val="00D73939"/>
    <w:rsid w:val="00DC5A44"/>
    <w:rsid w:val="00DD2032"/>
    <w:rsid w:val="00E17832"/>
    <w:rsid w:val="00E233FA"/>
    <w:rsid w:val="00E33DFD"/>
    <w:rsid w:val="00EE05ED"/>
    <w:rsid w:val="00EE1A8F"/>
    <w:rsid w:val="00F17856"/>
    <w:rsid w:val="00F4554D"/>
    <w:rsid w:val="00F45941"/>
    <w:rsid w:val="00F47383"/>
    <w:rsid w:val="00F60C03"/>
    <w:rsid w:val="00F67558"/>
    <w:rsid w:val="00F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D7F6E7"/>
  <w15:chartTrackingRefBased/>
  <w15:docId w15:val="{4F724965-720D-467E-854E-D25CFD73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8EB"/>
    <w:pPr>
      <w:spacing w:before="240" w:after="12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A448EB"/>
    <w:pPr>
      <w:keepNext/>
      <w:keepLines/>
      <w:spacing w:before="480"/>
      <w:outlineLvl w:val="0"/>
    </w:pPr>
    <w:rPr>
      <w:rFonts w:eastAsia="Times New Roman"/>
      <w:b/>
      <w:bCs/>
      <w:color w:val="008938"/>
      <w:sz w:val="44"/>
      <w:szCs w:val="28"/>
    </w:rPr>
  </w:style>
  <w:style w:type="paragraph" w:styleId="Heading2">
    <w:name w:val="heading 2"/>
    <w:next w:val="Normal"/>
    <w:link w:val="Heading2Char"/>
    <w:autoRedefine/>
    <w:qFormat/>
    <w:rsid w:val="00A448EB"/>
    <w:pPr>
      <w:keepNext/>
      <w:spacing w:before="480" w:after="120"/>
      <w:outlineLvl w:val="1"/>
    </w:pPr>
    <w:rPr>
      <w:rFonts w:eastAsia="Times New Roman"/>
      <w:b/>
      <w:bCs/>
      <w:iCs/>
      <w:color w:val="008938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448EB"/>
    <w:pPr>
      <w:keepNext/>
      <w:keepLines/>
      <w:spacing w:before="360" w:after="0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A448EB"/>
    <w:pPr>
      <w:keepNext/>
      <w:keepLines/>
      <w:spacing w:before="200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subtitle">
    <w:name w:val="Report subtitle"/>
    <w:uiPriority w:val="1"/>
    <w:qFormat/>
    <w:rsid w:val="00A448EB"/>
    <w:pPr>
      <w:spacing w:after="200"/>
    </w:pPr>
    <w:rPr>
      <w:color w:val="008938"/>
      <w:sz w:val="40"/>
      <w:szCs w:val="28"/>
    </w:rPr>
  </w:style>
  <w:style w:type="paragraph" w:customStyle="1" w:styleId="Reporttitledarkgreen">
    <w:name w:val="Report title dark green"/>
    <w:qFormat/>
    <w:rsid w:val="00A448EB"/>
    <w:pPr>
      <w:spacing w:after="280"/>
    </w:pPr>
    <w:rPr>
      <w:color w:val="008938"/>
      <w:sz w:val="56"/>
      <w:szCs w:val="22"/>
    </w:rPr>
  </w:style>
  <w:style w:type="paragraph" w:customStyle="1" w:styleId="Contents">
    <w:name w:val="Contents"/>
    <w:basedOn w:val="Normal"/>
    <w:next w:val="Normal"/>
    <w:uiPriority w:val="2"/>
    <w:qFormat/>
    <w:rsid w:val="00A448EB"/>
    <w:rPr>
      <w:b/>
      <w:color w:val="008938"/>
      <w:sz w:val="28"/>
      <w:lang w:eastAsia="en-GB"/>
    </w:rPr>
  </w:style>
  <w:style w:type="paragraph" w:customStyle="1" w:styleId="Dateandversion">
    <w:name w:val="Date and version"/>
    <w:basedOn w:val="Normal"/>
    <w:uiPriority w:val="2"/>
    <w:qFormat/>
    <w:rsid w:val="00A448EB"/>
    <w:rPr>
      <w:sz w:val="28"/>
    </w:rPr>
  </w:style>
  <w:style w:type="character" w:customStyle="1" w:styleId="Heading1Char">
    <w:name w:val="Heading 1 Char"/>
    <w:basedOn w:val="DefaultParagraphFont"/>
    <w:link w:val="Heading1"/>
    <w:rsid w:val="00A448EB"/>
    <w:rPr>
      <w:rFonts w:eastAsia="Times New Roman"/>
      <w:b/>
      <w:bCs/>
      <w:color w:val="008938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A448EB"/>
    <w:rPr>
      <w:rFonts w:eastAsia="Times New Roman"/>
      <w:b/>
      <w:bCs/>
      <w:iCs/>
      <w:color w:val="00893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448EB"/>
    <w:rPr>
      <w:rFonts w:eastAsia="Times New Roman"/>
      <w:b/>
      <w:bCs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A448EB"/>
    <w:rPr>
      <w:rFonts w:eastAsia="Times New Roman"/>
      <w:b/>
      <w:bCs/>
      <w:iCs/>
      <w:sz w:val="24"/>
      <w:szCs w:val="22"/>
    </w:rPr>
  </w:style>
  <w:style w:type="paragraph" w:styleId="Caption">
    <w:name w:val="caption"/>
    <w:basedOn w:val="Normal"/>
    <w:next w:val="Normal"/>
    <w:uiPriority w:val="4"/>
    <w:qFormat/>
    <w:rsid w:val="00A448EB"/>
    <w:pPr>
      <w:spacing w:before="360" w:after="0"/>
    </w:pPr>
    <w:rPr>
      <w:b/>
      <w:iCs/>
      <w:sz w:val="22"/>
      <w:szCs w:val="18"/>
    </w:rPr>
  </w:style>
  <w:style w:type="table" w:styleId="TableGrid">
    <w:name w:val="Table Grid"/>
    <w:basedOn w:val="TableNormal"/>
    <w:uiPriority w:val="39"/>
    <w:rsid w:val="0043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31A16"/>
    <w:tblPr>
      <w:tblStyleRowBandSize w:val="1"/>
      <w:tblStyleColBandSize w:val="1"/>
      <w:tblBorders>
        <w:top w:val="single" w:sz="4" w:space="0" w:color="36FF80" w:themeColor="accent1" w:themeTint="99"/>
        <w:left w:val="single" w:sz="4" w:space="0" w:color="36FF80" w:themeColor="accent1" w:themeTint="99"/>
        <w:bottom w:val="single" w:sz="4" w:space="0" w:color="36FF80" w:themeColor="accent1" w:themeTint="99"/>
        <w:right w:val="single" w:sz="4" w:space="0" w:color="36FF80" w:themeColor="accent1" w:themeTint="99"/>
        <w:insideH w:val="single" w:sz="4" w:space="0" w:color="36FF80" w:themeColor="accent1" w:themeTint="99"/>
        <w:insideV w:val="single" w:sz="4" w:space="0" w:color="36FF8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F41" w:themeColor="accent1"/>
          <w:left w:val="single" w:sz="4" w:space="0" w:color="00AF41" w:themeColor="accent1"/>
          <w:bottom w:val="single" w:sz="4" w:space="0" w:color="00AF41" w:themeColor="accent1"/>
          <w:right w:val="single" w:sz="4" w:space="0" w:color="00AF41" w:themeColor="accent1"/>
          <w:insideH w:val="nil"/>
          <w:insideV w:val="nil"/>
        </w:tcBorders>
        <w:shd w:val="clear" w:color="auto" w:fill="00AF41" w:themeFill="accent1"/>
      </w:tcPr>
    </w:tblStylePr>
    <w:tblStylePr w:type="lastRow">
      <w:rPr>
        <w:b/>
        <w:bCs/>
      </w:rPr>
      <w:tblPr/>
      <w:tcPr>
        <w:tcBorders>
          <w:top w:val="double" w:sz="4" w:space="0" w:color="00AF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4" w:themeFill="accent1" w:themeFillTint="33"/>
      </w:tcPr>
    </w:tblStylePr>
    <w:tblStylePr w:type="band1Horz">
      <w:tblPr/>
      <w:tcPr>
        <w:shd w:val="clear" w:color="auto" w:fill="BCFFD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1A16"/>
    <w:tblPr>
      <w:tblStyleRowBandSize w:val="1"/>
      <w:tblStyleColBandSize w:val="1"/>
      <w:tblBorders>
        <w:top w:val="single" w:sz="4" w:space="0" w:color="2597FA" w:themeColor="accent2" w:themeTint="99"/>
        <w:left w:val="single" w:sz="4" w:space="0" w:color="2597FA" w:themeColor="accent2" w:themeTint="99"/>
        <w:bottom w:val="single" w:sz="4" w:space="0" w:color="2597FA" w:themeColor="accent2" w:themeTint="99"/>
        <w:right w:val="single" w:sz="4" w:space="0" w:color="2597FA" w:themeColor="accent2" w:themeTint="99"/>
        <w:insideH w:val="single" w:sz="4" w:space="0" w:color="2597FA" w:themeColor="accent2" w:themeTint="99"/>
        <w:insideV w:val="single" w:sz="4" w:space="0" w:color="2597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4B89" w:themeColor="accent2"/>
          <w:left w:val="single" w:sz="4" w:space="0" w:color="034B89" w:themeColor="accent2"/>
          <w:bottom w:val="single" w:sz="4" w:space="0" w:color="034B89" w:themeColor="accent2"/>
          <w:right w:val="single" w:sz="4" w:space="0" w:color="034B89" w:themeColor="accent2"/>
          <w:insideH w:val="nil"/>
          <w:insideV w:val="nil"/>
        </w:tcBorders>
        <w:shd w:val="clear" w:color="auto" w:fill="034B89" w:themeFill="accent2"/>
      </w:tcPr>
    </w:tblStylePr>
    <w:tblStylePr w:type="lastRow">
      <w:rPr>
        <w:b/>
        <w:bCs/>
      </w:rPr>
      <w:tblPr/>
      <w:tcPr>
        <w:tcBorders>
          <w:top w:val="double" w:sz="4" w:space="0" w:color="034B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CFD" w:themeFill="accent2" w:themeFillTint="33"/>
      </w:tcPr>
    </w:tblStylePr>
    <w:tblStylePr w:type="band1Horz">
      <w:tblPr/>
      <w:tcPr>
        <w:shd w:val="clear" w:color="auto" w:fill="B6DCFD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3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D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85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856"/>
  </w:style>
  <w:style w:type="character" w:styleId="FootnoteReference">
    <w:name w:val="footnote reference"/>
    <w:basedOn w:val="DefaultParagraphFont"/>
    <w:uiPriority w:val="99"/>
    <w:semiHidden/>
    <w:unhideWhenUsed/>
    <w:rsid w:val="00F178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7856"/>
    <w:rPr>
      <w:color w:val="0000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785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17856"/>
    <w:rPr>
      <w:i/>
      <w:iCs/>
    </w:rPr>
  </w:style>
  <w:style w:type="paragraph" w:styleId="ListParagraph">
    <w:name w:val="List Paragraph"/>
    <w:basedOn w:val="Normal"/>
    <w:uiPriority w:val="34"/>
    <w:qFormat/>
    <w:rsid w:val="00F1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52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2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6552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21"/>
    <w:rPr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B70A6"/>
    <w:rPr>
      <w:color w:val="B2C326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EE05ED"/>
    <w:pPr>
      <w:spacing w:before="0" w:after="160" w:line="240" w:lineRule="auto"/>
    </w:pPr>
    <w:rPr>
      <w:rFonts w:ascii="Calibri" w:eastAsiaTheme="minorHAns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E05ED"/>
    <w:rPr>
      <w:rFonts w:ascii="Calibri" w:eastAsiaTheme="minorHAnsi" w:hAnsi="Calibri" w:cs="Calibri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2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bi.org/isc/datasheet/3038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linelibrary.wiley.com/doi/abs/10.1111/j.1365-2338.1980.tb01734.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thealthportal.defra.gov.uk/assets/factsheets/colorado-beetle-factshee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cure.fera.defra.gov.uk/phiw/riskRegister/viewPestRisks.cfm?cslref=48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tnemdept.ufl.edu/creatures/veg/leaf/potato_beetles.ht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o.org/3/x2968e/x2968e.pdf" TargetMode="External"/></Relationships>
</file>

<file path=word/theme/theme1.xml><?xml version="1.0" encoding="utf-8"?>
<a:theme xmlns:a="http://schemas.openxmlformats.org/drawingml/2006/main" name="Office Theme">
  <a:themeElements>
    <a:clrScheme name="EA 2017">
      <a:dk1>
        <a:srgbClr val="000000"/>
      </a:dk1>
      <a:lt1>
        <a:srgbClr val="FFFFFF"/>
      </a:lt1>
      <a:dk2>
        <a:srgbClr val="00AF41"/>
      </a:dk2>
      <a:lt2>
        <a:srgbClr val="034B89"/>
      </a:lt2>
      <a:accent1>
        <a:srgbClr val="00AF41"/>
      </a:accent1>
      <a:accent2>
        <a:srgbClr val="034B89"/>
      </a:accent2>
      <a:accent3>
        <a:srgbClr val="B2C326"/>
      </a:accent3>
      <a:accent4>
        <a:srgbClr val="54BCE7"/>
      </a:accent4>
      <a:accent5>
        <a:srgbClr val="D95F15"/>
      </a:accent5>
      <a:accent6>
        <a:srgbClr val="7F7F7F"/>
      </a:accent6>
      <a:hlink>
        <a:srgbClr val="000000"/>
      </a:hlink>
      <a:folHlink>
        <a:srgbClr val="B2C326"/>
      </a:folHlink>
    </a:clrScheme>
    <a:fontScheme name="Environment Agenc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EE577-2074-44B4-90FE-FBB30A44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Everatt, Matthew</dc:creator>
  <cp:keywords/>
  <dc:description/>
  <cp:lastModifiedBy>Bishop, Sam</cp:lastModifiedBy>
  <cp:revision>5</cp:revision>
  <cp:lastPrinted>2021-10-22T07:48:00Z</cp:lastPrinted>
  <dcterms:created xsi:type="dcterms:W3CDTF">2022-03-17T10:39:00Z</dcterms:created>
  <dcterms:modified xsi:type="dcterms:W3CDTF">2022-03-17T10:45:00Z</dcterms:modified>
</cp:coreProperties>
</file>