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B21B31" w14:textId="77777777" w:rsidR="00C2541B" w:rsidRPr="00A72711" w:rsidRDefault="00C2541B" w:rsidP="007D6801">
      <w:pPr>
        <w:spacing w:before="240" w:after="240"/>
        <w:jc w:val="center"/>
        <w:rPr>
          <w:b/>
          <w:sz w:val="24"/>
          <w:lang w:val="en-US"/>
        </w:rPr>
      </w:pPr>
    </w:p>
    <w:p w14:paraId="12CA2B5A" w14:textId="77777777" w:rsidR="001E550D" w:rsidRPr="001E550D" w:rsidRDefault="001E550D" w:rsidP="007D6801">
      <w:pPr>
        <w:spacing w:before="240" w:after="240"/>
        <w:jc w:val="center"/>
        <w:rPr>
          <w:b/>
          <w:sz w:val="32"/>
          <w:szCs w:val="32"/>
        </w:rPr>
      </w:pPr>
    </w:p>
    <w:p w14:paraId="70EDDB9B" w14:textId="77777777" w:rsidR="00D52955" w:rsidRPr="00D63069" w:rsidRDefault="008B4E64" w:rsidP="007D6801">
      <w:pPr>
        <w:spacing w:before="240" w:after="240"/>
        <w:jc w:val="center"/>
        <w:rPr>
          <w:b/>
          <w:sz w:val="36"/>
          <w:szCs w:val="36"/>
        </w:rPr>
      </w:pPr>
      <w:r w:rsidRPr="00D63069">
        <w:rPr>
          <w:b/>
          <w:sz w:val="36"/>
          <w:szCs w:val="36"/>
        </w:rPr>
        <w:t>PHYTOSANITARY TEMPERATURE TREATMENT EXPERT GROUP (PTTEG)</w:t>
      </w:r>
    </w:p>
    <w:p w14:paraId="700EC72F" w14:textId="77777777" w:rsidR="00D60AC3" w:rsidRPr="00D63069" w:rsidRDefault="00D52955" w:rsidP="00D60AC3">
      <w:pPr>
        <w:pStyle w:val="IPPNormal"/>
        <w:spacing w:after="120"/>
        <w:jc w:val="center"/>
        <w:rPr>
          <w:b/>
          <w:sz w:val="28"/>
          <w:szCs w:val="28"/>
        </w:rPr>
      </w:pPr>
      <w:r w:rsidRPr="00D63069">
        <w:rPr>
          <w:b/>
          <w:sz w:val="28"/>
          <w:szCs w:val="28"/>
        </w:rPr>
        <w:t>17-20 August 2015</w:t>
      </w:r>
    </w:p>
    <w:p w14:paraId="01FC5C46" w14:textId="77777777" w:rsidR="001E550D" w:rsidRPr="00D63069" w:rsidRDefault="001E550D" w:rsidP="00D60AC3">
      <w:pPr>
        <w:pStyle w:val="IPPNormal"/>
        <w:spacing w:after="120"/>
        <w:jc w:val="center"/>
        <w:rPr>
          <w:b/>
          <w:sz w:val="28"/>
          <w:szCs w:val="28"/>
        </w:rPr>
      </w:pPr>
    </w:p>
    <w:p w14:paraId="496CA932" w14:textId="77777777" w:rsidR="001E550D" w:rsidRPr="00D63069" w:rsidRDefault="00D52955" w:rsidP="00D60AC3">
      <w:pPr>
        <w:pStyle w:val="IPPNormal"/>
        <w:spacing w:after="120"/>
        <w:jc w:val="center"/>
        <w:rPr>
          <w:b/>
          <w:sz w:val="28"/>
          <w:szCs w:val="28"/>
        </w:rPr>
      </w:pPr>
      <w:r w:rsidRPr="00D63069">
        <w:rPr>
          <w:b/>
          <w:sz w:val="28"/>
          <w:szCs w:val="28"/>
        </w:rPr>
        <w:t>Nelspruit, South Africa</w:t>
      </w:r>
    </w:p>
    <w:p w14:paraId="68A3ACBE" w14:textId="77777777" w:rsidR="001E550D" w:rsidRPr="00D63069" w:rsidRDefault="001E550D">
      <w:pPr>
        <w:jc w:val="left"/>
        <w:rPr>
          <w:rFonts w:eastAsia="Times New Roman"/>
          <w:b/>
          <w:sz w:val="24"/>
          <w:szCs w:val="20"/>
        </w:rPr>
      </w:pPr>
      <w:r w:rsidRPr="00D63069">
        <w:rPr>
          <w:b/>
        </w:rPr>
        <w:br w:type="page"/>
      </w:r>
    </w:p>
    <w:sdt>
      <w:sdtPr>
        <w:rPr>
          <w:rFonts w:ascii="Times New Roman" w:eastAsia="MS Mincho" w:hAnsi="Times New Roman" w:cs="Times New Roman"/>
          <w:color w:val="auto"/>
          <w:sz w:val="22"/>
          <w:szCs w:val="24"/>
          <w:lang w:val="en-GB"/>
        </w:rPr>
        <w:id w:val="650486584"/>
        <w:docPartObj>
          <w:docPartGallery w:val="Table of Contents"/>
          <w:docPartUnique/>
        </w:docPartObj>
      </w:sdtPr>
      <w:sdtEndPr>
        <w:rPr>
          <w:b/>
          <w:bCs/>
          <w:noProof/>
        </w:rPr>
      </w:sdtEndPr>
      <w:sdtContent>
        <w:p w14:paraId="6A26F419" w14:textId="77777777" w:rsidR="001E550D" w:rsidRPr="00D63069" w:rsidRDefault="001E550D">
          <w:pPr>
            <w:pStyle w:val="TOCHeading"/>
            <w:rPr>
              <w:color w:val="auto"/>
              <w:lang w:val="en-GB"/>
            </w:rPr>
          </w:pPr>
          <w:r w:rsidRPr="00D63069">
            <w:rPr>
              <w:rFonts w:ascii="Times New Roman" w:hAnsi="Times New Roman" w:cs="Times New Roman"/>
              <w:color w:val="auto"/>
              <w:lang w:val="en-GB"/>
            </w:rPr>
            <w:t>Contents</w:t>
          </w:r>
        </w:p>
        <w:p w14:paraId="736F65AE" w14:textId="77777777" w:rsidR="00684E04" w:rsidRPr="00D63069" w:rsidRDefault="00B55B4B">
          <w:pPr>
            <w:pStyle w:val="TOC1"/>
            <w:rPr>
              <w:rFonts w:asciiTheme="minorHAnsi" w:eastAsiaTheme="minorEastAsia" w:hAnsiTheme="minorHAnsi" w:cstheme="minorBidi"/>
              <w:noProof/>
              <w:szCs w:val="22"/>
              <w:lang w:eastAsia="en-NZ"/>
            </w:rPr>
          </w:pPr>
          <w:r w:rsidRPr="00D63069">
            <w:fldChar w:fldCharType="begin"/>
          </w:r>
          <w:r w:rsidRPr="00D63069">
            <w:instrText xml:space="preserve"> TOC \o "1-3" \h \z \u </w:instrText>
          </w:r>
          <w:r w:rsidRPr="00D63069">
            <w:fldChar w:fldCharType="separate"/>
          </w:r>
          <w:hyperlink w:anchor="_Toc430426093" w:history="1">
            <w:r w:rsidR="00684E04" w:rsidRPr="00D63069">
              <w:rPr>
                <w:rStyle w:val="Hyperlink"/>
                <w:noProof/>
              </w:rPr>
              <w:t>A.</w:t>
            </w:r>
            <w:r w:rsidR="00684E04" w:rsidRPr="00D63069">
              <w:rPr>
                <w:rFonts w:asciiTheme="minorHAnsi" w:eastAsiaTheme="minorEastAsia" w:hAnsiTheme="minorHAnsi" w:cstheme="minorBidi"/>
                <w:noProof/>
                <w:szCs w:val="22"/>
                <w:lang w:eastAsia="en-NZ"/>
              </w:rPr>
              <w:tab/>
            </w:r>
            <w:r w:rsidR="00684E04" w:rsidRPr="00D63069">
              <w:rPr>
                <w:rStyle w:val="Hyperlink"/>
                <w:noProof/>
              </w:rPr>
              <w:t>Opening of the meeting</w:t>
            </w:r>
            <w:r w:rsidR="00684E04" w:rsidRPr="00D63069">
              <w:rPr>
                <w:noProof/>
                <w:webHidden/>
              </w:rPr>
              <w:tab/>
            </w:r>
            <w:r w:rsidR="00684E04" w:rsidRPr="00D63069">
              <w:rPr>
                <w:noProof/>
                <w:webHidden/>
              </w:rPr>
              <w:fldChar w:fldCharType="begin"/>
            </w:r>
            <w:r w:rsidR="00684E04" w:rsidRPr="00D63069">
              <w:rPr>
                <w:noProof/>
                <w:webHidden/>
              </w:rPr>
              <w:instrText xml:space="preserve"> PAGEREF _Toc430426093 \h </w:instrText>
            </w:r>
            <w:r w:rsidR="00684E04" w:rsidRPr="00D63069">
              <w:rPr>
                <w:noProof/>
                <w:webHidden/>
              </w:rPr>
            </w:r>
            <w:r w:rsidR="00684E04" w:rsidRPr="00D63069">
              <w:rPr>
                <w:noProof/>
                <w:webHidden/>
              </w:rPr>
              <w:fldChar w:fldCharType="separate"/>
            </w:r>
            <w:r w:rsidR="00CE57C4">
              <w:rPr>
                <w:noProof/>
                <w:webHidden/>
              </w:rPr>
              <w:t>4</w:t>
            </w:r>
            <w:r w:rsidR="00684E04" w:rsidRPr="00D63069">
              <w:rPr>
                <w:noProof/>
                <w:webHidden/>
              </w:rPr>
              <w:fldChar w:fldCharType="end"/>
            </w:r>
          </w:hyperlink>
        </w:p>
        <w:p w14:paraId="139CB50E" w14:textId="77777777" w:rsidR="00684E04" w:rsidRPr="00D63069" w:rsidRDefault="00075CF0">
          <w:pPr>
            <w:pStyle w:val="TOC2"/>
            <w:rPr>
              <w:rFonts w:asciiTheme="minorHAnsi" w:eastAsiaTheme="minorEastAsia" w:hAnsiTheme="minorHAnsi" w:cstheme="minorBidi"/>
              <w:noProof/>
              <w:szCs w:val="22"/>
              <w:lang w:eastAsia="en-NZ"/>
            </w:rPr>
          </w:pPr>
          <w:hyperlink w:anchor="_Toc430426094" w:history="1">
            <w:r w:rsidR="00684E04" w:rsidRPr="00D63069">
              <w:rPr>
                <w:rStyle w:val="Hyperlink"/>
                <w:noProof/>
              </w:rPr>
              <w:t>1.</w:t>
            </w:r>
            <w:r w:rsidR="00684E04" w:rsidRPr="00D63069">
              <w:rPr>
                <w:rFonts w:asciiTheme="minorHAnsi" w:eastAsiaTheme="minorEastAsia" w:hAnsiTheme="minorHAnsi" w:cstheme="minorBidi"/>
                <w:noProof/>
                <w:szCs w:val="22"/>
                <w:lang w:eastAsia="en-NZ"/>
              </w:rPr>
              <w:tab/>
            </w:r>
            <w:r w:rsidR="00684E04" w:rsidRPr="00D63069">
              <w:rPr>
                <w:rStyle w:val="Hyperlink"/>
                <w:noProof/>
              </w:rPr>
              <w:t>Welcome by the Chair of PTTEG</w:t>
            </w:r>
            <w:r w:rsidR="00684E04" w:rsidRPr="00D63069">
              <w:rPr>
                <w:noProof/>
                <w:webHidden/>
              </w:rPr>
              <w:tab/>
            </w:r>
            <w:r w:rsidR="00684E04" w:rsidRPr="00D63069">
              <w:rPr>
                <w:noProof/>
                <w:webHidden/>
              </w:rPr>
              <w:fldChar w:fldCharType="begin"/>
            </w:r>
            <w:r w:rsidR="00684E04" w:rsidRPr="00D63069">
              <w:rPr>
                <w:noProof/>
                <w:webHidden/>
              </w:rPr>
              <w:instrText xml:space="preserve"> PAGEREF _Toc430426094 \h </w:instrText>
            </w:r>
            <w:r w:rsidR="00684E04" w:rsidRPr="00D63069">
              <w:rPr>
                <w:noProof/>
                <w:webHidden/>
              </w:rPr>
            </w:r>
            <w:r w:rsidR="00684E04" w:rsidRPr="00D63069">
              <w:rPr>
                <w:noProof/>
                <w:webHidden/>
              </w:rPr>
              <w:fldChar w:fldCharType="separate"/>
            </w:r>
            <w:r w:rsidR="00CE57C4">
              <w:rPr>
                <w:noProof/>
                <w:webHidden/>
              </w:rPr>
              <w:t>4</w:t>
            </w:r>
            <w:r w:rsidR="00684E04" w:rsidRPr="00D63069">
              <w:rPr>
                <w:noProof/>
                <w:webHidden/>
              </w:rPr>
              <w:fldChar w:fldCharType="end"/>
            </w:r>
          </w:hyperlink>
        </w:p>
        <w:p w14:paraId="7DDAA2D6" w14:textId="77777777" w:rsidR="00684E04" w:rsidRPr="00D63069" w:rsidRDefault="00075CF0">
          <w:pPr>
            <w:pStyle w:val="TOC2"/>
            <w:rPr>
              <w:rFonts w:asciiTheme="minorHAnsi" w:eastAsiaTheme="minorEastAsia" w:hAnsiTheme="minorHAnsi" w:cstheme="minorBidi"/>
              <w:noProof/>
              <w:szCs w:val="22"/>
              <w:lang w:eastAsia="en-NZ"/>
            </w:rPr>
          </w:pPr>
          <w:hyperlink w:anchor="_Toc430426095" w:history="1">
            <w:r w:rsidR="00684E04" w:rsidRPr="00D63069">
              <w:rPr>
                <w:rStyle w:val="Hyperlink"/>
                <w:noProof/>
              </w:rPr>
              <w:t>2.</w:t>
            </w:r>
            <w:r w:rsidR="00684E04" w:rsidRPr="00D63069">
              <w:rPr>
                <w:rFonts w:asciiTheme="minorHAnsi" w:eastAsiaTheme="minorEastAsia" w:hAnsiTheme="minorHAnsi" w:cstheme="minorBidi"/>
                <w:noProof/>
                <w:szCs w:val="22"/>
                <w:lang w:eastAsia="en-NZ"/>
              </w:rPr>
              <w:tab/>
            </w:r>
            <w:r w:rsidR="00684E04" w:rsidRPr="00D63069">
              <w:rPr>
                <w:rStyle w:val="Hyperlink"/>
                <w:noProof/>
              </w:rPr>
              <w:t>Welcome by local host</w:t>
            </w:r>
            <w:r w:rsidR="00684E04" w:rsidRPr="00D63069">
              <w:rPr>
                <w:noProof/>
                <w:webHidden/>
              </w:rPr>
              <w:tab/>
            </w:r>
            <w:r w:rsidR="00684E04" w:rsidRPr="00D63069">
              <w:rPr>
                <w:noProof/>
                <w:webHidden/>
              </w:rPr>
              <w:fldChar w:fldCharType="begin"/>
            </w:r>
            <w:r w:rsidR="00684E04" w:rsidRPr="00D63069">
              <w:rPr>
                <w:noProof/>
                <w:webHidden/>
              </w:rPr>
              <w:instrText xml:space="preserve"> PAGEREF _Toc430426095 \h </w:instrText>
            </w:r>
            <w:r w:rsidR="00684E04" w:rsidRPr="00D63069">
              <w:rPr>
                <w:noProof/>
                <w:webHidden/>
              </w:rPr>
            </w:r>
            <w:r w:rsidR="00684E04" w:rsidRPr="00D63069">
              <w:rPr>
                <w:noProof/>
                <w:webHidden/>
              </w:rPr>
              <w:fldChar w:fldCharType="separate"/>
            </w:r>
            <w:r w:rsidR="00CE57C4">
              <w:rPr>
                <w:noProof/>
                <w:webHidden/>
              </w:rPr>
              <w:t>4</w:t>
            </w:r>
            <w:r w:rsidR="00684E04" w:rsidRPr="00D63069">
              <w:rPr>
                <w:noProof/>
                <w:webHidden/>
              </w:rPr>
              <w:fldChar w:fldCharType="end"/>
            </w:r>
          </w:hyperlink>
        </w:p>
        <w:p w14:paraId="47A5FA41" w14:textId="77777777" w:rsidR="00684E04" w:rsidRPr="00D63069" w:rsidRDefault="00075CF0">
          <w:pPr>
            <w:pStyle w:val="TOC2"/>
            <w:rPr>
              <w:rFonts w:asciiTheme="minorHAnsi" w:eastAsiaTheme="minorEastAsia" w:hAnsiTheme="minorHAnsi" w:cstheme="minorBidi"/>
              <w:noProof/>
              <w:szCs w:val="22"/>
              <w:lang w:eastAsia="en-NZ"/>
            </w:rPr>
          </w:pPr>
          <w:hyperlink w:anchor="_Toc430426096" w:history="1">
            <w:r w:rsidR="00684E04" w:rsidRPr="00D63069">
              <w:rPr>
                <w:rStyle w:val="Hyperlink"/>
                <w:noProof/>
              </w:rPr>
              <w:t>3.</w:t>
            </w:r>
            <w:r w:rsidR="00684E04" w:rsidRPr="00D63069">
              <w:rPr>
                <w:rFonts w:asciiTheme="minorHAnsi" w:eastAsiaTheme="minorEastAsia" w:hAnsiTheme="minorHAnsi" w:cstheme="minorBidi"/>
                <w:noProof/>
                <w:szCs w:val="22"/>
                <w:lang w:eastAsia="en-NZ"/>
              </w:rPr>
              <w:tab/>
            </w:r>
            <w:r w:rsidR="00684E04" w:rsidRPr="00D63069">
              <w:rPr>
                <w:rStyle w:val="Hyperlink"/>
                <w:noProof/>
              </w:rPr>
              <w:t>Introduction of participants</w:t>
            </w:r>
            <w:r w:rsidR="00684E04" w:rsidRPr="00D63069">
              <w:rPr>
                <w:noProof/>
                <w:webHidden/>
              </w:rPr>
              <w:tab/>
            </w:r>
            <w:r w:rsidR="00684E04" w:rsidRPr="00D63069">
              <w:rPr>
                <w:noProof/>
                <w:webHidden/>
              </w:rPr>
              <w:fldChar w:fldCharType="begin"/>
            </w:r>
            <w:r w:rsidR="00684E04" w:rsidRPr="00D63069">
              <w:rPr>
                <w:noProof/>
                <w:webHidden/>
              </w:rPr>
              <w:instrText xml:space="preserve"> PAGEREF _Toc430426096 \h </w:instrText>
            </w:r>
            <w:r w:rsidR="00684E04" w:rsidRPr="00D63069">
              <w:rPr>
                <w:noProof/>
                <w:webHidden/>
              </w:rPr>
            </w:r>
            <w:r w:rsidR="00684E04" w:rsidRPr="00D63069">
              <w:rPr>
                <w:noProof/>
                <w:webHidden/>
              </w:rPr>
              <w:fldChar w:fldCharType="separate"/>
            </w:r>
            <w:r w:rsidR="00CE57C4">
              <w:rPr>
                <w:noProof/>
                <w:webHidden/>
              </w:rPr>
              <w:t>4</w:t>
            </w:r>
            <w:r w:rsidR="00684E04" w:rsidRPr="00D63069">
              <w:rPr>
                <w:noProof/>
                <w:webHidden/>
              </w:rPr>
              <w:fldChar w:fldCharType="end"/>
            </w:r>
          </w:hyperlink>
        </w:p>
        <w:p w14:paraId="457E7C09" w14:textId="77777777" w:rsidR="00684E04" w:rsidRPr="00D63069" w:rsidRDefault="00075CF0">
          <w:pPr>
            <w:pStyle w:val="TOC2"/>
            <w:rPr>
              <w:rFonts w:asciiTheme="minorHAnsi" w:eastAsiaTheme="minorEastAsia" w:hAnsiTheme="minorHAnsi" w:cstheme="minorBidi"/>
              <w:noProof/>
              <w:szCs w:val="22"/>
              <w:lang w:eastAsia="en-NZ"/>
            </w:rPr>
          </w:pPr>
          <w:hyperlink w:anchor="_Toc430426097" w:history="1">
            <w:r w:rsidR="00684E04" w:rsidRPr="00D63069">
              <w:rPr>
                <w:rStyle w:val="Hyperlink"/>
                <w:noProof/>
              </w:rPr>
              <w:t>4.</w:t>
            </w:r>
            <w:r w:rsidR="00684E04" w:rsidRPr="00D63069">
              <w:rPr>
                <w:rFonts w:asciiTheme="minorHAnsi" w:eastAsiaTheme="minorEastAsia" w:hAnsiTheme="minorHAnsi" w:cstheme="minorBidi"/>
                <w:noProof/>
                <w:szCs w:val="22"/>
                <w:lang w:eastAsia="en-NZ"/>
              </w:rPr>
              <w:tab/>
            </w:r>
            <w:r w:rsidR="00684E04" w:rsidRPr="00D63069">
              <w:rPr>
                <w:rStyle w:val="Hyperlink"/>
                <w:noProof/>
              </w:rPr>
              <w:t>Election of Chair of meeting</w:t>
            </w:r>
            <w:r w:rsidR="00684E04" w:rsidRPr="00D63069">
              <w:rPr>
                <w:noProof/>
                <w:webHidden/>
              </w:rPr>
              <w:tab/>
            </w:r>
            <w:r w:rsidR="00684E04" w:rsidRPr="00D63069">
              <w:rPr>
                <w:noProof/>
                <w:webHidden/>
              </w:rPr>
              <w:fldChar w:fldCharType="begin"/>
            </w:r>
            <w:r w:rsidR="00684E04" w:rsidRPr="00D63069">
              <w:rPr>
                <w:noProof/>
                <w:webHidden/>
              </w:rPr>
              <w:instrText xml:space="preserve"> PAGEREF _Toc430426097 \h </w:instrText>
            </w:r>
            <w:r w:rsidR="00684E04" w:rsidRPr="00D63069">
              <w:rPr>
                <w:noProof/>
                <w:webHidden/>
              </w:rPr>
            </w:r>
            <w:r w:rsidR="00684E04" w:rsidRPr="00D63069">
              <w:rPr>
                <w:noProof/>
                <w:webHidden/>
              </w:rPr>
              <w:fldChar w:fldCharType="separate"/>
            </w:r>
            <w:r w:rsidR="00CE57C4">
              <w:rPr>
                <w:noProof/>
                <w:webHidden/>
              </w:rPr>
              <w:t>4</w:t>
            </w:r>
            <w:r w:rsidR="00684E04" w:rsidRPr="00D63069">
              <w:rPr>
                <w:noProof/>
                <w:webHidden/>
              </w:rPr>
              <w:fldChar w:fldCharType="end"/>
            </w:r>
          </w:hyperlink>
        </w:p>
        <w:p w14:paraId="206938BE" w14:textId="77777777" w:rsidR="00684E04" w:rsidRPr="00D63069" w:rsidRDefault="00075CF0">
          <w:pPr>
            <w:pStyle w:val="TOC2"/>
            <w:rPr>
              <w:rFonts w:asciiTheme="minorHAnsi" w:eastAsiaTheme="minorEastAsia" w:hAnsiTheme="minorHAnsi" w:cstheme="minorBidi"/>
              <w:noProof/>
              <w:szCs w:val="22"/>
              <w:lang w:eastAsia="en-NZ"/>
            </w:rPr>
          </w:pPr>
          <w:hyperlink w:anchor="_Toc430426098" w:history="1">
            <w:r w:rsidR="00684E04" w:rsidRPr="00D63069">
              <w:rPr>
                <w:rStyle w:val="Hyperlink"/>
                <w:noProof/>
              </w:rPr>
              <w:t>5.</w:t>
            </w:r>
            <w:r w:rsidR="00684E04" w:rsidRPr="00D63069">
              <w:rPr>
                <w:rFonts w:asciiTheme="minorHAnsi" w:eastAsiaTheme="minorEastAsia" w:hAnsiTheme="minorHAnsi" w:cstheme="minorBidi"/>
                <w:noProof/>
                <w:szCs w:val="22"/>
                <w:lang w:eastAsia="en-NZ"/>
              </w:rPr>
              <w:tab/>
            </w:r>
            <w:r w:rsidR="00684E04" w:rsidRPr="00D63069">
              <w:rPr>
                <w:rStyle w:val="Hyperlink"/>
                <w:noProof/>
              </w:rPr>
              <w:t>Election of Rapporteur</w:t>
            </w:r>
            <w:r w:rsidR="00684E04" w:rsidRPr="00D63069">
              <w:rPr>
                <w:noProof/>
                <w:webHidden/>
              </w:rPr>
              <w:tab/>
            </w:r>
            <w:r w:rsidR="00684E04" w:rsidRPr="00D63069">
              <w:rPr>
                <w:noProof/>
                <w:webHidden/>
              </w:rPr>
              <w:fldChar w:fldCharType="begin"/>
            </w:r>
            <w:r w:rsidR="00684E04" w:rsidRPr="00D63069">
              <w:rPr>
                <w:noProof/>
                <w:webHidden/>
              </w:rPr>
              <w:instrText xml:space="preserve"> PAGEREF _Toc430426098 \h </w:instrText>
            </w:r>
            <w:r w:rsidR="00684E04" w:rsidRPr="00D63069">
              <w:rPr>
                <w:noProof/>
                <w:webHidden/>
              </w:rPr>
            </w:r>
            <w:r w:rsidR="00684E04" w:rsidRPr="00D63069">
              <w:rPr>
                <w:noProof/>
                <w:webHidden/>
              </w:rPr>
              <w:fldChar w:fldCharType="separate"/>
            </w:r>
            <w:r w:rsidR="00CE57C4">
              <w:rPr>
                <w:noProof/>
                <w:webHidden/>
              </w:rPr>
              <w:t>4</w:t>
            </w:r>
            <w:r w:rsidR="00684E04" w:rsidRPr="00D63069">
              <w:rPr>
                <w:noProof/>
                <w:webHidden/>
              </w:rPr>
              <w:fldChar w:fldCharType="end"/>
            </w:r>
          </w:hyperlink>
        </w:p>
        <w:p w14:paraId="7FB291D5" w14:textId="77777777" w:rsidR="00684E04" w:rsidRPr="00D63069" w:rsidRDefault="00075CF0">
          <w:pPr>
            <w:pStyle w:val="TOC2"/>
            <w:rPr>
              <w:rFonts w:asciiTheme="minorHAnsi" w:eastAsiaTheme="minorEastAsia" w:hAnsiTheme="minorHAnsi" w:cstheme="minorBidi"/>
              <w:noProof/>
              <w:szCs w:val="22"/>
              <w:lang w:eastAsia="en-NZ"/>
            </w:rPr>
          </w:pPr>
          <w:hyperlink w:anchor="_Toc430426099" w:history="1">
            <w:r w:rsidR="00684E04" w:rsidRPr="00D63069">
              <w:rPr>
                <w:rStyle w:val="Hyperlink"/>
                <w:noProof/>
              </w:rPr>
              <w:t>6.</w:t>
            </w:r>
            <w:r w:rsidR="00684E04" w:rsidRPr="00D63069">
              <w:rPr>
                <w:rFonts w:asciiTheme="minorHAnsi" w:eastAsiaTheme="minorEastAsia" w:hAnsiTheme="minorHAnsi" w:cstheme="minorBidi"/>
                <w:noProof/>
                <w:szCs w:val="22"/>
                <w:lang w:eastAsia="en-NZ"/>
              </w:rPr>
              <w:tab/>
            </w:r>
            <w:r w:rsidR="00684E04" w:rsidRPr="00D63069">
              <w:rPr>
                <w:rStyle w:val="Hyperlink"/>
                <w:noProof/>
              </w:rPr>
              <w:t>Adoption of the Agenda</w:t>
            </w:r>
            <w:r w:rsidR="00684E04" w:rsidRPr="00D63069">
              <w:rPr>
                <w:noProof/>
                <w:webHidden/>
              </w:rPr>
              <w:tab/>
            </w:r>
            <w:r w:rsidR="00684E04" w:rsidRPr="00D63069">
              <w:rPr>
                <w:noProof/>
                <w:webHidden/>
              </w:rPr>
              <w:fldChar w:fldCharType="begin"/>
            </w:r>
            <w:r w:rsidR="00684E04" w:rsidRPr="00D63069">
              <w:rPr>
                <w:noProof/>
                <w:webHidden/>
              </w:rPr>
              <w:instrText xml:space="preserve"> PAGEREF _Toc430426099 \h </w:instrText>
            </w:r>
            <w:r w:rsidR="00684E04" w:rsidRPr="00D63069">
              <w:rPr>
                <w:noProof/>
                <w:webHidden/>
              </w:rPr>
            </w:r>
            <w:r w:rsidR="00684E04" w:rsidRPr="00D63069">
              <w:rPr>
                <w:noProof/>
                <w:webHidden/>
              </w:rPr>
              <w:fldChar w:fldCharType="separate"/>
            </w:r>
            <w:r w:rsidR="00CE57C4">
              <w:rPr>
                <w:noProof/>
                <w:webHidden/>
              </w:rPr>
              <w:t>4</w:t>
            </w:r>
            <w:r w:rsidR="00684E04" w:rsidRPr="00D63069">
              <w:rPr>
                <w:noProof/>
                <w:webHidden/>
              </w:rPr>
              <w:fldChar w:fldCharType="end"/>
            </w:r>
          </w:hyperlink>
        </w:p>
        <w:p w14:paraId="00919D28" w14:textId="77777777" w:rsidR="00684E04" w:rsidRPr="00D63069" w:rsidRDefault="00075CF0">
          <w:pPr>
            <w:pStyle w:val="TOC1"/>
            <w:rPr>
              <w:rFonts w:asciiTheme="minorHAnsi" w:eastAsiaTheme="minorEastAsia" w:hAnsiTheme="minorHAnsi" w:cstheme="minorBidi"/>
              <w:noProof/>
              <w:szCs w:val="22"/>
              <w:lang w:eastAsia="en-NZ"/>
            </w:rPr>
          </w:pPr>
          <w:hyperlink w:anchor="_Toc430426100" w:history="1">
            <w:r w:rsidR="00684E04" w:rsidRPr="00D63069">
              <w:rPr>
                <w:rStyle w:val="Hyperlink"/>
                <w:noProof/>
              </w:rPr>
              <w:t>B.</w:t>
            </w:r>
            <w:r w:rsidR="00684E04" w:rsidRPr="00D63069">
              <w:rPr>
                <w:rFonts w:asciiTheme="minorHAnsi" w:eastAsiaTheme="minorEastAsia" w:hAnsiTheme="minorHAnsi" w:cstheme="minorBidi"/>
                <w:noProof/>
                <w:szCs w:val="22"/>
                <w:lang w:eastAsia="en-NZ"/>
              </w:rPr>
              <w:tab/>
            </w:r>
            <w:r w:rsidR="00684E04" w:rsidRPr="00D63069">
              <w:rPr>
                <w:rStyle w:val="Hyperlink"/>
                <w:noProof/>
              </w:rPr>
              <w:t>Administrative Matters</w:t>
            </w:r>
            <w:r w:rsidR="00684E04" w:rsidRPr="00D63069">
              <w:rPr>
                <w:noProof/>
                <w:webHidden/>
              </w:rPr>
              <w:tab/>
            </w:r>
            <w:r w:rsidR="00684E04" w:rsidRPr="00D63069">
              <w:rPr>
                <w:noProof/>
                <w:webHidden/>
              </w:rPr>
              <w:fldChar w:fldCharType="begin"/>
            </w:r>
            <w:r w:rsidR="00684E04" w:rsidRPr="00D63069">
              <w:rPr>
                <w:noProof/>
                <w:webHidden/>
              </w:rPr>
              <w:instrText xml:space="preserve"> PAGEREF _Toc430426100 \h </w:instrText>
            </w:r>
            <w:r w:rsidR="00684E04" w:rsidRPr="00D63069">
              <w:rPr>
                <w:noProof/>
                <w:webHidden/>
              </w:rPr>
            </w:r>
            <w:r w:rsidR="00684E04" w:rsidRPr="00D63069">
              <w:rPr>
                <w:noProof/>
                <w:webHidden/>
              </w:rPr>
              <w:fldChar w:fldCharType="separate"/>
            </w:r>
            <w:r w:rsidR="00CE57C4">
              <w:rPr>
                <w:noProof/>
                <w:webHidden/>
              </w:rPr>
              <w:t>4</w:t>
            </w:r>
            <w:r w:rsidR="00684E04" w:rsidRPr="00D63069">
              <w:rPr>
                <w:noProof/>
                <w:webHidden/>
              </w:rPr>
              <w:fldChar w:fldCharType="end"/>
            </w:r>
          </w:hyperlink>
        </w:p>
        <w:p w14:paraId="6D46B5E9" w14:textId="77777777" w:rsidR="00684E04" w:rsidRPr="00D63069" w:rsidRDefault="00075CF0">
          <w:pPr>
            <w:pStyle w:val="TOC2"/>
            <w:rPr>
              <w:rFonts w:asciiTheme="minorHAnsi" w:eastAsiaTheme="minorEastAsia" w:hAnsiTheme="minorHAnsi" w:cstheme="minorBidi"/>
              <w:noProof/>
              <w:szCs w:val="22"/>
              <w:lang w:eastAsia="en-NZ"/>
            </w:rPr>
          </w:pPr>
          <w:hyperlink w:anchor="_Toc430426101" w:history="1">
            <w:r w:rsidR="00684E04" w:rsidRPr="00D63069">
              <w:rPr>
                <w:rStyle w:val="Hyperlink"/>
                <w:noProof/>
              </w:rPr>
              <w:t>1.</w:t>
            </w:r>
            <w:r w:rsidR="00684E04" w:rsidRPr="00D63069">
              <w:rPr>
                <w:rFonts w:asciiTheme="minorHAnsi" w:eastAsiaTheme="minorEastAsia" w:hAnsiTheme="minorHAnsi" w:cstheme="minorBidi"/>
                <w:noProof/>
                <w:szCs w:val="22"/>
                <w:lang w:eastAsia="en-NZ"/>
              </w:rPr>
              <w:tab/>
            </w:r>
            <w:r w:rsidR="00684E04" w:rsidRPr="00D63069">
              <w:rPr>
                <w:rStyle w:val="Hyperlink"/>
                <w:noProof/>
              </w:rPr>
              <w:t>Documents List</w:t>
            </w:r>
            <w:r w:rsidR="00684E04" w:rsidRPr="00D63069">
              <w:rPr>
                <w:noProof/>
                <w:webHidden/>
              </w:rPr>
              <w:tab/>
            </w:r>
            <w:r w:rsidR="00684E04" w:rsidRPr="00D63069">
              <w:rPr>
                <w:noProof/>
                <w:webHidden/>
              </w:rPr>
              <w:fldChar w:fldCharType="begin"/>
            </w:r>
            <w:r w:rsidR="00684E04" w:rsidRPr="00D63069">
              <w:rPr>
                <w:noProof/>
                <w:webHidden/>
              </w:rPr>
              <w:instrText xml:space="preserve"> PAGEREF _Toc430426101 \h </w:instrText>
            </w:r>
            <w:r w:rsidR="00684E04" w:rsidRPr="00D63069">
              <w:rPr>
                <w:noProof/>
                <w:webHidden/>
              </w:rPr>
            </w:r>
            <w:r w:rsidR="00684E04" w:rsidRPr="00D63069">
              <w:rPr>
                <w:noProof/>
                <w:webHidden/>
              </w:rPr>
              <w:fldChar w:fldCharType="separate"/>
            </w:r>
            <w:r w:rsidR="00CE57C4">
              <w:rPr>
                <w:noProof/>
                <w:webHidden/>
              </w:rPr>
              <w:t>4</w:t>
            </w:r>
            <w:r w:rsidR="00684E04" w:rsidRPr="00D63069">
              <w:rPr>
                <w:noProof/>
                <w:webHidden/>
              </w:rPr>
              <w:fldChar w:fldCharType="end"/>
            </w:r>
          </w:hyperlink>
        </w:p>
        <w:p w14:paraId="4CBD9631" w14:textId="77777777" w:rsidR="00684E04" w:rsidRPr="00D63069" w:rsidRDefault="00075CF0">
          <w:pPr>
            <w:pStyle w:val="TOC2"/>
            <w:rPr>
              <w:rFonts w:asciiTheme="minorHAnsi" w:eastAsiaTheme="minorEastAsia" w:hAnsiTheme="minorHAnsi" w:cstheme="minorBidi"/>
              <w:noProof/>
              <w:szCs w:val="22"/>
              <w:lang w:eastAsia="en-NZ"/>
            </w:rPr>
          </w:pPr>
          <w:hyperlink w:anchor="_Toc430426102" w:history="1">
            <w:r w:rsidR="00684E04" w:rsidRPr="00D63069">
              <w:rPr>
                <w:rStyle w:val="Hyperlink"/>
                <w:noProof/>
              </w:rPr>
              <w:t>2.</w:t>
            </w:r>
            <w:r w:rsidR="00684E04" w:rsidRPr="00D63069">
              <w:rPr>
                <w:rFonts w:asciiTheme="minorHAnsi" w:eastAsiaTheme="minorEastAsia" w:hAnsiTheme="minorHAnsi" w:cstheme="minorBidi"/>
                <w:noProof/>
                <w:szCs w:val="22"/>
                <w:lang w:eastAsia="en-NZ"/>
              </w:rPr>
              <w:tab/>
            </w:r>
            <w:r w:rsidR="00684E04" w:rsidRPr="00D63069">
              <w:rPr>
                <w:rStyle w:val="Hyperlink"/>
                <w:noProof/>
              </w:rPr>
              <w:t>Local Information</w:t>
            </w:r>
            <w:r w:rsidR="00684E04" w:rsidRPr="00D63069">
              <w:rPr>
                <w:noProof/>
                <w:webHidden/>
              </w:rPr>
              <w:tab/>
            </w:r>
            <w:r w:rsidR="00684E04" w:rsidRPr="00D63069">
              <w:rPr>
                <w:noProof/>
                <w:webHidden/>
              </w:rPr>
              <w:fldChar w:fldCharType="begin"/>
            </w:r>
            <w:r w:rsidR="00684E04" w:rsidRPr="00D63069">
              <w:rPr>
                <w:noProof/>
                <w:webHidden/>
              </w:rPr>
              <w:instrText xml:space="preserve"> PAGEREF _Toc430426102 \h </w:instrText>
            </w:r>
            <w:r w:rsidR="00684E04" w:rsidRPr="00D63069">
              <w:rPr>
                <w:noProof/>
                <w:webHidden/>
              </w:rPr>
            </w:r>
            <w:r w:rsidR="00684E04" w:rsidRPr="00D63069">
              <w:rPr>
                <w:noProof/>
                <w:webHidden/>
              </w:rPr>
              <w:fldChar w:fldCharType="separate"/>
            </w:r>
            <w:r w:rsidR="00CE57C4">
              <w:rPr>
                <w:noProof/>
                <w:webHidden/>
              </w:rPr>
              <w:t>4</w:t>
            </w:r>
            <w:r w:rsidR="00684E04" w:rsidRPr="00D63069">
              <w:rPr>
                <w:noProof/>
                <w:webHidden/>
              </w:rPr>
              <w:fldChar w:fldCharType="end"/>
            </w:r>
          </w:hyperlink>
        </w:p>
        <w:p w14:paraId="2037C66C" w14:textId="77777777" w:rsidR="00684E04" w:rsidRPr="00D63069" w:rsidRDefault="00075CF0">
          <w:pPr>
            <w:pStyle w:val="TOC2"/>
            <w:rPr>
              <w:rFonts w:asciiTheme="minorHAnsi" w:eastAsiaTheme="minorEastAsia" w:hAnsiTheme="minorHAnsi" w:cstheme="minorBidi"/>
              <w:noProof/>
              <w:szCs w:val="22"/>
              <w:lang w:eastAsia="en-NZ"/>
            </w:rPr>
          </w:pPr>
          <w:hyperlink w:anchor="_Toc430426103" w:history="1">
            <w:r w:rsidR="00684E04" w:rsidRPr="00D63069">
              <w:rPr>
                <w:rStyle w:val="Hyperlink"/>
                <w:noProof/>
              </w:rPr>
              <w:t>3.</w:t>
            </w:r>
            <w:r w:rsidR="00684E04" w:rsidRPr="00D63069">
              <w:rPr>
                <w:rFonts w:asciiTheme="minorHAnsi" w:eastAsiaTheme="minorEastAsia" w:hAnsiTheme="minorHAnsi" w:cstheme="minorBidi"/>
                <w:noProof/>
                <w:szCs w:val="22"/>
                <w:lang w:eastAsia="en-NZ"/>
              </w:rPr>
              <w:tab/>
            </w:r>
            <w:r w:rsidR="00684E04" w:rsidRPr="00D63069">
              <w:rPr>
                <w:rStyle w:val="Hyperlink"/>
                <w:noProof/>
              </w:rPr>
              <w:t>Logistical Arrangements</w:t>
            </w:r>
            <w:r w:rsidR="00684E04" w:rsidRPr="00D63069">
              <w:rPr>
                <w:noProof/>
                <w:webHidden/>
              </w:rPr>
              <w:tab/>
            </w:r>
            <w:r w:rsidR="00684E04" w:rsidRPr="00D63069">
              <w:rPr>
                <w:noProof/>
                <w:webHidden/>
              </w:rPr>
              <w:fldChar w:fldCharType="begin"/>
            </w:r>
            <w:r w:rsidR="00684E04" w:rsidRPr="00D63069">
              <w:rPr>
                <w:noProof/>
                <w:webHidden/>
              </w:rPr>
              <w:instrText xml:space="preserve"> PAGEREF _Toc430426103 \h </w:instrText>
            </w:r>
            <w:r w:rsidR="00684E04" w:rsidRPr="00D63069">
              <w:rPr>
                <w:noProof/>
                <w:webHidden/>
              </w:rPr>
            </w:r>
            <w:r w:rsidR="00684E04" w:rsidRPr="00D63069">
              <w:rPr>
                <w:noProof/>
                <w:webHidden/>
              </w:rPr>
              <w:fldChar w:fldCharType="separate"/>
            </w:r>
            <w:r w:rsidR="00CE57C4">
              <w:rPr>
                <w:noProof/>
                <w:webHidden/>
              </w:rPr>
              <w:t>5</w:t>
            </w:r>
            <w:r w:rsidR="00684E04" w:rsidRPr="00D63069">
              <w:rPr>
                <w:noProof/>
                <w:webHidden/>
              </w:rPr>
              <w:fldChar w:fldCharType="end"/>
            </w:r>
          </w:hyperlink>
        </w:p>
        <w:p w14:paraId="16C3D0F0" w14:textId="77777777" w:rsidR="00684E04" w:rsidRPr="00D63069" w:rsidRDefault="00075CF0">
          <w:pPr>
            <w:pStyle w:val="TOC1"/>
            <w:rPr>
              <w:rFonts w:asciiTheme="minorHAnsi" w:eastAsiaTheme="minorEastAsia" w:hAnsiTheme="minorHAnsi" w:cstheme="minorBidi"/>
              <w:noProof/>
              <w:szCs w:val="22"/>
              <w:lang w:eastAsia="en-NZ"/>
            </w:rPr>
          </w:pPr>
          <w:hyperlink w:anchor="_Toc430426104" w:history="1">
            <w:r w:rsidR="00684E04" w:rsidRPr="00D63069">
              <w:rPr>
                <w:rStyle w:val="Hyperlink"/>
                <w:noProof/>
              </w:rPr>
              <w:t>C.</w:t>
            </w:r>
            <w:r w:rsidR="00684E04" w:rsidRPr="00D63069">
              <w:rPr>
                <w:rFonts w:asciiTheme="minorHAnsi" w:eastAsiaTheme="minorEastAsia" w:hAnsiTheme="minorHAnsi" w:cstheme="minorBidi"/>
                <w:noProof/>
                <w:szCs w:val="22"/>
                <w:lang w:eastAsia="en-NZ"/>
              </w:rPr>
              <w:tab/>
            </w:r>
            <w:r w:rsidR="00684E04" w:rsidRPr="00D63069">
              <w:rPr>
                <w:rStyle w:val="Hyperlink"/>
                <w:noProof/>
              </w:rPr>
              <w:t>Report of the Expert Consultation on Cold Treatments (ECCT) Meeting (Dec 2013)</w:t>
            </w:r>
            <w:r w:rsidR="00684E04" w:rsidRPr="00D63069">
              <w:rPr>
                <w:noProof/>
                <w:webHidden/>
              </w:rPr>
              <w:tab/>
            </w:r>
            <w:r w:rsidR="00684E04" w:rsidRPr="00D63069">
              <w:rPr>
                <w:noProof/>
                <w:webHidden/>
              </w:rPr>
              <w:fldChar w:fldCharType="begin"/>
            </w:r>
            <w:r w:rsidR="00684E04" w:rsidRPr="00D63069">
              <w:rPr>
                <w:noProof/>
                <w:webHidden/>
              </w:rPr>
              <w:instrText xml:space="preserve"> PAGEREF _Toc430426104 \h </w:instrText>
            </w:r>
            <w:r w:rsidR="00684E04" w:rsidRPr="00D63069">
              <w:rPr>
                <w:noProof/>
                <w:webHidden/>
              </w:rPr>
            </w:r>
            <w:r w:rsidR="00684E04" w:rsidRPr="00D63069">
              <w:rPr>
                <w:noProof/>
                <w:webHidden/>
              </w:rPr>
              <w:fldChar w:fldCharType="separate"/>
            </w:r>
            <w:r w:rsidR="00CE57C4">
              <w:rPr>
                <w:noProof/>
                <w:webHidden/>
              </w:rPr>
              <w:t>5</w:t>
            </w:r>
            <w:r w:rsidR="00684E04" w:rsidRPr="00D63069">
              <w:rPr>
                <w:noProof/>
                <w:webHidden/>
              </w:rPr>
              <w:fldChar w:fldCharType="end"/>
            </w:r>
          </w:hyperlink>
        </w:p>
        <w:p w14:paraId="71334766" w14:textId="77777777" w:rsidR="00684E04" w:rsidRPr="00D63069" w:rsidRDefault="00075CF0">
          <w:pPr>
            <w:pStyle w:val="TOC2"/>
            <w:rPr>
              <w:rFonts w:asciiTheme="minorHAnsi" w:eastAsiaTheme="minorEastAsia" w:hAnsiTheme="minorHAnsi" w:cstheme="minorBidi"/>
              <w:noProof/>
              <w:szCs w:val="22"/>
              <w:lang w:eastAsia="en-NZ"/>
            </w:rPr>
          </w:pPr>
          <w:hyperlink w:anchor="_Toc430426105" w:history="1">
            <w:r w:rsidR="00684E04" w:rsidRPr="00D63069">
              <w:rPr>
                <w:rStyle w:val="Hyperlink"/>
                <w:noProof/>
              </w:rPr>
              <w:t>1.</w:t>
            </w:r>
            <w:r w:rsidR="00684E04" w:rsidRPr="00D63069">
              <w:rPr>
                <w:rFonts w:asciiTheme="minorHAnsi" w:eastAsiaTheme="minorEastAsia" w:hAnsiTheme="minorHAnsi" w:cstheme="minorBidi"/>
                <w:noProof/>
                <w:szCs w:val="22"/>
                <w:lang w:eastAsia="en-NZ"/>
              </w:rPr>
              <w:tab/>
            </w:r>
            <w:r w:rsidR="00684E04" w:rsidRPr="00D63069">
              <w:rPr>
                <w:rStyle w:val="Hyperlink"/>
                <w:noProof/>
              </w:rPr>
              <w:t>Reasons for meeting</w:t>
            </w:r>
            <w:r w:rsidR="00684E04" w:rsidRPr="00D63069">
              <w:rPr>
                <w:noProof/>
                <w:webHidden/>
              </w:rPr>
              <w:tab/>
            </w:r>
            <w:r w:rsidR="00684E04" w:rsidRPr="00D63069">
              <w:rPr>
                <w:noProof/>
                <w:webHidden/>
              </w:rPr>
              <w:fldChar w:fldCharType="begin"/>
            </w:r>
            <w:r w:rsidR="00684E04" w:rsidRPr="00D63069">
              <w:rPr>
                <w:noProof/>
                <w:webHidden/>
              </w:rPr>
              <w:instrText xml:space="preserve"> PAGEREF _Toc430426105 \h </w:instrText>
            </w:r>
            <w:r w:rsidR="00684E04" w:rsidRPr="00D63069">
              <w:rPr>
                <w:noProof/>
                <w:webHidden/>
              </w:rPr>
            </w:r>
            <w:r w:rsidR="00684E04" w:rsidRPr="00D63069">
              <w:rPr>
                <w:noProof/>
                <w:webHidden/>
              </w:rPr>
              <w:fldChar w:fldCharType="separate"/>
            </w:r>
            <w:r w:rsidR="00CE57C4">
              <w:rPr>
                <w:noProof/>
                <w:webHidden/>
              </w:rPr>
              <w:t>5</w:t>
            </w:r>
            <w:r w:rsidR="00684E04" w:rsidRPr="00D63069">
              <w:rPr>
                <w:noProof/>
                <w:webHidden/>
              </w:rPr>
              <w:fldChar w:fldCharType="end"/>
            </w:r>
          </w:hyperlink>
        </w:p>
        <w:p w14:paraId="57470771" w14:textId="77777777" w:rsidR="00684E04" w:rsidRPr="00D63069" w:rsidRDefault="00075CF0">
          <w:pPr>
            <w:pStyle w:val="TOC2"/>
            <w:rPr>
              <w:rFonts w:asciiTheme="minorHAnsi" w:eastAsiaTheme="minorEastAsia" w:hAnsiTheme="minorHAnsi" w:cstheme="minorBidi"/>
              <w:noProof/>
              <w:szCs w:val="22"/>
              <w:lang w:eastAsia="en-NZ"/>
            </w:rPr>
          </w:pPr>
          <w:hyperlink w:anchor="_Toc430426106" w:history="1">
            <w:r w:rsidR="00684E04" w:rsidRPr="00D63069">
              <w:rPr>
                <w:rStyle w:val="Hyperlink"/>
                <w:noProof/>
              </w:rPr>
              <w:t>2.</w:t>
            </w:r>
            <w:r w:rsidR="00684E04" w:rsidRPr="00D63069">
              <w:rPr>
                <w:rFonts w:asciiTheme="minorHAnsi" w:eastAsiaTheme="minorEastAsia" w:hAnsiTheme="minorHAnsi" w:cstheme="minorBidi"/>
                <w:noProof/>
                <w:szCs w:val="22"/>
                <w:lang w:eastAsia="en-NZ"/>
              </w:rPr>
              <w:tab/>
            </w:r>
            <w:r w:rsidR="00684E04" w:rsidRPr="00D63069">
              <w:rPr>
                <w:rStyle w:val="Hyperlink"/>
                <w:noProof/>
              </w:rPr>
              <w:t>Conclusions</w:t>
            </w:r>
            <w:r w:rsidR="00684E04" w:rsidRPr="00D63069">
              <w:rPr>
                <w:noProof/>
                <w:webHidden/>
              </w:rPr>
              <w:tab/>
            </w:r>
            <w:r w:rsidR="00684E04" w:rsidRPr="00D63069">
              <w:rPr>
                <w:noProof/>
                <w:webHidden/>
              </w:rPr>
              <w:fldChar w:fldCharType="begin"/>
            </w:r>
            <w:r w:rsidR="00684E04" w:rsidRPr="00D63069">
              <w:rPr>
                <w:noProof/>
                <w:webHidden/>
              </w:rPr>
              <w:instrText xml:space="preserve"> PAGEREF _Toc430426106 \h </w:instrText>
            </w:r>
            <w:r w:rsidR="00684E04" w:rsidRPr="00D63069">
              <w:rPr>
                <w:noProof/>
                <w:webHidden/>
              </w:rPr>
            </w:r>
            <w:r w:rsidR="00684E04" w:rsidRPr="00D63069">
              <w:rPr>
                <w:noProof/>
                <w:webHidden/>
              </w:rPr>
              <w:fldChar w:fldCharType="separate"/>
            </w:r>
            <w:r w:rsidR="00CE57C4">
              <w:rPr>
                <w:noProof/>
                <w:webHidden/>
              </w:rPr>
              <w:t>5</w:t>
            </w:r>
            <w:r w:rsidR="00684E04" w:rsidRPr="00D63069">
              <w:rPr>
                <w:noProof/>
                <w:webHidden/>
              </w:rPr>
              <w:fldChar w:fldCharType="end"/>
            </w:r>
          </w:hyperlink>
        </w:p>
        <w:p w14:paraId="5AF56FC3" w14:textId="77777777" w:rsidR="00684E04" w:rsidRPr="00D63069" w:rsidRDefault="00075CF0">
          <w:pPr>
            <w:pStyle w:val="TOC2"/>
            <w:rPr>
              <w:rFonts w:asciiTheme="minorHAnsi" w:eastAsiaTheme="minorEastAsia" w:hAnsiTheme="minorHAnsi" w:cstheme="minorBidi"/>
              <w:noProof/>
              <w:szCs w:val="22"/>
              <w:lang w:eastAsia="en-NZ"/>
            </w:rPr>
          </w:pPr>
          <w:hyperlink w:anchor="_Toc430426107" w:history="1">
            <w:r w:rsidR="00684E04" w:rsidRPr="00D63069">
              <w:rPr>
                <w:rStyle w:val="Hyperlink"/>
                <w:noProof/>
              </w:rPr>
              <w:t>3.</w:t>
            </w:r>
            <w:r w:rsidR="00684E04" w:rsidRPr="00D63069">
              <w:rPr>
                <w:rFonts w:asciiTheme="minorHAnsi" w:eastAsiaTheme="minorEastAsia" w:hAnsiTheme="minorHAnsi" w:cstheme="minorBidi"/>
                <w:noProof/>
                <w:szCs w:val="22"/>
                <w:lang w:eastAsia="en-NZ"/>
              </w:rPr>
              <w:tab/>
            </w:r>
            <w:r w:rsidR="00684E04" w:rsidRPr="00D63069">
              <w:rPr>
                <w:rStyle w:val="Hyperlink"/>
                <w:noProof/>
              </w:rPr>
              <w:t>Creation of PTTEG</w:t>
            </w:r>
            <w:r w:rsidR="00684E04" w:rsidRPr="00D63069">
              <w:rPr>
                <w:noProof/>
                <w:webHidden/>
              </w:rPr>
              <w:tab/>
            </w:r>
            <w:r w:rsidR="00684E04" w:rsidRPr="00D63069">
              <w:rPr>
                <w:noProof/>
                <w:webHidden/>
              </w:rPr>
              <w:fldChar w:fldCharType="begin"/>
            </w:r>
            <w:r w:rsidR="00684E04" w:rsidRPr="00D63069">
              <w:rPr>
                <w:noProof/>
                <w:webHidden/>
              </w:rPr>
              <w:instrText xml:space="preserve"> PAGEREF _Toc430426107 \h </w:instrText>
            </w:r>
            <w:r w:rsidR="00684E04" w:rsidRPr="00D63069">
              <w:rPr>
                <w:noProof/>
                <w:webHidden/>
              </w:rPr>
            </w:r>
            <w:r w:rsidR="00684E04" w:rsidRPr="00D63069">
              <w:rPr>
                <w:noProof/>
                <w:webHidden/>
              </w:rPr>
              <w:fldChar w:fldCharType="separate"/>
            </w:r>
            <w:r w:rsidR="00CE57C4">
              <w:rPr>
                <w:noProof/>
                <w:webHidden/>
              </w:rPr>
              <w:t>5</w:t>
            </w:r>
            <w:r w:rsidR="00684E04" w:rsidRPr="00D63069">
              <w:rPr>
                <w:noProof/>
                <w:webHidden/>
              </w:rPr>
              <w:fldChar w:fldCharType="end"/>
            </w:r>
          </w:hyperlink>
        </w:p>
        <w:p w14:paraId="14CD7365" w14:textId="77777777" w:rsidR="00684E04" w:rsidRPr="00D63069" w:rsidRDefault="00075CF0">
          <w:pPr>
            <w:pStyle w:val="TOC1"/>
            <w:rPr>
              <w:rFonts w:asciiTheme="minorHAnsi" w:eastAsiaTheme="minorEastAsia" w:hAnsiTheme="minorHAnsi" w:cstheme="minorBidi"/>
              <w:noProof/>
              <w:szCs w:val="22"/>
              <w:lang w:eastAsia="en-NZ"/>
            </w:rPr>
          </w:pPr>
          <w:hyperlink w:anchor="_Toc430426108" w:history="1">
            <w:r w:rsidR="00684E04" w:rsidRPr="00D63069">
              <w:rPr>
                <w:rStyle w:val="Hyperlink"/>
                <w:noProof/>
              </w:rPr>
              <w:t>D.</w:t>
            </w:r>
            <w:r w:rsidR="00684E04" w:rsidRPr="00D63069">
              <w:rPr>
                <w:rFonts w:asciiTheme="minorHAnsi" w:eastAsiaTheme="minorEastAsia" w:hAnsiTheme="minorHAnsi" w:cstheme="minorBidi"/>
                <w:noProof/>
                <w:szCs w:val="22"/>
                <w:lang w:eastAsia="en-NZ"/>
              </w:rPr>
              <w:tab/>
            </w:r>
            <w:r w:rsidR="00684E04" w:rsidRPr="00D63069">
              <w:rPr>
                <w:rStyle w:val="Hyperlink"/>
                <w:noProof/>
              </w:rPr>
              <w:t xml:space="preserve">Report of the Expert Consultation on Phytosanitary Treatments for the </w:t>
            </w:r>
            <w:r w:rsidR="00684E04" w:rsidRPr="00D63069">
              <w:rPr>
                <w:rStyle w:val="Hyperlink"/>
                <w:i/>
                <w:noProof/>
              </w:rPr>
              <w:t xml:space="preserve">Bactrocera dorsalis </w:t>
            </w:r>
            <w:r w:rsidR="00684E04" w:rsidRPr="00D63069">
              <w:rPr>
                <w:rStyle w:val="Hyperlink"/>
                <w:noProof/>
              </w:rPr>
              <w:t>(oriental fruit fly) complex (December 2014)</w:t>
            </w:r>
            <w:r w:rsidR="00684E04" w:rsidRPr="00D63069">
              <w:rPr>
                <w:noProof/>
                <w:webHidden/>
              </w:rPr>
              <w:tab/>
            </w:r>
            <w:r w:rsidR="00684E04" w:rsidRPr="00D63069">
              <w:rPr>
                <w:noProof/>
                <w:webHidden/>
              </w:rPr>
              <w:fldChar w:fldCharType="begin"/>
            </w:r>
            <w:r w:rsidR="00684E04" w:rsidRPr="00D63069">
              <w:rPr>
                <w:noProof/>
                <w:webHidden/>
              </w:rPr>
              <w:instrText xml:space="preserve"> PAGEREF _Toc430426108 \h </w:instrText>
            </w:r>
            <w:r w:rsidR="00684E04" w:rsidRPr="00D63069">
              <w:rPr>
                <w:noProof/>
                <w:webHidden/>
              </w:rPr>
            </w:r>
            <w:r w:rsidR="00684E04" w:rsidRPr="00D63069">
              <w:rPr>
                <w:noProof/>
                <w:webHidden/>
              </w:rPr>
              <w:fldChar w:fldCharType="separate"/>
            </w:r>
            <w:r w:rsidR="00CE57C4">
              <w:rPr>
                <w:noProof/>
                <w:webHidden/>
              </w:rPr>
              <w:t>6</w:t>
            </w:r>
            <w:r w:rsidR="00684E04" w:rsidRPr="00D63069">
              <w:rPr>
                <w:noProof/>
                <w:webHidden/>
              </w:rPr>
              <w:fldChar w:fldCharType="end"/>
            </w:r>
          </w:hyperlink>
        </w:p>
        <w:p w14:paraId="28D09E38" w14:textId="77777777" w:rsidR="00684E04" w:rsidRPr="00D63069" w:rsidRDefault="00075CF0">
          <w:pPr>
            <w:pStyle w:val="TOC2"/>
            <w:rPr>
              <w:rFonts w:asciiTheme="minorHAnsi" w:eastAsiaTheme="minorEastAsia" w:hAnsiTheme="minorHAnsi" w:cstheme="minorBidi"/>
              <w:noProof/>
              <w:szCs w:val="22"/>
              <w:lang w:eastAsia="en-NZ"/>
            </w:rPr>
          </w:pPr>
          <w:hyperlink w:anchor="_Toc430426109" w:history="1">
            <w:r w:rsidR="00684E04" w:rsidRPr="00D63069">
              <w:rPr>
                <w:rStyle w:val="Hyperlink"/>
                <w:noProof/>
              </w:rPr>
              <w:t>1.</w:t>
            </w:r>
            <w:r w:rsidR="00684E04" w:rsidRPr="00D63069">
              <w:rPr>
                <w:rFonts w:asciiTheme="minorHAnsi" w:eastAsiaTheme="minorEastAsia" w:hAnsiTheme="minorHAnsi" w:cstheme="minorBidi"/>
                <w:noProof/>
                <w:szCs w:val="22"/>
                <w:lang w:eastAsia="en-NZ"/>
              </w:rPr>
              <w:tab/>
            </w:r>
            <w:r w:rsidR="00684E04" w:rsidRPr="00D63069">
              <w:rPr>
                <w:rStyle w:val="Hyperlink"/>
                <w:noProof/>
              </w:rPr>
              <w:t>Reasons for meeting</w:t>
            </w:r>
            <w:r w:rsidR="00684E04" w:rsidRPr="00D63069">
              <w:rPr>
                <w:noProof/>
                <w:webHidden/>
              </w:rPr>
              <w:tab/>
            </w:r>
            <w:r w:rsidR="00684E04" w:rsidRPr="00D63069">
              <w:rPr>
                <w:noProof/>
                <w:webHidden/>
              </w:rPr>
              <w:fldChar w:fldCharType="begin"/>
            </w:r>
            <w:r w:rsidR="00684E04" w:rsidRPr="00D63069">
              <w:rPr>
                <w:noProof/>
                <w:webHidden/>
              </w:rPr>
              <w:instrText xml:space="preserve"> PAGEREF _Toc430426109 \h </w:instrText>
            </w:r>
            <w:r w:rsidR="00684E04" w:rsidRPr="00D63069">
              <w:rPr>
                <w:noProof/>
                <w:webHidden/>
              </w:rPr>
            </w:r>
            <w:r w:rsidR="00684E04" w:rsidRPr="00D63069">
              <w:rPr>
                <w:noProof/>
                <w:webHidden/>
              </w:rPr>
              <w:fldChar w:fldCharType="separate"/>
            </w:r>
            <w:r w:rsidR="00CE57C4">
              <w:rPr>
                <w:noProof/>
                <w:webHidden/>
              </w:rPr>
              <w:t>6</w:t>
            </w:r>
            <w:r w:rsidR="00684E04" w:rsidRPr="00D63069">
              <w:rPr>
                <w:noProof/>
                <w:webHidden/>
              </w:rPr>
              <w:fldChar w:fldCharType="end"/>
            </w:r>
          </w:hyperlink>
        </w:p>
        <w:p w14:paraId="66528A7B" w14:textId="5E77BDA4" w:rsidR="00684E04" w:rsidRPr="00D63069" w:rsidRDefault="00075CF0">
          <w:pPr>
            <w:pStyle w:val="TOC2"/>
            <w:rPr>
              <w:rFonts w:asciiTheme="minorHAnsi" w:eastAsiaTheme="minorEastAsia" w:hAnsiTheme="minorHAnsi" w:cstheme="minorBidi"/>
              <w:noProof/>
              <w:szCs w:val="22"/>
              <w:lang w:eastAsia="en-NZ"/>
            </w:rPr>
          </w:pPr>
          <w:hyperlink w:anchor="_Toc430426110" w:history="1">
            <w:r w:rsidR="00684E04" w:rsidRPr="00D63069">
              <w:rPr>
                <w:rStyle w:val="Hyperlink"/>
                <w:noProof/>
              </w:rPr>
              <w:t>2.</w:t>
            </w:r>
            <w:r w:rsidR="00684E04" w:rsidRPr="00D63069">
              <w:rPr>
                <w:rFonts w:asciiTheme="minorHAnsi" w:eastAsiaTheme="minorEastAsia" w:hAnsiTheme="minorHAnsi" w:cstheme="minorBidi"/>
                <w:noProof/>
                <w:szCs w:val="22"/>
                <w:lang w:eastAsia="en-NZ"/>
              </w:rPr>
              <w:tab/>
            </w:r>
            <w:r w:rsidR="00684E04" w:rsidRPr="00D63069">
              <w:rPr>
                <w:rStyle w:val="Hyperlink"/>
                <w:noProof/>
              </w:rPr>
              <w:t>Conclusions</w:t>
            </w:r>
            <w:r w:rsidR="00684E04" w:rsidRPr="00D63069">
              <w:rPr>
                <w:noProof/>
                <w:webHidden/>
              </w:rPr>
              <w:tab/>
            </w:r>
            <w:r w:rsidR="00684E04" w:rsidRPr="00D63069">
              <w:rPr>
                <w:noProof/>
                <w:webHidden/>
              </w:rPr>
              <w:fldChar w:fldCharType="begin"/>
            </w:r>
            <w:r w:rsidR="00684E04" w:rsidRPr="00D63069">
              <w:rPr>
                <w:noProof/>
                <w:webHidden/>
              </w:rPr>
              <w:instrText xml:space="preserve"> PAGEREF _Toc430426110 \h </w:instrText>
            </w:r>
            <w:r w:rsidR="00684E04" w:rsidRPr="00D63069">
              <w:rPr>
                <w:noProof/>
                <w:webHidden/>
              </w:rPr>
            </w:r>
            <w:r w:rsidR="00684E04" w:rsidRPr="00D63069">
              <w:rPr>
                <w:noProof/>
                <w:webHidden/>
              </w:rPr>
              <w:fldChar w:fldCharType="separate"/>
            </w:r>
            <w:r w:rsidR="00CE57C4">
              <w:rPr>
                <w:noProof/>
                <w:webHidden/>
              </w:rPr>
              <w:t>7</w:t>
            </w:r>
            <w:r w:rsidR="00684E04" w:rsidRPr="00D63069">
              <w:rPr>
                <w:noProof/>
                <w:webHidden/>
              </w:rPr>
              <w:fldChar w:fldCharType="end"/>
            </w:r>
          </w:hyperlink>
        </w:p>
        <w:p w14:paraId="07977D1C" w14:textId="32B316CB" w:rsidR="00684E04" w:rsidRPr="00D63069" w:rsidRDefault="00075CF0">
          <w:pPr>
            <w:pStyle w:val="TOC2"/>
            <w:rPr>
              <w:rFonts w:asciiTheme="minorHAnsi" w:eastAsiaTheme="minorEastAsia" w:hAnsiTheme="minorHAnsi" w:cstheme="minorBidi"/>
              <w:noProof/>
              <w:szCs w:val="22"/>
              <w:lang w:eastAsia="en-NZ"/>
            </w:rPr>
          </w:pPr>
          <w:hyperlink w:anchor="_Toc430426111" w:history="1">
            <w:r w:rsidR="00684E04" w:rsidRPr="00D63069">
              <w:rPr>
                <w:rStyle w:val="Hyperlink"/>
                <w:noProof/>
              </w:rPr>
              <w:t>3.</w:t>
            </w:r>
            <w:r w:rsidR="00684E04" w:rsidRPr="00D63069">
              <w:rPr>
                <w:rFonts w:asciiTheme="minorHAnsi" w:eastAsiaTheme="minorEastAsia" w:hAnsiTheme="minorHAnsi" w:cstheme="minorBidi"/>
                <w:noProof/>
                <w:szCs w:val="22"/>
                <w:lang w:eastAsia="en-NZ"/>
              </w:rPr>
              <w:tab/>
            </w:r>
            <w:r w:rsidR="00684E04" w:rsidRPr="00D63069">
              <w:rPr>
                <w:rStyle w:val="Hyperlink"/>
                <w:noProof/>
              </w:rPr>
              <w:t>Publication resulting</w:t>
            </w:r>
            <w:r w:rsidR="00684E04" w:rsidRPr="00D63069">
              <w:rPr>
                <w:noProof/>
                <w:webHidden/>
              </w:rPr>
              <w:tab/>
            </w:r>
            <w:r w:rsidR="00684E04" w:rsidRPr="00D63069">
              <w:rPr>
                <w:noProof/>
                <w:webHidden/>
              </w:rPr>
              <w:fldChar w:fldCharType="begin"/>
            </w:r>
            <w:r w:rsidR="00684E04" w:rsidRPr="00D63069">
              <w:rPr>
                <w:noProof/>
                <w:webHidden/>
              </w:rPr>
              <w:instrText xml:space="preserve"> PAGEREF _Toc430426111 \h </w:instrText>
            </w:r>
            <w:r w:rsidR="00684E04" w:rsidRPr="00D63069">
              <w:rPr>
                <w:noProof/>
                <w:webHidden/>
              </w:rPr>
            </w:r>
            <w:r w:rsidR="00684E04" w:rsidRPr="00D63069">
              <w:rPr>
                <w:noProof/>
                <w:webHidden/>
              </w:rPr>
              <w:fldChar w:fldCharType="separate"/>
            </w:r>
            <w:r w:rsidR="00CE57C4">
              <w:rPr>
                <w:noProof/>
                <w:webHidden/>
              </w:rPr>
              <w:t>7</w:t>
            </w:r>
            <w:r w:rsidR="00684E04" w:rsidRPr="00D63069">
              <w:rPr>
                <w:noProof/>
                <w:webHidden/>
              </w:rPr>
              <w:fldChar w:fldCharType="end"/>
            </w:r>
          </w:hyperlink>
        </w:p>
        <w:p w14:paraId="59A74847" w14:textId="1B7E37E6" w:rsidR="00684E04" w:rsidRPr="00D63069" w:rsidRDefault="00075CF0">
          <w:pPr>
            <w:pStyle w:val="TOC2"/>
            <w:rPr>
              <w:rFonts w:asciiTheme="minorHAnsi" w:eastAsiaTheme="minorEastAsia" w:hAnsiTheme="minorHAnsi" w:cstheme="minorBidi"/>
              <w:noProof/>
              <w:szCs w:val="22"/>
              <w:lang w:eastAsia="en-NZ"/>
            </w:rPr>
          </w:pPr>
          <w:hyperlink w:anchor="_Toc430426112" w:history="1">
            <w:r w:rsidR="00684E04" w:rsidRPr="00D63069">
              <w:rPr>
                <w:rStyle w:val="Hyperlink"/>
                <w:noProof/>
              </w:rPr>
              <w:t>4.</w:t>
            </w:r>
            <w:r w:rsidR="00684E04" w:rsidRPr="00D63069">
              <w:rPr>
                <w:rFonts w:asciiTheme="minorHAnsi" w:eastAsiaTheme="minorEastAsia" w:hAnsiTheme="minorHAnsi" w:cstheme="minorBidi"/>
                <w:noProof/>
                <w:szCs w:val="22"/>
                <w:lang w:eastAsia="en-NZ"/>
              </w:rPr>
              <w:tab/>
            </w:r>
            <w:r w:rsidR="00684E04" w:rsidRPr="00D63069">
              <w:rPr>
                <w:rStyle w:val="Hyperlink"/>
                <w:noProof/>
              </w:rPr>
              <w:t>Continuing efforts</w:t>
            </w:r>
            <w:r w:rsidR="00684E04" w:rsidRPr="00D63069">
              <w:rPr>
                <w:noProof/>
                <w:webHidden/>
              </w:rPr>
              <w:tab/>
            </w:r>
            <w:r w:rsidR="00684E04" w:rsidRPr="00D63069">
              <w:rPr>
                <w:noProof/>
                <w:webHidden/>
              </w:rPr>
              <w:fldChar w:fldCharType="begin"/>
            </w:r>
            <w:r w:rsidR="00684E04" w:rsidRPr="00D63069">
              <w:rPr>
                <w:noProof/>
                <w:webHidden/>
              </w:rPr>
              <w:instrText xml:space="preserve"> PAGEREF _Toc430426112 \h </w:instrText>
            </w:r>
            <w:r w:rsidR="00684E04" w:rsidRPr="00D63069">
              <w:rPr>
                <w:noProof/>
                <w:webHidden/>
              </w:rPr>
            </w:r>
            <w:r w:rsidR="00684E04" w:rsidRPr="00D63069">
              <w:rPr>
                <w:noProof/>
                <w:webHidden/>
              </w:rPr>
              <w:fldChar w:fldCharType="separate"/>
            </w:r>
            <w:r w:rsidR="00CE57C4">
              <w:rPr>
                <w:noProof/>
                <w:webHidden/>
              </w:rPr>
              <w:t>7</w:t>
            </w:r>
            <w:r w:rsidR="00684E04" w:rsidRPr="00D63069">
              <w:rPr>
                <w:noProof/>
                <w:webHidden/>
              </w:rPr>
              <w:fldChar w:fldCharType="end"/>
            </w:r>
          </w:hyperlink>
        </w:p>
        <w:p w14:paraId="018CB2F9" w14:textId="54333757" w:rsidR="00684E04" w:rsidRPr="00D63069" w:rsidRDefault="00075CF0">
          <w:pPr>
            <w:pStyle w:val="TOC1"/>
            <w:rPr>
              <w:rFonts w:asciiTheme="minorHAnsi" w:eastAsiaTheme="minorEastAsia" w:hAnsiTheme="minorHAnsi" w:cstheme="minorBidi"/>
              <w:noProof/>
              <w:szCs w:val="22"/>
              <w:lang w:eastAsia="en-NZ"/>
            </w:rPr>
          </w:pPr>
          <w:hyperlink w:anchor="_Toc430426113" w:history="1">
            <w:r w:rsidR="00684E04" w:rsidRPr="00D63069">
              <w:rPr>
                <w:rStyle w:val="Hyperlink"/>
                <w:noProof/>
              </w:rPr>
              <w:t>E.</w:t>
            </w:r>
            <w:r w:rsidR="00684E04" w:rsidRPr="00D63069">
              <w:rPr>
                <w:rFonts w:asciiTheme="minorHAnsi" w:eastAsiaTheme="minorEastAsia" w:hAnsiTheme="minorHAnsi" w:cstheme="minorBidi"/>
                <w:noProof/>
                <w:szCs w:val="22"/>
                <w:lang w:eastAsia="en-NZ"/>
              </w:rPr>
              <w:tab/>
            </w:r>
            <w:r w:rsidR="00684E04" w:rsidRPr="00D63069">
              <w:rPr>
                <w:rStyle w:val="Hyperlink"/>
                <w:noProof/>
              </w:rPr>
              <w:t>Phytosanitary Temperature Treatment Expert Group</w:t>
            </w:r>
            <w:r w:rsidR="00684E04" w:rsidRPr="00D63069">
              <w:rPr>
                <w:noProof/>
                <w:webHidden/>
              </w:rPr>
              <w:tab/>
            </w:r>
            <w:r w:rsidR="00684E04" w:rsidRPr="00D63069">
              <w:rPr>
                <w:noProof/>
                <w:webHidden/>
              </w:rPr>
              <w:fldChar w:fldCharType="begin"/>
            </w:r>
            <w:r w:rsidR="00684E04" w:rsidRPr="00D63069">
              <w:rPr>
                <w:noProof/>
                <w:webHidden/>
              </w:rPr>
              <w:instrText xml:space="preserve"> PAGEREF _Toc430426113 \h </w:instrText>
            </w:r>
            <w:r w:rsidR="00684E04" w:rsidRPr="00D63069">
              <w:rPr>
                <w:noProof/>
                <w:webHidden/>
              </w:rPr>
            </w:r>
            <w:r w:rsidR="00684E04" w:rsidRPr="00D63069">
              <w:rPr>
                <w:noProof/>
                <w:webHidden/>
              </w:rPr>
              <w:fldChar w:fldCharType="separate"/>
            </w:r>
            <w:r w:rsidR="00CE57C4">
              <w:rPr>
                <w:noProof/>
                <w:webHidden/>
              </w:rPr>
              <w:t>8</w:t>
            </w:r>
            <w:r w:rsidR="00684E04" w:rsidRPr="00D63069">
              <w:rPr>
                <w:noProof/>
                <w:webHidden/>
              </w:rPr>
              <w:fldChar w:fldCharType="end"/>
            </w:r>
          </w:hyperlink>
        </w:p>
        <w:p w14:paraId="0DBAB282" w14:textId="4BDED4B4" w:rsidR="00684E04" w:rsidRPr="00D63069" w:rsidRDefault="00075CF0">
          <w:pPr>
            <w:pStyle w:val="TOC2"/>
            <w:rPr>
              <w:rFonts w:asciiTheme="minorHAnsi" w:eastAsiaTheme="minorEastAsia" w:hAnsiTheme="minorHAnsi" w:cstheme="minorBidi"/>
              <w:noProof/>
              <w:szCs w:val="22"/>
              <w:lang w:eastAsia="en-NZ"/>
            </w:rPr>
          </w:pPr>
          <w:hyperlink w:anchor="_Toc430426114" w:history="1">
            <w:r w:rsidR="00684E04" w:rsidRPr="00D63069">
              <w:rPr>
                <w:rStyle w:val="Hyperlink"/>
                <w:noProof/>
              </w:rPr>
              <w:t>1.</w:t>
            </w:r>
            <w:r w:rsidR="00684E04" w:rsidRPr="00D63069">
              <w:rPr>
                <w:rFonts w:asciiTheme="minorHAnsi" w:eastAsiaTheme="minorEastAsia" w:hAnsiTheme="minorHAnsi" w:cstheme="minorBidi"/>
                <w:noProof/>
                <w:szCs w:val="22"/>
                <w:lang w:eastAsia="en-NZ"/>
              </w:rPr>
              <w:tab/>
            </w:r>
            <w:r w:rsidR="00684E04" w:rsidRPr="00D63069">
              <w:rPr>
                <w:rStyle w:val="Hyperlink"/>
                <w:noProof/>
              </w:rPr>
              <w:t>Mission</w:t>
            </w:r>
            <w:r w:rsidR="00684E04" w:rsidRPr="00D63069">
              <w:rPr>
                <w:noProof/>
                <w:webHidden/>
              </w:rPr>
              <w:tab/>
            </w:r>
            <w:r w:rsidR="00684E04" w:rsidRPr="00D63069">
              <w:rPr>
                <w:noProof/>
                <w:webHidden/>
              </w:rPr>
              <w:fldChar w:fldCharType="begin"/>
            </w:r>
            <w:r w:rsidR="00684E04" w:rsidRPr="00D63069">
              <w:rPr>
                <w:noProof/>
                <w:webHidden/>
              </w:rPr>
              <w:instrText xml:space="preserve"> PAGEREF _Toc430426114 \h </w:instrText>
            </w:r>
            <w:r w:rsidR="00684E04" w:rsidRPr="00D63069">
              <w:rPr>
                <w:noProof/>
                <w:webHidden/>
              </w:rPr>
            </w:r>
            <w:r w:rsidR="00684E04" w:rsidRPr="00D63069">
              <w:rPr>
                <w:noProof/>
                <w:webHidden/>
              </w:rPr>
              <w:fldChar w:fldCharType="separate"/>
            </w:r>
            <w:r w:rsidR="00CE57C4">
              <w:rPr>
                <w:noProof/>
                <w:webHidden/>
              </w:rPr>
              <w:t>8</w:t>
            </w:r>
            <w:r w:rsidR="00684E04" w:rsidRPr="00D63069">
              <w:rPr>
                <w:noProof/>
                <w:webHidden/>
              </w:rPr>
              <w:fldChar w:fldCharType="end"/>
            </w:r>
          </w:hyperlink>
        </w:p>
        <w:p w14:paraId="4E5ED39C" w14:textId="3E92DDE6" w:rsidR="00684E04" w:rsidRPr="00D63069" w:rsidRDefault="00075CF0">
          <w:pPr>
            <w:pStyle w:val="TOC2"/>
            <w:rPr>
              <w:rFonts w:asciiTheme="minorHAnsi" w:eastAsiaTheme="minorEastAsia" w:hAnsiTheme="minorHAnsi" w:cstheme="minorBidi"/>
              <w:noProof/>
              <w:szCs w:val="22"/>
              <w:lang w:eastAsia="en-NZ"/>
            </w:rPr>
          </w:pPr>
          <w:hyperlink w:anchor="_Toc430426115" w:history="1">
            <w:r w:rsidR="00684E04" w:rsidRPr="00D63069">
              <w:rPr>
                <w:rStyle w:val="Hyperlink"/>
                <w:noProof/>
              </w:rPr>
              <w:t>2.</w:t>
            </w:r>
            <w:r w:rsidR="00684E04" w:rsidRPr="00D63069">
              <w:rPr>
                <w:rFonts w:asciiTheme="minorHAnsi" w:eastAsiaTheme="minorEastAsia" w:hAnsiTheme="minorHAnsi" w:cstheme="minorBidi"/>
                <w:noProof/>
                <w:szCs w:val="22"/>
                <w:lang w:eastAsia="en-NZ"/>
              </w:rPr>
              <w:tab/>
            </w:r>
            <w:r w:rsidR="00684E04" w:rsidRPr="00D63069">
              <w:rPr>
                <w:rStyle w:val="Hyperlink"/>
                <w:noProof/>
              </w:rPr>
              <w:t>Functions</w:t>
            </w:r>
            <w:r w:rsidR="00684E04" w:rsidRPr="00D63069">
              <w:rPr>
                <w:noProof/>
                <w:webHidden/>
              </w:rPr>
              <w:tab/>
            </w:r>
            <w:r w:rsidR="00684E04" w:rsidRPr="00D63069">
              <w:rPr>
                <w:noProof/>
                <w:webHidden/>
              </w:rPr>
              <w:fldChar w:fldCharType="begin"/>
            </w:r>
            <w:r w:rsidR="00684E04" w:rsidRPr="00D63069">
              <w:rPr>
                <w:noProof/>
                <w:webHidden/>
              </w:rPr>
              <w:instrText xml:space="preserve"> PAGEREF _Toc430426115 \h </w:instrText>
            </w:r>
            <w:r w:rsidR="00684E04" w:rsidRPr="00D63069">
              <w:rPr>
                <w:noProof/>
                <w:webHidden/>
              </w:rPr>
            </w:r>
            <w:r w:rsidR="00684E04" w:rsidRPr="00D63069">
              <w:rPr>
                <w:noProof/>
                <w:webHidden/>
              </w:rPr>
              <w:fldChar w:fldCharType="separate"/>
            </w:r>
            <w:r w:rsidR="00CE57C4">
              <w:rPr>
                <w:noProof/>
                <w:webHidden/>
              </w:rPr>
              <w:t>9</w:t>
            </w:r>
            <w:r w:rsidR="00684E04" w:rsidRPr="00D63069">
              <w:rPr>
                <w:noProof/>
                <w:webHidden/>
              </w:rPr>
              <w:fldChar w:fldCharType="end"/>
            </w:r>
          </w:hyperlink>
        </w:p>
        <w:p w14:paraId="26E8D75C" w14:textId="23579899" w:rsidR="00684E04" w:rsidRPr="00D63069" w:rsidRDefault="00075CF0">
          <w:pPr>
            <w:pStyle w:val="TOC2"/>
            <w:rPr>
              <w:rFonts w:asciiTheme="minorHAnsi" w:eastAsiaTheme="minorEastAsia" w:hAnsiTheme="minorHAnsi" w:cstheme="minorBidi"/>
              <w:noProof/>
              <w:szCs w:val="22"/>
              <w:lang w:eastAsia="en-NZ"/>
            </w:rPr>
          </w:pPr>
          <w:hyperlink w:anchor="_Toc430426116" w:history="1">
            <w:r w:rsidR="00684E04" w:rsidRPr="00D63069">
              <w:rPr>
                <w:rStyle w:val="Hyperlink"/>
                <w:noProof/>
              </w:rPr>
              <w:t>3.</w:t>
            </w:r>
            <w:r w:rsidR="00684E04" w:rsidRPr="00D63069">
              <w:rPr>
                <w:rFonts w:asciiTheme="minorHAnsi" w:eastAsiaTheme="minorEastAsia" w:hAnsiTheme="minorHAnsi" w:cstheme="minorBidi"/>
                <w:noProof/>
                <w:szCs w:val="22"/>
                <w:lang w:eastAsia="en-NZ"/>
              </w:rPr>
              <w:tab/>
            </w:r>
            <w:r w:rsidR="00684E04" w:rsidRPr="00D63069">
              <w:rPr>
                <w:rStyle w:val="Hyperlink"/>
                <w:noProof/>
              </w:rPr>
              <w:t>Membership</w:t>
            </w:r>
            <w:r w:rsidR="00684E04" w:rsidRPr="00D63069">
              <w:rPr>
                <w:noProof/>
                <w:webHidden/>
              </w:rPr>
              <w:tab/>
            </w:r>
            <w:r w:rsidR="00684E04" w:rsidRPr="00D63069">
              <w:rPr>
                <w:noProof/>
                <w:webHidden/>
              </w:rPr>
              <w:fldChar w:fldCharType="begin"/>
            </w:r>
            <w:r w:rsidR="00684E04" w:rsidRPr="00D63069">
              <w:rPr>
                <w:noProof/>
                <w:webHidden/>
              </w:rPr>
              <w:instrText xml:space="preserve"> PAGEREF _Toc430426116 \h </w:instrText>
            </w:r>
            <w:r w:rsidR="00684E04" w:rsidRPr="00D63069">
              <w:rPr>
                <w:noProof/>
                <w:webHidden/>
              </w:rPr>
            </w:r>
            <w:r w:rsidR="00684E04" w:rsidRPr="00D63069">
              <w:rPr>
                <w:noProof/>
                <w:webHidden/>
              </w:rPr>
              <w:fldChar w:fldCharType="separate"/>
            </w:r>
            <w:r w:rsidR="00CE57C4">
              <w:rPr>
                <w:noProof/>
                <w:webHidden/>
              </w:rPr>
              <w:t>9</w:t>
            </w:r>
            <w:r w:rsidR="00684E04" w:rsidRPr="00D63069">
              <w:rPr>
                <w:noProof/>
                <w:webHidden/>
              </w:rPr>
              <w:fldChar w:fldCharType="end"/>
            </w:r>
          </w:hyperlink>
        </w:p>
        <w:p w14:paraId="4D9AB1BF" w14:textId="7285E977" w:rsidR="00684E04" w:rsidRPr="00D63069" w:rsidRDefault="00075CF0">
          <w:pPr>
            <w:pStyle w:val="TOC2"/>
            <w:rPr>
              <w:rFonts w:asciiTheme="minorHAnsi" w:eastAsiaTheme="minorEastAsia" w:hAnsiTheme="minorHAnsi" w:cstheme="minorBidi"/>
              <w:noProof/>
              <w:szCs w:val="22"/>
              <w:lang w:eastAsia="en-NZ"/>
            </w:rPr>
          </w:pPr>
          <w:hyperlink w:anchor="_Toc430426117" w:history="1">
            <w:r w:rsidR="00684E04" w:rsidRPr="00D63069">
              <w:rPr>
                <w:rStyle w:val="Hyperlink"/>
                <w:noProof/>
              </w:rPr>
              <w:t>4.</w:t>
            </w:r>
            <w:r w:rsidR="00684E04" w:rsidRPr="00D63069">
              <w:rPr>
                <w:rFonts w:asciiTheme="minorHAnsi" w:eastAsiaTheme="minorEastAsia" w:hAnsiTheme="minorHAnsi" w:cstheme="minorBidi"/>
                <w:noProof/>
                <w:szCs w:val="22"/>
                <w:lang w:eastAsia="en-NZ"/>
              </w:rPr>
              <w:tab/>
            </w:r>
            <w:r w:rsidR="00684E04" w:rsidRPr="00D63069">
              <w:rPr>
                <w:rStyle w:val="Hyperlink"/>
                <w:noProof/>
              </w:rPr>
              <w:t>Executive Committee</w:t>
            </w:r>
            <w:r w:rsidR="00684E04" w:rsidRPr="00D63069">
              <w:rPr>
                <w:noProof/>
                <w:webHidden/>
              </w:rPr>
              <w:tab/>
            </w:r>
            <w:r w:rsidR="00684E04" w:rsidRPr="00D63069">
              <w:rPr>
                <w:noProof/>
                <w:webHidden/>
              </w:rPr>
              <w:fldChar w:fldCharType="begin"/>
            </w:r>
            <w:r w:rsidR="00684E04" w:rsidRPr="00D63069">
              <w:rPr>
                <w:noProof/>
                <w:webHidden/>
              </w:rPr>
              <w:instrText xml:space="preserve"> PAGEREF _Toc430426117 \h </w:instrText>
            </w:r>
            <w:r w:rsidR="00684E04" w:rsidRPr="00D63069">
              <w:rPr>
                <w:noProof/>
                <w:webHidden/>
              </w:rPr>
            </w:r>
            <w:r w:rsidR="00684E04" w:rsidRPr="00D63069">
              <w:rPr>
                <w:noProof/>
                <w:webHidden/>
              </w:rPr>
              <w:fldChar w:fldCharType="separate"/>
            </w:r>
            <w:r w:rsidR="00CE57C4">
              <w:rPr>
                <w:noProof/>
                <w:webHidden/>
              </w:rPr>
              <w:t>9</w:t>
            </w:r>
            <w:r w:rsidR="00684E04" w:rsidRPr="00D63069">
              <w:rPr>
                <w:noProof/>
                <w:webHidden/>
              </w:rPr>
              <w:fldChar w:fldCharType="end"/>
            </w:r>
          </w:hyperlink>
        </w:p>
        <w:p w14:paraId="42A1D79C" w14:textId="77777777" w:rsidR="00684E04" w:rsidRPr="00D63069" w:rsidRDefault="00075CF0">
          <w:pPr>
            <w:pStyle w:val="TOC2"/>
            <w:rPr>
              <w:rFonts w:asciiTheme="minorHAnsi" w:eastAsiaTheme="minorEastAsia" w:hAnsiTheme="minorHAnsi" w:cstheme="minorBidi"/>
              <w:noProof/>
              <w:szCs w:val="22"/>
              <w:lang w:eastAsia="en-NZ"/>
            </w:rPr>
          </w:pPr>
          <w:hyperlink w:anchor="_Toc430426118" w:history="1">
            <w:r w:rsidR="00684E04" w:rsidRPr="00D63069">
              <w:rPr>
                <w:rStyle w:val="Hyperlink"/>
                <w:noProof/>
              </w:rPr>
              <w:t>5.</w:t>
            </w:r>
            <w:r w:rsidR="00684E04" w:rsidRPr="00D63069">
              <w:rPr>
                <w:rFonts w:asciiTheme="minorHAnsi" w:eastAsiaTheme="minorEastAsia" w:hAnsiTheme="minorHAnsi" w:cstheme="minorBidi"/>
                <w:noProof/>
                <w:szCs w:val="22"/>
                <w:lang w:eastAsia="en-NZ"/>
              </w:rPr>
              <w:tab/>
            </w:r>
            <w:r w:rsidR="00684E04" w:rsidRPr="00D63069">
              <w:rPr>
                <w:rStyle w:val="Hyperlink"/>
                <w:noProof/>
              </w:rPr>
              <w:t>Meetings</w:t>
            </w:r>
            <w:r w:rsidR="00684E04" w:rsidRPr="00D63069">
              <w:rPr>
                <w:noProof/>
                <w:webHidden/>
              </w:rPr>
              <w:tab/>
            </w:r>
            <w:r w:rsidR="00684E04" w:rsidRPr="00D63069">
              <w:rPr>
                <w:noProof/>
                <w:webHidden/>
              </w:rPr>
              <w:fldChar w:fldCharType="begin"/>
            </w:r>
            <w:r w:rsidR="00684E04" w:rsidRPr="00D63069">
              <w:rPr>
                <w:noProof/>
                <w:webHidden/>
              </w:rPr>
              <w:instrText xml:space="preserve"> PAGEREF _Toc430426118 \h </w:instrText>
            </w:r>
            <w:r w:rsidR="00684E04" w:rsidRPr="00D63069">
              <w:rPr>
                <w:noProof/>
                <w:webHidden/>
              </w:rPr>
            </w:r>
            <w:r w:rsidR="00684E04" w:rsidRPr="00D63069">
              <w:rPr>
                <w:noProof/>
                <w:webHidden/>
              </w:rPr>
              <w:fldChar w:fldCharType="separate"/>
            </w:r>
            <w:r w:rsidR="00CE57C4">
              <w:rPr>
                <w:noProof/>
                <w:webHidden/>
              </w:rPr>
              <w:t>9</w:t>
            </w:r>
            <w:r w:rsidR="00684E04" w:rsidRPr="00D63069">
              <w:rPr>
                <w:noProof/>
                <w:webHidden/>
              </w:rPr>
              <w:fldChar w:fldCharType="end"/>
            </w:r>
          </w:hyperlink>
        </w:p>
        <w:p w14:paraId="55D952BD" w14:textId="165A69CD" w:rsidR="00684E04" w:rsidRPr="00D63069" w:rsidRDefault="00075CF0">
          <w:pPr>
            <w:pStyle w:val="TOC2"/>
            <w:rPr>
              <w:rFonts w:asciiTheme="minorHAnsi" w:eastAsiaTheme="minorEastAsia" w:hAnsiTheme="minorHAnsi" w:cstheme="minorBidi"/>
              <w:noProof/>
              <w:szCs w:val="22"/>
              <w:lang w:eastAsia="en-NZ"/>
            </w:rPr>
          </w:pPr>
          <w:hyperlink w:anchor="_Toc430426119" w:history="1">
            <w:r w:rsidR="00684E04" w:rsidRPr="00D63069">
              <w:rPr>
                <w:rStyle w:val="Hyperlink"/>
                <w:noProof/>
              </w:rPr>
              <w:t>6.</w:t>
            </w:r>
            <w:r w:rsidR="00684E04" w:rsidRPr="00D63069">
              <w:rPr>
                <w:rFonts w:asciiTheme="minorHAnsi" w:eastAsiaTheme="minorEastAsia" w:hAnsiTheme="minorHAnsi" w:cstheme="minorBidi"/>
                <w:noProof/>
                <w:szCs w:val="22"/>
                <w:lang w:eastAsia="en-NZ"/>
              </w:rPr>
              <w:tab/>
            </w:r>
            <w:r w:rsidR="00684E04" w:rsidRPr="00D63069">
              <w:rPr>
                <w:rStyle w:val="Hyperlink"/>
                <w:noProof/>
              </w:rPr>
              <w:t>Re-evaluation of scope, name, and functions of the group</w:t>
            </w:r>
            <w:r w:rsidR="00684E04" w:rsidRPr="00D63069">
              <w:rPr>
                <w:noProof/>
                <w:webHidden/>
              </w:rPr>
              <w:tab/>
            </w:r>
            <w:r w:rsidR="00684E04" w:rsidRPr="00D63069">
              <w:rPr>
                <w:noProof/>
                <w:webHidden/>
              </w:rPr>
              <w:fldChar w:fldCharType="begin"/>
            </w:r>
            <w:r w:rsidR="00684E04" w:rsidRPr="00D63069">
              <w:rPr>
                <w:noProof/>
                <w:webHidden/>
              </w:rPr>
              <w:instrText xml:space="preserve"> PAGEREF _Toc430426119 \h </w:instrText>
            </w:r>
            <w:r w:rsidR="00684E04" w:rsidRPr="00D63069">
              <w:rPr>
                <w:noProof/>
                <w:webHidden/>
              </w:rPr>
            </w:r>
            <w:r w:rsidR="00684E04" w:rsidRPr="00D63069">
              <w:rPr>
                <w:noProof/>
                <w:webHidden/>
              </w:rPr>
              <w:fldChar w:fldCharType="separate"/>
            </w:r>
            <w:r w:rsidR="00CE57C4">
              <w:rPr>
                <w:noProof/>
                <w:webHidden/>
              </w:rPr>
              <w:t>10</w:t>
            </w:r>
            <w:r w:rsidR="00684E04" w:rsidRPr="00D63069">
              <w:rPr>
                <w:noProof/>
                <w:webHidden/>
              </w:rPr>
              <w:fldChar w:fldCharType="end"/>
            </w:r>
          </w:hyperlink>
        </w:p>
        <w:p w14:paraId="0D47F90D" w14:textId="2599A2C9" w:rsidR="00684E04" w:rsidRPr="00D63069" w:rsidRDefault="00075CF0">
          <w:pPr>
            <w:pStyle w:val="TOC1"/>
            <w:rPr>
              <w:rFonts w:asciiTheme="minorHAnsi" w:eastAsiaTheme="minorEastAsia" w:hAnsiTheme="minorHAnsi" w:cstheme="minorBidi"/>
              <w:noProof/>
              <w:szCs w:val="22"/>
              <w:lang w:eastAsia="en-NZ"/>
            </w:rPr>
          </w:pPr>
          <w:hyperlink w:anchor="_Toc430426120" w:history="1">
            <w:r w:rsidR="00684E04" w:rsidRPr="00D63069">
              <w:rPr>
                <w:rStyle w:val="Hyperlink"/>
                <w:noProof/>
              </w:rPr>
              <w:t>F.</w:t>
            </w:r>
            <w:r w:rsidR="00684E04" w:rsidRPr="00D63069">
              <w:rPr>
                <w:rFonts w:asciiTheme="minorHAnsi" w:eastAsiaTheme="minorEastAsia" w:hAnsiTheme="minorHAnsi" w:cstheme="minorBidi"/>
                <w:noProof/>
                <w:szCs w:val="22"/>
                <w:lang w:eastAsia="en-NZ"/>
              </w:rPr>
              <w:tab/>
            </w:r>
            <w:r w:rsidR="00684E04" w:rsidRPr="00D63069">
              <w:rPr>
                <w:rStyle w:val="Hyperlink"/>
                <w:noProof/>
              </w:rPr>
              <w:t>Initial Work Programme of the PTTEG</w:t>
            </w:r>
            <w:r w:rsidR="00684E04" w:rsidRPr="00D63069">
              <w:rPr>
                <w:noProof/>
                <w:webHidden/>
              </w:rPr>
              <w:tab/>
            </w:r>
            <w:r w:rsidR="00684E04" w:rsidRPr="00D63069">
              <w:rPr>
                <w:noProof/>
                <w:webHidden/>
              </w:rPr>
              <w:fldChar w:fldCharType="begin"/>
            </w:r>
            <w:r w:rsidR="00684E04" w:rsidRPr="00D63069">
              <w:rPr>
                <w:noProof/>
                <w:webHidden/>
              </w:rPr>
              <w:instrText xml:space="preserve"> PAGEREF _Toc430426120 \h </w:instrText>
            </w:r>
            <w:r w:rsidR="00684E04" w:rsidRPr="00D63069">
              <w:rPr>
                <w:noProof/>
                <w:webHidden/>
              </w:rPr>
            </w:r>
            <w:r w:rsidR="00684E04" w:rsidRPr="00D63069">
              <w:rPr>
                <w:noProof/>
                <w:webHidden/>
              </w:rPr>
              <w:fldChar w:fldCharType="separate"/>
            </w:r>
            <w:r w:rsidR="00CE57C4">
              <w:rPr>
                <w:noProof/>
                <w:webHidden/>
              </w:rPr>
              <w:t>10</w:t>
            </w:r>
            <w:r w:rsidR="00684E04" w:rsidRPr="00D63069">
              <w:rPr>
                <w:noProof/>
                <w:webHidden/>
              </w:rPr>
              <w:fldChar w:fldCharType="end"/>
            </w:r>
          </w:hyperlink>
        </w:p>
        <w:p w14:paraId="1D2A19C7" w14:textId="1206AD2C" w:rsidR="00684E04" w:rsidRPr="00D63069" w:rsidRDefault="00075CF0">
          <w:pPr>
            <w:pStyle w:val="TOC2"/>
            <w:rPr>
              <w:rFonts w:asciiTheme="minorHAnsi" w:eastAsiaTheme="minorEastAsia" w:hAnsiTheme="minorHAnsi" w:cstheme="minorBidi"/>
              <w:noProof/>
              <w:szCs w:val="22"/>
              <w:lang w:eastAsia="en-NZ"/>
            </w:rPr>
          </w:pPr>
          <w:hyperlink w:anchor="_Toc430426121" w:history="1">
            <w:r w:rsidR="00684E04" w:rsidRPr="00D63069">
              <w:rPr>
                <w:rStyle w:val="Hyperlink"/>
                <w:noProof/>
              </w:rPr>
              <w:t>1.</w:t>
            </w:r>
            <w:r w:rsidR="00684E04" w:rsidRPr="00D63069">
              <w:rPr>
                <w:rFonts w:asciiTheme="minorHAnsi" w:eastAsiaTheme="minorEastAsia" w:hAnsiTheme="minorHAnsi" w:cstheme="minorBidi"/>
                <w:noProof/>
                <w:szCs w:val="22"/>
                <w:lang w:eastAsia="en-NZ"/>
              </w:rPr>
              <w:tab/>
            </w:r>
            <w:r w:rsidR="00684E04" w:rsidRPr="00D63069">
              <w:rPr>
                <w:rStyle w:val="Hyperlink"/>
                <w:noProof/>
              </w:rPr>
              <w:t>Terminology descriptions (06_PTTEG_2015_Aug)</w:t>
            </w:r>
            <w:r w:rsidR="00684E04" w:rsidRPr="00D63069">
              <w:rPr>
                <w:noProof/>
                <w:webHidden/>
              </w:rPr>
              <w:tab/>
            </w:r>
            <w:r w:rsidR="00684E04" w:rsidRPr="00D63069">
              <w:rPr>
                <w:noProof/>
                <w:webHidden/>
              </w:rPr>
              <w:fldChar w:fldCharType="begin"/>
            </w:r>
            <w:r w:rsidR="00684E04" w:rsidRPr="00D63069">
              <w:rPr>
                <w:noProof/>
                <w:webHidden/>
              </w:rPr>
              <w:instrText xml:space="preserve"> PAGEREF _Toc430426121 \h </w:instrText>
            </w:r>
            <w:r w:rsidR="00684E04" w:rsidRPr="00D63069">
              <w:rPr>
                <w:noProof/>
                <w:webHidden/>
              </w:rPr>
            </w:r>
            <w:r w:rsidR="00684E04" w:rsidRPr="00D63069">
              <w:rPr>
                <w:noProof/>
                <w:webHidden/>
              </w:rPr>
              <w:fldChar w:fldCharType="separate"/>
            </w:r>
            <w:r w:rsidR="00CE57C4">
              <w:rPr>
                <w:noProof/>
                <w:webHidden/>
              </w:rPr>
              <w:t>10</w:t>
            </w:r>
            <w:r w:rsidR="00684E04" w:rsidRPr="00D63069">
              <w:rPr>
                <w:noProof/>
                <w:webHidden/>
              </w:rPr>
              <w:fldChar w:fldCharType="end"/>
            </w:r>
          </w:hyperlink>
        </w:p>
        <w:p w14:paraId="732BA7A7" w14:textId="77777777" w:rsidR="00684E04" w:rsidRPr="00D63069" w:rsidRDefault="00075CF0">
          <w:pPr>
            <w:pStyle w:val="TOC2"/>
            <w:rPr>
              <w:rFonts w:asciiTheme="minorHAnsi" w:eastAsiaTheme="minorEastAsia" w:hAnsiTheme="minorHAnsi" w:cstheme="minorBidi"/>
              <w:noProof/>
              <w:szCs w:val="22"/>
              <w:lang w:eastAsia="en-NZ"/>
            </w:rPr>
          </w:pPr>
          <w:hyperlink w:anchor="_Toc430426122" w:history="1">
            <w:r w:rsidR="00684E04" w:rsidRPr="00D63069">
              <w:rPr>
                <w:rStyle w:val="Hyperlink"/>
                <w:noProof/>
              </w:rPr>
              <w:t>2.</w:t>
            </w:r>
            <w:r w:rsidR="00684E04" w:rsidRPr="00D63069">
              <w:rPr>
                <w:rFonts w:asciiTheme="minorHAnsi" w:eastAsiaTheme="minorEastAsia" w:hAnsiTheme="minorHAnsi" w:cstheme="minorBidi"/>
                <w:noProof/>
                <w:szCs w:val="22"/>
                <w:lang w:eastAsia="en-NZ"/>
              </w:rPr>
              <w:tab/>
            </w:r>
            <w:r w:rsidR="00684E04" w:rsidRPr="00D63069">
              <w:rPr>
                <w:rStyle w:val="Hyperlink"/>
                <w:noProof/>
              </w:rPr>
              <w:t>Existing cold treatment schedules (07_PTTEG_2015_Aug)</w:t>
            </w:r>
            <w:r w:rsidR="00684E04" w:rsidRPr="00D63069">
              <w:rPr>
                <w:noProof/>
                <w:webHidden/>
              </w:rPr>
              <w:tab/>
            </w:r>
            <w:r w:rsidR="00684E04" w:rsidRPr="00D63069">
              <w:rPr>
                <w:noProof/>
                <w:webHidden/>
              </w:rPr>
              <w:fldChar w:fldCharType="begin"/>
            </w:r>
            <w:r w:rsidR="00684E04" w:rsidRPr="00D63069">
              <w:rPr>
                <w:noProof/>
                <w:webHidden/>
              </w:rPr>
              <w:instrText xml:space="preserve"> PAGEREF _Toc430426122 \h </w:instrText>
            </w:r>
            <w:r w:rsidR="00684E04" w:rsidRPr="00D63069">
              <w:rPr>
                <w:noProof/>
                <w:webHidden/>
              </w:rPr>
            </w:r>
            <w:r w:rsidR="00684E04" w:rsidRPr="00D63069">
              <w:rPr>
                <w:noProof/>
                <w:webHidden/>
              </w:rPr>
              <w:fldChar w:fldCharType="separate"/>
            </w:r>
            <w:r w:rsidR="00CE57C4">
              <w:rPr>
                <w:noProof/>
                <w:webHidden/>
              </w:rPr>
              <w:t>10</w:t>
            </w:r>
            <w:r w:rsidR="00684E04" w:rsidRPr="00D63069">
              <w:rPr>
                <w:noProof/>
                <w:webHidden/>
              </w:rPr>
              <w:fldChar w:fldCharType="end"/>
            </w:r>
          </w:hyperlink>
        </w:p>
        <w:p w14:paraId="6CCBB2FE" w14:textId="252E34A6" w:rsidR="00684E04" w:rsidRPr="00D63069" w:rsidRDefault="00075CF0">
          <w:pPr>
            <w:pStyle w:val="TOC2"/>
            <w:rPr>
              <w:rFonts w:asciiTheme="minorHAnsi" w:eastAsiaTheme="minorEastAsia" w:hAnsiTheme="minorHAnsi" w:cstheme="minorBidi"/>
              <w:noProof/>
              <w:szCs w:val="22"/>
              <w:lang w:eastAsia="en-NZ"/>
            </w:rPr>
          </w:pPr>
          <w:hyperlink w:anchor="_Toc430426123" w:history="1">
            <w:r w:rsidR="00684E04" w:rsidRPr="00D63069">
              <w:rPr>
                <w:rStyle w:val="Hyperlink"/>
                <w:noProof/>
              </w:rPr>
              <w:t>3.</w:t>
            </w:r>
            <w:r w:rsidR="00684E04" w:rsidRPr="00D63069">
              <w:rPr>
                <w:rFonts w:asciiTheme="minorHAnsi" w:eastAsiaTheme="minorEastAsia" w:hAnsiTheme="minorHAnsi" w:cstheme="minorBidi"/>
                <w:noProof/>
                <w:szCs w:val="22"/>
                <w:lang w:eastAsia="en-NZ"/>
              </w:rPr>
              <w:tab/>
            </w:r>
            <w:r w:rsidR="00684E04" w:rsidRPr="00D63069">
              <w:rPr>
                <w:rStyle w:val="Hyperlink"/>
                <w:noProof/>
              </w:rPr>
              <w:t>Consideration of cultivar/varietal effects on efficacy 09_PTTEG_2015_Aug</w:t>
            </w:r>
            <w:r w:rsidR="00684E04" w:rsidRPr="00D63069">
              <w:rPr>
                <w:noProof/>
                <w:webHidden/>
              </w:rPr>
              <w:tab/>
            </w:r>
            <w:r w:rsidR="00684E04" w:rsidRPr="00D63069">
              <w:rPr>
                <w:noProof/>
                <w:webHidden/>
              </w:rPr>
              <w:fldChar w:fldCharType="begin"/>
            </w:r>
            <w:r w:rsidR="00684E04" w:rsidRPr="00D63069">
              <w:rPr>
                <w:noProof/>
                <w:webHidden/>
              </w:rPr>
              <w:instrText xml:space="preserve"> PAGEREF _Toc430426123 \h </w:instrText>
            </w:r>
            <w:r w:rsidR="00684E04" w:rsidRPr="00D63069">
              <w:rPr>
                <w:noProof/>
                <w:webHidden/>
              </w:rPr>
            </w:r>
            <w:r w:rsidR="00684E04" w:rsidRPr="00D63069">
              <w:rPr>
                <w:noProof/>
                <w:webHidden/>
              </w:rPr>
              <w:fldChar w:fldCharType="separate"/>
            </w:r>
            <w:r w:rsidR="00CE57C4">
              <w:rPr>
                <w:noProof/>
                <w:webHidden/>
              </w:rPr>
              <w:t>11</w:t>
            </w:r>
            <w:r w:rsidR="00684E04" w:rsidRPr="00D63069">
              <w:rPr>
                <w:noProof/>
                <w:webHidden/>
              </w:rPr>
              <w:fldChar w:fldCharType="end"/>
            </w:r>
          </w:hyperlink>
        </w:p>
        <w:p w14:paraId="5D9EA7E4" w14:textId="78A6789A" w:rsidR="00684E04" w:rsidRPr="00D63069" w:rsidRDefault="00075CF0">
          <w:pPr>
            <w:pStyle w:val="TOC2"/>
            <w:rPr>
              <w:rFonts w:asciiTheme="minorHAnsi" w:eastAsiaTheme="minorEastAsia" w:hAnsiTheme="minorHAnsi" w:cstheme="minorBidi"/>
              <w:noProof/>
              <w:szCs w:val="22"/>
              <w:lang w:eastAsia="en-NZ"/>
            </w:rPr>
          </w:pPr>
          <w:hyperlink w:anchor="_Toc430426124" w:history="1">
            <w:r w:rsidR="00684E04" w:rsidRPr="00D63069">
              <w:rPr>
                <w:rStyle w:val="Hyperlink"/>
                <w:noProof/>
              </w:rPr>
              <w:t>4.</w:t>
            </w:r>
            <w:r w:rsidR="00684E04" w:rsidRPr="00D63069">
              <w:rPr>
                <w:rFonts w:asciiTheme="minorHAnsi" w:eastAsiaTheme="minorEastAsia" w:hAnsiTheme="minorHAnsi" w:cstheme="minorBidi"/>
                <w:noProof/>
                <w:szCs w:val="22"/>
                <w:lang w:eastAsia="en-NZ"/>
              </w:rPr>
              <w:tab/>
            </w:r>
            <w:r w:rsidR="00684E04" w:rsidRPr="00D63069">
              <w:rPr>
                <w:rStyle w:val="Hyperlink"/>
                <w:noProof/>
              </w:rPr>
              <w:t>“High”- temperature cold treatments</w:t>
            </w:r>
            <w:r w:rsidR="00684E04" w:rsidRPr="00D63069">
              <w:rPr>
                <w:noProof/>
                <w:webHidden/>
              </w:rPr>
              <w:tab/>
            </w:r>
            <w:r w:rsidR="00684E04" w:rsidRPr="00D63069">
              <w:rPr>
                <w:noProof/>
                <w:webHidden/>
              </w:rPr>
              <w:fldChar w:fldCharType="begin"/>
            </w:r>
            <w:r w:rsidR="00684E04" w:rsidRPr="00D63069">
              <w:rPr>
                <w:noProof/>
                <w:webHidden/>
              </w:rPr>
              <w:instrText xml:space="preserve"> PAGEREF _Toc430426124 \h </w:instrText>
            </w:r>
            <w:r w:rsidR="00684E04" w:rsidRPr="00D63069">
              <w:rPr>
                <w:noProof/>
                <w:webHidden/>
              </w:rPr>
            </w:r>
            <w:r w:rsidR="00684E04" w:rsidRPr="00D63069">
              <w:rPr>
                <w:noProof/>
                <w:webHidden/>
              </w:rPr>
              <w:fldChar w:fldCharType="separate"/>
            </w:r>
            <w:r w:rsidR="00CE57C4">
              <w:rPr>
                <w:noProof/>
                <w:webHidden/>
              </w:rPr>
              <w:t>12</w:t>
            </w:r>
            <w:r w:rsidR="00684E04" w:rsidRPr="00D63069">
              <w:rPr>
                <w:noProof/>
                <w:webHidden/>
              </w:rPr>
              <w:fldChar w:fldCharType="end"/>
            </w:r>
          </w:hyperlink>
        </w:p>
        <w:p w14:paraId="2A9BCC24" w14:textId="77777777" w:rsidR="00684E04" w:rsidRPr="00D63069" w:rsidRDefault="00075CF0">
          <w:pPr>
            <w:pStyle w:val="TOC2"/>
            <w:rPr>
              <w:rFonts w:asciiTheme="minorHAnsi" w:eastAsiaTheme="minorEastAsia" w:hAnsiTheme="minorHAnsi" w:cstheme="minorBidi"/>
              <w:noProof/>
              <w:szCs w:val="22"/>
              <w:lang w:eastAsia="en-NZ"/>
            </w:rPr>
          </w:pPr>
          <w:hyperlink w:anchor="_Toc430426125" w:history="1">
            <w:r w:rsidR="00684E04" w:rsidRPr="00D63069">
              <w:rPr>
                <w:rStyle w:val="Hyperlink"/>
                <w:noProof/>
              </w:rPr>
              <w:t>5.</w:t>
            </w:r>
            <w:r w:rsidR="00684E04" w:rsidRPr="00D63069">
              <w:rPr>
                <w:rFonts w:asciiTheme="minorHAnsi" w:eastAsiaTheme="minorEastAsia" w:hAnsiTheme="minorHAnsi" w:cstheme="minorBidi"/>
                <w:noProof/>
                <w:szCs w:val="22"/>
                <w:lang w:eastAsia="en-NZ"/>
              </w:rPr>
              <w:tab/>
            </w:r>
            <w:r w:rsidR="00684E04" w:rsidRPr="00D63069">
              <w:rPr>
                <w:rStyle w:val="Hyperlink"/>
                <w:noProof/>
              </w:rPr>
              <w:t>Cold treatment database</w:t>
            </w:r>
            <w:r w:rsidR="00684E04" w:rsidRPr="00D63069">
              <w:rPr>
                <w:noProof/>
                <w:webHidden/>
              </w:rPr>
              <w:tab/>
            </w:r>
            <w:r w:rsidR="00684E04" w:rsidRPr="00D63069">
              <w:rPr>
                <w:noProof/>
                <w:webHidden/>
              </w:rPr>
              <w:fldChar w:fldCharType="begin"/>
            </w:r>
            <w:r w:rsidR="00684E04" w:rsidRPr="00D63069">
              <w:rPr>
                <w:noProof/>
                <w:webHidden/>
              </w:rPr>
              <w:instrText xml:space="preserve"> PAGEREF _Toc430426125 \h </w:instrText>
            </w:r>
            <w:r w:rsidR="00684E04" w:rsidRPr="00D63069">
              <w:rPr>
                <w:noProof/>
                <w:webHidden/>
              </w:rPr>
            </w:r>
            <w:r w:rsidR="00684E04" w:rsidRPr="00D63069">
              <w:rPr>
                <w:noProof/>
                <w:webHidden/>
              </w:rPr>
              <w:fldChar w:fldCharType="separate"/>
            </w:r>
            <w:r w:rsidR="00CE57C4">
              <w:rPr>
                <w:noProof/>
                <w:webHidden/>
              </w:rPr>
              <w:t>12</w:t>
            </w:r>
            <w:r w:rsidR="00684E04" w:rsidRPr="00D63069">
              <w:rPr>
                <w:noProof/>
                <w:webHidden/>
              </w:rPr>
              <w:fldChar w:fldCharType="end"/>
            </w:r>
          </w:hyperlink>
        </w:p>
        <w:p w14:paraId="35F353A6" w14:textId="256DA3E8" w:rsidR="00684E04" w:rsidRPr="00D63069" w:rsidRDefault="00075CF0">
          <w:pPr>
            <w:pStyle w:val="TOC2"/>
            <w:rPr>
              <w:rFonts w:asciiTheme="minorHAnsi" w:eastAsiaTheme="minorEastAsia" w:hAnsiTheme="minorHAnsi" w:cstheme="minorBidi"/>
              <w:noProof/>
              <w:szCs w:val="22"/>
              <w:lang w:eastAsia="en-NZ"/>
            </w:rPr>
          </w:pPr>
          <w:hyperlink w:anchor="_Toc430426126" w:history="1">
            <w:r w:rsidR="00684E04" w:rsidRPr="00D63069">
              <w:rPr>
                <w:rStyle w:val="Hyperlink"/>
                <w:noProof/>
              </w:rPr>
              <w:t>6.</w:t>
            </w:r>
            <w:r w:rsidR="00684E04" w:rsidRPr="00D63069">
              <w:rPr>
                <w:rFonts w:asciiTheme="minorHAnsi" w:eastAsiaTheme="minorEastAsia" w:hAnsiTheme="minorHAnsi" w:cstheme="minorBidi"/>
                <w:noProof/>
                <w:szCs w:val="22"/>
                <w:lang w:eastAsia="en-NZ"/>
              </w:rPr>
              <w:tab/>
            </w:r>
            <w:r w:rsidR="00684E04" w:rsidRPr="00D63069">
              <w:rPr>
                <w:rStyle w:val="Hyperlink"/>
                <w:noProof/>
              </w:rPr>
              <w:t>Research guidelines  08_PTTEG_2015_Aug</w:t>
            </w:r>
            <w:r w:rsidR="00684E04" w:rsidRPr="00D63069">
              <w:rPr>
                <w:noProof/>
                <w:webHidden/>
              </w:rPr>
              <w:tab/>
            </w:r>
            <w:r w:rsidR="00684E04" w:rsidRPr="00D63069">
              <w:rPr>
                <w:noProof/>
                <w:webHidden/>
              </w:rPr>
              <w:fldChar w:fldCharType="begin"/>
            </w:r>
            <w:r w:rsidR="00684E04" w:rsidRPr="00D63069">
              <w:rPr>
                <w:noProof/>
                <w:webHidden/>
              </w:rPr>
              <w:instrText xml:space="preserve"> PAGEREF _Toc430426126 \h </w:instrText>
            </w:r>
            <w:r w:rsidR="00684E04" w:rsidRPr="00D63069">
              <w:rPr>
                <w:noProof/>
                <w:webHidden/>
              </w:rPr>
            </w:r>
            <w:r w:rsidR="00684E04" w:rsidRPr="00D63069">
              <w:rPr>
                <w:noProof/>
                <w:webHidden/>
              </w:rPr>
              <w:fldChar w:fldCharType="separate"/>
            </w:r>
            <w:r w:rsidR="00CE57C4">
              <w:rPr>
                <w:noProof/>
                <w:webHidden/>
              </w:rPr>
              <w:t>13</w:t>
            </w:r>
            <w:r w:rsidR="00684E04" w:rsidRPr="00D63069">
              <w:rPr>
                <w:noProof/>
                <w:webHidden/>
              </w:rPr>
              <w:fldChar w:fldCharType="end"/>
            </w:r>
          </w:hyperlink>
        </w:p>
        <w:p w14:paraId="52DCE796" w14:textId="77777777" w:rsidR="00684E04" w:rsidRPr="00D63069" w:rsidRDefault="00075CF0">
          <w:pPr>
            <w:pStyle w:val="TOC2"/>
            <w:rPr>
              <w:rFonts w:asciiTheme="minorHAnsi" w:eastAsiaTheme="minorEastAsia" w:hAnsiTheme="minorHAnsi" w:cstheme="minorBidi"/>
              <w:noProof/>
              <w:szCs w:val="22"/>
              <w:lang w:eastAsia="en-NZ"/>
            </w:rPr>
          </w:pPr>
          <w:hyperlink w:anchor="_Toc430426127" w:history="1">
            <w:r w:rsidR="00684E04" w:rsidRPr="00D63069">
              <w:rPr>
                <w:rStyle w:val="Hyperlink"/>
                <w:noProof/>
              </w:rPr>
              <w:t>7.</w:t>
            </w:r>
            <w:r w:rsidR="00684E04" w:rsidRPr="00D63069">
              <w:rPr>
                <w:rFonts w:asciiTheme="minorHAnsi" w:eastAsiaTheme="minorEastAsia" w:hAnsiTheme="minorHAnsi" w:cstheme="minorBidi"/>
                <w:noProof/>
                <w:szCs w:val="22"/>
                <w:lang w:eastAsia="en-NZ"/>
              </w:rPr>
              <w:tab/>
            </w:r>
            <w:r w:rsidR="00684E04" w:rsidRPr="00D63069">
              <w:rPr>
                <w:rStyle w:val="Hyperlink"/>
                <w:noProof/>
              </w:rPr>
              <w:t>Possibility of “generic” cold treatments</w:t>
            </w:r>
            <w:r w:rsidR="00684E04" w:rsidRPr="00D63069">
              <w:rPr>
                <w:noProof/>
                <w:webHidden/>
              </w:rPr>
              <w:tab/>
            </w:r>
            <w:r w:rsidR="00684E04" w:rsidRPr="00D63069">
              <w:rPr>
                <w:noProof/>
                <w:webHidden/>
              </w:rPr>
              <w:fldChar w:fldCharType="begin"/>
            </w:r>
            <w:r w:rsidR="00684E04" w:rsidRPr="00D63069">
              <w:rPr>
                <w:noProof/>
                <w:webHidden/>
              </w:rPr>
              <w:instrText xml:space="preserve"> PAGEREF _Toc430426127 \h </w:instrText>
            </w:r>
            <w:r w:rsidR="00684E04" w:rsidRPr="00D63069">
              <w:rPr>
                <w:noProof/>
                <w:webHidden/>
              </w:rPr>
            </w:r>
            <w:r w:rsidR="00684E04" w:rsidRPr="00D63069">
              <w:rPr>
                <w:noProof/>
                <w:webHidden/>
              </w:rPr>
              <w:fldChar w:fldCharType="separate"/>
            </w:r>
            <w:r w:rsidR="00CE57C4">
              <w:rPr>
                <w:noProof/>
                <w:webHidden/>
              </w:rPr>
              <w:t>14</w:t>
            </w:r>
            <w:r w:rsidR="00684E04" w:rsidRPr="00D63069">
              <w:rPr>
                <w:noProof/>
                <w:webHidden/>
              </w:rPr>
              <w:fldChar w:fldCharType="end"/>
            </w:r>
          </w:hyperlink>
        </w:p>
        <w:p w14:paraId="7FAD4EFD" w14:textId="77777777" w:rsidR="00684E04" w:rsidRPr="00D63069" w:rsidRDefault="00075CF0">
          <w:pPr>
            <w:pStyle w:val="TOC1"/>
            <w:rPr>
              <w:rFonts w:asciiTheme="minorHAnsi" w:eastAsiaTheme="minorEastAsia" w:hAnsiTheme="minorHAnsi" w:cstheme="minorBidi"/>
              <w:noProof/>
              <w:szCs w:val="22"/>
              <w:lang w:eastAsia="en-NZ"/>
            </w:rPr>
          </w:pPr>
          <w:hyperlink w:anchor="_Toc430426128" w:history="1">
            <w:r w:rsidR="00684E04" w:rsidRPr="00D63069">
              <w:rPr>
                <w:rStyle w:val="Hyperlink"/>
                <w:noProof/>
              </w:rPr>
              <w:t>G.</w:t>
            </w:r>
            <w:r w:rsidR="00684E04" w:rsidRPr="00D63069">
              <w:rPr>
                <w:rFonts w:asciiTheme="minorHAnsi" w:eastAsiaTheme="minorEastAsia" w:hAnsiTheme="minorHAnsi" w:cstheme="minorBidi"/>
                <w:noProof/>
                <w:szCs w:val="22"/>
                <w:lang w:eastAsia="en-NZ"/>
              </w:rPr>
              <w:tab/>
            </w:r>
            <w:r w:rsidR="00684E04" w:rsidRPr="00D63069">
              <w:rPr>
                <w:rStyle w:val="Hyperlink"/>
                <w:noProof/>
              </w:rPr>
              <w:t>New issues</w:t>
            </w:r>
            <w:r w:rsidR="00684E04" w:rsidRPr="00D63069">
              <w:rPr>
                <w:noProof/>
                <w:webHidden/>
              </w:rPr>
              <w:tab/>
            </w:r>
            <w:r w:rsidR="00684E04" w:rsidRPr="00D63069">
              <w:rPr>
                <w:noProof/>
                <w:webHidden/>
              </w:rPr>
              <w:fldChar w:fldCharType="begin"/>
            </w:r>
            <w:r w:rsidR="00684E04" w:rsidRPr="00D63069">
              <w:rPr>
                <w:noProof/>
                <w:webHidden/>
              </w:rPr>
              <w:instrText xml:space="preserve"> PAGEREF _Toc430426128 \h </w:instrText>
            </w:r>
            <w:r w:rsidR="00684E04" w:rsidRPr="00D63069">
              <w:rPr>
                <w:noProof/>
                <w:webHidden/>
              </w:rPr>
            </w:r>
            <w:r w:rsidR="00684E04" w:rsidRPr="00D63069">
              <w:rPr>
                <w:noProof/>
                <w:webHidden/>
              </w:rPr>
              <w:fldChar w:fldCharType="separate"/>
            </w:r>
            <w:r w:rsidR="00CE57C4">
              <w:rPr>
                <w:noProof/>
                <w:webHidden/>
              </w:rPr>
              <w:t>15</w:t>
            </w:r>
            <w:r w:rsidR="00684E04" w:rsidRPr="00D63069">
              <w:rPr>
                <w:noProof/>
                <w:webHidden/>
              </w:rPr>
              <w:fldChar w:fldCharType="end"/>
            </w:r>
          </w:hyperlink>
        </w:p>
        <w:p w14:paraId="36BC3686" w14:textId="77777777" w:rsidR="00684E04" w:rsidRPr="00D63069" w:rsidRDefault="00075CF0">
          <w:pPr>
            <w:pStyle w:val="TOC2"/>
            <w:rPr>
              <w:rFonts w:asciiTheme="minorHAnsi" w:eastAsiaTheme="minorEastAsia" w:hAnsiTheme="minorHAnsi" w:cstheme="minorBidi"/>
              <w:noProof/>
              <w:szCs w:val="22"/>
              <w:lang w:eastAsia="en-NZ"/>
            </w:rPr>
          </w:pPr>
          <w:hyperlink w:anchor="_Toc430426129" w:history="1">
            <w:r w:rsidR="00684E04" w:rsidRPr="00D63069">
              <w:rPr>
                <w:rStyle w:val="Hyperlink"/>
                <w:noProof/>
              </w:rPr>
              <w:t>1.</w:t>
            </w:r>
            <w:r w:rsidR="00684E04" w:rsidRPr="00D63069">
              <w:rPr>
                <w:rFonts w:asciiTheme="minorHAnsi" w:eastAsiaTheme="minorEastAsia" w:hAnsiTheme="minorHAnsi" w:cstheme="minorBidi"/>
                <w:noProof/>
                <w:szCs w:val="22"/>
                <w:lang w:eastAsia="en-NZ"/>
              </w:rPr>
              <w:tab/>
            </w:r>
            <w:r w:rsidR="00684E04" w:rsidRPr="00D63069">
              <w:rPr>
                <w:rStyle w:val="Hyperlink"/>
                <w:noProof/>
              </w:rPr>
              <w:t>New research issues</w:t>
            </w:r>
            <w:r w:rsidR="00684E04" w:rsidRPr="00D63069">
              <w:rPr>
                <w:noProof/>
                <w:webHidden/>
              </w:rPr>
              <w:tab/>
            </w:r>
            <w:r w:rsidR="00684E04" w:rsidRPr="00D63069">
              <w:rPr>
                <w:noProof/>
                <w:webHidden/>
              </w:rPr>
              <w:fldChar w:fldCharType="begin"/>
            </w:r>
            <w:r w:rsidR="00684E04" w:rsidRPr="00D63069">
              <w:rPr>
                <w:noProof/>
                <w:webHidden/>
              </w:rPr>
              <w:instrText xml:space="preserve"> PAGEREF _Toc430426129 \h </w:instrText>
            </w:r>
            <w:r w:rsidR="00684E04" w:rsidRPr="00D63069">
              <w:rPr>
                <w:noProof/>
                <w:webHidden/>
              </w:rPr>
            </w:r>
            <w:r w:rsidR="00684E04" w:rsidRPr="00D63069">
              <w:rPr>
                <w:noProof/>
                <w:webHidden/>
              </w:rPr>
              <w:fldChar w:fldCharType="separate"/>
            </w:r>
            <w:r w:rsidR="00CE57C4">
              <w:rPr>
                <w:noProof/>
                <w:webHidden/>
              </w:rPr>
              <w:t>15</w:t>
            </w:r>
            <w:r w:rsidR="00684E04" w:rsidRPr="00D63069">
              <w:rPr>
                <w:noProof/>
                <w:webHidden/>
              </w:rPr>
              <w:fldChar w:fldCharType="end"/>
            </w:r>
          </w:hyperlink>
        </w:p>
        <w:p w14:paraId="6D847AD5" w14:textId="77777777" w:rsidR="00684E04" w:rsidRPr="00D63069" w:rsidRDefault="00075CF0">
          <w:pPr>
            <w:pStyle w:val="TOC2"/>
            <w:rPr>
              <w:rFonts w:asciiTheme="minorHAnsi" w:eastAsiaTheme="minorEastAsia" w:hAnsiTheme="minorHAnsi" w:cstheme="minorBidi"/>
              <w:noProof/>
              <w:szCs w:val="22"/>
              <w:lang w:eastAsia="en-NZ"/>
            </w:rPr>
          </w:pPr>
          <w:hyperlink w:anchor="_Toc430426130" w:history="1">
            <w:r w:rsidR="00684E04" w:rsidRPr="00D63069">
              <w:rPr>
                <w:rStyle w:val="Hyperlink"/>
                <w:noProof/>
              </w:rPr>
              <w:t>2.</w:t>
            </w:r>
            <w:r w:rsidR="00684E04" w:rsidRPr="00D63069">
              <w:rPr>
                <w:rFonts w:asciiTheme="minorHAnsi" w:eastAsiaTheme="minorEastAsia" w:hAnsiTheme="minorHAnsi" w:cstheme="minorBidi"/>
                <w:noProof/>
                <w:szCs w:val="22"/>
                <w:lang w:eastAsia="en-NZ"/>
              </w:rPr>
              <w:tab/>
            </w:r>
            <w:r w:rsidR="00684E04" w:rsidRPr="00D63069">
              <w:rPr>
                <w:rStyle w:val="Hyperlink"/>
                <w:noProof/>
              </w:rPr>
              <w:t>New regulatory issues</w:t>
            </w:r>
            <w:r w:rsidR="00684E04" w:rsidRPr="00D63069">
              <w:rPr>
                <w:noProof/>
                <w:webHidden/>
              </w:rPr>
              <w:tab/>
            </w:r>
            <w:r w:rsidR="00684E04" w:rsidRPr="00D63069">
              <w:rPr>
                <w:noProof/>
                <w:webHidden/>
              </w:rPr>
              <w:fldChar w:fldCharType="begin"/>
            </w:r>
            <w:r w:rsidR="00684E04" w:rsidRPr="00D63069">
              <w:rPr>
                <w:noProof/>
                <w:webHidden/>
              </w:rPr>
              <w:instrText xml:space="preserve"> PAGEREF _Toc430426130 \h </w:instrText>
            </w:r>
            <w:r w:rsidR="00684E04" w:rsidRPr="00D63069">
              <w:rPr>
                <w:noProof/>
                <w:webHidden/>
              </w:rPr>
            </w:r>
            <w:r w:rsidR="00684E04" w:rsidRPr="00D63069">
              <w:rPr>
                <w:noProof/>
                <w:webHidden/>
              </w:rPr>
              <w:fldChar w:fldCharType="separate"/>
            </w:r>
            <w:r w:rsidR="00CE57C4">
              <w:rPr>
                <w:noProof/>
                <w:webHidden/>
              </w:rPr>
              <w:t>15</w:t>
            </w:r>
            <w:r w:rsidR="00684E04" w:rsidRPr="00D63069">
              <w:rPr>
                <w:noProof/>
                <w:webHidden/>
              </w:rPr>
              <w:fldChar w:fldCharType="end"/>
            </w:r>
          </w:hyperlink>
        </w:p>
        <w:p w14:paraId="0E693A83" w14:textId="77777777" w:rsidR="00684E04" w:rsidRPr="00D63069" w:rsidRDefault="00075CF0">
          <w:pPr>
            <w:pStyle w:val="TOC2"/>
            <w:rPr>
              <w:rFonts w:asciiTheme="minorHAnsi" w:eastAsiaTheme="minorEastAsia" w:hAnsiTheme="minorHAnsi" w:cstheme="minorBidi"/>
              <w:noProof/>
              <w:szCs w:val="22"/>
              <w:lang w:eastAsia="en-NZ"/>
            </w:rPr>
          </w:pPr>
          <w:hyperlink w:anchor="_Toc430426131" w:history="1">
            <w:r w:rsidR="00684E04" w:rsidRPr="00D63069">
              <w:rPr>
                <w:rStyle w:val="Hyperlink"/>
                <w:noProof/>
              </w:rPr>
              <w:t>3.</w:t>
            </w:r>
            <w:r w:rsidR="00684E04" w:rsidRPr="00D63069">
              <w:rPr>
                <w:rFonts w:asciiTheme="minorHAnsi" w:eastAsiaTheme="minorEastAsia" w:hAnsiTheme="minorHAnsi" w:cstheme="minorBidi"/>
                <w:noProof/>
                <w:szCs w:val="22"/>
                <w:lang w:eastAsia="en-NZ"/>
              </w:rPr>
              <w:tab/>
            </w:r>
            <w:r w:rsidR="00684E04" w:rsidRPr="00D63069">
              <w:rPr>
                <w:rStyle w:val="Hyperlink"/>
                <w:noProof/>
              </w:rPr>
              <w:t>New issues in commercial application</w:t>
            </w:r>
            <w:r w:rsidR="00684E04" w:rsidRPr="00D63069">
              <w:rPr>
                <w:noProof/>
                <w:webHidden/>
              </w:rPr>
              <w:tab/>
            </w:r>
            <w:r w:rsidR="00684E04" w:rsidRPr="00D63069">
              <w:rPr>
                <w:noProof/>
                <w:webHidden/>
              </w:rPr>
              <w:fldChar w:fldCharType="begin"/>
            </w:r>
            <w:r w:rsidR="00684E04" w:rsidRPr="00D63069">
              <w:rPr>
                <w:noProof/>
                <w:webHidden/>
              </w:rPr>
              <w:instrText xml:space="preserve"> PAGEREF _Toc430426131 \h </w:instrText>
            </w:r>
            <w:r w:rsidR="00684E04" w:rsidRPr="00D63069">
              <w:rPr>
                <w:noProof/>
                <w:webHidden/>
              </w:rPr>
            </w:r>
            <w:r w:rsidR="00684E04" w:rsidRPr="00D63069">
              <w:rPr>
                <w:noProof/>
                <w:webHidden/>
              </w:rPr>
              <w:fldChar w:fldCharType="separate"/>
            </w:r>
            <w:r w:rsidR="00CE57C4">
              <w:rPr>
                <w:noProof/>
                <w:webHidden/>
              </w:rPr>
              <w:t>15</w:t>
            </w:r>
            <w:r w:rsidR="00684E04" w:rsidRPr="00D63069">
              <w:rPr>
                <w:noProof/>
                <w:webHidden/>
              </w:rPr>
              <w:fldChar w:fldCharType="end"/>
            </w:r>
          </w:hyperlink>
        </w:p>
        <w:p w14:paraId="75F67440" w14:textId="7A35CDC6" w:rsidR="00684E04" w:rsidRPr="00D63069" w:rsidRDefault="00075CF0">
          <w:pPr>
            <w:pStyle w:val="TOC1"/>
            <w:rPr>
              <w:rFonts w:asciiTheme="minorHAnsi" w:eastAsiaTheme="minorEastAsia" w:hAnsiTheme="minorHAnsi" w:cstheme="minorBidi"/>
              <w:noProof/>
              <w:szCs w:val="22"/>
              <w:lang w:eastAsia="en-NZ"/>
            </w:rPr>
          </w:pPr>
          <w:hyperlink w:anchor="_Toc430426132" w:history="1">
            <w:r w:rsidR="00684E04" w:rsidRPr="00D63069">
              <w:rPr>
                <w:rStyle w:val="Hyperlink"/>
                <w:noProof/>
              </w:rPr>
              <w:t>H.</w:t>
            </w:r>
            <w:r w:rsidR="00684E04" w:rsidRPr="00D63069">
              <w:rPr>
                <w:rFonts w:asciiTheme="minorHAnsi" w:eastAsiaTheme="minorEastAsia" w:hAnsiTheme="minorHAnsi" w:cstheme="minorBidi"/>
                <w:noProof/>
                <w:szCs w:val="22"/>
                <w:lang w:eastAsia="en-NZ"/>
              </w:rPr>
              <w:tab/>
            </w:r>
            <w:r w:rsidR="00684E04" w:rsidRPr="00D63069">
              <w:rPr>
                <w:rStyle w:val="Hyperlink"/>
                <w:noProof/>
              </w:rPr>
              <w:t>Overview and Conclusions of the 1st Meeting of the PTTEG</w:t>
            </w:r>
            <w:r w:rsidR="00684E04" w:rsidRPr="00D63069">
              <w:rPr>
                <w:noProof/>
                <w:webHidden/>
              </w:rPr>
              <w:tab/>
            </w:r>
            <w:r w:rsidR="00684E04" w:rsidRPr="00D63069">
              <w:rPr>
                <w:noProof/>
                <w:webHidden/>
              </w:rPr>
              <w:fldChar w:fldCharType="begin"/>
            </w:r>
            <w:r w:rsidR="00684E04" w:rsidRPr="00D63069">
              <w:rPr>
                <w:noProof/>
                <w:webHidden/>
              </w:rPr>
              <w:instrText xml:space="preserve"> PAGEREF _Toc430426132 \h </w:instrText>
            </w:r>
            <w:r w:rsidR="00684E04" w:rsidRPr="00D63069">
              <w:rPr>
                <w:noProof/>
                <w:webHidden/>
              </w:rPr>
            </w:r>
            <w:r w:rsidR="00684E04" w:rsidRPr="00D63069">
              <w:rPr>
                <w:noProof/>
                <w:webHidden/>
              </w:rPr>
              <w:fldChar w:fldCharType="separate"/>
            </w:r>
            <w:r w:rsidR="00CE57C4">
              <w:rPr>
                <w:noProof/>
                <w:webHidden/>
              </w:rPr>
              <w:t>17</w:t>
            </w:r>
            <w:r w:rsidR="00684E04" w:rsidRPr="00D63069">
              <w:rPr>
                <w:noProof/>
                <w:webHidden/>
              </w:rPr>
              <w:fldChar w:fldCharType="end"/>
            </w:r>
          </w:hyperlink>
        </w:p>
        <w:p w14:paraId="0AD6B217" w14:textId="7D24249B" w:rsidR="00684E04" w:rsidRPr="00D63069" w:rsidRDefault="00075CF0">
          <w:pPr>
            <w:pStyle w:val="TOC2"/>
            <w:rPr>
              <w:rFonts w:asciiTheme="minorHAnsi" w:eastAsiaTheme="minorEastAsia" w:hAnsiTheme="minorHAnsi" w:cstheme="minorBidi"/>
              <w:noProof/>
              <w:szCs w:val="22"/>
              <w:lang w:eastAsia="en-NZ"/>
            </w:rPr>
          </w:pPr>
          <w:hyperlink w:anchor="_Toc430426133" w:history="1">
            <w:r w:rsidR="00684E04" w:rsidRPr="00D63069">
              <w:rPr>
                <w:rStyle w:val="Hyperlink"/>
                <w:noProof/>
              </w:rPr>
              <w:t>1.</w:t>
            </w:r>
            <w:r w:rsidR="00684E04" w:rsidRPr="00D63069">
              <w:rPr>
                <w:rFonts w:asciiTheme="minorHAnsi" w:eastAsiaTheme="minorEastAsia" w:hAnsiTheme="minorHAnsi" w:cstheme="minorBidi"/>
                <w:noProof/>
                <w:szCs w:val="22"/>
                <w:lang w:eastAsia="en-NZ"/>
              </w:rPr>
              <w:tab/>
            </w:r>
            <w:r w:rsidR="00684E04" w:rsidRPr="00D63069">
              <w:rPr>
                <w:rStyle w:val="Hyperlink"/>
                <w:noProof/>
              </w:rPr>
              <w:t>General and specific conclusions</w:t>
            </w:r>
            <w:r w:rsidR="00684E04" w:rsidRPr="00D63069">
              <w:rPr>
                <w:noProof/>
                <w:webHidden/>
              </w:rPr>
              <w:tab/>
            </w:r>
            <w:r w:rsidR="00684E04" w:rsidRPr="00D63069">
              <w:rPr>
                <w:noProof/>
                <w:webHidden/>
              </w:rPr>
              <w:fldChar w:fldCharType="begin"/>
            </w:r>
            <w:r w:rsidR="00684E04" w:rsidRPr="00D63069">
              <w:rPr>
                <w:noProof/>
                <w:webHidden/>
              </w:rPr>
              <w:instrText xml:space="preserve"> PAGEREF _Toc430426133 \h </w:instrText>
            </w:r>
            <w:r w:rsidR="00684E04" w:rsidRPr="00D63069">
              <w:rPr>
                <w:noProof/>
                <w:webHidden/>
              </w:rPr>
            </w:r>
            <w:r w:rsidR="00684E04" w:rsidRPr="00D63069">
              <w:rPr>
                <w:noProof/>
                <w:webHidden/>
              </w:rPr>
              <w:fldChar w:fldCharType="separate"/>
            </w:r>
            <w:r w:rsidR="00CE57C4">
              <w:rPr>
                <w:noProof/>
                <w:webHidden/>
              </w:rPr>
              <w:t>17</w:t>
            </w:r>
            <w:r w:rsidR="00684E04" w:rsidRPr="00D63069">
              <w:rPr>
                <w:noProof/>
                <w:webHidden/>
              </w:rPr>
              <w:fldChar w:fldCharType="end"/>
            </w:r>
          </w:hyperlink>
        </w:p>
        <w:p w14:paraId="697AD320" w14:textId="6E9D3BED" w:rsidR="00684E04" w:rsidRPr="00D63069" w:rsidRDefault="00075CF0">
          <w:pPr>
            <w:pStyle w:val="TOC2"/>
            <w:rPr>
              <w:rFonts w:asciiTheme="minorHAnsi" w:eastAsiaTheme="minorEastAsia" w:hAnsiTheme="minorHAnsi" w:cstheme="minorBidi"/>
              <w:noProof/>
              <w:szCs w:val="22"/>
              <w:lang w:eastAsia="en-NZ"/>
            </w:rPr>
          </w:pPr>
          <w:hyperlink w:anchor="_Toc430426134" w:history="1">
            <w:r w:rsidR="00684E04" w:rsidRPr="00D63069">
              <w:rPr>
                <w:rStyle w:val="Hyperlink"/>
                <w:noProof/>
              </w:rPr>
              <w:t>2.</w:t>
            </w:r>
            <w:r w:rsidR="00684E04" w:rsidRPr="00D63069">
              <w:rPr>
                <w:rFonts w:asciiTheme="minorHAnsi" w:eastAsiaTheme="minorEastAsia" w:hAnsiTheme="minorHAnsi" w:cstheme="minorBidi"/>
                <w:noProof/>
                <w:szCs w:val="22"/>
                <w:lang w:eastAsia="en-NZ"/>
              </w:rPr>
              <w:tab/>
            </w:r>
            <w:r w:rsidR="00684E04" w:rsidRPr="00D63069">
              <w:rPr>
                <w:rStyle w:val="Hyperlink"/>
                <w:noProof/>
              </w:rPr>
              <w:t>Next steps</w:t>
            </w:r>
            <w:r w:rsidR="00684E04" w:rsidRPr="00D63069">
              <w:rPr>
                <w:noProof/>
                <w:webHidden/>
              </w:rPr>
              <w:tab/>
            </w:r>
            <w:r w:rsidR="00684E04" w:rsidRPr="00D63069">
              <w:rPr>
                <w:noProof/>
                <w:webHidden/>
              </w:rPr>
              <w:fldChar w:fldCharType="begin"/>
            </w:r>
            <w:r w:rsidR="00684E04" w:rsidRPr="00D63069">
              <w:rPr>
                <w:noProof/>
                <w:webHidden/>
              </w:rPr>
              <w:instrText xml:space="preserve"> PAGEREF _Toc430426134 \h </w:instrText>
            </w:r>
            <w:r w:rsidR="00684E04" w:rsidRPr="00D63069">
              <w:rPr>
                <w:noProof/>
                <w:webHidden/>
              </w:rPr>
            </w:r>
            <w:r w:rsidR="00684E04" w:rsidRPr="00D63069">
              <w:rPr>
                <w:noProof/>
                <w:webHidden/>
              </w:rPr>
              <w:fldChar w:fldCharType="separate"/>
            </w:r>
            <w:r w:rsidR="00CE57C4">
              <w:rPr>
                <w:noProof/>
                <w:webHidden/>
              </w:rPr>
              <w:t>17</w:t>
            </w:r>
            <w:r w:rsidR="00684E04" w:rsidRPr="00D63069">
              <w:rPr>
                <w:noProof/>
                <w:webHidden/>
              </w:rPr>
              <w:fldChar w:fldCharType="end"/>
            </w:r>
          </w:hyperlink>
        </w:p>
        <w:p w14:paraId="28026A5D" w14:textId="2110E969" w:rsidR="00684E04" w:rsidRPr="00D63069" w:rsidRDefault="00075CF0">
          <w:pPr>
            <w:pStyle w:val="TOC2"/>
            <w:rPr>
              <w:rFonts w:asciiTheme="minorHAnsi" w:eastAsiaTheme="minorEastAsia" w:hAnsiTheme="minorHAnsi" w:cstheme="minorBidi"/>
              <w:noProof/>
              <w:szCs w:val="22"/>
              <w:lang w:eastAsia="en-NZ"/>
            </w:rPr>
          </w:pPr>
          <w:hyperlink w:anchor="_Toc430426135" w:history="1">
            <w:r w:rsidR="00684E04" w:rsidRPr="00D63069">
              <w:rPr>
                <w:rStyle w:val="Hyperlink"/>
                <w:noProof/>
              </w:rPr>
              <w:t>3.</w:t>
            </w:r>
            <w:r w:rsidR="00684E04" w:rsidRPr="00D63069">
              <w:rPr>
                <w:rFonts w:asciiTheme="minorHAnsi" w:eastAsiaTheme="minorEastAsia" w:hAnsiTheme="minorHAnsi" w:cstheme="minorBidi"/>
                <w:noProof/>
                <w:szCs w:val="22"/>
                <w:lang w:eastAsia="en-NZ"/>
              </w:rPr>
              <w:tab/>
            </w:r>
            <w:r w:rsidR="00684E04" w:rsidRPr="00D63069">
              <w:rPr>
                <w:rStyle w:val="Hyperlink"/>
                <w:noProof/>
              </w:rPr>
              <w:t>Next meeting date and location</w:t>
            </w:r>
            <w:r w:rsidR="00684E04" w:rsidRPr="00D63069">
              <w:rPr>
                <w:noProof/>
                <w:webHidden/>
              </w:rPr>
              <w:tab/>
            </w:r>
            <w:r w:rsidR="00684E04" w:rsidRPr="00D63069">
              <w:rPr>
                <w:noProof/>
                <w:webHidden/>
              </w:rPr>
              <w:fldChar w:fldCharType="begin"/>
            </w:r>
            <w:r w:rsidR="00684E04" w:rsidRPr="00D63069">
              <w:rPr>
                <w:noProof/>
                <w:webHidden/>
              </w:rPr>
              <w:instrText xml:space="preserve"> PAGEREF _Toc430426135 \h </w:instrText>
            </w:r>
            <w:r w:rsidR="00684E04" w:rsidRPr="00D63069">
              <w:rPr>
                <w:noProof/>
                <w:webHidden/>
              </w:rPr>
            </w:r>
            <w:r w:rsidR="00684E04" w:rsidRPr="00D63069">
              <w:rPr>
                <w:noProof/>
                <w:webHidden/>
              </w:rPr>
              <w:fldChar w:fldCharType="separate"/>
            </w:r>
            <w:r w:rsidR="00CE57C4">
              <w:rPr>
                <w:noProof/>
                <w:webHidden/>
              </w:rPr>
              <w:t>17</w:t>
            </w:r>
            <w:r w:rsidR="00684E04" w:rsidRPr="00D63069">
              <w:rPr>
                <w:noProof/>
                <w:webHidden/>
              </w:rPr>
              <w:fldChar w:fldCharType="end"/>
            </w:r>
          </w:hyperlink>
        </w:p>
        <w:p w14:paraId="7FB72F4C" w14:textId="77777777" w:rsidR="00684E04" w:rsidRPr="00D63069" w:rsidRDefault="00075CF0">
          <w:pPr>
            <w:pStyle w:val="TOC2"/>
            <w:rPr>
              <w:rFonts w:asciiTheme="minorHAnsi" w:eastAsiaTheme="minorEastAsia" w:hAnsiTheme="minorHAnsi" w:cstheme="minorBidi"/>
              <w:noProof/>
              <w:szCs w:val="22"/>
              <w:lang w:eastAsia="en-NZ"/>
            </w:rPr>
          </w:pPr>
          <w:hyperlink w:anchor="_Toc430426136" w:history="1">
            <w:r w:rsidR="00684E04" w:rsidRPr="00D63069">
              <w:rPr>
                <w:rStyle w:val="Hyperlink"/>
                <w:noProof/>
              </w:rPr>
              <w:t>4.</w:t>
            </w:r>
            <w:r w:rsidR="00684E04" w:rsidRPr="00D63069">
              <w:rPr>
                <w:rFonts w:asciiTheme="minorHAnsi" w:eastAsiaTheme="minorEastAsia" w:hAnsiTheme="minorHAnsi" w:cstheme="minorBidi"/>
                <w:noProof/>
                <w:szCs w:val="22"/>
                <w:lang w:eastAsia="en-NZ"/>
              </w:rPr>
              <w:tab/>
            </w:r>
            <w:r w:rsidR="00684E04" w:rsidRPr="00D63069">
              <w:rPr>
                <w:rStyle w:val="Hyperlink"/>
                <w:noProof/>
              </w:rPr>
              <w:t>Other business</w:t>
            </w:r>
            <w:r w:rsidR="00684E04" w:rsidRPr="00D63069">
              <w:rPr>
                <w:noProof/>
                <w:webHidden/>
              </w:rPr>
              <w:tab/>
            </w:r>
            <w:r w:rsidR="00684E04" w:rsidRPr="00D63069">
              <w:rPr>
                <w:noProof/>
                <w:webHidden/>
              </w:rPr>
              <w:fldChar w:fldCharType="begin"/>
            </w:r>
            <w:r w:rsidR="00684E04" w:rsidRPr="00D63069">
              <w:rPr>
                <w:noProof/>
                <w:webHidden/>
              </w:rPr>
              <w:instrText xml:space="preserve"> PAGEREF _Toc430426136 \h </w:instrText>
            </w:r>
            <w:r w:rsidR="00684E04" w:rsidRPr="00D63069">
              <w:rPr>
                <w:noProof/>
                <w:webHidden/>
              </w:rPr>
            </w:r>
            <w:r w:rsidR="00684E04" w:rsidRPr="00D63069">
              <w:rPr>
                <w:noProof/>
                <w:webHidden/>
              </w:rPr>
              <w:fldChar w:fldCharType="separate"/>
            </w:r>
            <w:r w:rsidR="00CE57C4">
              <w:rPr>
                <w:noProof/>
                <w:webHidden/>
              </w:rPr>
              <w:t>17</w:t>
            </w:r>
            <w:r w:rsidR="00684E04" w:rsidRPr="00D63069">
              <w:rPr>
                <w:noProof/>
                <w:webHidden/>
              </w:rPr>
              <w:fldChar w:fldCharType="end"/>
            </w:r>
          </w:hyperlink>
        </w:p>
        <w:p w14:paraId="319E7BAF" w14:textId="77777777" w:rsidR="00684E04" w:rsidRPr="00D63069" w:rsidRDefault="00075CF0">
          <w:pPr>
            <w:pStyle w:val="TOC2"/>
            <w:rPr>
              <w:rFonts w:asciiTheme="minorHAnsi" w:eastAsiaTheme="minorEastAsia" w:hAnsiTheme="minorHAnsi" w:cstheme="minorBidi"/>
              <w:noProof/>
              <w:szCs w:val="22"/>
              <w:lang w:eastAsia="en-NZ"/>
            </w:rPr>
          </w:pPr>
          <w:hyperlink w:anchor="_Toc430426137" w:history="1">
            <w:r w:rsidR="00684E04" w:rsidRPr="00D63069">
              <w:rPr>
                <w:rStyle w:val="Hyperlink"/>
                <w:noProof/>
              </w:rPr>
              <w:t>5.</w:t>
            </w:r>
            <w:r w:rsidR="00684E04" w:rsidRPr="00D63069">
              <w:rPr>
                <w:rFonts w:asciiTheme="minorHAnsi" w:eastAsiaTheme="minorEastAsia" w:hAnsiTheme="minorHAnsi" w:cstheme="minorBidi"/>
                <w:noProof/>
                <w:szCs w:val="22"/>
                <w:lang w:eastAsia="en-NZ"/>
              </w:rPr>
              <w:tab/>
            </w:r>
            <w:r w:rsidR="00684E04" w:rsidRPr="00D63069">
              <w:rPr>
                <w:rStyle w:val="Hyperlink"/>
                <w:noProof/>
              </w:rPr>
              <w:t>Close of the meeting</w:t>
            </w:r>
            <w:r w:rsidR="00684E04" w:rsidRPr="00D63069">
              <w:rPr>
                <w:noProof/>
                <w:webHidden/>
              </w:rPr>
              <w:tab/>
            </w:r>
            <w:r w:rsidR="00684E04" w:rsidRPr="00D63069">
              <w:rPr>
                <w:noProof/>
                <w:webHidden/>
              </w:rPr>
              <w:fldChar w:fldCharType="begin"/>
            </w:r>
            <w:r w:rsidR="00684E04" w:rsidRPr="00D63069">
              <w:rPr>
                <w:noProof/>
                <w:webHidden/>
              </w:rPr>
              <w:instrText xml:space="preserve"> PAGEREF _Toc430426137 \h </w:instrText>
            </w:r>
            <w:r w:rsidR="00684E04" w:rsidRPr="00D63069">
              <w:rPr>
                <w:noProof/>
                <w:webHidden/>
              </w:rPr>
            </w:r>
            <w:r w:rsidR="00684E04" w:rsidRPr="00D63069">
              <w:rPr>
                <w:noProof/>
                <w:webHidden/>
              </w:rPr>
              <w:fldChar w:fldCharType="separate"/>
            </w:r>
            <w:r w:rsidR="00CE57C4">
              <w:rPr>
                <w:noProof/>
                <w:webHidden/>
              </w:rPr>
              <w:t>18</w:t>
            </w:r>
            <w:r w:rsidR="00684E04" w:rsidRPr="00D63069">
              <w:rPr>
                <w:noProof/>
                <w:webHidden/>
              </w:rPr>
              <w:fldChar w:fldCharType="end"/>
            </w:r>
          </w:hyperlink>
        </w:p>
        <w:p w14:paraId="27FBB2D4" w14:textId="77777777" w:rsidR="00684E04" w:rsidRPr="00D63069" w:rsidRDefault="00075CF0">
          <w:pPr>
            <w:pStyle w:val="TOC1"/>
            <w:rPr>
              <w:rFonts w:asciiTheme="minorHAnsi" w:eastAsiaTheme="minorEastAsia" w:hAnsiTheme="minorHAnsi" w:cstheme="minorBidi"/>
              <w:noProof/>
              <w:szCs w:val="22"/>
              <w:lang w:eastAsia="en-NZ"/>
            </w:rPr>
          </w:pPr>
          <w:hyperlink w:anchor="_Toc430426138" w:history="1">
            <w:r w:rsidR="00684E04" w:rsidRPr="00D63069">
              <w:rPr>
                <w:rStyle w:val="Hyperlink"/>
                <w:noProof/>
              </w:rPr>
              <w:t>APPENDIX 1: Agenda</w:t>
            </w:r>
            <w:r w:rsidR="00684E04" w:rsidRPr="00D63069">
              <w:rPr>
                <w:noProof/>
                <w:webHidden/>
              </w:rPr>
              <w:tab/>
            </w:r>
            <w:r w:rsidR="00684E04" w:rsidRPr="00D63069">
              <w:rPr>
                <w:noProof/>
                <w:webHidden/>
              </w:rPr>
              <w:fldChar w:fldCharType="begin"/>
            </w:r>
            <w:r w:rsidR="00684E04" w:rsidRPr="00D63069">
              <w:rPr>
                <w:noProof/>
                <w:webHidden/>
              </w:rPr>
              <w:instrText xml:space="preserve"> PAGEREF _Toc430426138 \h </w:instrText>
            </w:r>
            <w:r w:rsidR="00684E04" w:rsidRPr="00D63069">
              <w:rPr>
                <w:noProof/>
                <w:webHidden/>
              </w:rPr>
            </w:r>
            <w:r w:rsidR="00684E04" w:rsidRPr="00D63069">
              <w:rPr>
                <w:noProof/>
                <w:webHidden/>
              </w:rPr>
              <w:fldChar w:fldCharType="separate"/>
            </w:r>
            <w:r w:rsidR="00CE57C4">
              <w:rPr>
                <w:noProof/>
                <w:webHidden/>
              </w:rPr>
              <w:t>18</w:t>
            </w:r>
            <w:r w:rsidR="00684E04" w:rsidRPr="00D63069">
              <w:rPr>
                <w:noProof/>
                <w:webHidden/>
              </w:rPr>
              <w:fldChar w:fldCharType="end"/>
            </w:r>
          </w:hyperlink>
        </w:p>
        <w:p w14:paraId="7E084913" w14:textId="77777777" w:rsidR="00684E04" w:rsidRPr="00D63069" w:rsidRDefault="00075CF0">
          <w:pPr>
            <w:pStyle w:val="TOC1"/>
            <w:rPr>
              <w:rFonts w:asciiTheme="minorHAnsi" w:eastAsiaTheme="minorEastAsia" w:hAnsiTheme="minorHAnsi" w:cstheme="minorBidi"/>
              <w:noProof/>
              <w:szCs w:val="22"/>
              <w:lang w:eastAsia="en-NZ"/>
            </w:rPr>
          </w:pPr>
          <w:hyperlink w:anchor="_Toc430426139" w:history="1">
            <w:r w:rsidR="00684E04" w:rsidRPr="00D63069">
              <w:rPr>
                <w:rStyle w:val="Hyperlink"/>
                <w:noProof/>
              </w:rPr>
              <w:t>APPENDIX 2: Participant List</w:t>
            </w:r>
            <w:r w:rsidR="00684E04" w:rsidRPr="00D63069">
              <w:rPr>
                <w:noProof/>
                <w:webHidden/>
              </w:rPr>
              <w:tab/>
            </w:r>
            <w:r w:rsidR="00684E04" w:rsidRPr="00D63069">
              <w:rPr>
                <w:noProof/>
                <w:webHidden/>
              </w:rPr>
              <w:fldChar w:fldCharType="begin"/>
            </w:r>
            <w:r w:rsidR="00684E04" w:rsidRPr="00D63069">
              <w:rPr>
                <w:noProof/>
                <w:webHidden/>
              </w:rPr>
              <w:instrText xml:space="preserve"> PAGEREF _Toc430426139 \h </w:instrText>
            </w:r>
            <w:r w:rsidR="00684E04" w:rsidRPr="00D63069">
              <w:rPr>
                <w:noProof/>
                <w:webHidden/>
              </w:rPr>
            </w:r>
            <w:r w:rsidR="00684E04" w:rsidRPr="00D63069">
              <w:rPr>
                <w:noProof/>
                <w:webHidden/>
              </w:rPr>
              <w:fldChar w:fldCharType="separate"/>
            </w:r>
            <w:r w:rsidR="00CE57C4">
              <w:rPr>
                <w:noProof/>
                <w:webHidden/>
              </w:rPr>
              <w:t>20</w:t>
            </w:r>
            <w:r w:rsidR="00684E04" w:rsidRPr="00D63069">
              <w:rPr>
                <w:noProof/>
                <w:webHidden/>
              </w:rPr>
              <w:fldChar w:fldCharType="end"/>
            </w:r>
          </w:hyperlink>
        </w:p>
        <w:p w14:paraId="1EE86AD8" w14:textId="77777777" w:rsidR="00684E04" w:rsidRPr="00D63069" w:rsidRDefault="00075CF0">
          <w:pPr>
            <w:pStyle w:val="TOC1"/>
            <w:rPr>
              <w:rFonts w:asciiTheme="minorHAnsi" w:eastAsiaTheme="minorEastAsia" w:hAnsiTheme="minorHAnsi" w:cstheme="minorBidi"/>
              <w:noProof/>
              <w:szCs w:val="22"/>
              <w:lang w:eastAsia="en-NZ"/>
            </w:rPr>
          </w:pPr>
          <w:hyperlink w:anchor="_Toc430426140" w:history="1">
            <w:r w:rsidR="00684E04" w:rsidRPr="00D63069">
              <w:rPr>
                <w:rStyle w:val="Hyperlink"/>
                <w:noProof/>
              </w:rPr>
              <w:t>APPENDIX 3: Documents List</w:t>
            </w:r>
            <w:r w:rsidR="00684E04" w:rsidRPr="00D63069">
              <w:rPr>
                <w:noProof/>
                <w:webHidden/>
              </w:rPr>
              <w:tab/>
            </w:r>
            <w:r w:rsidR="00684E04" w:rsidRPr="00D63069">
              <w:rPr>
                <w:noProof/>
                <w:webHidden/>
              </w:rPr>
              <w:fldChar w:fldCharType="begin"/>
            </w:r>
            <w:r w:rsidR="00684E04" w:rsidRPr="00D63069">
              <w:rPr>
                <w:noProof/>
                <w:webHidden/>
              </w:rPr>
              <w:instrText xml:space="preserve"> PAGEREF _Toc430426140 \h </w:instrText>
            </w:r>
            <w:r w:rsidR="00684E04" w:rsidRPr="00D63069">
              <w:rPr>
                <w:noProof/>
                <w:webHidden/>
              </w:rPr>
            </w:r>
            <w:r w:rsidR="00684E04" w:rsidRPr="00D63069">
              <w:rPr>
                <w:noProof/>
                <w:webHidden/>
              </w:rPr>
              <w:fldChar w:fldCharType="separate"/>
            </w:r>
            <w:r w:rsidR="00CE57C4">
              <w:rPr>
                <w:noProof/>
                <w:webHidden/>
              </w:rPr>
              <w:t>23</w:t>
            </w:r>
            <w:r w:rsidR="00684E04" w:rsidRPr="00D63069">
              <w:rPr>
                <w:noProof/>
                <w:webHidden/>
              </w:rPr>
              <w:fldChar w:fldCharType="end"/>
            </w:r>
          </w:hyperlink>
        </w:p>
        <w:p w14:paraId="5557AD92" w14:textId="77777777" w:rsidR="00684E04" w:rsidRPr="00D63069" w:rsidRDefault="00075CF0">
          <w:pPr>
            <w:pStyle w:val="TOC1"/>
            <w:rPr>
              <w:rFonts w:asciiTheme="minorHAnsi" w:eastAsiaTheme="minorEastAsia" w:hAnsiTheme="minorHAnsi" w:cstheme="minorBidi"/>
              <w:noProof/>
              <w:szCs w:val="22"/>
              <w:lang w:eastAsia="en-NZ"/>
            </w:rPr>
          </w:pPr>
          <w:hyperlink w:anchor="_Toc430426141" w:history="1">
            <w:r w:rsidR="00684E04" w:rsidRPr="00D63069">
              <w:rPr>
                <w:rStyle w:val="Hyperlink"/>
                <w:noProof/>
              </w:rPr>
              <w:t>APPENDIX 4: Phytosanitary Measures Research Group</w:t>
            </w:r>
            <w:r w:rsidR="00684E04" w:rsidRPr="00D63069">
              <w:rPr>
                <w:noProof/>
                <w:webHidden/>
              </w:rPr>
              <w:tab/>
            </w:r>
            <w:r w:rsidR="00684E04" w:rsidRPr="00D63069">
              <w:rPr>
                <w:noProof/>
                <w:webHidden/>
              </w:rPr>
              <w:fldChar w:fldCharType="begin"/>
            </w:r>
            <w:r w:rsidR="00684E04" w:rsidRPr="00D63069">
              <w:rPr>
                <w:noProof/>
                <w:webHidden/>
              </w:rPr>
              <w:instrText xml:space="preserve"> PAGEREF _Toc430426141 \h </w:instrText>
            </w:r>
            <w:r w:rsidR="00684E04" w:rsidRPr="00D63069">
              <w:rPr>
                <w:noProof/>
                <w:webHidden/>
              </w:rPr>
            </w:r>
            <w:r w:rsidR="00684E04" w:rsidRPr="00D63069">
              <w:rPr>
                <w:noProof/>
                <w:webHidden/>
              </w:rPr>
              <w:fldChar w:fldCharType="separate"/>
            </w:r>
            <w:r w:rsidR="00CE57C4">
              <w:rPr>
                <w:noProof/>
                <w:webHidden/>
              </w:rPr>
              <w:t>24</w:t>
            </w:r>
            <w:r w:rsidR="00684E04" w:rsidRPr="00D63069">
              <w:rPr>
                <w:noProof/>
                <w:webHidden/>
              </w:rPr>
              <w:fldChar w:fldCharType="end"/>
            </w:r>
          </w:hyperlink>
        </w:p>
        <w:p w14:paraId="1FAA905C" w14:textId="77777777" w:rsidR="00684E04" w:rsidRPr="00D63069" w:rsidRDefault="00075CF0">
          <w:pPr>
            <w:pStyle w:val="TOC1"/>
            <w:rPr>
              <w:rFonts w:asciiTheme="minorHAnsi" w:eastAsiaTheme="minorEastAsia" w:hAnsiTheme="minorHAnsi" w:cstheme="minorBidi"/>
              <w:noProof/>
              <w:szCs w:val="22"/>
              <w:lang w:eastAsia="en-NZ"/>
            </w:rPr>
          </w:pPr>
          <w:hyperlink w:anchor="_Toc430426142" w:history="1">
            <w:r w:rsidR="00684E04" w:rsidRPr="00D63069">
              <w:rPr>
                <w:rStyle w:val="Hyperlink"/>
                <w:noProof/>
              </w:rPr>
              <w:t>APPENDIX 5: PMRG 2015-2017 Work plan (In Session)</w:t>
            </w:r>
            <w:r w:rsidR="00684E04" w:rsidRPr="00D63069">
              <w:rPr>
                <w:noProof/>
                <w:webHidden/>
              </w:rPr>
              <w:tab/>
            </w:r>
            <w:r w:rsidR="00684E04" w:rsidRPr="00D63069">
              <w:rPr>
                <w:noProof/>
                <w:webHidden/>
              </w:rPr>
              <w:fldChar w:fldCharType="begin"/>
            </w:r>
            <w:r w:rsidR="00684E04" w:rsidRPr="00D63069">
              <w:rPr>
                <w:noProof/>
                <w:webHidden/>
              </w:rPr>
              <w:instrText xml:space="preserve"> PAGEREF _Toc430426142 \h </w:instrText>
            </w:r>
            <w:r w:rsidR="00684E04" w:rsidRPr="00D63069">
              <w:rPr>
                <w:noProof/>
                <w:webHidden/>
              </w:rPr>
            </w:r>
            <w:r w:rsidR="00684E04" w:rsidRPr="00D63069">
              <w:rPr>
                <w:noProof/>
                <w:webHidden/>
              </w:rPr>
              <w:fldChar w:fldCharType="separate"/>
            </w:r>
            <w:r w:rsidR="00CE57C4">
              <w:rPr>
                <w:noProof/>
                <w:webHidden/>
              </w:rPr>
              <w:t>26</w:t>
            </w:r>
            <w:r w:rsidR="00684E04" w:rsidRPr="00D63069">
              <w:rPr>
                <w:noProof/>
                <w:webHidden/>
              </w:rPr>
              <w:fldChar w:fldCharType="end"/>
            </w:r>
          </w:hyperlink>
        </w:p>
        <w:p w14:paraId="6D70D67C" w14:textId="77777777" w:rsidR="001E550D" w:rsidRPr="00D63069" w:rsidRDefault="00B55B4B">
          <w:r w:rsidRPr="00D63069">
            <w:fldChar w:fldCharType="end"/>
          </w:r>
        </w:p>
      </w:sdtContent>
    </w:sdt>
    <w:p w14:paraId="1CE154AD" w14:textId="77777777" w:rsidR="00887BC4" w:rsidRPr="00D63069" w:rsidRDefault="00887BC4">
      <w:pPr>
        <w:jc w:val="left"/>
        <w:rPr>
          <w:b/>
          <w:bCs/>
          <w:sz w:val="24"/>
        </w:rPr>
      </w:pPr>
      <w:r w:rsidRPr="00D63069">
        <w:rPr>
          <w:sz w:val="24"/>
        </w:rPr>
        <w:br w:type="page"/>
      </w:r>
    </w:p>
    <w:p w14:paraId="0B7A2D9E" w14:textId="77777777" w:rsidR="00B55B4B" w:rsidRPr="00D63069" w:rsidRDefault="009837F1" w:rsidP="00B55B4B">
      <w:pPr>
        <w:pStyle w:val="Heading1"/>
        <w:numPr>
          <w:ilvl w:val="0"/>
          <w:numId w:val="138"/>
        </w:numPr>
        <w:ind w:left="426" w:hanging="426"/>
        <w:rPr>
          <w:sz w:val="24"/>
        </w:rPr>
      </w:pPr>
      <w:bookmarkStart w:id="0" w:name="_Toc430426093"/>
      <w:r w:rsidRPr="00D63069">
        <w:rPr>
          <w:sz w:val="24"/>
        </w:rPr>
        <w:lastRenderedPageBreak/>
        <w:t>Opening of the meeting</w:t>
      </w:r>
      <w:bookmarkEnd w:id="0"/>
    </w:p>
    <w:p w14:paraId="6934C5C9" w14:textId="77777777" w:rsidR="009837F1" w:rsidRPr="00D63069" w:rsidRDefault="009837F1" w:rsidP="00D62714">
      <w:pPr>
        <w:pStyle w:val="Heading1"/>
      </w:pPr>
    </w:p>
    <w:p w14:paraId="2894A37C" w14:textId="77777777" w:rsidR="000729F3" w:rsidRPr="00D63069" w:rsidRDefault="009837F1" w:rsidP="004E2B2C">
      <w:pPr>
        <w:pStyle w:val="Heading2"/>
        <w:numPr>
          <w:ilvl w:val="0"/>
          <w:numId w:val="135"/>
        </w:numPr>
        <w:spacing w:after="240"/>
        <w:ind w:left="709" w:hanging="709"/>
        <w:rPr>
          <w:rFonts w:ascii="Times New Roman" w:hAnsi="Times New Roman"/>
          <w:i w:val="0"/>
          <w:sz w:val="24"/>
        </w:rPr>
      </w:pPr>
      <w:bookmarkStart w:id="1" w:name="_Toc430426094"/>
      <w:r w:rsidRPr="00D63069">
        <w:rPr>
          <w:rFonts w:ascii="Times New Roman" w:hAnsi="Times New Roman"/>
          <w:i w:val="0"/>
          <w:sz w:val="24"/>
        </w:rPr>
        <w:t>Wel</w:t>
      </w:r>
      <w:r w:rsidR="00764AB3" w:rsidRPr="00D63069">
        <w:rPr>
          <w:rFonts w:ascii="Times New Roman" w:hAnsi="Times New Roman"/>
          <w:i w:val="0"/>
          <w:sz w:val="24"/>
        </w:rPr>
        <w:t>come by the c</w:t>
      </w:r>
      <w:r w:rsidRPr="00D63069">
        <w:rPr>
          <w:rFonts w:ascii="Times New Roman" w:hAnsi="Times New Roman"/>
          <w:i w:val="0"/>
          <w:sz w:val="24"/>
        </w:rPr>
        <w:t xml:space="preserve">hair of </w:t>
      </w:r>
      <w:r w:rsidR="00F61D3C" w:rsidRPr="00D63069">
        <w:rPr>
          <w:rFonts w:ascii="Times New Roman" w:hAnsi="Times New Roman"/>
          <w:i w:val="0"/>
          <w:sz w:val="24"/>
        </w:rPr>
        <w:t xml:space="preserve">the </w:t>
      </w:r>
      <w:r w:rsidRPr="00D63069">
        <w:rPr>
          <w:rFonts w:ascii="Times New Roman" w:hAnsi="Times New Roman"/>
          <w:i w:val="0"/>
          <w:sz w:val="24"/>
        </w:rPr>
        <w:t>PTTEG</w:t>
      </w:r>
      <w:bookmarkEnd w:id="1"/>
    </w:p>
    <w:p w14:paraId="6950A25D" w14:textId="77777777" w:rsidR="00B75A3A" w:rsidRPr="00D63069" w:rsidRDefault="00B75A3A" w:rsidP="00490EB9">
      <w:pPr>
        <w:pStyle w:val="IPPParagraphnumbering"/>
        <w:rPr>
          <w:iCs/>
          <w:lang w:val="en-GB"/>
        </w:rPr>
      </w:pPr>
      <w:r w:rsidRPr="00D63069">
        <w:rPr>
          <w:lang w:val="en-GB"/>
        </w:rPr>
        <w:t xml:space="preserve">Meeting participants were welcomed by the chair of the </w:t>
      </w:r>
      <w:r w:rsidR="00490EB9" w:rsidRPr="00D63069">
        <w:rPr>
          <w:lang w:val="en-GB"/>
        </w:rPr>
        <w:t>Phytosanitary Temperature Treatments Expert Group (</w:t>
      </w:r>
      <w:r w:rsidRPr="00D63069">
        <w:rPr>
          <w:lang w:val="en-GB"/>
        </w:rPr>
        <w:t>PTTEG</w:t>
      </w:r>
      <w:r w:rsidR="00490EB9" w:rsidRPr="00D63069">
        <w:rPr>
          <w:lang w:val="en-GB"/>
        </w:rPr>
        <w:t>)</w:t>
      </w:r>
      <w:r w:rsidR="009A7348" w:rsidRPr="00D63069">
        <w:rPr>
          <w:rStyle w:val="FootnoteReference"/>
          <w:lang w:val="en-GB"/>
        </w:rPr>
        <w:footnoteReference w:id="1"/>
      </w:r>
      <w:r w:rsidRPr="00D63069">
        <w:rPr>
          <w:lang w:val="en-GB"/>
        </w:rPr>
        <w:t xml:space="preserve">, </w:t>
      </w:r>
      <w:r w:rsidR="00490EB9" w:rsidRPr="00D63069">
        <w:rPr>
          <w:lang w:val="en-GB"/>
        </w:rPr>
        <w:t xml:space="preserve">Mr </w:t>
      </w:r>
      <w:r w:rsidRPr="00D63069">
        <w:rPr>
          <w:lang w:val="en-GB"/>
        </w:rPr>
        <w:t xml:space="preserve">Guy Hallman. The meeting follows on from the Expert Consultation on Cold Treatments (ECCT) </w:t>
      </w:r>
      <w:r w:rsidR="006B1D0C" w:rsidRPr="00D63069">
        <w:rPr>
          <w:lang w:val="en-GB"/>
        </w:rPr>
        <w:t xml:space="preserve">organized by the International Plant Protection Convention (IPPC) </w:t>
      </w:r>
      <w:r w:rsidRPr="00D63069">
        <w:rPr>
          <w:lang w:val="en-GB"/>
        </w:rPr>
        <w:t xml:space="preserve">held in </w:t>
      </w:r>
      <w:r w:rsidR="006B1D0C" w:rsidRPr="00D63069">
        <w:rPr>
          <w:lang w:val="en-GB"/>
        </w:rPr>
        <w:t xml:space="preserve">Buenos Aires, </w:t>
      </w:r>
      <w:r w:rsidRPr="00D63069">
        <w:rPr>
          <w:lang w:val="en-GB"/>
        </w:rPr>
        <w:t>Argentina</w:t>
      </w:r>
      <w:r w:rsidR="006B1D0C" w:rsidRPr="00D63069">
        <w:rPr>
          <w:lang w:val="en-GB"/>
        </w:rPr>
        <w:t>,</w:t>
      </w:r>
      <w:r w:rsidRPr="00D63069">
        <w:rPr>
          <w:lang w:val="en-GB"/>
        </w:rPr>
        <w:t xml:space="preserve"> in December 2013</w:t>
      </w:r>
      <w:r w:rsidR="00490EB9" w:rsidRPr="00D63069">
        <w:rPr>
          <w:rStyle w:val="FootnoteReference"/>
          <w:lang w:val="en-GB"/>
        </w:rPr>
        <w:footnoteReference w:id="2"/>
      </w:r>
      <w:r w:rsidRPr="00D63069">
        <w:rPr>
          <w:lang w:val="en-GB"/>
        </w:rPr>
        <w:t>.</w:t>
      </w:r>
      <w:r w:rsidR="000729F3" w:rsidRPr="00D63069">
        <w:rPr>
          <w:iCs/>
          <w:lang w:val="en-GB"/>
        </w:rPr>
        <w:t xml:space="preserve"> He thanked </w:t>
      </w:r>
      <w:r w:rsidRPr="00D63069">
        <w:rPr>
          <w:iCs/>
          <w:lang w:val="en-GB"/>
        </w:rPr>
        <w:t xml:space="preserve">officials from </w:t>
      </w:r>
      <w:r w:rsidR="000729F3" w:rsidRPr="00D63069">
        <w:rPr>
          <w:iCs/>
          <w:lang w:val="en-GB"/>
        </w:rPr>
        <w:t>C</w:t>
      </w:r>
      <w:r w:rsidRPr="00D63069">
        <w:rPr>
          <w:iCs/>
          <w:lang w:val="en-GB"/>
        </w:rPr>
        <w:t xml:space="preserve">itrus </w:t>
      </w:r>
      <w:r w:rsidR="000729F3" w:rsidRPr="00D63069">
        <w:rPr>
          <w:iCs/>
          <w:lang w:val="en-GB"/>
        </w:rPr>
        <w:t>R</w:t>
      </w:r>
      <w:r w:rsidRPr="00D63069">
        <w:rPr>
          <w:iCs/>
          <w:lang w:val="en-GB"/>
        </w:rPr>
        <w:t>esearch International</w:t>
      </w:r>
      <w:r w:rsidR="00B16383" w:rsidRPr="00D63069">
        <w:rPr>
          <w:iCs/>
          <w:lang w:val="en-GB"/>
        </w:rPr>
        <w:t xml:space="preserve"> (CRI) </w:t>
      </w:r>
      <w:r w:rsidR="000729F3" w:rsidRPr="00D63069">
        <w:rPr>
          <w:iCs/>
          <w:lang w:val="en-GB"/>
        </w:rPr>
        <w:t xml:space="preserve">for hosting </w:t>
      </w:r>
      <w:r w:rsidRPr="00D63069">
        <w:rPr>
          <w:iCs/>
          <w:lang w:val="en-GB"/>
        </w:rPr>
        <w:t>the first</w:t>
      </w:r>
      <w:r w:rsidR="000729F3" w:rsidRPr="00D63069">
        <w:rPr>
          <w:iCs/>
          <w:lang w:val="en-GB"/>
        </w:rPr>
        <w:t xml:space="preserve"> PTTEG meeting. </w:t>
      </w:r>
      <w:r w:rsidR="00DF62DF" w:rsidRPr="00D63069">
        <w:rPr>
          <w:iCs/>
          <w:lang w:val="en-GB"/>
        </w:rPr>
        <w:t xml:space="preserve">He also thanked </w:t>
      </w:r>
      <w:r w:rsidR="00F61D3C" w:rsidRPr="00D63069">
        <w:rPr>
          <w:iCs/>
          <w:lang w:val="en-GB"/>
        </w:rPr>
        <w:t xml:space="preserve">the </w:t>
      </w:r>
      <w:r w:rsidR="00DF62DF" w:rsidRPr="00D63069">
        <w:rPr>
          <w:iCs/>
          <w:lang w:val="en-GB"/>
        </w:rPr>
        <w:t xml:space="preserve">participants </w:t>
      </w:r>
      <w:r w:rsidR="00B16383" w:rsidRPr="00D63069">
        <w:rPr>
          <w:iCs/>
          <w:lang w:val="en-GB"/>
        </w:rPr>
        <w:t>for attending</w:t>
      </w:r>
      <w:r w:rsidR="00D62714" w:rsidRPr="00D63069">
        <w:rPr>
          <w:iCs/>
          <w:lang w:val="en-GB"/>
        </w:rPr>
        <w:t>.</w:t>
      </w:r>
    </w:p>
    <w:p w14:paraId="5571AD37" w14:textId="77777777" w:rsidR="00B75A3A" w:rsidRPr="00D63069" w:rsidRDefault="00B75A3A" w:rsidP="00490EB9">
      <w:pPr>
        <w:pStyle w:val="IPPParagraphnumbering"/>
        <w:rPr>
          <w:iCs/>
          <w:lang w:val="en-GB"/>
        </w:rPr>
      </w:pPr>
      <w:r w:rsidRPr="00D63069">
        <w:rPr>
          <w:lang w:val="en-GB"/>
        </w:rPr>
        <w:t>The purpose of the meeting was for participants to engage in discussion about phytosanitary treatments, work collaboratively</w:t>
      </w:r>
      <w:r w:rsidR="00F82ECC">
        <w:rPr>
          <w:lang w:val="en-GB"/>
        </w:rPr>
        <w:t>,</w:t>
      </w:r>
      <w:r w:rsidRPr="00D63069">
        <w:rPr>
          <w:lang w:val="en-GB"/>
        </w:rPr>
        <w:t xml:space="preserve"> </w:t>
      </w:r>
      <w:r w:rsidR="00B16383" w:rsidRPr="00D63069">
        <w:rPr>
          <w:lang w:val="en-GB"/>
        </w:rPr>
        <w:t>and network with other phytosanitary treatment researchers and regulators.</w:t>
      </w:r>
    </w:p>
    <w:p w14:paraId="050EF23F" w14:textId="77777777" w:rsidR="00821641" w:rsidRPr="00D63069" w:rsidRDefault="009837F1" w:rsidP="004E2B2C">
      <w:pPr>
        <w:pStyle w:val="Heading2"/>
        <w:numPr>
          <w:ilvl w:val="0"/>
          <w:numId w:val="135"/>
        </w:numPr>
        <w:spacing w:after="240"/>
        <w:ind w:left="709" w:hanging="709"/>
        <w:rPr>
          <w:rFonts w:ascii="Times New Roman" w:hAnsi="Times New Roman"/>
          <w:i w:val="0"/>
          <w:sz w:val="24"/>
        </w:rPr>
      </w:pPr>
      <w:bookmarkStart w:id="2" w:name="_Toc430426095"/>
      <w:r w:rsidRPr="00D63069">
        <w:rPr>
          <w:rFonts w:ascii="Times New Roman" w:hAnsi="Times New Roman"/>
          <w:i w:val="0"/>
          <w:sz w:val="24"/>
        </w:rPr>
        <w:t>Welcome by local host</w:t>
      </w:r>
      <w:bookmarkEnd w:id="2"/>
    </w:p>
    <w:p w14:paraId="29701781" w14:textId="77777777" w:rsidR="009837F1" w:rsidRPr="00D63069" w:rsidRDefault="00821641" w:rsidP="00490EB9">
      <w:pPr>
        <w:pStyle w:val="IPPParagraphnumbering"/>
        <w:rPr>
          <w:lang w:val="en-GB"/>
        </w:rPr>
      </w:pPr>
      <w:r w:rsidRPr="00D63069">
        <w:rPr>
          <w:lang w:val="en-GB"/>
        </w:rPr>
        <w:t xml:space="preserve">The Chief Executive of CRI, </w:t>
      </w:r>
      <w:r w:rsidR="00490EB9" w:rsidRPr="00D63069">
        <w:rPr>
          <w:lang w:val="en-GB"/>
        </w:rPr>
        <w:t xml:space="preserve">Mr </w:t>
      </w:r>
      <w:r w:rsidR="00DF62DF" w:rsidRPr="00D63069">
        <w:rPr>
          <w:lang w:val="en-GB"/>
        </w:rPr>
        <w:t>Vaughan Hattingh</w:t>
      </w:r>
      <w:r w:rsidRPr="00D63069">
        <w:rPr>
          <w:lang w:val="en-GB"/>
        </w:rPr>
        <w:t>,</w:t>
      </w:r>
      <w:r w:rsidR="00DF62DF" w:rsidRPr="00D63069">
        <w:rPr>
          <w:lang w:val="en-GB"/>
        </w:rPr>
        <w:t xml:space="preserve"> welcomed all participants</w:t>
      </w:r>
      <w:r w:rsidRPr="00D63069">
        <w:rPr>
          <w:lang w:val="en-GB"/>
        </w:rPr>
        <w:t>.</w:t>
      </w:r>
      <w:r w:rsidR="00DF62DF" w:rsidRPr="00D63069">
        <w:rPr>
          <w:lang w:val="en-GB"/>
        </w:rPr>
        <w:t xml:space="preserve"> </w:t>
      </w:r>
      <w:r w:rsidR="00880ED0" w:rsidRPr="00D63069">
        <w:rPr>
          <w:lang w:val="en-GB"/>
        </w:rPr>
        <w:t xml:space="preserve">He stressed that hosting this meeting </w:t>
      </w:r>
      <w:r w:rsidRPr="00D63069">
        <w:rPr>
          <w:lang w:val="en-GB"/>
        </w:rPr>
        <w:t>at</w:t>
      </w:r>
      <w:r w:rsidR="00880ED0" w:rsidRPr="00D63069">
        <w:rPr>
          <w:lang w:val="en-GB"/>
        </w:rPr>
        <w:t xml:space="preserve"> CRI </w:t>
      </w:r>
      <w:r w:rsidRPr="00D63069">
        <w:rPr>
          <w:lang w:val="en-GB"/>
        </w:rPr>
        <w:t>was</w:t>
      </w:r>
      <w:r w:rsidR="00880ED0" w:rsidRPr="00D63069">
        <w:rPr>
          <w:lang w:val="en-GB"/>
        </w:rPr>
        <w:t xml:space="preserve"> a </w:t>
      </w:r>
      <w:r w:rsidRPr="00D63069">
        <w:rPr>
          <w:lang w:val="en-GB"/>
        </w:rPr>
        <w:t xml:space="preserve">positive </w:t>
      </w:r>
      <w:r w:rsidR="00880ED0" w:rsidRPr="00D63069">
        <w:rPr>
          <w:lang w:val="en-GB"/>
        </w:rPr>
        <w:t>mark for the South Africa citrus industry. He outlined the history of CRI</w:t>
      </w:r>
      <w:r w:rsidRPr="00D63069">
        <w:rPr>
          <w:lang w:val="en-GB"/>
        </w:rPr>
        <w:t xml:space="preserve"> and the development of the citrus industry in South Africa from the planting of the first citrus </w:t>
      </w:r>
      <w:r w:rsidR="00603F4D" w:rsidRPr="00D63069">
        <w:rPr>
          <w:lang w:val="en-GB"/>
        </w:rPr>
        <w:t>tree</w:t>
      </w:r>
      <w:r w:rsidRPr="00D63069">
        <w:rPr>
          <w:lang w:val="en-GB"/>
        </w:rPr>
        <w:t xml:space="preserve"> </w:t>
      </w:r>
      <w:r w:rsidR="00D62714" w:rsidRPr="00D63069">
        <w:rPr>
          <w:lang w:val="en-GB"/>
        </w:rPr>
        <w:t>more than 100 years ago.</w:t>
      </w:r>
    </w:p>
    <w:p w14:paraId="4C4287AE" w14:textId="77777777" w:rsidR="005C295B" w:rsidRPr="00D63069" w:rsidRDefault="009837F1" w:rsidP="004E2B2C">
      <w:pPr>
        <w:pStyle w:val="Heading2"/>
        <w:numPr>
          <w:ilvl w:val="0"/>
          <w:numId w:val="135"/>
        </w:numPr>
        <w:spacing w:after="240"/>
        <w:ind w:left="709" w:hanging="709"/>
        <w:rPr>
          <w:rFonts w:ascii="Times New Roman" w:hAnsi="Times New Roman"/>
          <w:i w:val="0"/>
          <w:sz w:val="24"/>
        </w:rPr>
      </w:pPr>
      <w:bookmarkStart w:id="3" w:name="_Toc430426096"/>
      <w:r w:rsidRPr="00D63069">
        <w:rPr>
          <w:rFonts w:ascii="Times New Roman" w:hAnsi="Times New Roman"/>
          <w:i w:val="0"/>
          <w:sz w:val="24"/>
        </w:rPr>
        <w:t>Introduction of participants</w:t>
      </w:r>
      <w:bookmarkEnd w:id="3"/>
    </w:p>
    <w:p w14:paraId="2F5BF38E" w14:textId="77777777" w:rsidR="009837F1" w:rsidRPr="00D63069" w:rsidRDefault="005C295B" w:rsidP="00490EB9">
      <w:pPr>
        <w:pStyle w:val="IPPParagraphnumbering"/>
        <w:rPr>
          <w:lang w:val="en-GB"/>
        </w:rPr>
      </w:pPr>
      <w:r w:rsidRPr="00D63069">
        <w:rPr>
          <w:lang w:val="en-GB"/>
        </w:rPr>
        <w:t xml:space="preserve">Participants introduced themselves briefly </w:t>
      </w:r>
      <w:r w:rsidR="00603F4D" w:rsidRPr="00D63069">
        <w:rPr>
          <w:lang w:val="en-GB"/>
        </w:rPr>
        <w:t xml:space="preserve">(Appendix 1 </w:t>
      </w:r>
      <w:r w:rsidR="00764AB3" w:rsidRPr="00D63069">
        <w:rPr>
          <w:lang w:val="en-GB"/>
        </w:rPr>
        <w:t>is</w:t>
      </w:r>
      <w:r w:rsidR="00603F4D" w:rsidRPr="00D63069">
        <w:rPr>
          <w:lang w:val="en-GB"/>
        </w:rPr>
        <w:t xml:space="preserve"> the participant list)</w:t>
      </w:r>
      <w:r w:rsidR="00764AB3" w:rsidRPr="00D63069">
        <w:rPr>
          <w:lang w:val="en-GB"/>
        </w:rPr>
        <w:t>.</w:t>
      </w:r>
    </w:p>
    <w:p w14:paraId="759B6427" w14:textId="77777777" w:rsidR="000710CB" w:rsidRPr="00D63069" w:rsidRDefault="00764AB3" w:rsidP="004E2B2C">
      <w:pPr>
        <w:pStyle w:val="Heading2"/>
        <w:numPr>
          <w:ilvl w:val="0"/>
          <w:numId w:val="135"/>
        </w:numPr>
        <w:spacing w:after="240"/>
        <w:ind w:left="709" w:hanging="709"/>
        <w:rPr>
          <w:rFonts w:ascii="Times New Roman" w:hAnsi="Times New Roman"/>
          <w:i w:val="0"/>
          <w:sz w:val="24"/>
        </w:rPr>
      </w:pPr>
      <w:bookmarkStart w:id="4" w:name="_Toc430426097"/>
      <w:r w:rsidRPr="00D63069">
        <w:rPr>
          <w:rFonts w:ascii="Times New Roman" w:hAnsi="Times New Roman"/>
          <w:i w:val="0"/>
          <w:sz w:val="24"/>
        </w:rPr>
        <w:t>Election of c</w:t>
      </w:r>
      <w:r w:rsidR="009837F1" w:rsidRPr="00D63069">
        <w:rPr>
          <w:rFonts w:ascii="Times New Roman" w:hAnsi="Times New Roman"/>
          <w:i w:val="0"/>
          <w:sz w:val="24"/>
        </w:rPr>
        <w:t>hair of meeting</w:t>
      </w:r>
      <w:bookmarkEnd w:id="4"/>
    </w:p>
    <w:p w14:paraId="655E16A4" w14:textId="77777777" w:rsidR="009837F1" w:rsidRPr="00D63069" w:rsidRDefault="00490EB9" w:rsidP="00490EB9">
      <w:pPr>
        <w:pStyle w:val="IPPParagraphnumbering"/>
        <w:rPr>
          <w:lang w:val="en-GB"/>
        </w:rPr>
      </w:pPr>
      <w:r w:rsidRPr="00D63069">
        <w:rPr>
          <w:lang w:val="en-GB"/>
        </w:rPr>
        <w:t xml:space="preserve">Mr </w:t>
      </w:r>
      <w:r w:rsidR="004A5B16" w:rsidRPr="00D63069">
        <w:rPr>
          <w:lang w:val="en-GB"/>
        </w:rPr>
        <w:t>Russell Cant (</w:t>
      </w:r>
      <w:r w:rsidRPr="00D63069">
        <w:rPr>
          <w:lang w:val="en-GB"/>
        </w:rPr>
        <w:t>Australia</w:t>
      </w:r>
      <w:r w:rsidR="005F49EE" w:rsidRPr="00D63069">
        <w:rPr>
          <w:lang w:val="en-GB"/>
        </w:rPr>
        <w:t>) was elected the chairperson for the meeting.</w:t>
      </w:r>
    </w:p>
    <w:p w14:paraId="65976FC3" w14:textId="77777777" w:rsidR="009837F1" w:rsidRPr="00D63069" w:rsidRDefault="00764AB3" w:rsidP="004E2B2C">
      <w:pPr>
        <w:pStyle w:val="Heading2"/>
        <w:numPr>
          <w:ilvl w:val="0"/>
          <w:numId w:val="135"/>
        </w:numPr>
        <w:spacing w:after="240"/>
        <w:ind w:left="709" w:hanging="709"/>
        <w:rPr>
          <w:rFonts w:ascii="Times New Roman" w:hAnsi="Times New Roman"/>
          <w:i w:val="0"/>
          <w:sz w:val="24"/>
        </w:rPr>
      </w:pPr>
      <w:bookmarkStart w:id="5" w:name="_Toc430426098"/>
      <w:r w:rsidRPr="00D63069">
        <w:rPr>
          <w:rFonts w:ascii="Times New Roman" w:hAnsi="Times New Roman"/>
          <w:i w:val="0"/>
          <w:sz w:val="24"/>
        </w:rPr>
        <w:t>Election of r</w:t>
      </w:r>
      <w:r w:rsidR="009837F1" w:rsidRPr="00D63069">
        <w:rPr>
          <w:rFonts w:ascii="Times New Roman" w:hAnsi="Times New Roman"/>
          <w:i w:val="0"/>
          <w:sz w:val="24"/>
        </w:rPr>
        <w:t>apporteur</w:t>
      </w:r>
      <w:bookmarkEnd w:id="5"/>
    </w:p>
    <w:p w14:paraId="7DA7720A" w14:textId="77777777" w:rsidR="004A5B16" w:rsidRPr="00D63069" w:rsidRDefault="00D55893" w:rsidP="00490EB9">
      <w:pPr>
        <w:pStyle w:val="IPPParagraphnumbering"/>
        <w:rPr>
          <w:lang w:val="en-GB"/>
        </w:rPr>
      </w:pPr>
      <w:r w:rsidRPr="00D63069">
        <w:rPr>
          <w:lang w:val="en-GB"/>
        </w:rPr>
        <w:t xml:space="preserve">Ms </w:t>
      </w:r>
      <w:r w:rsidR="004A5B16" w:rsidRPr="00D63069">
        <w:rPr>
          <w:lang w:val="en-GB"/>
        </w:rPr>
        <w:t>Joanne Wilson (N</w:t>
      </w:r>
      <w:r w:rsidR="00490EB9" w:rsidRPr="00D63069">
        <w:rPr>
          <w:lang w:val="en-GB"/>
        </w:rPr>
        <w:t xml:space="preserve">ew </w:t>
      </w:r>
      <w:r w:rsidR="004A5B16" w:rsidRPr="00D63069">
        <w:rPr>
          <w:lang w:val="en-GB"/>
        </w:rPr>
        <w:t>Z</w:t>
      </w:r>
      <w:r w:rsidR="00490EB9" w:rsidRPr="00D63069">
        <w:rPr>
          <w:lang w:val="en-GB"/>
        </w:rPr>
        <w:t>ealand</w:t>
      </w:r>
      <w:r w:rsidR="00D62714" w:rsidRPr="00D63069">
        <w:rPr>
          <w:lang w:val="en-GB"/>
        </w:rPr>
        <w:t>) was elected the rapporteur.</w:t>
      </w:r>
    </w:p>
    <w:p w14:paraId="1BCEE08C" w14:textId="77777777" w:rsidR="009837F1" w:rsidRPr="00D63069" w:rsidRDefault="00764AB3" w:rsidP="004E2B2C">
      <w:pPr>
        <w:pStyle w:val="Heading2"/>
        <w:numPr>
          <w:ilvl w:val="0"/>
          <w:numId w:val="135"/>
        </w:numPr>
        <w:spacing w:after="240"/>
        <w:ind w:left="709" w:hanging="709"/>
        <w:rPr>
          <w:rFonts w:ascii="Times New Roman" w:hAnsi="Times New Roman"/>
          <w:i w:val="0"/>
          <w:sz w:val="24"/>
        </w:rPr>
      </w:pPr>
      <w:bookmarkStart w:id="6" w:name="_Toc430426099"/>
      <w:r w:rsidRPr="00D63069">
        <w:rPr>
          <w:rFonts w:ascii="Times New Roman" w:hAnsi="Times New Roman"/>
          <w:i w:val="0"/>
          <w:sz w:val="24"/>
        </w:rPr>
        <w:t>Adoption of the a</w:t>
      </w:r>
      <w:r w:rsidR="009837F1" w:rsidRPr="00D63069">
        <w:rPr>
          <w:rFonts w:ascii="Times New Roman" w:hAnsi="Times New Roman"/>
          <w:i w:val="0"/>
          <w:sz w:val="24"/>
        </w:rPr>
        <w:t>genda</w:t>
      </w:r>
      <w:bookmarkEnd w:id="6"/>
    </w:p>
    <w:p w14:paraId="6A891886" w14:textId="77777777" w:rsidR="004A5B16" w:rsidRPr="00D63069" w:rsidRDefault="004A5B16" w:rsidP="00490EB9">
      <w:pPr>
        <w:pStyle w:val="IPPParagraphnumbering"/>
        <w:rPr>
          <w:lang w:val="en-GB"/>
        </w:rPr>
      </w:pPr>
      <w:r w:rsidRPr="00D63069">
        <w:rPr>
          <w:lang w:val="en-GB"/>
        </w:rPr>
        <w:t xml:space="preserve">The agenda was adopted as in Appendix </w:t>
      </w:r>
      <w:r w:rsidR="005143AE" w:rsidRPr="00D63069">
        <w:rPr>
          <w:lang w:val="en-GB"/>
        </w:rPr>
        <w:t>2</w:t>
      </w:r>
      <w:r w:rsidR="00D62714" w:rsidRPr="00D63069">
        <w:rPr>
          <w:lang w:val="en-GB"/>
        </w:rPr>
        <w:t xml:space="preserve"> of the report.</w:t>
      </w:r>
    </w:p>
    <w:p w14:paraId="287EB954" w14:textId="77777777" w:rsidR="009837F1" w:rsidRPr="00D63069" w:rsidRDefault="00764AB3" w:rsidP="00054D4A">
      <w:pPr>
        <w:pStyle w:val="Heading1"/>
        <w:numPr>
          <w:ilvl w:val="0"/>
          <w:numId w:val="138"/>
        </w:numPr>
        <w:spacing w:before="240" w:after="240"/>
        <w:ind w:left="426" w:hanging="426"/>
      </w:pPr>
      <w:bookmarkStart w:id="7" w:name="_Toc430426100"/>
      <w:r w:rsidRPr="00D63069">
        <w:rPr>
          <w:sz w:val="24"/>
        </w:rPr>
        <w:t>Administrative m</w:t>
      </w:r>
      <w:r w:rsidR="009837F1" w:rsidRPr="00D63069">
        <w:rPr>
          <w:sz w:val="24"/>
        </w:rPr>
        <w:t>atters</w:t>
      </w:r>
      <w:bookmarkEnd w:id="7"/>
    </w:p>
    <w:p w14:paraId="20988D88" w14:textId="77777777" w:rsidR="004A5B16" w:rsidRPr="00D63069" w:rsidRDefault="00764AB3" w:rsidP="004E2B2C">
      <w:pPr>
        <w:pStyle w:val="Heading2"/>
        <w:numPr>
          <w:ilvl w:val="0"/>
          <w:numId w:val="141"/>
        </w:numPr>
        <w:spacing w:after="240"/>
        <w:ind w:left="709" w:hanging="709"/>
        <w:rPr>
          <w:rFonts w:ascii="Times New Roman" w:hAnsi="Times New Roman"/>
          <w:i w:val="0"/>
          <w:sz w:val="24"/>
        </w:rPr>
      </w:pPr>
      <w:bookmarkStart w:id="8" w:name="_Toc430426101"/>
      <w:r w:rsidRPr="00D63069">
        <w:rPr>
          <w:rFonts w:ascii="Times New Roman" w:hAnsi="Times New Roman"/>
          <w:i w:val="0"/>
          <w:sz w:val="24"/>
        </w:rPr>
        <w:t>Documents l</w:t>
      </w:r>
      <w:r w:rsidR="009837F1" w:rsidRPr="00D63069">
        <w:rPr>
          <w:rFonts w:ascii="Times New Roman" w:hAnsi="Times New Roman"/>
          <w:i w:val="0"/>
          <w:sz w:val="24"/>
        </w:rPr>
        <w:t>ist</w:t>
      </w:r>
      <w:bookmarkEnd w:id="8"/>
    </w:p>
    <w:p w14:paraId="177A4EDC" w14:textId="77777777" w:rsidR="00503AA4" w:rsidRPr="00D63069" w:rsidRDefault="004A5B16" w:rsidP="00490EB9">
      <w:pPr>
        <w:pStyle w:val="IPPParagraphnumbering"/>
        <w:jc w:val="left"/>
        <w:rPr>
          <w:lang w:val="en-GB"/>
        </w:rPr>
      </w:pPr>
      <w:r w:rsidRPr="00D63069">
        <w:rPr>
          <w:lang w:val="en-GB"/>
        </w:rPr>
        <w:t xml:space="preserve">The chair of the meeting introduced </w:t>
      </w:r>
      <w:r w:rsidR="00FA1BD1" w:rsidRPr="00D63069">
        <w:rPr>
          <w:lang w:val="en-GB"/>
        </w:rPr>
        <w:t>the list of documents</w:t>
      </w:r>
      <w:r w:rsidR="00AD0A1E" w:rsidRPr="00D63069">
        <w:rPr>
          <w:lang w:val="en-GB"/>
        </w:rPr>
        <w:t xml:space="preserve"> presented in Appendix 3</w:t>
      </w:r>
      <w:r w:rsidR="00503AA4" w:rsidRPr="00D63069">
        <w:rPr>
          <w:lang w:val="en-GB"/>
        </w:rPr>
        <w:t xml:space="preserve">. </w:t>
      </w:r>
      <w:r w:rsidR="006B1D0C" w:rsidRPr="00D63069">
        <w:rPr>
          <w:lang w:val="en-GB"/>
        </w:rPr>
        <w:t>It was pointed out that s</w:t>
      </w:r>
      <w:r w:rsidR="00AD0A1E" w:rsidRPr="00D63069">
        <w:rPr>
          <w:lang w:val="en-GB"/>
        </w:rPr>
        <w:t>ome participants had problems accessing the IPPC work area page</w:t>
      </w:r>
      <w:r w:rsidR="00C32013" w:rsidRPr="00D63069">
        <w:rPr>
          <w:lang w:val="en-GB"/>
        </w:rPr>
        <w:t xml:space="preserve"> possibly due to firewall protections in their respective departments.</w:t>
      </w:r>
      <w:r w:rsidR="006B1D0C" w:rsidRPr="00D63069">
        <w:rPr>
          <w:lang w:val="en-GB"/>
        </w:rPr>
        <w:t xml:space="preserve"> It was mentioned that in future this issue will be resolved.</w:t>
      </w:r>
    </w:p>
    <w:p w14:paraId="4A300718" w14:textId="77777777" w:rsidR="009837F1" w:rsidRPr="00D63069" w:rsidRDefault="00764AB3" w:rsidP="004E2B2C">
      <w:pPr>
        <w:pStyle w:val="Heading2"/>
        <w:numPr>
          <w:ilvl w:val="0"/>
          <w:numId w:val="141"/>
        </w:numPr>
        <w:spacing w:after="240"/>
        <w:ind w:left="709" w:hanging="709"/>
        <w:rPr>
          <w:rFonts w:ascii="Times New Roman" w:hAnsi="Times New Roman"/>
          <w:i w:val="0"/>
          <w:sz w:val="24"/>
        </w:rPr>
      </w:pPr>
      <w:bookmarkStart w:id="9" w:name="_Toc430426102"/>
      <w:r w:rsidRPr="00D63069">
        <w:rPr>
          <w:rFonts w:ascii="Times New Roman" w:hAnsi="Times New Roman"/>
          <w:i w:val="0"/>
          <w:sz w:val="24"/>
        </w:rPr>
        <w:t>Local i</w:t>
      </w:r>
      <w:r w:rsidR="009837F1" w:rsidRPr="00D63069">
        <w:rPr>
          <w:rFonts w:ascii="Times New Roman" w:hAnsi="Times New Roman"/>
          <w:i w:val="0"/>
          <w:sz w:val="24"/>
        </w:rPr>
        <w:t>nformation</w:t>
      </w:r>
      <w:bookmarkEnd w:id="9"/>
    </w:p>
    <w:p w14:paraId="2F8CEDE6" w14:textId="77777777" w:rsidR="000D594D" w:rsidRPr="00D63069" w:rsidRDefault="00C32013" w:rsidP="00490EB9">
      <w:pPr>
        <w:pStyle w:val="IPPParagraphnumbering"/>
        <w:rPr>
          <w:lang w:val="en-GB"/>
        </w:rPr>
      </w:pPr>
      <w:r w:rsidRPr="00D63069">
        <w:rPr>
          <w:lang w:val="en-GB"/>
        </w:rPr>
        <w:t>The CRI host</w:t>
      </w:r>
      <w:r w:rsidR="000D594D" w:rsidRPr="00D63069">
        <w:rPr>
          <w:lang w:val="en-GB"/>
        </w:rPr>
        <w:t xml:space="preserve"> </w:t>
      </w:r>
      <w:r w:rsidR="00C6181A">
        <w:rPr>
          <w:lang w:val="en-GB"/>
        </w:rPr>
        <w:t xml:space="preserve">(Mr Tim Grout) </w:t>
      </w:r>
      <w:r w:rsidR="000D594D" w:rsidRPr="00D63069">
        <w:rPr>
          <w:lang w:val="en-GB"/>
        </w:rPr>
        <w:t xml:space="preserve">outlined some </w:t>
      </w:r>
      <w:r w:rsidRPr="00D63069">
        <w:rPr>
          <w:lang w:val="en-GB"/>
        </w:rPr>
        <w:t xml:space="preserve">local </w:t>
      </w:r>
      <w:r w:rsidR="000D594D" w:rsidRPr="00D63069">
        <w:rPr>
          <w:lang w:val="en-GB"/>
        </w:rPr>
        <w:t>information</w:t>
      </w:r>
      <w:r w:rsidR="0039690E" w:rsidRPr="00D63069">
        <w:rPr>
          <w:lang w:val="en-GB"/>
        </w:rPr>
        <w:t xml:space="preserve"> and security procedures</w:t>
      </w:r>
      <w:r w:rsidR="000D594D" w:rsidRPr="00D63069">
        <w:rPr>
          <w:lang w:val="en-GB"/>
        </w:rPr>
        <w:t>.</w:t>
      </w:r>
    </w:p>
    <w:p w14:paraId="4C8F63A6" w14:textId="77777777" w:rsidR="00DB5272" w:rsidRPr="00D63069" w:rsidRDefault="00764AB3" w:rsidP="004E2B2C">
      <w:pPr>
        <w:pStyle w:val="Heading2"/>
        <w:numPr>
          <w:ilvl w:val="0"/>
          <w:numId w:val="141"/>
        </w:numPr>
        <w:spacing w:after="240"/>
        <w:ind w:left="709" w:hanging="709"/>
        <w:rPr>
          <w:rFonts w:ascii="Times New Roman" w:hAnsi="Times New Roman"/>
          <w:i w:val="0"/>
          <w:sz w:val="24"/>
        </w:rPr>
      </w:pPr>
      <w:bookmarkStart w:id="10" w:name="_Toc430426103"/>
      <w:r w:rsidRPr="00D63069">
        <w:rPr>
          <w:rFonts w:ascii="Times New Roman" w:hAnsi="Times New Roman"/>
          <w:i w:val="0"/>
          <w:sz w:val="24"/>
        </w:rPr>
        <w:lastRenderedPageBreak/>
        <w:t>Logistical a</w:t>
      </w:r>
      <w:r w:rsidR="009837F1" w:rsidRPr="00D63069">
        <w:rPr>
          <w:rFonts w:ascii="Times New Roman" w:hAnsi="Times New Roman"/>
          <w:i w:val="0"/>
          <w:sz w:val="24"/>
        </w:rPr>
        <w:t>rrangements</w:t>
      </w:r>
      <w:bookmarkEnd w:id="10"/>
    </w:p>
    <w:p w14:paraId="33EEC201" w14:textId="77777777" w:rsidR="006B1D0C" w:rsidRPr="00D63069" w:rsidRDefault="006B1D0C" w:rsidP="00490EB9">
      <w:pPr>
        <w:pStyle w:val="IPPParagraphnumbering"/>
        <w:rPr>
          <w:lang w:val="en-GB"/>
        </w:rPr>
      </w:pPr>
      <w:r w:rsidRPr="00D63069">
        <w:rPr>
          <w:lang w:val="en-GB"/>
        </w:rPr>
        <w:t>Information on the logistical arrange</w:t>
      </w:r>
      <w:r w:rsidR="00D62714" w:rsidRPr="00D63069">
        <w:rPr>
          <w:lang w:val="en-GB"/>
        </w:rPr>
        <w:t>ments was provided by the host.</w:t>
      </w:r>
    </w:p>
    <w:p w14:paraId="69956D03" w14:textId="77777777" w:rsidR="009837F1" w:rsidRPr="00D63069" w:rsidRDefault="009837F1" w:rsidP="004E2B2C">
      <w:pPr>
        <w:pStyle w:val="Heading1"/>
        <w:numPr>
          <w:ilvl w:val="0"/>
          <w:numId w:val="138"/>
        </w:numPr>
        <w:ind w:left="425" w:hanging="425"/>
        <w:rPr>
          <w:sz w:val="24"/>
        </w:rPr>
      </w:pPr>
      <w:bookmarkStart w:id="11" w:name="_Toc430426104"/>
      <w:r w:rsidRPr="00D63069">
        <w:rPr>
          <w:sz w:val="24"/>
        </w:rPr>
        <w:t>Report of the Expert Consultation on Cold Treatments (ECC</w:t>
      </w:r>
      <w:r w:rsidR="00764AB3" w:rsidRPr="00D63069">
        <w:rPr>
          <w:sz w:val="24"/>
        </w:rPr>
        <w:t>T)</w:t>
      </w:r>
      <w:r w:rsidRPr="00D63069">
        <w:rPr>
          <w:sz w:val="24"/>
        </w:rPr>
        <w:t xml:space="preserve"> (Dec</w:t>
      </w:r>
      <w:r w:rsidR="006B3CCA" w:rsidRPr="00D63069">
        <w:rPr>
          <w:sz w:val="24"/>
        </w:rPr>
        <w:t>ember</w:t>
      </w:r>
      <w:r w:rsidRPr="00D63069">
        <w:rPr>
          <w:sz w:val="24"/>
        </w:rPr>
        <w:t xml:space="preserve"> 2013)</w:t>
      </w:r>
      <w:bookmarkEnd w:id="11"/>
    </w:p>
    <w:p w14:paraId="24840553" w14:textId="77777777" w:rsidR="009837F1" w:rsidRPr="00D63069" w:rsidRDefault="00764AB3" w:rsidP="004E2B2C">
      <w:pPr>
        <w:pStyle w:val="Heading2"/>
        <w:numPr>
          <w:ilvl w:val="0"/>
          <w:numId w:val="142"/>
        </w:numPr>
        <w:spacing w:after="240"/>
        <w:ind w:left="709" w:hanging="709"/>
        <w:rPr>
          <w:rFonts w:ascii="Times New Roman" w:hAnsi="Times New Roman"/>
          <w:i w:val="0"/>
          <w:sz w:val="24"/>
        </w:rPr>
      </w:pPr>
      <w:bookmarkStart w:id="12" w:name="_Toc430426105"/>
      <w:r w:rsidRPr="00D63069">
        <w:rPr>
          <w:rFonts w:ascii="Times New Roman" w:hAnsi="Times New Roman"/>
          <w:i w:val="0"/>
          <w:sz w:val="24"/>
        </w:rPr>
        <w:t>Reasons for the m</w:t>
      </w:r>
      <w:r w:rsidR="009837F1" w:rsidRPr="00D63069">
        <w:rPr>
          <w:rFonts w:ascii="Times New Roman" w:hAnsi="Times New Roman"/>
          <w:i w:val="0"/>
          <w:sz w:val="24"/>
        </w:rPr>
        <w:t>eeting</w:t>
      </w:r>
      <w:bookmarkEnd w:id="12"/>
    </w:p>
    <w:p w14:paraId="77CD16F1" w14:textId="77777777" w:rsidR="00442C45" w:rsidRPr="00D63069" w:rsidRDefault="008B12BF" w:rsidP="00442C45">
      <w:pPr>
        <w:pStyle w:val="IPPParagraphnumbering"/>
        <w:rPr>
          <w:lang w:val="en-GB"/>
        </w:rPr>
      </w:pPr>
      <w:r w:rsidRPr="00D63069">
        <w:rPr>
          <w:lang w:val="en-GB"/>
        </w:rPr>
        <w:t>T</w:t>
      </w:r>
      <w:r w:rsidR="00D057FF" w:rsidRPr="00D63069">
        <w:rPr>
          <w:lang w:val="en-GB"/>
        </w:rPr>
        <w:t xml:space="preserve">he IPPC </w:t>
      </w:r>
      <w:r w:rsidR="006B1D0C" w:rsidRPr="00D63069">
        <w:rPr>
          <w:lang w:val="en-GB"/>
        </w:rPr>
        <w:t>S</w:t>
      </w:r>
      <w:r w:rsidR="00D057FF" w:rsidRPr="00D63069">
        <w:rPr>
          <w:lang w:val="en-GB"/>
        </w:rPr>
        <w:t>ecretariat provided a</w:t>
      </w:r>
      <w:r w:rsidR="000C62EB" w:rsidRPr="00D63069">
        <w:rPr>
          <w:lang w:val="en-GB"/>
        </w:rPr>
        <w:t xml:space="preserve"> presentation with a</w:t>
      </w:r>
      <w:r w:rsidR="00D057FF" w:rsidRPr="00D63069">
        <w:rPr>
          <w:lang w:val="en-GB"/>
        </w:rPr>
        <w:t xml:space="preserve">n overview of the </w:t>
      </w:r>
      <w:r w:rsidR="009B7F14" w:rsidRPr="00D63069">
        <w:rPr>
          <w:lang w:val="en-GB"/>
        </w:rPr>
        <w:t>role of</w:t>
      </w:r>
      <w:r w:rsidR="00461AA4" w:rsidRPr="00D63069">
        <w:rPr>
          <w:lang w:val="en-GB"/>
        </w:rPr>
        <w:t xml:space="preserve"> IPPC</w:t>
      </w:r>
      <w:r w:rsidR="00E25096" w:rsidRPr="00D63069">
        <w:rPr>
          <w:rStyle w:val="FootnoteReference"/>
          <w:lang w:val="en-GB"/>
        </w:rPr>
        <w:footnoteReference w:id="3"/>
      </w:r>
      <w:r w:rsidR="00461AA4" w:rsidRPr="00D63069">
        <w:rPr>
          <w:lang w:val="en-GB"/>
        </w:rPr>
        <w:t xml:space="preserve"> </w:t>
      </w:r>
      <w:r w:rsidR="009B7F14" w:rsidRPr="00D63069">
        <w:rPr>
          <w:lang w:val="en-GB"/>
        </w:rPr>
        <w:t>in</w:t>
      </w:r>
      <w:r w:rsidR="00461AA4" w:rsidRPr="00D63069">
        <w:rPr>
          <w:lang w:val="en-GB"/>
        </w:rPr>
        <w:t xml:space="preserve"> protect</w:t>
      </w:r>
      <w:r w:rsidR="009B7F14" w:rsidRPr="00D63069">
        <w:rPr>
          <w:lang w:val="en-GB"/>
        </w:rPr>
        <w:t>ing</w:t>
      </w:r>
      <w:r w:rsidR="00C6181A">
        <w:rPr>
          <w:lang w:val="en-GB"/>
        </w:rPr>
        <w:t xml:space="preserve"> plants from pests</w:t>
      </w:r>
      <w:r w:rsidR="00461AA4" w:rsidRPr="00D63069">
        <w:rPr>
          <w:lang w:val="en-GB"/>
        </w:rPr>
        <w:t xml:space="preserve"> and facilitat</w:t>
      </w:r>
      <w:r w:rsidR="009B7F14" w:rsidRPr="00D63069">
        <w:rPr>
          <w:lang w:val="en-GB"/>
        </w:rPr>
        <w:t>ing</w:t>
      </w:r>
      <w:r w:rsidR="00461AA4" w:rsidRPr="00D63069">
        <w:rPr>
          <w:lang w:val="en-GB"/>
        </w:rPr>
        <w:t xml:space="preserve"> international trade</w:t>
      </w:r>
      <w:r w:rsidR="00E25096" w:rsidRPr="00D63069">
        <w:rPr>
          <w:rStyle w:val="FootnoteReference"/>
          <w:lang w:val="en-GB"/>
        </w:rPr>
        <w:footnoteReference w:id="4"/>
      </w:r>
      <w:r w:rsidR="00461AA4" w:rsidRPr="00D63069">
        <w:rPr>
          <w:lang w:val="en-GB"/>
        </w:rPr>
        <w:t>.</w:t>
      </w:r>
    </w:p>
    <w:p w14:paraId="11F61AEF" w14:textId="77777777" w:rsidR="00D057FF" w:rsidRPr="00D63069" w:rsidRDefault="00442C45" w:rsidP="00442C45">
      <w:pPr>
        <w:pStyle w:val="IPPParagraphnumbering"/>
        <w:rPr>
          <w:lang w:val="en-GB"/>
        </w:rPr>
      </w:pPr>
      <w:r w:rsidRPr="00D63069">
        <w:rPr>
          <w:lang w:val="en-GB"/>
        </w:rPr>
        <w:t xml:space="preserve">The IPPC Secretariat </w:t>
      </w:r>
      <w:r w:rsidR="00F82ECC">
        <w:rPr>
          <w:lang w:val="en-GB"/>
        </w:rPr>
        <w:t>noted</w:t>
      </w:r>
      <w:r w:rsidR="006B1D0C" w:rsidRPr="00D63069">
        <w:rPr>
          <w:lang w:val="en-GB"/>
        </w:rPr>
        <w:t xml:space="preserve"> that the ECCT meeting</w:t>
      </w:r>
      <w:r w:rsidR="00E25096" w:rsidRPr="00D63069">
        <w:rPr>
          <w:rStyle w:val="FootnoteReference"/>
          <w:lang w:val="en-GB"/>
        </w:rPr>
        <w:footnoteReference w:id="5"/>
      </w:r>
      <w:r w:rsidR="006B1D0C" w:rsidRPr="00D63069">
        <w:rPr>
          <w:lang w:val="en-GB"/>
        </w:rPr>
        <w:t xml:space="preserve"> was </w:t>
      </w:r>
      <w:r w:rsidR="00400EC9" w:rsidRPr="00D63069">
        <w:rPr>
          <w:lang w:val="en-GB"/>
        </w:rPr>
        <w:t>to serve as a forum for discussion, information sharing</w:t>
      </w:r>
      <w:r w:rsidR="00764AB3" w:rsidRPr="00D63069">
        <w:rPr>
          <w:lang w:val="en-GB"/>
        </w:rPr>
        <w:t>,</w:t>
      </w:r>
      <w:r w:rsidR="00400EC9" w:rsidRPr="00D63069">
        <w:rPr>
          <w:lang w:val="en-GB"/>
        </w:rPr>
        <w:t xml:space="preserve"> and collaboration on scientific and practical issues related to the development and use of cold treatments and determine acceptable common approach</w:t>
      </w:r>
      <w:r w:rsidR="00764AB3" w:rsidRPr="00D63069">
        <w:rPr>
          <w:lang w:val="en-GB"/>
        </w:rPr>
        <w:t>es</w:t>
      </w:r>
      <w:r w:rsidR="00400EC9" w:rsidRPr="00D63069">
        <w:rPr>
          <w:lang w:val="en-GB"/>
        </w:rPr>
        <w:t xml:space="preserve">. </w:t>
      </w:r>
      <w:r w:rsidR="00764AB3" w:rsidRPr="00D63069">
        <w:rPr>
          <w:lang w:val="en-GB"/>
        </w:rPr>
        <w:t>The meeting was a</w:t>
      </w:r>
      <w:r w:rsidR="00400EC9" w:rsidRPr="00D63069">
        <w:rPr>
          <w:lang w:val="en-GB"/>
        </w:rPr>
        <w:t>lso to bring together cold treatment experts to understand the constraints and identify common methods to address these constraints, to identify gaps in the research and methodologies used including statistical analyses of data and the limitations of these analyses</w:t>
      </w:r>
      <w:r w:rsidR="00764AB3" w:rsidRPr="00D63069">
        <w:rPr>
          <w:lang w:val="en-GB"/>
        </w:rPr>
        <w:t>,</w:t>
      </w:r>
      <w:r w:rsidR="00400EC9" w:rsidRPr="00D63069">
        <w:rPr>
          <w:lang w:val="en-GB"/>
        </w:rPr>
        <w:t xml:space="preserve"> and facilitate collaboration to conduct future research</w:t>
      </w:r>
      <w:r w:rsidR="00764AB3" w:rsidRPr="00D63069">
        <w:rPr>
          <w:lang w:val="en-GB"/>
        </w:rPr>
        <w:t>. O</w:t>
      </w:r>
      <w:r w:rsidR="00E25096" w:rsidRPr="00D63069">
        <w:rPr>
          <w:lang w:val="en-GB"/>
        </w:rPr>
        <w:t>ther reason</w:t>
      </w:r>
      <w:r w:rsidR="00764AB3" w:rsidRPr="00D63069">
        <w:rPr>
          <w:lang w:val="en-GB"/>
        </w:rPr>
        <w:t>s</w:t>
      </w:r>
      <w:r w:rsidR="00E25096" w:rsidRPr="00D63069">
        <w:rPr>
          <w:lang w:val="en-GB"/>
        </w:rPr>
        <w:t xml:space="preserve"> w</w:t>
      </w:r>
      <w:r w:rsidR="00764AB3" w:rsidRPr="00D63069">
        <w:rPr>
          <w:lang w:val="en-GB"/>
        </w:rPr>
        <w:t>ere</w:t>
      </w:r>
      <w:r w:rsidR="00400EC9" w:rsidRPr="00D63069">
        <w:rPr>
          <w:lang w:val="en-GB"/>
        </w:rPr>
        <w:t xml:space="preserve"> to build an international scientific network of cold treatments experts to share information and data to develop more globally acceptable cold treatments</w:t>
      </w:r>
      <w:r w:rsidR="00764AB3" w:rsidRPr="00D63069">
        <w:rPr>
          <w:lang w:val="en-GB"/>
        </w:rPr>
        <w:t>,</w:t>
      </w:r>
      <w:r w:rsidR="00400EC9" w:rsidRPr="00D63069">
        <w:rPr>
          <w:lang w:val="en-GB"/>
        </w:rPr>
        <w:t xml:space="preserve"> increase the confidence in the cold treatment evaluation process</w:t>
      </w:r>
      <w:r w:rsidR="00764AB3" w:rsidRPr="00D63069">
        <w:rPr>
          <w:lang w:val="en-GB"/>
        </w:rPr>
        <w:t>,</w:t>
      </w:r>
      <w:r w:rsidR="00400EC9" w:rsidRPr="00D63069">
        <w:rPr>
          <w:lang w:val="en-GB"/>
        </w:rPr>
        <w:t xml:space="preserve"> and identify critical requirements for operation of cold treatments.</w:t>
      </w:r>
    </w:p>
    <w:p w14:paraId="2973EE36" w14:textId="77777777" w:rsidR="009837F1" w:rsidRPr="00D63069" w:rsidRDefault="009837F1" w:rsidP="004E2B2C">
      <w:pPr>
        <w:pStyle w:val="Heading2"/>
        <w:tabs>
          <w:tab w:val="left" w:pos="709"/>
        </w:tabs>
        <w:spacing w:after="240"/>
        <w:rPr>
          <w:rFonts w:ascii="Times New Roman" w:hAnsi="Times New Roman"/>
          <w:i w:val="0"/>
          <w:sz w:val="24"/>
          <w:szCs w:val="24"/>
        </w:rPr>
      </w:pPr>
      <w:bookmarkStart w:id="13" w:name="_Toc430426106"/>
      <w:r w:rsidRPr="00D63069">
        <w:rPr>
          <w:rFonts w:ascii="Times New Roman" w:hAnsi="Times New Roman"/>
          <w:i w:val="0"/>
          <w:sz w:val="24"/>
          <w:szCs w:val="24"/>
        </w:rPr>
        <w:t>2.</w:t>
      </w:r>
      <w:r w:rsidRPr="00D63069">
        <w:rPr>
          <w:rFonts w:ascii="Times New Roman" w:hAnsi="Times New Roman"/>
          <w:i w:val="0"/>
          <w:sz w:val="24"/>
          <w:szCs w:val="24"/>
        </w:rPr>
        <w:tab/>
        <w:t>Co</w:t>
      </w:r>
      <w:r w:rsidR="008B12BF" w:rsidRPr="00D63069">
        <w:rPr>
          <w:rFonts w:ascii="Times New Roman" w:hAnsi="Times New Roman"/>
          <w:i w:val="0"/>
          <w:sz w:val="24"/>
          <w:szCs w:val="24"/>
        </w:rPr>
        <w:t>n</w:t>
      </w:r>
      <w:r w:rsidRPr="00D63069">
        <w:rPr>
          <w:rFonts w:ascii="Times New Roman" w:hAnsi="Times New Roman"/>
          <w:i w:val="0"/>
          <w:sz w:val="24"/>
          <w:szCs w:val="24"/>
        </w:rPr>
        <w:t>clusions</w:t>
      </w:r>
      <w:bookmarkEnd w:id="13"/>
    </w:p>
    <w:p w14:paraId="5F86479C" w14:textId="77777777" w:rsidR="00D057FF" w:rsidRPr="00D63069" w:rsidRDefault="008B12BF" w:rsidP="00490EB9">
      <w:pPr>
        <w:pStyle w:val="IPPParagraphnumbering"/>
        <w:rPr>
          <w:lang w:val="en-GB"/>
        </w:rPr>
      </w:pPr>
      <w:r w:rsidRPr="00D63069">
        <w:rPr>
          <w:lang w:val="en-GB"/>
        </w:rPr>
        <w:t>Participation and subsequent outputs from the ECCT meeting w</w:t>
      </w:r>
      <w:r w:rsidR="00F82ECC">
        <w:rPr>
          <w:lang w:val="en-GB"/>
        </w:rPr>
        <w:t xml:space="preserve">ill </w:t>
      </w:r>
      <w:r w:rsidRPr="00D63069">
        <w:rPr>
          <w:lang w:val="en-GB"/>
        </w:rPr>
        <w:t xml:space="preserve">provide scientific input into the development of phytosanitary treatments that are nationally or regionally approved by a National or Regional Plant Protection Organization (NPPO or RPPO). The agreed outputs from the ECCT meeting </w:t>
      </w:r>
      <w:r w:rsidR="00442C45" w:rsidRPr="00D63069">
        <w:rPr>
          <w:lang w:val="en-GB"/>
        </w:rPr>
        <w:t xml:space="preserve">are </w:t>
      </w:r>
      <w:r w:rsidRPr="00D63069">
        <w:rPr>
          <w:lang w:val="en-GB"/>
        </w:rPr>
        <w:t>documented in Appendix 4 of the ECCT December 2013 report</w:t>
      </w:r>
      <w:r w:rsidR="00E25096" w:rsidRPr="00D63069">
        <w:rPr>
          <w:rStyle w:val="FootnoteReference"/>
          <w:lang w:val="en-GB"/>
        </w:rPr>
        <w:footnoteReference w:id="6"/>
      </w:r>
      <w:r w:rsidR="00E25096" w:rsidRPr="00D63069">
        <w:rPr>
          <w:lang w:val="en-GB"/>
        </w:rPr>
        <w:t>.</w:t>
      </w:r>
      <w:r w:rsidR="006B3CCA" w:rsidRPr="00D63069">
        <w:rPr>
          <w:lang w:val="en-GB"/>
        </w:rPr>
        <w:t xml:space="preserve"> One of the main outcomes was the creation of the PTTEG, an independent group to serve as a forum to discuss critical issues around phytosanitary treatments (see following section on </w:t>
      </w:r>
      <w:r w:rsidR="006B3CCA" w:rsidRPr="00D63069">
        <w:rPr>
          <w:szCs w:val="22"/>
          <w:lang w:val="en-GB"/>
        </w:rPr>
        <w:t>“</w:t>
      </w:r>
      <w:r w:rsidR="006B3CCA" w:rsidRPr="00D63069">
        <w:rPr>
          <w:i/>
          <w:szCs w:val="22"/>
          <w:lang w:val="en-GB"/>
        </w:rPr>
        <w:t>Creation of PTTEG</w:t>
      </w:r>
      <w:r w:rsidR="006B3CCA" w:rsidRPr="00D63069">
        <w:rPr>
          <w:szCs w:val="22"/>
          <w:lang w:val="en-GB"/>
        </w:rPr>
        <w:t>”).</w:t>
      </w:r>
    </w:p>
    <w:p w14:paraId="3D761C24" w14:textId="77777777" w:rsidR="009837F1" w:rsidRPr="00D63069" w:rsidRDefault="009837F1" w:rsidP="00887BC4">
      <w:pPr>
        <w:pStyle w:val="Heading2"/>
        <w:rPr>
          <w:rFonts w:ascii="Times New Roman" w:hAnsi="Times New Roman"/>
          <w:i w:val="0"/>
          <w:sz w:val="24"/>
          <w:szCs w:val="24"/>
        </w:rPr>
      </w:pPr>
      <w:bookmarkStart w:id="14" w:name="_Toc430426107"/>
      <w:r w:rsidRPr="00D63069">
        <w:rPr>
          <w:rFonts w:ascii="Times New Roman" w:hAnsi="Times New Roman"/>
          <w:i w:val="0"/>
          <w:sz w:val="24"/>
          <w:szCs w:val="24"/>
        </w:rPr>
        <w:t>3.</w:t>
      </w:r>
      <w:r w:rsidRPr="00D63069">
        <w:rPr>
          <w:rFonts w:ascii="Times New Roman" w:hAnsi="Times New Roman"/>
          <w:i w:val="0"/>
          <w:sz w:val="24"/>
          <w:szCs w:val="24"/>
        </w:rPr>
        <w:tab/>
        <w:t xml:space="preserve">Creation of </w:t>
      </w:r>
      <w:r w:rsidR="00764AB3" w:rsidRPr="00D63069">
        <w:rPr>
          <w:rFonts w:ascii="Times New Roman" w:hAnsi="Times New Roman"/>
          <w:i w:val="0"/>
          <w:sz w:val="24"/>
          <w:szCs w:val="24"/>
        </w:rPr>
        <w:t xml:space="preserve">the </w:t>
      </w:r>
      <w:r w:rsidRPr="00D63069">
        <w:rPr>
          <w:rFonts w:ascii="Times New Roman" w:hAnsi="Times New Roman"/>
          <w:i w:val="0"/>
          <w:sz w:val="24"/>
          <w:szCs w:val="24"/>
        </w:rPr>
        <w:t>PTTEG</w:t>
      </w:r>
      <w:bookmarkEnd w:id="14"/>
    </w:p>
    <w:p w14:paraId="77225D34" w14:textId="77777777" w:rsidR="006B3CCA" w:rsidRPr="00D63069" w:rsidRDefault="00946866" w:rsidP="00D55893">
      <w:pPr>
        <w:pStyle w:val="IPPParagraphnumbering"/>
        <w:rPr>
          <w:lang w:val="en-GB"/>
        </w:rPr>
      </w:pPr>
      <w:r w:rsidRPr="00D63069">
        <w:rPr>
          <w:lang w:val="en-GB"/>
        </w:rPr>
        <w:t>T</w:t>
      </w:r>
      <w:r w:rsidR="008B12BF" w:rsidRPr="00D63069">
        <w:rPr>
          <w:lang w:val="en-GB"/>
        </w:rPr>
        <w:t xml:space="preserve">he PTTEG </w:t>
      </w:r>
      <w:r w:rsidR="00C75532" w:rsidRPr="00D63069">
        <w:rPr>
          <w:lang w:val="en-GB"/>
        </w:rPr>
        <w:t>was formed to be an independent group</w:t>
      </w:r>
      <w:r w:rsidR="008B12BF" w:rsidRPr="00D63069">
        <w:rPr>
          <w:lang w:val="en-GB"/>
        </w:rPr>
        <w:t xml:space="preserve"> </w:t>
      </w:r>
      <w:r w:rsidR="008F4AA0" w:rsidRPr="00D63069">
        <w:rPr>
          <w:lang w:val="en-GB"/>
        </w:rPr>
        <w:t xml:space="preserve">that would continue the work </w:t>
      </w:r>
      <w:r w:rsidRPr="00D63069">
        <w:rPr>
          <w:lang w:val="en-GB"/>
        </w:rPr>
        <w:t>initiated</w:t>
      </w:r>
      <w:r w:rsidR="008F4AA0" w:rsidRPr="00D63069">
        <w:rPr>
          <w:lang w:val="en-GB"/>
        </w:rPr>
        <w:t xml:space="preserve"> at </w:t>
      </w:r>
      <w:r w:rsidR="008B12BF" w:rsidRPr="00D63069">
        <w:rPr>
          <w:lang w:val="en-GB"/>
        </w:rPr>
        <w:t>the ECCT</w:t>
      </w:r>
      <w:r w:rsidR="006B3CCA" w:rsidRPr="00D63069">
        <w:rPr>
          <w:lang w:val="en-GB"/>
        </w:rPr>
        <w:t xml:space="preserve"> meeting</w:t>
      </w:r>
      <w:r w:rsidR="008B12BF" w:rsidRPr="00D63069">
        <w:rPr>
          <w:lang w:val="en-GB"/>
        </w:rPr>
        <w:t xml:space="preserve">. </w:t>
      </w:r>
      <w:r w:rsidR="006B3CCA" w:rsidRPr="00D63069">
        <w:rPr>
          <w:lang w:val="en-GB"/>
        </w:rPr>
        <w:t xml:space="preserve">The PTTEG </w:t>
      </w:r>
      <w:r w:rsidR="00B301EC" w:rsidRPr="00D63069">
        <w:rPr>
          <w:lang w:val="en-GB"/>
        </w:rPr>
        <w:t>would consider</w:t>
      </w:r>
      <w:r w:rsidR="006B3CCA" w:rsidRPr="00D63069">
        <w:rPr>
          <w:lang w:val="en-GB"/>
        </w:rPr>
        <w:t xml:space="preserve"> all temperature related phytosanitary treatments and serve as a forum where critical phytosanitary treatment issues can be addressed through discussion and collaborative research and where scientific analysis and review of global phytosanitary treatments issues and new information can be provided.</w:t>
      </w:r>
    </w:p>
    <w:p w14:paraId="7C5E82B5" w14:textId="77777777" w:rsidR="003E3607" w:rsidRPr="00D63069" w:rsidRDefault="003E3607" w:rsidP="00490EB9">
      <w:pPr>
        <w:pStyle w:val="IPPParagraphnumbering"/>
        <w:rPr>
          <w:lang w:val="en-GB"/>
        </w:rPr>
      </w:pPr>
      <w:r w:rsidRPr="00D63069">
        <w:rPr>
          <w:lang w:val="en-GB"/>
        </w:rPr>
        <w:t xml:space="preserve">The chairperson stressed the importance of </w:t>
      </w:r>
      <w:r w:rsidR="00F82ECC">
        <w:rPr>
          <w:lang w:val="en-GB"/>
        </w:rPr>
        <w:t xml:space="preserve">establishing clear goals and objectives for </w:t>
      </w:r>
      <w:r w:rsidRPr="00D63069">
        <w:rPr>
          <w:lang w:val="en-GB"/>
        </w:rPr>
        <w:t>t</w:t>
      </w:r>
      <w:r w:rsidR="008B12BF" w:rsidRPr="00D63069">
        <w:rPr>
          <w:lang w:val="en-GB"/>
        </w:rPr>
        <w:t>he</w:t>
      </w:r>
      <w:r w:rsidRPr="00D63069">
        <w:rPr>
          <w:lang w:val="en-GB"/>
        </w:rPr>
        <w:t xml:space="preserve"> PTTEG to </w:t>
      </w:r>
      <w:r w:rsidR="00A46EC0" w:rsidRPr="00D63069">
        <w:rPr>
          <w:lang w:val="en-GB"/>
        </w:rPr>
        <w:t xml:space="preserve">avoid </w:t>
      </w:r>
      <w:r w:rsidR="008B12BF" w:rsidRPr="00D63069">
        <w:rPr>
          <w:lang w:val="en-GB"/>
        </w:rPr>
        <w:t xml:space="preserve">it being </w:t>
      </w:r>
      <w:r w:rsidRPr="00D63069">
        <w:rPr>
          <w:lang w:val="en-GB"/>
        </w:rPr>
        <w:t>redundant</w:t>
      </w:r>
      <w:r w:rsidR="00946866" w:rsidRPr="00D63069">
        <w:rPr>
          <w:lang w:val="en-GB"/>
        </w:rPr>
        <w:t xml:space="preserve"> </w:t>
      </w:r>
      <w:r w:rsidR="00485BF3">
        <w:rPr>
          <w:lang w:val="en-GB"/>
        </w:rPr>
        <w:t xml:space="preserve">and duplicating </w:t>
      </w:r>
      <w:r w:rsidR="00946866" w:rsidRPr="00D63069">
        <w:rPr>
          <w:lang w:val="en-GB"/>
        </w:rPr>
        <w:t xml:space="preserve">efforts </w:t>
      </w:r>
      <w:r w:rsidR="006B3CCA" w:rsidRPr="00D63069">
        <w:rPr>
          <w:lang w:val="en-GB"/>
        </w:rPr>
        <w:t>elsewhere</w:t>
      </w:r>
      <w:r w:rsidRPr="00D63069">
        <w:rPr>
          <w:lang w:val="en-GB"/>
        </w:rPr>
        <w:t>.</w:t>
      </w:r>
      <w:r w:rsidR="00C75532" w:rsidRPr="00D63069">
        <w:rPr>
          <w:lang w:val="en-GB"/>
        </w:rPr>
        <w:t xml:space="preserve"> </w:t>
      </w:r>
      <w:r w:rsidR="008B12BF" w:rsidRPr="00D63069">
        <w:rPr>
          <w:lang w:val="en-GB"/>
        </w:rPr>
        <w:t>It was stressed that there would be limitations on what the group could do</w:t>
      </w:r>
      <w:r w:rsidR="00485BF3">
        <w:rPr>
          <w:lang w:val="en-GB"/>
        </w:rPr>
        <w:t xml:space="preserve"> and</w:t>
      </w:r>
      <w:r w:rsidR="008B12BF" w:rsidRPr="00D63069">
        <w:rPr>
          <w:lang w:val="en-GB"/>
        </w:rPr>
        <w:t xml:space="preserve"> concrete outputs were needed.</w:t>
      </w:r>
    </w:p>
    <w:p w14:paraId="50C94C78" w14:textId="77777777" w:rsidR="00D55893" w:rsidRPr="00D63069" w:rsidRDefault="006B3CCA" w:rsidP="00D55893">
      <w:pPr>
        <w:pStyle w:val="IPPParagraphnumbering"/>
        <w:rPr>
          <w:lang w:val="en-GB"/>
        </w:rPr>
      </w:pPr>
      <w:r w:rsidRPr="00D63069">
        <w:rPr>
          <w:lang w:val="en-GB"/>
        </w:rPr>
        <w:t>It was emphasized that t</w:t>
      </w:r>
      <w:r w:rsidR="00C33827" w:rsidRPr="00D63069">
        <w:rPr>
          <w:lang w:val="en-GB"/>
        </w:rPr>
        <w:t xml:space="preserve">he work of the PTTEG </w:t>
      </w:r>
      <w:r w:rsidRPr="00D63069">
        <w:rPr>
          <w:lang w:val="en-GB"/>
        </w:rPr>
        <w:t xml:space="preserve">would </w:t>
      </w:r>
      <w:r w:rsidR="00C33827" w:rsidRPr="00D63069">
        <w:rPr>
          <w:lang w:val="en-GB"/>
        </w:rPr>
        <w:t xml:space="preserve">not duplicate the work of other groups but </w:t>
      </w:r>
      <w:r w:rsidRPr="00D63069">
        <w:rPr>
          <w:lang w:val="en-GB"/>
        </w:rPr>
        <w:t xml:space="preserve">would </w:t>
      </w:r>
      <w:r w:rsidR="00D55893" w:rsidRPr="00D63069">
        <w:rPr>
          <w:lang w:val="en-GB"/>
        </w:rPr>
        <w:t>maintain independence</w:t>
      </w:r>
      <w:r w:rsidR="00485BF3">
        <w:rPr>
          <w:lang w:val="en-GB"/>
        </w:rPr>
        <w:t xml:space="preserve"> and</w:t>
      </w:r>
      <w:r w:rsidR="00D55893" w:rsidRPr="00D63069">
        <w:rPr>
          <w:lang w:val="en-GB"/>
        </w:rPr>
        <w:t xml:space="preserve"> </w:t>
      </w:r>
      <w:r w:rsidR="00C33827" w:rsidRPr="00D63069">
        <w:rPr>
          <w:lang w:val="en-GB"/>
        </w:rPr>
        <w:t xml:space="preserve">provide </w:t>
      </w:r>
      <w:r w:rsidR="00B301EC" w:rsidRPr="00D63069">
        <w:rPr>
          <w:lang w:val="en-GB"/>
        </w:rPr>
        <w:t>advice to the Technical Panel on</w:t>
      </w:r>
      <w:r w:rsidR="00C33827" w:rsidRPr="00D63069">
        <w:rPr>
          <w:lang w:val="en-GB"/>
        </w:rPr>
        <w:t xml:space="preserve"> Phytosanitary Treatments </w:t>
      </w:r>
      <w:r w:rsidR="00C33827" w:rsidRPr="00D63069">
        <w:rPr>
          <w:lang w:val="en-GB"/>
        </w:rPr>
        <w:lastRenderedPageBreak/>
        <w:t>(TPPT)</w:t>
      </w:r>
      <w:r w:rsidR="007801A7" w:rsidRPr="00D63069">
        <w:rPr>
          <w:rStyle w:val="FootnoteReference"/>
          <w:lang w:val="en-GB"/>
        </w:rPr>
        <w:footnoteReference w:id="7"/>
      </w:r>
      <w:r w:rsidR="00D55893" w:rsidRPr="00D63069">
        <w:rPr>
          <w:lang w:val="en-GB"/>
        </w:rPr>
        <w:t xml:space="preserve"> by providing </w:t>
      </w:r>
      <w:r w:rsidR="00485BF3">
        <w:rPr>
          <w:lang w:val="en-GB"/>
        </w:rPr>
        <w:t xml:space="preserve">the </w:t>
      </w:r>
      <w:r w:rsidR="00D55893" w:rsidRPr="00D63069">
        <w:rPr>
          <w:lang w:val="en-GB"/>
        </w:rPr>
        <w:t>science on which phytosanitary treatments are based on and it was not intended to draft standards</w:t>
      </w:r>
      <w:r w:rsidR="00C33827" w:rsidRPr="00D63069">
        <w:rPr>
          <w:lang w:val="en-GB"/>
        </w:rPr>
        <w:t>.</w:t>
      </w:r>
    </w:p>
    <w:p w14:paraId="55877507" w14:textId="77777777" w:rsidR="00C33827" w:rsidRPr="00D63069" w:rsidRDefault="00D55893" w:rsidP="00D55893">
      <w:pPr>
        <w:pStyle w:val="IPPParagraphnumbering"/>
        <w:rPr>
          <w:lang w:val="en-GB"/>
        </w:rPr>
      </w:pPr>
      <w:r w:rsidRPr="00D63069">
        <w:rPr>
          <w:lang w:val="en-GB"/>
        </w:rPr>
        <w:t>It was noted that t</w:t>
      </w:r>
      <w:r w:rsidR="00C33827" w:rsidRPr="00D63069">
        <w:rPr>
          <w:lang w:val="en-GB"/>
        </w:rPr>
        <w:t xml:space="preserve">he PTTEG is not an official group of IPPC but will </w:t>
      </w:r>
      <w:r w:rsidRPr="00D63069">
        <w:rPr>
          <w:lang w:val="en-GB"/>
        </w:rPr>
        <w:t xml:space="preserve">act as </w:t>
      </w:r>
      <w:r w:rsidR="00485BF3">
        <w:rPr>
          <w:lang w:val="en-GB"/>
        </w:rPr>
        <w:t xml:space="preserve">a </w:t>
      </w:r>
      <w:r w:rsidRPr="00D63069">
        <w:rPr>
          <w:lang w:val="en-GB"/>
        </w:rPr>
        <w:t>liaison group</w:t>
      </w:r>
      <w:r w:rsidR="00C33827" w:rsidRPr="00D63069">
        <w:rPr>
          <w:lang w:val="en-GB"/>
        </w:rPr>
        <w:t xml:space="preserve">. </w:t>
      </w:r>
      <w:r w:rsidRPr="00D63069">
        <w:rPr>
          <w:lang w:val="en-GB"/>
        </w:rPr>
        <w:t>It was pointed out that t</w:t>
      </w:r>
      <w:r w:rsidR="00C33827" w:rsidRPr="00D63069">
        <w:rPr>
          <w:lang w:val="en-GB"/>
        </w:rPr>
        <w:t xml:space="preserve">here are other groups that exist which PTTEG may be able to seek guidance from regarding objectives or framework </w:t>
      </w:r>
      <w:r w:rsidRPr="00D63069">
        <w:rPr>
          <w:lang w:val="en-GB"/>
        </w:rPr>
        <w:t>for example the</w:t>
      </w:r>
      <w:r w:rsidR="00C33827" w:rsidRPr="00D63069">
        <w:rPr>
          <w:lang w:val="en-GB"/>
        </w:rPr>
        <w:t xml:space="preserve"> International </w:t>
      </w:r>
      <w:r w:rsidR="00946866" w:rsidRPr="00D63069">
        <w:rPr>
          <w:lang w:val="en-GB"/>
        </w:rPr>
        <w:t>F</w:t>
      </w:r>
      <w:r w:rsidR="00C33827" w:rsidRPr="00D63069">
        <w:rPr>
          <w:lang w:val="en-GB"/>
        </w:rPr>
        <w:t xml:space="preserve">orestry </w:t>
      </w:r>
      <w:r w:rsidR="00946866" w:rsidRPr="00D63069">
        <w:rPr>
          <w:lang w:val="en-GB"/>
        </w:rPr>
        <w:t>Q</w:t>
      </w:r>
      <w:r w:rsidR="00C33827" w:rsidRPr="00D63069">
        <w:rPr>
          <w:lang w:val="en-GB"/>
        </w:rPr>
        <w:t xml:space="preserve">uarantine </w:t>
      </w:r>
      <w:r w:rsidR="00946866" w:rsidRPr="00D63069">
        <w:rPr>
          <w:lang w:val="en-GB"/>
        </w:rPr>
        <w:t>Research G</w:t>
      </w:r>
      <w:r w:rsidR="00C33827" w:rsidRPr="00D63069">
        <w:rPr>
          <w:lang w:val="en-GB"/>
        </w:rPr>
        <w:t>roup</w:t>
      </w:r>
      <w:r w:rsidRPr="00D63069">
        <w:rPr>
          <w:rStyle w:val="FootnoteReference"/>
          <w:lang w:val="en-GB"/>
        </w:rPr>
        <w:footnoteReference w:id="8"/>
      </w:r>
      <w:r w:rsidR="00C33827" w:rsidRPr="00D63069">
        <w:rPr>
          <w:lang w:val="en-GB"/>
        </w:rPr>
        <w:t xml:space="preserve"> (which has been in existence </w:t>
      </w:r>
      <w:r w:rsidRPr="00D63069">
        <w:rPr>
          <w:lang w:val="en-GB"/>
        </w:rPr>
        <w:t>since 2004</w:t>
      </w:r>
      <w:r w:rsidR="00C33827" w:rsidRPr="00D63069">
        <w:rPr>
          <w:lang w:val="en-GB"/>
        </w:rPr>
        <w:t xml:space="preserve"> and meets annually).</w:t>
      </w:r>
    </w:p>
    <w:p w14:paraId="48A17ACA" w14:textId="77777777" w:rsidR="00C75532" w:rsidRPr="00D63069" w:rsidRDefault="003E3607" w:rsidP="007801A7">
      <w:pPr>
        <w:pStyle w:val="IPPParagraphnumbering"/>
        <w:rPr>
          <w:iCs/>
          <w:lang w:val="en-GB"/>
        </w:rPr>
      </w:pPr>
      <w:r w:rsidRPr="00D63069">
        <w:rPr>
          <w:iCs/>
          <w:lang w:val="en-GB"/>
        </w:rPr>
        <w:t xml:space="preserve">One participant </w:t>
      </w:r>
      <w:r w:rsidR="00C33827" w:rsidRPr="00D63069">
        <w:rPr>
          <w:iCs/>
          <w:lang w:val="en-GB"/>
        </w:rPr>
        <w:t>enquired</w:t>
      </w:r>
      <w:r w:rsidRPr="00D63069">
        <w:rPr>
          <w:iCs/>
          <w:lang w:val="en-GB"/>
        </w:rPr>
        <w:t xml:space="preserve"> about the IPPC work programme</w:t>
      </w:r>
      <w:r w:rsidR="006B62E7" w:rsidRPr="00D63069">
        <w:rPr>
          <w:rStyle w:val="FootnoteReference"/>
          <w:iCs/>
          <w:lang w:val="en-GB"/>
        </w:rPr>
        <w:footnoteReference w:id="9"/>
      </w:r>
      <w:r w:rsidRPr="00D63069">
        <w:rPr>
          <w:iCs/>
          <w:lang w:val="en-GB"/>
        </w:rPr>
        <w:t xml:space="preserve"> in relation to the development of temperature treatments</w:t>
      </w:r>
      <w:r w:rsidR="006D4CEF" w:rsidRPr="00D63069">
        <w:rPr>
          <w:iCs/>
          <w:lang w:val="en-GB"/>
        </w:rPr>
        <w:t xml:space="preserve"> (annexes to </w:t>
      </w:r>
      <w:r w:rsidR="006B62E7" w:rsidRPr="00D63069">
        <w:rPr>
          <w:iCs/>
          <w:lang w:val="en-GB"/>
        </w:rPr>
        <w:t>the International Standard for Phytosanitary Measures (</w:t>
      </w:r>
      <w:r w:rsidR="006D4CEF" w:rsidRPr="00D63069">
        <w:rPr>
          <w:iCs/>
          <w:lang w:val="en-GB"/>
        </w:rPr>
        <w:t>ISPM</w:t>
      </w:r>
      <w:r w:rsidR="006B62E7" w:rsidRPr="00D63069">
        <w:rPr>
          <w:iCs/>
          <w:lang w:val="en-GB"/>
        </w:rPr>
        <w:t>)</w:t>
      </w:r>
      <w:r w:rsidR="006D4CEF" w:rsidRPr="00D63069">
        <w:rPr>
          <w:iCs/>
          <w:lang w:val="en-GB"/>
        </w:rPr>
        <w:t xml:space="preserve"> 28</w:t>
      </w:r>
      <w:r w:rsidR="006B62E7" w:rsidRPr="00D63069">
        <w:rPr>
          <w:iCs/>
          <w:lang w:val="en-GB"/>
        </w:rPr>
        <w:t xml:space="preserve">. </w:t>
      </w:r>
      <w:r w:rsidR="006B62E7" w:rsidRPr="00D63069">
        <w:rPr>
          <w:i/>
          <w:iCs/>
          <w:lang w:val="en-GB"/>
        </w:rPr>
        <w:t>Phytosanitary treatments for regulated pests</w:t>
      </w:r>
      <w:r w:rsidR="006D4CEF" w:rsidRPr="00D63069">
        <w:rPr>
          <w:iCs/>
          <w:lang w:val="en-GB"/>
        </w:rPr>
        <w:t>)</w:t>
      </w:r>
      <w:r w:rsidR="006B62E7" w:rsidRPr="00D63069">
        <w:rPr>
          <w:rStyle w:val="FootnoteReference"/>
          <w:iCs/>
          <w:lang w:val="en-GB"/>
        </w:rPr>
        <w:footnoteReference w:id="10"/>
      </w:r>
      <w:r w:rsidRPr="00D63069">
        <w:rPr>
          <w:iCs/>
          <w:lang w:val="en-GB"/>
        </w:rPr>
        <w:t xml:space="preserve">. It was explained that </w:t>
      </w:r>
      <w:r w:rsidR="007D1691" w:rsidRPr="00D63069">
        <w:rPr>
          <w:iCs/>
          <w:lang w:val="en-GB"/>
        </w:rPr>
        <w:t xml:space="preserve">there are </w:t>
      </w:r>
      <w:r w:rsidR="00B301EC" w:rsidRPr="00D63069">
        <w:rPr>
          <w:iCs/>
          <w:lang w:val="en-GB"/>
        </w:rPr>
        <w:t>cold and vapour heat</w:t>
      </w:r>
      <w:r w:rsidR="007D1691" w:rsidRPr="00D63069">
        <w:rPr>
          <w:iCs/>
          <w:lang w:val="en-GB"/>
        </w:rPr>
        <w:t xml:space="preserve"> treatments under development</w:t>
      </w:r>
      <w:r w:rsidR="007872D7" w:rsidRPr="00D63069">
        <w:rPr>
          <w:iCs/>
          <w:lang w:val="en-GB"/>
        </w:rPr>
        <w:t>.</w:t>
      </w:r>
      <w:r w:rsidRPr="00D63069">
        <w:rPr>
          <w:iCs/>
          <w:lang w:val="en-GB"/>
        </w:rPr>
        <w:t xml:space="preserve"> </w:t>
      </w:r>
      <w:r w:rsidR="007872D7" w:rsidRPr="00D63069">
        <w:rPr>
          <w:iCs/>
          <w:lang w:val="en-GB"/>
        </w:rPr>
        <w:t>T</w:t>
      </w:r>
      <w:r w:rsidR="00C75532" w:rsidRPr="00D63069">
        <w:rPr>
          <w:iCs/>
          <w:lang w:val="en-GB"/>
        </w:rPr>
        <w:t xml:space="preserve">he </w:t>
      </w:r>
      <w:r w:rsidR="00C33827" w:rsidRPr="00D63069">
        <w:rPr>
          <w:iCs/>
          <w:lang w:val="en-GB"/>
        </w:rPr>
        <w:t xml:space="preserve">work of the </w:t>
      </w:r>
      <w:r w:rsidR="00C75532" w:rsidRPr="00D63069">
        <w:rPr>
          <w:iCs/>
          <w:lang w:val="en-GB"/>
        </w:rPr>
        <w:t>TPPT</w:t>
      </w:r>
      <w:r w:rsidR="007872D7" w:rsidRPr="00D63069">
        <w:rPr>
          <w:iCs/>
          <w:lang w:val="en-GB"/>
        </w:rPr>
        <w:t>,</w:t>
      </w:r>
      <w:r w:rsidR="00C75532" w:rsidRPr="00D63069">
        <w:rPr>
          <w:iCs/>
          <w:lang w:val="en-GB"/>
        </w:rPr>
        <w:t xml:space="preserve"> how t</w:t>
      </w:r>
      <w:r w:rsidR="00B301EC" w:rsidRPr="00D63069">
        <w:rPr>
          <w:iCs/>
          <w:lang w:val="en-GB"/>
        </w:rPr>
        <w:t>reatments are submitted</w:t>
      </w:r>
      <w:r w:rsidR="007872D7" w:rsidRPr="00D63069">
        <w:rPr>
          <w:iCs/>
          <w:lang w:val="en-GB"/>
        </w:rPr>
        <w:t>,</w:t>
      </w:r>
      <w:r w:rsidR="007801A7" w:rsidRPr="00D63069">
        <w:rPr>
          <w:iCs/>
          <w:lang w:val="en-GB"/>
        </w:rPr>
        <w:t xml:space="preserve"> the </w:t>
      </w:r>
      <w:r w:rsidR="007D1691" w:rsidRPr="00D63069">
        <w:rPr>
          <w:iCs/>
          <w:lang w:val="en-GB"/>
        </w:rPr>
        <w:t>standard setting</w:t>
      </w:r>
      <w:r w:rsidR="007801A7" w:rsidRPr="00D63069">
        <w:rPr>
          <w:iCs/>
          <w:lang w:val="en-GB"/>
        </w:rPr>
        <w:t xml:space="preserve"> process</w:t>
      </w:r>
      <w:r w:rsidR="007D1691" w:rsidRPr="00D63069">
        <w:rPr>
          <w:iCs/>
          <w:lang w:val="en-GB"/>
        </w:rPr>
        <w:t xml:space="preserve"> </w:t>
      </w:r>
      <w:r w:rsidR="007801A7" w:rsidRPr="00D63069">
        <w:rPr>
          <w:iCs/>
          <w:lang w:val="en-GB"/>
        </w:rPr>
        <w:t xml:space="preserve">including the </w:t>
      </w:r>
      <w:r w:rsidR="007D1691" w:rsidRPr="00D63069">
        <w:rPr>
          <w:iCs/>
          <w:lang w:val="en-GB"/>
        </w:rPr>
        <w:t>member consultation</w:t>
      </w:r>
      <w:r w:rsidR="007801A7" w:rsidRPr="00D63069">
        <w:rPr>
          <w:iCs/>
          <w:lang w:val="en-GB"/>
        </w:rPr>
        <w:t xml:space="preserve"> stage and adoption</w:t>
      </w:r>
      <w:r w:rsidR="007872D7" w:rsidRPr="00D63069">
        <w:rPr>
          <w:iCs/>
          <w:lang w:val="en-GB"/>
        </w:rPr>
        <w:t xml:space="preserve"> were</w:t>
      </w:r>
      <w:r w:rsidR="00B301EC" w:rsidRPr="00D63069">
        <w:rPr>
          <w:iCs/>
          <w:lang w:val="en-GB"/>
        </w:rPr>
        <w:t xml:space="preserve"> briefly outlined</w:t>
      </w:r>
      <w:r w:rsidR="007D1691" w:rsidRPr="00D63069">
        <w:rPr>
          <w:iCs/>
          <w:lang w:val="en-GB"/>
        </w:rPr>
        <w:t>.</w:t>
      </w:r>
      <w:r w:rsidR="007801A7" w:rsidRPr="00D63069">
        <w:rPr>
          <w:iCs/>
          <w:lang w:val="en-GB"/>
        </w:rPr>
        <w:t xml:space="preserve"> It was highlighted that the TPPT works under the guidance of, and reports to, the Standards Committee (SC) as mandated by the Commission on Phytosanitary Measures (CPM).</w:t>
      </w:r>
    </w:p>
    <w:p w14:paraId="75F06AC6" w14:textId="77777777" w:rsidR="00442C45" w:rsidRPr="00D63069" w:rsidRDefault="00442C45" w:rsidP="00442C45">
      <w:pPr>
        <w:pStyle w:val="IPPParagraphnumbering"/>
        <w:rPr>
          <w:lang w:val="en-GB"/>
        </w:rPr>
      </w:pPr>
      <w:r w:rsidRPr="00D63069">
        <w:rPr>
          <w:lang w:val="en-GB"/>
        </w:rPr>
        <w:t xml:space="preserve">Further discussion </w:t>
      </w:r>
      <w:r w:rsidRPr="00D63069">
        <w:rPr>
          <w:iCs/>
          <w:lang w:val="en-GB"/>
        </w:rPr>
        <w:t>on scope and functions of the PTTEG is covered under agenda item E of this report.</w:t>
      </w:r>
    </w:p>
    <w:p w14:paraId="233D3481" w14:textId="77777777" w:rsidR="007429F3" w:rsidRPr="00D63069" w:rsidRDefault="007429F3" w:rsidP="007429F3">
      <w:pPr>
        <w:pStyle w:val="IPPNormal"/>
        <w:spacing w:after="0"/>
        <w:jc w:val="left"/>
        <w:rPr>
          <w:iCs/>
        </w:rPr>
      </w:pPr>
    </w:p>
    <w:p w14:paraId="7E13F507" w14:textId="4E905796" w:rsidR="00784474" w:rsidRPr="00D63069" w:rsidRDefault="009837F1" w:rsidP="003F72EB">
      <w:pPr>
        <w:pStyle w:val="Heading1"/>
        <w:numPr>
          <w:ilvl w:val="0"/>
          <w:numId w:val="138"/>
        </w:numPr>
        <w:tabs>
          <w:tab w:val="left" w:pos="426"/>
        </w:tabs>
        <w:spacing w:before="240" w:after="240"/>
        <w:ind w:right="283"/>
        <w:jc w:val="left"/>
        <w:rPr>
          <w:sz w:val="24"/>
        </w:rPr>
      </w:pPr>
      <w:bookmarkStart w:id="15" w:name="_Toc430426108"/>
      <w:r w:rsidRPr="00D63069">
        <w:rPr>
          <w:sz w:val="24"/>
        </w:rPr>
        <w:t xml:space="preserve">Report of the Expert Consultation on Phytosanitary Treatments for the </w:t>
      </w:r>
      <w:r w:rsidRPr="00D63069">
        <w:rPr>
          <w:i/>
          <w:sz w:val="24"/>
        </w:rPr>
        <w:t xml:space="preserve">Bactrocera dorsalis </w:t>
      </w:r>
      <w:r w:rsidR="00B301EC" w:rsidRPr="00D63069">
        <w:rPr>
          <w:sz w:val="24"/>
        </w:rPr>
        <w:t>C</w:t>
      </w:r>
      <w:r w:rsidRPr="00D63069">
        <w:rPr>
          <w:sz w:val="24"/>
        </w:rPr>
        <w:t xml:space="preserve">omplex </w:t>
      </w:r>
      <w:r w:rsidR="002D377A" w:rsidRPr="00D63069">
        <w:rPr>
          <w:sz w:val="24"/>
        </w:rPr>
        <w:t xml:space="preserve">(ECBD) </w:t>
      </w:r>
      <w:r w:rsidRPr="00D63069">
        <w:rPr>
          <w:sz w:val="24"/>
        </w:rPr>
        <w:t>(December 2014)</w:t>
      </w:r>
      <w:bookmarkEnd w:id="15"/>
      <w:r w:rsidR="00CE57C4">
        <w:rPr>
          <w:sz w:val="24"/>
        </w:rPr>
        <w:t xml:space="preserve"> (10_PTTEG_2015_Aug)</w:t>
      </w:r>
    </w:p>
    <w:p w14:paraId="5EAC0846" w14:textId="77777777" w:rsidR="00784474" w:rsidRPr="00D63069" w:rsidRDefault="000C62EB" w:rsidP="00C330D5">
      <w:pPr>
        <w:pStyle w:val="IPPParagraphnumbering"/>
        <w:rPr>
          <w:lang w:val="en-GB"/>
        </w:rPr>
      </w:pPr>
      <w:r w:rsidRPr="00D63069">
        <w:rPr>
          <w:lang w:val="en-GB"/>
        </w:rPr>
        <w:t xml:space="preserve">Mr </w:t>
      </w:r>
      <w:r w:rsidR="00784474" w:rsidRPr="00D63069">
        <w:rPr>
          <w:lang w:val="en-GB"/>
        </w:rPr>
        <w:t xml:space="preserve">Toshi Dohino (Japan) made a presentation on </w:t>
      </w:r>
      <w:r w:rsidR="003F72EB" w:rsidRPr="00D63069">
        <w:rPr>
          <w:lang w:val="en-GB"/>
        </w:rPr>
        <w:t xml:space="preserve">the </w:t>
      </w:r>
      <w:r w:rsidR="00C330D5" w:rsidRPr="00D63069">
        <w:rPr>
          <w:lang w:val="en-GB"/>
        </w:rPr>
        <w:t xml:space="preserve">Expert Consultation on Phytosanitary Treatments for the </w:t>
      </w:r>
      <w:r w:rsidR="00784474" w:rsidRPr="00D63069">
        <w:rPr>
          <w:i/>
          <w:lang w:val="en-GB"/>
        </w:rPr>
        <w:t>B</w:t>
      </w:r>
      <w:r w:rsidR="00C330D5" w:rsidRPr="00D63069">
        <w:rPr>
          <w:i/>
          <w:lang w:val="en-GB"/>
        </w:rPr>
        <w:t>actrocera</w:t>
      </w:r>
      <w:r w:rsidR="00784474" w:rsidRPr="00D63069">
        <w:rPr>
          <w:i/>
          <w:lang w:val="en-GB"/>
        </w:rPr>
        <w:t xml:space="preserve"> dorsalis</w:t>
      </w:r>
      <w:r w:rsidR="00B301EC" w:rsidRPr="00D63069">
        <w:rPr>
          <w:lang w:val="en-GB"/>
        </w:rPr>
        <w:t xml:space="preserve"> C</w:t>
      </w:r>
      <w:r w:rsidR="00784474" w:rsidRPr="00D63069">
        <w:rPr>
          <w:lang w:val="en-GB"/>
        </w:rPr>
        <w:t xml:space="preserve">omplex </w:t>
      </w:r>
      <w:r w:rsidR="002D377A" w:rsidRPr="00D63069">
        <w:rPr>
          <w:lang w:val="en-GB"/>
        </w:rPr>
        <w:t>(ECBD)</w:t>
      </w:r>
      <w:r w:rsidR="00C330D5" w:rsidRPr="00D63069">
        <w:rPr>
          <w:rStyle w:val="FootnoteReference"/>
          <w:lang w:val="en-GB"/>
        </w:rPr>
        <w:footnoteReference w:id="11"/>
      </w:r>
      <w:r w:rsidR="00784474" w:rsidRPr="00D63069">
        <w:rPr>
          <w:lang w:val="en-GB"/>
        </w:rPr>
        <w:t>.</w:t>
      </w:r>
      <w:r w:rsidR="00C330D5" w:rsidRPr="00D63069">
        <w:rPr>
          <w:lang w:val="en-GB"/>
        </w:rPr>
        <w:t xml:space="preserve"> The meeting was held in Okinawa, Japan, 1</w:t>
      </w:r>
      <w:r w:rsidR="007872D7" w:rsidRPr="00D63069">
        <w:rPr>
          <w:lang w:val="en-GB"/>
        </w:rPr>
        <w:t xml:space="preserve"> -</w:t>
      </w:r>
      <w:r w:rsidR="00C330D5" w:rsidRPr="00D63069">
        <w:rPr>
          <w:lang w:val="en-GB"/>
        </w:rPr>
        <w:t xml:space="preserve"> 5 December 2014</w:t>
      </w:r>
      <w:r w:rsidR="007872D7" w:rsidRPr="00D63069">
        <w:rPr>
          <w:lang w:val="en-GB"/>
        </w:rPr>
        <w:t>,</w:t>
      </w:r>
      <w:r w:rsidR="00C330D5" w:rsidRPr="00D63069">
        <w:rPr>
          <w:lang w:val="en-GB"/>
        </w:rPr>
        <w:t xml:space="preserve"> hosted by the Plant Quarantine Office of the Japanese Ministry of Agriculture, Forestry and Fisheries</w:t>
      </w:r>
      <w:r w:rsidR="00D764E9">
        <w:rPr>
          <w:lang w:val="en-GB"/>
        </w:rPr>
        <w:t xml:space="preserve"> (MAFF)</w:t>
      </w:r>
      <w:r w:rsidR="00C330D5" w:rsidRPr="00D63069">
        <w:rPr>
          <w:lang w:val="en-GB"/>
        </w:rPr>
        <w:t xml:space="preserve">, and partly funded by Japan, the </w:t>
      </w:r>
      <w:r w:rsidR="007872D7" w:rsidRPr="00D63069">
        <w:rPr>
          <w:lang w:val="en-GB"/>
        </w:rPr>
        <w:t xml:space="preserve">Joint </w:t>
      </w:r>
      <w:r w:rsidR="00C330D5" w:rsidRPr="00D63069">
        <w:rPr>
          <w:lang w:val="en-GB"/>
        </w:rPr>
        <w:t>FAO/IAEA</w:t>
      </w:r>
      <w:r w:rsidR="007872D7" w:rsidRPr="00D63069">
        <w:rPr>
          <w:lang w:val="en-GB"/>
        </w:rPr>
        <w:t xml:space="preserve"> Programme</w:t>
      </w:r>
      <w:r w:rsidR="00C330D5" w:rsidRPr="00D63069">
        <w:rPr>
          <w:lang w:val="en-GB"/>
        </w:rPr>
        <w:t xml:space="preserve"> of Nuclear Techniques in </w:t>
      </w:r>
      <w:r w:rsidR="007872D7" w:rsidRPr="00D63069">
        <w:rPr>
          <w:lang w:val="en-GB"/>
        </w:rPr>
        <w:t xml:space="preserve">Food and </w:t>
      </w:r>
      <w:r w:rsidR="00C330D5" w:rsidRPr="00D63069">
        <w:rPr>
          <w:lang w:val="en-GB"/>
        </w:rPr>
        <w:t>Agriculture</w:t>
      </w:r>
      <w:r w:rsidR="007872D7" w:rsidRPr="00D63069">
        <w:rPr>
          <w:lang w:val="en-GB"/>
        </w:rPr>
        <w:t>,</w:t>
      </w:r>
      <w:r w:rsidR="00C330D5" w:rsidRPr="00D63069">
        <w:rPr>
          <w:lang w:val="en-GB"/>
        </w:rPr>
        <w:t xml:space="preserve"> and the IPPC Secretariat.</w:t>
      </w:r>
      <w:r w:rsidR="002D377A" w:rsidRPr="00D63069">
        <w:rPr>
          <w:lang w:val="en-GB"/>
        </w:rPr>
        <w:t xml:space="preserve"> </w:t>
      </w:r>
      <w:r w:rsidR="00C330D5" w:rsidRPr="00D63069">
        <w:rPr>
          <w:lang w:val="en-GB"/>
        </w:rPr>
        <w:t xml:space="preserve">The meeting had the participation </w:t>
      </w:r>
      <w:r w:rsidR="00D62714" w:rsidRPr="00D63069">
        <w:rPr>
          <w:lang w:val="en-GB"/>
        </w:rPr>
        <w:t>of twenty</w:t>
      </w:r>
      <w:r w:rsidR="00C330D5" w:rsidRPr="00D63069">
        <w:rPr>
          <w:lang w:val="en-GB"/>
        </w:rPr>
        <w:t>-four researchers from twelve countries</w:t>
      </w:r>
      <w:r w:rsidR="00784474" w:rsidRPr="00D63069">
        <w:rPr>
          <w:lang w:val="en-GB"/>
        </w:rPr>
        <w:t>.</w:t>
      </w:r>
    </w:p>
    <w:p w14:paraId="08C653A7" w14:textId="77777777" w:rsidR="009837F1" w:rsidRPr="00D63069" w:rsidRDefault="009837F1" w:rsidP="007429F3">
      <w:pPr>
        <w:pStyle w:val="Heading2"/>
        <w:tabs>
          <w:tab w:val="left" w:pos="709"/>
        </w:tabs>
        <w:spacing w:after="240"/>
        <w:rPr>
          <w:rFonts w:ascii="Times New Roman" w:hAnsi="Times New Roman"/>
          <w:i w:val="0"/>
          <w:sz w:val="24"/>
          <w:szCs w:val="24"/>
        </w:rPr>
      </w:pPr>
      <w:bookmarkStart w:id="16" w:name="_Toc430426109"/>
      <w:r w:rsidRPr="00D63069">
        <w:rPr>
          <w:rFonts w:ascii="Times New Roman" w:hAnsi="Times New Roman"/>
          <w:i w:val="0"/>
          <w:sz w:val="24"/>
          <w:szCs w:val="24"/>
        </w:rPr>
        <w:t>1.</w:t>
      </w:r>
      <w:r w:rsidRPr="00D63069">
        <w:rPr>
          <w:rFonts w:ascii="Times New Roman" w:hAnsi="Times New Roman"/>
          <w:i w:val="0"/>
          <w:sz w:val="24"/>
          <w:szCs w:val="24"/>
        </w:rPr>
        <w:tab/>
        <w:t>Reasons for meeting</w:t>
      </w:r>
      <w:bookmarkEnd w:id="16"/>
    </w:p>
    <w:p w14:paraId="3B83E890" w14:textId="77777777" w:rsidR="002D377A" w:rsidRPr="00D63069" w:rsidRDefault="00C330D5" w:rsidP="00D764E9">
      <w:pPr>
        <w:pStyle w:val="IPPParagraphnumbering"/>
        <w:rPr>
          <w:lang w:val="en-GB"/>
        </w:rPr>
      </w:pPr>
      <w:r w:rsidRPr="00D63069">
        <w:rPr>
          <w:lang w:val="en-GB"/>
        </w:rPr>
        <w:t xml:space="preserve">It was mentioned that the IPPC Standards Committee (SC) was informed about concerns from some countries on the absence of phytosanitary treatments for the control of </w:t>
      </w:r>
      <w:r w:rsidRPr="00D63069">
        <w:rPr>
          <w:i/>
          <w:lang w:val="en-GB"/>
        </w:rPr>
        <w:t>Bactrocera invadens,</w:t>
      </w:r>
      <w:r w:rsidRPr="00D63069">
        <w:rPr>
          <w:lang w:val="en-GB"/>
        </w:rPr>
        <w:t xml:space="preserve"> Drew, Tsuruta &amp; White (Diptera: Tephritidae)</w:t>
      </w:r>
      <w:r w:rsidRPr="00D63069">
        <w:rPr>
          <w:i/>
          <w:lang w:val="en-GB"/>
        </w:rPr>
        <w:t xml:space="preserve">. </w:t>
      </w:r>
      <w:r w:rsidRPr="00D63069">
        <w:rPr>
          <w:lang w:val="en-GB"/>
        </w:rPr>
        <w:t xml:space="preserve">After discussion between the IPPC Secretariat and the </w:t>
      </w:r>
      <w:r w:rsidR="002B37BA" w:rsidRPr="002B37BA">
        <w:rPr>
          <w:bCs/>
          <w:lang w:val="en-GB"/>
        </w:rPr>
        <w:t xml:space="preserve">Plant Quarantine Office of the Japanese </w:t>
      </w:r>
      <w:r w:rsidR="00D764E9">
        <w:rPr>
          <w:bCs/>
          <w:lang w:val="en-GB"/>
        </w:rPr>
        <w:t>MAFF</w:t>
      </w:r>
      <w:r w:rsidRPr="00D63069">
        <w:rPr>
          <w:lang w:val="en-GB"/>
        </w:rPr>
        <w:t xml:space="preserve"> it was agreed to organize an expert consultation meeting on phytosanitary treatments to control fruit flies of economic importance from the </w:t>
      </w:r>
      <w:r w:rsidRPr="00D63069">
        <w:rPr>
          <w:i/>
          <w:lang w:val="en-GB"/>
        </w:rPr>
        <w:t xml:space="preserve">Bactrocera dorsalis </w:t>
      </w:r>
      <w:r w:rsidRPr="00D63069">
        <w:rPr>
          <w:lang w:val="en-GB"/>
        </w:rPr>
        <w:t>complex</w:t>
      </w:r>
      <w:r w:rsidRPr="00D63069">
        <w:rPr>
          <w:b/>
          <w:lang w:val="en-GB"/>
        </w:rPr>
        <w:t xml:space="preserve"> </w:t>
      </w:r>
      <w:r w:rsidR="00D62714" w:rsidRPr="00D63069">
        <w:rPr>
          <w:lang w:val="en-GB"/>
        </w:rPr>
        <w:t>in December 2014 in Okinawa.</w:t>
      </w:r>
    </w:p>
    <w:p w14:paraId="4E7DAD4F" w14:textId="77777777" w:rsidR="002D377A" w:rsidRPr="00D63069" w:rsidRDefault="00C330D5" w:rsidP="002D377A">
      <w:pPr>
        <w:pStyle w:val="IPPParagraphnumbering"/>
        <w:rPr>
          <w:lang w:val="en-GB"/>
        </w:rPr>
      </w:pPr>
      <w:r w:rsidRPr="00D63069">
        <w:rPr>
          <w:lang w:val="en-GB"/>
        </w:rPr>
        <w:t xml:space="preserve">The TPPT, the Technical Panel on Fruit Flies (TPFF) and the SC have all agreed </w:t>
      </w:r>
      <w:r w:rsidR="001A6A34" w:rsidRPr="00D63069">
        <w:rPr>
          <w:lang w:val="en-GB"/>
        </w:rPr>
        <w:t xml:space="preserve">that </w:t>
      </w:r>
      <w:r w:rsidR="001A6A34" w:rsidRPr="00D63069">
        <w:rPr>
          <w:bCs/>
          <w:lang w:val="en-GB"/>
        </w:rPr>
        <w:t>such a</w:t>
      </w:r>
      <w:r w:rsidRPr="00D63069">
        <w:rPr>
          <w:bCs/>
          <w:lang w:val="en-GB"/>
        </w:rPr>
        <w:t xml:space="preserve"> meeting would be of particular interest to </w:t>
      </w:r>
      <w:r w:rsidRPr="00D63069">
        <w:rPr>
          <w:lang w:val="en-GB"/>
        </w:rPr>
        <w:t>those areas or countries affected by this pest.</w:t>
      </w:r>
      <w:r w:rsidR="002D377A" w:rsidRPr="00D63069">
        <w:rPr>
          <w:bCs/>
          <w:lang w:val="en-GB"/>
        </w:rPr>
        <w:t xml:space="preserve"> Collecting the scientific evidence for an NPPO or RPPO to submit a proposed phytosanitary treatment in response to a call by the IPPC Secretariat requires significant effort as submitters try to meet all the requirements prescribed in ISPM 28. </w:t>
      </w:r>
      <w:r w:rsidR="002D377A" w:rsidRPr="00D63069">
        <w:rPr>
          <w:lang w:val="en-GB"/>
        </w:rPr>
        <w:t xml:space="preserve">Experts with experience in designing and conducting research on phytosanitary </w:t>
      </w:r>
      <w:r w:rsidR="002D377A" w:rsidRPr="00D63069">
        <w:rPr>
          <w:lang w:val="en-GB"/>
        </w:rPr>
        <w:lastRenderedPageBreak/>
        <w:t>treatment</w:t>
      </w:r>
      <w:r w:rsidR="001A6A34" w:rsidRPr="00D63069">
        <w:rPr>
          <w:lang w:val="en-GB"/>
        </w:rPr>
        <w:t>s</w:t>
      </w:r>
      <w:r w:rsidR="002D377A" w:rsidRPr="00D63069">
        <w:rPr>
          <w:lang w:val="en-GB"/>
        </w:rPr>
        <w:t xml:space="preserve"> for fruit flies, as well as those involved in confirmatory trials (operational conditions) and treatment submissions were invited to participate in this consultation</w:t>
      </w:r>
      <w:r w:rsidR="002D377A" w:rsidRPr="00D63069">
        <w:rPr>
          <w:rStyle w:val="FootnoteReference"/>
          <w:iCs/>
          <w:szCs w:val="20"/>
          <w:lang w:val="en-GB"/>
        </w:rPr>
        <w:footnoteReference w:id="12"/>
      </w:r>
      <w:r w:rsidR="002D377A" w:rsidRPr="00D63069">
        <w:rPr>
          <w:lang w:val="en-GB"/>
        </w:rPr>
        <w:t>.</w:t>
      </w:r>
    </w:p>
    <w:p w14:paraId="466E971A" w14:textId="77777777" w:rsidR="004A5784" w:rsidRPr="00D63069" w:rsidRDefault="004A5784" w:rsidP="00490EB9">
      <w:pPr>
        <w:pStyle w:val="IPPParagraphnumbering"/>
        <w:rPr>
          <w:lang w:val="en-GB"/>
        </w:rPr>
      </w:pPr>
      <w:r w:rsidRPr="00D63069">
        <w:rPr>
          <w:lang w:val="en-GB"/>
        </w:rPr>
        <w:t>Objectives of the meeting were to:</w:t>
      </w:r>
    </w:p>
    <w:p w14:paraId="1BA78D66" w14:textId="77777777" w:rsidR="002D377A" w:rsidRPr="00D63069" w:rsidRDefault="002D377A" w:rsidP="002D377A">
      <w:pPr>
        <w:pStyle w:val="ListParagraph"/>
        <w:numPr>
          <w:ilvl w:val="1"/>
          <w:numId w:val="143"/>
        </w:numPr>
        <w:spacing w:line="259" w:lineRule="auto"/>
        <w:ind w:leftChars="0"/>
        <w:rPr>
          <w:rFonts w:ascii="Times New Roman" w:hAnsi="Times New Roman"/>
          <w:sz w:val="22"/>
          <w:szCs w:val="22"/>
          <w:lang w:val="en-GB"/>
        </w:rPr>
      </w:pPr>
      <w:r w:rsidRPr="00D63069">
        <w:rPr>
          <w:rFonts w:ascii="Times New Roman" w:hAnsi="Times New Roman"/>
          <w:sz w:val="22"/>
          <w:szCs w:val="22"/>
          <w:lang w:val="en-GB"/>
        </w:rPr>
        <w:t xml:space="preserve">provide a forum for phytosanitary treatments researchers from around the world to discuss and share the scientific and practical issues related to the development of fruit fly treatments to </w:t>
      </w:r>
      <w:r w:rsidR="00D63069" w:rsidRPr="00D63069">
        <w:rPr>
          <w:rFonts w:ascii="Times New Roman" w:hAnsi="Times New Roman"/>
          <w:sz w:val="22"/>
          <w:szCs w:val="22"/>
          <w:lang w:val="en-GB"/>
        </w:rPr>
        <w:t>control pest species within the</w:t>
      </w:r>
      <w:r w:rsidRPr="00D63069">
        <w:rPr>
          <w:rFonts w:ascii="Times New Roman" w:hAnsi="Times New Roman"/>
          <w:sz w:val="22"/>
          <w:szCs w:val="22"/>
          <w:lang w:val="en-GB"/>
        </w:rPr>
        <w:t xml:space="preserve"> </w:t>
      </w:r>
      <w:r w:rsidRPr="00D63069">
        <w:rPr>
          <w:rFonts w:ascii="Times New Roman" w:hAnsi="Times New Roman"/>
          <w:i/>
          <w:sz w:val="22"/>
          <w:szCs w:val="22"/>
          <w:lang w:val="en-GB"/>
        </w:rPr>
        <w:t>B. dorsalis</w:t>
      </w:r>
      <w:r w:rsidRPr="00D63069">
        <w:rPr>
          <w:rFonts w:ascii="Times New Roman" w:hAnsi="Times New Roman"/>
          <w:sz w:val="22"/>
          <w:szCs w:val="22"/>
          <w:lang w:val="en-GB"/>
        </w:rPr>
        <w:t xml:space="preserve"> complex and determine an acceptable common approach;</w:t>
      </w:r>
    </w:p>
    <w:p w14:paraId="05E84A70" w14:textId="77777777" w:rsidR="00803415" w:rsidRPr="00D63069" w:rsidRDefault="00E86175" w:rsidP="002D377A">
      <w:pPr>
        <w:pStyle w:val="ListParagraph"/>
        <w:numPr>
          <w:ilvl w:val="1"/>
          <w:numId w:val="143"/>
        </w:numPr>
        <w:spacing w:line="259" w:lineRule="auto"/>
        <w:ind w:leftChars="0"/>
        <w:rPr>
          <w:rFonts w:ascii="Times New Roman" w:hAnsi="Times New Roman"/>
          <w:sz w:val="22"/>
          <w:szCs w:val="22"/>
          <w:lang w:val="en-GB"/>
        </w:rPr>
      </w:pPr>
      <w:r w:rsidRPr="00D63069">
        <w:rPr>
          <w:rFonts w:ascii="Times New Roman" w:hAnsi="Times New Roman"/>
          <w:sz w:val="22"/>
          <w:szCs w:val="22"/>
          <w:lang w:val="en-GB"/>
        </w:rPr>
        <w:t xml:space="preserve">examine </w:t>
      </w:r>
      <w:r w:rsidR="001004A3" w:rsidRPr="00D63069">
        <w:rPr>
          <w:rFonts w:ascii="Times New Roman" w:hAnsi="Times New Roman"/>
          <w:bCs/>
          <w:sz w:val="22"/>
          <w:szCs w:val="22"/>
          <w:lang w:val="en-GB"/>
        </w:rPr>
        <w:t xml:space="preserve">scientific/practical constraints </w:t>
      </w:r>
      <w:r w:rsidR="001004A3" w:rsidRPr="00D63069">
        <w:rPr>
          <w:rFonts w:ascii="Times New Roman" w:hAnsi="Times New Roman"/>
          <w:sz w:val="22"/>
          <w:szCs w:val="22"/>
          <w:lang w:val="en-GB"/>
        </w:rPr>
        <w:t>in treatment development for</w:t>
      </w:r>
      <w:r w:rsidRPr="00D63069">
        <w:rPr>
          <w:rFonts w:ascii="Times New Roman" w:hAnsi="Times New Roman"/>
          <w:sz w:val="22"/>
          <w:szCs w:val="22"/>
          <w:lang w:val="en-GB"/>
        </w:rPr>
        <w:t xml:space="preserve"> the</w:t>
      </w:r>
      <w:r w:rsidR="001004A3" w:rsidRPr="00D63069">
        <w:rPr>
          <w:rFonts w:ascii="Times New Roman" w:hAnsi="Times New Roman"/>
          <w:i/>
          <w:iCs/>
          <w:sz w:val="22"/>
          <w:szCs w:val="22"/>
          <w:lang w:val="en-GB"/>
        </w:rPr>
        <w:t xml:space="preserve"> B. dorsalis </w:t>
      </w:r>
      <w:r w:rsidR="001004A3" w:rsidRPr="00D63069">
        <w:rPr>
          <w:rFonts w:ascii="Times New Roman" w:hAnsi="Times New Roman"/>
          <w:sz w:val="22"/>
          <w:szCs w:val="22"/>
          <w:lang w:val="en-GB"/>
        </w:rPr>
        <w:t>complex</w:t>
      </w:r>
      <w:r w:rsidR="000B50B2" w:rsidRPr="00D63069">
        <w:rPr>
          <w:rFonts w:ascii="Times New Roman" w:hAnsi="Times New Roman"/>
          <w:sz w:val="22"/>
          <w:szCs w:val="22"/>
          <w:lang w:val="en-GB"/>
        </w:rPr>
        <w:t>;</w:t>
      </w:r>
    </w:p>
    <w:p w14:paraId="3B7C6FFF" w14:textId="77777777" w:rsidR="002D377A" w:rsidRPr="00D63069" w:rsidRDefault="002D377A" w:rsidP="002D377A">
      <w:pPr>
        <w:pStyle w:val="ListParagraph"/>
        <w:numPr>
          <w:ilvl w:val="1"/>
          <w:numId w:val="143"/>
        </w:numPr>
        <w:spacing w:line="259" w:lineRule="auto"/>
        <w:ind w:leftChars="0"/>
        <w:rPr>
          <w:rFonts w:ascii="Times New Roman" w:hAnsi="Times New Roman"/>
          <w:sz w:val="22"/>
          <w:szCs w:val="22"/>
          <w:lang w:val="en-GB"/>
        </w:rPr>
      </w:pPr>
      <w:r w:rsidRPr="00D63069">
        <w:rPr>
          <w:rFonts w:ascii="Times New Roman" w:hAnsi="Times New Roman"/>
          <w:sz w:val="22"/>
          <w:szCs w:val="22"/>
          <w:lang w:val="en-GB"/>
        </w:rPr>
        <w:t>identify phytosanitary treatments for pest species within the B. dorsalis complex used nationally or regionally;</w:t>
      </w:r>
    </w:p>
    <w:p w14:paraId="2FE16427" w14:textId="77777777" w:rsidR="002D377A" w:rsidRPr="00D63069" w:rsidRDefault="002D377A" w:rsidP="002D377A">
      <w:pPr>
        <w:pStyle w:val="ListParagraph"/>
        <w:numPr>
          <w:ilvl w:val="1"/>
          <w:numId w:val="143"/>
        </w:numPr>
        <w:spacing w:line="259" w:lineRule="auto"/>
        <w:ind w:leftChars="0"/>
        <w:rPr>
          <w:rFonts w:ascii="Times New Roman" w:hAnsi="Times New Roman"/>
          <w:sz w:val="22"/>
          <w:lang w:val="en-GB"/>
        </w:rPr>
      </w:pPr>
      <w:r w:rsidRPr="00D63069">
        <w:rPr>
          <w:rFonts w:ascii="Times New Roman" w:hAnsi="Times New Roman"/>
          <w:sz w:val="22"/>
          <w:lang w:val="en-GB"/>
        </w:rPr>
        <w:t>provide a forum for phytosanitary treatment experts to understand the constraints with developing fruit fly treatments and identify common methods to address these constraints.</w:t>
      </w:r>
    </w:p>
    <w:p w14:paraId="74CBEFD3" w14:textId="77777777" w:rsidR="009837F1" w:rsidRPr="00D63069" w:rsidRDefault="009837F1" w:rsidP="007429F3">
      <w:pPr>
        <w:pStyle w:val="Heading2"/>
        <w:numPr>
          <w:ilvl w:val="0"/>
          <w:numId w:val="143"/>
        </w:numPr>
        <w:spacing w:after="240"/>
        <w:ind w:left="709" w:hanging="709"/>
        <w:rPr>
          <w:rFonts w:ascii="Times New Roman" w:hAnsi="Times New Roman"/>
          <w:i w:val="0"/>
          <w:sz w:val="24"/>
          <w:szCs w:val="24"/>
        </w:rPr>
      </w:pPr>
      <w:bookmarkStart w:id="17" w:name="_Toc430426110"/>
      <w:r w:rsidRPr="00D63069">
        <w:rPr>
          <w:rFonts w:ascii="Times New Roman" w:hAnsi="Times New Roman"/>
          <w:i w:val="0"/>
          <w:sz w:val="24"/>
          <w:szCs w:val="24"/>
        </w:rPr>
        <w:t>Conclusions</w:t>
      </w:r>
      <w:bookmarkEnd w:id="17"/>
    </w:p>
    <w:p w14:paraId="4EBC72AE" w14:textId="77777777" w:rsidR="002D377A" w:rsidRPr="00D63069" w:rsidRDefault="002D377A" w:rsidP="00690C0B">
      <w:pPr>
        <w:pStyle w:val="IPPParagraphnumbering"/>
        <w:rPr>
          <w:lang w:val="en-GB"/>
        </w:rPr>
      </w:pPr>
      <w:r w:rsidRPr="00D63069">
        <w:rPr>
          <w:lang w:val="en-GB"/>
        </w:rPr>
        <w:t>It was mentioned that the ECBD meeting</w:t>
      </w:r>
      <w:r w:rsidRPr="00D63069">
        <w:rPr>
          <w:rStyle w:val="FootnoteReference"/>
          <w:lang w:val="en-GB"/>
        </w:rPr>
        <w:footnoteReference w:id="13"/>
      </w:r>
      <w:r w:rsidRPr="00D63069">
        <w:rPr>
          <w:lang w:val="en-GB"/>
        </w:rPr>
        <w:t xml:space="preserve">, setting the scene, was a discussion of the implications of the recent taxonomic synonymization of four fruit fly pests in the </w:t>
      </w:r>
      <w:r w:rsidRPr="00D63069">
        <w:rPr>
          <w:i/>
          <w:lang w:val="en-GB"/>
        </w:rPr>
        <w:t>Bactrocera</w:t>
      </w:r>
      <w:r w:rsidRPr="00D63069">
        <w:rPr>
          <w:lang w:val="en-GB"/>
        </w:rPr>
        <w:t xml:space="preserve"> genus</w:t>
      </w:r>
      <w:r w:rsidR="00690C0B" w:rsidRPr="00D63069">
        <w:rPr>
          <w:rStyle w:val="FootnoteReference"/>
          <w:lang w:val="en-GB"/>
        </w:rPr>
        <w:footnoteReference w:id="14"/>
      </w:r>
      <w:r w:rsidRPr="00D63069">
        <w:rPr>
          <w:lang w:val="en-GB"/>
        </w:rPr>
        <w:t xml:space="preserve"> on the application of phytosanitary measures particularly in sub-Saharan Africa where </w:t>
      </w:r>
      <w:r w:rsidRPr="00C6181A">
        <w:rPr>
          <w:i/>
          <w:iCs/>
          <w:lang w:val="en-GB"/>
        </w:rPr>
        <w:t>B. dorsalis</w:t>
      </w:r>
      <w:r w:rsidRPr="00D63069">
        <w:rPr>
          <w:lang w:val="en-GB"/>
        </w:rPr>
        <w:t xml:space="preserve"> outbreaks have been occurring in recent years. Par</w:t>
      </w:r>
      <w:r w:rsidR="00485BF3">
        <w:rPr>
          <w:lang w:val="en-GB"/>
        </w:rPr>
        <w:t>ticipants presented</w:t>
      </w:r>
      <w:r w:rsidRPr="00D63069">
        <w:rPr>
          <w:lang w:val="en-GB"/>
        </w:rPr>
        <w:t xml:space="preserve"> research </w:t>
      </w:r>
      <w:r w:rsidR="00485BF3">
        <w:rPr>
          <w:lang w:val="en-GB"/>
        </w:rPr>
        <w:t xml:space="preserve">in their country </w:t>
      </w:r>
      <w:r w:rsidRPr="00D63069">
        <w:rPr>
          <w:lang w:val="en-GB"/>
        </w:rPr>
        <w:t>on phytosanitary treatments against the different fruit flies. Issues in the design, conduct, operationalization, evaluation</w:t>
      </w:r>
      <w:r w:rsidR="00D63069">
        <w:rPr>
          <w:lang w:val="en-GB"/>
        </w:rPr>
        <w:t>,</w:t>
      </w:r>
      <w:r w:rsidRPr="00D63069">
        <w:rPr>
          <w:lang w:val="en-GB"/>
        </w:rPr>
        <w:t xml:space="preserve"> and p</w:t>
      </w:r>
      <w:r w:rsidR="00D63069">
        <w:rPr>
          <w:lang w:val="en-GB"/>
        </w:rPr>
        <w:t>resentation of the data of post</w:t>
      </w:r>
      <w:r w:rsidRPr="00D63069">
        <w:rPr>
          <w:lang w:val="en-GB"/>
        </w:rPr>
        <w:t xml:space="preserve">harvest treatments were discussed. Participants collated a comprehensive list of NPPO-approved treatments for </w:t>
      </w:r>
      <w:r w:rsidRPr="00D63069">
        <w:rPr>
          <w:i/>
          <w:lang w:val="en-GB"/>
        </w:rPr>
        <w:t>B. dorsalis</w:t>
      </w:r>
      <w:r w:rsidRPr="00D63069">
        <w:rPr>
          <w:lang w:val="en-GB"/>
        </w:rPr>
        <w:t xml:space="preserve"> complex species.</w:t>
      </w:r>
      <w:r w:rsidR="00690C0B" w:rsidRPr="00D63069">
        <w:rPr>
          <w:lang w:val="en-GB"/>
        </w:rPr>
        <w:t xml:space="preserve"> A presentation on a compiled list of current NPPO/RPPO approved treatments was given.</w:t>
      </w:r>
    </w:p>
    <w:p w14:paraId="2E884EF6" w14:textId="77777777" w:rsidR="00883E57" w:rsidRPr="00D63069" w:rsidRDefault="002D377A" w:rsidP="002D377A">
      <w:pPr>
        <w:pStyle w:val="IPPParagraphnumbering"/>
        <w:rPr>
          <w:lang w:val="en-GB"/>
        </w:rPr>
      </w:pPr>
      <w:r w:rsidRPr="00D63069">
        <w:rPr>
          <w:lang w:val="en-GB"/>
        </w:rPr>
        <w:t xml:space="preserve">Plans for future collaboration among the experts involved in the meeting notably included the publication of a paper that is to provide a “phytosanitary treatment toolbox” that describes available phytosanitary treatments against </w:t>
      </w:r>
      <w:r w:rsidRPr="00D63069">
        <w:rPr>
          <w:i/>
          <w:lang w:val="en-GB"/>
        </w:rPr>
        <w:t>B. dorsalis</w:t>
      </w:r>
      <w:r w:rsidRPr="00D63069">
        <w:rPr>
          <w:lang w:val="en-GB"/>
        </w:rPr>
        <w:t>, the market access obtained with their use, any problems encountered with treatment efficacy</w:t>
      </w:r>
      <w:r w:rsidR="00D63069">
        <w:rPr>
          <w:lang w:val="en-GB"/>
        </w:rPr>
        <w:t>,</w:t>
      </w:r>
      <w:r w:rsidRPr="00D63069">
        <w:rPr>
          <w:lang w:val="en-GB"/>
        </w:rPr>
        <w:t xml:space="preserve"> and possible effects on the quality of the fruit</w:t>
      </w:r>
      <w:r w:rsidR="00690C0B" w:rsidRPr="00D63069">
        <w:rPr>
          <w:lang w:val="en-GB"/>
        </w:rPr>
        <w:t xml:space="preserve"> (see section below on “</w:t>
      </w:r>
      <w:r w:rsidR="00690C0B" w:rsidRPr="00D63069">
        <w:rPr>
          <w:i/>
          <w:lang w:val="en-GB"/>
        </w:rPr>
        <w:t>Publication resulting”)</w:t>
      </w:r>
      <w:r w:rsidRPr="00D63069">
        <w:rPr>
          <w:lang w:val="en-GB"/>
        </w:rPr>
        <w:t xml:space="preserve">. </w:t>
      </w:r>
      <w:r w:rsidR="00690C0B" w:rsidRPr="00D63069">
        <w:rPr>
          <w:lang w:val="en-GB"/>
        </w:rPr>
        <w:t>It was highlighted that the ECBD concluded that the main mechanism for the continued work towards harmonization would be for the experts to collaborate within the PTTEG to address research con</w:t>
      </w:r>
      <w:r w:rsidR="00D63069">
        <w:rPr>
          <w:lang w:val="en-GB"/>
        </w:rPr>
        <w:t xml:space="preserve">cerns, pool experiences, and </w:t>
      </w:r>
      <w:r w:rsidR="00690C0B" w:rsidRPr="00D63069">
        <w:rPr>
          <w:lang w:val="en-GB"/>
        </w:rPr>
        <w:t>supply relevant information to the IPPC Technical Panels (reviewed and consolidated by the PTTEG, where appropriate, such as sets of very similar treatment schedules).</w:t>
      </w:r>
    </w:p>
    <w:p w14:paraId="3E49ED5D" w14:textId="77777777" w:rsidR="009837F1" w:rsidRPr="00D63069" w:rsidRDefault="009837F1" w:rsidP="007429F3">
      <w:pPr>
        <w:pStyle w:val="Heading2"/>
        <w:numPr>
          <w:ilvl w:val="0"/>
          <w:numId w:val="143"/>
        </w:numPr>
        <w:tabs>
          <w:tab w:val="left" w:pos="851"/>
        </w:tabs>
        <w:spacing w:after="240"/>
        <w:ind w:left="709" w:hanging="709"/>
        <w:rPr>
          <w:rFonts w:ascii="Times New Roman" w:hAnsi="Times New Roman"/>
          <w:i w:val="0"/>
          <w:sz w:val="24"/>
          <w:szCs w:val="24"/>
        </w:rPr>
      </w:pPr>
      <w:bookmarkStart w:id="18" w:name="_Toc430426111"/>
      <w:r w:rsidRPr="00D63069">
        <w:rPr>
          <w:rFonts w:ascii="Times New Roman" w:hAnsi="Times New Roman"/>
          <w:i w:val="0"/>
          <w:sz w:val="24"/>
          <w:szCs w:val="24"/>
        </w:rPr>
        <w:t>Publication resulting</w:t>
      </w:r>
      <w:bookmarkEnd w:id="18"/>
    </w:p>
    <w:p w14:paraId="3523D2E4" w14:textId="77777777" w:rsidR="00690C0B" w:rsidRPr="00D63069" w:rsidRDefault="00690C0B" w:rsidP="00690C0B">
      <w:pPr>
        <w:pStyle w:val="IPPParagraphnumbering"/>
        <w:rPr>
          <w:lang w:val="en-GB"/>
        </w:rPr>
      </w:pPr>
      <w:r w:rsidRPr="00D63069">
        <w:rPr>
          <w:lang w:val="en-GB"/>
        </w:rPr>
        <w:t>A review paper autho</w:t>
      </w:r>
      <w:r w:rsidR="00D63069">
        <w:rPr>
          <w:lang w:val="en-GB"/>
        </w:rPr>
        <w:t>red by the meeting participants</w:t>
      </w:r>
      <w:r w:rsidRPr="00D63069">
        <w:rPr>
          <w:lang w:val="en-GB"/>
        </w:rPr>
        <w:t xml:space="preserve"> was agreed to be developed. This paper “</w:t>
      </w:r>
      <w:r w:rsidR="0083402E">
        <w:rPr>
          <w:lang w:val="en-GB"/>
        </w:rPr>
        <w:t>Phytosanitary t</w:t>
      </w:r>
      <w:r w:rsidRPr="00D63069">
        <w:rPr>
          <w:lang w:val="en-GB"/>
        </w:rPr>
        <w:t xml:space="preserve">reatments against </w:t>
      </w:r>
      <w:r w:rsidRPr="00D63069">
        <w:rPr>
          <w:i/>
          <w:lang w:val="en-GB"/>
        </w:rPr>
        <w:t>Bactrocera dorsalis</w:t>
      </w:r>
      <w:r w:rsidR="0083402E">
        <w:rPr>
          <w:lang w:val="en-GB"/>
        </w:rPr>
        <w:t xml:space="preserve"> (Diptera: Tephritidae): current s</w:t>
      </w:r>
      <w:r w:rsidRPr="00D63069">
        <w:rPr>
          <w:lang w:val="en-GB"/>
        </w:rPr>
        <w:t>itua</w:t>
      </w:r>
      <w:r w:rsidR="0083402E">
        <w:rPr>
          <w:lang w:val="en-GB"/>
        </w:rPr>
        <w:t>tion and future p</w:t>
      </w:r>
      <w:r w:rsidRPr="00D63069">
        <w:rPr>
          <w:lang w:val="en-GB"/>
        </w:rPr>
        <w:t xml:space="preserve">rospects” </w:t>
      </w:r>
      <w:r w:rsidR="00DD1F65" w:rsidRPr="00D63069">
        <w:rPr>
          <w:lang w:val="en-GB"/>
        </w:rPr>
        <w:t>is under development led by Mr Dohino.</w:t>
      </w:r>
    </w:p>
    <w:p w14:paraId="3A5E40F5" w14:textId="77777777" w:rsidR="009837F1" w:rsidRPr="00D63069" w:rsidRDefault="009837F1" w:rsidP="007429F3">
      <w:pPr>
        <w:pStyle w:val="Heading2"/>
        <w:tabs>
          <w:tab w:val="left" w:pos="851"/>
        </w:tabs>
        <w:spacing w:after="240"/>
        <w:rPr>
          <w:rFonts w:ascii="Times New Roman" w:hAnsi="Times New Roman"/>
          <w:i w:val="0"/>
          <w:sz w:val="24"/>
          <w:szCs w:val="24"/>
        </w:rPr>
      </w:pPr>
      <w:bookmarkStart w:id="19" w:name="_Toc430426112"/>
      <w:r w:rsidRPr="00D63069">
        <w:rPr>
          <w:rFonts w:ascii="Times New Roman" w:hAnsi="Times New Roman"/>
          <w:i w:val="0"/>
          <w:sz w:val="24"/>
          <w:szCs w:val="24"/>
        </w:rPr>
        <w:t>4.</w:t>
      </w:r>
      <w:r w:rsidRPr="00D63069">
        <w:rPr>
          <w:rFonts w:ascii="Times New Roman" w:hAnsi="Times New Roman"/>
          <w:i w:val="0"/>
          <w:sz w:val="24"/>
          <w:szCs w:val="24"/>
        </w:rPr>
        <w:tab/>
        <w:t>Continuing efforts</w:t>
      </w:r>
      <w:bookmarkEnd w:id="19"/>
    </w:p>
    <w:p w14:paraId="4CEEBF76" w14:textId="77777777" w:rsidR="0095787B" w:rsidRPr="00D63069" w:rsidRDefault="00DD1F65" w:rsidP="00DD1F65">
      <w:pPr>
        <w:pStyle w:val="IPPParagraphnumbering"/>
        <w:rPr>
          <w:b/>
          <w:lang w:val="en-GB"/>
        </w:rPr>
      </w:pPr>
      <w:r w:rsidRPr="00D63069">
        <w:rPr>
          <w:lang w:val="en-GB"/>
        </w:rPr>
        <w:t xml:space="preserve">Mr Dohino stressed that the ECBD </w:t>
      </w:r>
      <w:r w:rsidR="00D43C21" w:rsidRPr="00D63069">
        <w:rPr>
          <w:lang w:val="en-GB"/>
        </w:rPr>
        <w:t xml:space="preserve">meeting </w:t>
      </w:r>
      <w:r w:rsidRPr="00D63069">
        <w:rPr>
          <w:lang w:val="en-GB"/>
        </w:rPr>
        <w:t>concluded that the main mechanism for the continued work towards harmonization would be for the experts t</w:t>
      </w:r>
      <w:r w:rsidR="00D63069">
        <w:rPr>
          <w:lang w:val="en-GB"/>
        </w:rPr>
        <w:t>o collaborate within the PTTEG.</w:t>
      </w:r>
    </w:p>
    <w:p w14:paraId="7E33DE24" w14:textId="77777777" w:rsidR="00744C6A" w:rsidRPr="00D63069" w:rsidRDefault="00744C6A" w:rsidP="00490EB9">
      <w:pPr>
        <w:pStyle w:val="IPPParagraphnumbering"/>
        <w:rPr>
          <w:lang w:val="en-GB"/>
        </w:rPr>
      </w:pPr>
      <w:r w:rsidRPr="00D63069">
        <w:rPr>
          <w:lang w:val="en-GB"/>
        </w:rPr>
        <w:t>Points of discussion from the PTTEG</w:t>
      </w:r>
      <w:r w:rsidR="007429F3" w:rsidRPr="00D63069">
        <w:rPr>
          <w:lang w:val="en-GB"/>
        </w:rPr>
        <w:t xml:space="preserve"> were</w:t>
      </w:r>
      <w:r w:rsidRPr="00D63069">
        <w:rPr>
          <w:lang w:val="en-GB"/>
        </w:rPr>
        <w:t>:</w:t>
      </w:r>
    </w:p>
    <w:p w14:paraId="26DE07D6" w14:textId="77777777" w:rsidR="005E2C4D" w:rsidRPr="00D63069" w:rsidRDefault="005E2C4D" w:rsidP="00C90C5A">
      <w:pPr>
        <w:pStyle w:val="IPPNormal"/>
        <w:numPr>
          <w:ilvl w:val="2"/>
          <w:numId w:val="143"/>
        </w:numPr>
        <w:spacing w:after="120"/>
        <w:ind w:left="567" w:hanging="425"/>
        <w:jc w:val="left"/>
        <w:rPr>
          <w:iCs/>
        </w:rPr>
      </w:pPr>
      <w:r w:rsidRPr="00D63069">
        <w:rPr>
          <w:iCs/>
        </w:rPr>
        <w:lastRenderedPageBreak/>
        <w:t xml:space="preserve">It was stressed by one </w:t>
      </w:r>
      <w:r w:rsidR="00C90C5A" w:rsidRPr="00D63069">
        <w:rPr>
          <w:iCs/>
        </w:rPr>
        <w:t xml:space="preserve">PTTEG </w:t>
      </w:r>
      <w:r w:rsidRPr="00D63069">
        <w:rPr>
          <w:iCs/>
        </w:rPr>
        <w:t xml:space="preserve">participant that there is a </w:t>
      </w:r>
      <w:r w:rsidR="00AA0D3F" w:rsidRPr="00D63069">
        <w:rPr>
          <w:iCs/>
        </w:rPr>
        <w:t>significant</w:t>
      </w:r>
      <w:r w:rsidRPr="00D63069">
        <w:rPr>
          <w:iCs/>
        </w:rPr>
        <w:t xml:space="preserve"> need to have treatments validated </w:t>
      </w:r>
      <w:r w:rsidR="00C90C5A" w:rsidRPr="00D63069">
        <w:rPr>
          <w:iCs/>
        </w:rPr>
        <w:t xml:space="preserve">and </w:t>
      </w:r>
      <w:r w:rsidRPr="00D63069">
        <w:rPr>
          <w:iCs/>
        </w:rPr>
        <w:t xml:space="preserve">published, especially for citrus. </w:t>
      </w:r>
      <w:r w:rsidR="00C90C5A" w:rsidRPr="00D63069">
        <w:rPr>
          <w:iCs/>
        </w:rPr>
        <w:t xml:space="preserve">It was suggested that </w:t>
      </w:r>
      <w:r w:rsidR="00592181" w:rsidRPr="00D63069">
        <w:rPr>
          <w:iCs/>
        </w:rPr>
        <w:t>the scope of th</w:t>
      </w:r>
      <w:r w:rsidR="00AA0D3F" w:rsidRPr="00D63069">
        <w:rPr>
          <w:iCs/>
        </w:rPr>
        <w:t>e</w:t>
      </w:r>
      <w:r w:rsidR="00592181" w:rsidRPr="00D63069">
        <w:rPr>
          <w:iCs/>
        </w:rPr>
        <w:t xml:space="preserve"> paper </w:t>
      </w:r>
      <w:r w:rsidR="00C90C5A" w:rsidRPr="00D63069">
        <w:rPr>
          <w:iCs/>
        </w:rPr>
        <w:t xml:space="preserve">was broadened </w:t>
      </w:r>
      <w:r w:rsidR="00592181" w:rsidRPr="00D63069">
        <w:rPr>
          <w:iCs/>
        </w:rPr>
        <w:t>to include other treatment schedules (</w:t>
      </w:r>
      <w:r w:rsidR="00C90C5A" w:rsidRPr="00D63069">
        <w:rPr>
          <w:iCs/>
        </w:rPr>
        <w:t xml:space="preserve">or </w:t>
      </w:r>
      <w:r w:rsidR="00592181" w:rsidRPr="00D63069">
        <w:rPr>
          <w:iCs/>
        </w:rPr>
        <w:t xml:space="preserve">potential treatment schedules). </w:t>
      </w:r>
    </w:p>
    <w:p w14:paraId="2EDF60DA" w14:textId="77777777" w:rsidR="00AA0D3F" w:rsidRPr="00D63069" w:rsidRDefault="00C90C5A" w:rsidP="009837F1">
      <w:pPr>
        <w:pStyle w:val="IPPNormal"/>
        <w:numPr>
          <w:ilvl w:val="2"/>
          <w:numId w:val="143"/>
        </w:numPr>
        <w:spacing w:after="120"/>
        <w:ind w:left="567" w:hanging="425"/>
        <w:jc w:val="left"/>
        <w:rPr>
          <w:iCs/>
        </w:rPr>
      </w:pPr>
      <w:r w:rsidRPr="00D63069">
        <w:rPr>
          <w:iCs/>
        </w:rPr>
        <w:t>A</w:t>
      </w:r>
      <w:r w:rsidR="00256469" w:rsidRPr="00D63069">
        <w:rPr>
          <w:iCs/>
        </w:rPr>
        <w:t xml:space="preserve">nother participant mentioned that this paper should not be </w:t>
      </w:r>
      <w:r w:rsidR="00AA0D3F" w:rsidRPr="00D63069">
        <w:rPr>
          <w:iCs/>
        </w:rPr>
        <w:t>an</w:t>
      </w:r>
      <w:r w:rsidR="00256469" w:rsidRPr="00D63069">
        <w:rPr>
          <w:iCs/>
        </w:rPr>
        <w:t xml:space="preserve"> “IPPC view” of approved treatments, but include bilateral treatments schedul</w:t>
      </w:r>
      <w:r w:rsidRPr="00D63069">
        <w:rPr>
          <w:iCs/>
        </w:rPr>
        <w:t>es that have been used already.</w:t>
      </w:r>
      <w:r w:rsidR="00AA0D3F" w:rsidRPr="00D63069">
        <w:t xml:space="preserve"> </w:t>
      </w:r>
    </w:p>
    <w:p w14:paraId="4A93694E" w14:textId="77777777" w:rsidR="00F15426" w:rsidRPr="0083402E" w:rsidRDefault="00E86175" w:rsidP="0083402E">
      <w:pPr>
        <w:pStyle w:val="IPPNormal"/>
        <w:numPr>
          <w:ilvl w:val="2"/>
          <w:numId w:val="143"/>
        </w:numPr>
        <w:spacing w:after="120"/>
        <w:ind w:left="567" w:hanging="425"/>
        <w:jc w:val="left"/>
        <w:rPr>
          <w:iCs/>
        </w:rPr>
      </w:pPr>
      <w:r w:rsidRPr="0083402E">
        <w:t>T</w:t>
      </w:r>
      <w:r w:rsidR="00F15426" w:rsidRPr="0083402E">
        <w:t xml:space="preserve">he possibility of including these treatment schedules in the </w:t>
      </w:r>
      <w:r w:rsidR="00AA0D3F" w:rsidRPr="0083402E">
        <w:t xml:space="preserve">PTTEG </w:t>
      </w:r>
      <w:r w:rsidR="00F15426" w:rsidRPr="0083402E">
        <w:t>treatments database</w:t>
      </w:r>
      <w:r w:rsidRPr="0083402E">
        <w:t xml:space="preserve"> was raised</w:t>
      </w:r>
      <w:r w:rsidR="00DD1F65" w:rsidRPr="0083402E">
        <w:t xml:space="preserve">. See further discussion under agenda item “F. Initial Work Programme of the PTTEG – 5. </w:t>
      </w:r>
      <w:r w:rsidR="00DD1F65" w:rsidRPr="0083402E">
        <w:rPr>
          <w:rFonts w:cs="Arial"/>
          <w:szCs w:val="18"/>
        </w:rPr>
        <w:t>Cold treatment database”</w:t>
      </w:r>
      <w:r w:rsidR="00DD1F65" w:rsidRPr="0083402E">
        <w:t>)</w:t>
      </w:r>
      <w:r w:rsidR="00D62714" w:rsidRPr="0083402E">
        <w:t>.</w:t>
      </w:r>
    </w:p>
    <w:p w14:paraId="143BB493" w14:textId="77777777" w:rsidR="00592181" w:rsidRPr="00D63069" w:rsidRDefault="00592181" w:rsidP="00490EB9">
      <w:pPr>
        <w:pStyle w:val="IPPParagraphnumbering"/>
        <w:rPr>
          <w:lang w:val="en-GB"/>
        </w:rPr>
      </w:pPr>
      <w:r w:rsidRPr="00D63069">
        <w:rPr>
          <w:lang w:val="en-GB"/>
        </w:rPr>
        <w:t>The IPPC Secretariat stressed that</w:t>
      </w:r>
      <w:r w:rsidR="00AA0D3F" w:rsidRPr="00D63069">
        <w:rPr>
          <w:lang w:val="en-GB"/>
        </w:rPr>
        <w:t xml:space="preserve"> members of</w:t>
      </w:r>
      <w:r w:rsidRPr="00D63069">
        <w:rPr>
          <w:lang w:val="en-GB"/>
        </w:rPr>
        <w:t xml:space="preserve"> expert</w:t>
      </w:r>
      <w:r w:rsidR="00AA0D3F" w:rsidRPr="00D63069">
        <w:rPr>
          <w:lang w:val="en-GB"/>
        </w:rPr>
        <w:t xml:space="preserve"> groups</w:t>
      </w:r>
      <w:r w:rsidRPr="00D63069">
        <w:rPr>
          <w:lang w:val="en-GB"/>
        </w:rPr>
        <w:t xml:space="preserve"> work for NPPOs</w:t>
      </w:r>
      <w:r w:rsidR="00AA0D3F" w:rsidRPr="00D63069">
        <w:rPr>
          <w:lang w:val="en-GB"/>
        </w:rPr>
        <w:t>.</w:t>
      </w:r>
      <w:r w:rsidRPr="00D63069">
        <w:rPr>
          <w:lang w:val="en-GB"/>
        </w:rPr>
        <w:t xml:space="preserve"> NPPOs are the I</w:t>
      </w:r>
      <w:r w:rsidR="00AA0D3F" w:rsidRPr="00D63069">
        <w:rPr>
          <w:lang w:val="en-GB"/>
        </w:rPr>
        <w:t>PPC contracting parties and if an</w:t>
      </w:r>
      <w:r w:rsidRPr="00D63069">
        <w:rPr>
          <w:lang w:val="en-GB"/>
        </w:rPr>
        <w:t xml:space="preserve"> NPPO submits a treatment to the IPPC the IPPC can then make </w:t>
      </w:r>
      <w:r w:rsidR="00AA0D3F" w:rsidRPr="00D63069">
        <w:rPr>
          <w:lang w:val="en-GB"/>
        </w:rPr>
        <w:t xml:space="preserve">these </w:t>
      </w:r>
      <w:r w:rsidRPr="00D63069">
        <w:rPr>
          <w:lang w:val="en-GB"/>
        </w:rPr>
        <w:t>publically available</w:t>
      </w:r>
      <w:r w:rsidR="0083402E">
        <w:rPr>
          <w:lang w:val="en-GB"/>
        </w:rPr>
        <w:t xml:space="preserve"> </w:t>
      </w:r>
      <w:r w:rsidR="00D43C21" w:rsidRPr="00D63069">
        <w:rPr>
          <w:lang w:val="en-GB"/>
        </w:rPr>
        <w:t>if the contracting party agrees</w:t>
      </w:r>
      <w:r w:rsidR="00AA0D3F" w:rsidRPr="00D63069">
        <w:rPr>
          <w:lang w:val="en-GB"/>
        </w:rPr>
        <w:t xml:space="preserve">. It </w:t>
      </w:r>
      <w:r w:rsidR="00D43C21" w:rsidRPr="00D63069">
        <w:rPr>
          <w:lang w:val="en-GB"/>
        </w:rPr>
        <w:t xml:space="preserve">was mentioned that this could be </w:t>
      </w:r>
      <w:r w:rsidR="0083402E" w:rsidRPr="00D63069">
        <w:rPr>
          <w:lang w:val="en-GB"/>
        </w:rPr>
        <w:t>done in</w:t>
      </w:r>
      <w:r w:rsidR="00D43C21" w:rsidRPr="00D63069">
        <w:rPr>
          <w:lang w:val="en-GB"/>
        </w:rPr>
        <w:t xml:space="preserve"> </w:t>
      </w:r>
      <w:r w:rsidR="0083402E">
        <w:rPr>
          <w:lang w:val="en-GB"/>
        </w:rPr>
        <w:t>the future,</w:t>
      </w:r>
      <w:r w:rsidR="00D43C21" w:rsidRPr="00D63069">
        <w:rPr>
          <w:lang w:val="en-GB"/>
        </w:rPr>
        <w:t xml:space="preserve"> possibl</w:t>
      </w:r>
      <w:r w:rsidR="0083402E">
        <w:rPr>
          <w:lang w:val="en-GB"/>
        </w:rPr>
        <w:t>y</w:t>
      </w:r>
      <w:r w:rsidR="00D43C21" w:rsidRPr="00D63069">
        <w:rPr>
          <w:lang w:val="en-GB"/>
        </w:rPr>
        <w:t xml:space="preserve"> using the</w:t>
      </w:r>
      <w:r w:rsidR="00AA0D3F" w:rsidRPr="00D63069">
        <w:rPr>
          <w:lang w:val="en-GB"/>
        </w:rPr>
        <w:t xml:space="preserve"> IPPC </w:t>
      </w:r>
      <w:r w:rsidRPr="00D63069">
        <w:rPr>
          <w:lang w:val="en-GB"/>
        </w:rPr>
        <w:t>Phyto</w:t>
      </w:r>
      <w:r w:rsidR="00D43C21" w:rsidRPr="00D63069">
        <w:rPr>
          <w:lang w:val="en-GB"/>
        </w:rPr>
        <w:t>sanitary</w:t>
      </w:r>
      <w:r w:rsidRPr="00D63069">
        <w:rPr>
          <w:lang w:val="en-GB"/>
        </w:rPr>
        <w:t xml:space="preserve"> Resources page</w:t>
      </w:r>
      <w:r w:rsidR="00D43C21" w:rsidRPr="00D63069">
        <w:rPr>
          <w:rStyle w:val="FootnoteReference"/>
          <w:lang w:val="en-GB"/>
        </w:rPr>
        <w:footnoteReference w:id="15"/>
      </w:r>
      <w:r w:rsidR="00D62714" w:rsidRPr="00D63069">
        <w:rPr>
          <w:lang w:val="en-GB"/>
        </w:rPr>
        <w:t>.</w:t>
      </w:r>
    </w:p>
    <w:p w14:paraId="518B19B5" w14:textId="77777777" w:rsidR="00592181" w:rsidRPr="00D63069" w:rsidRDefault="00592181" w:rsidP="00490EB9">
      <w:pPr>
        <w:pStyle w:val="IPPParagraphnumbering"/>
        <w:rPr>
          <w:lang w:val="en-GB"/>
        </w:rPr>
      </w:pPr>
      <w:r w:rsidRPr="00D63069">
        <w:rPr>
          <w:lang w:val="en-GB"/>
        </w:rPr>
        <w:t xml:space="preserve">One participant highlighted that usually these treatments are </w:t>
      </w:r>
      <w:r w:rsidR="00AA0D3F" w:rsidRPr="00D63069">
        <w:rPr>
          <w:lang w:val="en-GB"/>
        </w:rPr>
        <w:t xml:space="preserve">negotiated </w:t>
      </w:r>
      <w:r w:rsidRPr="00D63069">
        <w:rPr>
          <w:lang w:val="en-GB"/>
        </w:rPr>
        <w:t xml:space="preserve">bilaterally and </w:t>
      </w:r>
      <w:r w:rsidR="00AA0D3F" w:rsidRPr="00D63069">
        <w:rPr>
          <w:lang w:val="en-GB"/>
        </w:rPr>
        <w:t xml:space="preserve">therefore </w:t>
      </w:r>
      <w:r w:rsidRPr="00D63069">
        <w:rPr>
          <w:lang w:val="en-GB"/>
        </w:rPr>
        <w:t>remain within the countries</w:t>
      </w:r>
      <w:r w:rsidR="00AA0D3F" w:rsidRPr="00D63069">
        <w:rPr>
          <w:lang w:val="en-GB"/>
        </w:rPr>
        <w:t>, unpublished but not new to science</w:t>
      </w:r>
      <w:r w:rsidRPr="00D63069">
        <w:rPr>
          <w:lang w:val="en-GB"/>
        </w:rPr>
        <w:t>. Another participant emphasized</w:t>
      </w:r>
      <w:r w:rsidR="00D43C21" w:rsidRPr="00D63069">
        <w:rPr>
          <w:lang w:val="en-GB"/>
        </w:rPr>
        <w:t xml:space="preserve"> and suggested</w:t>
      </w:r>
      <w:r w:rsidRPr="00D63069">
        <w:rPr>
          <w:lang w:val="en-GB"/>
        </w:rPr>
        <w:t xml:space="preserve"> that these treatments schedules be published in peer review</w:t>
      </w:r>
      <w:r w:rsidR="002B1778" w:rsidRPr="00D63069">
        <w:rPr>
          <w:lang w:val="en-GB"/>
        </w:rPr>
        <w:t>ed</w:t>
      </w:r>
      <w:r w:rsidRPr="00D63069">
        <w:rPr>
          <w:lang w:val="en-GB"/>
        </w:rPr>
        <w:t xml:space="preserve"> </w:t>
      </w:r>
      <w:r w:rsidR="002B1778" w:rsidRPr="00D63069">
        <w:rPr>
          <w:lang w:val="en-GB"/>
        </w:rPr>
        <w:t>journals as short communications</w:t>
      </w:r>
      <w:r w:rsidR="00D62714" w:rsidRPr="00D63069">
        <w:rPr>
          <w:lang w:val="en-GB"/>
        </w:rPr>
        <w:t>.</w:t>
      </w:r>
    </w:p>
    <w:p w14:paraId="60661855" w14:textId="77777777" w:rsidR="003E70F4" w:rsidRPr="0083402E" w:rsidRDefault="009A7F98" w:rsidP="0083402E">
      <w:pPr>
        <w:pStyle w:val="IPPNormal"/>
        <w:numPr>
          <w:ilvl w:val="2"/>
          <w:numId w:val="143"/>
        </w:numPr>
        <w:spacing w:after="120"/>
        <w:ind w:left="567" w:hanging="425"/>
        <w:jc w:val="left"/>
        <w:rPr>
          <w:iCs/>
        </w:rPr>
      </w:pPr>
      <w:r w:rsidRPr="0083402E">
        <w:t>One participant queried how a treatment submission needs to be added to the IPPC work programme to be</w:t>
      </w:r>
      <w:r w:rsidR="003E70F4" w:rsidRPr="0083402E">
        <w:t>come an</w:t>
      </w:r>
      <w:r w:rsidRPr="0083402E">
        <w:t xml:space="preserve"> annex to ISPM 28. </w:t>
      </w:r>
      <w:r w:rsidR="00D43C21" w:rsidRPr="0083402E">
        <w:t>It was mentioned that t</w:t>
      </w:r>
      <w:r w:rsidRPr="0083402E">
        <w:t>he USA has submitted a treatment</w:t>
      </w:r>
      <w:r w:rsidR="0083402E">
        <w:t>,</w:t>
      </w:r>
      <w:r w:rsidRPr="0083402E">
        <w:t xml:space="preserve"> but</w:t>
      </w:r>
      <w:r w:rsidR="003E70F4" w:rsidRPr="0083402E">
        <w:t xml:space="preserve"> it was</w:t>
      </w:r>
      <w:r w:rsidRPr="0083402E">
        <w:t xml:space="preserve"> based on historical evidence </w:t>
      </w:r>
      <w:r w:rsidR="003E70F4" w:rsidRPr="0083402E">
        <w:t xml:space="preserve">and </w:t>
      </w:r>
      <w:r w:rsidRPr="0083402E">
        <w:t>was not added to the work programme</w:t>
      </w:r>
      <w:r w:rsidR="003E70F4" w:rsidRPr="0083402E">
        <w:t xml:space="preserve">. </w:t>
      </w:r>
      <w:r w:rsidR="00D43C21" w:rsidRPr="0083402E">
        <w:t>It was explained that IPPC contracting parties can submit a topic during a call for topics, which occurs every two years</w:t>
      </w:r>
      <w:r w:rsidR="00D62714" w:rsidRPr="0083402E">
        <w:t>, and</w:t>
      </w:r>
      <w:r w:rsidR="00D43C21" w:rsidRPr="0083402E">
        <w:t xml:space="preserve"> that the IPPC Secretariat opens a call for treatments separately. It was noted by another member that h</w:t>
      </w:r>
      <w:r w:rsidR="003E70F4" w:rsidRPr="0083402E">
        <w:t xml:space="preserve">istorical treatments tend to lack efficacy levels, and this is a critical point for the science and for the TPPT assessment and Standards Committee </w:t>
      </w:r>
      <w:r w:rsidR="00D43C21" w:rsidRPr="0083402E">
        <w:t xml:space="preserve">(SC) </w:t>
      </w:r>
      <w:r w:rsidR="00D62714" w:rsidRPr="0083402E">
        <w:t>approval process.</w:t>
      </w:r>
    </w:p>
    <w:p w14:paraId="47C05E14" w14:textId="77777777" w:rsidR="00784474" w:rsidRPr="00D63069" w:rsidRDefault="003E70F4" w:rsidP="00490EB9">
      <w:pPr>
        <w:pStyle w:val="IPPParagraphnumbering"/>
        <w:rPr>
          <w:lang w:val="en-GB"/>
        </w:rPr>
      </w:pPr>
      <w:r w:rsidRPr="00D63069">
        <w:rPr>
          <w:lang w:val="en-GB"/>
        </w:rPr>
        <w:t xml:space="preserve">One participant queried </w:t>
      </w:r>
      <w:r w:rsidR="00E86175" w:rsidRPr="00D63069">
        <w:rPr>
          <w:lang w:val="en-GB"/>
        </w:rPr>
        <w:t xml:space="preserve">about </w:t>
      </w:r>
      <w:r w:rsidRPr="00D63069">
        <w:rPr>
          <w:lang w:val="en-GB"/>
        </w:rPr>
        <w:t>the acceptability of pre-published treatments which are not yet</w:t>
      </w:r>
      <w:r w:rsidR="00784474" w:rsidRPr="00D63069">
        <w:rPr>
          <w:lang w:val="en-GB"/>
        </w:rPr>
        <w:t xml:space="preserve"> </w:t>
      </w:r>
      <w:r w:rsidRPr="00D63069">
        <w:rPr>
          <w:lang w:val="en-GB"/>
        </w:rPr>
        <w:t xml:space="preserve">accepted as </w:t>
      </w:r>
      <w:r w:rsidR="00784474" w:rsidRPr="00D63069">
        <w:rPr>
          <w:lang w:val="en-GB"/>
        </w:rPr>
        <w:t>official treatment schedule</w:t>
      </w:r>
      <w:r w:rsidRPr="00D63069">
        <w:rPr>
          <w:lang w:val="en-GB"/>
        </w:rPr>
        <w:t>s</w:t>
      </w:r>
      <w:r w:rsidR="00784474" w:rsidRPr="00D63069">
        <w:rPr>
          <w:lang w:val="en-GB"/>
        </w:rPr>
        <w:t xml:space="preserve"> for a country. </w:t>
      </w:r>
      <w:r w:rsidRPr="00D63069">
        <w:rPr>
          <w:lang w:val="en-GB"/>
        </w:rPr>
        <w:t xml:space="preserve">The chair of the PTTEG explained </w:t>
      </w:r>
      <w:r w:rsidR="00784474" w:rsidRPr="00D63069">
        <w:rPr>
          <w:lang w:val="en-GB"/>
        </w:rPr>
        <w:t>that treatments</w:t>
      </w:r>
      <w:r w:rsidRPr="00D63069">
        <w:rPr>
          <w:lang w:val="en-GB"/>
        </w:rPr>
        <w:t>,</w:t>
      </w:r>
      <w:r w:rsidR="00784474" w:rsidRPr="00D63069">
        <w:rPr>
          <w:lang w:val="en-GB"/>
        </w:rPr>
        <w:t xml:space="preserve"> </w:t>
      </w:r>
      <w:r w:rsidRPr="00D63069">
        <w:rPr>
          <w:lang w:val="en-GB"/>
        </w:rPr>
        <w:t xml:space="preserve">which are </w:t>
      </w:r>
      <w:r w:rsidR="00784474" w:rsidRPr="00D63069">
        <w:rPr>
          <w:lang w:val="en-GB"/>
        </w:rPr>
        <w:t>not yet official protocols</w:t>
      </w:r>
      <w:r w:rsidRPr="00D63069">
        <w:rPr>
          <w:lang w:val="en-GB"/>
        </w:rPr>
        <w:t>,</w:t>
      </w:r>
      <w:r w:rsidR="002337CA" w:rsidRPr="00D63069">
        <w:rPr>
          <w:lang w:val="en-GB"/>
        </w:rPr>
        <w:t xml:space="preserve"> are being considered.</w:t>
      </w:r>
    </w:p>
    <w:p w14:paraId="39E60001" w14:textId="77777777" w:rsidR="00AA0D3F" w:rsidRPr="00D63069" w:rsidRDefault="003E70F4" w:rsidP="00490EB9">
      <w:pPr>
        <w:pStyle w:val="IPPParagraphnumbering"/>
        <w:rPr>
          <w:lang w:val="en-GB"/>
        </w:rPr>
      </w:pPr>
      <w:r w:rsidRPr="00D63069">
        <w:rPr>
          <w:lang w:val="en-GB"/>
        </w:rPr>
        <w:t xml:space="preserve">Participants </w:t>
      </w:r>
      <w:r w:rsidR="00E86175" w:rsidRPr="00D63069">
        <w:rPr>
          <w:lang w:val="en-GB"/>
        </w:rPr>
        <w:t>were encouraged to</w:t>
      </w:r>
      <w:r w:rsidR="00AA0D3F" w:rsidRPr="00D63069">
        <w:rPr>
          <w:lang w:val="en-GB"/>
        </w:rPr>
        <w:t xml:space="preserve"> </w:t>
      </w:r>
      <w:r w:rsidR="00D43C21" w:rsidRPr="00D63069">
        <w:rPr>
          <w:lang w:val="en-GB"/>
        </w:rPr>
        <w:t>submit treatments schedules and data to be annexes to</w:t>
      </w:r>
      <w:r w:rsidR="00AA0D3F" w:rsidRPr="00D63069">
        <w:rPr>
          <w:lang w:val="en-GB"/>
        </w:rPr>
        <w:t xml:space="preserve"> ISPM 28</w:t>
      </w:r>
      <w:r w:rsidR="00D43C21" w:rsidRPr="00D63069">
        <w:rPr>
          <w:lang w:val="en-GB"/>
        </w:rPr>
        <w:t xml:space="preserve"> during the IPPC call </w:t>
      </w:r>
      <w:r w:rsidR="0083402E">
        <w:rPr>
          <w:lang w:val="en-GB"/>
        </w:rPr>
        <w:t>for treatments, via their NPPO</w:t>
      </w:r>
      <w:r w:rsidR="00D43C21" w:rsidRPr="00D63069">
        <w:rPr>
          <w:lang w:val="en-GB"/>
        </w:rPr>
        <w:t xml:space="preserve"> contact points</w:t>
      </w:r>
      <w:r w:rsidR="00AA0D3F" w:rsidRPr="00D63069">
        <w:rPr>
          <w:lang w:val="en-GB"/>
        </w:rPr>
        <w:t>. The general opinion was that published science is important for treatment schedule development</w:t>
      </w:r>
      <w:r w:rsidR="0083402E">
        <w:rPr>
          <w:lang w:val="en-GB"/>
        </w:rPr>
        <w:t xml:space="preserve"> and the PTTEG should</w:t>
      </w:r>
      <w:r w:rsidR="00D43C21" w:rsidRPr="00D63069">
        <w:rPr>
          <w:lang w:val="en-GB"/>
        </w:rPr>
        <w:t xml:space="preserve"> consider this</w:t>
      </w:r>
      <w:r w:rsidR="00AA0D3F" w:rsidRPr="00D63069">
        <w:rPr>
          <w:lang w:val="en-GB"/>
        </w:rPr>
        <w:t>.</w:t>
      </w:r>
    </w:p>
    <w:p w14:paraId="479AFEEE" w14:textId="77777777" w:rsidR="0085674F" w:rsidRPr="00D63069" w:rsidRDefault="0085674F" w:rsidP="0085674F">
      <w:pPr>
        <w:pStyle w:val="Heading1"/>
        <w:numPr>
          <w:ilvl w:val="0"/>
          <w:numId w:val="138"/>
        </w:numPr>
        <w:tabs>
          <w:tab w:val="left" w:pos="567"/>
        </w:tabs>
        <w:spacing w:before="240" w:after="240"/>
        <w:rPr>
          <w:sz w:val="24"/>
        </w:rPr>
      </w:pPr>
      <w:r w:rsidRPr="00D63069">
        <w:rPr>
          <w:sz w:val="24"/>
        </w:rPr>
        <w:t xml:space="preserve"> </w:t>
      </w:r>
      <w:bookmarkStart w:id="20" w:name="_Toc430426113"/>
      <w:r w:rsidR="009837F1" w:rsidRPr="00D63069">
        <w:rPr>
          <w:sz w:val="24"/>
        </w:rPr>
        <w:t>Phytosanitary Temperature Treatment Expert Group</w:t>
      </w:r>
      <w:bookmarkEnd w:id="20"/>
    </w:p>
    <w:p w14:paraId="2032BEC3" w14:textId="77777777" w:rsidR="009837F1" w:rsidRPr="00D63069" w:rsidRDefault="009837F1" w:rsidP="007429F3">
      <w:pPr>
        <w:pStyle w:val="Heading2"/>
        <w:tabs>
          <w:tab w:val="left" w:pos="709"/>
        </w:tabs>
        <w:rPr>
          <w:rFonts w:ascii="Times New Roman" w:hAnsi="Times New Roman"/>
          <w:i w:val="0"/>
          <w:sz w:val="24"/>
          <w:szCs w:val="24"/>
        </w:rPr>
      </w:pPr>
      <w:bookmarkStart w:id="21" w:name="_Toc430426114"/>
      <w:r w:rsidRPr="00D63069">
        <w:rPr>
          <w:rFonts w:ascii="Times New Roman" w:hAnsi="Times New Roman"/>
          <w:i w:val="0"/>
          <w:sz w:val="24"/>
          <w:szCs w:val="24"/>
        </w:rPr>
        <w:t>1.</w:t>
      </w:r>
      <w:r w:rsidRPr="00D63069">
        <w:rPr>
          <w:rFonts w:ascii="Times New Roman" w:hAnsi="Times New Roman"/>
          <w:i w:val="0"/>
          <w:sz w:val="24"/>
          <w:szCs w:val="24"/>
        </w:rPr>
        <w:tab/>
        <w:t>Mission</w:t>
      </w:r>
      <w:bookmarkEnd w:id="21"/>
    </w:p>
    <w:p w14:paraId="55CD118F" w14:textId="77777777" w:rsidR="0085674F" w:rsidRPr="00D63069" w:rsidRDefault="00FD77B9" w:rsidP="00490EB9">
      <w:pPr>
        <w:pStyle w:val="IPPParagraphnumbering"/>
        <w:rPr>
          <w:szCs w:val="22"/>
          <w:lang w:val="en-GB"/>
        </w:rPr>
      </w:pPr>
      <w:r w:rsidRPr="00D63069">
        <w:rPr>
          <w:szCs w:val="22"/>
          <w:lang w:val="en-GB"/>
        </w:rPr>
        <w:t xml:space="preserve">The following </w:t>
      </w:r>
      <w:r w:rsidR="001452A7" w:rsidRPr="00D63069">
        <w:rPr>
          <w:szCs w:val="22"/>
          <w:lang w:val="en-GB"/>
        </w:rPr>
        <w:t xml:space="preserve">points </w:t>
      </w:r>
      <w:r w:rsidRPr="00D63069">
        <w:rPr>
          <w:szCs w:val="22"/>
          <w:lang w:val="en-GB"/>
        </w:rPr>
        <w:t>were</w:t>
      </w:r>
      <w:r w:rsidR="0085674F" w:rsidRPr="00D63069">
        <w:rPr>
          <w:szCs w:val="22"/>
          <w:lang w:val="en-GB"/>
        </w:rPr>
        <w:t xml:space="preserve"> discussed </w:t>
      </w:r>
      <w:r w:rsidR="009B30F3" w:rsidRPr="00D63069">
        <w:rPr>
          <w:szCs w:val="22"/>
          <w:lang w:val="en-GB"/>
        </w:rPr>
        <w:t>by</w:t>
      </w:r>
      <w:r w:rsidR="0085674F" w:rsidRPr="00D63069">
        <w:rPr>
          <w:szCs w:val="22"/>
          <w:lang w:val="en-GB"/>
        </w:rPr>
        <w:t xml:space="preserve"> the group</w:t>
      </w:r>
      <w:r w:rsidR="00637621" w:rsidRPr="00D63069">
        <w:rPr>
          <w:szCs w:val="22"/>
          <w:lang w:val="en-GB"/>
        </w:rPr>
        <w:t>:</w:t>
      </w:r>
    </w:p>
    <w:p w14:paraId="3727892B" w14:textId="77777777" w:rsidR="0085674F" w:rsidRPr="00D63069" w:rsidRDefault="0085674F" w:rsidP="00637621">
      <w:pPr>
        <w:pStyle w:val="ListParagraph"/>
        <w:numPr>
          <w:ilvl w:val="2"/>
          <w:numId w:val="142"/>
        </w:numPr>
        <w:spacing w:after="160" w:line="259" w:lineRule="auto"/>
        <w:ind w:leftChars="0" w:left="851" w:hanging="284"/>
        <w:contextualSpacing/>
        <w:jc w:val="left"/>
        <w:rPr>
          <w:rFonts w:ascii="Times New Roman" w:hAnsi="Times New Roman"/>
          <w:sz w:val="22"/>
          <w:szCs w:val="22"/>
          <w:lang w:val="en-GB"/>
        </w:rPr>
      </w:pPr>
      <w:r w:rsidRPr="00D63069">
        <w:rPr>
          <w:rFonts w:ascii="Times New Roman" w:hAnsi="Times New Roman"/>
          <w:sz w:val="22"/>
          <w:szCs w:val="22"/>
          <w:lang w:val="en-GB"/>
        </w:rPr>
        <w:t>Understand the differences in treatment standards</w:t>
      </w:r>
    </w:p>
    <w:p w14:paraId="02C617E2" w14:textId="77777777" w:rsidR="0085674F" w:rsidRPr="00D63069" w:rsidRDefault="0085674F" w:rsidP="00637621">
      <w:pPr>
        <w:pStyle w:val="ListParagraph"/>
        <w:numPr>
          <w:ilvl w:val="2"/>
          <w:numId w:val="142"/>
        </w:numPr>
        <w:spacing w:after="160" w:line="259" w:lineRule="auto"/>
        <w:ind w:leftChars="0" w:left="851" w:hanging="284"/>
        <w:contextualSpacing/>
        <w:jc w:val="left"/>
        <w:rPr>
          <w:rFonts w:ascii="Times New Roman" w:hAnsi="Times New Roman"/>
          <w:sz w:val="22"/>
          <w:szCs w:val="22"/>
          <w:lang w:val="en-GB"/>
        </w:rPr>
      </w:pPr>
      <w:r w:rsidRPr="00D63069">
        <w:rPr>
          <w:rFonts w:ascii="Times New Roman" w:hAnsi="Times New Roman"/>
          <w:sz w:val="22"/>
          <w:szCs w:val="22"/>
          <w:lang w:val="en-GB"/>
        </w:rPr>
        <w:t xml:space="preserve">Gain global information </w:t>
      </w:r>
      <w:r w:rsidR="001452A7" w:rsidRPr="00D63069">
        <w:rPr>
          <w:rFonts w:ascii="Times New Roman" w:hAnsi="Times New Roman"/>
          <w:sz w:val="22"/>
          <w:szCs w:val="22"/>
          <w:lang w:val="en-GB"/>
        </w:rPr>
        <w:t>on treatments</w:t>
      </w:r>
    </w:p>
    <w:p w14:paraId="048EE3BD" w14:textId="77777777" w:rsidR="0085674F" w:rsidRPr="00D63069" w:rsidRDefault="0085674F" w:rsidP="00637621">
      <w:pPr>
        <w:pStyle w:val="ListParagraph"/>
        <w:numPr>
          <w:ilvl w:val="2"/>
          <w:numId w:val="142"/>
        </w:numPr>
        <w:spacing w:after="160" w:line="259" w:lineRule="auto"/>
        <w:ind w:leftChars="0" w:left="851" w:hanging="284"/>
        <w:contextualSpacing/>
        <w:jc w:val="left"/>
        <w:rPr>
          <w:rFonts w:ascii="Times New Roman" w:hAnsi="Times New Roman"/>
          <w:sz w:val="22"/>
          <w:szCs w:val="22"/>
          <w:lang w:val="en-GB"/>
        </w:rPr>
      </w:pPr>
      <w:r w:rsidRPr="00D63069">
        <w:rPr>
          <w:rFonts w:ascii="Times New Roman" w:hAnsi="Times New Roman"/>
          <w:sz w:val="22"/>
          <w:szCs w:val="22"/>
          <w:lang w:val="en-GB"/>
        </w:rPr>
        <w:t>Validate treatments set by NPPOs</w:t>
      </w:r>
    </w:p>
    <w:p w14:paraId="78C38AB2" w14:textId="77777777" w:rsidR="0085674F" w:rsidRPr="00D63069" w:rsidRDefault="00D43C21" w:rsidP="00637621">
      <w:pPr>
        <w:pStyle w:val="ListParagraph"/>
        <w:numPr>
          <w:ilvl w:val="2"/>
          <w:numId w:val="142"/>
        </w:numPr>
        <w:spacing w:after="160" w:line="259" w:lineRule="auto"/>
        <w:ind w:leftChars="0" w:left="851" w:hanging="284"/>
        <w:contextualSpacing/>
        <w:jc w:val="left"/>
        <w:rPr>
          <w:rFonts w:ascii="Times New Roman" w:hAnsi="Times New Roman"/>
          <w:sz w:val="22"/>
          <w:szCs w:val="22"/>
          <w:lang w:val="en-GB"/>
        </w:rPr>
      </w:pPr>
      <w:r w:rsidRPr="00D63069">
        <w:rPr>
          <w:rFonts w:ascii="Times New Roman" w:hAnsi="Times New Roman"/>
          <w:sz w:val="22"/>
          <w:szCs w:val="22"/>
          <w:lang w:val="en-GB"/>
        </w:rPr>
        <w:t>How to c</w:t>
      </w:r>
      <w:r w:rsidR="0085674F" w:rsidRPr="00D63069">
        <w:rPr>
          <w:rFonts w:ascii="Times New Roman" w:hAnsi="Times New Roman"/>
          <w:sz w:val="22"/>
          <w:szCs w:val="22"/>
          <w:lang w:val="en-GB"/>
        </w:rPr>
        <w:t>ontribute to the process for getting treatments adopted</w:t>
      </w:r>
    </w:p>
    <w:p w14:paraId="00ACD8FA" w14:textId="77777777" w:rsidR="0085674F" w:rsidRPr="00D63069" w:rsidRDefault="0085674F" w:rsidP="00637621">
      <w:pPr>
        <w:pStyle w:val="ListParagraph"/>
        <w:numPr>
          <w:ilvl w:val="2"/>
          <w:numId w:val="142"/>
        </w:numPr>
        <w:spacing w:after="160" w:line="259" w:lineRule="auto"/>
        <w:ind w:leftChars="0" w:left="851" w:hanging="284"/>
        <w:contextualSpacing/>
        <w:jc w:val="left"/>
        <w:rPr>
          <w:rFonts w:ascii="Times New Roman" w:hAnsi="Times New Roman"/>
          <w:sz w:val="22"/>
          <w:szCs w:val="22"/>
          <w:lang w:val="en-GB"/>
        </w:rPr>
      </w:pPr>
      <w:r w:rsidRPr="00D63069">
        <w:rPr>
          <w:rFonts w:ascii="Times New Roman" w:hAnsi="Times New Roman"/>
          <w:sz w:val="22"/>
          <w:szCs w:val="22"/>
          <w:lang w:val="en-GB"/>
        </w:rPr>
        <w:t>Support to TPPT</w:t>
      </w:r>
    </w:p>
    <w:p w14:paraId="020C9F01" w14:textId="77777777" w:rsidR="0085674F" w:rsidRPr="00D63069" w:rsidRDefault="0085674F" w:rsidP="00637621">
      <w:pPr>
        <w:pStyle w:val="ListParagraph"/>
        <w:numPr>
          <w:ilvl w:val="2"/>
          <w:numId w:val="142"/>
        </w:numPr>
        <w:spacing w:after="160" w:line="259" w:lineRule="auto"/>
        <w:ind w:leftChars="0" w:left="851" w:hanging="284"/>
        <w:contextualSpacing/>
        <w:jc w:val="left"/>
        <w:rPr>
          <w:rFonts w:ascii="Times New Roman" w:hAnsi="Times New Roman"/>
          <w:sz w:val="22"/>
          <w:szCs w:val="22"/>
          <w:lang w:val="en-GB"/>
        </w:rPr>
      </w:pPr>
      <w:r w:rsidRPr="00D63069">
        <w:rPr>
          <w:rFonts w:ascii="Times New Roman" w:hAnsi="Times New Roman"/>
          <w:sz w:val="22"/>
          <w:szCs w:val="22"/>
          <w:lang w:val="en-GB"/>
        </w:rPr>
        <w:t>Learning from other group members</w:t>
      </w:r>
    </w:p>
    <w:p w14:paraId="393C94F9" w14:textId="77777777" w:rsidR="0085674F" w:rsidRPr="00D63069" w:rsidRDefault="0085674F" w:rsidP="00637621">
      <w:pPr>
        <w:pStyle w:val="ListParagraph"/>
        <w:numPr>
          <w:ilvl w:val="2"/>
          <w:numId w:val="142"/>
        </w:numPr>
        <w:spacing w:after="160" w:line="259" w:lineRule="auto"/>
        <w:ind w:leftChars="0" w:left="851" w:hanging="284"/>
        <w:contextualSpacing/>
        <w:jc w:val="left"/>
        <w:rPr>
          <w:rFonts w:ascii="Times New Roman" w:hAnsi="Times New Roman"/>
          <w:sz w:val="22"/>
          <w:szCs w:val="22"/>
          <w:lang w:val="en-GB"/>
        </w:rPr>
      </w:pPr>
      <w:r w:rsidRPr="00D63069">
        <w:rPr>
          <w:rFonts w:ascii="Times New Roman" w:hAnsi="Times New Roman"/>
          <w:sz w:val="22"/>
          <w:szCs w:val="22"/>
          <w:lang w:val="en-GB"/>
        </w:rPr>
        <w:t>Clarity and guidance before beginning a new research project (acceptable limits, how many probes and positions, unacceptable temperature range and time). Clearly defined starting point</w:t>
      </w:r>
    </w:p>
    <w:p w14:paraId="642BEEDB" w14:textId="77777777" w:rsidR="0085674F" w:rsidRPr="00D63069" w:rsidRDefault="0085674F" w:rsidP="00637621">
      <w:pPr>
        <w:pStyle w:val="ListParagraph"/>
        <w:numPr>
          <w:ilvl w:val="2"/>
          <w:numId w:val="142"/>
        </w:numPr>
        <w:spacing w:after="160" w:line="259" w:lineRule="auto"/>
        <w:ind w:leftChars="0" w:left="851" w:hanging="284"/>
        <w:contextualSpacing/>
        <w:jc w:val="left"/>
        <w:rPr>
          <w:rFonts w:ascii="Times New Roman" w:hAnsi="Times New Roman"/>
          <w:sz w:val="22"/>
          <w:szCs w:val="22"/>
          <w:lang w:val="en-GB"/>
        </w:rPr>
      </w:pPr>
      <w:r w:rsidRPr="00D63069">
        <w:rPr>
          <w:rFonts w:ascii="Times New Roman" w:hAnsi="Times New Roman"/>
          <w:sz w:val="22"/>
          <w:szCs w:val="22"/>
          <w:lang w:val="en-GB"/>
        </w:rPr>
        <w:t>Understanding regulatory protocols and implications for treatment variations</w:t>
      </w:r>
    </w:p>
    <w:p w14:paraId="0477235A" w14:textId="77777777" w:rsidR="0085674F" w:rsidRPr="00D63069" w:rsidRDefault="0085674F" w:rsidP="00637621">
      <w:pPr>
        <w:pStyle w:val="ListParagraph"/>
        <w:numPr>
          <w:ilvl w:val="2"/>
          <w:numId w:val="142"/>
        </w:numPr>
        <w:spacing w:after="160" w:line="259" w:lineRule="auto"/>
        <w:ind w:leftChars="0" w:left="851" w:hanging="284"/>
        <w:contextualSpacing/>
        <w:jc w:val="left"/>
        <w:rPr>
          <w:rFonts w:ascii="Times New Roman" w:hAnsi="Times New Roman"/>
          <w:sz w:val="22"/>
          <w:szCs w:val="22"/>
          <w:lang w:val="en-GB"/>
        </w:rPr>
      </w:pPr>
      <w:r w:rsidRPr="00D63069">
        <w:rPr>
          <w:rFonts w:ascii="Times New Roman" w:hAnsi="Times New Roman"/>
          <w:sz w:val="22"/>
          <w:szCs w:val="22"/>
          <w:lang w:val="en-GB"/>
        </w:rPr>
        <w:t>Resolving quarantine problems/finding alternatives</w:t>
      </w:r>
    </w:p>
    <w:p w14:paraId="6993D45D" w14:textId="77777777" w:rsidR="0085674F" w:rsidRPr="00D63069" w:rsidRDefault="0085674F" w:rsidP="00637621">
      <w:pPr>
        <w:pStyle w:val="ListParagraph"/>
        <w:numPr>
          <w:ilvl w:val="2"/>
          <w:numId w:val="142"/>
        </w:numPr>
        <w:spacing w:after="160" w:line="259" w:lineRule="auto"/>
        <w:ind w:leftChars="0" w:left="851" w:hanging="284"/>
        <w:contextualSpacing/>
        <w:jc w:val="left"/>
        <w:rPr>
          <w:rFonts w:ascii="Times New Roman" w:hAnsi="Times New Roman"/>
          <w:sz w:val="22"/>
          <w:szCs w:val="22"/>
          <w:lang w:val="en-GB"/>
        </w:rPr>
      </w:pPr>
      <w:r w:rsidRPr="00D63069">
        <w:rPr>
          <w:rFonts w:ascii="Times New Roman" w:hAnsi="Times New Roman"/>
          <w:sz w:val="22"/>
          <w:szCs w:val="22"/>
          <w:lang w:val="en-GB"/>
        </w:rPr>
        <w:lastRenderedPageBreak/>
        <w:t>Framework for international acceptance of treatments</w:t>
      </w:r>
    </w:p>
    <w:p w14:paraId="6746D51D" w14:textId="77777777" w:rsidR="0085674F" w:rsidRPr="00D63069" w:rsidRDefault="0085674F" w:rsidP="00637621">
      <w:pPr>
        <w:pStyle w:val="ListParagraph"/>
        <w:numPr>
          <w:ilvl w:val="2"/>
          <w:numId w:val="142"/>
        </w:numPr>
        <w:spacing w:after="160" w:line="259" w:lineRule="auto"/>
        <w:ind w:leftChars="0" w:left="851" w:hanging="284"/>
        <w:contextualSpacing/>
        <w:jc w:val="left"/>
        <w:rPr>
          <w:rFonts w:ascii="Times New Roman" w:hAnsi="Times New Roman"/>
          <w:sz w:val="22"/>
          <w:szCs w:val="22"/>
          <w:lang w:val="en-GB"/>
        </w:rPr>
      </w:pPr>
      <w:r w:rsidRPr="00D63069">
        <w:rPr>
          <w:rFonts w:ascii="Times New Roman" w:hAnsi="Times New Roman"/>
          <w:sz w:val="22"/>
          <w:szCs w:val="22"/>
          <w:lang w:val="en-GB"/>
        </w:rPr>
        <w:t>Understanding how to get access to international markets through scientific evidence/ recognition of equivalence</w:t>
      </w:r>
    </w:p>
    <w:p w14:paraId="236AB7DE" w14:textId="77777777" w:rsidR="0085674F" w:rsidRPr="00D63069" w:rsidRDefault="0085674F" w:rsidP="00637621">
      <w:pPr>
        <w:pStyle w:val="ListParagraph"/>
        <w:numPr>
          <w:ilvl w:val="2"/>
          <w:numId w:val="142"/>
        </w:numPr>
        <w:spacing w:after="160" w:line="259" w:lineRule="auto"/>
        <w:ind w:leftChars="0" w:left="851" w:hanging="284"/>
        <w:contextualSpacing/>
        <w:jc w:val="left"/>
        <w:rPr>
          <w:rFonts w:ascii="Times New Roman" w:hAnsi="Times New Roman"/>
          <w:sz w:val="22"/>
          <w:szCs w:val="22"/>
          <w:lang w:val="en-GB"/>
        </w:rPr>
      </w:pPr>
      <w:r w:rsidRPr="00D63069">
        <w:rPr>
          <w:rFonts w:ascii="Times New Roman" w:hAnsi="Times New Roman"/>
          <w:sz w:val="22"/>
          <w:szCs w:val="22"/>
          <w:lang w:val="en-GB"/>
        </w:rPr>
        <w:t>Research collaboration to resolve issues around different treatment schedules</w:t>
      </w:r>
    </w:p>
    <w:p w14:paraId="501C7C91" w14:textId="77777777" w:rsidR="0083402E" w:rsidRDefault="0085674F" w:rsidP="00637621">
      <w:pPr>
        <w:pStyle w:val="ListParagraph"/>
        <w:numPr>
          <w:ilvl w:val="2"/>
          <w:numId w:val="142"/>
        </w:numPr>
        <w:spacing w:after="160" w:line="259" w:lineRule="auto"/>
        <w:ind w:leftChars="0" w:left="851" w:hanging="284"/>
        <w:contextualSpacing/>
        <w:jc w:val="left"/>
        <w:rPr>
          <w:rFonts w:ascii="Times New Roman" w:hAnsi="Times New Roman"/>
          <w:sz w:val="22"/>
          <w:szCs w:val="22"/>
          <w:lang w:val="en-GB"/>
        </w:rPr>
      </w:pPr>
      <w:r w:rsidRPr="00D63069">
        <w:rPr>
          <w:rFonts w:ascii="Times New Roman" w:hAnsi="Times New Roman"/>
          <w:sz w:val="22"/>
          <w:szCs w:val="22"/>
          <w:lang w:val="en-GB"/>
        </w:rPr>
        <w:t xml:space="preserve">Harmonizing methodology </w:t>
      </w:r>
      <w:r w:rsidR="00D43C21" w:rsidRPr="00D63069">
        <w:rPr>
          <w:rFonts w:ascii="Times New Roman" w:hAnsi="Times New Roman"/>
          <w:sz w:val="22"/>
          <w:szCs w:val="22"/>
          <w:lang w:val="en-GB"/>
        </w:rPr>
        <w:t>(</w:t>
      </w:r>
      <w:r w:rsidRPr="00D63069">
        <w:rPr>
          <w:rFonts w:ascii="Times New Roman" w:hAnsi="Times New Roman"/>
          <w:sz w:val="22"/>
          <w:szCs w:val="22"/>
          <w:lang w:val="en-GB"/>
        </w:rPr>
        <w:t>determin</w:t>
      </w:r>
      <w:r w:rsidR="0083402E">
        <w:rPr>
          <w:rFonts w:ascii="Times New Roman" w:hAnsi="Times New Roman"/>
          <w:sz w:val="22"/>
          <w:szCs w:val="22"/>
          <w:lang w:val="en-GB"/>
        </w:rPr>
        <w:t>e</w:t>
      </w:r>
      <w:r w:rsidRPr="00D63069">
        <w:rPr>
          <w:rFonts w:ascii="Times New Roman" w:hAnsi="Times New Roman"/>
          <w:sz w:val="22"/>
          <w:szCs w:val="22"/>
          <w:lang w:val="en-GB"/>
        </w:rPr>
        <w:t xml:space="preserve"> why there are difference</w:t>
      </w:r>
      <w:r w:rsidR="00D43C21" w:rsidRPr="00D63069">
        <w:rPr>
          <w:rFonts w:ascii="Times New Roman" w:hAnsi="Times New Roman"/>
          <w:sz w:val="22"/>
          <w:szCs w:val="22"/>
          <w:lang w:val="en-GB"/>
        </w:rPr>
        <w:t>s</w:t>
      </w:r>
      <w:r w:rsidRPr="00D63069">
        <w:rPr>
          <w:rFonts w:ascii="Times New Roman" w:hAnsi="Times New Roman"/>
          <w:sz w:val="22"/>
          <w:szCs w:val="22"/>
          <w:lang w:val="en-GB"/>
        </w:rPr>
        <w:t xml:space="preserve"> and what </w:t>
      </w:r>
      <w:r w:rsidR="0083402E">
        <w:rPr>
          <w:rFonts w:ascii="Times New Roman" w:hAnsi="Times New Roman"/>
          <w:sz w:val="22"/>
          <w:szCs w:val="22"/>
          <w:lang w:val="en-GB"/>
        </w:rPr>
        <w:t xml:space="preserve">they </w:t>
      </w:r>
      <w:r w:rsidRPr="00D63069">
        <w:rPr>
          <w:rFonts w:ascii="Times New Roman" w:hAnsi="Times New Roman"/>
          <w:sz w:val="22"/>
          <w:szCs w:val="22"/>
          <w:lang w:val="en-GB"/>
        </w:rPr>
        <w:t>mean</w:t>
      </w:r>
      <w:r w:rsidR="00D43C21" w:rsidRPr="00D63069">
        <w:rPr>
          <w:rFonts w:ascii="Times New Roman" w:hAnsi="Times New Roman"/>
          <w:sz w:val="22"/>
          <w:szCs w:val="22"/>
          <w:lang w:val="en-GB"/>
        </w:rPr>
        <w:t>)</w:t>
      </w:r>
    </w:p>
    <w:p w14:paraId="6FE39400" w14:textId="77777777" w:rsidR="0085674F" w:rsidRPr="00D63069" w:rsidRDefault="0085674F" w:rsidP="00637621">
      <w:pPr>
        <w:pStyle w:val="ListParagraph"/>
        <w:numPr>
          <w:ilvl w:val="2"/>
          <w:numId w:val="142"/>
        </w:numPr>
        <w:spacing w:after="160" w:line="259" w:lineRule="auto"/>
        <w:ind w:leftChars="0" w:left="851" w:hanging="284"/>
        <w:contextualSpacing/>
        <w:jc w:val="left"/>
        <w:rPr>
          <w:rFonts w:ascii="Times New Roman" w:hAnsi="Times New Roman"/>
          <w:sz w:val="22"/>
          <w:szCs w:val="22"/>
          <w:lang w:val="en-GB"/>
        </w:rPr>
      </w:pPr>
      <w:r w:rsidRPr="00D63069">
        <w:rPr>
          <w:rFonts w:ascii="Times New Roman" w:hAnsi="Times New Roman"/>
          <w:sz w:val="22"/>
          <w:szCs w:val="22"/>
          <w:lang w:val="en-GB"/>
        </w:rPr>
        <w:t>Acknowledge research assumptions</w:t>
      </w:r>
    </w:p>
    <w:p w14:paraId="08B1AF3A" w14:textId="77777777" w:rsidR="0085674F" w:rsidRPr="00D63069" w:rsidRDefault="0085674F" w:rsidP="00637621">
      <w:pPr>
        <w:pStyle w:val="ListParagraph"/>
        <w:numPr>
          <w:ilvl w:val="2"/>
          <w:numId w:val="142"/>
        </w:numPr>
        <w:spacing w:after="160" w:line="259" w:lineRule="auto"/>
        <w:ind w:leftChars="0" w:left="851" w:hanging="284"/>
        <w:contextualSpacing/>
        <w:jc w:val="left"/>
        <w:rPr>
          <w:rFonts w:ascii="Times New Roman" w:hAnsi="Times New Roman"/>
          <w:sz w:val="22"/>
          <w:szCs w:val="22"/>
          <w:lang w:val="en-GB"/>
        </w:rPr>
      </w:pPr>
      <w:r w:rsidRPr="00D63069">
        <w:rPr>
          <w:rFonts w:ascii="Times New Roman" w:hAnsi="Times New Roman"/>
          <w:sz w:val="22"/>
          <w:szCs w:val="22"/>
          <w:lang w:val="en-GB"/>
        </w:rPr>
        <w:t xml:space="preserve">Support and </w:t>
      </w:r>
      <w:r w:rsidR="00D43C21" w:rsidRPr="00D63069">
        <w:rPr>
          <w:rFonts w:ascii="Times New Roman" w:hAnsi="Times New Roman"/>
          <w:sz w:val="22"/>
          <w:szCs w:val="22"/>
          <w:lang w:val="en-GB"/>
        </w:rPr>
        <w:t>assessment</w:t>
      </w:r>
      <w:r w:rsidRPr="00D63069">
        <w:rPr>
          <w:rFonts w:ascii="Times New Roman" w:hAnsi="Times New Roman"/>
          <w:sz w:val="22"/>
          <w:szCs w:val="22"/>
          <w:lang w:val="en-GB"/>
        </w:rPr>
        <w:t xml:space="preserve"> by other expert treatment researchers</w:t>
      </w:r>
    </w:p>
    <w:p w14:paraId="239BF4DA" w14:textId="77777777" w:rsidR="0085674F" w:rsidRPr="00D63069" w:rsidRDefault="0085674F" w:rsidP="00637621">
      <w:pPr>
        <w:pStyle w:val="ListParagraph"/>
        <w:numPr>
          <w:ilvl w:val="2"/>
          <w:numId w:val="142"/>
        </w:numPr>
        <w:spacing w:after="160" w:line="259" w:lineRule="auto"/>
        <w:ind w:leftChars="0" w:left="851" w:hanging="284"/>
        <w:contextualSpacing/>
        <w:jc w:val="left"/>
        <w:rPr>
          <w:rFonts w:ascii="Times New Roman" w:hAnsi="Times New Roman"/>
          <w:sz w:val="22"/>
          <w:szCs w:val="22"/>
          <w:lang w:val="en-GB"/>
        </w:rPr>
      </w:pPr>
      <w:r w:rsidRPr="00D63069">
        <w:rPr>
          <w:rFonts w:ascii="Times New Roman" w:hAnsi="Times New Roman"/>
          <w:sz w:val="22"/>
          <w:szCs w:val="22"/>
          <w:lang w:val="en-GB"/>
        </w:rPr>
        <w:t>Advice/comparison of treatments for new emerging pest species</w:t>
      </w:r>
    </w:p>
    <w:p w14:paraId="310D0C30" w14:textId="77777777" w:rsidR="0085674F" w:rsidRPr="00D63069" w:rsidRDefault="0085674F" w:rsidP="00637621">
      <w:pPr>
        <w:pStyle w:val="ListParagraph"/>
        <w:numPr>
          <w:ilvl w:val="2"/>
          <w:numId w:val="142"/>
        </w:numPr>
        <w:spacing w:after="160" w:line="259" w:lineRule="auto"/>
        <w:ind w:leftChars="0" w:left="851" w:hanging="284"/>
        <w:contextualSpacing/>
        <w:jc w:val="left"/>
        <w:rPr>
          <w:rFonts w:ascii="Times New Roman" w:hAnsi="Times New Roman"/>
          <w:sz w:val="22"/>
          <w:szCs w:val="22"/>
          <w:lang w:val="en-GB"/>
        </w:rPr>
      </w:pPr>
      <w:r w:rsidRPr="00D63069">
        <w:rPr>
          <w:rFonts w:ascii="Times New Roman" w:hAnsi="Times New Roman"/>
          <w:sz w:val="22"/>
          <w:szCs w:val="22"/>
          <w:lang w:val="en-GB"/>
        </w:rPr>
        <w:t>Giving good science advice and information to NPPOs</w:t>
      </w:r>
    </w:p>
    <w:p w14:paraId="5C9961BB" w14:textId="77777777" w:rsidR="0085674F" w:rsidRPr="00D63069" w:rsidRDefault="00C00B57" w:rsidP="00637621">
      <w:pPr>
        <w:pStyle w:val="ListParagraph"/>
        <w:numPr>
          <w:ilvl w:val="2"/>
          <w:numId w:val="142"/>
        </w:numPr>
        <w:spacing w:after="160" w:line="259" w:lineRule="auto"/>
        <w:ind w:leftChars="0" w:left="851" w:hanging="284"/>
        <w:contextualSpacing/>
        <w:jc w:val="left"/>
        <w:rPr>
          <w:rFonts w:ascii="Times New Roman" w:hAnsi="Times New Roman"/>
          <w:sz w:val="22"/>
          <w:szCs w:val="22"/>
          <w:lang w:val="en-GB"/>
        </w:rPr>
      </w:pPr>
      <w:r>
        <w:rPr>
          <w:rFonts w:ascii="Times New Roman" w:hAnsi="Times New Roman"/>
          <w:sz w:val="22"/>
          <w:szCs w:val="22"/>
          <w:lang w:val="en-GB"/>
        </w:rPr>
        <w:t>Phytosanitary s</w:t>
      </w:r>
      <w:r w:rsidR="0085674F" w:rsidRPr="00D63069">
        <w:rPr>
          <w:rFonts w:ascii="Times New Roman" w:hAnsi="Times New Roman"/>
          <w:sz w:val="22"/>
          <w:szCs w:val="22"/>
          <w:lang w:val="en-GB"/>
        </w:rPr>
        <w:t>ystems for low infestation rates</w:t>
      </w:r>
    </w:p>
    <w:p w14:paraId="03472A0A" w14:textId="77777777" w:rsidR="0085674F" w:rsidRPr="00D63069" w:rsidRDefault="00D43C21" w:rsidP="00637621">
      <w:pPr>
        <w:pStyle w:val="ListParagraph"/>
        <w:numPr>
          <w:ilvl w:val="2"/>
          <w:numId w:val="142"/>
        </w:numPr>
        <w:spacing w:after="160" w:line="259" w:lineRule="auto"/>
        <w:ind w:leftChars="0" w:left="851" w:hanging="284"/>
        <w:contextualSpacing/>
        <w:jc w:val="left"/>
        <w:rPr>
          <w:rFonts w:ascii="Times New Roman" w:hAnsi="Times New Roman"/>
          <w:sz w:val="22"/>
          <w:szCs w:val="22"/>
          <w:lang w:val="en-GB"/>
        </w:rPr>
      </w:pPr>
      <w:r w:rsidRPr="00D63069">
        <w:rPr>
          <w:rFonts w:ascii="Times New Roman" w:hAnsi="Times New Roman"/>
          <w:sz w:val="22"/>
          <w:szCs w:val="22"/>
          <w:lang w:val="en-GB"/>
        </w:rPr>
        <w:t>Minimum</w:t>
      </w:r>
      <w:r w:rsidR="0085674F" w:rsidRPr="00D63069">
        <w:rPr>
          <w:rFonts w:ascii="Times New Roman" w:hAnsi="Times New Roman"/>
          <w:sz w:val="22"/>
          <w:szCs w:val="22"/>
          <w:lang w:val="en-GB"/>
        </w:rPr>
        <w:t xml:space="preserve"> data for different temperature schedules</w:t>
      </w:r>
    </w:p>
    <w:p w14:paraId="5C2472B6" w14:textId="77777777" w:rsidR="00637621" w:rsidRPr="00D63069" w:rsidRDefault="0085674F" w:rsidP="00637621">
      <w:pPr>
        <w:pStyle w:val="ListParagraph"/>
        <w:numPr>
          <w:ilvl w:val="2"/>
          <w:numId w:val="142"/>
        </w:numPr>
        <w:spacing w:after="160" w:line="259" w:lineRule="auto"/>
        <w:ind w:leftChars="0" w:left="851" w:hanging="284"/>
        <w:contextualSpacing/>
        <w:jc w:val="left"/>
        <w:rPr>
          <w:rFonts w:ascii="Times New Roman" w:hAnsi="Times New Roman"/>
          <w:sz w:val="22"/>
          <w:szCs w:val="22"/>
          <w:lang w:val="en-GB"/>
        </w:rPr>
      </w:pPr>
      <w:r w:rsidRPr="00D63069">
        <w:rPr>
          <w:rFonts w:ascii="Times New Roman" w:hAnsi="Times New Roman"/>
          <w:sz w:val="22"/>
          <w:szCs w:val="22"/>
          <w:lang w:val="en-GB"/>
        </w:rPr>
        <w:t>Harmonising/standardizing/streamlining treatment schedules for the same commodity and same pest and the operational delivery of the treatment</w:t>
      </w:r>
    </w:p>
    <w:p w14:paraId="7D5188FB" w14:textId="77777777" w:rsidR="0085674F" w:rsidRPr="00D63069" w:rsidRDefault="0085674F" w:rsidP="00637621">
      <w:pPr>
        <w:pStyle w:val="ListParagraph"/>
        <w:numPr>
          <w:ilvl w:val="2"/>
          <w:numId w:val="142"/>
        </w:numPr>
        <w:spacing w:after="160" w:line="259" w:lineRule="auto"/>
        <w:ind w:leftChars="0" w:left="851" w:hanging="284"/>
        <w:contextualSpacing/>
        <w:jc w:val="left"/>
        <w:rPr>
          <w:rFonts w:ascii="Times New Roman" w:hAnsi="Times New Roman"/>
          <w:sz w:val="22"/>
          <w:szCs w:val="22"/>
          <w:lang w:val="en-GB"/>
        </w:rPr>
      </w:pPr>
      <w:r w:rsidRPr="00D63069">
        <w:rPr>
          <w:rFonts w:ascii="Times New Roman" w:hAnsi="Times New Roman"/>
          <w:sz w:val="22"/>
          <w:szCs w:val="22"/>
          <w:lang w:val="en-GB"/>
        </w:rPr>
        <w:t>Recognition of equivalence for varieties</w:t>
      </w:r>
      <w:r w:rsidR="00C00B57">
        <w:rPr>
          <w:rFonts w:ascii="Times New Roman" w:hAnsi="Times New Roman"/>
          <w:sz w:val="22"/>
          <w:szCs w:val="22"/>
          <w:lang w:val="en-GB"/>
        </w:rPr>
        <w:t>/cultivars</w:t>
      </w:r>
      <w:r w:rsidRPr="00D63069">
        <w:rPr>
          <w:rFonts w:ascii="Times New Roman" w:hAnsi="Times New Roman"/>
          <w:sz w:val="22"/>
          <w:szCs w:val="22"/>
          <w:lang w:val="en-GB"/>
        </w:rPr>
        <w:t xml:space="preserve"> especially as new </w:t>
      </w:r>
      <w:r w:rsidR="00C00B57">
        <w:rPr>
          <w:rFonts w:ascii="Times New Roman" w:hAnsi="Times New Roman"/>
          <w:sz w:val="22"/>
          <w:szCs w:val="22"/>
          <w:lang w:val="en-GB"/>
        </w:rPr>
        <w:t>ones</w:t>
      </w:r>
      <w:r w:rsidRPr="00D63069">
        <w:rPr>
          <w:rFonts w:ascii="Times New Roman" w:hAnsi="Times New Roman"/>
          <w:sz w:val="22"/>
          <w:szCs w:val="22"/>
          <w:lang w:val="en-GB"/>
        </w:rPr>
        <w:t xml:space="preserve"> are developed</w:t>
      </w:r>
    </w:p>
    <w:p w14:paraId="3C01065C" w14:textId="77777777" w:rsidR="00060CEE" w:rsidRPr="00D63069" w:rsidRDefault="00060CEE" w:rsidP="00060CEE">
      <w:pPr>
        <w:pStyle w:val="IPPParagraphnumbering"/>
        <w:rPr>
          <w:lang w:val="en-GB"/>
        </w:rPr>
      </w:pPr>
      <w:r w:rsidRPr="00D63069">
        <w:rPr>
          <w:lang w:val="en-GB"/>
        </w:rPr>
        <w:t xml:space="preserve">After </w:t>
      </w:r>
      <w:r w:rsidR="00C00B57">
        <w:rPr>
          <w:lang w:val="en-GB"/>
        </w:rPr>
        <w:t>thorough</w:t>
      </w:r>
      <w:r w:rsidRPr="00D63069">
        <w:rPr>
          <w:lang w:val="en-GB"/>
        </w:rPr>
        <w:t xml:space="preserve"> discussions about its mission statement, the group agreed with a new wording for its mission and the new words, such as “Harmonize research on phytosanitary treatments”, “other measures”</w:t>
      </w:r>
      <w:r w:rsidR="00C00B57">
        <w:rPr>
          <w:lang w:val="en-GB"/>
        </w:rPr>
        <w:t>,</w:t>
      </w:r>
      <w:r w:rsidRPr="00D63069">
        <w:rPr>
          <w:lang w:val="en-GB"/>
        </w:rPr>
        <w:t xml:space="preserve"> and “horticultural commodities” were included. The mission statement was included in the Terms of Reference (Appendix 4)</w:t>
      </w:r>
      <w:r w:rsidR="00C00B57">
        <w:rPr>
          <w:lang w:val="en-GB"/>
        </w:rPr>
        <w:t>.</w:t>
      </w:r>
    </w:p>
    <w:p w14:paraId="0E5DD6F5" w14:textId="77777777" w:rsidR="009837F1" w:rsidRPr="00D63069" w:rsidRDefault="009837F1" w:rsidP="007429F3">
      <w:pPr>
        <w:pStyle w:val="Heading2"/>
        <w:numPr>
          <w:ilvl w:val="0"/>
          <w:numId w:val="142"/>
        </w:numPr>
        <w:ind w:left="709" w:hanging="709"/>
        <w:rPr>
          <w:rFonts w:ascii="Times New Roman" w:hAnsi="Times New Roman"/>
          <w:i w:val="0"/>
          <w:sz w:val="24"/>
          <w:szCs w:val="24"/>
        </w:rPr>
      </w:pPr>
      <w:bookmarkStart w:id="22" w:name="_Toc430426115"/>
      <w:r w:rsidRPr="00D63069">
        <w:rPr>
          <w:rFonts w:ascii="Times New Roman" w:hAnsi="Times New Roman"/>
          <w:i w:val="0"/>
          <w:sz w:val="24"/>
          <w:szCs w:val="24"/>
        </w:rPr>
        <w:t>Functions</w:t>
      </w:r>
      <w:bookmarkEnd w:id="22"/>
    </w:p>
    <w:p w14:paraId="410C3F2F" w14:textId="77777777" w:rsidR="00637621" w:rsidRPr="00D63069" w:rsidRDefault="00637621" w:rsidP="00490EB9">
      <w:pPr>
        <w:pStyle w:val="IPPParagraphnumbering"/>
        <w:rPr>
          <w:szCs w:val="22"/>
          <w:lang w:val="en-GB"/>
        </w:rPr>
      </w:pPr>
      <w:r w:rsidRPr="00D63069">
        <w:rPr>
          <w:szCs w:val="22"/>
          <w:lang w:val="en-GB"/>
        </w:rPr>
        <w:t>The following main func</w:t>
      </w:r>
      <w:r w:rsidR="00C00B57">
        <w:rPr>
          <w:szCs w:val="22"/>
          <w:lang w:val="en-GB"/>
        </w:rPr>
        <w:t>tions of the group were agreed:</w:t>
      </w:r>
    </w:p>
    <w:p w14:paraId="0DE0C12C" w14:textId="77777777" w:rsidR="00485BF3" w:rsidRPr="00D63069" w:rsidRDefault="00485BF3" w:rsidP="00485BF3">
      <w:pPr>
        <w:pStyle w:val="ListParagraph"/>
        <w:numPr>
          <w:ilvl w:val="2"/>
          <w:numId w:val="142"/>
        </w:numPr>
        <w:spacing w:after="200" w:line="276" w:lineRule="auto"/>
        <w:ind w:leftChars="0" w:left="851" w:hanging="284"/>
        <w:contextualSpacing/>
        <w:jc w:val="left"/>
        <w:rPr>
          <w:rFonts w:ascii="Times New Roman" w:hAnsi="Times New Roman"/>
          <w:sz w:val="22"/>
          <w:szCs w:val="22"/>
          <w:lang w:val="en-GB"/>
        </w:rPr>
      </w:pPr>
      <w:r w:rsidRPr="00D63069">
        <w:rPr>
          <w:rFonts w:ascii="Times New Roman" w:hAnsi="Times New Roman"/>
          <w:sz w:val="22"/>
          <w:szCs w:val="22"/>
          <w:lang w:val="en-GB"/>
        </w:rPr>
        <w:t xml:space="preserve">liaise with the TPPT to support the development of international phytosanitary treatments to be considered and approved </w:t>
      </w:r>
      <w:r>
        <w:rPr>
          <w:rFonts w:ascii="Times New Roman" w:hAnsi="Times New Roman"/>
          <w:sz w:val="22"/>
          <w:szCs w:val="22"/>
          <w:lang w:val="en-GB"/>
        </w:rPr>
        <w:t>by the Standards Committee.</w:t>
      </w:r>
    </w:p>
    <w:p w14:paraId="025F7953" w14:textId="77777777" w:rsidR="00485BF3" w:rsidRPr="00D63069" w:rsidRDefault="00485BF3" w:rsidP="00485BF3">
      <w:pPr>
        <w:pStyle w:val="ListParagraph"/>
        <w:numPr>
          <w:ilvl w:val="2"/>
          <w:numId w:val="142"/>
        </w:numPr>
        <w:spacing w:after="200" w:line="276" w:lineRule="auto"/>
        <w:ind w:leftChars="0" w:left="851" w:hanging="284"/>
        <w:contextualSpacing/>
        <w:jc w:val="left"/>
        <w:rPr>
          <w:rFonts w:ascii="Times New Roman" w:hAnsi="Times New Roman"/>
          <w:sz w:val="22"/>
          <w:szCs w:val="22"/>
          <w:lang w:val="en-GB"/>
        </w:rPr>
      </w:pPr>
      <w:r w:rsidRPr="00D63069">
        <w:rPr>
          <w:rFonts w:ascii="Times New Roman" w:hAnsi="Times New Roman"/>
          <w:sz w:val="22"/>
          <w:szCs w:val="22"/>
          <w:lang w:val="en-GB"/>
        </w:rPr>
        <w:t>serve as a forum for discussion, information exchange</w:t>
      </w:r>
      <w:r>
        <w:rPr>
          <w:rFonts w:ascii="Times New Roman" w:hAnsi="Times New Roman"/>
          <w:sz w:val="22"/>
          <w:szCs w:val="22"/>
          <w:lang w:val="en-GB"/>
        </w:rPr>
        <w:t>,</w:t>
      </w:r>
      <w:r w:rsidRPr="00D63069">
        <w:rPr>
          <w:rFonts w:ascii="Times New Roman" w:hAnsi="Times New Roman"/>
          <w:sz w:val="22"/>
          <w:szCs w:val="22"/>
          <w:lang w:val="en-GB"/>
        </w:rPr>
        <w:t xml:space="preserve"> and clarification of key scientific issues related to phytosanitary treatme</w:t>
      </w:r>
      <w:r>
        <w:rPr>
          <w:rFonts w:ascii="Times New Roman" w:hAnsi="Times New Roman"/>
          <w:sz w:val="22"/>
          <w:szCs w:val="22"/>
          <w:lang w:val="en-GB"/>
        </w:rPr>
        <w:t>nt application in global trade.</w:t>
      </w:r>
    </w:p>
    <w:p w14:paraId="23BE0B71" w14:textId="77777777" w:rsidR="00637621" w:rsidRPr="00D63069" w:rsidRDefault="00637621" w:rsidP="00637621">
      <w:pPr>
        <w:pStyle w:val="ListParagraph"/>
        <w:numPr>
          <w:ilvl w:val="2"/>
          <w:numId w:val="142"/>
        </w:numPr>
        <w:spacing w:after="200" w:line="276" w:lineRule="auto"/>
        <w:ind w:leftChars="0" w:left="851" w:hanging="284"/>
        <w:contextualSpacing/>
        <w:jc w:val="left"/>
        <w:rPr>
          <w:rFonts w:ascii="Times New Roman" w:hAnsi="Times New Roman"/>
          <w:sz w:val="22"/>
          <w:szCs w:val="22"/>
          <w:lang w:val="en-GB"/>
        </w:rPr>
      </w:pPr>
      <w:r w:rsidRPr="00D63069">
        <w:rPr>
          <w:rFonts w:ascii="Times New Roman" w:hAnsi="Times New Roman"/>
          <w:sz w:val="22"/>
          <w:szCs w:val="22"/>
          <w:lang w:val="en-GB"/>
        </w:rPr>
        <w:t>provide scientific analysis and review of global phytosanitary treatm</w:t>
      </w:r>
      <w:r w:rsidR="00C00B57">
        <w:rPr>
          <w:rFonts w:ascii="Times New Roman" w:hAnsi="Times New Roman"/>
          <w:sz w:val="22"/>
          <w:szCs w:val="22"/>
          <w:lang w:val="en-GB"/>
        </w:rPr>
        <w:t>ent issues and new information.</w:t>
      </w:r>
    </w:p>
    <w:p w14:paraId="4CC9C0EC" w14:textId="77777777" w:rsidR="00637621" w:rsidRPr="00D63069" w:rsidRDefault="00637621" w:rsidP="00637621">
      <w:pPr>
        <w:pStyle w:val="ListParagraph"/>
        <w:numPr>
          <w:ilvl w:val="2"/>
          <w:numId w:val="142"/>
        </w:numPr>
        <w:spacing w:after="200" w:line="276" w:lineRule="auto"/>
        <w:ind w:leftChars="0" w:left="851" w:hanging="284"/>
        <w:contextualSpacing/>
        <w:jc w:val="left"/>
        <w:rPr>
          <w:rFonts w:ascii="Times New Roman" w:hAnsi="Times New Roman"/>
          <w:sz w:val="22"/>
          <w:szCs w:val="22"/>
          <w:lang w:val="en-GB"/>
        </w:rPr>
      </w:pPr>
      <w:r w:rsidRPr="00D63069">
        <w:rPr>
          <w:rFonts w:ascii="Times New Roman" w:hAnsi="Times New Roman"/>
          <w:sz w:val="22"/>
          <w:szCs w:val="22"/>
          <w:lang w:val="en-GB"/>
        </w:rPr>
        <w:t>identify and undertake collaborative scientific research aimed at high pri</w:t>
      </w:r>
      <w:r w:rsidR="00C00B57">
        <w:rPr>
          <w:rFonts w:ascii="Times New Roman" w:hAnsi="Times New Roman"/>
          <w:sz w:val="22"/>
          <w:szCs w:val="22"/>
          <w:lang w:val="en-GB"/>
        </w:rPr>
        <w:t>ority phytosanitary treatments.</w:t>
      </w:r>
    </w:p>
    <w:p w14:paraId="72FB0A87" w14:textId="77777777" w:rsidR="00637621" w:rsidRPr="00D63069" w:rsidRDefault="00637621" w:rsidP="00637621">
      <w:pPr>
        <w:pStyle w:val="ListParagraph"/>
        <w:numPr>
          <w:ilvl w:val="2"/>
          <w:numId w:val="142"/>
        </w:numPr>
        <w:spacing w:after="200" w:line="276" w:lineRule="auto"/>
        <w:ind w:leftChars="0" w:left="851" w:hanging="284"/>
        <w:contextualSpacing/>
        <w:jc w:val="left"/>
        <w:rPr>
          <w:rFonts w:ascii="Times New Roman" w:hAnsi="Times New Roman"/>
          <w:sz w:val="22"/>
          <w:szCs w:val="22"/>
          <w:lang w:val="en-GB"/>
        </w:rPr>
      </w:pPr>
      <w:r w:rsidRPr="00D63069">
        <w:rPr>
          <w:rFonts w:ascii="Times New Roman" w:hAnsi="Times New Roman"/>
          <w:sz w:val="22"/>
          <w:szCs w:val="22"/>
          <w:lang w:val="en-GB"/>
        </w:rPr>
        <w:t>liaise with the International Forest</w:t>
      </w:r>
      <w:r w:rsidR="001452A7" w:rsidRPr="00D63069">
        <w:rPr>
          <w:rFonts w:ascii="Times New Roman" w:hAnsi="Times New Roman"/>
          <w:sz w:val="22"/>
          <w:szCs w:val="22"/>
          <w:lang w:val="en-GB"/>
        </w:rPr>
        <w:t>ry</w:t>
      </w:r>
      <w:r w:rsidRPr="00D63069">
        <w:rPr>
          <w:rFonts w:ascii="Times New Roman" w:hAnsi="Times New Roman"/>
          <w:sz w:val="22"/>
          <w:szCs w:val="22"/>
          <w:lang w:val="en-GB"/>
        </w:rPr>
        <w:t xml:space="preserve"> Quarantine Research Group (IFQRG) to avoid duplication.</w:t>
      </w:r>
    </w:p>
    <w:p w14:paraId="23CFD35B" w14:textId="77777777" w:rsidR="00637621" w:rsidRPr="00D63069" w:rsidRDefault="00637621" w:rsidP="00D43C21">
      <w:pPr>
        <w:pStyle w:val="IPPParagraphnumbering"/>
        <w:rPr>
          <w:lang w:val="en-GB"/>
        </w:rPr>
      </w:pPr>
      <w:r w:rsidRPr="00D63069">
        <w:rPr>
          <w:lang w:val="en-GB"/>
        </w:rPr>
        <w:t xml:space="preserve">The following scope was agreed by the group: </w:t>
      </w:r>
      <w:r w:rsidR="00060CEE" w:rsidRPr="00D63069">
        <w:rPr>
          <w:lang w:val="en-GB"/>
        </w:rPr>
        <w:t>“</w:t>
      </w:r>
      <w:r w:rsidRPr="00D63069">
        <w:rPr>
          <w:lang w:val="en-GB"/>
        </w:rPr>
        <w:t>Non-wood commodities such as fruits, vegetables</w:t>
      </w:r>
      <w:r w:rsidR="00C00B57">
        <w:rPr>
          <w:lang w:val="en-GB"/>
        </w:rPr>
        <w:t>,</w:t>
      </w:r>
      <w:r w:rsidRPr="00D63069">
        <w:rPr>
          <w:lang w:val="en-GB"/>
        </w:rPr>
        <w:t xml:space="preserve"> and ornamentals</w:t>
      </w:r>
      <w:r w:rsidR="00060CEE" w:rsidRPr="00D63069">
        <w:rPr>
          <w:lang w:val="en-GB"/>
        </w:rPr>
        <w:t>” (Appendix 4).</w:t>
      </w:r>
    </w:p>
    <w:p w14:paraId="76EC1CB4" w14:textId="77777777" w:rsidR="009837F1" w:rsidRPr="00D63069" w:rsidRDefault="009837F1" w:rsidP="007429F3">
      <w:pPr>
        <w:pStyle w:val="Heading2"/>
        <w:numPr>
          <w:ilvl w:val="0"/>
          <w:numId w:val="142"/>
        </w:numPr>
        <w:ind w:left="709" w:hanging="709"/>
        <w:rPr>
          <w:rFonts w:ascii="Times New Roman" w:hAnsi="Times New Roman"/>
          <w:i w:val="0"/>
          <w:sz w:val="24"/>
          <w:szCs w:val="24"/>
        </w:rPr>
      </w:pPr>
      <w:bookmarkStart w:id="23" w:name="_Toc430426116"/>
      <w:r w:rsidRPr="00D63069">
        <w:rPr>
          <w:rFonts w:ascii="Times New Roman" w:hAnsi="Times New Roman"/>
          <w:i w:val="0"/>
          <w:sz w:val="24"/>
          <w:szCs w:val="24"/>
        </w:rPr>
        <w:t>Membership</w:t>
      </w:r>
      <w:bookmarkEnd w:id="23"/>
    </w:p>
    <w:p w14:paraId="5B160CA4" w14:textId="77777777" w:rsidR="00637621" w:rsidRPr="00D63069" w:rsidRDefault="00637621" w:rsidP="00D43C21">
      <w:pPr>
        <w:pStyle w:val="IPPParagraphnumbering"/>
        <w:rPr>
          <w:lang w:val="en-GB"/>
        </w:rPr>
      </w:pPr>
      <w:r w:rsidRPr="00D63069">
        <w:rPr>
          <w:lang w:val="en-GB"/>
        </w:rPr>
        <w:t xml:space="preserve">Membership </w:t>
      </w:r>
      <w:r w:rsidR="00C00B57">
        <w:rPr>
          <w:lang w:val="en-GB"/>
        </w:rPr>
        <w:t xml:space="preserve">is </w:t>
      </w:r>
      <w:r w:rsidRPr="00D63069">
        <w:rPr>
          <w:lang w:val="en-GB"/>
        </w:rPr>
        <w:t>from the scientific research community and the phytosanitary regulatory community</w:t>
      </w:r>
      <w:r w:rsidR="00CD1FC4">
        <w:rPr>
          <w:lang w:val="en-GB"/>
        </w:rPr>
        <w:t xml:space="preserve"> and </w:t>
      </w:r>
      <w:r w:rsidRPr="00D63069">
        <w:rPr>
          <w:lang w:val="en-GB"/>
        </w:rPr>
        <w:t>will be reviewed by the executive committee.</w:t>
      </w:r>
    </w:p>
    <w:p w14:paraId="77EFD51A" w14:textId="77777777" w:rsidR="009837F1" w:rsidRPr="00D63069" w:rsidRDefault="009820CA" w:rsidP="007429F3">
      <w:pPr>
        <w:pStyle w:val="Heading2"/>
        <w:numPr>
          <w:ilvl w:val="0"/>
          <w:numId w:val="142"/>
        </w:numPr>
        <w:ind w:left="709" w:hanging="709"/>
        <w:rPr>
          <w:rFonts w:ascii="Times New Roman" w:hAnsi="Times New Roman"/>
          <w:i w:val="0"/>
          <w:sz w:val="24"/>
          <w:szCs w:val="24"/>
        </w:rPr>
      </w:pPr>
      <w:bookmarkStart w:id="24" w:name="_Toc430426117"/>
      <w:r>
        <w:rPr>
          <w:rFonts w:ascii="Times New Roman" w:hAnsi="Times New Roman"/>
          <w:i w:val="0"/>
          <w:sz w:val="24"/>
          <w:szCs w:val="24"/>
        </w:rPr>
        <w:t>Executive c</w:t>
      </w:r>
      <w:r w:rsidR="009837F1" w:rsidRPr="00D63069">
        <w:rPr>
          <w:rFonts w:ascii="Times New Roman" w:hAnsi="Times New Roman"/>
          <w:i w:val="0"/>
          <w:sz w:val="24"/>
          <w:szCs w:val="24"/>
        </w:rPr>
        <w:t>ommittee</w:t>
      </w:r>
      <w:bookmarkEnd w:id="24"/>
    </w:p>
    <w:p w14:paraId="46CF4B5E" w14:textId="77777777" w:rsidR="00637621" w:rsidRPr="00D63069" w:rsidRDefault="009820CA" w:rsidP="00490EB9">
      <w:pPr>
        <w:pStyle w:val="IPPParagraphnumbering"/>
        <w:rPr>
          <w:szCs w:val="22"/>
          <w:lang w:val="en-GB"/>
        </w:rPr>
      </w:pPr>
      <w:r>
        <w:rPr>
          <w:szCs w:val="22"/>
          <w:lang w:val="en-GB"/>
        </w:rPr>
        <w:t>The function of the e</w:t>
      </w:r>
      <w:r w:rsidR="00637621" w:rsidRPr="00D63069">
        <w:rPr>
          <w:szCs w:val="22"/>
          <w:lang w:val="en-GB"/>
        </w:rPr>
        <w:t>xecutive committee is to:</w:t>
      </w:r>
    </w:p>
    <w:p w14:paraId="198B37FB" w14:textId="77777777" w:rsidR="00637621" w:rsidRPr="00D63069" w:rsidRDefault="00637621" w:rsidP="00637621">
      <w:pPr>
        <w:pStyle w:val="ListParagraph"/>
        <w:numPr>
          <w:ilvl w:val="0"/>
          <w:numId w:val="145"/>
        </w:numPr>
        <w:spacing w:after="160" w:line="259" w:lineRule="auto"/>
        <w:ind w:leftChars="0" w:left="709" w:hanging="283"/>
        <w:contextualSpacing/>
        <w:jc w:val="left"/>
        <w:rPr>
          <w:rFonts w:ascii="Times New Roman" w:hAnsi="Times New Roman"/>
          <w:sz w:val="22"/>
          <w:szCs w:val="22"/>
          <w:lang w:val="en-GB"/>
        </w:rPr>
      </w:pPr>
      <w:r w:rsidRPr="00D63069">
        <w:rPr>
          <w:rFonts w:ascii="Times New Roman" w:hAnsi="Times New Roman"/>
          <w:sz w:val="22"/>
          <w:szCs w:val="22"/>
          <w:lang w:val="en-GB"/>
        </w:rPr>
        <w:t xml:space="preserve">drive actions/project outcomes </w:t>
      </w:r>
    </w:p>
    <w:p w14:paraId="0CEF6211" w14:textId="77777777" w:rsidR="00637621" w:rsidRPr="00D63069" w:rsidRDefault="00637621" w:rsidP="00637621">
      <w:pPr>
        <w:pStyle w:val="ListParagraph"/>
        <w:numPr>
          <w:ilvl w:val="0"/>
          <w:numId w:val="145"/>
        </w:numPr>
        <w:spacing w:after="160" w:line="259" w:lineRule="auto"/>
        <w:ind w:leftChars="0" w:left="709" w:hanging="283"/>
        <w:contextualSpacing/>
        <w:jc w:val="left"/>
        <w:rPr>
          <w:sz w:val="22"/>
          <w:szCs w:val="22"/>
          <w:lang w:val="en-GB"/>
        </w:rPr>
      </w:pPr>
      <w:r w:rsidRPr="00D63069">
        <w:rPr>
          <w:rFonts w:ascii="Times New Roman" w:hAnsi="Times New Roman"/>
          <w:sz w:val="22"/>
          <w:szCs w:val="22"/>
          <w:lang w:val="en-GB"/>
        </w:rPr>
        <w:t>maintain membership and contacts</w:t>
      </w:r>
    </w:p>
    <w:p w14:paraId="5691DD66" w14:textId="77777777" w:rsidR="009837F1" w:rsidRPr="00D63069" w:rsidRDefault="009837F1" w:rsidP="007429F3">
      <w:pPr>
        <w:pStyle w:val="Heading2"/>
        <w:numPr>
          <w:ilvl w:val="0"/>
          <w:numId w:val="142"/>
        </w:numPr>
        <w:ind w:left="709" w:hanging="709"/>
        <w:rPr>
          <w:rFonts w:ascii="Times New Roman" w:hAnsi="Times New Roman"/>
          <w:i w:val="0"/>
          <w:sz w:val="24"/>
          <w:szCs w:val="24"/>
        </w:rPr>
      </w:pPr>
      <w:bookmarkStart w:id="25" w:name="_Toc430426118"/>
      <w:r w:rsidRPr="00D63069">
        <w:rPr>
          <w:rFonts w:ascii="Times New Roman" w:hAnsi="Times New Roman"/>
          <w:i w:val="0"/>
          <w:sz w:val="24"/>
          <w:szCs w:val="24"/>
        </w:rPr>
        <w:t>Meetings</w:t>
      </w:r>
      <w:bookmarkEnd w:id="25"/>
    </w:p>
    <w:p w14:paraId="34E766E0" w14:textId="77777777" w:rsidR="00637621" w:rsidRPr="00D63069" w:rsidRDefault="00637621" w:rsidP="00D43C21">
      <w:pPr>
        <w:pStyle w:val="IPPParagraphnumbering"/>
        <w:rPr>
          <w:lang w:val="en-GB"/>
        </w:rPr>
      </w:pPr>
      <w:r w:rsidRPr="00D63069">
        <w:rPr>
          <w:lang w:val="en-GB"/>
        </w:rPr>
        <w:t>The frequency of meetings determines the outp</w:t>
      </w:r>
      <w:r w:rsidR="009512B9">
        <w:rPr>
          <w:lang w:val="en-GB"/>
        </w:rPr>
        <w:t xml:space="preserve">ut. </w:t>
      </w:r>
      <w:r w:rsidRPr="00D63069">
        <w:rPr>
          <w:lang w:val="en-GB"/>
        </w:rPr>
        <w:t>At present</w:t>
      </w:r>
      <w:r w:rsidR="00D43C21" w:rsidRPr="00D63069">
        <w:rPr>
          <w:lang w:val="en-GB"/>
        </w:rPr>
        <w:t>,</w:t>
      </w:r>
      <w:r w:rsidRPr="00D63069">
        <w:rPr>
          <w:lang w:val="en-GB"/>
        </w:rPr>
        <w:t xml:space="preserve"> the aim is to meet approximately every 2 years with suggested regular contact every 3-4 months (e.g. virtual meetings) to ensure projects are on task.</w:t>
      </w:r>
    </w:p>
    <w:p w14:paraId="2C626A88" w14:textId="77777777" w:rsidR="00637621" w:rsidRPr="00D63069" w:rsidRDefault="00637621" w:rsidP="00D43C21">
      <w:pPr>
        <w:pStyle w:val="IPPParagraphnumbering"/>
        <w:rPr>
          <w:sz w:val="24"/>
          <w:lang w:val="en-GB"/>
        </w:rPr>
      </w:pPr>
      <w:r w:rsidRPr="00D63069">
        <w:rPr>
          <w:lang w:val="en-GB"/>
        </w:rPr>
        <w:lastRenderedPageBreak/>
        <w:t xml:space="preserve">The group does not have an official liaison role with the IPPC but the </w:t>
      </w:r>
      <w:r w:rsidR="002337CA" w:rsidRPr="00D63069">
        <w:rPr>
          <w:lang w:val="en-GB"/>
        </w:rPr>
        <w:t>Secretariat could</w:t>
      </w:r>
      <w:r w:rsidR="00D43C21" w:rsidRPr="00D63069">
        <w:rPr>
          <w:lang w:val="en-GB"/>
        </w:rPr>
        <w:t xml:space="preserve"> </w:t>
      </w:r>
      <w:r w:rsidRPr="00D63069">
        <w:rPr>
          <w:lang w:val="en-GB"/>
        </w:rPr>
        <w:t>arrange for virtual meetings</w:t>
      </w:r>
      <w:r w:rsidR="00D43C21" w:rsidRPr="00D63069">
        <w:rPr>
          <w:lang w:val="en-GB"/>
        </w:rPr>
        <w:t>, at least for the first ones</w:t>
      </w:r>
      <w:r w:rsidRPr="00D63069">
        <w:rPr>
          <w:lang w:val="en-GB"/>
        </w:rPr>
        <w:t>. These could be for small groups</w:t>
      </w:r>
      <w:r w:rsidR="009820CA">
        <w:rPr>
          <w:lang w:val="en-GB"/>
        </w:rPr>
        <w:t xml:space="preserve"> rather than the larger group. </w:t>
      </w:r>
      <w:r w:rsidR="00D43C21" w:rsidRPr="00D63069">
        <w:rPr>
          <w:lang w:val="en-GB"/>
        </w:rPr>
        <w:t>It was mentioned that v</w:t>
      </w:r>
      <w:r w:rsidRPr="00D63069">
        <w:rPr>
          <w:lang w:val="en-GB"/>
        </w:rPr>
        <w:t>irtual meetings need to be for a maximum of 2 hrs to consider time zones and ne</w:t>
      </w:r>
      <w:r w:rsidR="002337CA" w:rsidRPr="00D63069">
        <w:rPr>
          <w:lang w:val="en-GB"/>
        </w:rPr>
        <w:t>ed to be limited to 2-3 points.</w:t>
      </w:r>
    </w:p>
    <w:p w14:paraId="569D9E00" w14:textId="77777777" w:rsidR="00637621" w:rsidRPr="00D63069" w:rsidRDefault="00637621" w:rsidP="00490EB9">
      <w:pPr>
        <w:pStyle w:val="IPPParagraphnumbering"/>
        <w:rPr>
          <w:szCs w:val="22"/>
          <w:lang w:val="en-GB"/>
        </w:rPr>
      </w:pPr>
      <w:r w:rsidRPr="00D63069">
        <w:rPr>
          <w:szCs w:val="22"/>
          <w:lang w:val="en-GB"/>
        </w:rPr>
        <w:t>Funding options for meetings might include:</w:t>
      </w:r>
    </w:p>
    <w:p w14:paraId="77C3417C" w14:textId="77777777" w:rsidR="00675D28" w:rsidRPr="00D63069" w:rsidRDefault="009820CA" w:rsidP="00675D28">
      <w:pPr>
        <w:pStyle w:val="ListParagraph"/>
        <w:numPr>
          <w:ilvl w:val="0"/>
          <w:numId w:val="148"/>
        </w:numPr>
        <w:spacing w:after="160" w:line="259" w:lineRule="auto"/>
        <w:ind w:leftChars="0" w:left="567" w:hanging="567"/>
        <w:contextualSpacing/>
        <w:jc w:val="left"/>
        <w:rPr>
          <w:rFonts w:ascii="Times New Roman" w:hAnsi="Times New Roman"/>
          <w:sz w:val="22"/>
          <w:szCs w:val="22"/>
          <w:lang w:val="en-GB"/>
        </w:rPr>
      </w:pPr>
      <w:r>
        <w:rPr>
          <w:rFonts w:ascii="Times New Roman" w:hAnsi="Times New Roman"/>
          <w:sz w:val="22"/>
          <w:szCs w:val="22"/>
          <w:lang w:val="en-GB"/>
        </w:rPr>
        <w:t xml:space="preserve">United States Department of Agriculture (USDA) </w:t>
      </w:r>
      <w:r w:rsidR="00637621" w:rsidRPr="00D63069">
        <w:rPr>
          <w:rFonts w:ascii="Times New Roman" w:hAnsi="Times New Roman"/>
          <w:sz w:val="22"/>
          <w:szCs w:val="22"/>
          <w:lang w:val="en-GB"/>
        </w:rPr>
        <w:t>Foreign Ag</w:t>
      </w:r>
      <w:r>
        <w:rPr>
          <w:rFonts w:ascii="Times New Roman" w:hAnsi="Times New Roman"/>
          <w:sz w:val="22"/>
          <w:szCs w:val="22"/>
          <w:lang w:val="en-GB"/>
        </w:rPr>
        <w:t>ricultural</w:t>
      </w:r>
      <w:r w:rsidR="00637621" w:rsidRPr="00D63069">
        <w:rPr>
          <w:rFonts w:ascii="Times New Roman" w:hAnsi="Times New Roman"/>
          <w:sz w:val="22"/>
          <w:szCs w:val="22"/>
          <w:lang w:val="en-GB"/>
        </w:rPr>
        <w:t xml:space="preserve"> Service for international cooperation.</w:t>
      </w:r>
    </w:p>
    <w:p w14:paraId="18B429EF" w14:textId="77777777" w:rsidR="00675D28" w:rsidRPr="00D63069" w:rsidRDefault="009820CA" w:rsidP="00675D28">
      <w:pPr>
        <w:pStyle w:val="ListParagraph"/>
        <w:numPr>
          <w:ilvl w:val="0"/>
          <w:numId w:val="148"/>
        </w:numPr>
        <w:spacing w:after="160" w:line="259" w:lineRule="auto"/>
        <w:ind w:leftChars="0" w:left="567" w:hanging="567"/>
        <w:contextualSpacing/>
        <w:jc w:val="left"/>
        <w:rPr>
          <w:rFonts w:ascii="Times New Roman" w:hAnsi="Times New Roman"/>
          <w:sz w:val="22"/>
          <w:szCs w:val="22"/>
          <w:lang w:val="en-GB"/>
        </w:rPr>
      </w:pPr>
      <w:r w:rsidRPr="00D63069">
        <w:rPr>
          <w:rFonts w:ascii="Times New Roman" w:hAnsi="Times New Roman"/>
          <w:sz w:val="22"/>
          <w:szCs w:val="22"/>
          <w:lang w:val="en-GB"/>
        </w:rPr>
        <w:t xml:space="preserve">USDA </w:t>
      </w:r>
      <w:r w:rsidR="00637621" w:rsidRPr="00D63069">
        <w:rPr>
          <w:rFonts w:ascii="Times New Roman" w:hAnsi="Times New Roman"/>
          <w:sz w:val="22"/>
          <w:szCs w:val="22"/>
          <w:lang w:val="en-GB"/>
        </w:rPr>
        <w:t>A</w:t>
      </w:r>
      <w:r>
        <w:rPr>
          <w:rFonts w:ascii="Times New Roman" w:hAnsi="Times New Roman"/>
          <w:sz w:val="22"/>
          <w:szCs w:val="22"/>
          <w:lang w:val="en-GB"/>
        </w:rPr>
        <w:t xml:space="preserve">griculture and </w:t>
      </w:r>
      <w:r w:rsidR="00637621" w:rsidRPr="00D63069">
        <w:rPr>
          <w:rFonts w:ascii="Times New Roman" w:hAnsi="Times New Roman"/>
          <w:sz w:val="22"/>
          <w:szCs w:val="22"/>
          <w:lang w:val="en-GB"/>
        </w:rPr>
        <w:t>F</w:t>
      </w:r>
      <w:r>
        <w:rPr>
          <w:rFonts w:ascii="Times New Roman" w:hAnsi="Times New Roman"/>
          <w:sz w:val="22"/>
          <w:szCs w:val="22"/>
          <w:lang w:val="en-GB"/>
        </w:rPr>
        <w:t xml:space="preserve">ood </w:t>
      </w:r>
      <w:r w:rsidR="00637621" w:rsidRPr="00D63069">
        <w:rPr>
          <w:rFonts w:ascii="Times New Roman" w:hAnsi="Times New Roman"/>
          <w:sz w:val="22"/>
          <w:szCs w:val="22"/>
          <w:lang w:val="en-GB"/>
        </w:rPr>
        <w:t>R</w:t>
      </w:r>
      <w:r>
        <w:rPr>
          <w:rFonts w:ascii="Times New Roman" w:hAnsi="Times New Roman"/>
          <w:sz w:val="22"/>
          <w:szCs w:val="22"/>
          <w:lang w:val="en-GB"/>
        </w:rPr>
        <w:t xml:space="preserve">esearch </w:t>
      </w:r>
      <w:r w:rsidR="00637621" w:rsidRPr="00D63069">
        <w:rPr>
          <w:rFonts w:ascii="Times New Roman" w:hAnsi="Times New Roman"/>
          <w:sz w:val="22"/>
          <w:szCs w:val="22"/>
          <w:lang w:val="en-GB"/>
        </w:rPr>
        <w:t>I</w:t>
      </w:r>
      <w:r>
        <w:rPr>
          <w:rFonts w:ascii="Times New Roman" w:hAnsi="Times New Roman"/>
          <w:sz w:val="22"/>
          <w:szCs w:val="22"/>
          <w:lang w:val="en-GB"/>
        </w:rPr>
        <w:t xml:space="preserve">nitiative grants </w:t>
      </w:r>
      <w:r w:rsidR="00637621" w:rsidRPr="00D63069">
        <w:rPr>
          <w:rFonts w:ascii="Times New Roman" w:hAnsi="Times New Roman"/>
          <w:sz w:val="22"/>
          <w:szCs w:val="22"/>
          <w:lang w:val="en-GB"/>
        </w:rPr>
        <w:t>to fund meetings on hot topics such as food safety and security.</w:t>
      </w:r>
    </w:p>
    <w:p w14:paraId="52B98147" w14:textId="77777777" w:rsidR="00637621" w:rsidRPr="00D63069" w:rsidRDefault="00637621" w:rsidP="00675D28">
      <w:pPr>
        <w:pStyle w:val="ListParagraph"/>
        <w:numPr>
          <w:ilvl w:val="0"/>
          <w:numId w:val="148"/>
        </w:numPr>
        <w:spacing w:after="160" w:line="259" w:lineRule="auto"/>
        <w:ind w:leftChars="0" w:left="567" w:hanging="567"/>
        <w:contextualSpacing/>
        <w:jc w:val="left"/>
        <w:rPr>
          <w:rFonts w:ascii="Times New Roman" w:hAnsi="Times New Roman"/>
          <w:sz w:val="22"/>
          <w:szCs w:val="22"/>
          <w:lang w:val="en-GB"/>
        </w:rPr>
      </w:pPr>
      <w:r w:rsidRPr="00D63069">
        <w:rPr>
          <w:rFonts w:ascii="Times New Roman" w:hAnsi="Times New Roman"/>
          <w:sz w:val="22"/>
          <w:szCs w:val="22"/>
          <w:lang w:val="en-GB"/>
        </w:rPr>
        <w:t xml:space="preserve">IPPC </w:t>
      </w:r>
      <w:r w:rsidR="00060CEE" w:rsidRPr="00D63069">
        <w:rPr>
          <w:rFonts w:ascii="Times New Roman" w:hAnsi="Times New Roman"/>
          <w:sz w:val="22"/>
          <w:szCs w:val="22"/>
          <w:lang w:val="en-GB"/>
        </w:rPr>
        <w:t xml:space="preserve">funding contribution, </w:t>
      </w:r>
      <w:r w:rsidRPr="00D63069">
        <w:rPr>
          <w:rFonts w:ascii="Times New Roman" w:hAnsi="Times New Roman"/>
          <w:sz w:val="22"/>
          <w:szCs w:val="22"/>
          <w:lang w:val="en-GB"/>
        </w:rPr>
        <w:t>potentially for developing countries</w:t>
      </w:r>
      <w:r w:rsidR="009820CA">
        <w:rPr>
          <w:rFonts w:ascii="Times New Roman" w:hAnsi="Times New Roman"/>
          <w:sz w:val="22"/>
          <w:szCs w:val="22"/>
          <w:lang w:val="en-GB"/>
        </w:rPr>
        <w:t>.</w:t>
      </w:r>
    </w:p>
    <w:p w14:paraId="31A15743" w14:textId="77777777" w:rsidR="009837F1" w:rsidRPr="00D63069" w:rsidRDefault="009837F1" w:rsidP="0037046F">
      <w:pPr>
        <w:pStyle w:val="Heading2"/>
        <w:rPr>
          <w:rFonts w:ascii="Times New Roman" w:hAnsi="Times New Roman"/>
          <w:i w:val="0"/>
          <w:sz w:val="24"/>
          <w:szCs w:val="24"/>
        </w:rPr>
      </w:pPr>
      <w:bookmarkStart w:id="26" w:name="_Toc430426119"/>
      <w:r w:rsidRPr="00D63069">
        <w:rPr>
          <w:rFonts w:ascii="Times New Roman" w:hAnsi="Times New Roman"/>
          <w:i w:val="0"/>
          <w:sz w:val="24"/>
          <w:szCs w:val="24"/>
        </w:rPr>
        <w:t>6.</w:t>
      </w:r>
      <w:r w:rsidRPr="00D63069">
        <w:rPr>
          <w:rFonts w:ascii="Times New Roman" w:hAnsi="Times New Roman"/>
          <w:i w:val="0"/>
          <w:sz w:val="24"/>
          <w:szCs w:val="24"/>
        </w:rPr>
        <w:tab/>
        <w:t>Re-evaluation of scope, name, and functions of the group</w:t>
      </w:r>
      <w:bookmarkEnd w:id="26"/>
    </w:p>
    <w:p w14:paraId="159D7059" w14:textId="77777777" w:rsidR="00060CEE" w:rsidRPr="00D63069" w:rsidRDefault="00C02974" w:rsidP="00490EB9">
      <w:pPr>
        <w:pStyle w:val="IPPParagraphnumbering"/>
        <w:rPr>
          <w:lang w:val="en-GB"/>
        </w:rPr>
      </w:pPr>
      <w:r w:rsidRPr="00D63069">
        <w:rPr>
          <w:lang w:val="en-GB"/>
        </w:rPr>
        <w:t xml:space="preserve">To </w:t>
      </w:r>
      <w:r w:rsidR="005F7B65" w:rsidRPr="00D63069">
        <w:rPr>
          <w:lang w:val="en-GB"/>
        </w:rPr>
        <w:t>terms of reference and rules of procedures for the group was amended to include a revised mission statement and functions as agreed above</w:t>
      </w:r>
      <w:r w:rsidR="009820CA">
        <w:rPr>
          <w:lang w:val="en-GB"/>
        </w:rPr>
        <w:t xml:space="preserve"> (see</w:t>
      </w:r>
      <w:r w:rsidR="00060CEE" w:rsidRPr="00D63069">
        <w:rPr>
          <w:lang w:val="en-GB"/>
        </w:rPr>
        <w:t xml:space="preserve"> section “E”)</w:t>
      </w:r>
      <w:r w:rsidR="005F7B65" w:rsidRPr="00D63069">
        <w:rPr>
          <w:lang w:val="en-GB"/>
        </w:rPr>
        <w:t xml:space="preserve">. </w:t>
      </w:r>
      <w:r w:rsidR="00060CEE" w:rsidRPr="00D63069">
        <w:rPr>
          <w:lang w:val="en-GB"/>
        </w:rPr>
        <w:t>The agreed amended Terms of R</w:t>
      </w:r>
      <w:r w:rsidR="002337CA" w:rsidRPr="00D63069">
        <w:rPr>
          <w:lang w:val="en-GB"/>
        </w:rPr>
        <w:t>eference are in Appendix 4.</w:t>
      </w:r>
    </w:p>
    <w:p w14:paraId="53EBB2FD" w14:textId="77777777" w:rsidR="004648FB" w:rsidRPr="00D63069" w:rsidRDefault="005F7B65" w:rsidP="00490EB9">
      <w:pPr>
        <w:pStyle w:val="IPPParagraphnumbering"/>
        <w:rPr>
          <w:lang w:val="en-GB"/>
        </w:rPr>
      </w:pPr>
      <w:r w:rsidRPr="00D63069">
        <w:rPr>
          <w:lang w:val="en-GB"/>
        </w:rPr>
        <w:t xml:space="preserve">It was also agreed to change the name of the group from PTTEG to </w:t>
      </w:r>
      <w:r w:rsidR="00060CEE" w:rsidRPr="00D63069">
        <w:rPr>
          <w:lang w:val="en-GB"/>
        </w:rPr>
        <w:t>“</w:t>
      </w:r>
      <w:r w:rsidRPr="00D63069">
        <w:rPr>
          <w:lang w:val="en-GB"/>
        </w:rPr>
        <w:t>Phytosanitary Measures Research Group</w:t>
      </w:r>
      <w:r w:rsidR="009820CA">
        <w:rPr>
          <w:lang w:val="en-GB"/>
        </w:rPr>
        <w:t>”</w:t>
      </w:r>
      <w:r w:rsidRPr="00D63069">
        <w:rPr>
          <w:lang w:val="en-GB"/>
        </w:rPr>
        <w:t xml:space="preserve"> (PMRG)</w:t>
      </w:r>
      <w:r w:rsidR="00060CEE" w:rsidRPr="00D63069">
        <w:rPr>
          <w:lang w:val="en-GB"/>
        </w:rPr>
        <w:t xml:space="preserve"> to better fit the new agreed mission of the group</w:t>
      </w:r>
      <w:r w:rsidR="002337CA" w:rsidRPr="00D63069">
        <w:rPr>
          <w:lang w:val="en-GB"/>
        </w:rPr>
        <w:t>.</w:t>
      </w:r>
    </w:p>
    <w:tbl>
      <w:tblPr>
        <w:tblStyle w:val="TableGrid"/>
        <w:tblW w:w="9214" w:type="dxa"/>
        <w:tblInd w:w="-5" w:type="dxa"/>
        <w:tblLook w:val="04A0" w:firstRow="1" w:lastRow="0" w:firstColumn="1" w:lastColumn="0" w:noHBand="0" w:noVBand="1"/>
      </w:tblPr>
      <w:tblGrid>
        <w:gridCol w:w="5785"/>
        <w:gridCol w:w="1586"/>
        <w:gridCol w:w="1843"/>
      </w:tblGrid>
      <w:tr w:rsidR="00060CEE" w:rsidRPr="00D63069" w14:paraId="29BCBB1E" w14:textId="77777777" w:rsidTr="00F928B4">
        <w:tc>
          <w:tcPr>
            <w:tcW w:w="5785" w:type="dxa"/>
            <w:shd w:val="clear" w:color="auto" w:fill="000000" w:themeFill="text1"/>
          </w:tcPr>
          <w:p w14:paraId="143E77A5" w14:textId="77777777" w:rsidR="00060CEE" w:rsidRPr="00D63069" w:rsidRDefault="00060CEE" w:rsidP="00F928B4">
            <w:pPr>
              <w:pStyle w:val="ListParagraph"/>
              <w:spacing w:after="160" w:line="259" w:lineRule="auto"/>
              <w:ind w:leftChars="0" w:left="0"/>
              <w:contextualSpacing/>
              <w:jc w:val="left"/>
              <w:rPr>
                <w:rFonts w:ascii="Arial" w:hAnsi="Arial" w:cs="Arial"/>
                <w:b/>
                <w:iCs/>
                <w:color w:val="FFFFFF" w:themeColor="background1"/>
                <w:sz w:val="21"/>
                <w:szCs w:val="22"/>
                <w:lang w:val="en-GB"/>
              </w:rPr>
            </w:pPr>
            <w:r w:rsidRPr="00D63069">
              <w:rPr>
                <w:rFonts w:ascii="Arial" w:hAnsi="Arial" w:cs="Arial"/>
                <w:b/>
                <w:iCs/>
                <w:color w:val="FFFFFF" w:themeColor="background1"/>
                <w:sz w:val="21"/>
                <w:szCs w:val="22"/>
                <w:lang w:val="en-GB"/>
              </w:rPr>
              <w:t>Action(s)</w:t>
            </w:r>
          </w:p>
        </w:tc>
        <w:tc>
          <w:tcPr>
            <w:tcW w:w="1586" w:type="dxa"/>
            <w:shd w:val="clear" w:color="auto" w:fill="000000" w:themeFill="text1"/>
          </w:tcPr>
          <w:p w14:paraId="3B809F5A" w14:textId="77777777" w:rsidR="00060CEE" w:rsidRPr="00D63069" w:rsidRDefault="00060CEE" w:rsidP="00F928B4">
            <w:pPr>
              <w:pStyle w:val="ListParagraph"/>
              <w:spacing w:after="160" w:line="259" w:lineRule="auto"/>
              <w:ind w:leftChars="0" w:left="0"/>
              <w:contextualSpacing/>
              <w:jc w:val="left"/>
              <w:rPr>
                <w:rFonts w:ascii="Arial" w:hAnsi="Arial" w:cs="Arial"/>
                <w:b/>
                <w:iCs/>
                <w:color w:val="FFFFFF" w:themeColor="background1"/>
                <w:sz w:val="21"/>
                <w:szCs w:val="22"/>
                <w:lang w:val="en-GB"/>
              </w:rPr>
            </w:pPr>
            <w:r w:rsidRPr="00D63069">
              <w:rPr>
                <w:rFonts w:ascii="Arial" w:hAnsi="Arial" w:cs="Arial"/>
                <w:b/>
                <w:iCs/>
                <w:color w:val="FFFFFF" w:themeColor="background1"/>
                <w:sz w:val="21"/>
                <w:szCs w:val="22"/>
                <w:lang w:val="en-GB"/>
              </w:rPr>
              <w:t>Team</w:t>
            </w:r>
          </w:p>
        </w:tc>
        <w:tc>
          <w:tcPr>
            <w:tcW w:w="1843" w:type="dxa"/>
            <w:shd w:val="clear" w:color="auto" w:fill="000000" w:themeFill="text1"/>
          </w:tcPr>
          <w:p w14:paraId="506E1231" w14:textId="77777777" w:rsidR="00060CEE" w:rsidRPr="00D63069" w:rsidRDefault="00060CEE" w:rsidP="00F928B4">
            <w:pPr>
              <w:pStyle w:val="ListParagraph"/>
              <w:spacing w:after="160" w:line="259" w:lineRule="auto"/>
              <w:ind w:leftChars="0" w:left="0"/>
              <w:contextualSpacing/>
              <w:jc w:val="left"/>
              <w:rPr>
                <w:rFonts w:ascii="Arial" w:hAnsi="Arial" w:cs="Arial"/>
                <w:b/>
                <w:iCs/>
                <w:color w:val="FFFFFF" w:themeColor="background1"/>
                <w:sz w:val="21"/>
                <w:szCs w:val="22"/>
                <w:lang w:val="en-GB"/>
              </w:rPr>
            </w:pPr>
            <w:r w:rsidRPr="00D63069">
              <w:rPr>
                <w:rFonts w:ascii="Arial" w:hAnsi="Arial" w:cs="Arial"/>
                <w:b/>
                <w:iCs/>
                <w:color w:val="FFFFFF" w:themeColor="background1"/>
                <w:sz w:val="21"/>
                <w:szCs w:val="22"/>
                <w:lang w:val="en-GB"/>
              </w:rPr>
              <w:t>Timeline</w:t>
            </w:r>
          </w:p>
        </w:tc>
      </w:tr>
      <w:tr w:rsidR="00060CEE" w:rsidRPr="00D63069" w14:paraId="1B029802" w14:textId="77777777" w:rsidTr="00F928B4">
        <w:tc>
          <w:tcPr>
            <w:tcW w:w="5785" w:type="dxa"/>
          </w:tcPr>
          <w:p w14:paraId="48633528" w14:textId="77777777" w:rsidR="00060CEE" w:rsidRPr="00D63069" w:rsidRDefault="00060CEE" w:rsidP="00F928B4">
            <w:pPr>
              <w:spacing w:after="160" w:line="259" w:lineRule="auto"/>
              <w:contextualSpacing/>
              <w:jc w:val="left"/>
              <w:rPr>
                <w:rFonts w:ascii="Arial" w:hAnsi="Arial" w:cs="Arial"/>
                <w:iCs/>
              </w:rPr>
            </w:pPr>
            <w:r w:rsidRPr="00D63069">
              <w:rPr>
                <w:rFonts w:ascii="Arial" w:hAnsi="Arial" w:cs="Arial"/>
              </w:rPr>
              <w:t>Inform Group’s Secretary if planning to attend the International Congress of Entomology (ICE) in Florida September 2016 with a view to arranging a brief meeting</w:t>
            </w:r>
          </w:p>
        </w:tc>
        <w:tc>
          <w:tcPr>
            <w:tcW w:w="1586" w:type="dxa"/>
          </w:tcPr>
          <w:p w14:paraId="20FB0F68" w14:textId="77777777" w:rsidR="00060CEE" w:rsidRPr="00D63069" w:rsidRDefault="00060CEE" w:rsidP="00F928B4">
            <w:pPr>
              <w:pStyle w:val="ListParagraph"/>
              <w:spacing w:after="160" w:line="259" w:lineRule="auto"/>
              <w:ind w:leftChars="0" w:left="0"/>
              <w:contextualSpacing/>
              <w:jc w:val="left"/>
              <w:rPr>
                <w:rFonts w:ascii="Arial" w:hAnsi="Arial" w:cs="Arial"/>
                <w:iCs/>
                <w:lang w:val="en-GB"/>
              </w:rPr>
            </w:pPr>
            <w:r w:rsidRPr="00D63069">
              <w:rPr>
                <w:rFonts w:ascii="Arial" w:hAnsi="Arial" w:cs="Arial"/>
                <w:iCs/>
                <w:lang w:val="en-GB"/>
              </w:rPr>
              <w:t>All</w:t>
            </w:r>
          </w:p>
        </w:tc>
        <w:tc>
          <w:tcPr>
            <w:tcW w:w="1843" w:type="dxa"/>
          </w:tcPr>
          <w:p w14:paraId="5A8AD462" w14:textId="77777777" w:rsidR="00060CEE" w:rsidRPr="00D63069" w:rsidRDefault="00060CEE" w:rsidP="00F928B4">
            <w:pPr>
              <w:pStyle w:val="ListParagraph"/>
              <w:spacing w:after="160" w:line="259" w:lineRule="auto"/>
              <w:ind w:leftChars="0" w:left="0"/>
              <w:contextualSpacing/>
              <w:jc w:val="left"/>
              <w:rPr>
                <w:rFonts w:ascii="Arial" w:hAnsi="Arial" w:cs="Arial"/>
                <w:iCs/>
                <w:lang w:val="en-GB"/>
              </w:rPr>
            </w:pPr>
            <w:r w:rsidRPr="00D63069">
              <w:rPr>
                <w:rFonts w:ascii="Arial" w:hAnsi="Arial" w:cs="Arial"/>
                <w:iCs/>
                <w:lang w:val="en-GB"/>
              </w:rPr>
              <w:t>June 2016</w:t>
            </w:r>
          </w:p>
        </w:tc>
      </w:tr>
      <w:tr w:rsidR="00060CEE" w:rsidRPr="00D63069" w14:paraId="5988DDFB" w14:textId="77777777" w:rsidTr="00F928B4">
        <w:tc>
          <w:tcPr>
            <w:tcW w:w="5785" w:type="dxa"/>
          </w:tcPr>
          <w:p w14:paraId="4D8E477D" w14:textId="77777777" w:rsidR="00060CEE" w:rsidRPr="00D63069" w:rsidRDefault="00060CEE" w:rsidP="00F928B4">
            <w:pPr>
              <w:spacing w:after="160" w:line="259" w:lineRule="auto"/>
              <w:contextualSpacing/>
              <w:jc w:val="left"/>
              <w:rPr>
                <w:rFonts w:ascii="Arial" w:hAnsi="Arial" w:cs="Arial"/>
              </w:rPr>
            </w:pPr>
            <w:r w:rsidRPr="00D63069">
              <w:rPr>
                <w:rFonts w:ascii="Arial" w:hAnsi="Arial" w:cs="Arial"/>
              </w:rPr>
              <w:t>Explore funding options for participants for the next face-to-face PMRG meeting</w:t>
            </w:r>
          </w:p>
        </w:tc>
        <w:tc>
          <w:tcPr>
            <w:tcW w:w="1586" w:type="dxa"/>
          </w:tcPr>
          <w:p w14:paraId="66595A2E" w14:textId="77777777" w:rsidR="00060CEE" w:rsidRPr="00D63069" w:rsidRDefault="00060CEE" w:rsidP="00161BE7">
            <w:pPr>
              <w:pStyle w:val="ListParagraph"/>
              <w:spacing w:after="160" w:line="259" w:lineRule="auto"/>
              <w:ind w:leftChars="0" w:left="0"/>
              <w:contextualSpacing/>
              <w:jc w:val="left"/>
              <w:rPr>
                <w:rFonts w:ascii="Arial" w:hAnsi="Arial" w:cs="Arial"/>
                <w:iCs/>
                <w:lang w:val="en-GB"/>
              </w:rPr>
            </w:pPr>
            <w:r w:rsidRPr="00D63069">
              <w:rPr>
                <w:rFonts w:ascii="Arial" w:hAnsi="Arial" w:cs="Arial"/>
                <w:iCs/>
                <w:lang w:val="en-GB"/>
              </w:rPr>
              <w:t>M</w:t>
            </w:r>
            <w:r w:rsidR="00161BE7" w:rsidRPr="00D63069">
              <w:rPr>
                <w:rFonts w:ascii="Arial" w:hAnsi="Arial" w:cs="Arial"/>
                <w:iCs/>
                <w:lang w:val="en-GB"/>
              </w:rPr>
              <w:t>oreira, Neven</w:t>
            </w:r>
          </w:p>
        </w:tc>
        <w:tc>
          <w:tcPr>
            <w:tcW w:w="1843" w:type="dxa"/>
          </w:tcPr>
          <w:p w14:paraId="0CE57367" w14:textId="77777777" w:rsidR="00060CEE" w:rsidRPr="00D63069" w:rsidRDefault="00060CEE" w:rsidP="00F928B4">
            <w:pPr>
              <w:pStyle w:val="ListParagraph"/>
              <w:spacing w:after="160" w:line="259" w:lineRule="auto"/>
              <w:ind w:leftChars="0" w:left="0"/>
              <w:contextualSpacing/>
              <w:jc w:val="left"/>
              <w:rPr>
                <w:rFonts w:ascii="Arial" w:hAnsi="Arial" w:cs="Arial"/>
                <w:iCs/>
                <w:lang w:val="en-GB"/>
              </w:rPr>
            </w:pPr>
            <w:r w:rsidRPr="00D63069">
              <w:rPr>
                <w:rFonts w:ascii="Arial" w:hAnsi="Arial" w:cs="Arial"/>
                <w:iCs/>
                <w:lang w:val="en-GB"/>
              </w:rPr>
              <w:t>February 2017</w:t>
            </w:r>
          </w:p>
        </w:tc>
      </w:tr>
    </w:tbl>
    <w:p w14:paraId="72B8BC6C" w14:textId="77777777" w:rsidR="00AA5EB9" w:rsidRPr="00D63069" w:rsidRDefault="000051CB" w:rsidP="00AA5EB9">
      <w:pPr>
        <w:pStyle w:val="Heading1"/>
        <w:numPr>
          <w:ilvl w:val="0"/>
          <w:numId w:val="138"/>
        </w:numPr>
        <w:rPr>
          <w:sz w:val="24"/>
        </w:rPr>
      </w:pPr>
      <w:bookmarkStart w:id="27" w:name="_Toc430426120"/>
      <w:r w:rsidRPr="00D63069">
        <w:rPr>
          <w:sz w:val="24"/>
        </w:rPr>
        <w:t>I</w:t>
      </w:r>
      <w:r w:rsidR="00E13179">
        <w:rPr>
          <w:sz w:val="24"/>
        </w:rPr>
        <w:t>nitial work p</w:t>
      </w:r>
      <w:r w:rsidRPr="00D63069">
        <w:rPr>
          <w:sz w:val="24"/>
        </w:rPr>
        <w:t>rogramme of the PTTEG</w:t>
      </w:r>
      <w:bookmarkEnd w:id="27"/>
    </w:p>
    <w:p w14:paraId="34217E0F" w14:textId="77777777" w:rsidR="00F928B4" w:rsidRPr="00D63069" w:rsidRDefault="00F928B4" w:rsidP="00AA5EB9">
      <w:pPr>
        <w:pStyle w:val="Heading1"/>
        <w:ind w:left="360"/>
        <w:rPr>
          <w:sz w:val="24"/>
        </w:rPr>
      </w:pPr>
    </w:p>
    <w:p w14:paraId="03EDE4FD" w14:textId="77777777" w:rsidR="000051CB" w:rsidRPr="00D63069" w:rsidRDefault="00F928B4" w:rsidP="002337CA">
      <w:pPr>
        <w:pStyle w:val="IPPParagraphnumbering"/>
        <w:rPr>
          <w:lang w:val="en-GB"/>
        </w:rPr>
      </w:pPr>
      <w:r w:rsidRPr="00D63069">
        <w:rPr>
          <w:lang w:val="en-GB"/>
        </w:rPr>
        <w:t xml:space="preserve">The Chairperson of the PTTEG explained that the initial work programme of the group was set up at the ECCT meeting </w:t>
      </w:r>
      <w:r w:rsidR="00E13179">
        <w:rPr>
          <w:lang w:val="en-GB"/>
        </w:rPr>
        <w:t xml:space="preserve">to address issues identified at that meeting. Attendees volunteered to explore each issue, and a lead for each was selected </w:t>
      </w:r>
      <w:r w:rsidRPr="00D63069">
        <w:rPr>
          <w:lang w:val="en-GB"/>
        </w:rPr>
        <w:t>(See Appendix 4 of the ECCT December 2013 report</w:t>
      </w:r>
      <w:r w:rsidR="00E13179">
        <w:rPr>
          <w:lang w:val="en-GB"/>
        </w:rPr>
        <w:t>). Reports follow:</w:t>
      </w:r>
    </w:p>
    <w:p w14:paraId="587661BA" w14:textId="77777777" w:rsidR="00523581" w:rsidRPr="00D63069" w:rsidRDefault="000051CB" w:rsidP="00AA5EB9">
      <w:pPr>
        <w:pStyle w:val="Heading2"/>
        <w:spacing w:before="0"/>
        <w:rPr>
          <w:rFonts w:ascii="Times New Roman" w:hAnsi="Times New Roman"/>
          <w:i w:val="0"/>
          <w:sz w:val="24"/>
          <w:szCs w:val="24"/>
        </w:rPr>
      </w:pPr>
      <w:bookmarkStart w:id="28" w:name="_Toc430426121"/>
      <w:r w:rsidRPr="00D63069">
        <w:rPr>
          <w:rFonts w:ascii="Times New Roman" w:hAnsi="Times New Roman"/>
          <w:i w:val="0"/>
          <w:sz w:val="24"/>
          <w:szCs w:val="24"/>
        </w:rPr>
        <w:t>1.</w:t>
      </w:r>
      <w:r w:rsidRPr="00D63069">
        <w:rPr>
          <w:rFonts w:ascii="Times New Roman" w:hAnsi="Times New Roman"/>
          <w:i w:val="0"/>
          <w:sz w:val="24"/>
          <w:szCs w:val="24"/>
        </w:rPr>
        <w:tab/>
        <w:t>Terminology descriptions</w:t>
      </w:r>
      <w:r w:rsidRPr="00D63069">
        <w:rPr>
          <w:rFonts w:ascii="Times New Roman" w:hAnsi="Times New Roman"/>
          <w:i w:val="0"/>
          <w:sz w:val="24"/>
          <w:szCs w:val="24"/>
        </w:rPr>
        <w:tab/>
      </w:r>
      <w:r w:rsidR="00A1037F" w:rsidRPr="00D63069">
        <w:rPr>
          <w:rFonts w:ascii="Times New Roman" w:hAnsi="Times New Roman"/>
          <w:i w:val="0"/>
          <w:sz w:val="24"/>
          <w:szCs w:val="24"/>
        </w:rPr>
        <w:t>(</w:t>
      </w:r>
      <w:r w:rsidRPr="00D63069">
        <w:rPr>
          <w:rFonts w:ascii="Times New Roman" w:hAnsi="Times New Roman"/>
          <w:i w:val="0"/>
          <w:sz w:val="24"/>
          <w:szCs w:val="24"/>
        </w:rPr>
        <w:t>06_PTTEG_2015_Aug</w:t>
      </w:r>
      <w:r w:rsidR="00A1037F" w:rsidRPr="00D63069">
        <w:rPr>
          <w:rFonts w:ascii="Times New Roman" w:hAnsi="Times New Roman"/>
          <w:i w:val="0"/>
          <w:sz w:val="24"/>
          <w:szCs w:val="24"/>
        </w:rPr>
        <w:t>)</w:t>
      </w:r>
      <w:bookmarkEnd w:id="28"/>
    </w:p>
    <w:p w14:paraId="508FEFAA" w14:textId="6C3557D9" w:rsidR="0091422C" w:rsidRPr="0078628B" w:rsidRDefault="00F928B4" w:rsidP="00490EB9">
      <w:pPr>
        <w:pStyle w:val="IPPParagraphnumbering"/>
        <w:rPr>
          <w:rtl/>
          <w:lang w:val="en-GB"/>
        </w:rPr>
      </w:pPr>
      <w:r w:rsidRPr="00D63069">
        <w:rPr>
          <w:lang w:val="en-GB"/>
        </w:rPr>
        <w:t>The paper was p</w:t>
      </w:r>
      <w:r w:rsidR="00AA5EB9" w:rsidRPr="00D63069">
        <w:rPr>
          <w:lang w:val="en-GB"/>
        </w:rPr>
        <w:t xml:space="preserve">resented by </w:t>
      </w:r>
      <w:r w:rsidRPr="00D63069">
        <w:rPr>
          <w:lang w:val="en-GB"/>
        </w:rPr>
        <w:t xml:space="preserve">Mr </w:t>
      </w:r>
      <w:r w:rsidR="00AA5EB9" w:rsidRPr="00D63069">
        <w:rPr>
          <w:lang w:val="en-GB"/>
        </w:rPr>
        <w:t>Scott Meyers</w:t>
      </w:r>
      <w:r w:rsidRPr="00D63069">
        <w:rPr>
          <w:lang w:val="en-GB"/>
        </w:rPr>
        <w:t xml:space="preserve"> (USA)</w:t>
      </w:r>
      <w:r w:rsidR="0091422C" w:rsidRPr="00D63069">
        <w:rPr>
          <w:lang w:val="en-GB"/>
        </w:rPr>
        <w:t>. A copy of the presentation is available on the work</w:t>
      </w:r>
      <w:r w:rsidR="00060CEE" w:rsidRPr="00D63069">
        <w:rPr>
          <w:lang w:val="en-GB"/>
        </w:rPr>
        <w:t xml:space="preserve"> area of the group’s web</w:t>
      </w:r>
      <w:r w:rsidR="0091422C" w:rsidRPr="00D63069">
        <w:rPr>
          <w:lang w:val="en-GB"/>
        </w:rPr>
        <w:t>page</w:t>
      </w:r>
      <w:r w:rsidR="00EF0149">
        <w:rPr>
          <w:lang w:val="en-GB"/>
        </w:rPr>
        <w:t xml:space="preserve"> </w:t>
      </w:r>
      <w:r w:rsidR="00EF0149" w:rsidRPr="00EF0149">
        <w:rPr>
          <w:szCs w:val="22"/>
          <w:lang w:val="en-GB"/>
        </w:rPr>
        <w:t>(</w:t>
      </w:r>
      <w:hyperlink r:id="rId8" w:history="1">
        <w:r w:rsidR="00EF0149" w:rsidRPr="00EF0149">
          <w:rPr>
            <w:rStyle w:val="Hyperlink"/>
            <w:rFonts w:eastAsia="Times New Roman"/>
            <w:szCs w:val="22"/>
          </w:rPr>
          <w:t>https://www.ippc.int/en/work-area-pages/phytosanitary-temperature-treatments-expert-group/ptteg-2015/</w:t>
        </w:r>
      </w:hyperlink>
      <w:r w:rsidR="00EF0149" w:rsidRPr="00EF0149">
        <w:rPr>
          <w:rFonts w:eastAsia="Times New Roman"/>
          <w:szCs w:val="22"/>
        </w:rPr>
        <w:t>)</w:t>
      </w:r>
      <w:r w:rsidR="00EF0149" w:rsidRPr="00EF0149">
        <w:rPr>
          <w:szCs w:val="22"/>
          <w:lang w:val="en-GB"/>
        </w:rPr>
        <w:t>.</w:t>
      </w:r>
    </w:p>
    <w:p w14:paraId="3CEA3775" w14:textId="77777777" w:rsidR="00523581" w:rsidRPr="00D63069" w:rsidRDefault="00AA5EB9" w:rsidP="00490EB9">
      <w:pPr>
        <w:pStyle w:val="IPPParagraphnumbering"/>
        <w:rPr>
          <w:lang w:val="en-GB"/>
        </w:rPr>
      </w:pPr>
      <w:r w:rsidRPr="00D63069">
        <w:rPr>
          <w:lang w:val="en-GB"/>
        </w:rPr>
        <w:t>There was discussion about add</w:t>
      </w:r>
      <w:r w:rsidR="00E13179">
        <w:rPr>
          <w:lang w:val="en-GB"/>
        </w:rPr>
        <w:t>ing these terms or revisions</w:t>
      </w:r>
      <w:r w:rsidRPr="00D63069">
        <w:rPr>
          <w:lang w:val="en-GB"/>
        </w:rPr>
        <w:t xml:space="preserve"> into ISPM 5</w:t>
      </w:r>
      <w:r w:rsidR="00060CEE" w:rsidRPr="00D63069">
        <w:rPr>
          <w:lang w:val="en-GB"/>
        </w:rPr>
        <w:t xml:space="preserve"> (</w:t>
      </w:r>
      <w:r w:rsidRPr="00D63069">
        <w:rPr>
          <w:i/>
          <w:lang w:val="en-GB"/>
        </w:rPr>
        <w:t>Glossary of Phytosanitary Terms</w:t>
      </w:r>
      <w:r w:rsidR="00060CEE" w:rsidRPr="00D63069">
        <w:rPr>
          <w:lang w:val="en-GB"/>
        </w:rPr>
        <w:t>)</w:t>
      </w:r>
      <w:r w:rsidRPr="00D63069">
        <w:rPr>
          <w:lang w:val="en-GB"/>
        </w:rPr>
        <w:t xml:space="preserve"> to</w:t>
      </w:r>
      <w:r w:rsidR="002337CA" w:rsidRPr="00D63069">
        <w:rPr>
          <w:lang w:val="en-GB"/>
        </w:rPr>
        <w:t xml:space="preserve"> provide some standardisation. </w:t>
      </w:r>
      <w:r w:rsidRPr="00D63069">
        <w:rPr>
          <w:lang w:val="en-GB"/>
        </w:rPr>
        <w:t xml:space="preserve">It was </w:t>
      </w:r>
      <w:r w:rsidR="00F928B4" w:rsidRPr="00D63069">
        <w:rPr>
          <w:lang w:val="en-GB"/>
        </w:rPr>
        <w:t xml:space="preserve">mentioned again </w:t>
      </w:r>
      <w:r w:rsidRPr="00D63069">
        <w:rPr>
          <w:lang w:val="en-GB"/>
        </w:rPr>
        <w:t xml:space="preserve">that NPPOs </w:t>
      </w:r>
      <w:r w:rsidR="00F928B4" w:rsidRPr="00D63069">
        <w:rPr>
          <w:lang w:val="en-GB"/>
        </w:rPr>
        <w:t xml:space="preserve">can </w:t>
      </w:r>
      <w:r w:rsidR="00E13179">
        <w:rPr>
          <w:lang w:val="en-GB"/>
        </w:rPr>
        <w:t>submit term</w:t>
      </w:r>
      <w:r w:rsidRPr="00D63069">
        <w:rPr>
          <w:lang w:val="en-GB"/>
        </w:rPr>
        <w:t xml:space="preserve"> </w:t>
      </w:r>
      <w:r w:rsidR="00F928B4" w:rsidRPr="00D63069">
        <w:rPr>
          <w:lang w:val="en-GB"/>
        </w:rPr>
        <w:t>propos</w:t>
      </w:r>
      <w:r w:rsidR="00E13179">
        <w:rPr>
          <w:lang w:val="en-GB"/>
        </w:rPr>
        <w:t>al</w:t>
      </w:r>
      <w:r w:rsidR="00F928B4" w:rsidRPr="00D63069">
        <w:rPr>
          <w:lang w:val="en-GB"/>
        </w:rPr>
        <w:t xml:space="preserve">s </w:t>
      </w:r>
      <w:r w:rsidRPr="00D63069">
        <w:rPr>
          <w:lang w:val="en-GB"/>
        </w:rPr>
        <w:t>if they were considered important</w:t>
      </w:r>
      <w:r w:rsidR="00F928B4" w:rsidRPr="00D63069">
        <w:rPr>
          <w:lang w:val="en-GB"/>
        </w:rPr>
        <w:t xml:space="preserve"> to the IPPC during the call for topics</w:t>
      </w:r>
      <w:r w:rsidR="00E13179">
        <w:rPr>
          <w:lang w:val="en-GB"/>
        </w:rPr>
        <w:t>.</w:t>
      </w:r>
    </w:p>
    <w:p w14:paraId="005E5029" w14:textId="77777777" w:rsidR="00523581" w:rsidRPr="00D63069" w:rsidRDefault="00523581" w:rsidP="00490EB9">
      <w:pPr>
        <w:pStyle w:val="IPPParagraphnumbering"/>
        <w:rPr>
          <w:lang w:val="en-GB"/>
        </w:rPr>
      </w:pPr>
      <w:r w:rsidRPr="00D63069">
        <w:rPr>
          <w:lang w:val="en-GB"/>
        </w:rPr>
        <w:t>The group acknowledged the work done</w:t>
      </w:r>
      <w:r w:rsidR="00F928B4" w:rsidRPr="00D63069">
        <w:rPr>
          <w:lang w:val="en-GB"/>
        </w:rPr>
        <w:t xml:space="preserve"> and thanked Mr Meyers for leading this research. The group</w:t>
      </w:r>
      <w:r w:rsidR="00DE7478" w:rsidRPr="00D63069">
        <w:rPr>
          <w:lang w:val="en-GB"/>
        </w:rPr>
        <w:t xml:space="preserve"> agreed that this project</w:t>
      </w:r>
      <w:r w:rsidRPr="00D63069">
        <w:rPr>
          <w:lang w:val="en-GB"/>
        </w:rPr>
        <w:t xml:space="preserve"> is not a high priority</w:t>
      </w:r>
      <w:r w:rsidR="00DE7478" w:rsidRPr="00D63069">
        <w:rPr>
          <w:lang w:val="en-GB"/>
        </w:rPr>
        <w:t xml:space="preserve"> and</w:t>
      </w:r>
      <w:r w:rsidR="00E13179">
        <w:rPr>
          <w:lang w:val="en-GB"/>
        </w:rPr>
        <w:t>,</w:t>
      </w:r>
      <w:r w:rsidR="00DE7478" w:rsidRPr="00D63069">
        <w:rPr>
          <w:lang w:val="en-GB"/>
        </w:rPr>
        <w:t xml:space="preserve"> therefore</w:t>
      </w:r>
      <w:r w:rsidR="00E13179">
        <w:rPr>
          <w:lang w:val="en-GB"/>
        </w:rPr>
        <w:t>,</w:t>
      </w:r>
      <w:r w:rsidR="00DE7478" w:rsidRPr="00D63069">
        <w:rPr>
          <w:lang w:val="en-GB"/>
        </w:rPr>
        <w:t xml:space="preserve"> no further action is required</w:t>
      </w:r>
      <w:r w:rsidRPr="00D63069">
        <w:rPr>
          <w:lang w:val="en-GB"/>
        </w:rPr>
        <w:t xml:space="preserve">. </w:t>
      </w:r>
      <w:r w:rsidR="00F928B4" w:rsidRPr="00D63069">
        <w:rPr>
          <w:lang w:val="en-GB"/>
        </w:rPr>
        <w:t>It was suggested i</w:t>
      </w:r>
      <w:r w:rsidR="00DE7478" w:rsidRPr="00D63069">
        <w:rPr>
          <w:lang w:val="en-GB"/>
        </w:rPr>
        <w:t>f</w:t>
      </w:r>
      <w:r w:rsidRPr="00D63069">
        <w:rPr>
          <w:lang w:val="en-GB"/>
        </w:rPr>
        <w:t xml:space="preserve"> defin</w:t>
      </w:r>
      <w:r w:rsidR="00DE7478" w:rsidRPr="00D63069">
        <w:rPr>
          <w:lang w:val="en-GB"/>
        </w:rPr>
        <w:t>ition of</w:t>
      </w:r>
      <w:r w:rsidRPr="00D63069">
        <w:rPr>
          <w:lang w:val="en-GB"/>
        </w:rPr>
        <w:t xml:space="preserve"> terms</w:t>
      </w:r>
      <w:r w:rsidR="00DE7478" w:rsidRPr="00D63069">
        <w:rPr>
          <w:lang w:val="en-GB"/>
        </w:rPr>
        <w:t xml:space="preserve"> is important in </w:t>
      </w:r>
      <w:r w:rsidR="00792ACB" w:rsidRPr="00D63069">
        <w:rPr>
          <w:lang w:val="en-GB"/>
        </w:rPr>
        <w:t xml:space="preserve">the </w:t>
      </w:r>
      <w:r w:rsidR="00DE7478" w:rsidRPr="00D63069">
        <w:rPr>
          <w:lang w:val="en-GB"/>
        </w:rPr>
        <w:t>future then</w:t>
      </w:r>
      <w:r w:rsidRPr="00D63069">
        <w:rPr>
          <w:lang w:val="en-GB"/>
        </w:rPr>
        <w:t xml:space="preserve"> the group could do this via virtual meetings </w:t>
      </w:r>
      <w:r w:rsidR="00F928B4" w:rsidRPr="00D63069">
        <w:rPr>
          <w:lang w:val="en-GB"/>
        </w:rPr>
        <w:t>or</w:t>
      </w:r>
      <w:r w:rsidRPr="00D63069">
        <w:rPr>
          <w:lang w:val="en-GB"/>
        </w:rPr>
        <w:t xml:space="preserve"> ask an NPPO to submit the term propos</w:t>
      </w:r>
      <w:r w:rsidR="001C087D">
        <w:rPr>
          <w:lang w:val="en-GB"/>
        </w:rPr>
        <w:t>al</w:t>
      </w:r>
      <w:r w:rsidRPr="00D63069">
        <w:rPr>
          <w:lang w:val="en-GB"/>
        </w:rPr>
        <w:t xml:space="preserve"> to the</w:t>
      </w:r>
      <w:r w:rsidR="00E13179">
        <w:rPr>
          <w:lang w:val="en-GB"/>
        </w:rPr>
        <w:t xml:space="preserve"> IPPC during a call for topics.</w:t>
      </w:r>
    </w:p>
    <w:p w14:paraId="3D35E167" w14:textId="77777777" w:rsidR="000051CB" w:rsidRPr="00D63069" w:rsidRDefault="000051CB" w:rsidP="00DE7478">
      <w:pPr>
        <w:pStyle w:val="Heading2"/>
        <w:rPr>
          <w:rFonts w:ascii="Times New Roman" w:hAnsi="Times New Roman"/>
          <w:i w:val="0"/>
          <w:sz w:val="24"/>
          <w:szCs w:val="24"/>
        </w:rPr>
      </w:pPr>
      <w:bookmarkStart w:id="29" w:name="_Toc430426122"/>
      <w:r w:rsidRPr="00D63069">
        <w:rPr>
          <w:rFonts w:ascii="Times New Roman" w:hAnsi="Times New Roman"/>
          <w:i w:val="0"/>
          <w:sz w:val="24"/>
          <w:szCs w:val="24"/>
        </w:rPr>
        <w:t>2.</w:t>
      </w:r>
      <w:r w:rsidRPr="00D63069">
        <w:rPr>
          <w:rFonts w:ascii="Times New Roman" w:hAnsi="Times New Roman"/>
          <w:i w:val="0"/>
          <w:sz w:val="24"/>
          <w:szCs w:val="24"/>
        </w:rPr>
        <w:tab/>
        <w:t>Existing cold treatment schedules</w:t>
      </w:r>
      <w:r w:rsidRPr="00D63069">
        <w:rPr>
          <w:rFonts w:ascii="Times New Roman" w:hAnsi="Times New Roman"/>
          <w:i w:val="0"/>
          <w:sz w:val="24"/>
          <w:szCs w:val="24"/>
        </w:rPr>
        <w:tab/>
      </w:r>
      <w:r w:rsidR="00A1037F" w:rsidRPr="00D63069">
        <w:rPr>
          <w:rFonts w:ascii="Times New Roman" w:hAnsi="Times New Roman"/>
          <w:i w:val="0"/>
          <w:sz w:val="24"/>
          <w:szCs w:val="24"/>
        </w:rPr>
        <w:t>(</w:t>
      </w:r>
      <w:r w:rsidRPr="00D63069">
        <w:rPr>
          <w:rFonts w:ascii="Times New Roman" w:hAnsi="Times New Roman"/>
          <w:i w:val="0"/>
          <w:sz w:val="24"/>
          <w:szCs w:val="24"/>
        </w:rPr>
        <w:t>07_PTTEG_2015_Aug</w:t>
      </w:r>
      <w:r w:rsidR="00A1037F" w:rsidRPr="00D63069">
        <w:rPr>
          <w:rFonts w:ascii="Times New Roman" w:hAnsi="Times New Roman"/>
          <w:i w:val="0"/>
          <w:sz w:val="24"/>
          <w:szCs w:val="24"/>
        </w:rPr>
        <w:t>)</w:t>
      </w:r>
      <w:bookmarkEnd w:id="29"/>
    </w:p>
    <w:p w14:paraId="57150236" w14:textId="23C79D04" w:rsidR="00161BE7" w:rsidRPr="00D63069" w:rsidRDefault="001C087D" w:rsidP="001C087D">
      <w:pPr>
        <w:pStyle w:val="IPPParagraphnumbering"/>
        <w:rPr>
          <w:lang w:val="en-GB"/>
        </w:rPr>
      </w:pPr>
      <w:r>
        <w:rPr>
          <w:lang w:val="en-GB"/>
        </w:rPr>
        <w:t>Mr</w:t>
      </w:r>
      <w:r w:rsidR="00BA3089" w:rsidRPr="00D63069">
        <w:rPr>
          <w:lang w:val="en-GB"/>
        </w:rPr>
        <w:t xml:space="preserve"> Myers </w:t>
      </w:r>
      <w:r w:rsidR="001130B2" w:rsidRPr="00D63069">
        <w:rPr>
          <w:lang w:val="en-GB"/>
        </w:rPr>
        <w:t>presented a</w:t>
      </w:r>
      <w:r w:rsidR="00EF4C2D" w:rsidRPr="00D63069">
        <w:rPr>
          <w:lang w:val="en-GB"/>
        </w:rPr>
        <w:t xml:space="preserve"> spreadsheet of</w:t>
      </w:r>
      <w:r w:rsidR="00BA3089" w:rsidRPr="00D63069">
        <w:rPr>
          <w:lang w:val="en-GB"/>
        </w:rPr>
        <w:t xml:space="preserve"> 125 cold treatments. </w:t>
      </w:r>
      <w:r w:rsidR="0091422C" w:rsidRPr="00D63069">
        <w:rPr>
          <w:lang w:val="en-GB"/>
        </w:rPr>
        <w:t>A copy of the presentation is available on the work</w:t>
      </w:r>
      <w:r w:rsidR="00060CEE" w:rsidRPr="00D63069">
        <w:rPr>
          <w:lang w:val="en-GB"/>
        </w:rPr>
        <w:t xml:space="preserve"> area of the group’s web</w:t>
      </w:r>
      <w:r w:rsidR="0091422C" w:rsidRPr="00D63069">
        <w:rPr>
          <w:lang w:val="en-GB"/>
        </w:rPr>
        <w:t>page</w:t>
      </w:r>
      <w:r w:rsidR="00EF0149">
        <w:rPr>
          <w:lang w:val="en-GB"/>
        </w:rPr>
        <w:t xml:space="preserve"> </w:t>
      </w:r>
      <w:r w:rsidR="00EF0149" w:rsidRPr="00EF0149">
        <w:rPr>
          <w:szCs w:val="22"/>
          <w:lang w:val="en-GB"/>
        </w:rPr>
        <w:t>(</w:t>
      </w:r>
      <w:hyperlink r:id="rId9" w:history="1">
        <w:r w:rsidR="00EF0149" w:rsidRPr="00EF0149">
          <w:rPr>
            <w:rStyle w:val="Hyperlink"/>
            <w:rFonts w:eastAsia="Times New Roman"/>
            <w:szCs w:val="22"/>
          </w:rPr>
          <w:t>https://www.ippc.int/en/work-area-pages/phytosanitary-temperature-treatments-expert-group/ptteg-2015/</w:t>
        </w:r>
      </w:hyperlink>
      <w:r w:rsidR="00EF0149" w:rsidRPr="00EF0149">
        <w:rPr>
          <w:rFonts w:eastAsia="Times New Roman"/>
          <w:szCs w:val="22"/>
        </w:rPr>
        <w:t>)</w:t>
      </w:r>
      <w:r w:rsidR="00EF0149" w:rsidRPr="00EF0149">
        <w:rPr>
          <w:szCs w:val="22"/>
          <w:lang w:val="en-GB"/>
        </w:rPr>
        <w:t>.</w:t>
      </w:r>
      <w:r>
        <w:rPr>
          <w:lang w:val="en-GB"/>
        </w:rPr>
        <w:t xml:space="preserve"> </w:t>
      </w:r>
      <w:r w:rsidR="00F928B4" w:rsidRPr="00D63069">
        <w:rPr>
          <w:lang w:val="en-GB"/>
        </w:rPr>
        <w:t>It was noted that m</w:t>
      </w:r>
      <w:r w:rsidR="00BA3089" w:rsidRPr="00D63069">
        <w:rPr>
          <w:lang w:val="en-GB"/>
        </w:rPr>
        <w:t>any of the treatment para</w:t>
      </w:r>
      <w:r w:rsidR="00EF4C2D" w:rsidRPr="00D63069">
        <w:rPr>
          <w:lang w:val="en-GB"/>
        </w:rPr>
        <w:t xml:space="preserve">meters </w:t>
      </w:r>
      <w:r w:rsidR="00EF4C2D" w:rsidRPr="00D63069">
        <w:rPr>
          <w:lang w:val="en-GB"/>
        </w:rPr>
        <w:lastRenderedPageBreak/>
        <w:t xml:space="preserve">are the same or similar, </w:t>
      </w:r>
      <w:r w:rsidR="00A1037F" w:rsidRPr="00D63069">
        <w:rPr>
          <w:lang w:val="en-GB"/>
        </w:rPr>
        <w:t>although</w:t>
      </w:r>
      <w:r w:rsidR="00EF4C2D" w:rsidRPr="00D63069">
        <w:rPr>
          <w:lang w:val="en-GB"/>
        </w:rPr>
        <w:t xml:space="preserve"> co</w:t>
      </w:r>
      <w:r w:rsidR="00421A0F" w:rsidRPr="00D63069">
        <w:rPr>
          <w:lang w:val="en-GB"/>
        </w:rPr>
        <w:t xml:space="preserve">ld treatments for </w:t>
      </w:r>
      <w:r w:rsidR="00421A0F" w:rsidRPr="00D63069">
        <w:rPr>
          <w:i/>
          <w:lang w:val="en-GB"/>
        </w:rPr>
        <w:t>B</w:t>
      </w:r>
      <w:r w:rsidR="00F928B4" w:rsidRPr="00D63069">
        <w:rPr>
          <w:i/>
          <w:lang w:val="en-GB"/>
        </w:rPr>
        <w:t>actrocera</w:t>
      </w:r>
      <w:r w:rsidR="00421A0F" w:rsidRPr="00D63069">
        <w:rPr>
          <w:i/>
          <w:lang w:val="en-GB"/>
        </w:rPr>
        <w:t xml:space="preserve"> tryoni</w:t>
      </w:r>
      <w:r w:rsidR="00421A0F" w:rsidRPr="00D63069">
        <w:rPr>
          <w:lang w:val="en-GB"/>
        </w:rPr>
        <w:t xml:space="preserve"> </w:t>
      </w:r>
      <w:r w:rsidR="00EF4C2D" w:rsidRPr="00D63069">
        <w:rPr>
          <w:lang w:val="en-GB"/>
        </w:rPr>
        <w:t>show</w:t>
      </w:r>
      <w:r w:rsidR="00F928B4" w:rsidRPr="00D63069">
        <w:rPr>
          <w:lang w:val="en-GB"/>
        </w:rPr>
        <w:t>ed</w:t>
      </w:r>
      <w:r w:rsidR="00EF4C2D" w:rsidRPr="00D63069">
        <w:rPr>
          <w:lang w:val="en-GB"/>
        </w:rPr>
        <w:t xml:space="preserve"> greater</w:t>
      </w:r>
      <w:r w:rsidR="00421A0F" w:rsidRPr="00D63069">
        <w:rPr>
          <w:lang w:val="en-GB"/>
        </w:rPr>
        <w:t xml:space="preserve"> variations of temperature</w:t>
      </w:r>
      <w:r w:rsidR="009E4609" w:rsidRPr="00D63069">
        <w:rPr>
          <w:lang w:val="en-GB"/>
        </w:rPr>
        <w:t xml:space="preserve"> and </w:t>
      </w:r>
      <w:r w:rsidR="00A1037F" w:rsidRPr="00D63069">
        <w:rPr>
          <w:lang w:val="en-GB"/>
        </w:rPr>
        <w:t>time</w:t>
      </w:r>
      <w:r w:rsidR="00421A0F" w:rsidRPr="00D63069">
        <w:rPr>
          <w:lang w:val="en-GB"/>
        </w:rPr>
        <w:t>.</w:t>
      </w:r>
      <w:r w:rsidR="00161BE7" w:rsidRPr="00D63069">
        <w:rPr>
          <w:lang w:val="en-GB"/>
        </w:rPr>
        <w:t xml:space="preserve"> Therefore, it was noted that t</w:t>
      </w:r>
      <w:r w:rsidR="00A64DA3" w:rsidRPr="00D63069">
        <w:rPr>
          <w:lang w:val="en-GB"/>
        </w:rPr>
        <w:t xml:space="preserve">here is potential </w:t>
      </w:r>
      <w:r w:rsidR="00EF4C2D" w:rsidRPr="00D63069">
        <w:rPr>
          <w:lang w:val="en-GB"/>
        </w:rPr>
        <w:t>to</w:t>
      </w:r>
      <w:r w:rsidR="00A64DA3" w:rsidRPr="00D63069">
        <w:rPr>
          <w:lang w:val="en-GB"/>
        </w:rPr>
        <w:t xml:space="preserve"> harmonize cold treatments</w:t>
      </w:r>
      <w:r w:rsidR="00311EBC" w:rsidRPr="00D63069">
        <w:rPr>
          <w:lang w:val="en-GB"/>
        </w:rPr>
        <w:t>.</w:t>
      </w:r>
    </w:p>
    <w:p w14:paraId="5C02B904" w14:textId="77777777" w:rsidR="00421A0F" w:rsidRPr="00D63069" w:rsidRDefault="00EF4C2D" w:rsidP="00161BE7">
      <w:pPr>
        <w:pStyle w:val="IPPParagraphnumbering"/>
        <w:rPr>
          <w:lang w:val="en-GB"/>
        </w:rPr>
      </w:pPr>
      <w:r w:rsidRPr="00D63069">
        <w:rPr>
          <w:lang w:val="en-GB"/>
        </w:rPr>
        <w:t xml:space="preserve">The advantages of harmonization </w:t>
      </w:r>
      <w:r w:rsidR="001C087D">
        <w:rPr>
          <w:lang w:val="en-GB"/>
        </w:rPr>
        <w:t>discussed by the group follow</w:t>
      </w:r>
      <w:r w:rsidR="00A64DA3" w:rsidRPr="00D63069">
        <w:rPr>
          <w:lang w:val="en-GB"/>
        </w:rPr>
        <w:t>:</w:t>
      </w:r>
    </w:p>
    <w:p w14:paraId="6F80C1C4" w14:textId="77777777" w:rsidR="00A64DA3" w:rsidRPr="00D63069" w:rsidRDefault="00A64DA3" w:rsidP="004D5DC5">
      <w:pPr>
        <w:pStyle w:val="IPPNormal"/>
        <w:numPr>
          <w:ilvl w:val="0"/>
          <w:numId w:val="150"/>
        </w:numPr>
        <w:spacing w:after="0"/>
        <w:ind w:left="714" w:hanging="357"/>
        <w:jc w:val="left"/>
        <w:rPr>
          <w:iCs/>
        </w:rPr>
      </w:pPr>
      <w:r w:rsidRPr="00D63069">
        <w:rPr>
          <w:iCs/>
        </w:rPr>
        <w:t xml:space="preserve">Treatments </w:t>
      </w:r>
      <w:r w:rsidR="004D5DC5" w:rsidRPr="00D63069">
        <w:rPr>
          <w:iCs/>
        </w:rPr>
        <w:t>could be used to</w:t>
      </w:r>
      <w:r w:rsidRPr="00D63069">
        <w:rPr>
          <w:iCs/>
        </w:rPr>
        <w:t xml:space="preserve"> address regional needs</w:t>
      </w:r>
    </w:p>
    <w:p w14:paraId="39966AF3" w14:textId="77777777" w:rsidR="00A64DA3" w:rsidRPr="00D63069" w:rsidRDefault="00EF4C2D" w:rsidP="004D5DC5">
      <w:pPr>
        <w:pStyle w:val="IPPNormal"/>
        <w:numPr>
          <w:ilvl w:val="0"/>
          <w:numId w:val="150"/>
        </w:numPr>
        <w:spacing w:after="0"/>
        <w:ind w:left="714" w:hanging="357"/>
        <w:jc w:val="left"/>
        <w:rPr>
          <w:iCs/>
        </w:rPr>
      </w:pPr>
      <w:r w:rsidRPr="00D63069">
        <w:rPr>
          <w:iCs/>
        </w:rPr>
        <w:t>S</w:t>
      </w:r>
      <w:r w:rsidR="00A64DA3" w:rsidRPr="00D63069">
        <w:rPr>
          <w:iCs/>
        </w:rPr>
        <w:t xml:space="preserve">pecies </w:t>
      </w:r>
      <w:r w:rsidRPr="00D63069">
        <w:rPr>
          <w:iCs/>
        </w:rPr>
        <w:t xml:space="preserve">could be ranked </w:t>
      </w:r>
      <w:r w:rsidR="00A64DA3" w:rsidRPr="00D63069">
        <w:rPr>
          <w:iCs/>
        </w:rPr>
        <w:t>by tolerance</w:t>
      </w:r>
    </w:p>
    <w:p w14:paraId="5A91B1BC" w14:textId="77777777" w:rsidR="00A64DA3" w:rsidRPr="00D63069" w:rsidRDefault="00A64DA3" w:rsidP="004D5DC5">
      <w:pPr>
        <w:pStyle w:val="IPPNormal"/>
        <w:numPr>
          <w:ilvl w:val="0"/>
          <w:numId w:val="150"/>
        </w:numPr>
        <w:spacing w:after="0"/>
        <w:ind w:left="714" w:hanging="357"/>
        <w:jc w:val="left"/>
        <w:rPr>
          <w:iCs/>
        </w:rPr>
      </w:pPr>
      <w:r w:rsidRPr="00D63069">
        <w:rPr>
          <w:iCs/>
        </w:rPr>
        <w:t>Commodity based treatment groups</w:t>
      </w:r>
    </w:p>
    <w:p w14:paraId="225C61C0" w14:textId="77777777" w:rsidR="00A64DA3" w:rsidRPr="00D63069" w:rsidRDefault="00EF4C2D" w:rsidP="004D5DC5">
      <w:pPr>
        <w:pStyle w:val="IPPNormal"/>
        <w:numPr>
          <w:ilvl w:val="0"/>
          <w:numId w:val="150"/>
        </w:numPr>
        <w:spacing w:after="0"/>
        <w:ind w:left="714" w:hanging="357"/>
        <w:jc w:val="left"/>
        <w:rPr>
          <w:iCs/>
        </w:rPr>
      </w:pPr>
      <w:r w:rsidRPr="00D63069">
        <w:rPr>
          <w:iCs/>
        </w:rPr>
        <w:t>Potent</w:t>
      </w:r>
      <w:r w:rsidR="004D5DC5" w:rsidRPr="00D63069">
        <w:rPr>
          <w:iCs/>
        </w:rPr>
        <w:t>i</w:t>
      </w:r>
      <w:r w:rsidRPr="00D63069">
        <w:rPr>
          <w:iCs/>
        </w:rPr>
        <w:t>al for a p</w:t>
      </w:r>
      <w:r w:rsidR="001C087D">
        <w:rPr>
          <w:iCs/>
        </w:rPr>
        <w:t>est by</w:t>
      </w:r>
      <w:r w:rsidR="00A64DA3" w:rsidRPr="00D63069">
        <w:rPr>
          <w:iCs/>
        </w:rPr>
        <w:t xml:space="preserve"> commodity treatment matrix</w:t>
      </w:r>
    </w:p>
    <w:p w14:paraId="4D1EBE2B" w14:textId="77777777" w:rsidR="00A64DA3" w:rsidRPr="00D63069" w:rsidRDefault="00A64DA3" w:rsidP="004D5DC5">
      <w:pPr>
        <w:pStyle w:val="IPPNormal"/>
        <w:numPr>
          <w:ilvl w:val="0"/>
          <w:numId w:val="150"/>
        </w:numPr>
        <w:spacing w:after="0"/>
        <w:ind w:left="714" w:hanging="357"/>
        <w:jc w:val="left"/>
        <w:rPr>
          <w:iCs/>
        </w:rPr>
      </w:pPr>
      <w:r w:rsidRPr="00D63069">
        <w:rPr>
          <w:iCs/>
        </w:rPr>
        <w:t>Operational considerations</w:t>
      </w:r>
      <w:r w:rsidR="004D5DC5" w:rsidRPr="00D63069">
        <w:rPr>
          <w:iCs/>
        </w:rPr>
        <w:t xml:space="preserve"> may include</w:t>
      </w:r>
      <w:r w:rsidRPr="00D63069">
        <w:rPr>
          <w:iCs/>
        </w:rPr>
        <w:t>:</w:t>
      </w:r>
    </w:p>
    <w:p w14:paraId="2F725309" w14:textId="77777777" w:rsidR="00A64DA3" w:rsidRPr="00D63069" w:rsidRDefault="00A64DA3" w:rsidP="00887BC4">
      <w:pPr>
        <w:pStyle w:val="IPPNormal"/>
        <w:numPr>
          <w:ilvl w:val="1"/>
          <w:numId w:val="168"/>
        </w:numPr>
        <w:spacing w:after="0"/>
        <w:ind w:left="1276" w:hanging="425"/>
        <w:jc w:val="left"/>
        <w:rPr>
          <w:iCs/>
        </w:rPr>
      </w:pPr>
      <w:r w:rsidRPr="00D63069">
        <w:rPr>
          <w:iCs/>
        </w:rPr>
        <w:t>Standardize treatments protocols</w:t>
      </w:r>
    </w:p>
    <w:p w14:paraId="4FE84AD3" w14:textId="77777777" w:rsidR="00A64DA3" w:rsidRPr="00D63069" w:rsidRDefault="00A64DA3" w:rsidP="00887BC4">
      <w:pPr>
        <w:pStyle w:val="IPPNormal"/>
        <w:numPr>
          <w:ilvl w:val="1"/>
          <w:numId w:val="168"/>
        </w:numPr>
        <w:spacing w:after="0"/>
        <w:ind w:left="1276" w:hanging="425"/>
        <w:jc w:val="left"/>
        <w:rPr>
          <w:iCs/>
        </w:rPr>
      </w:pPr>
      <w:r w:rsidRPr="00D63069">
        <w:rPr>
          <w:iCs/>
        </w:rPr>
        <w:t>Monitoring</w:t>
      </w:r>
    </w:p>
    <w:p w14:paraId="1D8B503B" w14:textId="77777777" w:rsidR="00A64DA3" w:rsidRPr="00D63069" w:rsidRDefault="00A64DA3" w:rsidP="00887BC4">
      <w:pPr>
        <w:pStyle w:val="IPPNormal"/>
        <w:numPr>
          <w:ilvl w:val="1"/>
          <w:numId w:val="168"/>
        </w:numPr>
        <w:spacing w:after="0"/>
        <w:ind w:left="1276" w:hanging="425"/>
        <w:jc w:val="left"/>
        <w:rPr>
          <w:iCs/>
        </w:rPr>
      </w:pPr>
      <w:r w:rsidRPr="00D63069">
        <w:rPr>
          <w:iCs/>
        </w:rPr>
        <w:t>Pre-cooling</w:t>
      </w:r>
    </w:p>
    <w:p w14:paraId="0491972B" w14:textId="77777777" w:rsidR="00A64DA3" w:rsidRPr="00D63069" w:rsidRDefault="00A64DA3" w:rsidP="00887BC4">
      <w:pPr>
        <w:pStyle w:val="IPPNormal"/>
        <w:numPr>
          <w:ilvl w:val="1"/>
          <w:numId w:val="168"/>
        </w:numPr>
        <w:spacing w:after="0"/>
        <w:ind w:left="1276" w:hanging="425"/>
        <w:jc w:val="left"/>
        <w:rPr>
          <w:iCs/>
        </w:rPr>
      </w:pPr>
      <w:r w:rsidRPr="00D63069">
        <w:rPr>
          <w:iCs/>
        </w:rPr>
        <w:t>Temperature thresholds</w:t>
      </w:r>
    </w:p>
    <w:p w14:paraId="6060F4C8" w14:textId="77777777" w:rsidR="00A64DA3" w:rsidRPr="00D63069" w:rsidRDefault="00A64DA3" w:rsidP="001772BF">
      <w:pPr>
        <w:pStyle w:val="IPPNormal"/>
        <w:numPr>
          <w:ilvl w:val="0"/>
          <w:numId w:val="150"/>
        </w:numPr>
        <w:spacing w:after="0"/>
        <w:ind w:hanging="357"/>
        <w:jc w:val="left"/>
        <w:rPr>
          <w:iCs/>
        </w:rPr>
      </w:pPr>
      <w:r w:rsidRPr="00D63069">
        <w:rPr>
          <w:iCs/>
        </w:rPr>
        <w:t>Identify areas where rese</w:t>
      </w:r>
      <w:r w:rsidR="0004512D" w:rsidRPr="00D63069">
        <w:rPr>
          <w:iCs/>
        </w:rPr>
        <w:t>ar</w:t>
      </w:r>
      <w:r w:rsidRPr="00D63069">
        <w:rPr>
          <w:iCs/>
        </w:rPr>
        <w:t>ch may facilitate this effort</w:t>
      </w:r>
    </w:p>
    <w:p w14:paraId="029B8449" w14:textId="77777777" w:rsidR="00A64DA3" w:rsidRPr="00D63069" w:rsidRDefault="00A64DA3" w:rsidP="00887BC4">
      <w:pPr>
        <w:pStyle w:val="IPPNormal"/>
        <w:numPr>
          <w:ilvl w:val="1"/>
          <w:numId w:val="169"/>
        </w:numPr>
        <w:spacing w:after="0"/>
        <w:ind w:left="1276" w:hanging="425"/>
        <w:jc w:val="left"/>
        <w:rPr>
          <w:iCs/>
        </w:rPr>
      </w:pPr>
      <w:r w:rsidRPr="00D63069">
        <w:rPr>
          <w:iCs/>
        </w:rPr>
        <w:t>Review /compilation of existing data</w:t>
      </w:r>
    </w:p>
    <w:p w14:paraId="232EA004" w14:textId="77777777" w:rsidR="00A64DA3" w:rsidRPr="00D63069" w:rsidRDefault="001C087D" w:rsidP="0091422C">
      <w:pPr>
        <w:pStyle w:val="IPPNormal"/>
        <w:numPr>
          <w:ilvl w:val="1"/>
          <w:numId w:val="169"/>
        </w:numPr>
        <w:spacing w:after="0"/>
        <w:ind w:left="1276" w:hanging="425"/>
        <w:jc w:val="left"/>
        <w:rPr>
          <w:iCs/>
        </w:rPr>
      </w:pPr>
      <w:r>
        <w:rPr>
          <w:iCs/>
        </w:rPr>
        <w:t>Add any n</w:t>
      </w:r>
      <w:r w:rsidR="00A64DA3" w:rsidRPr="00D63069">
        <w:rPr>
          <w:iCs/>
        </w:rPr>
        <w:t>ew data</w:t>
      </w:r>
    </w:p>
    <w:p w14:paraId="4EBD7579" w14:textId="77777777" w:rsidR="0091422C" w:rsidRPr="00D63069" w:rsidRDefault="0091422C" w:rsidP="0091422C">
      <w:pPr>
        <w:pStyle w:val="IPPNormal"/>
        <w:spacing w:after="0"/>
        <w:jc w:val="left"/>
        <w:rPr>
          <w:iCs/>
        </w:rPr>
      </w:pPr>
    </w:p>
    <w:p w14:paraId="55508064" w14:textId="77777777" w:rsidR="00BA3089" w:rsidRPr="00D63069" w:rsidRDefault="000854E7" w:rsidP="00490EB9">
      <w:pPr>
        <w:pStyle w:val="IPPParagraphnumbering"/>
        <w:rPr>
          <w:lang w:val="en-GB"/>
        </w:rPr>
      </w:pPr>
      <w:r w:rsidRPr="00D63069">
        <w:rPr>
          <w:lang w:val="en-GB"/>
        </w:rPr>
        <w:t xml:space="preserve">It was agreed that it would be useful for </w:t>
      </w:r>
      <w:r w:rsidR="00161BE7" w:rsidRPr="00D63069">
        <w:rPr>
          <w:lang w:val="en-GB"/>
        </w:rPr>
        <w:t xml:space="preserve">a </w:t>
      </w:r>
      <w:r w:rsidRPr="00D63069">
        <w:rPr>
          <w:lang w:val="en-GB"/>
        </w:rPr>
        <w:t>paper to be developed into a publication.</w:t>
      </w:r>
      <w:r w:rsidR="005C00EC" w:rsidRPr="00D63069">
        <w:rPr>
          <w:lang w:val="en-GB"/>
        </w:rPr>
        <w:t xml:space="preserve"> These data may be used to prevent duplication or unnecessary repetition of research.</w:t>
      </w:r>
    </w:p>
    <w:tbl>
      <w:tblPr>
        <w:tblStyle w:val="TableGrid"/>
        <w:tblW w:w="9214" w:type="dxa"/>
        <w:tblInd w:w="-5" w:type="dxa"/>
        <w:tblLook w:val="04A0" w:firstRow="1" w:lastRow="0" w:firstColumn="1" w:lastColumn="0" w:noHBand="0" w:noVBand="1"/>
      </w:tblPr>
      <w:tblGrid>
        <w:gridCol w:w="4820"/>
        <w:gridCol w:w="2551"/>
        <w:gridCol w:w="1843"/>
      </w:tblGrid>
      <w:tr w:rsidR="005C00EC" w:rsidRPr="00D63069" w14:paraId="06E8A6F6" w14:textId="77777777" w:rsidTr="005C00EC">
        <w:tc>
          <w:tcPr>
            <w:tcW w:w="4820" w:type="dxa"/>
            <w:shd w:val="clear" w:color="auto" w:fill="000000" w:themeFill="text1"/>
          </w:tcPr>
          <w:p w14:paraId="0C5A6994" w14:textId="77777777" w:rsidR="009C6CDA" w:rsidRPr="00D63069" w:rsidRDefault="009C6CDA" w:rsidP="00B70414">
            <w:pPr>
              <w:pStyle w:val="ListParagraph"/>
              <w:spacing w:after="160" w:line="259" w:lineRule="auto"/>
              <w:ind w:leftChars="0" w:left="0"/>
              <w:contextualSpacing/>
              <w:jc w:val="left"/>
              <w:rPr>
                <w:rFonts w:ascii="Arial" w:hAnsi="Arial" w:cs="Arial"/>
                <w:b/>
                <w:iCs/>
                <w:color w:val="FFFFFF" w:themeColor="background1"/>
                <w:szCs w:val="20"/>
                <w:lang w:val="en-GB"/>
              </w:rPr>
            </w:pPr>
            <w:r w:rsidRPr="00D63069">
              <w:rPr>
                <w:rFonts w:ascii="Arial" w:hAnsi="Arial" w:cs="Arial"/>
                <w:b/>
                <w:iCs/>
                <w:color w:val="FFFFFF" w:themeColor="background1"/>
                <w:szCs w:val="20"/>
                <w:lang w:val="en-GB"/>
              </w:rPr>
              <w:t>Action</w:t>
            </w:r>
            <w:r w:rsidR="00070079" w:rsidRPr="00D63069">
              <w:rPr>
                <w:rFonts w:ascii="Arial" w:hAnsi="Arial" w:cs="Arial"/>
                <w:b/>
                <w:iCs/>
                <w:color w:val="FFFFFF" w:themeColor="background1"/>
                <w:szCs w:val="20"/>
                <w:lang w:val="en-GB"/>
              </w:rPr>
              <w:t>(</w:t>
            </w:r>
            <w:r w:rsidR="005C00EC" w:rsidRPr="00D63069">
              <w:rPr>
                <w:rFonts w:ascii="Arial" w:hAnsi="Arial" w:cs="Arial"/>
                <w:b/>
                <w:iCs/>
                <w:color w:val="FFFFFF" w:themeColor="background1"/>
                <w:szCs w:val="20"/>
                <w:lang w:val="en-GB"/>
              </w:rPr>
              <w:t>s</w:t>
            </w:r>
            <w:r w:rsidR="00070079" w:rsidRPr="00D63069">
              <w:rPr>
                <w:rFonts w:ascii="Arial" w:hAnsi="Arial" w:cs="Arial"/>
                <w:b/>
                <w:iCs/>
                <w:color w:val="FFFFFF" w:themeColor="background1"/>
                <w:szCs w:val="20"/>
                <w:lang w:val="en-GB"/>
              </w:rPr>
              <w:t>)</w:t>
            </w:r>
          </w:p>
        </w:tc>
        <w:tc>
          <w:tcPr>
            <w:tcW w:w="2551" w:type="dxa"/>
            <w:shd w:val="clear" w:color="auto" w:fill="000000" w:themeFill="text1"/>
          </w:tcPr>
          <w:p w14:paraId="0390FFCD" w14:textId="77777777" w:rsidR="009C6CDA" w:rsidRPr="00D63069" w:rsidRDefault="005C00EC" w:rsidP="00B70414">
            <w:pPr>
              <w:pStyle w:val="ListParagraph"/>
              <w:spacing w:after="160" w:line="259" w:lineRule="auto"/>
              <w:ind w:leftChars="0" w:left="0"/>
              <w:contextualSpacing/>
              <w:jc w:val="left"/>
              <w:rPr>
                <w:rFonts w:ascii="Arial" w:hAnsi="Arial" w:cs="Arial"/>
                <w:b/>
                <w:iCs/>
                <w:color w:val="FFFFFF" w:themeColor="background1"/>
                <w:szCs w:val="20"/>
                <w:lang w:val="en-GB"/>
              </w:rPr>
            </w:pPr>
            <w:r w:rsidRPr="00D63069">
              <w:rPr>
                <w:rFonts w:ascii="Arial" w:hAnsi="Arial" w:cs="Arial"/>
                <w:b/>
                <w:iCs/>
                <w:color w:val="FFFFFF" w:themeColor="background1"/>
                <w:szCs w:val="20"/>
                <w:lang w:val="en-GB"/>
              </w:rPr>
              <w:t>Team</w:t>
            </w:r>
          </w:p>
        </w:tc>
        <w:tc>
          <w:tcPr>
            <w:tcW w:w="1843" w:type="dxa"/>
            <w:shd w:val="clear" w:color="auto" w:fill="000000" w:themeFill="text1"/>
          </w:tcPr>
          <w:p w14:paraId="6CB21551" w14:textId="77777777" w:rsidR="009C6CDA" w:rsidRPr="00D63069" w:rsidRDefault="005C00EC" w:rsidP="00B70414">
            <w:pPr>
              <w:pStyle w:val="ListParagraph"/>
              <w:spacing w:after="160" w:line="259" w:lineRule="auto"/>
              <w:ind w:leftChars="0" w:left="0"/>
              <w:contextualSpacing/>
              <w:jc w:val="left"/>
              <w:rPr>
                <w:rFonts w:ascii="Arial" w:hAnsi="Arial" w:cs="Arial"/>
                <w:b/>
                <w:iCs/>
                <w:color w:val="FFFFFF" w:themeColor="background1"/>
                <w:szCs w:val="20"/>
                <w:lang w:val="en-GB"/>
              </w:rPr>
            </w:pPr>
            <w:r w:rsidRPr="00D63069">
              <w:rPr>
                <w:rFonts w:ascii="Arial" w:hAnsi="Arial" w:cs="Arial"/>
                <w:b/>
                <w:iCs/>
                <w:color w:val="FFFFFF" w:themeColor="background1"/>
                <w:szCs w:val="20"/>
                <w:lang w:val="en-GB"/>
              </w:rPr>
              <w:t>Timeline</w:t>
            </w:r>
          </w:p>
        </w:tc>
      </w:tr>
      <w:tr w:rsidR="009C6CDA" w:rsidRPr="00D63069" w14:paraId="2A98C739" w14:textId="77777777" w:rsidTr="009C6CDA">
        <w:tc>
          <w:tcPr>
            <w:tcW w:w="4820" w:type="dxa"/>
          </w:tcPr>
          <w:p w14:paraId="2659D973" w14:textId="77777777" w:rsidR="009C6CDA" w:rsidRPr="00D63069" w:rsidRDefault="009C6CDA" w:rsidP="00F71913">
            <w:pPr>
              <w:spacing w:after="160" w:line="259" w:lineRule="auto"/>
              <w:contextualSpacing/>
              <w:jc w:val="left"/>
              <w:rPr>
                <w:rFonts w:ascii="Arial" w:hAnsi="Arial" w:cs="Arial"/>
                <w:iCs/>
                <w:szCs w:val="20"/>
              </w:rPr>
            </w:pPr>
            <w:r w:rsidRPr="00D63069">
              <w:rPr>
                <w:rFonts w:ascii="Arial" w:hAnsi="Arial" w:cs="Arial"/>
                <w:iCs/>
                <w:szCs w:val="20"/>
              </w:rPr>
              <w:t>Develop draft paper into a more analytical an</w:t>
            </w:r>
            <w:r w:rsidR="00F71913" w:rsidRPr="00D63069">
              <w:rPr>
                <w:rFonts w:ascii="Arial" w:hAnsi="Arial" w:cs="Arial"/>
                <w:iCs/>
                <w:szCs w:val="20"/>
              </w:rPr>
              <w:t>al</w:t>
            </w:r>
            <w:r w:rsidRPr="00D63069">
              <w:rPr>
                <w:rFonts w:ascii="Arial" w:hAnsi="Arial" w:cs="Arial"/>
                <w:iCs/>
                <w:szCs w:val="20"/>
              </w:rPr>
              <w:t>ysis with the aim to publish. It was p</w:t>
            </w:r>
            <w:r w:rsidRPr="00D63069">
              <w:rPr>
                <w:rFonts w:ascii="Arial" w:hAnsi="Arial" w:cs="Arial"/>
                <w:szCs w:val="20"/>
              </w:rPr>
              <w:t>roposed to start with Med</w:t>
            </w:r>
            <w:r w:rsidR="001C087D">
              <w:rPr>
                <w:rFonts w:ascii="Arial" w:hAnsi="Arial" w:cs="Arial"/>
                <w:szCs w:val="20"/>
              </w:rPr>
              <w:t xml:space="preserve">iterranean fruit </w:t>
            </w:r>
            <w:r w:rsidRPr="00D63069">
              <w:rPr>
                <w:rFonts w:ascii="Arial" w:hAnsi="Arial" w:cs="Arial"/>
                <w:szCs w:val="20"/>
              </w:rPr>
              <w:t>fly using qualitative information if quantitative data are unavailable</w:t>
            </w:r>
            <w:r w:rsidR="007429F3" w:rsidRPr="00D63069">
              <w:rPr>
                <w:rFonts w:ascii="Arial" w:hAnsi="Arial" w:cs="Arial"/>
                <w:szCs w:val="20"/>
              </w:rPr>
              <w:t xml:space="preserve"> (</w:t>
            </w:r>
            <w:r w:rsidR="007429F3" w:rsidRPr="00D63069">
              <w:rPr>
                <w:rFonts w:ascii="Arial" w:hAnsi="Arial" w:cs="Arial"/>
                <w:i/>
                <w:szCs w:val="20"/>
              </w:rPr>
              <w:t xml:space="preserve">See </w:t>
            </w:r>
            <w:r w:rsidR="007429F3" w:rsidRPr="00D63069">
              <w:rPr>
                <w:rFonts w:ascii="Arial" w:hAnsi="Arial" w:cs="Arial"/>
                <w:szCs w:val="20"/>
              </w:rPr>
              <w:t>Appendix 5, large number of treatment schedules)</w:t>
            </w:r>
          </w:p>
        </w:tc>
        <w:tc>
          <w:tcPr>
            <w:tcW w:w="2551" w:type="dxa"/>
          </w:tcPr>
          <w:p w14:paraId="5FF7DF73" w14:textId="77777777" w:rsidR="009C6CDA" w:rsidRPr="001C087D" w:rsidRDefault="009C6CDA" w:rsidP="001C087D">
            <w:pPr>
              <w:spacing w:line="259" w:lineRule="auto"/>
              <w:contextualSpacing/>
              <w:jc w:val="left"/>
              <w:rPr>
                <w:rFonts w:ascii="Arial" w:hAnsi="Arial" w:cs="Arial"/>
                <w:szCs w:val="20"/>
              </w:rPr>
            </w:pPr>
            <w:r w:rsidRPr="00D63069">
              <w:rPr>
                <w:rFonts w:ascii="Arial" w:hAnsi="Arial" w:cs="Arial"/>
                <w:szCs w:val="20"/>
              </w:rPr>
              <w:t>Myers</w:t>
            </w:r>
            <w:r w:rsidR="001C087D">
              <w:rPr>
                <w:rFonts w:ascii="Arial" w:hAnsi="Arial" w:cs="Arial"/>
                <w:szCs w:val="20"/>
              </w:rPr>
              <w:t xml:space="preserve"> (lead)</w:t>
            </w:r>
            <w:r w:rsidRPr="00D63069">
              <w:rPr>
                <w:rFonts w:ascii="Arial" w:hAnsi="Arial" w:cs="Arial"/>
                <w:szCs w:val="20"/>
              </w:rPr>
              <w:t>, Neven</w:t>
            </w:r>
            <w:r w:rsidR="001C087D">
              <w:rPr>
                <w:rFonts w:ascii="Arial" w:hAnsi="Arial" w:cs="Arial"/>
                <w:szCs w:val="20"/>
              </w:rPr>
              <w:t>,</w:t>
            </w:r>
            <w:r w:rsidRPr="00D63069">
              <w:rPr>
                <w:rFonts w:ascii="Arial" w:hAnsi="Arial" w:cs="Arial"/>
                <w:iCs/>
                <w:szCs w:val="20"/>
              </w:rPr>
              <w:t xml:space="preserve"> </w:t>
            </w:r>
            <w:r w:rsidR="00161BE7" w:rsidRPr="00D63069">
              <w:rPr>
                <w:rFonts w:ascii="Arial" w:hAnsi="Arial" w:cs="Arial"/>
                <w:iCs/>
                <w:szCs w:val="20"/>
              </w:rPr>
              <w:t>Willink</w:t>
            </w:r>
            <w:r w:rsidRPr="00D63069">
              <w:rPr>
                <w:rFonts w:ascii="Arial" w:hAnsi="Arial" w:cs="Arial"/>
                <w:iCs/>
                <w:szCs w:val="20"/>
              </w:rPr>
              <w:t xml:space="preserve">, </w:t>
            </w:r>
            <w:r w:rsidR="00311EBC" w:rsidRPr="00D63069">
              <w:rPr>
                <w:rFonts w:ascii="Arial" w:hAnsi="Arial" w:cs="Arial"/>
                <w:iCs/>
                <w:szCs w:val="20"/>
              </w:rPr>
              <w:t>Hallman</w:t>
            </w:r>
            <w:r w:rsidRPr="00D63069">
              <w:rPr>
                <w:rFonts w:ascii="Arial" w:hAnsi="Arial" w:cs="Arial"/>
                <w:iCs/>
                <w:szCs w:val="20"/>
              </w:rPr>
              <w:t>,</w:t>
            </w:r>
            <w:r w:rsidR="00161BE7" w:rsidRPr="00D63069">
              <w:rPr>
                <w:rFonts w:ascii="Arial" w:hAnsi="Arial" w:cs="Arial"/>
                <w:iCs/>
                <w:szCs w:val="20"/>
              </w:rPr>
              <w:t xml:space="preserve"> Jessup</w:t>
            </w:r>
          </w:p>
        </w:tc>
        <w:tc>
          <w:tcPr>
            <w:tcW w:w="1843" w:type="dxa"/>
          </w:tcPr>
          <w:p w14:paraId="43443457" w14:textId="77777777" w:rsidR="009C6CDA" w:rsidRPr="00D63069" w:rsidRDefault="005C00EC" w:rsidP="005C00EC">
            <w:pPr>
              <w:pStyle w:val="ListParagraph"/>
              <w:spacing w:after="160" w:line="259" w:lineRule="auto"/>
              <w:ind w:leftChars="0" w:left="0"/>
              <w:contextualSpacing/>
              <w:jc w:val="left"/>
              <w:rPr>
                <w:rFonts w:ascii="Arial" w:hAnsi="Arial" w:cs="Arial"/>
                <w:iCs/>
                <w:szCs w:val="20"/>
                <w:lang w:val="en-GB"/>
              </w:rPr>
            </w:pPr>
            <w:r w:rsidRPr="00D63069">
              <w:rPr>
                <w:rFonts w:ascii="Arial" w:hAnsi="Arial" w:cs="Arial"/>
                <w:iCs/>
                <w:szCs w:val="20"/>
                <w:lang w:val="en-GB"/>
              </w:rPr>
              <w:t>Complete draft by n</w:t>
            </w:r>
            <w:r w:rsidR="009C6CDA" w:rsidRPr="00D63069">
              <w:rPr>
                <w:rFonts w:ascii="Arial" w:hAnsi="Arial" w:cs="Arial"/>
                <w:iCs/>
                <w:szCs w:val="20"/>
                <w:lang w:val="en-GB"/>
              </w:rPr>
              <w:t>ext meeting with updates via virtual meetings</w:t>
            </w:r>
          </w:p>
        </w:tc>
      </w:tr>
      <w:tr w:rsidR="009C6CDA" w:rsidRPr="00D63069" w14:paraId="22AB7AAA" w14:textId="77777777" w:rsidTr="001C087D">
        <w:trPr>
          <w:trHeight w:val="489"/>
        </w:trPr>
        <w:tc>
          <w:tcPr>
            <w:tcW w:w="4820" w:type="dxa"/>
          </w:tcPr>
          <w:p w14:paraId="421F9279" w14:textId="77777777" w:rsidR="009C6CDA" w:rsidRPr="00D63069" w:rsidRDefault="009C6CDA" w:rsidP="00983708">
            <w:pPr>
              <w:spacing w:after="160" w:line="259" w:lineRule="auto"/>
              <w:contextualSpacing/>
              <w:jc w:val="left"/>
              <w:rPr>
                <w:rFonts w:ascii="Arial" w:hAnsi="Arial" w:cs="Arial"/>
                <w:iCs/>
                <w:szCs w:val="20"/>
              </w:rPr>
            </w:pPr>
            <w:r w:rsidRPr="00D63069">
              <w:rPr>
                <w:rFonts w:ascii="Arial" w:hAnsi="Arial" w:cs="Arial"/>
                <w:iCs/>
                <w:szCs w:val="20"/>
              </w:rPr>
              <w:t>Updates to cold treatment schedules with efficacy ref</w:t>
            </w:r>
            <w:r w:rsidR="005C00EC" w:rsidRPr="00D63069">
              <w:rPr>
                <w:rFonts w:ascii="Arial" w:hAnsi="Arial" w:cs="Arial"/>
                <w:iCs/>
                <w:szCs w:val="20"/>
              </w:rPr>
              <w:t>erence</w:t>
            </w:r>
            <w:r w:rsidRPr="00D63069">
              <w:rPr>
                <w:rFonts w:ascii="Arial" w:hAnsi="Arial" w:cs="Arial"/>
                <w:iCs/>
                <w:szCs w:val="20"/>
              </w:rPr>
              <w:t xml:space="preserve">s </w:t>
            </w:r>
            <w:r w:rsidR="005C00EC" w:rsidRPr="00D63069">
              <w:rPr>
                <w:rFonts w:ascii="Arial" w:hAnsi="Arial" w:cs="Arial"/>
                <w:iCs/>
                <w:szCs w:val="20"/>
              </w:rPr>
              <w:t>where</w:t>
            </w:r>
            <w:r w:rsidRPr="00D63069">
              <w:rPr>
                <w:rFonts w:ascii="Arial" w:hAnsi="Arial" w:cs="Arial"/>
                <w:iCs/>
                <w:szCs w:val="20"/>
              </w:rPr>
              <w:t xml:space="preserve"> available</w:t>
            </w:r>
          </w:p>
        </w:tc>
        <w:tc>
          <w:tcPr>
            <w:tcW w:w="2551" w:type="dxa"/>
          </w:tcPr>
          <w:p w14:paraId="504311B5" w14:textId="77777777" w:rsidR="009C6CDA" w:rsidRPr="00D63069" w:rsidRDefault="009C6CDA" w:rsidP="00161BE7">
            <w:pPr>
              <w:spacing w:line="259" w:lineRule="auto"/>
              <w:contextualSpacing/>
              <w:jc w:val="left"/>
              <w:rPr>
                <w:rFonts w:ascii="Arial" w:hAnsi="Arial" w:cs="Arial"/>
                <w:szCs w:val="20"/>
              </w:rPr>
            </w:pPr>
            <w:r w:rsidRPr="00D63069">
              <w:rPr>
                <w:rFonts w:ascii="Arial" w:hAnsi="Arial" w:cs="Arial"/>
                <w:szCs w:val="20"/>
              </w:rPr>
              <w:t xml:space="preserve">All </w:t>
            </w:r>
            <w:r w:rsidR="00161BE7" w:rsidRPr="00D63069">
              <w:rPr>
                <w:rFonts w:ascii="Arial" w:hAnsi="Arial" w:cs="Arial"/>
                <w:szCs w:val="20"/>
              </w:rPr>
              <w:t>PMRG members</w:t>
            </w:r>
          </w:p>
        </w:tc>
        <w:tc>
          <w:tcPr>
            <w:tcW w:w="1843" w:type="dxa"/>
          </w:tcPr>
          <w:p w14:paraId="380B4038" w14:textId="77777777" w:rsidR="009C6CDA" w:rsidRPr="00D63069" w:rsidRDefault="005C00EC" w:rsidP="00B70414">
            <w:pPr>
              <w:pStyle w:val="ListParagraph"/>
              <w:spacing w:after="160" w:line="259" w:lineRule="auto"/>
              <w:ind w:leftChars="0" w:left="0"/>
              <w:contextualSpacing/>
              <w:jc w:val="left"/>
              <w:rPr>
                <w:rFonts w:ascii="Arial" w:hAnsi="Arial" w:cs="Arial"/>
                <w:iCs/>
                <w:szCs w:val="20"/>
                <w:lang w:val="en-GB"/>
              </w:rPr>
            </w:pPr>
            <w:r w:rsidRPr="00D63069">
              <w:rPr>
                <w:rFonts w:ascii="Arial" w:hAnsi="Arial" w:cs="Arial"/>
                <w:iCs/>
                <w:szCs w:val="20"/>
                <w:lang w:val="en-GB"/>
              </w:rPr>
              <w:t>As soon as practicable</w:t>
            </w:r>
          </w:p>
        </w:tc>
      </w:tr>
    </w:tbl>
    <w:p w14:paraId="278D88D4" w14:textId="77777777" w:rsidR="000051CB" w:rsidRPr="00D63069" w:rsidRDefault="000051CB" w:rsidP="00C766E5">
      <w:pPr>
        <w:pStyle w:val="Heading2"/>
        <w:rPr>
          <w:rFonts w:ascii="Times New Roman" w:hAnsi="Times New Roman"/>
          <w:i w:val="0"/>
          <w:sz w:val="24"/>
          <w:szCs w:val="24"/>
        </w:rPr>
      </w:pPr>
      <w:bookmarkStart w:id="30" w:name="_Toc430426123"/>
      <w:r w:rsidRPr="00D63069">
        <w:rPr>
          <w:rFonts w:ascii="Times New Roman" w:hAnsi="Times New Roman"/>
          <w:i w:val="0"/>
          <w:sz w:val="24"/>
          <w:szCs w:val="24"/>
        </w:rPr>
        <w:t>3.</w:t>
      </w:r>
      <w:r w:rsidRPr="00D63069">
        <w:rPr>
          <w:rFonts w:ascii="Times New Roman" w:hAnsi="Times New Roman"/>
          <w:i w:val="0"/>
          <w:sz w:val="24"/>
          <w:szCs w:val="24"/>
        </w:rPr>
        <w:tab/>
        <w:t>Consideration of cultivar/varietal effect</w:t>
      </w:r>
      <w:r w:rsidR="000C0BF0" w:rsidRPr="00D63069">
        <w:rPr>
          <w:rFonts w:ascii="Times New Roman" w:hAnsi="Times New Roman"/>
          <w:i w:val="0"/>
          <w:sz w:val="24"/>
          <w:szCs w:val="24"/>
        </w:rPr>
        <w:t>s on efficacy</w:t>
      </w:r>
      <w:r w:rsidR="000C0BF0" w:rsidRPr="00D63069">
        <w:rPr>
          <w:rFonts w:ascii="Times New Roman" w:hAnsi="Times New Roman"/>
          <w:i w:val="0"/>
          <w:sz w:val="24"/>
          <w:szCs w:val="24"/>
        </w:rPr>
        <w:tab/>
      </w:r>
      <w:r w:rsidR="001C087D">
        <w:rPr>
          <w:rFonts w:ascii="Times New Roman" w:hAnsi="Times New Roman"/>
          <w:i w:val="0"/>
          <w:sz w:val="24"/>
          <w:szCs w:val="24"/>
        </w:rPr>
        <w:t>(</w:t>
      </w:r>
      <w:r w:rsidR="000C0BF0" w:rsidRPr="00D63069">
        <w:rPr>
          <w:rFonts w:ascii="Times New Roman" w:hAnsi="Times New Roman"/>
          <w:i w:val="0"/>
          <w:sz w:val="24"/>
          <w:szCs w:val="24"/>
        </w:rPr>
        <w:t>09_PTTEG_2015_Aug</w:t>
      </w:r>
      <w:bookmarkEnd w:id="30"/>
      <w:r w:rsidR="001C087D">
        <w:rPr>
          <w:rFonts w:ascii="Times New Roman" w:hAnsi="Times New Roman"/>
          <w:i w:val="0"/>
          <w:sz w:val="24"/>
          <w:szCs w:val="24"/>
        </w:rPr>
        <w:t>)</w:t>
      </w:r>
    </w:p>
    <w:p w14:paraId="7BC6E1E9" w14:textId="070C037D" w:rsidR="0091422C" w:rsidRPr="00D63069" w:rsidRDefault="00161BE7" w:rsidP="00161BE7">
      <w:pPr>
        <w:pStyle w:val="IPPParagraphnumbering"/>
        <w:rPr>
          <w:lang w:val="en-GB"/>
        </w:rPr>
      </w:pPr>
      <w:r w:rsidRPr="00D63069">
        <w:rPr>
          <w:lang w:val="en-GB"/>
        </w:rPr>
        <w:t>The paper was p</w:t>
      </w:r>
      <w:r w:rsidR="001130B2" w:rsidRPr="00D63069">
        <w:rPr>
          <w:lang w:val="en-GB"/>
        </w:rPr>
        <w:t xml:space="preserve">resented </w:t>
      </w:r>
      <w:r w:rsidR="005C00EC" w:rsidRPr="00D63069">
        <w:rPr>
          <w:lang w:val="en-GB"/>
        </w:rPr>
        <w:t xml:space="preserve">by </w:t>
      </w:r>
      <w:r w:rsidRPr="00D63069">
        <w:rPr>
          <w:lang w:val="en-GB"/>
        </w:rPr>
        <w:t xml:space="preserve">Mr </w:t>
      </w:r>
      <w:r w:rsidR="000C0BF0" w:rsidRPr="00D63069">
        <w:rPr>
          <w:lang w:val="en-GB"/>
        </w:rPr>
        <w:t xml:space="preserve">Eduardo </w:t>
      </w:r>
      <w:r w:rsidR="005C00EC" w:rsidRPr="00D63069">
        <w:rPr>
          <w:lang w:val="en-GB"/>
        </w:rPr>
        <w:t>Willink</w:t>
      </w:r>
      <w:r w:rsidRPr="00D63069">
        <w:rPr>
          <w:lang w:val="en-GB"/>
        </w:rPr>
        <w:t xml:space="preserve"> (Argentina)</w:t>
      </w:r>
      <w:r w:rsidR="005C00EC" w:rsidRPr="00D63069">
        <w:rPr>
          <w:lang w:val="en-GB"/>
        </w:rPr>
        <w:t xml:space="preserve">. </w:t>
      </w:r>
      <w:r w:rsidR="0091422C" w:rsidRPr="00D63069">
        <w:rPr>
          <w:lang w:val="en-GB"/>
        </w:rPr>
        <w:t>A copy of the presentation is available on the work</w:t>
      </w:r>
      <w:r w:rsidRPr="00D63069">
        <w:rPr>
          <w:lang w:val="en-GB"/>
        </w:rPr>
        <w:t xml:space="preserve"> area of the group’s web</w:t>
      </w:r>
      <w:r w:rsidR="0091422C" w:rsidRPr="00D63069">
        <w:rPr>
          <w:lang w:val="en-GB"/>
        </w:rPr>
        <w:t>page</w:t>
      </w:r>
      <w:r w:rsidR="00EF0149">
        <w:rPr>
          <w:lang w:val="en-GB"/>
        </w:rPr>
        <w:t xml:space="preserve"> </w:t>
      </w:r>
      <w:r w:rsidR="00EF0149" w:rsidRPr="00EF0149">
        <w:rPr>
          <w:szCs w:val="22"/>
          <w:lang w:val="en-GB"/>
        </w:rPr>
        <w:t>(</w:t>
      </w:r>
      <w:hyperlink r:id="rId10" w:history="1">
        <w:r w:rsidR="00EF0149" w:rsidRPr="00EF0149">
          <w:rPr>
            <w:rStyle w:val="Hyperlink"/>
            <w:rFonts w:eastAsia="Times New Roman"/>
            <w:szCs w:val="22"/>
          </w:rPr>
          <w:t>https://www.ippc.int/en/work-area-pages/phytosanitary-temperature-treatments-expert-group/ptteg-2015/</w:t>
        </w:r>
      </w:hyperlink>
      <w:r w:rsidR="00EF0149" w:rsidRPr="00EF0149">
        <w:rPr>
          <w:rFonts w:eastAsia="Times New Roman"/>
          <w:szCs w:val="22"/>
        </w:rPr>
        <w:t>)</w:t>
      </w:r>
      <w:r w:rsidR="00EF0149" w:rsidRPr="00EF0149">
        <w:rPr>
          <w:szCs w:val="22"/>
          <w:lang w:val="en-GB"/>
        </w:rPr>
        <w:t>.</w:t>
      </w:r>
    </w:p>
    <w:p w14:paraId="17D5B0FE" w14:textId="77777777" w:rsidR="000C0BF0" w:rsidRPr="00D63069" w:rsidRDefault="005C00EC" w:rsidP="00A50823">
      <w:pPr>
        <w:pStyle w:val="IPPParagraphnumbering"/>
        <w:rPr>
          <w:lang w:val="en-GB"/>
        </w:rPr>
      </w:pPr>
      <w:r w:rsidRPr="00D63069">
        <w:rPr>
          <w:lang w:val="en-GB"/>
        </w:rPr>
        <w:t xml:space="preserve">The conclusion from the </w:t>
      </w:r>
      <w:r w:rsidR="00161BE7" w:rsidRPr="00D63069">
        <w:rPr>
          <w:lang w:val="en-GB"/>
        </w:rPr>
        <w:t xml:space="preserve">research and the </w:t>
      </w:r>
      <w:r w:rsidRPr="00D63069">
        <w:rPr>
          <w:lang w:val="en-GB"/>
        </w:rPr>
        <w:t xml:space="preserve">presentation </w:t>
      </w:r>
      <w:r w:rsidR="00161BE7" w:rsidRPr="00D63069">
        <w:rPr>
          <w:lang w:val="en-GB"/>
        </w:rPr>
        <w:t xml:space="preserve">given </w:t>
      </w:r>
      <w:r w:rsidRPr="00D63069">
        <w:rPr>
          <w:lang w:val="en-GB"/>
        </w:rPr>
        <w:t>was that there was no evidence that varieties affect the developmen</w:t>
      </w:r>
      <w:r w:rsidR="001C087D">
        <w:rPr>
          <w:lang w:val="en-GB"/>
        </w:rPr>
        <w:t xml:space="preserve">t of cold treatment schedules. </w:t>
      </w:r>
      <w:r w:rsidRPr="00D63069">
        <w:rPr>
          <w:lang w:val="en-GB"/>
        </w:rPr>
        <w:t xml:space="preserve">Differences in insect mortality occur at </w:t>
      </w:r>
      <w:r w:rsidR="00A50823">
        <w:rPr>
          <w:lang w:val="en-GB"/>
        </w:rPr>
        <w:t xml:space="preserve">sub-lethal treatments like with </w:t>
      </w:r>
      <w:r w:rsidR="001C087D">
        <w:rPr>
          <w:lang w:val="en-GB"/>
        </w:rPr>
        <w:t xml:space="preserve">lethal </w:t>
      </w:r>
      <w:r w:rsidR="00A50823">
        <w:rPr>
          <w:lang w:val="en-GB"/>
        </w:rPr>
        <w:t xml:space="preserve">time </w:t>
      </w:r>
      <w:r w:rsidR="001C087D">
        <w:rPr>
          <w:lang w:val="en-GB"/>
        </w:rPr>
        <w:t>(</w:t>
      </w:r>
      <w:r w:rsidRPr="00D63069">
        <w:rPr>
          <w:lang w:val="en-GB"/>
        </w:rPr>
        <w:t>LT</w:t>
      </w:r>
      <w:r w:rsidR="001C087D">
        <w:rPr>
          <w:lang w:val="en-GB"/>
        </w:rPr>
        <w:t>)</w:t>
      </w:r>
      <w:r w:rsidR="00A50823">
        <w:rPr>
          <w:lang w:val="en-GB"/>
        </w:rPr>
        <w:t xml:space="preserve"> generating 50% mortality (LT</w:t>
      </w:r>
      <w:r w:rsidRPr="00D63069">
        <w:rPr>
          <w:vertAlign w:val="subscript"/>
          <w:lang w:val="en-GB"/>
        </w:rPr>
        <w:t>50</w:t>
      </w:r>
      <w:r w:rsidR="00A50823" w:rsidRPr="00C6181A">
        <w:rPr>
          <w:lang w:val="en-GB"/>
        </w:rPr>
        <w:t>)</w:t>
      </w:r>
      <w:r w:rsidRPr="00D63069">
        <w:rPr>
          <w:lang w:val="en-GB"/>
        </w:rPr>
        <w:t xml:space="preserve"> but these disappear at LT</w:t>
      </w:r>
      <w:r w:rsidRPr="00D63069">
        <w:rPr>
          <w:vertAlign w:val="subscript"/>
          <w:lang w:val="en-GB"/>
        </w:rPr>
        <w:t>99</w:t>
      </w:r>
      <w:r w:rsidRPr="00D63069">
        <w:rPr>
          <w:lang w:val="en-GB"/>
        </w:rPr>
        <w:t>.</w:t>
      </w:r>
    </w:p>
    <w:p w14:paraId="7BF3B1CC" w14:textId="77777777" w:rsidR="008C541E" w:rsidRPr="00D63069" w:rsidRDefault="008C541E" w:rsidP="00490EB9">
      <w:pPr>
        <w:pStyle w:val="IPPParagraphnumbering"/>
        <w:rPr>
          <w:lang w:val="en-GB"/>
        </w:rPr>
      </w:pPr>
      <w:r w:rsidRPr="00D63069">
        <w:rPr>
          <w:lang w:val="en-GB"/>
        </w:rPr>
        <w:t>Discussion points were:</w:t>
      </w:r>
    </w:p>
    <w:p w14:paraId="4EF8E1C9" w14:textId="77777777" w:rsidR="008C541E" w:rsidRPr="00D63069" w:rsidRDefault="00792ACB" w:rsidP="008C541E">
      <w:pPr>
        <w:pStyle w:val="ListParagraph"/>
        <w:numPr>
          <w:ilvl w:val="0"/>
          <w:numId w:val="153"/>
        </w:numPr>
        <w:spacing w:before="120" w:line="259" w:lineRule="auto"/>
        <w:ind w:leftChars="0" w:left="360"/>
        <w:contextualSpacing/>
        <w:jc w:val="left"/>
        <w:rPr>
          <w:rFonts w:ascii="Times New Roman" w:hAnsi="Times New Roman"/>
          <w:sz w:val="22"/>
          <w:lang w:val="en-GB"/>
        </w:rPr>
      </w:pPr>
      <w:r w:rsidRPr="00D63069">
        <w:rPr>
          <w:rFonts w:ascii="Times New Roman" w:hAnsi="Times New Roman"/>
          <w:sz w:val="22"/>
          <w:lang w:val="en-GB"/>
        </w:rPr>
        <w:t>T</w:t>
      </w:r>
      <w:r w:rsidR="008C541E" w:rsidRPr="00D63069">
        <w:rPr>
          <w:rFonts w:ascii="Times New Roman" w:hAnsi="Times New Roman"/>
          <w:sz w:val="22"/>
          <w:lang w:val="en-GB"/>
        </w:rPr>
        <w:t>he use of artificial infest</w:t>
      </w:r>
      <w:r w:rsidRPr="00D63069">
        <w:rPr>
          <w:rFonts w:ascii="Times New Roman" w:hAnsi="Times New Roman"/>
          <w:sz w:val="22"/>
          <w:lang w:val="en-GB"/>
        </w:rPr>
        <w:t>ation of</w:t>
      </w:r>
      <w:r w:rsidR="008C541E" w:rsidRPr="00D63069">
        <w:rPr>
          <w:rFonts w:ascii="Times New Roman" w:hAnsi="Times New Roman"/>
          <w:sz w:val="22"/>
          <w:lang w:val="en-GB"/>
        </w:rPr>
        <w:t xml:space="preserve"> fruit versus infest</w:t>
      </w:r>
      <w:r w:rsidR="00B255E7" w:rsidRPr="00D63069">
        <w:rPr>
          <w:rFonts w:ascii="Times New Roman" w:hAnsi="Times New Roman"/>
          <w:sz w:val="22"/>
          <w:lang w:val="en-GB"/>
        </w:rPr>
        <w:t>ation v</w:t>
      </w:r>
      <w:r w:rsidR="001C087D">
        <w:rPr>
          <w:rFonts w:ascii="Times New Roman" w:hAnsi="Times New Roman"/>
          <w:sz w:val="22"/>
          <w:lang w:val="en-GB"/>
        </w:rPr>
        <w:t>ia oviposition was discouraged.</w:t>
      </w:r>
    </w:p>
    <w:p w14:paraId="3CFAAD78" w14:textId="77777777" w:rsidR="008C541E" w:rsidRPr="00D63069" w:rsidRDefault="00792ACB" w:rsidP="008C541E">
      <w:pPr>
        <w:pStyle w:val="ListParagraph"/>
        <w:numPr>
          <w:ilvl w:val="0"/>
          <w:numId w:val="153"/>
        </w:numPr>
        <w:spacing w:after="160" w:line="259" w:lineRule="auto"/>
        <w:ind w:leftChars="0" w:left="360"/>
        <w:contextualSpacing/>
        <w:jc w:val="left"/>
        <w:rPr>
          <w:rFonts w:ascii="Times New Roman" w:hAnsi="Times New Roman"/>
          <w:sz w:val="22"/>
          <w:lang w:val="en-GB"/>
        </w:rPr>
      </w:pPr>
      <w:r w:rsidRPr="00D63069">
        <w:rPr>
          <w:rFonts w:ascii="Times New Roman" w:hAnsi="Times New Roman"/>
          <w:sz w:val="22"/>
          <w:lang w:val="en-GB"/>
        </w:rPr>
        <w:t>Factors</w:t>
      </w:r>
      <w:r w:rsidR="008C541E" w:rsidRPr="00D63069">
        <w:rPr>
          <w:rFonts w:ascii="Times New Roman" w:hAnsi="Times New Roman"/>
          <w:sz w:val="22"/>
          <w:lang w:val="en-GB"/>
        </w:rPr>
        <w:t xml:space="preserve"> that could affect the efficacy of cold treatm</w:t>
      </w:r>
      <w:r w:rsidR="00311EBC" w:rsidRPr="00D63069">
        <w:rPr>
          <w:rFonts w:ascii="Times New Roman" w:hAnsi="Times New Roman"/>
          <w:sz w:val="22"/>
          <w:lang w:val="en-GB"/>
        </w:rPr>
        <w:t>ent between varieties included:</w:t>
      </w:r>
    </w:p>
    <w:p w14:paraId="77DD9913" w14:textId="77777777" w:rsidR="008C541E" w:rsidRPr="00D63069" w:rsidRDefault="008C541E" w:rsidP="008C541E">
      <w:pPr>
        <w:pStyle w:val="ListParagraph"/>
        <w:numPr>
          <w:ilvl w:val="1"/>
          <w:numId w:val="143"/>
        </w:numPr>
        <w:spacing w:after="160" w:line="259" w:lineRule="auto"/>
        <w:ind w:leftChars="0" w:left="720"/>
        <w:contextualSpacing/>
        <w:jc w:val="left"/>
        <w:rPr>
          <w:rFonts w:ascii="Times New Roman" w:hAnsi="Times New Roman"/>
          <w:sz w:val="22"/>
          <w:lang w:val="en-GB"/>
        </w:rPr>
      </w:pPr>
      <w:r w:rsidRPr="00D63069">
        <w:rPr>
          <w:rFonts w:ascii="Times New Roman" w:hAnsi="Times New Roman"/>
          <w:sz w:val="22"/>
          <w:lang w:val="en-GB"/>
        </w:rPr>
        <w:t>physiological state of the fruit and varietal differences</w:t>
      </w:r>
    </w:p>
    <w:p w14:paraId="0B466EDC" w14:textId="77777777" w:rsidR="008C541E" w:rsidRPr="00D63069" w:rsidRDefault="008C541E" w:rsidP="008C541E">
      <w:pPr>
        <w:pStyle w:val="ListParagraph"/>
        <w:numPr>
          <w:ilvl w:val="1"/>
          <w:numId w:val="143"/>
        </w:numPr>
        <w:spacing w:after="160" w:line="259" w:lineRule="auto"/>
        <w:ind w:leftChars="0" w:left="720"/>
        <w:contextualSpacing/>
        <w:jc w:val="left"/>
        <w:rPr>
          <w:rFonts w:ascii="Times New Roman" w:hAnsi="Times New Roman"/>
          <w:sz w:val="22"/>
          <w:lang w:val="en-GB"/>
        </w:rPr>
      </w:pPr>
      <w:r w:rsidRPr="00D63069">
        <w:rPr>
          <w:rFonts w:ascii="Times New Roman" w:hAnsi="Times New Roman"/>
          <w:sz w:val="22"/>
          <w:lang w:val="en-GB"/>
        </w:rPr>
        <w:t>quality aspects, physical attributes of host fruit</w:t>
      </w:r>
      <w:r w:rsidR="001C087D">
        <w:rPr>
          <w:rFonts w:ascii="Times New Roman" w:hAnsi="Times New Roman"/>
          <w:sz w:val="22"/>
          <w:lang w:val="en-GB"/>
        </w:rPr>
        <w:t>,</w:t>
      </w:r>
      <w:r w:rsidRPr="00D63069">
        <w:rPr>
          <w:rFonts w:ascii="Times New Roman" w:hAnsi="Times New Roman"/>
          <w:sz w:val="22"/>
          <w:lang w:val="en-GB"/>
        </w:rPr>
        <w:t xml:space="preserve"> e.g. acid content</w:t>
      </w:r>
    </w:p>
    <w:p w14:paraId="28179244" w14:textId="77777777" w:rsidR="008C541E" w:rsidRPr="00D63069" w:rsidRDefault="008C541E" w:rsidP="008C541E">
      <w:pPr>
        <w:pStyle w:val="ListParagraph"/>
        <w:numPr>
          <w:ilvl w:val="1"/>
          <w:numId w:val="143"/>
        </w:numPr>
        <w:spacing w:after="160" w:line="259" w:lineRule="auto"/>
        <w:ind w:leftChars="0" w:left="720"/>
        <w:contextualSpacing/>
        <w:jc w:val="left"/>
        <w:rPr>
          <w:rFonts w:ascii="Times New Roman" w:hAnsi="Times New Roman"/>
          <w:sz w:val="22"/>
          <w:lang w:val="en-GB"/>
        </w:rPr>
      </w:pPr>
      <w:r w:rsidRPr="00D63069">
        <w:rPr>
          <w:rFonts w:ascii="Times New Roman" w:hAnsi="Times New Roman"/>
          <w:sz w:val="22"/>
          <w:lang w:val="en-GB"/>
        </w:rPr>
        <w:t>osmotic concentration eff</w:t>
      </w:r>
      <w:r w:rsidR="001C087D">
        <w:rPr>
          <w:rFonts w:ascii="Times New Roman" w:hAnsi="Times New Roman"/>
          <w:sz w:val="22"/>
          <w:lang w:val="en-GB"/>
        </w:rPr>
        <w:t>ects on metabolism of insect</w:t>
      </w:r>
    </w:p>
    <w:p w14:paraId="2B52F1DA" w14:textId="77777777" w:rsidR="008C541E" w:rsidRPr="00D63069" w:rsidRDefault="008C541E" w:rsidP="008C541E">
      <w:pPr>
        <w:pStyle w:val="ListParagraph"/>
        <w:numPr>
          <w:ilvl w:val="1"/>
          <w:numId w:val="143"/>
        </w:numPr>
        <w:spacing w:after="160" w:line="259" w:lineRule="auto"/>
        <w:ind w:leftChars="0" w:left="720"/>
        <w:contextualSpacing/>
        <w:jc w:val="left"/>
        <w:rPr>
          <w:rFonts w:ascii="Times New Roman" w:hAnsi="Times New Roman"/>
          <w:sz w:val="22"/>
          <w:lang w:val="en-GB"/>
        </w:rPr>
      </w:pPr>
      <w:r w:rsidRPr="00D63069">
        <w:rPr>
          <w:rFonts w:ascii="Times New Roman" w:hAnsi="Times New Roman"/>
          <w:sz w:val="22"/>
          <w:lang w:val="en-GB"/>
        </w:rPr>
        <w:t>seasonal differences for f</w:t>
      </w:r>
      <w:r w:rsidR="001C087D">
        <w:rPr>
          <w:rFonts w:ascii="Times New Roman" w:hAnsi="Times New Roman"/>
          <w:sz w:val="22"/>
          <w:lang w:val="en-GB"/>
        </w:rPr>
        <w:t>ruit</w:t>
      </w:r>
      <w:r w:rsidR="00B9147F">
        <w:rPr>
          <w:rFonts w:ascii="Times New Roman" w:hAnsi="Times New Roman"/>
          <w:sz w:val="22"/>
          <w:lang w:val="en-GB"/>
        </w:rPr>
        <w:t xml:space="preserve"> and</w:t>
      </w:r>
      <w:r w:rsidRPr="00D63069">
        <w:rPr>
          <w:rFonts w:ascii="Times New Roman" w:hAnsi="Times New Roman"/>
          <w:sz w:val="22"/>
          <w:lang w:val="en-GB"/>
        </w:rPr>
        <w:t xml:space="preserve"> maturity</w:t>
      </w:r>
    </w:p>
    <w:p w14:paraId="2815060C" w14:textId="77777777" w:rsidR="008C541E" w:rsidRPr="00D63069" w:rsidRDefault="001C087D" w:rsidP="008C541E">
      <w:pPr>
        <w:pStyle w:val="ListParagraph"/>
        <w:numPr>
          <w:ilvl w:val="1"/>
          <w:numId w:val="143"/>
        </w:numPr>
        <w:spacing w:after="160" w:line="259" w:lineRule="auto"/>
        <w:ind w:leftChars="0" w:left="720"/>
        <w:contextualSpacing/>
        <w:jc w:val="left"/>
        <w:rPr>
          <w:rFonts w:ascii="Times New Roman" w:hAnsi="Times New Roman"/>
          <w:sz w:val="22"/>
          <w:lang w:val="en-GB"/>
        </w:rPr>
      </w:pPr>
      <w:r>
        <w:rPr>
          <w:rFonts w:ascii="Times New Roman" w:hAnsi="Times New Roman"/>
          <w:sz w:val="22"/>
          <w:lang w:val="en-GB"/>
        </w:rPr>
        <w:t>interactions of insect with host</w:t>
      </w:r>
    </w:p>
    <w:p w14:paraId="4995C9A2" w14:textId="77777777" w:rsidR="008C541E" w:rsidRPr="00D63069" w:rsidRDefault="008C541E" w:rsidP="008C541E">
      <w:pPr>
        <w:pStyle w:val="IPPNormal"/>
        <w:numPr>
          <w:ilvl w:val="0"/>
          <w:numId w:val="154"/>
        </w:numPr>
        <w:spacing w:after="120"/>
        <w:jc w:val="left"/>
        <w:rPr>
          <w:iCs/>
        </w:rPr>
      </w:pPr>
      <w:r w:rsidRPr="00D63069">
        <w:rPr>
          <w:iCs/>
        </w:rPr>
        <w:t xml:space="preserve">Experimental parameters are </w:t>
      </w:r>
      <w:r w:rsidR="00161BE7" w:rsidRPr="00D63069">
        <w:rPr>
          <w:iCs/>
        </w:rPr>
        <w:t>potentially</w:t>
      </w:r>
      <w:r w:rsidRPr="00D63069">
        <w:rPr>
          <w:iCs/>
        </w:rPr>
        <w:t xml:space="preserve"> very complex.</w:t>
      </w:r>
    </w:p>
    <w:p w14:paraId="12652C70" w14:textId="77777777" w:rsidR="008C541E" w:rsidRPr="00D63069" w:rsidRDefault="001C087D" w:rsidP="008C541E">
      <w:pPr>
        <w:pStyle w:val="IPPNormal"/>
        <w:numPr>
          <w:ilvl w:val="0"/>
          <w:numId w:val="154"/>
        </w:numPr>
        <w:spacing w:after="120"/>
        <w:jc w:val="left"/>
        <w:rPr>
          <w:iCs/>
        </w:rPr>
      </w:pPr>
      <w:r>
        <w:rPr>
          <w:iCs/>
        </w:rPr>
        <w:t>There do</w:t>
      </w:r>
      <w:r w:rsidR="008C541E" w:rsidRPr="00D63069">
        <w:rPr>
          <w:iCs/>
        </w:rPr>
        <w:t xml:space="preserve"> not </w:t>
      </w:r>
      <w:r w:rsidR="00B9147F">
        <w:rPr>
          <w:iCs/>
        </w:rPr>
        <w:t>appear</w:t>
      </w:r>
      <w:r w:rsidR="008C541E" w:rsidRPr="00D63069">
        <w:rPr>
          <w:iCs/>
        </w:rPr>
        <w:t xml:space="preserve"> to be differences in efficacy of cold </w:t>
      </w:r>
      <w:r w:rsidR="00161BE7" w:rsidRPr="00D63069">
        <w:rPr>
          <w:iCs/>
        </w:rPr>
        <w:t>treatment</w:t>
      </w:r>
      <w:r>
        <w:rPr>
          <w:iCs/>
        </w:rPr>
        <w:t>s</w:t>
      </w:r>
      <w:r w:rsidR="008C541E" w:rsidRPr="00D63069">
        <w:rPr>
          <w:iCs/>
        </w:rPr>
        <w:t xml:space="preserve"> between varieties</w:t>
      </w:r>
      <w:r>
        <w:rPr>
          <w:iCs/>
        </w:rPr>
        <w:t>/cultivars</w:t>
      </w:r>
      <w:r w:rsidR="008C541E" w:rsidRPr="00D63069">
        <w:rPr>
          <w:iCs/>
        </w:rPr>
        <w:t xml:space="preserve"> of citrus.</w:t>
      </w:r>
    </w:p>
    <w:p w14:paraId="4E667D55" w14:textId="77777777" w:rsidR="008C541E" w:rsidRPr="00D63069" w:rsidRDefault="008C541E" w:rsidP="00C766E5">
      <w:pPr>
        <w:pStyle w:val="IPPNormal"/>
        <w:numPr>
          <w:ilvl w:val="0"/>
          <w:numId w:val="154"/>
        </w:numPr>
        <w:spacing w:after="0"/>
        <w:ind w:left="357" w:hanging="357"/>
        <w:jc w:val="left"/>
        <w:rPr>
          <w:iCs/>
        </w:rPr>
      </w:pPr>
      <w:r w:rsidRPr="00D63069">
        <w:rPr>
          <w:iCs/>
        </w:rPr>
        <w:lastRenderedPageBreak/>
        <w:t xml:space="preserve">There is a lack of agreement regarding the most </w:t>
      </w:r>
      <w:r w:rsidR="00161BE7" w:rsidRPr="00D63069">
        <w:rPr>
          <w:iCs/>
        </w:rPr>
        <w:t>tolerant</w:t>
      </w:r>
      <w:r w:rsidRPr="00D63069">
        <w:rPr>
          <w:iCs/>
        </w:rPr>
        <w:t xml:space="preserve"> li</w:t>
      </w:r>
      <w:r w:rsidR="001C087D">
        <w:rPr>
          <w:iCs/>
        </w:rPr>
        <w:t xml:space="preserve">fe stage of fruit fly to cold. </w:t>
      </w:r>
      <w:r w:rsidRPr="00D63069">
        <w:rPr>
          <w:iCs/>
        </w:rPr>
        <w:t xml:space="preserve">Differences may be a function of methodology to determine life stage at </w:t>
      </w:r>
      <w:r w:rsidR="00B9147F">
        <w:rPr>
          <w:iCs/>
        </w:rPr>
        <w:t xml:space="preserve">the </w:t>
      </w:r>
      <w:r w:rsidRPr="00D63069">
        <w:rPr>
          <w:iCs/>
        </w:rPr>
        <w:t>time of treatment.</w:t>
      </w:r>
    </w:p>
    <w:p w14:paraId="4CE30C01" w14:textId="77777777" w:rsidR="00066382" w:rsidRPr="00D63069" w:rsidRDefault="00066382" w:rsidP="000051CB">
      <w:pPr>
        <w:pStyle w:val="IPPNormal"/>
        <w:spacing w:after="120"/>
        <w:jc w:val="left"/>
        <w:rPr>
          <w:iCs/>
        </w:rPr>
      </w:pPr>
    </w:p>
    <w:tbl>
      <w:tblPr>
        <w:tblStyle w:val="TableGrid"/>
        <w:tblW w:w="9214" w:type="dxa"/>
        <w:tblInd w:w="-5" w:type="dxa"/>
        <w:tblLook w:val="04A0" w:firstRow="1" w:lastRow="0" w:firstColumn="1" w:lastColumn="0" w:noHBand="0" w:noVBand="1"/>
      </w:tblPr>
      <w:tblGrid>
        <w:gridCol w:w="4820"/>
        <w:gridCol w:w="2551"/>
        <w:gridCol w:w="1843"/>
      </w:tblGrid>
      <w:tr w:rsidR="008C541E" w:rsidRPr="00D63069" w14:paraId="0C94146F" w14:textId="77777777" w:rsidTr="00887BC4">
        <w:tc>
          <w:tcPr>
            <w:tcW w:w="4820" w:type="dxa"/>
            <w:shd w:val="clear" w:color="auto" w:fill="000000" w:themeFill="text1"/>
          </w:tcPr>
          <w:p w14:paraId="3D50724E" w14:textId="77777777" w:rsidR="008C541E" w:rsidRPr="00D63069" w:rsidRDefault="008C541E" w:rsidP="00887BC4">
            <w:pPr>
              <w:pStyle w:val="ListParagraph"/>
              <w:spacing w:after="160" w:line="259" w:lineRule="auto"/>
              <w:ind w:leftChars="0" w:left="0"/>
              <w:contextualSpacing/>
              <w:jc w:val="left"/>
              <w:rPr>
                <w:rFonts w:ascii="Arial" w:hAnsi="Arial" w:cs="Arial"/>
                <w:b/>
                <w:iCs/>
                <w:color w:val="FFFFFF" w:themeColor="background1"/>
                <w:szCs w:val="20"/>
                <w:lang w:val="en-GB"/>
              </w:rPr>
            </w:pPr>
            <w:r w:rsidRPr="00D63069">
              <w:rPr>
                <w:rFonts w:ascii="Arial" w:hAnsi="Arial" w:cs="Arial"/>
                <w:b/>
                <w:iCs/>
                <w:color w:val="FFFFFF" w:themeColor="background1"/>
                <w:szCs w:val="20"/>
                <w:lang w:val="en-GB"/>
              </w:rPr>
              <w:t>Action</w:t>
            </w:r>
            <w:r w:rsidR="00070079" w:rsidRPr="00D63069">
              <w:rPr>
                <w:rFonts w:ascii="Arial" w:hAnsi="Arial" w:cs="Arial"/>
                <w:b/>
                <w:iCs/>
                <w:color w:val="FFFFFF" w:themeColor="background1"/>
                <w:szCs w:val="20"/>
                <w:lang w:val="en-GB"/>
              </w:rPr>
              <w:t>(</w:t>
            </w:r>
            <w:r w:rsidRPr="00D63069">
              <w:rPr>
                <w:rFonts w:ascii="Arial" w:hAnsi="Arial" w:cs="Arial"/>
                <w:b/>
                <w:iCs/>
                <w:color w:val="FFFFFF" w:themeColor="background1"/>
                <w:szCs w:val="20"/>
                <w:lang w:val="en-GB"/>
              </w:rPr>
              <w:t>s</w:t>
            </w:r>
            <w:r w:rsidR="00070079" w:rsidRPr="00D63069">
              <w:rPr>
                <w:rFonts w:ascii="Arial" w:hAnsi="Arial" w:cs="Arial"/>
                <w:b/>
                <w:iCs/>
                <w:color w:val="FFFFFF" w:themeColor="background1"/>
                <w:szCs w:val="20"/>
                <w:lang w:val="en-GB"/>
              </w:rPr>
              <w:t>)</w:t>
            </w:r>
          </w:p>
        </w:tc>
        <w:tc>
          <w:tcPr>
            <w:tcW w:w="2551" w:type="dxa"/>
            <w:shd w:val="clear" w:color="auto" w:fill="000000" w:themeFill="text1"/>
          </w:tcPr>
          <w:p w14:paraId="523E0269" w14:textId="77777777" w:rsidR="008C541E" w:rsidRPr="00D63069" w:rsidRDefault="008C541E" w:rsidP="00887BC4">
            <w:pPr>
              <w:pStyle w:val="ListParagraph"/>
              <w:spacing w:after="160" w:line="259" w:lineRule="auto"/>
              <w:ind w:leftChars="0" w:left="0"/>
              <w:contextualSpacing/>
              <w:jc w:val="left"/>
              <w:rPr>
                <w:rFonts w:ascii="Arial" w:hAnsi="Arial" w:cs="Arial"/>
                <w:b/>
                <w:iCs/>
                <w:color w:val="FFFFFF" w:themeColor="background1"/>
                <w:szCs w:val="20"/>
                <w:lang w:val="en-GB"/>
              </w:rPr>
            </w:pPr>
            <w:r w:rsidRPr="00D63069">
              <w:rPr>
                <w:rFonts w:ascii="Arial" w:hAnsi="Arial" w:cs="Arial"/>
                <w:b/>
                <w:iCs/>
                <w:color w:val="FFFFFF" w:themeColor="background1"/>
                <w:szCs w:val="20"/>
                <w:lang w:val="en-GB"/>
              </w:rPr>
              <w:t>Team</w:t>
            </w:r>
          </w:p>
        </w:tc>
        <w:tc>
          <w:tcPr>
            <w:tcW w:w="1843" w:type="dxa"/>
            <w:shd w:val="clear" w:color="auto" w:fill="000000" w:themeFill="text1"/>
          </w:tcPr>
          <w:p w14:paraId="2FEF5B73" w14:textId="77777777" w:rsidR="008C541E" w:rsidRPr="00D63069" w:rsidRDefault="008C541E" w:rsidP="00887BC4">
            <w:pPr>
              <w:pStyle w:val="ListParagraph"/>
              <w:spacing w:after="160" w:line="259" w:lineRule="auto"/>
              <w:ind w:leftChars="0" w:left="0"/>
              <w:contextualSpacing/>
              <w:jc w:val="left"/>
              <w:rPr>
                <w:rFonts w:ascii="Arial" w:hAnsi="Arial" w:cs="Arial"/>
                <w:b/>
                <w:iCs/>
                <w:color w:val="FFFFFF" w:themeColor="background1"/>
                <w:szCs w:val="20"/>
                <w:lang w:val="en-GB"/>
              </w:rPr>
            </w:pPr>
            <w:r w:rsidRPr="00D63069">
              <w:rPr>
                <w:rFonts w:ascii="Arial" w:hAnsi="Arial" w:cs="Arial"/>
                <w:b/>
                <w:iCs/>
                <w:color w:val="FFFFFF" w:themeColor="background1"/>
                <w:szCs w:val="20"/>
                <w:lang w:val="en-GB"/>
              </w:rPr>
              <w:t>Timeline</w:t>
            </w:r>
          </w:p>
        </w:tc>
      </w:tr>
      <w:tr w:rsidR="008C541E" w:rsidRPr="00D63069" w14:paraId="1B0C0DFD" w14:textId="77777777" w:rsidTr="00887BC4">
        <w:tc>
          <w:tcPr>
            <w:tcW w:w="4820" w:type="dxa"/>
          </w:tcPr>
          <w:p w14:paraId="27E0AF02" w14:textId="77777777" w:rsidR="008C541E" w:rsidRPr="00D63069" w:rsidRDefault="001130B2" w:rsidP="004E1751">
            <w:pPr>
              <w:spacing w:after="160" w:line="259" w:lineRule="auto"/>
              <w:contextualSpacing/>
              <w:jc w:val="left"/>
              <w:rPr>
                <w:rFonts w:ascii="Arial" w:hAnsi="Arial" w:cs="Arial"/>
                <w:iCs/>
                <w:szCs w:val="20"/>
              </w:rPr>
            </w:pPr>
            <w:r w:rsidRPr="00D63069">
              <w:rPr>
                <w:rFonts w:ascii="Arial" w:hAnsi="Arial" w:cs="Arial"/>
                <w:iCs/>
                <w:szCs w:val="20"/>
              </w:rPr>
              <w:t>Collect more</w:t>
            </w:r>
            <w:r w:rsidR="008C541E" w:rsidRPr="00D63069">
              <w:rPr>
                <w:rFonts w:ascii="Arial" w:hAnsi="Arial" w:cs="Arial"/>
                <w:iCs/>
                <w:szCs w:val="20"/>
              </w:rPr>
              <w:t xml:space="preserve"> data </w:t>
            </w:r>
            <w:r w:rsidRPr="00D63069">
              <w:rPr>
                <w:rFonts w:ascii="Arial" w:hAnsi="Arial" w:cs="Arial"/>
                <w:iCs/>
                <w:szCs w:val="20"/>
              </w:rPr>
              <w:t xml:space="preserve">on cultivars and/or varieties and analyse commonalities and prepare </w:t>
            </w:r>
            <w:r w:rsidR="008C541E" w:rsidRPr="00D63069">
              <w:rPr>
                <w:rFonts w:ascii="Arial" w:hAnsi="Arial" w:cs="Arial"/>
                <w:iCs/>
                <w:szCs w:val="20"/>
              </w:rPr>
              <w:t xml:space="preserve">draft </w:t>
            </w:r>
            <w:r w:rsidRPr="00D63069">
              <w:rPr>
                <w:rFonts w:ascii="Arial" w:hAnsi="Arial" w:cs="Arial"/>
                <w:iCs/>
                <w:szCs w:val="20"/>
              </w:rPr>
              <w:t>paper</w:t>
            </w:r>
            <w:r w:rsidR="008C541E" w:rsidRPr="00D63069">
              <w:rPr>
                <w:rFonts w:ascii="Arial" w:hAnsi="Arial" w:cs="Arial"/>
                <w:iCs/>
                <w:szCs w:val="20"/>
              </w:rPr>
              <w:t xml:space="preserve">.  </w:t>
            </w:r>
            <w:r w:rsidR="007429F3" w:rsidRPr="00D63069">
              <w:rPr>
                <w:rFonts w:ascii="Arial" w:hAnsi="Arial" w:cs="Arial"/>
                <w:iCs/>
                <w:szCs w:val="20"/>
              </w:rPr>
              <w:t>(</w:t>
            </w:r>
            <w:r w:rsidR="007429F3" w:rsidRPr="00D63069">
              <w:rPr>
                <w:rFonts w:ascii="Arial" w:hAnsi="Arial" w:cs="Arial"/>
                <w:i/>
                <w:iCs/>
                <w:szCs w:val="20"/>
              </w:rPr>
              <w:t>See</w:t>
            </w:r>
            <w:r w:rsidR="007429F3" w:rsidRPr="00D63069">
              <w:rPr>
                <w:rFonts w:ascii="Arial" w:hAnsi="Arial" w:cs="Arial"/>
                <w:iCs/>
                <w:szCs w:val="20"/>
              </w:rPr>
              <w:t xml:space="preserve"> Appendix 5)</w:t>
            </w:r>
            <w:r w:rsidR="004E1751">
              <w:rPr>
                <w:rFonts w:ascii="Arial" w:hAnsi="Arial" w:cs="Arial"/>
                <w:iCs/>
                <w:szCs w:val="20"/>
              </w:rPr>
              <w:t xml:space="preserve"> </w:t>
            </w:r>
            <w:r w:rsidR="008C541E" w:rsidRPr="00D63069">
              <w:rPr>
                <w:rFonts w:ascii="Arial" w:hAnsi="Arial" w:cs="Arial"/>
                <w:iCs/>
                <w:szCs w:val="20"/>
              </w:rPr>
              <w:t>(TPPT can present to regulators as appropriate)</w:t>
            </w:r>
          </w:p>
        </w:tc>
        <w:tc>
          <w:tcPr>
            <w:tcW w:w="2551" w:type="dxa"/>
          </w:tcPr>
          <w:p w14:paraId="71A69A8B" w14:textId="77777777" w:rsidR="001130B2" w:rsidRPr="00D63069" w:rsidRDefault="001C087D" w:rsidP="004E1751">
            <w:pPr>
              <w:pStyle w:val="ListParagraph"/>
              <w:spacing w:after="160" w:line="259" w:lineRule="auto"/>
              <w:ind w:leftChars="0" w:left="0"/>
              <w:contextualSpacing/>
              <w:jc w:val="left"/>
              <w:rPr>
                <w:rFonts w:ascii="Arial" w:hAnsi="Arial" w:cs="Arial"/>
                <w:iCs/>
                <w:szCs w:val="20"/>
                <w:lang w:val="en-GB"/>
              </w:rPr>
            </w:pPr>
            <w:r>
              <w:rPr>
                <w:rFonts w:ascii="Arial" w:hAnsi="Arial" w:cs="Arial"/>
                <w:iCs/>
                <w:szCs w:val="20"/>
                <w:lang w:val="en-GB"/>
              </w:rPr>
              <w:t>Willink</w:t>
            </w:r>
            <w:r w:rsidR="004E1751">
              <w:rPr>
                <w:rFonts w:ascii="Arial" w:hAnsi="Arial" w:cs="Arial"/>
                <w:iCs/>
                <w:szCs w:val="20"/>
                <w:lang w:val="en-GB"/>
              </w:rPr>
              <w:t xml:space="preserve"> (lead), </w:t>
            </w:r>
            <w:r>
              <w:rPr>
                <w:rFonts w:ascii="Arial" w:hAnsi="Arial" w:cs="Arial"/>
                <w:iCs/>
                <w:szCs w:val="20"/>
                <w:lang w:val="en-GB"/>
              </w:rPr>
              <w:t>Myers</w:t>
            </w:r>
            <w:r w:rsidR="004E1751">
              <w:rPr>
                <w:rFonts w:ascii="Arial" w:hAnsi="Arial" w:cs="Arial"/>
                <w:iCs/>
                <w:szCs w:val="20"/>
                <w:lang w:val="en-GB"/>
              </w:rPr>
              <w:t>, Hallman, Jessup</w:t>
            </w:r>
          </w:p>
        </w:tc>
        <w:tc>
          <w:tcPr>
            <w:tcW w:w="1843" w:type="dxa"/>
          </w:tcPr>
          <w:p w14:paraId="1F83B6E4" w14:textId="77777777" w:rsidR="008C541E" w:rsidRPr="00D63069" w:rsidRDefault="008C541E" w:rsidP="00887BC4">
            <w:pPr>
              <w:pStyle w:val="ListParagraph"/>
              <w:spacing w:after="160" w:line="259" w:lineRule="auto"/>
              <w:ind w:leftChars="0" w:left="0"/>
              <w:contextualSpacing/>
              <w:jc w:val="left"/>
              <w:rPr>
                <w:rFonts w:ascii="Arial" w:hAnsi="Arial" w:cs="Arial"/>
                <w:iCs/>
                <w:szCs w:val="20"/>
                <w:lang w:val="en-GB"/>
              </w:rPr>
            </w:pPr>
            <w:r w:rsidRPr="00D63069">
              <w:rPr>
                <w:rFonts w:ascii="Arial" w:hAnsi="Arial" w:cs="Arial"/>
                <w:iCs/>
                <w:szCs w:val="20"/>
                <w:lang w:val="en-GB"/>
              </w:rPr>
              <w:t>Complete draft by next meeting with updates via virtual meetings</w:t>
            </w:r>
          </w:p>
        </w:tc>
      </w:tr>
    </w:tbl>
    <w:p w14:paraId="38816F7D" w14:textId="5E74DBDC" w:rsidR="00F64040" w:rsidRPr="00D63069" w:rsidRDefault="000051CB" w:rsidP="00983708">
      <w:pPr>
        <w:pStyle w:val="Heading2"/>
        <w:rPr>
          <w:rFonts w:ascii="Times New Roman" w:hAnsi="Times New Roman"/>
          <w:i w:val="0"/>
          <w:sz w:val="24"/>
          <w:szCs w:val="24"/>
        </w:rPr>
      </w:pPr>
      <w:bookmarkStart w:id="31" w:name="_Toc430426124"/>
      <w:r w:rsidRPr="00D63069">
        <w:rPr>
          <w:rFonts w:ascii="Times New Roman" w:hAnsi="Times New Roman"/>
          <w:i w:val="0"/>
          <w:sz w:val="24"/>
          <w:szCs w:val="24"/>
        </w:rPr>
        <w:t>4.</w:t>
      </w:r>
      <w:r w:rsidRPr="00D63069">
        <w:rPr>
          <w:rFonts w:ascii="Times New Roman" w:hAnsi="Times New Roman"/>
          <w:i w:val="0"/>
          <w:sz w:val="24"/>
          <w:szCs w:val="24"/>
        </w:rPr>
        <w:tab/>
        <w:t>“High”-</w:t>
      </w:r>
      <w:r w:rsidR="001130B2" w:rsidRPr="00D63069">
        <w:rPr>
          <w:rFonts w:ascii="Times New Roman" w:hAnsi="Times New Roman"/>
          <w:i w:val="0"/>
          <w:sz w:val="24"/>
          <w:szCs w:val="24"/>
        </w:rPr>
        <w:t xml:space="preserve"> </w:t>
      </w:r>
      <w:r w:rsidRPr="00D63069">
        <w:rPr>
          <w:rFonts w:ascii="Times New Roman" w:hAnsi="Times New Roman"/>
          <w:i w:val="0"/>
          <w:sz w:val="24"/>
          <w:szCs w:val="24"/>
        </w:rPr>
        <w:t>temperature cold treatments</w:t>
      </w:r>
      <w:bookmarkEnd w:id="31"/>
      <w:r w:rsidR="00CE57C4">
        <w:rPr>
          <w:rFonts w:ascii="Times New Roman" w:hAnsi="Times New Roman"/>
          <w:i w:val="0"/>
          <w:sz w:val="24"/>
          <w:szCs w:val="24"/>
        </w:rPr>
        <w:t xml:space="preserve"> </w:t>
      </w:r>
      <w:r w:rsidR="00CE57C4">
        <w:rPr>
          <w:rFonts w:ascii="Times New Roman" w:hAnsi="Times New Roman"/>
          <w:i w:val="0"/>
          <w:sz w:val="24"/>
          <w:szCs w:val="24"/>
        </w:rPr>
        <w:tab/>
        <w:t>(11_PTTEG_2015_Aug)</w:t>
      </w:r>
    </w:p>
    <w:p w14:paraId="589EDA50" w14:textId="16CE1FDC" w:rsidR="0012021D" w:rsidRPr="00D63069" w:rsidRDefault="00161BE7" w:rsidP="00490EB9">
      <w:pPr>
        <w:pStyle w:val="IPPParagraphnumbering"/>
        <w:rPr>
          <w:lang w:val="en-GB"/>
        </w:rPr>
      </w:pPr>
      <w:r w:rsidRPr="00D63069">
        <w:rPr>
          <w:lang w:val="en-GB"/>
        </w:rPr>
        <w:t>The work was p</w:t>
      </w:r>
      <w:r w:rsidR="00E00F9C" w:rsidRPr="00D63069">
        <w:rPr>
          <w:lang w:val="en-GB"/>
        </w:rPr>
        <w:t xml:space="preserve">resented by </w:t>
      </w:r>
      <w:r w:rsidRPr="00D63069">
        <w:rPr>
          <w:lang w:val="en-GB"/>
        </w:rPr>
        <w:t xml:space="preserve">Mr </w:t>
      </w:r>
      <w:r w:rsidR="00F64040" w:rsidRPr="00D63069">
        <w:rPr>
          <w:lang w:val="en-GB"/>
        </w:rPr>
        <w:t xml:space="preserve">Vaughan </w:t>
      </w:r>
      <w:r w:rsidR="00E00F9C" w:rsidRPr="00D63069">
        <w:rPr>
          <w:lang w:val="en-GB"/>
        </w:rPr>
        <w:t>Hattingh</w:t>
      </w:r>
      <w:r w:rsidRPr="00D63069">
        <w:rPr>
          <w:lang w:val="en-GB"/>
        </w:rPr>
        <w:t xml:space="preserve"> (South Africa)</w:t>
      </w:r>
      <w:r w:rsidR="00F64040" w:rsidRPr="00D63069">
        <w:rPr>
          <w:lang w:val="en-GB"/>
        </w:rPr>
        <w:t>.</w:t>
      </w:r>
      <w:r w:rsidR="0091422C" w:rsidRPr="00D63069">
        <w:rPr>
          <w:lang w:val="en-GB"/>
        </w:rPr>
        <w:t xml:space="preserve"> A copy of the presentation is available on the work</w:t>
      </w:r>
      <w:r w:rsidRPr="00D63069">
        <w:rPr>
          <w:lang w:val="en-GB"/>
        </w:rPr>
        <w:t xml:space="preserve"> area of the group’s web</w:t>
      </w:r>
      <w:r w:rsidR="00311EBC" w:rsidRPr="00D63069">
        <w:rPr>
          <w:lang w:val="en-GB"/>
        </w:rPr>
        <w:t>page</w:t>
      </w:r>
      <w:r w:rsidR="00EF0149">
        <w:rPr>
          <w:lang w:val="en-GB"/>
        </w:rPr>
        <w:t xml:space="preserve"> </w:t>
      </w:r>
      <w:r w:rsidR="00EF0149" w:rsidRPr="00EF0149">
        <w:rPr>
          <w:szCs w:val="22"/>
          <w:lang w:val="en-GB"/>
        </w:rPr>
        <w:t>(</w:t>
      </w:r>
      <w:hyperlink r:id="rId11" w:history="1">
        <w:r w:rsidR="00EF0149" w:rsidRPr="00EF0149">
          <w:rPr>
            <w:rStyle w:val="Hyperlink"/>
            <w:rFonts w:eastAsia="Times New Roman"/>
            <w:szCs w:val="22"/>
          </w:rPr>
          <w:t>https://www.ippc.int/en/work-area-pages/phytosanitary-temperature-treatments-expert-group/ptteg-2015/</w:t>
        </w:r>
      </w:hyperlink>
      <w:r w:rsidR="00EF0149" w:rsidRPr="00EF0149">
        <w:rPr>
          <w:rFonts w:eastAsia="Times New Roman"/>
          <w:szCs w:val="22"/>
        </w:rPr>
        <w:t>)</w:t>
      </w:r>
      <w:r w:rsidR="00EF0149" w:rsidRPr="00EF0149">
        <w:rPr>
          <w:szCs w:val="22"/>
          <w:lang w:val="en-GB"/>
        </w:rPr>
        <w:t>.</w:t>
      </w:r>
    </w:p>
    <w:p w14:paraId="612A08FA" w14:textId="77777777" w:rsidR="00BD643B" w:rsidRPr="00D63069" w:rsidRDefault="00E00F9C" w:rsidP="00161BE7">
      <w:pPr>
        <w:pStyle w:val="IPPParagraphnumbering"/>
        <w:rPr>
          <w:szCs w:val="20"/>
          <w:lang w:val="en-GB"/>
        </w:rPr>
      </w:pPr>
      <w:r w:rsidRPr="00D63069">
        <w:rPr>
          <w:szCs w:val="20"/>
          <w:lang w:val="en-GB"/>
        </w:rPr>
        <w:t xml:space="preserve">This study was initiated as a result of some fruits (e.g. lemons) being unable to be exported with existing cold treatment protocols as the temperature resulted in damage to fruit. </w:t>
      </w:r>
      <w:r w:rsidR="00BD643B" w:rsidRPr="00D63069">
        <w:rPr>
          <w:szCs w:val="20"/>
          <w:lang w:val="en-GB"/>
        </w:rPr>
        <w:t xml:space="preserve">The data showed that </w:t>
      </w:r>
      <w:r w:rsidR="004E1751">
        <w:rPr>
          <w:szCs w:val="20"/>
          <w:lang w:val="en-GB"/>
        </w:rPr>
        <w:t>cold treatments</w:t>
      </w:r>
      <w:r w:rsidR="00BD643B" w:rsidRPr="00D63069">
        <w:rPr>
          <w:szCs w:val="20"/>
          <w:lang w:val="en-GB"/>
        </w:rPr>
        <w:t xml:space="preserve"> with higher temperatures can have larval survivors after some days but those larvae will not develop. However, the</w:t>
      </w:r>
      <w:r w:rsidRPr="00D63069">
        <w:rPr>
          <w:szCs w:val="20"/>
          <w:lang w:val="en-GB"/>
        </w:rPr>
        <w:t xml:space="preserve"> project showed no evidence for treatments </w:t>
      </w:r>
      <w:r w:rsidR="004E1751" w:rsidRPr="00D63069">
        <w:rPr>
          <w:szCs w:val="20"/>
          <w:lang w:val="en-GB"/>
        </w:rPr>
        <w:t xml:space="preserve">above 3.2°C </w:t>
      </w:r>
      <w:r w:rsidR="004E1751">
        <w:rPr>
          <w:szCs w:val="20"/>
          <w:lang w:val="en-GB"/>
        </w:rPr>
        <w:t xml:space="preserve">being </w:t>
      </w:r>
      <w:r w:rsidRPr="00D63069">
        <w:rPr>
          <w:szCs w:val="20"/>
          <w:lang w:val="en-GB"/>
        </w:rPr>
        <w:t>adopted</w:t>
      </w:r>
      <w:r w:rsidR="004E1751">
        <w:rPr>
          <w:szCs w:val="20"/>
          <w:lang w:val="en-GB"/>
        </w:rPr>
        <w:t>.</w:t>
      </w:r>
      <w:r w:rsidRPr="00D63069">
        <w:rPr>
          <w:szCs w:val="20"/>
          <w:lang w:val="en-GB"/>
        </w:rPr>
        <w:t xml:space="preserve"> Therefore</w:t>
      </w:r>
      <w:r w:rsidR="004E1751">
        <w:rPr>
          <w:szCs w:val="20"/>
          <w:lang w:val="en-GB"/>
        </w:rPr>
        <w:t>,</w:t>
      </w:r>
      <w:r w:rsidRPr="00D63069">
        <w:rPr>
          <w:szCs w:val="20"/>
          <w:lang w:val="en-GB"/>
        </w:rPr>
        <w:t xml:space="preserve"> we are no closer to establishing the upper threshold of efficacy. Higher temp</w:t>
      </w:r>
      <w:r w:rsidR="00BD643B" w:rsidRPr="00D63069">
        <w:rPr>
          <w:szCs w:val="20"/>
          <w:lang w:val="en-GB"/>
        </w:rPr>
        <w:t>eratures for</w:t>
      </w:r>
      <w:r w:rsidRPr="00D63069">
        <w:rPr>
          <w:szCs w:val="20"/>
          <w:lang w:val="en-GB"/>
        </w:rPr>
        <w:t xml:space="preserve"> longer time may not</w:t>
      </w:r>
      <w:r w:rsidRPr="00161BE7">
        <w:rPr>
          <w:szCs w:val="20"/>
        </w:rPr>
        <w:t xml:space="preserve"> </w:t>
      </w:r>
      <w:r w:rsidRPr="00D63069">
        <w:rPr>
          <w:szCs w:val="20"/>
          <w:lang w:val="en-GB"/>
        </w:rPr>
        <w:t>be practical</w:t>
      </w:r>
      <w:r w:rsidR="00BD643B" w:rsidRPr="00D63069">
        <w:rPr>
          <w:szCs w:val="20"/>
          <w:lang w:val="en-GB"/>
        </w:rPr>
        <w:t>.</w:t>
      </w:r>
    </w:p>
    <w:p w14:paraId="24A73776" w14:textId="77777777" w:rsidR="0092401F" w:rsidRPr="00D63069" w:rsidRDefault="0092401F" w:rsidP="00490EB9">
      <w:pPr>
        <w:pStyle w:val="IPPParagraphnumbering"/>
        <w:rPr>
          <w:szCs w:val="20"/>
          <w:lang w:val="en-GB"/>
        </w:rPr>
      </w:pPr>
      <w:r w:rsidRPr="00D63069">
        <w:rPr>
          <w:szCs w:val="20"/>
          <w:lang w:val="en-GB"/>
        </w:rPr>
        <w:t xml:space="preserve">Suggestions for </w:t>
      </w:r>
      <w:r w:rsidR="00E00F9C" w:rsidRPr="00D63069">
        <w:rPr>
          <w:szCs w:val="20"/>
          <w:lang w:val="en-GB"/>
        </w:rPr>
        <w:t xml:space="preserve">the </w:t>
      </w:r>
      <w:r w:rsidRPr="00D63069">
        <w:rPr>
          <w:szCs w:val="20"/>
          <w:lang w:val="en-GB"/>
        </w:rPr>
        <w:t>way forward</w:t>
      </w:r>
      <w:r w:rsidR="00E00F9C" w:rsidRPr="00D63069">
        <w:rPr>
          <w:szCs w:val="20"/>
          <w:lang w:val="en-GB"/>
        </w:rPr>
        <w:t xml:space="preserve"> included</w:t>
      </w:r>
      <w:r w:rsidRPr="00D63069">
        <w:rPr>
          <w:szCs w:val="20"/>
          <w:lang w:val="en-GB"/>
        </w:rPr>
        <w:t>:</w:t>
      </w:r>
    </w:p>
    <w:p w14:paraId="3E077F23" w14:textId="77777777" w:rsidR="00BD643B" w:rsidRPr="00D63069" w:rsidRDefault="00BD643B" w:rsidP="00BD643B">
      <w:pPr>
        <w:pStyle w:val="IPPNormal"/>
        <w:numPr>
          <w:ilvl w:val="0"/>
          <w:numId w:val="156"/>
        </w:numPr>
        <w:spacing w:after="120"/>
        <w:jc w:val="left"/>
        <w:rPr>
          <w:iCs/>
          <w:szCs w:val="20"/>
        </w:rPr>
      </w:pPr>
      <w:r w:rsidRPr="00D63069">
        <w:rPr>
          <w:iCs/>
          <w:szCs w:val="20"/>
        </w:rPr>
        <w:t xml:space="preserve">Need for </w:t>
      </w:r>
      <w:r w:rsidR="004E1751">
        <w:rPr>
          <w:iCs/>
          <w:szCs w:val="20"/>
        </w:rPr>
        <w:t>higher temperature cold treatments</w:t>
      </w:r>
      <w:r w:rsidRPr="00D63069">
        <w:rPr>
          <w:iCs/>
          <w:szCs w:val="20"/>
        </w:rPr>
        <w:t xml:space="preserve"> for some </w:t>
      </w:r>
      <w:r w:rsidR="004E1751">
        <w:rPr>
          <w:iCs/>
          <w:szCs w:val="20"/>
        </w:rPr>
        <w:t>heat-</w:t>
      </w:r>
      <w:r w:rsidRPr="00D63069">
        <w:rPr>
          <w:iCs/>
          <w:szCs w:val="20"/>
        </w:rPr>
        <w:t>sensitive fruit such as lemons.</w:t>
      </w:r>
    </w:p>
    <w:p w14:paraId="40A53051" w14:textId="77777777" w:rsidR="00E00F9C" w:rsidRPr="004E1751" w:rsidRDefault="00311EBC" w:rsidP="004E1751">
      <w:pPr>
        <w:pStyle w:val="ListParagraph"/>
        <w:numPr>
          <w:ilvl w:val="0"/>
          <w:numId w:val="156"/>
        </w:numPr>
        <w:spacing w:after="160" w:line="259" w:lineRule="auto"/>
        <w:ind w:leftChars="0"/>
        <w:contextualSpacing/>
        <w:jc w:val="left"/>
        <w:rPr>
          <w:rFonts w:ascii="Times New Roman" w:hAnsi="Times New Roman"/>
          <w:sz w:val="22"/>
          <w:szCs w:val="20"/>
          <w:lang w:val="en-GB"/>
        </w:rPr>
      </w:pPr>
      <w:r w:rsidRPr="00D63069">
        <w:rPr>
          <w:rFonts w:ascii="Times New Roman" w:hAnsi="Times New Roman"/>
          <w:sz w:val="22"/>
          <w:szCs w:val="20"/>
          <w:lang w:val="en-GB"/>
        </w:rPr>
        <w:t>Address the question if</w:t>
      </w:r>
      <w:r w:rsidR="00E00F9C" w:rsidRPr="00D63069">
        <w:rPr>
          <w:rFonts w:ascii="Times New Roman" w:hAnsi="Times New Roman"/>
          <w:sz w:val="22"/>
          <w:szCs w:val="20"/>
          <w:lang w:val="en-GB"/>
        </w:rPr>
        <w:t xml:space="preserve"> it</w:t>
      </w:r>
      <w:r w:rsidR="00161BE7" w:rsidRPr="00D63069">
        <w:rPr>
          <w:rFonts w:ascii="Times New Roman" w:hAnsi="Times New Roman"/>
          <w:sz w:val="22"/>
          <w:szCs w:val="20"/>
          <w:lang w:val="en-GB"/>
        </w:rPr>
        <w:t xml:space="preserve"> is</w:t>
      </w:r>
      <w:r w:rsidR="00E00F9C" w:rsidRPr="00D63069">
        <w:rPr>
          <w:rFonts w:ascii="Times New Roman" w:hAnsi="Times New Roman"/>
          <w:sz w:val="22"/>
          <w:szCs w:val="20"/>
          <w:lang w:val="en-GB"/>
        </w:rPr>
        <w:t xml:space="preserve"> worth considering </w:t>
      </w:r>
      <w:r w:rsidR="004E1751">
        <w:rPr>
          <w:rFonts w:ascii="Times New Roman" w:hAnsi="Times New Roman"/>
          <w:sz w:val="22"/>
          <w:szCs w:val="20"/>
          <w:lang w:val="en-GB"/>
        </w:rPr>
        <w:t>prevention of further development</w:t>
      </w:r>
      <w:r w:rsidR="00E00F9C" w:rsidRPr="00D63069">
        <w:rPr>
          <w:rFonts w:ascii="Times New Roman" w:hAnsi="Times New Roman"/>
          <w:sz w:val="22"/>
          <w:szCs w:val="20"/>
          <w:lang w:val="en-GB"/>
        </w:rPr>
        <w:t xml:space="preserve"> as </w:t>
      </w:r>
      <w:r w:rsidR="004E1751">
        <w:rPr>
          <w:rFonts w:ascii="Times New Roman" w:hAnsi="Times New Roman"/>
          <w:sz w:val="22"/>
          <w:szCs w:val="20"/>
          <w:lang w:val="en-GB"/>
        </w:rPr>
        <w:t xml:space="preserve">a measure of </w:t>
      </w:r>
      <w:r w:rsidR="00E00F9C" w:rsidRPr="00D63069">
        <w:rPr>
          <w:rFonts w:ascii="Times New Roman" w:hAnsi="Times New Roman"/>
          <w:sz w:val="22"/>
          <w:szCs w:val="20"/>
          <w:lang w:val="en-GB"/>
        </w:rPr>
        <w:t>efficacy</w:t>
      </w:r>
      <w:r w:rsidR="004E1751">
        <w:rPr>
          <w:rFonts w:ascii="Times New Roman" w:hAnsi="Times New Roman"/>
          <w:sz w:val="22"/>
          <w:szCs w:val="20"/>
          <w:lang w:val="en-GB"/>
        </w:rPr>
        <w:t xml:space="preserve"> instead of always demanding acute mortality. For example, a</w:t>
      </w:r>
      <w:r w:rsidR="00E00F9C" w:rsidRPr="004E1751">
        <w:rPr>
          <w:rFonts w:ascii="Times New Roman" w:hAnsi="Times New Roman"/>
          <w:sz w:val="22"/>
          <w:szCs w:val="20"/>
          <w:lang w:val="en-GB"/>
        </w:rPr>
        <w:t xml:space="preserve"> </w:t>
      </w:r>
      <w:r w:rsidR="004E1751" w:rsidRPr="004E1751">
        <w:rPr>
          <w:rFonts w:ascii="Times New Roman" w:hAnsi="Times New Roman"/>
          <w:sz w:val="22"/>
          <w:szCs w:val="20"/>
          <w:lang w:val="en-GB"/>
        </w:rPr>
        <w:t>treatment</w:t>
      </w:r>
      <w:r w:rsidR="00E00F9C" w:rsidRPr="004E1751">
        <w:rPr>
          <w:rFonts w:ascii="Times New Roman" w:hAnsi="Times New Roman"/>
          <w:sz w:val="22"/>
          <w:szCs w:val="20"/>
          <w:lang w:val="en-GB"/>
        </w:rPr>
        <w:t xml:space="preserve"> for </w:t>
      </w:r>
      <w:r w:rsidR="00161BE7" w:rsidRPr="004E1751">
        <w:rPr>
          <w:rFonts w:ascii="Times New Roman" w:hAnsi="Times New Roman"/>
          <w:i/>
          <w:sz w:val="22"/>
          <w:szCs w:val="20"/>
          <w:lang w:val="en-GB"/>
        </w:rPr>
        <w:t>Thaumatotibia</w:t>
      </w:r>
      <w:r w:rsidR="00161BE7" w:rsidRPr="004E1751">
        <w:rPr>
          <w:rFonts w:ascii="Times New Roman" w:hAnsi="Times New Roman"/>
          <w:sz w:val="22"/>
          <w:szCs w:val="20"/>
          <w:lang w:val="en-GB"/>
        </w:rPr>
        <w:t xml:space="preserve"> (</w:t>
      </w:r>
      <w:r w:rsidR="00161BE7" w:rsidRPr="004E1751">
        <w:rPr>
          <w:rFonts w:ascii="Times New Roman" w:hAnsi="Times New Roman"/>
          <w:i/>
          <w:sz w:val="22"/>
          <w:szCs w:val="20"/>
          <w:lang w:val="en-GB"/>
        </w:rPr>
        <w:t>Cryptophlebia</w:t>
      </w:r>
      <w:r w:rsidR="00161BE7" w:rsidRPr="004E1751">
        <w:rPr>
          <w:rFonts w:ascii="Times New Roman" w:hAnsi="Times New Roman"/>
          <w:sz w:val="22"/>
          <w:szCs w:val="20"/>
          <w:lang w:val="en-GB"/>
        </w:rPr>
        <w:t xml:space="preserve">) </w:t>
      </w:r>
      <w:r w:rsidR="00161BE7" w:rsidRPr="004E1751">
        <w:rPr>
          <w:rFonts w:ascii="Times New Roman" w:hAnsi="Times New Roman"/>
          <w:i/>
          <w:sz w:val="22"/>
          <w:szCs w:val="20"/>
          <w:lang w:val="en-GB"/>
        </w:rPr>
        <w:t>leucotreta</w:t>
      </w:r>
      <w:r w:rsidR="00161BE7" w:rsidRPr="004E1751">
        <w:rPr>
          <w:rFonts w:ascii="Times New Roman" w:hAnsi="Times New Roman"/>
          <w:sz w:val="22"/>
          <w:szCs w:val="20"/>
          <w:lang w:val="en-GB"/>
        </w:rPr>
        <w:t xml:space="preserve"> (</w:t>
      </w:r>
      <w:r w:rsidR="00E00F9C" w:rsidRPr="004E1751">
        <w:rPr>
          <w:rFonts w:ascii="Times New Roman" w:hAnsi="Times New Roman"/>
          <w:sz w:val="22"/>
          <w:szCs w:val="20"/>
          <w:lang w:val="en-GB"/>
        </w:rPr>
        <w:t>false codling moth</w:t>
      </w:r>
      <w:r w:rsidR="00161BE7" w:rsidRPr="004E1751">
        <w:rPr>
          <w:rFonts w:ascii="Times New Roman" w:hAnsi="Times New Roman"/>
          <w:sz w:val="22"/>
          <w:szCs w:val="20"/>
          <w:lang w:val="en-GB"/>
        </w:rPr>
        <w:t xml:space="preserve">) </w:t>
      </w:r>
      <w:r w:rsidR="00E00F9C" w:rsidRPr="004E1751">
        <w:rPr>
          <w:rFonts w:ascii="Times New Roman" w:hAnsi="Times New Roman"/>
          <w:sz w:val="22"/>
          <w:szCs w:val="20"/>
          <w:lang w:val="en-GB"/>
        </w:rPr>
        <w:t>to be published shortly show</w:t>
      </w:r>
      <w:r w:rsidR="00BA6E7B">
        <w:rPr>
          <w:rFonts w:ascii="Times New Roman" w:hAnsi="Times New Roman"/>
          <w:sz w:val="22"/>
          <w:szCs w:val="20"/>
          <w:lang w:val="en-GB"/>
        </w:rPr>
        <w:t>s</w:t>
      </w:r>
      <w:r w:rsidR="00E00F9C" w:rsidRPr="004E1751">
        <w:rPr>
          <w:rFonts w:ascii="Times New Roman" w:hAnsi="Times New Roman"/>
          <w:sz w:val="22"/>
          <w:szCs w:val="20"/>
          <w:lang w:val="en-GB"/>
        </w:rPr>
        <w:t xml:space="preserve"> that development </w:t>
      </w:r>
      <w:r w:rsidR="00BA6E7B">
        <w:rPr>
          <w:rFonts w:ascii="Times New Roman" w:hAnsi="Times New Roman"/>
          <w:sz w:val="22"/>
          <w:szCs w:val="20"/>
          <w:lang w:val="en-GB"/>
        </w:rPr>
        <w:t xml:space="preserve">of survivors of milder cold treatments eventually </w:t>
      </w:r>
      <w:r w:rsidR="00E00F9C" w:rsidRPr="004E1751">
        <w:rPr>
          <w:rFonts w:ascii="Times New Roman" w:hAnsi="Times New Roman"/>
          <w:sz w:val="22"/>
          <w:szCs w:val="20"/>
          <w:lang w:val="en-GB"/>
        </w:rPr>
        <w:t>ceases.</w:t>
      </w:r>
    </w:p>
    <w:p w14:paraId="1C3B5BA9" w14:textId="77777777" w:rsidR="006F2B8C" w:rsidRPr="00D63069" w:rsidRDefault="00161BE7" w:rsidP="00311EBC">
      <w:pPr>
        <w:pStyle w:val="IPPParagraphnumbering"/>
        <w:rPr>
          <w:lang w:val="en-GB"/>
        </w:rPr>
      </w:pPr>
      <w:r w:rsidRPr="00D63069">
        <w:rPr>
          <w:lang w:val="en-GB"/>
        </w:rPr>
        <w:t>One member mentioned that t</w:t>
      </w:r>
      <w:r w:rsidR="00BD643B" w:rsidRPr="00D63069">
        <w:rPr>
          <w:lang w:val="en-GB"/>
        </w:rPr>
        <w:t>he only requirement for exporting</w:t>
      </w:r>
      <w:r w:rsidR="006F2B8C" w:rsidRPr="00D63069">
        <w:rPr>
          <w:lang w:val="en-GB"/>
        </w:rPr>
        <w:t xml:space="preserve"> lemons </w:t>
      </w:r>
      <w:r w:rsidR="00BD643B" w:rsidRPr="00D63069">
        <w:rPr>
          <w:lang w:val="en-GB"/>
        </w:rPr>
        <w:t xml:space="preserve">from Argentina </w:t>
      </w:r>
      <w:r w:rsidR="006F2B8C" w:rsidRPr="00D63069">
        <w:rPr>
          <w:lang w:val="en-GB"/>
        </w:rPr>
        <w:t>to Japan and China</w:t>
      </w:r>
      <w:r w:rsidRPr="00D63069">
        <w:rPr>
          <w:lang w:val="en-GB"/>
        </w:rPr>
        <w:t>, for example</w:t>
      </w:r>
      <w:r w:rsidR="006F2B8C" w:rsidRPr="00D63069">
        <w:rPr>
          <w:lang w:val="en-GB"/>
        </w:rPr>
        <w:t xml:space="preserve">, is </w:t>
      </w:r>
      <w:r w:rsidR="00BD643B" w:rsidRPr="00D63069">
        <w:rPr>
          <w:lang w:val="en-GB"/>
        </w:rPr>
        <w:t>cold treatment</w:t>
      </w:r>
      <w:r w:rsidR="006F2B8C" w:rsidRPr="00D63069">
        <w:rPr>
          <w:lang w:val="en-GB"/>
        </w:rPr>
        <w:t xml:space="preserve"> with no </w:t>
      </w:r>
      <w:r w:rsidR="00BD643B" w:rsidRPr="00D63069">
        <w:rPr>
          <w:lang w:val="en-GB"/>
        </w:rPr>
        <w:t>acceptance of</w:t>
      </w:r>
      <w:r w:rsidR="006F2B8C" w:rsidRPr="00D63069">
        <w:rPr>
          <w:lang w:val="en-GB"/>
        </w:rPr>
        <w:t xml:space="preserve"> </w:t>
      </w:r>
      <w:r w:rsidR="004E1751">
        <w:rPr>
          <w:lang w:val="en-GB"/>
        </w:rPr>
        <w:t xml:space="preserve">phytosanitary </w:t>
      </w:r>
      <w:r w:rsidR="006F2B8C" w:rsidRPr="00D63069">
        <w:rPr>
          <w:lang w:val="en-GB"/>
        </w:rPr>
        <w:t xml:space="preserve">systems or host status. </w:t>
      </w:r>
      <w:r w:rsidR="002B37BA">
        <w:rPr>
          <w:lang w:val="en-GB"/>
        </w:rPr>
        <w:t>Lemons do not tolerate cold treatment well, so raising the treatment temperature may help preserve lemon quality.</w:t>
      </w:r>
    </w:p>
    <w:p w14:paraId="2C3819C5" w14:textId="77777777" w:rsidR="0092401F" w:rsidRPr="00D63069" w:rsidRDefault="00286305" w:rsidP="00490EB9">
      <w:pPr>
        <w:pStyle w:val="IPPParagraphnumbering"/>
        <w:rPr>
          <w:szCs w:val="20"/>
          <w:lang w:val="en-GB"/>
        </w:rPr>
      </w:pPr>
      <w:r w:rsidRPr="00D63069">
        <w:rPr>
          <w:szCs w:val="20"/>
          <w:lang w:val="en-GB"/>
        </w:rPr>
        <w:t>Conclusions:</w:t>
      </w:r>
    </w:p>
    <w:p w14:paraId="7F4156F4" w14:textId="77777777" w:rsidR="00BD643B" w:rsidRPr="00D63069" w:rsidRDefault="00BD643B" w:rsidP="00490EB9">
      <w:pPr>
        <w:pStyle w:val="IPPParagraphnumbering"/>
        <w:rPr>
          <w:szCs w:val="20"/>
          <w:lang w:val="en-GB"/>
        </w:rPr>
      </w:pPr>
      <w:r w:rsidRPr="00D63069">
        <w:rPr>
          <w:szCs w:val="20"/>
          <w:lang w:val="en-GB"/>
        </w:rPr>
        <w:t xml:space="preserve">The group </w:t>
      </w:r>
      <w:r w:rsidR="00BA6E7B">
        <w:rPr>
          <w:szCs w:val="20"/>
          <w:lang w:val="en-GB"/>
        </w:rPr>
        <w:t>decided</w:t>
      </w:r>
      <w:r w:rsidRPr="00D63069">
        <w:rPr>
          <w:szCs w:val="20"/>
          <w:lang w:val="en-GB"/>
        </w:rPr>
        <w:t xml:space="preserve"> that there is no </w:t>
      </w:r>
      <w:r w:rsidR="00BA6E7B">
        <w:rPr>
          <w:szCs w:val="20"/>
          <w:lang w:val="en-GB"/>
        </w:rPr>
        <w:t xml:space="preserve">feasible </w:t>
      </w:r>
      <w:r w:rsidRPr="00D63069">
        <w:rPr>
          <w:szCs w:val="20"/>
          <w:lang w:val="en-GB"/>
        </w:rPr>
        <w:t xml:space="preserve">way forward with the </w:t>
      </w:r>
      <w:r w:rsidR="00BA6E7B">
        <w:rPr>
          <w:szCs w:val="20"/>
          <w:lang w:val="en-GB"/>
        </w:rPr>
        <w:t xml:space="preserve">issue of higher temperature cold treatments </w:t>
      </w:r>
      <w:r w:rsidRPr="00D63069">
        <w:rPr>
          <w:szCs w:val="20"/>
          <w:lang w:val="en-GB"/>
        </w:rPr>
        <w:t>current</w:t>
      </w:r>
      <w:r w:rsidR="00BA6E7B">
        <w:rPr>
          <w:szCs w:val="20"/>
          <w:lang w:val="en-GB"/>
        </w:rPr>
        <w:t>ly</w:t>
      </w:r>
      <w:r w:rsidRPr="00D63069">
        <w:rPr>
          <w:szCs w:val="20"/>
          <w:lang w:val="en-GB"/>
        </w:rPr>
        <w:t xml:space="preserve"> and it was agreed that no further action</w:t>
      </w:r>
      <w:r w:rsidR="00161BE7" w:rsidRPr="00D63069">
        <w:rPr>
          <w:szCs w:val="20"/>
          <w:lang w:val="en-GB"/>
        </w:rPr>
        <w:t xml:space="preserve"> is</w:t>
      </w:r>
      <w:r w:rsidRPr="00D63069">
        <w:rPr>
          <w:szCs w:val="20"/>
          <w:lang w:val="en-GB"/>
        </w:rPr>
        <w:t xml:space="preserve"> required.</w:t>
      </w:r>
    </w:p>
    <w:p w14:paraId="08B1DE48" w14:textId="30AE37FD" w:rsidR="005D706F" w:rsidRPr="00D63069" w:rsidRDefault="000051CB" w:rsidP="00CE57C4">
      <w:pPr>
        <w:pStyle w:val="Heading2"/>
        <w:rPr>
          <w:rFonts w:ascii="Times New Roman" w:hAnsi="Times New Roman"/>
          <w:i w:val="0"/>
          <w:sz w:val="24"/>
          <w:szCs w:val="24"/>
        </w:rPr>
      </w:pPr>
      <w:bookmarkStart w:id="32" w:name="_Toc430426125"/>
      <w:r w:rsidRPr="00D63069">
        <w:rPr>
          <w:rFonts w:ascii="Times New Roman" w:hAnsi="Times New Roman"/>
          <w:i w:val="0"/>
          <w:sz w:val="24"/>
          <w:szCs w:val="24"/>
        </w:rPr>
        <w:t>5.</w:t>
      </w:r>
      <w:r w:rsidRPr="00D63069">
        <w:rPr>
          <w:rFonts w:ascii="Times New Roman" w:hAnsi="Times New Roman"/>
          <w:i w:val="0"/>
          <w:sz w:val="24"/>
          <w:szCs w:val="24"/>
        </w:rPr>
        <w:tab/>
        <w:t>Cold treatment database</w:t>
      </w:r>
      <w:bookmarkEnd w:id="32"/>
      <w:r w:rsidR="00CE57C4">
        <w:rPr>
          <w:rFonts w:ascii="Times New Roman" w:hAnsi="Times New Roman"/>
          <w:i w:val="0"/>
          <w:sz w:val="24"/>
          <w:szCs w:val="24"/>
        </w:rPr>
        <w:t xml:space="preserve"> </w:t>
      </w:r>
      <w:r w:rsidR="00CE57C4">
        <w:rPr>
          <w:rFonts w:ascii="Times New Roman" w:hAnsi="Times New Roman"/>
          <w:i w:val="0"/>
          <w:sz w:val="24"/>
          <w:szCs w:val="24"/>
        </w:rPr>
        <w:tab/>
      </w:r>
      <w:r w:rsidR="00CE57C4">
        <w:rPr>
          <w:rFonts w:ascii="Times New Roman" w:hAnsi="Times New Roman"/>
          <w:i w:val="0"/>
          <w:sz w:val="24"/>
          <w:szCs w:val="24"/>
        </w:rPr>
        <w:tab/>
      </w:r>
      <w:r w:rsidR="00CE57C4">
        <w:rPr>
          <w:rFonts w:ascii="Times New Roman" w:hAnsi="Times New Roman"/>
          <w:i w:val="0"/>
          <w:sz w:val="24"/>
          <w:szCs w:val="24"/>
        </w:rPr>
        <w:tab/>
        <w:t>(12_PTTEG_2015_Aug)</w:t>
      </w:r>
    </w:p>
    <w:p w14:paraId="2AA92B93" w14:textId="00837F4F" w:rsidR="00BD38D5" w:rsidRPr="00EF0149" w:rsidRDefault="00161BE7" w:rsidP="00490EB9">
      <w:pPr>
        <w:pStyle w:val="IPPParagraphnumbering"/>
        <w:rPr>
          <w:szCs w:val="22"/>
          <w:lang w:val="en-GB"/>
        </w:rPr>
      </w:pPr>
      <w:r w:rsidRPr="00D63069">
        <w:rPr>
          <w:lang w:val="en-GB"/>
        </w:rPr>
        <w:t>The work was p</w:t>
      </w:r>
      <w:r w:rsidR="00BD643B" w:rsidRPr="00D63069">
        <w:rPr>
          <w:lang w:val="en-GB"/>
        </w:rPr>
        <w:t xml:space="preserve">resented by </w:t>
      </w:r>
      <w:r w:rsidR="00BA6E7B">
        <w:rPr>
          <w:lang w:val="en-GB"/>
        </w:rPr>
        <w:t>Mr</w:t>
      </w:r>
      <w:r w:rsidR="005D706F" w:rsidRPr="00D63069">
        <w:rPr>
          <w:lang w:val="en-GB"/>
        </w:rPr>
        <w:t xml:space="preserve"> Myers</w:t>
      </w:r>
      <w:r w:rsidRPr="00D63069">
        <w:rPr>
          <w:lang w:val="en-GB"/>
        </w:rPr>
        <w:t xml:space="preserve"> (USA)</w:t>
      </w:r>
      <w:r w:rsidR="005D706F" w:rsidRPr="00D63069">
        <w:rPr>
          <w:lang w:val="en-GB"/>
        </w:rPr>
        <w:t xml:space="preserve">. </w:t>
      </w:r>
      <w:r w:rsidRPr="00D63069">
        <w:rPr>
          <w:lang w:val="en-GB"/>
        </w:rPr>
        <w:t>A copy of the presentation is available on the work area of the group’s webpage</w:t>
      </w:r>
      <w:r w:rsidR="00EF0149">
        <w:rPr>
          <w:lang w:val="en-GB"/>
        </w:rPr>
        <w:t xml:space="preserve"> </w:t>
      </w:r>
      <w:r w:rsidR="00EF0149" w:rsidRPr="00EF0149">
        <w:rPr>
          <w:szCs w:val="22"/>
          <w:lang w:val="en-GB"/>
        </w:rPr>
        <w:t>(</w:t>
      </w:r>
      <w:hyperlink r:id="rId12" w:history="1">
        <w:r w:rsidR="00EF0149" w:rsidRPr="00EF0149">
          <w:rPr>
            <w:rStyle w:val="Hyperlink"/>
            <w:rFonts w:eastAsia="Times New Roman"/>
            <w:szCs w:val="22"/>
          </w:rPr>
          <w:t>https://www.ippc.int/en/work-area-pages/phytosanitary-temperature-treatments-expert-group/ptteg-2015/</w:t>
        </w:r>
      </w:hyperlink>
      <w:r w:rsidR="00EF0149" w:rsidRPr="00EF0149">
        <w:rPr>
          <w:rFonts w:eastAsia="Times New Roman"/>
          <w:szCs w:val="22"/>
        </w:rPr>
        <w:t>)</w:t>
      </w:r>
      <w:r w:rsidRPr="00EF0149">
        <w:rPr>
          <w:szCs w:val="22"/>
          <w:lang w:val="en-GB"/>
        </w:rPr>
        <w:t>.</w:t>
      </w:r>
    </w:p>
    <w:p w14:paraId="36F981D1" w14:textId="77777777" w:rsidR="00752EE4" w:rsidRPr="00D63069" w:rsidRDefault="00BD643B" w:rsidP="00490EB9">
      <w:pPr>
        <w:pStyle w:val="IPPParagraphnumbering"/>
        <w:rPr>
          <w:szCs w:val="22"/>
          <w:lang w:val="en-GB"/>
        </w:rPr>
      </w:pPr>
      <w:r w:rsidRPr="00D63069">
        <w:rPr>
          <w:szCs w:val="22"/>
          <w:lang w:val="en-GB"/>
        </w:rPr>
        <w:t xml:space="preserve">An endnote database has been established and includes approximately 200 </w:t>
      </w:r>
      <w:r w:rsidR="000E7389">
        <w:rPr>
          <w:szCs w:val="22"/>
          <w:lang w:val="en-GB"/>
        </w:rPr>
        <w:t xml:space="preserve">PDF </w:t>
      </w:r>
      <w:r w:rsidRPr="00D63069">
        <w:rPr>
          <w:szCs w:val="22"/>
          <w:lang w:val="en-GB"/>
        </w:rPr>
        <w:t>references. The project tea</w:t>
      </w:r>
      <w:r w:rsidR="00003924">
        <w:rPr>
          <w:szCs w:val="22"/>
          <w:lang w:val="en-GB"/>
        </w:rPr>
        <w:t>m are looking at providing read-</w:t>
      </w:r>
      <w:r w:rsidRPr="00D63069">
        <w:rPr>
          <w:szCs w:val="22"/>
          <w:lang w:val="en-GB"/>
        </w:rPr>
        <w:t>only access in endnote or on the IPPC website. It was advise</w:t>
      </w:r>
      <w:r w:rsidR="0083352D">
        <w:rPr>
          <w:szCs w:val="22"/>
          <w:lang w:val="en-GB"/>
        </w:rPr>
        <w:t>d that once a system is created</w:t>
      </w:r>
      <w:r w:rsidRPr="00D63069">
        <w:rPr>
          <w:szCs w:val="22"/>
          <w:lang w:val="en-GB"/>
        </w:rPr>
        <w:t xml:space="preserve"> entries can be tweaked and incorpora</w:t>
      </w:r>
      <w:r w:rsidR="00003924">
        <w:rPr>
          <w:szCs w:val="22"/>
          <w:lang w:val="en-GB"/>
        </w:rPr>
        <w:t xml:space="preserve">ted into an access database. </w:t>
      </w:r>
      <w:r w:rsidRPr="00D63069">
        <w:rPr>
          <w:szCs w:val="22"/>
          <w:lang w:val="en-GB"/>
        </w:rPr>
        <w:t>This database is a useful tool for researchers and regulators.</w:t>
      </w:r>
      <w:r w:rsidR="0020110B" w:rsidRPr="00D63069">
        <w:rPr>
          <w:szCs w:val="22"/>
          <w:lang w:val="en-GB"/>
        </w:rPr>
        <w:t xml:space="preserve"> R</w:t>
      </w:r>
      <w:r w:rsidR="00BD38D5" w:rsidRPr="00D63069">
        <w:rPr>
          <w:szCs w:val="22"/>
          <w:lang w:val="en-GB"/>
        </w:rPr>
        <w:t xml:space="preserve">egulators would also benefit </w:t>
      </w:r>
      <w:r w:rsidR="00B9147F">
        <w:rPr>
          <w:szCs w:val="22"/>
          <w:lang w:val="en-GB"/>
        </w:rPr>
        <w:t>from</w:t>
      </w:r>
      <w:r w:rsidR="00BD38D5" w:rsidRPr="00D63069">
        <w:rPr>
          <w:szCs w:val="22"/>
          <w:lang w:val="en-GB"/>
        </w:rPr>
        <w:t xml:space="preserve"> this database with all </w:t>
      </w:r>
      <w:r w:rsidR="0083352D">
        <w:rPr>
          <w:szCs w:val="22"/>
          <w:lang w:val="en-GB"/>
        </w:rPr>
        <w:t xml:space="preserve">of </w:t>
      </w:r>
      <w:r w:rsidR="00BD38D5" w:rsidRPr="00D63069">
        <w:rPr>
          <w:szCs w:val="22"/>
          <w:lang w:val="en-GB"/>
        </w:rPr>
        <w:t>the treatme</w:t>
      </w:r>
      <w:r w:rsidR="00003924">
        <w:rPr>
          <w:szCs w:val="22"/>
          <w:lang w:val="en-GB"/>
        </w:rPr>
        <w:t>nt data, not only the schedule.</w:t>
      </w:r>
    </w:p>
    <w:p w14:paraId="1CF5F97B" w14:textId="77777777" w:rsidR="00D12011" w:rsidRPr="00D63069" w:rsidRDefault="00D24268" w:rsidP="00490EB9">
      <w:pPr>
        <w:pStyle w:val="IPPParagraphnumbering"/>
        <w:rPr>
          <w:szCs w:val="22"/>
          <w:lang w:val="en-GB"/>
        </w:rPr>
      </w:pPr>
      <w:r w:rsidRPr="00D63069">
        <w:rPr>
          <w:szCs w:val="22"/>
          <w:lang w:val="en-GB"/>
        </w:rPr>
        <w:t>It was mentioned that a</w:t>
      </w:r>
      <w:r w:rsidR="00752EE4" w:rsidRPr="00D63069">
        <w:rPr>
          <w:szCs w:val="22"/>
          <w:lang w:val="en-GB"/>
        </w:rPr>
        <w:t xml:space="preserve"> heat treatment database would also be useful.</w:t>
      </w:r>
      <w:r w:rsidRPr="00D63069">
        <w:rPr>
          <w:szCs w:val="22"/>
          <w:lang w:val="en-GB"/>
        </w:rPr>
        <w:t xml:space="preserve"> </w:t>
      </w:r>
      <w:r w:rsidR="0020110B" w:rsidRPr="00D63069">
        <w:rPr>
          <w:szCs w:val="22"/>
          <w:lang w:val="en-GB"/>
        </w:rPr>
        <w:t>T</w:t>
      </w:r>
      <w:r w:rsidR="00D12011" w:rsidRPr="00D63069">
        <w:rPr>
          <w:szCs w:val="22"/>
          <w:lang w:val="en-GB"/>
        </w:rPr>
        <w:t xml:space="preserve">he IPPC Secretariat was tasked by CPM-10 (2015) to explore options for a </w:t>
      </w:r>
      <w:r w:rsidR="0083352D">
        <w:rPr>
          <w:szCs w:val="22"/>
          <w:lang w:val="en-GB"/>
        </w:rPr>
        <w:t xml:space="preserve">cold </w:t>
      </w:r>
      <w:r w:rsidR="00D12011" w:rsidRPr="00D63069">
        <w:rPr>
          <w:szCs w:val="22"/>
          <w:lang w:val="en-GB"/>
        </w:rPr>
        <w:t xml:space="preserve">treatment database and </w:t>
      </w:r>
      <w:r w:rsidR="0020110B" w:rsidRPr="00D63069">
        <w:rPr>
          <w:szCs w:val="22"/>
          <w:lang w:val="en-GB"/>
        </w:rPr>
        <w:t>the</w:t>
      </w:r>
      <w:r w:rsidR="00D12011" w:rsidRPr="00D63069">
        <w:rPr>
          <w:szCs w:val="22"/>
          <w:lang w:val="en-GB"/>
        </w:rPr>
        <w:t xml:space="preserve"> group </w:t>
      </w:r>
      <w:r w:rsidR="0020110B" w:rsidRPr="00D63069">
        <w:rPr>
          <w:szCs w:val="22"/>
          <w:lang w:val="en-GB"/>
        </w:rPr>
        <w:t>believed that</w:t>
      </w:r>
      <w:r w:rsidR="00D12011" w:rsidRPr="00D63069">
        <w:rPr>
          <w:szCs w:val="22"/>
          <w:lang w:val="en-GB"/>
        </w:rPr>
        <w:t xml:space="preserve"> </w:t>
      </w:r>
      <w:r w:rsidR="0083352D">
        <w:rPr>
          <w:szCs w:val="22"/>
          <w:lang w:val="en-GB"/>
        </w:rPr>
        <w:t xml:space="preserve">in </w:t>
      </w:r>
      <w:r w:rsidR="00D12011" w:rsidRPr="00D63069">
        <w:rPr>
          <w:szCs w:val="22"/>
          <w:lang w:val="en-GB"/>
        </w:rPr>
        <w:t xml:space="preserve">this database </w:t>
      </w:r>
      <w:r w:rsidR="00C2541B">
        <w:rPr>
          <w:szCs w:val="22"/>
          <w:lang w:val="en-GB"/>
        </w:rPr>
        <w:t xml:space="preserve">it </w:t>
      </w:r>
      <w:r w:rsidR="00D12011" w:rsidRPr="00D63069">
        <w:rPr>
          <w:szCs w:val="22"/>
          <w:lang w:val="en-GB"/>
        </w:rPr>
        <w:t xml:space="preserve">could be beneficial to include </w:t>
      </w:r>
      <w:r w:rsidR="0083352D">
        <w:rPr>
          <w:szCs w:val="22"/>
          <w:lang w:val="en-GB"/>
        </w:rPr>
        <w:t>heat treatments</w:t>
      </w:r>
      <w:r w:rsidR="00003924">
        <w:rPr>
          <w:szCs w:val="22"/>
          <w:lang w:val="en-GB"/>
        </w:rPr>
        <w:t>.</w:t>
      </w:r>
    </w:p>
    <w:p w14:paraId="2370B342" w14:textId="77777777" w:rsidR="0020110B" w:rsidRPr="00D63069" w:rsidRDefault="0020110B" w:rsidP="000051CB">
      <w:pPr>
        <w:pStyle w:val="IPPNormal"/>
        <w:spacing w:after="120"/>
        <w:jc w:val="left"/>
        <w:rPr>
          <w:iCs/>
        </w:rPr>
      </w:pPr>
    </w:p>
    <w:tbl>
      <w:tblPr>
        <w:tblStyle w:val="TableGrid"/>
        <w:tblW w:w="9214" w:type="dxa"/>
        <w:tblInd w:w="-5" w:type="dxa"/>
        <w:tblLook w:val="04A0" w:firstRow="1" w:lastRow="0" w:firstColumn="1" w:lastColumn="0" w:noHBand="0" w:noVBand="1"/>
      </w:tblPr>
      <w:tblGrid>
        <w:gridCol w:w="4820"/>
        <w:gridCol w:w="2551"/>
        <w:gridCol w:w="1843"/>
      </w:tblGrid>
      <w:tr w:rsidR="0020110B" w:rsidRPr="00D63069" w14:paraId="634CB18B" w14:textId="77777777" w:rsidTr="00887BC4">
        <w:tc>
          <w:tcPr>
            <w:tcW w:w="4820" w:type="dxa"/>
            <w:shd w:val="clear" w:color="auto" w:fill="000000" w:themeFill="text1"/>
          </w:tcPr>
          <w:p w14:paraId="3599C112" w14:textId="77777777" w:rsidR="0020110B" w:rsidRPr="00D63069" w:rsidRDefault="0020110B" w:rsidP="00887BC4">
            <w:pPr>
              <w:pStyle w:val="ListParagraph"/>
              <w:spacing w:after="160" w:line="259" w:lineRule="auto"/>
              <w:ind w:leftChars="0" w:left="0"/>
              <w:contextualSpacing/>
              <w:jc w:val="left"/>
              <w:rPr>
                <w:rFonts w:ascii="Arial" w:hAnsi="Arial" w:cs="Arial"/>
                <w:b/>
                <w:iCs/>
                <w:color w:val="FFFFFF" w:themeColor="background1"/>
                <w:szCs w:val="20"/>
                <w:lang w:val="en-GB"/>
              </w:rPr>
            </w:pPr>
            <w:r w:rsidRPr="00D63069">
              <w:rPr>
                <w:rFonts w:ascii="Arial" w:hAnsi="Arial" w:cs="Arial"/>
                <w:b/>
                <w:iCs/>
                <w:color w:val="FFFFFF" w:themeColor="background1"/>
                <w:szCs w:val="20"/>
                <w:lang w:val="en-GB"/>
              </w:rPr>
              <w:lastRenderedPageBreak/>
              <w:t>Action</w:t>
            </w:r>
            <w:r w:rsidR="00070079" w:rsidRPr="00D63069">
              <w:rPr>
                <w:rFonts w:ascii="Arial" w:hAnsi="Arial" w:cs="Arial"/>
                <w:b/>
                <w:iCs/>
                <w:color w:val="FFFFFF" w:themeColor="background1"/>
                <w:szCs w:val="20"/>
                <w:lang w:val="en-GB"/>
              </w:rPr>
              <w:t>(</w:t>
            </w:r>
            <w:r w:rsidRPr="00D63069">
              <w:rPr>
                <w:rFonts w:ascii="Arial" w:hAnsi="Arial" w:cs="Arial"/>
                <w:b/>
                <w:iCs/>
                <w:color w:val="FFFFFF" w:themeColor="background1"/>
                <w:szCs w:val="20"/>
                <w:lang w:val="en-GB"/>
              </w:rPr>
              <w:t>s</w:t>
            </w:r>
            <w:r w:rsidR="00070079" w:rsidRPr="00D63069">
              <w:rPr>
                <w:rFonts w:ascii="Arial" w:hAnsi="Arial" w:cs="Arial"/>
                <w:b/>
                <w:iCs/>
                <w:color w:val="FFFFFF" w:themeColor="background1"/>
                <w:szCs w:val="20"/>
                <w:lang w:val="en-GB"/>
              </w:rPr>
              <w:t>)</w:t>
            </w:r>
          </w:p>
        </w:tc>
        <w:tc>
          <w:tcPr>
            <w:tcW w:w="2551" w:type="dxa"/>
            <w:shd w:val="clear" w:color="auto" w:fill="000000" w:themeFill="text1"/>
          </w:tcPr>
          <w:p w14:paraId="66909E10" w14:textId="77777777" w:rsidR="0020110B" w:rsidRPr="00D63069" w:rsidRDefault="0020110B" w:rsidP="00887BC4">
            <w:pPr>
              <w:pStyle w:val="ListParagraph"/>
              <w:spacing w:after="160" w:line="259" w:lineRule="auto"/>
              <w:ind w:leftChars="0" w:left="0"/>
              <w:contextualSpacing/>
              <w:jc w:val="left"/>
              <w:rPr>
                <w:rFonts w:ascii="Arial" w:hAnsi="Arial" w:cs="Arial"/>
                <w:b/>
                <w:iCs/>
                <w:color w:val="FFFFFF" w:themeColor="background1"/>
                <w:szCs w:val="20"/>
                <w:lang w:val="en-GB"/>
              </w:rPr>
            </w:pPr>
            <w:r w:rsidRPr="00D63069">
              <w:rPr>
                <w:rFonts w:ascii="Arial" w:hAnsi="Arial" w:cs="Arial"/>
                <w:b/>
                <w:iCs/>
                <w:color w:val="FFFFFF" w:themeColor="background1"/>
                <w:szCs w:val="20"/>
                <w:lang w:val="en-GB"/>
              </w:rPr>
              <w:t>Team</w:t>
            </w:r>
          </w:p>
        </w:tc>
        <w:tc>
          <w:tcPr>
            <w:tcW w:w="1843" w:type="dxa"/>
            <w:shd w:val="clear" w:color="auto" w:fill="000000" w:themeFill="text1"/>
          </w:tcPr>
          <w:p w14:paraId="550CB370" w14:textId="77777777" w:rsidR="0020110B" w:rsidRPr="00D63069" w:rsidRDefault="0020110B" w:rsidP="00887BC4">
            <w:pPr>
              <w:pStyle w:val="ListParagraph"/>
              <w:spacing w:after="160" w:line="259" w:lineRule="auto"/>
              <w:ind w:leftChars="0" w:left="0"/>
              <w:contextualSpacing/>
              <w:jc w:val="left"/>
              <w:rPr>
                <w:rFonts w:ascii="Arial" w:hAnsi="Arial" w:cs="Arial"/>
                <w:b/>
                <w:iCs/>
                <w:color w:val="FFFFFF" w:themeColor="background1"/>
                <w:szCs w:val="20"/>
                <w:lang w:val="en-GB"/>
              </w:rPr>
            </w:pPr>
            <w:r w:rsidRPr="00D63069">
              <w:rPr>
                <w:rFonts w:ascii="Arial" w:hAnsi="Arial" w:cs="Arial"/>
                <w:b/>
                <w:iCs/>
                <w:color w:val="FFFFFF" w:themeColor="background1"/>
                <w:szCs w:val="20"/>
                <w:lang w:val="en-GB"/>
              </w:rPr>
              <w:t>Timeline</w:t>
            </w:r>
          </w:p>
        </w:tc>
      </w:tr>
      <w:tr w:rsidR="0020110B" w:rsidRPr="00D63069" w14:paraId="6BBA0B65" w14:textId="77777777" w:rsidTr="00887BC4">
        <w:tc>
          <w:tcPr>
            <w:tcW w:w="4820" w:type="dxa"/>
          </w:tcPr>
          <w:p w14:paraId="104403E1" w14:textId="77777777" w:rsidR="0020110B" w:rsidRPr="00D63069" w:rsidRDefault="00752EE4" w:rsidP="00983708">
            <w:pPr>
              <w:spacing w:after="160" w:line="259" w:lineRule="auto"/>
              <w:contextualSpacing/>
              <w:jc w:val="left"/>
              <w:rPr>
                <w:rFonts w:ascii="Arial" w:hAnsi="Arial" w:cs="Arial"/>
                <w:iCs/>
                <w:szCs w:val="20"/>
              </w:rPr>
            </w:pPr>
            <w:r w:rsidRPr="00D63069">
              <w:rPr>
                <w:rFonts w:ascii="Arial" w:hAnsi="Arial" w:cs="Arial"/>
                <w:szCs w:val="20"/>
              </w:rPr>
              <w:t>Explore options for posting endnote ref</w:t>
            </w:r>
            <w:r w:rsidR="00983708" w:rsidRPr="00D63069">
              <w:rPr>
                <w:rFonts w:ascii="Arial" w:hAnsi="Arial" w:cs="Arial"/>
                <w:szCs w:val="20"/>
              </w:rPr>
              <w:t>erences</w:t>
            </w:r>
            <w:r w:rsidRPr="00D63069">
              <w:rPr>
                <w:rFonts w:ascii="Arial" w:hAnsi="Arial" w:cs="Arial"/>
                <w:szCs w:val="20"/>
              </w:rPr>
              <w:t xml:space="preserve"> into a treatment database on IPPC website.</w:t>
            </w:r>
            <w:r w:rsidR="005A2F38" w:rsidRPr="00D63069">
              <w:rPr>
                <w:rFonts w:ascii="Arial" w:hAnsi="Arial" w:cs="Arial"/>
                <w:szCs w:val="20"/>
              </w:rPr>
              <w:t xml:space="preserve"> (</w:t>
            </w:r>
            <w:r w:rsidR="005A2F38" w:rsidRPr="00D63069">
              <w:rPr>
                <w:rFonts w:ascii="Arial" w:hAnsi="Arial" w:cs="Arial"/>
                <w:i/>
                <w:szCs w:val="20"/>
              </w:rPr>
              <w:t>See</w:t>
            </w:r>
            <w:r w:rsidR="005A2F38" w:rsidRPr="00D63069">
              <w:rPr>
                <w:rFonts w:ascii="Arial" w:hAnsi="Arial" w:cs="Arial"/>
                <w:szCs w:val="20"/>
              </w:rPr>
              <w:t xml:space="preserve"> Appendix 5)</w:t>
            </w:r>
            <w:r w:rsidRPr="00D63069">
              <w:rPr>
                <w:rFonts w:ascii="Arial" w:hAnsi="Arial" w:cs="Arial"/>
                <w:szCs w:val="20"/>
              </w:rPr>
              <w:t xml:space="preserve">  </w:t>
            </w:r>
          </w:p>
        </w:tc>
        <w:tc>
          <w:tcPr>
            <w:tcW w:w="2551" w:type="dxa"/>
          </w:tcPr>
          <w:p w14:paraId="1C55952C" w14:textId="77777777" w:rsidR="00752EE4" w:rsidRPr="00D63069" w:rsidRDefault="00D24268" w:rsidP="00887BC4">
            <w:pPr>
              <w:pStyle w:val="ListParagraph"/>
              <w:spacing w:after="160" w:line="259" w:lineRule="auto"/>
              <w:ind w:leftChars="0" w:left="0"/>
              <w:contextualSpacing/>
              <w:jc w:val="left"/>
              <w:rPr>
                <w:rFonts w:ascii="Arial" w:hAnsi="Arial" w:cs="Arial"/>
                <w:iCs/>
                <w:szCs w:val="20"/>
                <w:lang w:val="en-GB"/>
              </w:rPr>
            </w:pPr>
            <w:r w:rsidRPr="00D63069">
              <w:rPr>
                <w:rFonts w:ascii="Arial" w:hAnsi="Arial" w:cs="Arial"/>
                <w:iCs/>
                <w:szCs w:val="20"/>
                <w:lang w:val="en-GB"/>
              </w:rPr>
              <w:t>Moreira</w:t>
            </w:r>
          </w:p>
        </w:tc>
        <w:tc>
          <w:tcPr>
            <w:tcW w:w="1843" w:type="dxa"/>
          </w:tcPr>
          <w:p w14:paraId="1A4888EF" w14:textId="77777777" w:rsidR="0020110B" w:rsidRPr="00D63069" w:rsidRDefault="00752EE4" w:rsidP="00752EE4">
            <w:pPr>
              <w:pStyle w:val="ListParagraph"/>
              <w:spacing w:after="160" w:line="259" w:lineRule="auto"/>
              <w:ind w:leftChars="0" w:left="0"/>
              <w:contextualSpacing/>
              <w:jc w:val="left"/>
              <w:rPr>
                <w:rFonts w:ascii="Arial" w:hAnsi="Arial" w:cs="Arial"/>
                <w:iCs/>
                <w:szCs w:val="20"/>
                <w:lang w:val="en-GB"/>
              </w:rPr>
            </w:pPr>
            <w:r w:rsidRPr="00D63069">
              <w:rPr>
                <w:rFonts w:ascii="Arial" w:hAnsi="Arial" w:cs="Arial"/>
                <w:iCs/>
                <w:szCs w:val="20"/>
                <w:lang w:val="en-GB"/>
              </w:rPr>
              <w:t>Complete by next meeting</w:t>
            </w:r>
          </w:p>
        </w:tc>
      </w:tr>
      <w:tr w:rsidR="00752EE4" w:rsidRPr="00D63069" w14:paraId="7654C095" w14:textId="77777777" w:rsidTr="00887BC4">
        <w:tc>
          <w:tcPr>
            <w:tcW w:w="4820" w:type="dxa"/>
          </w:tcPr>
          <w:p w14:paraId="5B5401F9" w14:textId="77777777" w:rsidR="00752EE4" w:rsidRPr="00D63069" w:rsidRDefault="00752EE4" w:rsidP="00752EE4">
            <w:pPr>
              <w:spacing w:after="160" w:line="259" w:lineRule="auto"/>
              <w:contextualSpacing/>
              <w:jc w:val="left"/>
              <w:rPr>
                <w:rFonts w:ascii="Arial" w:hAnsi="Arial" w:cs="Arial"/>
                <w:szCs w:val="20"/>
              </w:rPr>
            </w:pPr>
            <w:r w:rsidRPr="00D63069">
              <w:rPr>
                <w:rFonts w:ascii="Arial" w:hAnsi="Arial" w:cs="Arial"/>
                <w:szCs w:val="20"/>
              </w:rPr>
              <w:t>Explore putting information into a database format suitable for IPPC. A heat treatment database will also be useful.</w:t>
            </w:r>
            <w:r w:rsidR="005A2F38" w:rsidRPr="00D63069">
              <w:rPr>
                <w:rFonts w:ascii="Arial" w:hAnsi="Arial" w:cs="Arial"/>
                <w:szCs w:val="20"/>
              </w:rPr>
              <w:t xml:space="preserve"> (</w:t>
            </w:r>
            <w:r w:rsidR="005A2F38" w:rsidRPr="00D63069">
              <w:rPr>
                <w:rFonts w:ascii="Arial" w:hAnsi="Arial" w:cs="Arial"/>
                <w:i/>
                <w:szCs w:val="20"/>
              </w:rPr>
              <w:t>See</w:t>
            </w:r>
            <w:r w:rsidR="005A2F38" w:rsidRPr="00D63069">
              <w:rPr>
                <w:rFonts w:ascii="Arial" w:hAnsi="Arial" w:cs="Arial"/>
                <w:szCs w:val="20"/>
              </w:rPr>
              <w:t xml:space="preserve"> Appendix 5)</w:t>
            </w:r>
          </w:p>
        </w:tc>
        <w:tc>
          <w:tcPr>
            <w:tcW w:w="2551" w:type="dxa"/>
          </w:tcPr>
          <w:p w14:paraId="40DC9708" w14:textId="77777777" w:rsidR="00752EE4" w:rsidRPr="00D63069" w:rsidRDefault="00D24268" w:rsidP="00887BC4">
            <w:pPr>
              <w:pStyle w:val="ListParagraph"/>
              <w:spacing w:after="160" w:line="259" w:lineRule="auto"/>
              <w:ind w:leftChars="0" w:left="0"/>
              <w:contextualSpacing/>
              <w:jc w:val="left"/>
              <w:rPr>
                <w:rFonts w:ascii="Arial" w:hAnsi="Arial" w:cs="Arial"/>
                <w:iCs/>
                <w:szCs w:val="20"/>
                <w:lang w:val="en-GB"/>
              </w:rPr>
            </w:pPr>
            <w:r w:rsidRPr="00D63069">
              <w:rPr>
                <w:rFonts w:ascii="Arial" w:hAnsi="Arial" w:cs="Arial"/>
                <w:iCs/>
                <w:szCs w:val="20"/>
                <w:lang w:val="en-GB"/>
              </w:rPr>
              <w:t>Myers</w:t>
            </w:r>
          </w:p>
        </w:tc>
        <w:tc>
          <w:tcPr>
            <w:tcW w:w="1843" w:type="dxa"/>
          </w:tcPr>
          <w:p w14:paraId="699AE51F" w14:textId="77777777" w:rsidR="00752EE4" w:rsidRPr="00D63069" w:rsidRDefault="00752EE4" w:rsidP="00887BC4">
            <w:pPr>
              <w:pStyle w:val="ListParagraph"/>
              <w:spacing w:after="160" w:line="259" w:lineRule="auto"/>
              <w:ind w:leftChars="0" w:left="0"/>
              <w:contextualSpacing/>
              <w:jc w:val="left"/>
              <w:rPr>
                <w:rFonts w:ascii="Arial" w:hAnsi="Arial" w:cs="Arial"/>
                <w:iCs/>
                <w:szCs w:val="20"/>
                <w:lang w:val="en-GB"/>
              </w:rPr>
            </w:pPr>
            <w:r w:rsidRPr="00D63069">
              <w:rPr>
                <w:rFonts w:ascii="Arial" w:hAnsi="Arial" w:cs="Arial"/>
                <w:iCs/>
                <w:szCs w:val="20"/>
                <w:lang w:val="en-GB"/>
              </w:rPr>
              <w:t>Complete by next meeting</w:t>
            </w:r>
          </w:p>
        </w:tc>
      </w:tr>
    </w:tbl>
    <w:p w14:paraId="2C6D0AAB" w14:textId="77777777" w:rsidR="009C24C0" w:rsidRPr="00D63069" w:rsidRDefault="000051CB" w:rsidP="0084309E">
      <w:pPr>
        <w:pStyle w:val="Heading2"/>
        <w:spacing w:after="120"/>
        <w:rPr>
          <w:rFonts w:ascii="Times New Roman" w:hAnsi="Times New Roman"/>
          <w:i w:val="0"/>
          <w:sz w:val="24"/>
          <w:szCs w:val="24"/>
        </w:rPr>
      </w:pPr>
      <w:bookmarkStart w:id="33" w:name="_Toc430426126"/>
      <w:r w:rsidRPr="00D63069">
        <w:rPr>
          <w:rFonts w:ascii="Times New Roman" w:hAnsi="Times New Roman"/>
          <w:i w:val="0"/>
          <w:sz w:val="24"/>
          <w:szCs w:val="24"/>
        </w:rPr>
        <w:t>6.</w:t>
      </w:r>
      <w:r w:rsidRPr="00D63069">
        <w:rPr>
          <w:rFonts w:ascii="Times New Roman" w:hAnsi="Times New Roman"/>
          <w:i w:val="0"/>
          <w:sz w:val="24"/>
          <w:szCs w:val="24"/>
        </w:rPr>
        <w:tab/>
        <w:t>Research guidelines</w:t>
      </w:r>
      <w:r w:rsidRPr="00D63069">
        <w:rPr>
          <w:rFonts w:ascii="Times New Roman" w:hAnsi="Times New Roman"/>
          <w:i w:val="0"/>
          <w:sz w:val="24"/>
          <w:szCs w:val="24"/>
        </w:rPr>
        <w:tab/>
      </w:r>
      <w:r w:rsidRPr="00D63069">
        <w:rPr>
          <w:rFonts w:ascii="Times New Roman" w:hAnsi="Times New Roman"/>
          <w:i w:val="0"/>
          <w:sz w:val="24"/>
          <w:szCs w:val="24"/>
        </w:rPr>
        <w:tab/>
        <w:t>08_PTTEG_2015_Aug</w:t>
      </w:r>
      <w:bookmarkEnd w:id="33"/>
    </w:p>
    <w:p w14:paraId="6E3F0362" w14:textId="76F5427E" w:rsidR="009C24C0" w:rsidRPr="00D63069" w:rsidRDefault="00634E21" w:rsidP="00D24268">
      <w:pPr>
        <w:pStyle w:val="IPPParagraphnumbering"/>
        <w:rPr>
          <w:lang w:val="en-GB"/>
        </w:rPr>
      </w:pPr>
      <w:r w:rsidRPr="00D63069">
        <w:rPr>
          <w:lang w:val="en-GB"/>
        </w:rPr>
        <w:t xml:space="preserve">Presented by </w:t>
      </w:r>
      <w:r w:rsidR="00161BE7" w:rsidRPr="00D63069">
        <w:rPr>
          <w:lang w:val="en-GB"/>
        </w:rPr>
        <w:t xml:space="preserve">Mr </w:t>
      </w:r>
      <w:r w:rsidRPr="00D63069">
        <w:rPr>
          <w:lang w:val="en-GB"/>
        </w:rPr>
        <w:t xml:space="preserve">Toshi </w:t>
      </w:r>
      <w:r w:rsidR="009C24C0" w:rsidRPr="00D63069">
        <w:rPr>
          <w:lang w:val="en-GB"/>
        </w:rPr>
        <w:t>Dohino</w:t>
      </w:r>
      <w:r w:rsidR="003D0645" w:rsidRPr="00D63069">
        <w:rPr>
          <w:lang w:val="en-GB"/>
        </w:rPr>
        <w:t xml:space="preserve"> </w:t>
      </w:r>
      <w:r w:rsidR="00161BE7" w:rsidRPr="00D63069">
        <w:rPr>
          <w:lang w:val="en-GB"/>
        </w:rPr>
        <w:t xml:space="preserve">(Japan) </w:t>
      </w:r>
      <w:r w:rsidR="003D0645" w:rsidRPr="00D63069">
        <w:rPr>
          <w:lang w:val="en-GB"/>
        </w:rPr>
        <w:t xml:space="preserve">using </w:t>
      </w:r>
      <w:r w:rsidR="00D24268" w:rsidRPr="00D63069">
        <w:rPr>
          <w:i/>
          <w:lang w:val="en-GB"/>
        </w:rPr>
        <w:t>Ceratitis capitata</w:t>
      </w:r>
      <w:r w:rsidR="00D24268" w:rsidRPr="00D63069">
        <w:rPr>
          <w:lang w:val="en-GB"/>
        </w:rPr>
        <w:t xml:space="preserve"> (</w:t>
      </w:r>
      <w:r w:rsidR="003D0645" w:rsidRPr="00D63069">
        <w:rPr>
          <w:lang w:val="en-GB"/>
        </w:rPr>
        <w:t>Medfly</w:t>
      </w:r>
      <w:r w:rsidR="00D24268" w:rsidRPr="00D63069">
        <w:rPr>
          <w:lang w:val="en-GB"/>
        </w:rPr>
        <w:t>)</w:t>
      </w:r>
      <w:r w:rsidR="003D0645" w:rsidRPr="00D63069">
        <w:rPr>
          <w:lang w:val="en-GB"/>
        </w:rPr>
        <w:t xml:space="preserve"> as a test case</w:t>
      </w:r>
      <w:r w:rsidR="009C24C0" w:rsidRPr="00D63069">
        <w:rPr>
          <w:lang w:val="en-GB"/>
        </w:rPr>
        <w:t xml:space="preserve">. </w:t>
      </w:r>
      <w:r w:rsidR="0091422C" w:rsidRPr="00D63069">
        <w:rPr>
          <w:lang w:val="en-GB"/>
        </w:rPr>
        <w:t>A copy of the presentation is available on the work</w:t>
      </w:r>
      <w:r w:rsidR="00161BE7" w:rsidRPr="00D63069">
        <w:rPr>
          <w:lang w:val="en-GB"/>
        </w:rPr>
        <w:t xml:space="preserve"> area of the group’s web</w:t>
      </w:r>
      <w:r w:rsidR="0083352D">
        <w:rPr>
          <w:lang w:val="en-GB"/>
        </w:rPr>
        <w:t>page</w:t>
      </w:r>
      <w:r w:rsidR="00DE20D9">
        <w:rPr>
          <w:lang w:val="en-GB"/>
        </w:rPr>
        <w:t xml:space="preserve"> </w:t>
      </w:r>
      <w:r w:rsidR="00DE20D9" w:rsidRPr="00EF0149">
        <w:rPr>
          <w:szCs w:val="22"/>
          <w:lang w:val="en-GB"/>
        </w:rPr>
        <w:t>(</w:t>
      </w:r>
      <w:hyperlink r:id="rId13" w:history="1">
        <w:r w:rsidR="00DE20D9" w:rsidRPr="00EF0149">
          <w:rPr>
            <w:rStyle w:val="Hyperlink"/>
            <w:rFonts w:eastAsia="Times New Roman"/>
            <w:szCs w:val="22"/>
          </w:rPr>
          <w:t>https://www.ippc.int/en/work-area-pages/phytosanitary-temperature-treatments-expert-group/ptteg-2015/</w:t>
        </w:r>
      </w:hyperlink>
      <w:r w:rsidR="00DE20D9" w:rsidRPr="00EF0149">
        <w:rPr>
          <w:rFonts w:eastAsia="Times New Roman"/>
          <w:szCs w:val="22"/>
        </w:rPr>
        <w:t>)</w:t>
      </w:r>
      <w:r w:rsidR="00DE20D9" w:rsidRPr="00EF0149">
        <w:rPr>
          <w:szCs w:val="22"/>
          <w:lang w:val="en-GB"/>
        </w:rPr>
        <w:t>.</w:t>
      </w:r>
    </w:p>
    <w:p w14:paraId="0271A876" w14:textId="77777777" w:rsidR="00DE11DC" w:rsidRPr="00D63069" w:rsidRDefault="003D0645" w:rsidP="00490EB9">
      <w:pPr>
        <w:pStyle w:val="IPPParagraphnumbering"/>
        <w:rPr>
          <w:lang w:val="en-GB"/>
        </w:rPr>
      </w:pPr>
      <w:r w:rsidRPr="00D63069">
        <w:rPr>
          <w:lang w:val="en-GB"/>
        </w:rPr>
        <w:t>T</w:t>
      </w:r>
      <w:r w:rsidR="009C24C0" w:rsidRPr="00D63069">
        <w:rPr>
          <w:lang w:val="en-GB"/>
        </w:rPr>
        <w:t>he scope of t</w:t>
      </w:r>
      <w:r w:rsidRPr="00D63069">
        <w:rPr>
          <w:lang w:val="en-GB"/>
        </w:rPr>
        <w:t>he</w:t>
      </w:r>
      <w:r w:rsidR="009C24C0" w:rsidRPr="00D63069">
        <w:rPr>
          <w:lang w:val="en-GB"/>
        </w:rPr>
        <w:t xml:space="preserve"> research guideline </w:t>
      </w:r>
      <w:r w:rsidRPr="00D63069">
        <w:rPr>
          <w:lang w:val="en-GB"/>
        </w:rPr>
        <w:t>was to</w:t>
      </w:r>
      <w:r w:rsidR="009C24C0" w:rsidRPr="00D63069">
        <w:rPr>
          <w:lang w:val="en-GB"/>
        </w:rPr>
        <w:t xml:space="preserve"> p</w:t>
      </w:r>
      <w:r w:rsidRPr="00D63069">
        <w:rPr>
          <w:lang w:val="en-GB"/>
        </w:rPr>
        <w:t>ro</w:t>
      </w:r>
      <w:r w:rsidR="009C24C0" w:rsidRPr="00D63069">
        <w:rPr>
          <w:lang w:val="en-GB"/>
        </w:rPr>
        <w:t xml:space="preserve">vide technical procedures </w:t>
      </w:r>
      <w:r w:rsidRPr="00D63069">
        <w:rPr>
          <w:lang w:val="en-GB"/>
        </w:rPr>
        <w:t>for</w:t>
      </w:r>
      <w:r w:rsidR="00311EBC" w:rsidRPr="00D63069">
        <w:rPr>
          <w:lang w:val="en-GB"/>
        </w:rPr>
        <w:t xml:space="preserve"> cold di</w:t>
      </w:r>
      <w:r w:rsidR="009C24C0" w:rsidRPr="00D63069">
        <w:rPr>
          <w:lang w:val="en-GB"/>
        </w:rPr>
        <w:t xml:space="preserve">sinfestation treatments against </w:t>
      </w:r>
      <w:r w:rsidRPr="00D63069">
        <w:rPr>
          <w:lang w:val="en-GB"/>
        </w:rPr>
        <w:t>fruit fly</w:t>
      </w:r>
      <w:r w:rsidR="00311EBC" w:rsidRPr="00D63069">
        <w:rPr>
          <w:lang w:val="en-GB"/>
        </w:rPr>
        <w:t xml:space="preserve"> in host commodities.</w:t>
      </w:r>
    </w:p>
    <w:p w14:paraId="5D587308" w14:textId="77777777" w:rsidR="003D0645" w:rsidRPr="00D63069" w:rsidRDefault="003D0645" w:rsidP="00490EB9">
      <w:pPr>
        <w:pStyle w:val="IPPParagraphnumbering"/>
        <w:rPr>
          <w:lang w:val="en-GB"/>
        </w:rPr>
      </w:pPr>
      <w:r w:rsidRPr="00D63069">
        <w:rPr>
          <w:lang w:val="en-GB"/>
        </w:rPr>
        <w:t>The project was initiated at the</w:t>
      </w:r>
      <w:r w:rsidR="00B9682D" w:rsidRPr="00D63069">
        <w:rPr>
          <w:lang w:val="en-GB"/>
        </w:rPr>
        <w:t xml:space="preserve"> ECCT 2013 meeting with the idea of having a document as a guideline</w:t>
      </w:r>
      <w:r w:rsidRPr="00D63069">
        <w:rPr>
          <w:lang w:val="en-GB"/>
        </w:rPr>
        <w:t>. It is</w:t>
      </w:r>
      <w:r w:rsidR="00B9682D" w:rsidRPr="00D63069">
        <w:rPr>
          <w:lang w:val="en-GB"/>
        </w:rPr>
        <w:t xml:space="preserve"> not </w:t>
      </w:r>
      <w:r w:rsidRPr="00D63069">
        <w:rPr>
          <w:lang w:val="en-GB"/>
        </w:rPr>
        <w:t xml:space="preserve">intended to be </w:t>
      </w:r>
      <w:r w:rsidR="00B9682D" w:rsidRPr="00D63069">
        <w:rPr>
          <w:lang w:val="en-GB"/>
        </w:rPr>
        <w:t xml:space="preserve">a prescriptive </w:t>
      </w:r>
      <w:r w:rsidRPr="00D63069">
        <w:rPr>
          <w:lang w:val="en-GB"/>
        </w:rPr>
        <w:t xml:space="preserve">protocol template for research but a guide to harmonize methodology. </w:t>
      </w:r>
      <w:r w:rsidR="00097800" w:rsidRPr="00D63069">
        <w:rPr>
          <w:lang w:val="en-GB"/>
        </w:rPr>
        <w:t xml:space="preserve">The </w:t>
      </w:r>
      <w:r w:rsidRPr="00D63069">
        <w:rPr>
          <w:lang w:val="en-GB"/>
        </w:rPr>
        <w:t xml:space="preserve">information is beneficial to researchers and could be </w:t>
      </w:r>
      <w:r w:rsidR="00097800" w:rsidRPr="00D63069">
        <w:rPr>
          <w:lang w:val="en-GB"/>
        </w:rPr>
        <w:t>post</w:t>
      </w:r>
      <w:r w:rsidRPr="00D63069">
        <w:rPr>
          <w:lang w:val="en-GB"/>
        </w:rPr>
        <w:t>ed</w:t>
      </w:r>
      <w:r w:rsidR="00097800" w:rsidRPr="00D63069">
        <w:rPr>
          <w:lang w:val="en-GB"/>
        </w:rPr>
        <w:t xml:space="preserve"> on the </w:t>
      </w:r>
      <w:r w:rsidR="00D24268" w:rsidRPr="00D63069">
        <w:rPr>
          <w:lang w:val="en-GB"/>
        </w:rPr>
        <w:t xml:space="preserve">PMRG </w:t>
      </w:r>
      <w:r w:rsidR="0083352D">
        <w:rPr>
          <w:lang w:val="en-GB"/>
        </w:rPr>
        <w:t>webpage.</w:t>
      </w:r>
    </w:p>
    <w:p w14:paraId="2541F4A5" w14:textId="77777777" w:rsidR="003D0645" w:rsidRPr="00D63069" w:rsidRDefault="003D0645" w:rsidP="00490EB9">
      <w:pPr>
        <w:pStyle w:val="IPPParagraphnumbering"/>
        <w:rPr>
          <w:szCs w:val="22"/>
          <w:lang w:val="en-GB"/>
        </w:rPr>
      </w:pPr>
      <w:r w:rsidRPr="00D63069">
        <w:rPr>
          <w:szCs w:val="22"/>
          <w:lang w:val="en-GB"/>
        </w:rPr>
        <w:t>Discussion points included:</w:t>
      </w:r>
    </w:p>
    <w:p w14:paraId="6E531649" w14:textId="77777777" w:rsidR="003D0645" w:rsidRPr="00D63069" w:rsidRDefault="003D0645" w:rsidP="003D0645">
      <w:pPr>
        <w:pStyle w:val="ListParagraph"/>
        <w:numPr>
          <w:ilvl w:val="0"/>
          <w:numId w:val="156"/>
        </w:numPr>
        <w:spacing w:after="160" w:line="259" w:lineRule="auto"/>
        <w:ind w:leftChars="0"/>
        <w:contextualSpacing/>
        <w:jc w:val="left"/>
        <w:rPr>
          <w:rFonts w:ascii="Times New Roman" w:hAnsi="Times New Roman"/>
          <w:sz w:val="22"/>
          <w:szCs w:val="22"/>
          <w:lang w:val="en-GB"/>
        </w:rPr>
      </w:pPr>
      <w:r w:rsidRPr="00D63069">
        <w:rPr>
          <w:rFonts w:ascii="Times New Roman" w:hAnsi="Times New Roman"/>
          <w:sz w:val="22"/>
          <w:szCs w:val="22"/>
          <w:lang w:val="en-GB"/>
        </w:rPr>
        <w:t>The R</w:t>
      </w:r>
      <w:r w:rsidR="00B96FEC">
        <w:rPr>
          <w:rFonts w:ascii="Times New Roman" w:hAnsi="Times New Roman"/>
          <w:sz w:val="22"/>
          <w:szCs w:val="22"/>
          <w:lang w:val="en-GB"/>
        </w:rPr>
        <w:t xml:space="preserve">egional </w:t>
      </w:r>
      <w:r w:rsidRPr="00D63069">
        <w:rPr>
          <w:rFonts w:ascii="Times New Roman" w:hAnsi="Times New Roman"/>
          <w:sz w:val="22"/>
          <w:szCs w:val="22"/>
          <w:lang w:val="en-GB"/>
        </w:rPr>
        <w:t>S</w:t>
      </w:r>
      <w:r w:rsidR="00B96FEC">
        <w:rPr>
          <w:rFonts w:ascii="Times New Roman" w:hAnsi="Times New Roman"/>
          <w:sz w:val="22"/>
          <w:szCs w:val="22"/>
          <w:lang w:val="en-GB"/>
        </w:rPr>
        <w:t xml:space="preserve">tandard for </w:t>
      </w:r>
      <w:r w:rsidRPr="00D63069">
        <w:rPr>
          <w:rFonts w:ascii="Times New Roman" w:hAnsi="Times New Roman"/>
          <w:sz w:val="22"/>
          <w:szCs w:val="22"/>
          <w:lang w:val="en-GB"/>
        </w:rPr>
        <w:t>P</w:t>
      </w:r>
      <w:r w:rsidR="00B96FEC">
        <w:rPr>
          <w:rFonts w:ascii="Times New Roman" w:hAnsi="Times New Roman"/>
          <w:sz w:val="22"/>
          <w:szCs w:val="22"/>
          <w:lang w:val="en-GB"/>
        </w:rPr>
        <w:t xml:space="preserve">hytosanitary </w:t>
      </w:r>
      <w:r w:rsidRPr="00D63069">
        <w:rPr>
          <w:rFonts w:ascii="Times New Roman" w:hAnsi="Times New Roman"/>
          <w:sz w:val="22"/>
          <w:szCs w:val="22"/>
          <w:lang w:val="en-GB"/>
        </w:rPr>
        <w:t>M</w:t>
      </w:r>
      <w:r w:rsidR="00B96FEC">
        <w:rPr>
          <w:rFonts w:ascii="Times New Roman" w:hAnsi="Times New Roman"/>
          <w:sz w:val="22"/>
          <w:szCs w:val="22"/>
          <w:lang w:val="en-GB"/>
        </w:rPr>
        <w:t>easures # 34 gives</w:t>
      </w:r>
      <w:r w:rsidRPr="00D63069">
        <w:rPr>
          <w:rFonts w:ascii="Times New Roman" w:hAnsi="Times New Roman"/>
          <w:sz w:val="22"/>
          <w:szCs w:val="22"/>
          <w:lang w:val="en-GB"/>
        </w:rPr>
        <w:t xml:space="preserve"> broad guidance </w:t>
      </w:r>
      <w:r w:rsidR="00B96FEC">
        <w:rPr>
          <w:rFonts w:ascii="Times New Roman" w:hAnsi="Times New Roman"/>
          <w:sz w:val="22"/>
          <w:szCs w:val="22"/>
          <w:lang w:val="en-GB"/>
        </w:rPr>
        <w:t>and includes</w:t>
      </w:r>
      <w:r w:rsidRPr="00D63069">
        <w:rPr>
          <w:rFonts w:ascii="Times New Roman" w:hAnsi="Times New Roman"/>
          <w:sz w:val="22"/>
          <w:szCs w:val="22"/>
          <w:lang w:val="en-GB"/>
        </w:rPr>
        <w:t xml:space="preserve"> a number of insect species.</w:t>
      </w:r>
    </w:p>
    <w:p w14:paraId="048ADF24" w14:textId="77777777" w:rsidR="003D0645" w:rsidRPr="00D63069" w:rsidRDefault="00B96FEC" w:rsidP="00486AB2">
      <w:pPr>
        <w:pStyle w:val="ListParagraph"/>
        <w:numPr>
          <w:ilvl w:val="0"/>
          <w:numId w:val="156"/>
        </w:numPr>
        <w:spacing w:line="259" w:lineRule="auto"/>
        <w:ind w:leftChars="0" w:left="357" w:hanging="357"/>
        <w:contextualSpacing/>
        <w:jc w:val="left"/>
        <w:rPr>
          <w:rFonts w:ascii="Times New Roman" w:hAnsi="Times New Roman"/>
          <w:sz w:val="22"/>
          <w:szCs w:val="22"/>
          <w:lang w:val="en-GB"/>
        </w:rPr>
      </w:pPr>
      <w:r>
        <w:rPr>
          <w:rFonts w:ascii="Times New Roman" w:hAnsi="Times New Roman"/>
          <w:sz w:val="22"/>
          <w:szCs w:val="22"/>
          <w:lang w:val="en-GB"/>
        </w:rPr>
        <w:t>When r</w:t>
      </w:r>
      <w:r w:rsidR="003D0645" w:rsidRPr="00B96FEC">
        <w:rPr>
          <w:rFonts w:ascii="Times New Roman" w:hAnsi="Times New Roman"/>
          <w:sz w:val="22"/>
          <w:szCs w:val="22"/>
          <w:lang w:val="en-GB"/>
        </w:rPr>
        <w:t>eplenishing colonies</w:t>
      </w:r>
      <w:r w:rsidR="003D0645" w:rsidRPr="00D63069">
        <w:rPr>
          <w:rFonts w:ascii="Times New Roman" w:hAnsi="Times New Roman"/>
          <w:sz w:val="22"/>
          <w:szCs w:val="22"/>
          <w:lang w:val="en-GB"/>
        </w:rPr>
        <w:t xml:space="preserve"> only wild males </w:t>
      </w:r>
      <w:r w:rsidR="00321032">
        <w:rPr>
          <w:rFonts w:ascii="Times New Roman" w:hAnsi="Times New Roman"/>
          <w:sz w:val="22"/>
          <w:szCs w:val="22"/>
          <w:lang w:val="en-GB"/>
        </w:rPr>
        <w:t xml:space="preserve">should be </w:t>
      </w:r>
      <w:r w:rsidR="003D0645" w:rsidRPr="00D63069">
        <w:rPr>
          <w:rFonts w:ascii="Times New Roman" w:hAnsi="Times New Roman"/>
          <w:sz w:val="22"/>
          <w:szCs w:val="22"/>
          <w:lang w:val="en-GB"/>
        </w:rPr>
        <w:t>introduced to colony females. Replenishing population every 2 years is feasible. A colony is a genetic bottleneck which means it is only a subset of the environmental genetic variation. Replenishment may also be dependent on speci</w:t>
      </w:r>
      <w:r w:rsidR="0083352D">
        <w:rPr>
          <w:rFonts w:ascii="Times New Roman" w:hAnsi="Times New Roman"/>
          <w:sz w:val="22"/>
          <w:szCs w:val="22"/>
          <w:lang w:val="en-GB"/>
        </w:rPr>
        <w:t xml:space="preserve">es. </w:t>
      </w:r>
    </w:p>
    <w:p w14:paraId="5E9F1BDA" w14:textId="77777777" w:rsidR="00486AB2" w:rsidRPr="00D63069" w:rsidRDefault="00321032" w:rsidP="008F630D">
      <w:pPr>
        <w:pStyle w:val="IPPNormal"/>
        <w:numPr>
          <w:ilvl w:val="0"/>
          <w:numId w:val="156"/>
        </w:numPr>
        <w:spacing w:after="0"/>
        <w:jc w:val="left"/>
        <w:rPr>
          <w:iCs/>
          <w:szCs w:val="22"/>
        </w:rPr>
      </w:pPr>
      <w:r>
        <w:rPr>
          <w:iCs/>
          <w:szCs w:val="22"/>
        </w:rPr>
        <w:t>Regarding c</w:t>
      </w:r>
      <w:r w:rsidR="00486AB2" w:rsidRPr="00B96FEC">
        <w:rPr>
          <w:iCs/>
          <w:szCs w:val="22"/>
        </w:rPr>
        <w:t xml:space="preserve">alibration of </w:t>
      </w:r>
      <w:r>
        <w:rPr>
          <w:iCs/>
          <w:szCs w:val="22"/>
        </w:rPr>
        <w:t xml:space="preserve">temperature </w:t>
      </w:r>
      <w:r w:rsidR="00486AB2" w:rsidRPr="00B96FEC">
        <w:rPr>
          <w:iCs/>
          <w:szCs w:val="22"/>
        </w:rPr>
        <w:t>sensor</w:t>
      </w:r>
      <w:r>
        <w:rPr>
          <w:iCs/>
          <w:szCs w:val="22"/>
        </w:rPr>
        <w:t>s,</w:t>
      </w:r>
      <w:r w:rsidR="00486AB2" w:rsidRPr="00D63069">
        <w:rPr>
          <w:iCs/>
          <w:szCs w:val="22"/>
        </w:rPr>
        <w:t xml:space="preserve"> </w:t>
      </w:r>
      <w:r w:rsidR="008F630D">
        <w:rPr>
          <w:iCs/>
          <w:szCs w:val="22"/>
        </w:rPr>
        <w:t>i</w:t>
      </w:r>
      <w:r w:rsidR="00486AB2" w:rsidRPr="00D63069">
        <w:rPr>
          <w:iCs/>
          <w:szCs w:val="22"/>
        </w:rPr>
        <w:t xml:space="preserve">t was noted that </w:t>
      </w:r>
      <w:r w:rsidR="008F630D">
        <w:rPr>
          <w:iCs/>
          <w:szCs w:val="22"/>
        </w:rPr>
        <w:t>i</w:t>
      </w:r>
      <w:r w:rsidR="00486AB2" w:rsidRPr="00D63069">
        <w:rPr>
          <w:iCs/>
          <w:szCs w:val="22"/>
        </w:rPr>
        <w:t xml:space="preserve">t would be essential to link to some protocol references because this is a crucial step for the success of the treatment. </w:t>
      </w:r>
      <w:r w:rsidR="008F630D">
        <w:rPr>
          <w:iCs/>
          <w:szCs w:val="22"/>
        </w:rPr>
        <w:t xml:space="preserve">Mr </w:t>
      </w:r>
      <w:r w:rsidR="008F630D" w:rsidRPr="008F630D">
        <w:rPr>
          <w:iCs/>
          <w:szCs w:val="22"/>
        </w:rPr>
        <w:t>V</w:t>
      </w:r>
      <w:r w:rsidR="008F630D">
        <w:rPr>
          <w:iCs/>
          <w:szCs w:val="22"/>
        </w:rPr>
        <w:t>erschoor will</w:t>
      </w:r>
      <w:r w:rsidR="00486AB2" w:rsidRPr="00D63069">
        <w:rPr>
          <w:iCs/>
          <w:szCs w:val="22"/>
        </w:rPr>
        <w:t xml:space="preserve"> send info</w:t>
      </w:r>
      <w:r w:rsidR="008F630D">
        <w:rPr>
          <w:iCs/>
          <w:szCs w:val="22"/>
        </w:rPr>
        <w:t>rmation</w:t>
      </w:r>
      <w:r w:rsidR="00486AB2" w:rsidRPr="00D63069">
        <w:rPr>
          <w:iCs/>
          <w:szCs w:val="22"/>
        </w:rPr>
        <w:t xml:space="preserve"> on </w:t>
      </w:r>
      <w:r w:rsidR="0084309E" w:rsidRPr="00D63069">
        <w:rPr>
          <w:iCs/>
          <w:szCs w:val="22"/>
        </w:rPr>
        <w:t xml:space="preserve">sensor </w:t>
      </w:r>
      <w:r w:rsidR="00A17175" w:rsidRPr="00D63069">
        <w:rPr>
          <w:iCs/>
          <w:szCs w:val="22"/>
        </w:rPr>
        <w:t>calibration.</w:t>
      </w:r>
    </w:p>
    <w:p w14:paraId="18FC67BE" w14:textId="77777777" w:rsidR="003D0645" w:rsidRPr="00D63069" w:rsidRDefault="008F630D" w:rsidP="003D0645">
      <w:pPr>
        <w:pStyle w:val="ListParagraph"/>
        <w:numPr>
          <w:ilvl w:val="0"/>
          <w:numId w:val="156"/>
        </w:numPr>
        <w:spacing w:after="160" w:line="259" w:lineRule="auto"/>
        <w:ind w:leftChars="0"/>
        <w:contextualSpacing/>
        <w:jc w:val="left"/>
        <w:rPr>
          <w:rFonts w:ascii="Times New Roman" w:hAnsi="Times New Roman"/>
          <w:sz w:val="22"/>
          <w:szCs w:val="22"/>
          <w:lang w:val="en-GB"/>
        </w:rPr>
      </w:pPr>
      <w:r>
        <w:rPr>
          <w:rFonts w:ascii="Times New Roman" w:hAnsi="Times New Roman"/>
          <w:sz w:val="22"/>
          <w:szCs w:val="22"/>
          <w:lang w:val="en-GB"/>
        </w:rPr>
        <w:t>A</w:t>
      </w:r>
      <w:r w:rsidR="003D0645" w:rsidRPr="00D63069">
        <w:rPr>
          <w:rFonts w:ascii="Times New Roman" w:hAnsi="Times New Roman"/>
          <w:sz w:val="22"/>
          <w:szCs w:val="22"/>
          <w:lang w:val="en-GB"/>
        </w:rPr>
        <w:t xml:space="preserve">n explanation of </w:t>
      </w:r>
      <w:r>
        <w:rPr>
          <w:rFonts w:ascii="Times New Roman" w:hAnsi="Times New Roman"/>
          <w:sz w:val="22"/>
          <w:szCs w:val="22"/>
          <w:lang w:val="en-GB"/>
        </w:rPr>
        <w:t xml:space="preserve">why the methodology should be followed is needed. </w:t>
      </w:r>
      <w:r w:rsidR="003D0645" w:rsidRPr="00D63069">
        <w:rPr>
          <w:rFonts w:ascii="Times New Roman" w:hAnsi="Times New Roman"/>
          <w:sz w:val="22"/>
          <w:szCs w:val="22"/>
          <w:lang w:val="en-GB"/>
        </w:rPr>
        <w:t xml:space="preserve">Name the assumptions being made and why they are important. </w:t>
      </w:r>
      <w:r>
        <w:rPr>
          <w:rFonts w:ascii="Times New Roman" w:hAnsi="Times New Roman"/>
          <w:sz w:val="22"/>
          <w:szCs w:val="22"/>
          <w:lang w:val="en-GB"/>
        </w:rPr>
        <w:t>This</w:t>
      </w:r>
      <w:r w:rsidR="0084309E" w:rsidRPr="00D63069">
        <w:rPr>
          <w:rFonts w:ascii="Times New Roman" w:hAnsi="Times New Roman"/>
          <w:sz w:val="22"/>
          <w:szCs w:val="22"/>
          <w:lang w:val="en-GB"/>
        </w:rPr>
        <w:t xml:space="preserve"> is a</w:t>
      </w:r>
      <w:r w:rsidR="003D0645" w:rsidRPr="00D63069">
        <w:rPr>
          <w:rFonts w:ascii="Times New Roman" w:hAnsi="Times New Roman"/>
          <w:sz w:val="22"/>
          <w:szCs w:val="22"/>
          <w:lang w:val="en-GB"/>
        </w:rPr>
        <w:t>bout controlling the variables as we currently have very divergent methodologies.</w:t>
      </w:r>
    </w:p>
    <w:p w14:paraId="2624ACEE" w14:textId="77777777" w:rsidR="003D0645" w:rsidRPr="00B96FEC" w:rsidRDefault="008F630D" w:rsidP="003D0645">
      <w:pPr>
        <w:pStyle w:val="ListParagraph"/>
        <w:numPr>
          <w:ilvl w:val="0"/>
          <w:numId w:val="156"/>
        </w:numPr>
        <w:spacing w:after="160" w:line="259" w:lineRule="auto"/>
        <w:ind w:leftChars="0"/>
        <w:contextualSpacing/>
        <w:jc w:val="left"/>
        <w:rPr>
          <w:rFonts w:ascii="Times New Roman" w:hAnsi="Times New Roman"/>
          <w:sz w:val="22"/>
          <w:szCs w:val="22"/>
          <w:lang w:val="en-GB"/>
        </w:rPr>
      </w:pPr>
      <w:r>
        <w:rPr>
          <w:rFonts w:ascii="Times New Roman" w:hAnsi="Times New Roman"/>
          <w:sz w:val="22"/>
          <w:szCs w:val="22"/>
          <w:lang w:val="en-GB"/>
        </w:rPr>
        <w:t>In t</w:t>
      </w:r>
      <w:r w:rsidR="003D0645" w:rsidRPr="00B96FEC">
        <w:rPr>
          <w:rFonts w:ascii="Times New Roman" w:hAnsi="Times New Roman"/>
          <w:sz w:val="22"/>
          <w:szCs w:val="22"/>
          <w:lang w:val="en-GB"/>
        </w:rPr>
        <w:t>emperature monitoring</w:t>
      </w:r>
      <w:r>
        <w:rPr>
          <w:rFonts w:ascii="Times New Roman" w:hAnsi="Times New Roman"/>
          <w:sz w:val="22"/>
          <w:szCs w:val="22"/>
          <w:lang w:val="en-GB"/>
        </w:rPr>
        <w:t xml:space="preserve"> it should</w:t>
      </w:r>
      <w:r w:rsidR="003D0645" w:rsidRPr="00B96FEC">
        <w:rPr>
          <w:rFonts w:ascii="Times New Roman" w:hAnsi="Times New Roman"/>
          <w:sz w:val="22"/>
          <w:szCs w:val="22"/>
          <w:lang w:val="en-GB"/>
        </w:rPr>
        <w:t xml:space="preserve"> be clear that air temperatures do fluctuate but pulp temperatures </w:t>
      </w:r>
      <w:r w:rsidR="001D3884" w:rsidRPr="00B96FEC">
        <w:rPr>
          <w:rFonts w:ascii="Times New Roman" w:hAnsi="Times New Roman"/>
          <w:sz w:val="22"/>
          <w:szCs w:val="22"/>
          <w:lang w:val="en-GB"/>
        </w:rPr>
        <w:t>should</w:t>
      </w:r>
      <w:r w:rsidR="00A17175" w:rsidRPr="00B96FEC">
        <w:rPr>
          <w:rFonts w:ascii="Times New Roman" w:hAnsi="Times New Roman"/>
          <w:sz w:val="22"/>
          <w:szCs w:val="22"/>
          <w:lang w:val="en-GB"/>
        </w:rPr>
        <w:t xml:space="preserve"> not.</w:t>
      </w:r>
    </w:p>
    <w:p w14:paraId="680AF62F" w14:textId="77777777" w:rsidR="003D0645" w:rsidRPr="00B96FEC" w:rsidRDefault="008F630D" w:rsidP="003D0645">
      <w:pPr>
        <w:pStyle w:val="ListParagraph"/>
        <w:numPr>
          <w:ilvl w:val="0"/>
          <w:numId w:val="156"/>
        </w:numPr>
        <w:spacing w:after="160" w:line="259" w:lineRule="auto"/>
        <w:ind w:leftChars="0"/>
        <w:contextualSpacing/>
        <w:jc w:val="left"/>
        <w:rPr>
          <w:rFonts w:ascii="Times New Roman" w:hAnsi="Times New Roman"/>
          <w:sz w:val="22"/>
          <w:szCs w:val="22"/>
          <w:lang w:val="en-GB"/>
        </w:rPr>
      </w:pPr>
      <w:r>
        <w:rPr>
          <w:rFonts w:ascii="Times New Roman" w:hAnsi="Times New Roman"/>
          <w:sz w:val="22"/>
          <w:szCs w:val="22"/>
          <w:lang w:val="en-GB"/>
        </w:rPr>
        <w:t>When testing most tolerant insect stage it is</w:t>
      </w:r>
      <w:r w:rsidR="003D0645" w:rsidRPr="00B96FEC">
        <w:rPr>
          <w:rFonts w:ascii="Times New Roman" w:hAnsi="Times New Roman"/>
          <w:sz w:val="22"/>
          <w:szCs w:val="22"/>
          <w:lang w:val="en-GB"/>
        </w:rPr>
        <w:t xml:space="preserve"> better to test all developmental stages at the same time to reduce variability</w:t>
      </w:r>
      <w:r>
        <w:rPr>
          <w:rFonts w:ascii="Times New Roman" w:hAnsi="Times New Roman"/>
          <w:sz w:val="22"/>
          <w:szCs w:val="22"/>
          <w:lang w:val="en-GB"/>
        </w:rPr>
        <w:t>,</w:t>
      </w:r>
      <w:r w:rsidR="003D0645" w:rsidRPr="00B96FEC">
        <w:rPr>
          <w:rFonts w:ascii="Times New Roman" w:hAnsi="Times New Roman"/>
          <w:sz w:val="22"/>
          <w:szCs w:val="22"/>
          <w:lang w:val="en-GB"/>
        </w:rPr>
        <w:t xml:space="preserve"> </w:t>
      </w:r>
      <w:r w:rsidR="003D0645" w:rsidRPr="008F630D">
        <w:rPr>
          <w:rFonts w:ascii="Times New Roman" w:hAnsi="Times New Roman"/>
          <w:sz w:val="22"/>
          <w:szCs w:val="22"/>
          <w:lang w:val="en-GB"/>
        </w:rPr>
        <w:t>or</w:t>
      </w:r>
      <w:r w:rsidR="003D0645" w:rsidRPr="00B96FEC">
        <w:rPr>
          <w:rFonts w:ascii="Times New Roman" w:hAnsi="Times New Roman"/>
          <w:sz w:val="22"/>
          <w:szCs w:val="22"/>
          <w:lang w:val="en-GB"/>
        </w:rPr>
        <w:t xml:space="preserve"> in</w:t>
      </w:r>
      <w:r>
        <w:rPr>
          <w:rFonts w:ascii="Times New Roman" w:hAnsi="Times New Roman"/>
          <w:sz w:val="22"/>
          <w:szCs w:val="22"/>
          <w:lang w:val="en-GB"/>
        </w:rPr>
        <w:t>festations</w:t>
      </w:r>
      <w:r w:rsidR="003D0645" w:rsidRPr="00B96FEC">
        <w:rPr>
          <w:rFonts w:ascii="Times New Roman" w:hAnsi="Times New Roman"/>
          <w:sz w:val="22"/>
          <w:szCs w:val="22"/>
          <w:lang w:val="en-GB"/>
        </w:rPr>
        <w:t xml:space="preserve"> </w:t>
      </w:r>
      <w:r w:rsidRPr="00B96FEC">
        <w:rPr>
          <w:rFonts w:ascii="Times New Roman" w:hAnsi="Times New Roman"/>
          <w:sz w:val="22"/>
          <w:szCs w:val="22"/>
          <w:lang w:val="en-GB"/>
        </w:rPr>
        <w:t xml:space="preserve">could </w:t>
      </w:r>
      <w:r w:rsidR="007E04A1">
        <w:rPr>
          <w:rFonts w:ascii="Times New Roman" w:hAnsi="Times New Roman"/>
          <w:sz w:val="22"/>
          <w:szCs w:val="22"/>
          <w:lang w:val="en-GB"/>
        </w:rPr>
        <w:t xml:space="preserve">be </w:t>
      </w:r>
      <w:r w:rsidRPr="00B96FEC">
        <w:rPr>
          <w:rFonts w:ascii="Times New Roman" w:hAnsi="Times New Roman"/>
          <w:sz w:val="22"/>
          <w:szCs w:val="22"/>
          <w:lang w:val="en-GB"/>
        </w:rPr>
        <w:t>stagger</w:t>
      </w:r>
      <w:r>
        <w:rPr>
          <w:rFonts w:ascii="Times New Roman" w:hAnsi="Times New Roman"/>
          <w:sz w:val="22"/>
          <w:szCs w:val="22"/>
          <w:lang w:val="en-GB"/>
        </w:rPr>
        <w:t>ed</w:t>
      </w:r>
      <w:r w:rsidRPr="00B96FEC">
        <w:rPr>
          <w:rFonts w:ascii="Times New Roman" w:hAnsi="Times New Roman"/>
          <w:sz w:val="22"/>
          <w:szCs w:val="22"/>
          <w:lang w:val="en-GB"/>
        </w:rPr>
        <w:t xml:space="preserve"> </w:t>
      </w:r>
      <w:r w:rsidR="003D0645" w:rsidRPr="00B96FEC">
        <w:rPr>
          <w:rFonts w:ascii="Times New Roman" w:hAnsi="Times New Roman"/>
          <w:sz w:val="22"/>
          <w:szCs w:val="22"/>
          <w:lang w:val="en-GB"/>
        </w:rPr>
        <w:t xml:space="preserve">over several days to ensure different instars are treated. Control numbers </w:t>
      </w:r>
      <w:r>
        <w:rPr>
          <w:rFonts w:ascii="Times New Roman" w:hAnsi="Times New Roman"/>
          <w:sz w:val="22"/>
          <w:szCs w:val="22"/>
          <w:lang w:val="en-GB"/>
        </w:rPr>
        <w:t xml:space="preserve">may </w:t>
      </w:r>
      <w:r w:rsidR="003D0645" w:rsidRPr="00B96FEC">
        <w:rPr>
          <w:rFonts w:ascii="Times New Roman" w:hAnsi="Times New Roman"/>
          <w:sz w:val="22"/>
          <w:szCs w:val="22"/>
          <w:lang w:val="en-GB"/>
        </w:rPr>
        <w:t xml:space="preserve">determine inoculation rates </w:t>
      </w:r>
      <w:r>
        <w:rPr>
          <w:rFonts w:ascii="Times New Roman" w:hAnsi="Times New Roman"/>
          <w:sz w:val="22"/>
          <w:szCs w:val="22"/>
          <w:lang w:val="en-GB"/>
        </w:rPr>
        <w:t xml:space="preserve">for eggs and early instars </w:t>
      </w:r>
      <w:r w:rsidR="003D0645" w:rsidRPr="00B96FEC">
        <w:rPr>
          <w:rFonts w:ascii="Times New Roman" w:hAnsi="Times New Roman"/>
          <w:sz w:val="22"/>
          <w:szCs w:val="22"/>
          <w:lang w:val="en-GB"/>
        </w:rPr>
        <w:t>for test fruits.</w:t>
      </w:r>
    </w:p>
    <w:p w14:paraId="07934D1B" w14:textId="77777777" w:rsidR="003D0645" w:rsidRPr="00B96FEC" w:rsidRDefault="003D0645" w:rsidP="003D0645">
      <w:pPr>
        <w:pStyle w:val="ListParagraph"/>
        <w:numPr>
          <w:ilvl w:val="0"/>
          <w:numId w:val="156"/>
        </w:numPr>
        <w:spacing w:after="160" w:line="259" w:lineRule="auto"/>
        <w:ind w:leftChars="0"/>
        <w:contextualSpacing/>
        <w:jc w:val="left"/>
        <w:rPr>
          <w:rFonts w:ascii="Times New Roman" w:hAnsi="Times New Roman"/>
          <w:sz w:val="22"/>
          <w:szCs w:val="22"/>
          <w:lang w:val="en-GB"/>
        </w:rPr>
      </w:pPr>
      <w:r w:rsidRPr="00B96FEC">
        <w:rPr>
          <w:rFonts w:ascii="Times New Roman" w:hAnsi="Times New Roman"/>
          <w:sz w:val="22"/>
          <w:szCs w:val="22"/>
          <w:lang w:val="en-GB"/>
        </w:rPr>
        <w:t>Too much standardisation of methodology may reduce the natural variability in laboratory populations.</w:t>
      </w:r>
    </w:p>
    <w:p w14:paraId="3901CB18" w14:textId="77777777" w:rsidR="003D0645" w:rsidRPr="00B96FEC" w:rsidRDefault="003D0645" w:rsidP="003D0645">
      <w:pPr>
        <w:pStyle w:val="ListParagraph"/>
        <w:numPr>
          <w:ilvl w:val="0"/>
          <w:numId w:val="156"/>
        </w:numPr>
        <w:spacing w:after="160" w:line="259" w:lineRule="auto"/>
        <w:ind w:leftChars="0"/>
        <w:contextualSpacing/>
        <w:jc w:val="left"/>
        <w:rPr>
          <w:rFonts w:ascii="Times New Roman" w:hAnsi="Times New Roman"/>
          <w:sz w:val="22"/>
          <w:szCs w:val="22"/>
          <w:lang w:val="en-GB"/>
        </w:rPr>
      </w:pPr>
      <w:r w:rsidRPr="00B96FEC">
        <w:rPr>
          <w:rFonts w:ascii="Times New Roman" w:hAnsi="Times New Roman"/>
          <w:sz w:val="22"/>
          <w:szCs w:val="22"/>
          <w:lang w:val="en-GB"/>
        </w:rPr>
        <w:t>Larvae grown on artificial diet should not be used in s</w:t>
      </w:r>
      <w:r w:rsidR="000E3326">
        <w:rPr>
          <w:rFonts w:ascii="Times New Roman" w:hAnsi="Times New Roman"/>
          <w:sz w:val="22"/>
          <w:szCs w:val="22"/>
          <w:lang w:val="en-GB"/>
        </w:rPr>
        <w:t>tage tolerance</w:t>
      </w:r>
      <w:r w:rsidRPr="00B96FEC">
        <w:rPr>
          <w:rFonts w:ascii="Times New Roman" w:hAnsi="Times New Roman"/>
          <w:sz w:val="22"/>
          <w:szCs w:val="22"/>
          <w:lang w:val="en-GB"/>
        </w:rPr>
        <w:t xml:space="preserve"> tests </w:t>
      </w:r>
      <w:r w:rsidR="000E3326">
        <w:rPr>
          <w:rFonts w:ascii="Times New Roman" w:hAnsi="Times New Roman"/>
          <w:sz w:val="22"/>
          <w:szCs w:val="22"/>
          <w:lang w:val="en-GB"/>
        </w:rPr>
        <w:t xml:space="preserve">unless research has demonstrated that these larvae are not easier to kill than those developing in fruit. </w:t>
      </w:r>
      <w:r w:rsidRPr="00B96FEC">
        <w:rPr>
          <w:rFonts w:ascii="Times New Roman" w:hAnsi="Times New Roman"/>
          <w:sz w:val="22"/>
          <w:szCs w:val="22"/>
          <w:lang w:val="en-GB"/>
        </w:rPr>
        <w:t>However, some fruits may be difficult to in</w:t>
      </w:r>
      <w:r w:rsidR="000E3326">
        <w:rPr>
          <w:rFonts w:ascii="Times New Roman" w:hAnsi="Times New Roman"/>
          <w:sz w:val="22"/>
          <w:szCs w:val="22"/>
          <w:lang w:val="en-GB"/>
        </w:rPr>
        <w:t>fest</w:t>
      </w:r>
      <w:r w:rsidRPr="00B96FEC">
        <w:rPr>
          <w:rFonts w:ascii="Times New Roman" w:hAnsi="Times New Roman"/>
          <w:sz w:val="22"/>
          <w:szCs w:val="22"/>
          <w:lang w:val="en-GB"/>
        </w:rPr>
        <w:t>.</w:t>
      </w:r>
    </w:p>
    <w:p w14:paraId="14D919BC" w14:textId="77777777" w:rsidR="003D0645" w:rsidRPr="00B96FEC" w:rsidRDefault="003D0645" w:rsidP="003D0645">
      <w:pPr>
        <w:pStyle w:val="ListParagraph"/>
        <w:numPr>
          <w:ilvl w:val="0"/>
          <w:numId w:val="156"/>
        </w:numPr>
        <w:spacing w:after="160" w:line="259" w:lineRule="auto"/>
        <w:ind w:leftChars="0"/>
        <w:contextualSpacing/>
        <w:jc w:val="left"/>
        <w:rPr>
          <w:rFonts w:ascii="Times New Roman" w:hAnsi="Times New Roman"/>
          <w:sz w:val="22"/>
          <w:szCs w:val="22"/>
          <w:lang w:val="en-GB"/>
        </w:rPr>
      </w:pPr>
      <w:r w:rsidRPr="00B96FEC">
        <w:rPr>
          <w:rFonts w:ascii="Times New Roman" w:hAnsi="Times New Roman"/>
          <w:sz w:val="22"/>
          <w:szCs w:val="22"/>
          <w:lang w:val="en-GB"/>
        </w:rPr>
        <w:t>The testing of variet</w:t>
      </w:r>
      <w:r w:rsidR="00C2541B">
        <w:rPr>
          <w:rFonts w:ascii="Times New Roman" w:hAnsi="Times New Roman"/>
          <w:sz w:val="22"/>
          <w:szCs w:val="22"/>
          <w:lang w:val="en-GB"/>
        </w:rPr>
        <w:t>ies</w:t>
      </w:r>
      <w:r w:rsidRPr="00B96FEC">
        <w:rPr>
          <w:rFonts w:ascii="Times New Roman" w:hAnsi="Times New Roman"/>
          <w:sz w:val="22"/>
          <w:szCs w:val="22"/>
          <w:lang w:val="en-GB"/>
        </w:rPr>
        <w:t xml:space="preserve"> was questioned given the evidence from </w:t>
      </w:r>
      <w:r w:rsidR="00C2541B">
        <w:rPr>
          <w:rFonts w:ascii="Times New Roman" w:hAnsi="Times New Roman"/>
          <w:sz w:val="22"/>
          <w:szCs w:val="22"/>
          <w:lang w:val="en-GB"/>
        </w:rPr>
        <w:t xml:space="preserve">Mr </w:t>
      </w:r>
      <w:r w:rsidRPr="00B96FEC">
        <w:rPr>
          <w:rFonts w:ascii="Times New Roman" w:hAnsi="Times New Roman"/>
          <w:sz w:val="22"/>
          <w:szCs w:val="22"/>
          <w:lang w:val="en-GB"/>
        </w:rPr>
        <w:t>Eduardo Willink’s presentation.</w:t>
      </w:r>
    </w:p>
    <w:p w14:paraId="67BCF5BF" w14:textId="77777777" w:rsidR="003D0645" w:rsidRPr="00B96FEC" w:rsidRDefault="003D0645" w:rsidP="003D0645">
      <w:pPr>
        <w:pStyle w:val="ListParagraph"/>
        <w:numPr>
          <w:ilvl w:val="0"/>
          <w:numId w:val="156"/>
        </w:numPr>
        <w:spacing w:after="160" w:line="259" w:lineRule="auto"/>
        <w:ind w:leftChars="0"/>
        <w:contextualSpacing/>
        <w:jc w:val="left"/>
        <w:rPr>
          <w:rFonts w:ascii="Times New Roman" w:hAnsi="Times New Roman"/>
          <w:sz w:val="22"/>
          <w:szCs w:val="22"/>
          <w:lang w:val="en-GB"/>
        </w:rPr>
      </w:pPr>
      <w:r w:rsidRPr="00B96FEC">
        <w:rPr>
          <w:rFonts w:ascii="Times New Roman" w:hAnsi="Times New Roman"/>
          <w:sz w:val="22"/>
          <w:szCs w:val="22"/>
          <w:lang w:val="en-GB"/>
        </w:rPr>
        <w:t xml:space="preserve">Size of fruit should not be important for cold treatment </w:t>
      </w:r>
      <w:r w:rsidR="00CA75C9" w:rsidRPr="00B96FEC">
        <w:rPr>
          <w:rFonts w:ascii="Times New Roman" w:hAnsi="Times New Roman"/>
          <w:sz w:val="22"/>
          <w:szCs w:val="22"/>
          <w:lang w:val="en-GB"/>
        </w:rPr>
        <w:t>durations</w:t>
      </w:r>
      <w:r w:rsidRPr="00B96FEC">
        <w:rPr>
          <w:rFonts w:ascii="Times New Roman" w:hAnsi="Times New Roman"/>
          <w:sz w:val="22"/>
          <w:szCs w:val="22"/>
          <w:lang w:val="en-GB"/>
        </w:rPr>
        <w:t xml:space="preserve"> once equilibrium has been reached.</w:t>
      </w:r>
    </w:p>
    <w:p w14:paraId="572C7FEB" w14:textId="77777777" w:rsidR="003D0645" w:rsidRPr="00B96FEC" w:rsidRDefault="00B9147F" w:rsidP="003D0645">
      <w:pPr>
        <w:pStyle w:val="ListParagraph"/>
        <w:numPr>
          <w:ilvl w:val="0"/>
          <w:numId w:val="156"/>
        </w:numPr>
        <w:spacing w:after="160" w:line="259" w:lineRule="auto"/>
        <w:ind w:leftChars="0"/>
        <w:contextualSpacing/>
        <w:jc w:val="left"/>
        <w:rPr>
          <w:rFonts w:ascii="Times New Roman" w:hAnsi="Times New Roman"/>
          <w:sz w:val="22"/>
          <w:szCs w:val="22"/>
          <w:lang w:val="en-GB"/>
        </w:rPr>
      </w:pPr>
      <w:r>
        <w:rPr>
          <w:rFonts w:ascii="Times New Roman" w:hAnsi="Times New Roman"/>
          <w:sz w:val="22"/>
          <w:szCs w:val="22"/>
          <w:lang w:val="en-GB"/>
        </w:rPr>
        <w:t>Importance of r</w:t>
      </w:r>
      <w:r w:rsidR="003D0645" w:rsidRPr="00B96FEC">
        <w:rPr>
          <w:rFonts w:ascii="Times New Roman" w:hAnsi="Times New Roman"/>
          <w:sz w:val="22"/>
          <w:szCs w:val="22"/>
          <w:lang w:val="en-GB"/>
        </w:rPr>
        <w:t>eplication</w:t>
      </w:r>
      <w:r>
        <w:rPr>
          <w:rFonts w:ascii="Times New Roman" w:hAnsi="Times New Roman"/>
          <w:sz w:val="22"/>
          <w:szCs w:val="22"/>
          <w:lang w:val="en-GB"/>
        </w:rPr>
        <w:t xml:space="preserve"> and o</w:t>
      </w:r>
      <w:r w:rsidRPr="00B96FEC">
        <w:rPr>
          <w:rFonts w:ascii="Times New Roman" w:hAnsi="Times New Roman"/>
          <w:sz w:val="22"/>
          <w:szCs w:val="22"/>
          <w:lang w:val="en-GB"/>
        </w:rPr>
        <w:t>ptimal number of replic</w:t>
      </w:r>
      <w:r>
        <w:rPr>
          <w:rFonts w:ascii="Times New Roman" w:hAnsi="Times New Roman"/>
          <w:sz w:val="22"/>
          <w:szCs w:val="22"/>
          <w:lang w:val="en-GB"/>
        </w:rPr>
        <w:t>ations.</w:t>
      </w:r>
    </w:p>
    <w:p w14:paraId="61344AE9" w14:textId="77777777" w:rsidR="003D0645" w:rsidRPr="00B96FEC" w:rsidRDefault="003D0645" w:rsidP="003D0645">
      <w:pPr>
        <w:pStyle w:val="ListParagraph"/>
        <w:numPr>
          <w:ilvl w:val="0"/>
          <w:numId w:val="156"/>
        </w:numPr>
        <w:spacing w:after="160" w:line="259" w:lineRule="auto"/>
        <w:ind w:leftChars="0"/>
        <w:contextualSpacing/>
        <w:jc w:val="left"/>
        <w:rPr>
          <w:rFonts w:ascii="Times New Roman" w:hAnsi="Times New Roman"/>
          <w:sz w:val="22"/>
          <w:szCs w:val="22"/>
          <w:lang w:val="en-GB"/>
        </w:rPr>
      </w:pPr>
      <w:r w:rsidRPr="00B96FEC">
        <w:rPr>
          <w:rFonts w:ascii="Times New Roman" w:hAnsi="Times New Roman"/>
          <w:sz w:val="22"/>
          <w:szCs w:val="22"/>
          <w:lang w:val="en-GB"/>
        </w:rPr>
        <w:lastRenderedPageBreak/>
        <w:t>It is important to specify how starting temperatures and upper thresholds are determined in methodology. The establishment of a treatment protocols is supported by the trial data.</w:t>
      </w:r>
    </w:p>
    <w:p w14:paraId="2E2AC61B" w14:textId="77777777" w:rsidR="00486AB2" w:rsidRPr="00D63069" w:rsidRDefault="00EF30E6" w:rsidP="00486AB2">
      <w:pPr>
        <w:pStyle w:val="ListParagraph"/>
        <w:numPr>
          <w:ilvl w:val="0"/>
          <w:numId w:val="156"/>
        </w:numPr>
        <w:spacing w:after="160" w:line="259" w:lineRule="auto"/>
        <w:ind w:leftChars="0"/>
        <w:contextualSpacing/>
        <w:jc w:val="left"/>
        <w:rPr>
          <w:rFonts w:ascii="Times New Roman" w:hAnsi="Times New Roman"/>
          <w:sz w:val="22"/>
          <w:szCs w:val="22"/>
          <w:lang w:val="en-GB"/>
        </w:rPr>
      </w:pPr>
      <w:r w:rsidRPr="00B96FEC">
        <w:rPr>
          <w:rFonts w:ascii="Times New Roman" w:hAnsi="Times New Roman"/>
          <w:iCs/>
          <w:sz w:val="22"/>
          <w:szCs w:val="22"/>
          <w:lang w:val="en-GB"/>
        </w:rPr>
        <w:t>Large scale d</w:t>
      </w:r>
      <w:r w:rsidR="0085665F" w:rsidRPr="00B96FEC">
        <w:rPr>
          <w:rFonts w:ascii="Times New Roman" w:hAnsi="Times New Roman"/>
          <w:iCs/>
          <w:sz w:val="22"/>
          <w:szCs w:val="22"/>
          <w:lang w:val="en-GB"/>
        </w:rPr>
        <w:t>i</w:t>
      </w:r>
      <w:r w:rsidRPr="00B96FEC">
        <w:rPr>
          <w:rFonts w:ascii="Times New Roman" w:hAnsi="Times New Roman"/>
          <w:iCs/>
          <w:sz w:val="22"/>
          <w:szCs w:val="22"/>
          <w:lang w:val="en-GB"/>
        </w:rPr>
        <w:t>sinfestation test:</w:t>
      </w:r>
      <w:r w:rsidRPr="00D63069">
        <w:rPr>
          <w:rFonts w:ascii="Times New Roman" w:hAnsi="Times New Roman"/>
          <w:iCs/>
          <w:sz w:val="22"/>
          <w:szCs w:val="22"/>
          <w:lang w:val="en-GB"/>
        </w:rPr>
        <w:t xml:space="preserve"> </w:t>
      </w:r>
      <w:r w:rsidR="003D0645" w:rsidRPr="00D63069">
        <w:rPr>
          <w:rFonts w:ascii="Times New Roman" w:hAnsi="Times New Roman"/>
          <w:iCs/>
          <w:sz w:val="22"/>
          <w:szCs w:val="22"/>
          <w:lang w:val="en-GB"/>
        </w:rPr>
        <w:t>These are very</w:t>
      </w:r>
      <w:r w:rsidRPr="00D63069">
        <w:rPr>
          <w:rFonts w:ascii="Times New Roman" w:hAnsi="Times New Roman"/>
          <w:iCs/>
          <w:sz w:val="22"/>
          <w:szCs w:val="22"/>
          <w:lang w:val="en-GB"/>
        </w:rPr>
        <w:t xml:space="preserve"> laborious and costly</w:t>
      </w:r>
      <w:r w:rsidR="0085665F" w:rsidRPr="00D63069">
        <w:rPr>
          <w:rFonts w:ascii="Times New Roman" w:hAnsi="Times New Roman"/>
          <w:iCs/>
          <w:sz w:val="22"/>
          <w:szCs w:val="22"/>
          <w:lang w:val="en-GB"/>
        </w:rPr>
        <w:t xml:space="preserve"> and could be avoided if comparison to already scheduled treatments allows for use of an existing treatment</w:t>
      </w:r>
      <w:r w:rsidR="00A17175" w:rsidRPr="00D63069">
        <w:rPr>
          <w:rFonts w:ascii="Times New Roman" w:hAnsi="Times New Roman"/>
          <w:iCs/>
          <w:sz w:val="22"/>
          <w:szCs w:val="22"/>
          <w:lang w:val="en-GB"/>
        </w:rPr>
        <w:t>.</w:t>
      </w:r>
    </w:p>
    <w:p w14:paraId="39FEBE25" w14:textId="799BBABA" w:rsidR="00486AB2" w:rsidRPr="00D63069" w:rsidRDefault="00486AB2" w:rsidP="00486AB2">
      <w:pPr>
        <w:pStyle w:val="ListParagraph"/>
        <w:numPr>
          <w:ilvl w:val="0"/>
          <w:numId w:val="156"/>
        </w:numPr>
        <w:spacing w:after="160" w:line="259" w:lineRule="auto"/>
        <w:ind w:leftChars="0"/>
        <w:contextualSpacing/>
        <w:jc w:val="left"/>
        <w:rPr>
          <w:rFonts w:ascii="Times New Roman" w:hAnsi="Times New Roman"/>
          <w:sz w:val="22"/>
          <w:szCs w:val="22"/>
          <w:lang w:val="en-GB"/>
        </w:rPr>
      </w:pPr>
      <w:r w:rsidRPr="00D63069">
        <w:rPr>
          <w:rFonts w:ascii="Times New Roman" w:hAnsi="Times New Roman"/>
          <w:iCs/>
          <w:sz w:val="22"/>
          <w:szCs w:val="22"/>
          <w:lang w:val="en-GB"/>
        </w:rPr>
        <w:t>How</w:t>
      </w:r>
      <w:r w:rsidR="001419A3" w:rsidRPr="00D63069">
        <w:rPr>
          <w:rFonts w:ascii="Times New Roman" w:hAnsi="Times New Roman"/>
          <w:iCs/>
          <w:sz w:val="22"/>
          <w:szCs w:val="22"/>
          <w:lang w:val="en-GB"/>
        </w:rPr>
        <w:t xml:space="preserve"> to convert trial temperature to commercial protocols. </w:t>
      </w:r>
      <w:r w:rsidR="0085665F" w:rsidRPr="00D63069">
        <w:rPr>
          <w:rFonts w:ascii="Times New Roman" w:hAnsi="Times New Roman"/>
          <w:iCs/>
          <w:sz w:val="22"/>
          <w:szCs w:val="22"/>
          <w:lang w:val="en-GB"/>
        </w:rPr>
        <w:t xml:space="preserve">For cold treatments Japan currently uses the mean of </w:t>
      </w:r>
      <w:r w:rsidR="00E41882">
        <w:rPr>
          <w:rFonts w:ascii="Times New Roman" w:hAnsi="Times New Roman"/>
          <w:iCs/>
          <w:sz w:val="22"/>
          <w:szCs w:val="22"/>
          <w:lang w:val="en-GB"/>
        </w:rPr>
        <w:t>the average temperature in each of</w:t>
      </w:r>
      <w:r w:rsidR="0085665F" w:rsidRPr="00D63069">
        <w:rPr>
          <w:rFonts w:ascii="Times New Roman" w:hAnsi="Times New Roman"/>
          <w:iCs/>
          <w:sz w:val="22"/>
          <w:szCs w:val="22"/>
          <w:lang w:val="en-GB"/>
        </w:rPr>
        <w:t xml:space="preserve"> 3 replicates of confirmatory testing</w:t>
      </w:r>
      <w:r w:rsidR="00E41882">
        <w:rPr>
          <w:rFonts w:ascii="Times New Roman" w:hAnsi="Times New Roman"/>
          <w:iCs/>
          <w:sz w:val="22"/>
          <w:szCs w:val="22"/>
          <w:lang w:val="en-GB"/>
        </w:rPr>
        <w:t>.  These trials usua</w:t>
      </w:r>
      <w:bookmarkStart w:id="34" w:name="_GoBack"/>
      <w:bookmarkEnd w:id="34"/>
      <w:r w:rsidR="0085665F" w:rsidRPr="00D63069">
        <w:rPr>
          <w:rFonts w:ascii="Times New Roman" w:hAnsi="Times New Roman"/>
          <w:iCs/>
          <w:sz w:val="22"/>
          <w:szCs w:val="22"/>
          <w:lang w:val="en-GB"/>
        </w:rPr>
        <w:t xml:space="preserve">lly comprise </w:t>
      </w:r>
      <w:r w:rsidR="00E41882">
        <w:rPr>
          <w:rFonts w:ascii="Times New Roman" w:hAnsi="Times New Roman"/>
          <w:iCs/>
          <w:sz w:val="22"/>
          <w:szCs w:val="22"/>
          <w:lang w:val="en-GB"/>
        </w:rPr>
        <w:t xml:space="preserve">more than </w:t>
      </w:r>
      <w:r w:rsidR="0085665F" w:rsidRPr="00D63069">
        <w:rPr>
          <w:rFonts w:ascii="Times New Roman" w:hAnsi="Times New Roman"/>
          <w:iCs/>
          <w:sz w:val="22"/>
          <w:szCs w:val="22"/>
          <w:lang w:val="en-GB"/>
        </w:rPr>
        <w:t xml:space="preserve">~30,000 insects </w:t>
      </w:r>
      <w:r w:rsidR="00E41882">
        <w:rPr>
          <w:rFonts w:ascii="Times New Roman" w:hAnsi="Times New Roman"/>
          <w:iCs/>
          <w:sz w:val="22"/>
          <w:szCs w:val="22"/>
          <w:lang w:val="en-GB"/>
        </w:rPr>
        <w:t>(most tolerant stage)</w:t>
      </w:r>
      <w:r w:rsidR="0085665F" w:rsidRPr="00D63069">
        <w:rPr>
          <w:rFonts w:ascii="Times New Roman" w:hAnsi="Times New Roman"/>
          <w:iCs/>
          <w:sz w:val="22"/>
          <w:szCs w:val="22"/>
          <w:lang w:val="en-GB"/>
        </w:rPr>
        <w:t xml:space="preserve"> as the maximum temperature for treatment schedule.</w:t>
      </w:r>
    </w:p>
    <w:p w14:paraId="7CD15E17" w14:textId="77777777" w:rsidR="00026EC0" w:rsidRPr="00D63069" w:rsidRDefault="00486AB2" w:rsidP="00887BC4">
      <w:pPr>
        <w:pStyle w:val="ListParagraph"/>
        <w:numPr>
          <w:ilvl w:val="0"/>
          <w:numId w:val="156"/>
        </w:numPr>
        <w:spacing w:line="259" w:lineRule="auto"/>
        <w:ind w:leftChars="0"/>
        <w:contextualSpacing/>
        <w:jc w:val="left"/>
        <w:rPr>
          <w:rFonts w:ascii="Times New Roman" w:hAnsi="Times New Roman"/>
          <w:sz w:val="22"/>
          <w:szCs w:val="22"/>
          <w:lang w:val="en-GB"/>
        </w:rPr>
      </w:pPr>
      <w:r w:rsidRPr="00D63069">
        <w:rPr>
          <w:rFonts w:ascii="Times New Roman" w:hAnsi="Times New Roman"/>
          <w:iCs/>
          <w:sz w:val="22"/>
          <w:szCs w:val="22"/>
          <w:lang w:val="en-GB"/>
        </w:rPr>
        <w:t>Definition of treatment success needs to be considered: larval mortality versus</w:t>
      </w:r>
      <w:r w:rsidR="00A27989">
        <w:rPr>
          <w:rFonts w:ascii="Times New Roman" w:hAnsi="Times New Roman"/>
          <w:iCs/>
          <w:sz w:val="22"/>
          <w:szCs w:val="22"/>
          <w:lang w:val="en-GB"/>
        </w:rPr>
        <w:t xml:space="preserve"> pupation rate </w:t>
      </w:r>
      <w:r w:rsidR="00C6181A">
        <w:rPr>
          <w:rFonts w:ascii="Times New Roman" w:hAnsi="Times New Roman"/>
          <w:iCs/>
          <w:sz w:val="22"/>
          <w:szCs w:val="22"/>
          <w:lang w:val="en-GB"/>
        </w:rPr>
        <w:t>versus</w:t>
      </w:r>
      <w:r w:rsidR="00C6181A" w:rsidRPr="00D63069">
        <w:rPr>
          <w:rFonts w:ascii="Times New Roman" w:hAnsi="Times New Roman"/>
          <w:iCs/>
          <w:sz w:val="22"/>
          <w:szCs w:val="22"/>
          <w:lang w:val="en-GB"/>
        </w:rPr>
        <w:t xml:space="preserve"> </w:t>
      </w:r>
      <w:r w:rsidR="00026EC0" w:rsidRPr="00D63069">
        <w:rPr>
          <w:rFonts w:ascii="Times New Roman" w:hAnsi="Times New Roman"/>
          <w:iCs/>
          <w:sz w:val="22"/>
          <w:szCs w:val="22"/>
          <w:lang w:val="en-GB"/>
        </w:rPr>
        <w:t xml:space="preserve">adult emergence? </w:t>
      </w:r>
      <w:r w:rsidR="0085665F" w:rsidRPr="00D63069">
        <w:rPr>
          <w:rFonts w:ascii="Times New Roman" w:hAnsi="Times New Roman"/>
          <w:iCs/>
          <w:sz w:val="22"/>
          <w:szCs w:val="22"/>
          <w:lang w:val="en-GB"/>
        </w:rPr>
        <w:t>T</w:t>
      </w:r>
      <w:r w:rsidR="00026EC0" w:rsidRPr="00D63069">
        <w:rPr>
          <w:rFonts w:ascii="Times New Roman" w:hAnsi="Times New Roman"/>
          <w:iCs/>
          <w:sz w:val="22"/>
          <w:szCs w:val="22"/>
          <w:lang w:val="en-GB"/>
        </w:rPr>
        <w:t xml:space="preserve">here </w:t>
      </w:r>
      <w:r w:rsidR="0085665F" w:rsidRPr="00D63069">
        <w:rPr>
          <w:rFonts w:ascii="Times New Roman" w:hAnsi="Times New Roman"/>
          <w:iCs/>
          <w:sz w:val="22"/>
          <w:szCs w:val="22"/>
          <w:lang w:val="en-GB"/>
        </w:rPr>
        <w:t>may be</w:t>
      </w:r>
      <w:r w:rsidR="00026EC0" w:rsidRPr="00D63069">
        <w:rPr>
          <w:rFonts w:ascii="Times New Roman" w:hAnsi="Times New Roman"/>
          <w:iCs/>
          <w:sz w:val="22"/>
          <w:szCs w:val="22"/>
          <w:lang w:val="en-GB"/>
        </w:rPr>
        <w:t xml:space="preserve"> a d</w:t>
      </w:r>
      <w:r w:rsidR="00026EC0" w:rsidRPr="00D63069">
        <w:rPr>
          <w:rFonts w:ascii="Times New Roman" w:hAnsi="Times New Roman"/>
          <w:sz w:val="22"/>
          <w:szCs w:val="22"/>
          <w:lang w:val="en-GB"/>
        </w:rPr>
        <w:t>isconnect between treatment evaluation and practical regulatory compliance. The group was divided on the need for inclusion into experimental procedures. It was questioned whether we need to change the way we do inspections or the way we do research</w:t>
      </w:r>
      <w:r w:rsidR="0085665F" w:rsidRPr="00D63069">
        <w:rPr>
          <w:rFonts w:ascii="Times New Roman" w:hAnsi="Times New Roman"/>
          <w:sz w:val="22"/>
          <w:szCs w:val="22"/>
          <w:lang w:val="en-GB"/>
        </w:rPr>
        <w:t xml:space="preserve"> or both</w:t>
      </w:r>
      <w:r w:rsidR="00026EC0" w:rsidRPr="00D63069">
        <w:rPr>
          <w:rFonts w:ascii="Times New Roman" w:hAnsi="Times New Roman"/>
          <w:sz w:val="22"/>
          <w:szCs w:val="22"/>
          <w:lang w:val="en-GB"/>
        </w:rPr>
        <w:t>.</w:t>
      </w:r>
    </w:p>
    <w:p w14:paraId="07139198" w14:textId="77777777" w:rsidR="00486AB2" w:rsidRPr="00D63069" w:rsidRDefault="00486AB2" w:rsidP="00486AB2">
      <w:pPr>
        <w:spacing w:after="160" w:line="259" w:lineRule="auto"/>
        <w:contextualSpacing/>
        <w:jc w:val="left"/>
        <w:rPr>
          <w:iCs/>
          <w:sz w:val="24"/>
        </w:rPr>
      </w:pPr>
    </w:p>
    <w:p w14:paraId="14C523CD" w14:textId="77777777" w:rsidR="0023322E" w:rsidRPr="00D63069" w:rsidRDefault="00486AB2" w:rsidP="00490EB9">
      <w:pPr>
        <w:pStyle w:val="IPPParagraphnumbering"/>
        <w:rPr>
          <w:lang w:val="en-GB"/>
        </w:rPr>
      </w:pPr>
      <w:r w:rsidRPr="00D63069">
        <w:rPr>
          <w:lang w:val="en-GB"/>
        </w:rPr>
        <w:t>I</w:t>
      </w:r>
      <w:r w:rsidR="00261544" w:rsidRPr="00D63069">
        <w:rPr>
          <w:lang w:val="en-GB"/>
        </w:rPr>
        <w:t>t</w:t>
      </w:r>
      <w:r w:rsidRPr="00D63069">
        <w:rPr>
          <w:lang w:val="en-GB"/>
        </w:rPr>
        <w:t xml:space="preserve"> was agreed that further work </w:t>
      </w:r>
      <w:r w:rsidR="00261544" w:rsidRPr="00D63069">
        <w:rPr>
          <w:lang w:val="en-GB"/>
        </w:rPr>
        <w:t xml:space="preserve">is </w:t>
      </w:r>
      <w:r w:rsidRPr="00D63069">
        <w:rPr>
          <w:lang w:val="en-GB"/>
        </w:rPr>
        <w:t xml:space="preserve">needed before </w:t>
      </w:r>
      <w:r w:rsidR="00261544" w:rsidRPr="00D63069">
        <w:rPr>
          <w:lang w:val="en-GB"/>
        </w:rPr>
        <w:t xml:space="preserve">the research </w:t>
      </w:r>
      <w:r w:rsidRPr="00D63069">
        <w:rPr>
          <w:lang w:val="en-GB"/>
        </w:rPr>
        <w:t>guideli</w:t>
      </w:r>
      <w:r w:rsidR="00A17175" w:rsidRPr="00D63069">
        <w:rPr>
          <w:lang w:val="en-GB"/>
        </w:rPr>
        <w:t>ne is publically available.</w:t>
      </w:r>
    </w:p>
    <w:tbl>
      <w:tblPr>
        <w:tblStyle w:val="TableGrid"/>
        <w:tblW w:w="9214" w:type="dxa"/>
        <w:tblInd w:w="-5" w:type="dxa"/>
        <w:tblLook w:val="04A0" w:firstRow="1" w:lastRow="0" w:firstColumn="1" w:lastColumn="0" w:noHBand="0" w:noVBand="1"/>
      </w:tblPr>
      <w:tblGrid>
        <w:gridCol w:w="4820"/>
        <w:gridCol w:w="2551"/>
        <w:gridCol w:w="1843"/>
      </w:tblGrid>
      <w:tr w:rsidR="00261544" w:rsidRPr="00D63069" w14:paraId="0ED695D5" w14:textId="77777777" w:rsidTr="00887BC4">
        <w:tc>
          <w:tcPr>
            <w:tcW w:w="4820" w:type="dxa"/>
            <w:shd w:val="clear" w:color="auto" w:fill="000000" w:themeFill="text1"/>
          </w:tcPr>
          <w:p w14:paraId="69FB300F" w14:textId="77777777" w:rsidR="00261544" w:rsidRPr="00D63069" w:rsidRDefault="00261544" w:rsidP="00887BC4">
            <w:pPr>
              <w:pStyle w:val="ListParagraph"/>
              <w:spacing w:after="160" w:line="259" w:lineRule="auto"/>
              <w:ind w:leftChars="0" w:left="0"/>
              <w:contextualSpacing/>
              <w:jc w:val="left"/>
              <w:rPr>
                <w:rFonts w:ascii="Arial" w:hAnsi="Arial" w:cs="Arial"/>
                <w:b/>
                <w:iCs/>
                <w:color w:val="FFFFFF" w:themeColor="background1"/>
                <w:szCs w:val="20"/>
                <w:lang w:val="en-GB"/>
              </w:rPr>
            </w:pPr>
            <w:r w:rsidRPr="00D63069">
              <w:rPr>
                <w:rFonts w:ascii="Arial" w:hAnsi="Arial" w:cs="Arial"/>
                <w:b/>
                <w:iCs/>
                <w:color w:val="FFFFFF" w:themeColor="background1"/>
                <w:szCs w:val="20"/>
                <w:lang w:val="en-GB"/>
              </w:rPr>
              <w:t>Action</w:t>
            </w:r>
            <w:r w:rsidR="00070079" w:rsidRPr="00D63069">
              <w:rPr>
                <w:rFonts w:ascii="Arial" w:hAnsi="Arial" w:cs="Arial"/>
                <w:b/>
                <w:iCs/>
                <w:color w:val="FFFFFF" w:themeColor="background1"/>
                <w:szCs w:val="20"/>
                <w:lang w:val="en-GB"/>
              </w:rPr>
              <w:t>(</w:t>
            </w:r>
            <w:r w:rsidRPr="00D63069">
              <w:rPr>
                <w:rFonts w:ascii="Arial" w:hAnsi="Arial" w:cs="Arial"/>
                <w:b/>
                <w:iCs/>
                <w:color w:val="FFFFFF" w:themeColor="background1"/>
                <w:szCs w:val="20"/>
                <w:lang w:val="en-GB"/>
              </w:rPr>
              <w:t>s</w:t>
            </w:r>
            <w:r w:rsidR="00070079" w:rsidRPr="00D63069">
              <w:rPr>
                <w:rFonts w:ascii="Arial" w:hAnsi="Arial" w:cs="Arial"/>
                <w:b/>
                <w:iCs/>
                <w:color w:val="FFFFFF" w:themeColor="background1"/>
                <w:szCs w:val="20"/>
                <w:lang w:val="en-GB"/>
              </w:rPr>
              <w:t>)</w:t>
            </w:r>
          </w:p>
        </w:tc>
        <w:tc>
          <w:tcPr>
            <w:tcW w:w="2551" w:type="dxa"/>
            <w:shd w:val="clear" w:color="auto" w:fill="000000" w:themeFill="text1"/>
          </w:tcPr>
          <w:p w14:paraId="646F9F51" w14:textId="77777777" w:rsidR="00261544" w:rsidRPr="00D63069" w:rsidRDefault="00261544" w:rsidP="00887BC4">
            <w:pPr>
              <w:pStyle w:val="ListParagraph"/>
              <w:spacing w:after="160" w:line="259" w:lineRule="auto"/>
              <w:ind w:leftChars="0" w:left="0"/>
              <w:contextualSpacing/>
              <w:jc w:val="left"/>
              <w:rPr>
                <w:rFonts w:ascii="Arial" w:hAnsi="Arial" w:cs="Arial"/>
                <w:b/>
                <w:iCs/>
                <w:color w:val="FFFFFF" w:themeColor="background1"/>
                <w:szCs w:val="20"/>
                <w:lang w:val="en-GB"/>
              </w:rPr>
            </w:pPr>
            <w:r w:rsidRPr="00D63069">
              <w:rPr>
                <w:rFonts w:ascii="Arial" w:hAnsi="Arial" w:cs="Arial"/>
                <w:b/>
                <w:iCs/>
                <w:color w:val="FFFFFF" w:themeColor="background1"/>
                <w:szCs w:val="20"/>
                <w:lang w:val="en-GB"/>
              </w:rPr>
              <w:t>Team</w:t>
            </w:r>
          </w:p>
        </w:tc>
        <w:tc>
          <w:tcPr>
            <w:tcW w:w="1843" w:type="dxa"/>
            <w:shd w:val="clear" w:color="auto" w:fill="000000" w:themeFill="text1"/>
          </w:tcPr>
          <w:p w14:paraId="293FC789" w14:textId="77777777" w:rsidR="00261544" w:rsidRPr="00D63069" w:rsidRDefault="00261544" w:rsidP="00887BC4">
            <w:pPr>
              <w:pStyle w:val="ListParagraph"/>
              <w:spacing w:after="160" w:line="259" w:lineRule="auto"/>
              <w:ind w:leftChars="0" w:left="0"/>
              <w:contextualSpacing/>
              <w:jc w:val="left"/>
              <w:rPr>
                <w:rFonts w:ascii="Arial" w:hAnsi="Arial" w:cs="Arial"/>
                <w:b/>
                <w:iCs/>
                <w:color w:val="FFFFFF" w:themeColor="background1"/>
                <w:szCs w:val="20"/>
                <w:lang w:val="en-GB"/>
              </w:rPr>
            </w:pPr>
            <w:r w:rsidRPr="00D63069">
              <w:rPr>
                <w:rFonts w:ascii="Arial" w:hAnsi="Arial" w:cs="Arial"/>
                <w:b/>
                <w:iCs/>
                <w:color w:val="FFFFFF" w:themeColor="background1"/>
                <w:szCs w:val="20"/>
                <w:lang w:val="en-GB"/>
              </w:rPr>
              <w:t>Timeline</w:t>
            </w:r>
          </w:p>
        </w:tc>
      </w:tr>
      <w:tr w:rsidR="00261544" w:rsidRPr="00D63069" w14:paraId="3F8A3DE2" w14:textId="77777777" w:rsidTr="00887BC4">
        <w:tc>
          <w:tcPr>
            <w:tcW w:w="4820" w:type="dxa"/>
          </w:tcPr>
          <w:p w14:paraId="593ED5A8" w14:textId="77777777" w:rsidR="00261544" w:rsidRPr="00D63069" w:rsidRDefault="00261544" w:rsidP="0023322E">
            <w:pPr>
              <w:spacing w:after="160" w:line="259" w:lineRule="auto"/>
              <w:contextualSpacing/>
              <w:jc w:val="left"/>
              <w:rPr>
                <w:rFonts w:ascii="Arial" w:hAnsi="Arial" w:cs="Arial"/>
                <w:iCs/>
                <w:szCs w:val="20"/>
              </w:rPr>
            </w:pPr>
            <w:r w:rsidRPr="00D63069">
              <w:rPr>
                <w:rFonts w:ascii="Arial" w:hAnsi="Arial" w:cs="Arial"/>
                <w:iCs/>
                <w:szCs w:val="20"/>
              </w:rPr>
              <w:t>Information on sensor calibration</w:t>
            </w:r>
            <w:r w:rsidR="0023322E" w:rsidRPr="00D63069">
              <w:rPr>
                <w:rFonts w:ascii="Arial" w:hAnsi="Arial" w:cs="Arial"/>
                <w:iCs/>
                <w:szCs w:val="20"/>
              </w:rPr>
              <w:t xml:space="preserve"> to Secretary </w:t>
            </w:r>
          </w:p>
        </w:tc>
        <w:tc>
          <w:tcPr>
            <w:tcW w:w="2551" w:type="dxa"/>
          </w:tcPr>
          <w:p w14:paraId="5A978098" w14:textId="77777777" w:rsidR="00261544" w:rsidRPr="00D63069" w:rsidRDefault="00261544" w:rsidP="00C3392F">
            <w:pPr>
              <w:pStyle w:val="ListParagraph"/>
              <w:spacing w:after="160" w:line="259" w:lineRule="auto"/>
              <w:ind w:leftChars="0" w:left="0"/>
              <w:contextualSpacing/>
              <w:jc w:val="left"/>
              <w:rPr>
                <w:rFonts w:ascii="Arial" w:hAnsi="Arial" w:cs="Arial"/>
                <w:iCs/>
                <w:szCs w:val="20"/>
                <w:lang w:val="en-GB"/>
              </w:rPr>
            </w:pPr>
            <w:r w:rsidRPr="00D63069">
              <w:rPr>
                <w:rFonts w:ascii="Arial" w:hAnsi="Arial" w:cs="Arial"/>
                <w:iCs/>
                <w:szCs w:val="20"/>
                <w:lang w:val="en-GB"/>
              </w:rPr>
              <w:t>Jan</w:t>
            </w:r>
            <w:r w:rsidR="00C3392F" w:rsidRPr="00D63069">
              <w:rPr>
                <w:rFonts w:ascii="Arial" w:hAnsi="Arial" w:cs="Arial"/>
                <w:iCs/>
                <w:szCs w:val="20"/>
                <w:lang w:val="en-GB"/>
              </w:rPr>
              <w:t xml:space="preserve"> Verschoor</w:t>
            </w:r>
          </w:p>
        </w:tc>
        <w:tc>
          <w:tcPr>
            <w:tcW w:w="1843" w:type="dxa"/>
          </w:tcPr>
          <w:p w14:paraId="012D3D03" w14:textId="77777777" w:rsidR="00261544" w:rsidRPr="00D63069" w:rsidRDefault="005F1F48" w:rsidP="00887BC4">
            <w:pPr>
              <w:pStyle w:val="ListParagraph"/>
              <w:spacing w:after="160" w:line="259" w:lineRule="auto"/>
              <w:ind w:leftChars="0" w:left="0"/>
              <w:contextualSpacing/>
              <w:jc w:val="left"/>
              <w:rPr>
                <w:rFonts w:ascii="Arial" w:hAnsi="Arial" w:cs="Arial"/>
                <w:iCs/>
                <w:szCs w:val="20"/>
                <w:lang w:val="en-GB"/>
              </w:rPr>
            </w:pPr>
            <w:r w:rsidRPr="00D63069">
              <w:rPr>
                <w:rFonts w:ascii="Arial" w:hAnsi="Arial" w:cs="Arial"/>
                <w:iCs/>
                <w:szCs w:val="20"/>
                <w:lang w:val="en-GB"/>
              </w:rPr>
              <w:t>Intersession</w:t>
            </w:r>
          </w:p>
        </w:tc>
      </w:tr>
      <w:tr w:rsidR="00261544" w:rsidRPr="00D63069" w14:paraId="44B15944" w14:textId="77777777" w:rsidTr="00887BC4">
        <w:tc>
          <w:tcPr>
            <w:tcW w:w="4820" w:type="dxa"/>
          </w:tcPr>
          <w:p w14:paraId="3574DDDF" w14:textId="77777777" w:rsidR="005F1F48" w:rsidRPr="00D63069" w:rsidRDefault="00C3392F" w:rsidP="005F1F48">
            <w:pPr>
              <w:spacing w:after="160" w:line="259" w:lineRule="auto"/>
              <w:contextualSpacing/>
              <w:jc w:val="left"/>
              <w:rPr>
                <w:rFonts w:ascii="Arial" w:hAnsi="Arial" w:cs="Arial"/>
                <w:szCs w:val="20"/>
              </w:rPr>
            </w:pPr>
            <w:r w:rsidRPr="00D63069">
              <w:rPr>
                <w:rFonts w:ascii="Arial" w:hAnsi="Arial" w:cs="Arial"/>
                <w:szCs w:val="20"/>
              </w:rPr>
              <w:t>Amend guideline to incorporate comments and circulate to group</w:t>
            </w:r>
            <w:r w:rsidR="005F1F48" w:rsidRPr="00D63069">
              <w:rPr>
                <w:rFonts w:ascii="Arial" w:hAnsi="Arial" w:cs="Arial"/>
                <w:szCs w:val="20"/>
              </w:rPr>
              <w:t>. To include a recommendation on how to convert trial data into a treatment schedule.</w:t>
            </w:r>
            <w:r w:rsidR="005A2F38" w:rsidRPr="00D63069">
              <w:rPr>
                <w:rFonts w:ascii="Arial" w:hAnsi="Arial" w:cs="Arial"/>
                <w:szCs w:val="20"/>
              </w:rPr>
              <w:t xml:space="preserve"> (</w:t>
            </w:r>
            <w:r w:rsidR="005A2F38" w:rsidRPr="00D63069">
              <w:rPr>
                <w:rFonts w:ascii="Arial" w:hAnsi="Arial" w:cs="Arial"/>
                <w:i/>
                <w:szCs w:val="20"/>
              </w:rPr>
              <w:t>See</w:t>
            </w:r>
            <w:r w:rsidR="005A2F38" w:rsidRPr="00D63069">
              <w:rPr>
                <w:rFonts w:ascii="Arial" w:hAnsi="Arial" w:cs="Arial"/>
                <w:szCs w:val="20"/>
              </w:rPr>
              <w:t xml:space="preserve"> Appendix 5)</w:t>
            </w:r>
          </w:p>
        </w:tc>
        <w:tc>
          <w:tcPr>
            <w:tcW w:w="2551" w:type="dxa"/>
          </w:tcPr>
          <w:p w14:paraId="5F707FFD" w14:textId="29DF0BBD" w:rsidR="00261544" w:rsidRPr="00D63069" w:rsidRDefault="009C743F" w:rsidP="00E41882">
            <w:pPr>
              <w:pStyle w:val="ListParagraph"/>
              <w:spacing w:after="160" w:line="259" w:lineRule="auto"/>
              <w:ind w:leftChars="0" w:left="0"/>
              <w:contextualSpacing/>
              <w:jc w:val="left"/>
              <w:rPr>
                <w:rFonts w:ascii="Arial" w:hAnsi="Arial" w:cs="Arial"/>
                <w:iCs/>
                <w:szCs w:val="20"/>
                <w:lang w:val="en-GB"/>
              </w:rPr>
            </w:pPr>
            <w:r w:rsidRPr="00D63069">
              <w:rPr>
                <w:rFonts w:ascii="Arial" w:hAnsi="Arial" w:cs="Arial"/>
                <w:szCs w:val="20"/>
                <w:lang w:val="en-GB"/>
              </w:rPr>
              <w:t xml:space="preserve">Dohino </w:t>
            </w:r>
            <w:r w:rsidR="00FB03C8">
              <w:rPr>
                <w:rFonts w:ascii="Arial" w:hAnsi="Arial" w:cs="Arial"/>
                <w:szCs w:val="20"/>
                <w:lang w:val="en-GB"/>
              </w:rPr>
              <w:t>(lead),</w:t>
            </w:r>
            <w:r w:rsidRPr="00D63069">
              <w:rPr>
                <w:rFonts w:ascii="Arial" w:hAnsi="Arial" w:cs="Arial"/>
                <w:szCs w:val="20"/>
                <w:lang w:val="en-GB"/>
              </w:rPr>
              <w:t xml:space="preserve"> </w:t>
            </w:r>
            <w:r w:rsidR="00FB03C8">
              <w:rPr>
                <w:rFonts w:ascii="Arial" w:hAnsi="Arial" w:cs="Arial"/>
                <w:szCs w:val="20"/>
                <w:lang w:val="en-GB"/>
              </w:rPr>
              <w:t>Quenta</w:t>
            </w:r>
            <w:r w:rsidRPr="00D63069">
              <w:rPr>
                <w:rFonts w:ascii="Arial" w:hAnsi="Arial" w:cs="Arial"/>
                <w:szCs w:val="20"/>
                <w:lang w:val="en-GB"/>
              </w:rPr>
              <w:t xml:space="preserve">, </w:t>
            </w:r>
            <w:r w:rsidR="00DB77D4" w:rsidRPr="00DB77D4">
              <w:rPr>
                <w:rFonts w:ascii="Arial" w:hAnsi="Arial" w:cs="Arial"/>
                <w:szCs w:val="20"/>
                <w:lang w:val="en-GB"/>
              </w:rPr>
              <w:t>M</w:t>
            </w:r>
            <w:r w:rsidR="00DB77D4">
              <w:rPr>
                <w:rFonts w:ascii="Arial" w:hAnsi="Arial" w:cs="Arial"/>
                <w:szCs w:val="20"/>
                <w:lang w:val="en-GB"/>
              </w:rPr>
              <w:t>athieu</w:t>
            </w:r>
            <w:r w:rsidR="00DB77D4" w:rsidRPr="00DB77D4">
              <w:rPr>
                <w:rFonts w:ascii="Arial" w:hAnsi="Arial" w:cs="Arial"/>
                <w:szCs w:val="20"/>
                <w:lang w:val="en-GB"/>
              </w:rPr>
              <w:t>-H</w:t>
            </w:r>
            <w:r w:rsidR="00DB77D4">
              <w:rPr>
                <w:rFonts w:ascii="Arial" w:hAnsi="Arial" w:cs="Arial"/>
                <w:szCs w:val="20"/>
                <w:lang w:val="en-GB"/>
              </w:rPr>
              <w:t>urtiger</w:t>
            </w:r>
            <w:r w:rsidRPr="00D63069">
              <w:rPr>
                <w:rFonts w:ascii="Arial" w:hAnsi="Arial" w:cs="Arial"/>
                <w:szCs w:val="20"/>
                <w:lang w:val="en-GB"/>
              </w:rPr>
              <w:t xml:space="preserve">, </w:t>
            </w:r>
            <w:r w:rsidR="00DB77D4">
              <w:rPr>
                <w:rFonts w:ascii="Arial" w:hAnsi="Arial" w:cs="Arial"/>
                <w:szCs w:val="20"/>
                <w:lang w:val="en-GB"/>
              </w:rPr>
              <w:t>Cant</w:t>
            </w:r>
            <w:r w:rsidRPr="00D63069">
              <w:rPr>
                <w:rFonts w:ascii="Arial" w:hAnsi="Arial" w:cs="Arial"/>
                <w:szCs w:val="20"/>
                <w:lang w:val="en-GB"/>
              </w:rPr>
              <w:t xml:space="preserve">, </w:t>
            </w:r>
            <w:r w:rsidR="00FB03C8">
              <w:rPr>
                <w:rFonts w:ascii="Arial" w:hAnsi="Arial" w:cs="Arial"/>
                <w:szCs w:val="20"/>
                <w:lang w:val="en-GB"/>
              </w:rPr>
              <w:t>Hattingh</w:t>
            </w:r>
          </w:p>
        </w:tc>
        <w:tc>
          <w:tcPr>
            <w:tcW w:w="1843" w:type="dxa"/>
          </w:tcPr>
          <w:p w14:paraId="79EAEDCA" w14:textId="77777777" w:rsidR="00261544" w:rsidRPr="00D63069" w:rsidRDefault="009C743F" w:rsidP="009C743F">
            <w:pPr>
              <w:pStyle w:val="ListParagraph"/>
              <w:spacing w:after="160" w:line="259" w:lineRule="auto"/>
              <w:ind w:leftChars="0" w:left="0"/>
              <w:contextualSpacing/>
              <w:jc w:val="left"/>
              <w:rPr>
                <w:rFonts w:ascii="Arial" w:hAnsi="Arial" w:cs="Arial"/>
                <w:iCs/>
                <w:szCs w:val="20"/>
                <w:lang w:val="en-GB"/>
              </w:rPr>
            </w:pPr>
            <w:r w:rsidRPr="00D63069">
              <w:rPr>
                <w:rFonts w:ascii="Arial" w:hAnsi="Arial" w:cs="Arial"/>
                <w:szCs w:val="20"/>
                <w:lang w:val="en-GB"/>
              </w:rPr>
              <w:t>Intersession, tentative final agreement at next PMRG meeting</w:t>
            </w:r>
          </w:p>
        </w:tc>
      </w:tr>
      <w:tr w:rsidR="005F1F48" w:rsidRPr="00D63069" w14:paraId="695525F5" w14:textId="77777777" w:rsidTr="00026EC0">
        <w:tc>
          <w:tcPr>
            <w:tcW w:w="4820" w:type="dxa"/>
            <w:shd w:val="clear" w:color="auto" w:fill="FFFFFF" w:themeFill="background1"/>
          </w:tcPr>
          <w:p w14:paraId="62BA5B58" w14:textId="77777777" w:rsidR="005F1F48" w:rsidRPr="00D63069" w:rsidRDefault="00026EC0" w:rsidP="00026EC0">
            <w:pPr>
              <w:spacing w:after="160" w:line="259" w:lineRule="auto"/>
              <w:contextualSpacing/>
              <w:jc w:val="left"/>
              <w:rPr>
                <w:rFonts w:ascii="Arial" w:hAnsi="Arial" w:cs="Arial"/>
                <w:szCs w:val="20"/>
              </w:rPr>
            </w:pPr>
            <w:r w:rsidRPr="00D63069">
              <w:rPr>
                <w:rFonts w:ascii="Arial" w:hAnsi="Arial" w:cs="Arial"/>
                <w:szCs w:val="20"/>
              </w:rPr>
              <w:t xml:space="preserve">Investigation and publication on insect viability and the implications to regulatory decision making. </w:t>
            </w:r>
            <w:r w:rsidR="003965A9" w:rsidRPr="00D63069">
              <w:rPr>
                <w:rFonts w:ascii="Arial" w:hAnsi="Arial" w:cs="Arial"/>
                <w:szCs w:val="20"/>
              </w:rPr>
              <w:t>(</w:t>
            </w:r>
            <w:r w:rsidR="003965A9" w:rsidRPr="00D63069">
              <w:rPr>
                <w:rFonts w:ascii="Arial" w:hAnsi="Arial" w:cs="Arial"/>
                <w:i/>
                <w:szCs w:val="20"/>
              </w:rPr>
              <w:t>See</w:t>
            </w:r>
            <w:r w:rsidR="003965A9" w:rsidRPr="00D63069">
              <w:rPr>
                <w:rFonts w:ascii="Arial" w:hAnsi="Arial" w:cs="Arial"/>
                <w:szCs w:val="20"/>
              </w:rPr>
              <w:t xml:space="preserve"> Appendix 5, New Research Issue)</w:t>
            </w:r>
          </w:p>
        </w:tc>
        <w:tc>
          <w:tcPr>
            <w:tcW w:w="2551" w:type="dxa"/>
          </w:tcPr>
          <w:p w14:paraId="224F306A" w14:textId="77777777" w:rsidR="005F1F48" w:rsidRPr="00D63069" w:rsidRDefault="00FB03C8" w:rsidP="00FB03C8">
            <w:pPr>
              <w:pStyle w:val="ListParagraph"/>
              <w:spacing w:after="160" w:line="259" w:lineRule="auto"/>
              <w:ind w:leftChars="0" w:left="0"/>
              <w:contextualSpacing/>
              <w:jc w:val="left"/>
              <w:rPr>
                <w:rFonts w:ascii="Arial" w:hAnsi="Arial" w:cs="Arial"/>
                <w:szCs w:val="20"/>
                <w:lang w:val="en-GB"/>
              </w:rPr>
            </w:pPr>
            <w:r>
              <w:rPr>
                <w:rFonts w:ascii="Arial" w:hAnsi="Arial" w:cs="Arial"/>
                <w:szCs w:val="20"/>
                <w:lang w:val="en-GB"/>
              </w:rPr>
              <w:t>Hallman, Hattingh, Walse</w:t>
            </w:r>
          </w:p>
        </w:tc>
        <w:tc>
          <w:tcPr>
            <w:tcW w:w="1843" w:type="dxa"/>
          </w:tcPr>
          <w:p w14:paraId="53010622" w14:textId="77777777" w:rsidR="005F1F48" w:rsidRPr="00D63069" w:rsidRDefault="005F1F48" w:rsidP="009C743F">
            <w:pPr>
              <w:pStyle w:val="ListParagraph"/>
              <w:spacing w:after="160" w:line="259" w:lineRule="auto"/>
              <w:ind w:leftChars="0" w:left="0"/>
              <w:contextualSpacing/>
              <w:jc w:val="left"/>
              <w:rPr>
                <w:rFonts w:ascii="Arial" w:hAnsi="Arial" w:cs="Arial"/>
                <w:szCs w:val="20"/>
                <w:lang w:val="en-GB"/>
              </w:rPr>
            </w:pPr>
            <w:r w:rsidRPr="00D63069">
              <w:rPr>
                <w:rFonts w:ascii="Arial" w:hAnsi="Arial" w:cs="Arial"/>
                <w:iCs/>
                <w:szCs w:val="20"/>
                <w:lang w:val="en-GB"/>
              </w:rPr>
              <w:t>Complete by next meeting</w:t>
            </w:r>
          </w:p>
        </w:tc>
      </w:tr>
    </w:tbl>
    <w:p w14:paraId="029E1F85" w14:textId="5FE683FA" w:rsidR="00B604F8" w:rsidRPr="00D63069" w:rsidRDefault="000051CB" w:rsidP="00C766E5">
      <w:pPr>
        <w:pStyle w:val="Heading2"/>
        <w:rPr>
          <w:rFonts w:ascii="Times New Roman" w:hAnsi="Times New Roman"/>
          <w:i w:val="0"/>
          <w:sz w:val="24"/>
          <w:szCs w:val="24"/>
        </w:rPr>
      </w:pPr>
      <w:bookmarkStart w:id="35" w:name="_Toc430426127"/>
      <w:r w:rsidRPr="00D63069">
        <w:rPr>
          <w:rFonts w:ascii="Times New Roman" w:hAnsi="Times New Roman"/>
          <w:i w:val="0"/>
          <w:sz w:val="24"/>
          <w:szCs w:val="24"/>
        </w:rPr>
        <w:t>7.</w:t>
      </w:r>
      <w:r w:rsidRPr="00D63069">
        <w:rPr>
          <w:rFonts w:ascii="Times New Roman" w:hAnsi="Times New Roman"/>
          <w:i w:val="0"/>
          <w:sz w:val="24"/>
          <w:szCs w:val="24"/>
        </w:rPr>
        <w:tab/>
        <w:t>Possibility of “generic” cold treatments</w:t>
      </w:r>
      <w:bookmarkEnd w:id="35"/>
      <w:r w:rsidR="00CE57C4">
        <w:rPr>
          <w:rFonts w:ascii="Times New Roman" w:hAnsi="Times New Roman"/>
          <w:i w:val="0"/>
          <w:sz w:val="24"/>
          <w:szCs w:val="24"/>
        </w:rPr>
        <w:tab/>
      </w:r>
      <w:r w:rsidR="00CE57C4">
        <w:rPr>
          <w:rFonts w:ascii="Times New Roman" w:hAnsi="Times New Roman"/>
          <w:i w:val="0"/>
          <w:sz w:val="24"/>
          <w:szCs w:val="24"/>
        </w:rPr>
        <w:tab/>
        <w:t>(13_PTTEG_2015_Aug)</w:t>
      </w:r>
    </w:p>
    <w:p w14:paraId="072BD9EE" w14:textId="4C1E8888" w:rsidR="00B604F8" w:rsidRPr="00D63069" w:rsidRDefault="005F1F48" w:rsidP="00490EB9">
      <w:pPr>
        <w:pStyle w:val="IPPParagraphnumbering"/>
        <w:rPr>
          <w:szCs w:val="22"/>
          <w:lang w:val="en-GB"/>
        </w:rPr>
      </w:pPr>
      <w:r w:rsidRPr="00D63069">
        <w:rPr>
          <w:szCs w:val="22"/>
          <w:lang w:val="en-GB"/>
        </w:rPr>
        <w:t xml:space="preserve">Presented by </w:t>
      </w:r>
      <w:r w:rsidR="00C2541B">
        <w:rPr>
          <w:szCs w:val="22"/>
          <w:lang w:val="en-GB"/>
        </w:rPr>
        <w:t xml:space="preserve">Mr </w:t>
      </w:r>
      <w:r w:rsidR="00B604F8" w:rsidRPr="00D63069">
        <w:rPr>
          <w:szCs w:val="22"/>
          <w:lang w:val="en-GB"/>
        </w:rPr>
        <w:t xml:space="preserve">Guy Hallman. </w:t>
      </w:r>
      <w:r w:rsidR="0091422C" w:rsidRPr="00D63069">
        <w:rPr>
          <w:szCs w:val="22"/>
          <w:lang w:val="en-GB"/>
        </w:rPr>
        <w:t>A copy of the presentation is available on the work</w:t>
      </w:r>
      <w:r w:rsidR="009D38A1" w:rsidRPr="00D63069">
        <w:rPr>
          <w:szCs w:val="22"/>
          <w:lang w:val="en-GB"/>
        </w:rPr>
        <w:t xml:space="preserve"> </w:t>
      </w:r>
      <w:r w:rsidR="009D38A1" w:rsidRPr="00D63069">
        <w:rPr>
          <w:lang w:val="en-GB"/>
        </w:rPr>
        <w:t>area of the group’s web</w:t>
      </w:r>
      <w:r w:rsidR="00A17175" w:rsidRPr="00D63069">
        <w:rPr>
          <w:szCs w:val="22"/>
          <w:lang w:val="en-GB"/>
        </w:rPr>
        <w:t>page</w:t>
      </w:r>
      <w:r w:rsidR="00EF0149">
        <w:rPr>
          <w:szCs w:val="22"/>
          <w:lang w:val="en-GB"/>
        </w:rPr>
        <w:t xml:space="preserve"> </w:t>
      </w:r>
      <w:r w:rsidR="00EF0149" w:rsidRPr="00EF0149">
        <w:rPr>
          <w:szCs w:val="22"/>
          <w:lang w:val="en-GB"/>
        </w:rPr>
        <w:t>(</w:t>
      </w:r>
      <w:hyperlink r:id="rId14" w:history="1">
        <w:r w:rsidR="00EF0149" w:rsidRPr="00EF0149">
          <w:rPr>
            <w:rStyle w:val="Hyperlink"/>
            <w:rFonts w:eastAsia="Times New Roman"/>
            <w:szCs w:val="22"/>
          </w:rPr>
          <w:t>https://www.ippc.int/en/work-area-pages/phytosanitary-temperature-treatments-expert-group/ptteg-2015/</w:t>
        </w:r>
      </w:hyperlink>
      <w:r w:rsidR="00EF0149" w:rsidRPr="00EF0149">
        <w:rPr>
          <w:rFonts w:eastAsia="Times New Roman"/>
          <w:szCs w:val="22"/>
        </w:rPr>
        <w:t>)</w:t>
      </w:r>
      <w:r w:rsidR="00A17175" w:rsidRPr="00EF0149">
        <w:rPr>
          <w:szCs w:val="22"/>
          <w:lang w:val="en-GB"/>
        </w:rPr>
        <w:t>.</w:t>
      </w:r>
    </w:p>
    <w:p w14:paraId="3854442C" w14:textId="77777777" w:rsidR="00702DE7" w:rsidRPr="00D63069" w:rsidRDefault="00702DE7" w:rsidP="00490EB9">
      <w:pPr>
        <w:pStyle w:val="IPPParagraphnumbering"/>
        <w:rPr>
          <w:szCs w:val="22"/>
          <w:lang w:val="en-GB"/>
        </w:rPr>
      </w:pPr>
      <w:r w:rsidRPr="00D63069">
        <w:rPr>
          <w:szCs w:val="22"/>
          <w:lang w:val="en-GB"/>
        </w:rPr>
        <w:t xml:space="preserve">One specific treatment schedule is used for a group of pests and or commodities although not all were </w:t>
      </w:r>
      <w:r w:rsidR="00DB77D4">
        <w:rPr>
          <w:szCs w:val="22"/>
          <w:lang w:val="en-GB"/>
        </w:rPr>
        <w:t xml:space="preserve">tested for </w:t>
      </w:r>
      <w:r w:rsidRPr="00D63069">
        <w:rPr>
          <w:szCs w:val="22"/>
          <w:lang w:val="en-GB"/>
        </w:rPr>
        <w:t>efficac</w:t>
      </w:r>
      <w:r w:rsidR="00DB77D4">
        <w:rPr>
          <w:szCs w:val="22"/>
          <w:lang w:val="en-GB"/>
        </w:rPr>
        <w:t>y</w:t>
      </w:r>
      <w:r w:rsidRPr="00D63069">
        <w:rPr>
          <w:szCs w:val="22"/>
          <w:lang w:val="en-GB"/>
        </w:rPr>
        <w:t>. The example used was the successful adoption of generic irradiation treatments. The same concept was explored for cold treatments although there was a vast difference between effective treatments for one species of fruit fly compared with others</w:t>
      </w:r>
      <w:r w:rsidR="00DB77D4">
        <w:rPr>
          <w:szCs w:val="22"/>
          <w:lang w:val="en-GB"/>
        </w:rPr>
        <w:t>;</w:t>
      </w:r>
      <w:r w:rsidRPr="00D63069">
        <w:rPr>
          <w:szCs w:val="22"/>
          <w:lang w:val="en-GB"/>
        </w:rPr>
        <w:t xml:space="preserve"> e.g. 15 day treatments for </w:t>
      </w:r>
      <w:r w:rsidRPr="00D63069">
        <w:rPr>
          <w:i/>
          <w:szCs w:val="22"/>
          <w:lang w:val="en-GB"/>
        </w:rPr>
        <w:t>Ceratitis</w:t>
      </w:r>
      <w:r w:rsidRPr="00D63069">
        <w:rPr>
          <w:szCs w:val="22"/>
          <w:lang w:val="en-GB"/>
        </w:rPr>
        <w:t xml:space="preserve"> </w:t>
      </w:r>
      <w:r w:rsidR="00DB77D4" w:rsidRPr="00DB77D4">
        <w:rPr>
          <w:i/>
          <w:szCs w:val="22"/>
          <w:lang w:val="en-GB"/>
        </w:rPr>
        <w:t>capitata</w:t>
      </w:r>
      <w:r w:rsidR="00DB77D4">
        <w:rPr>
          <w:szCs w:val="22"/>
          <w:lang w:val="en-GB"/>
        </w:rPr>
        <w:t xml:space="preserve"> </w:t>
      </w:r>
      <w:r w:rsidRPr="00D63069">
        <w:rPr>
          <w:szCs w:val="22"/>
          <w:lang w:val="en-GB"/>
        </w:rPr>
        <w:t xml:space="preserve">compared with 40 days </w:t>
      </w:r>
      <w:r w:rsidR="003214AA" w:rsidRPr="00D63069">
        <w:rPr>
          <w:szCs w:val="22"/>
          <w:lang w:val="en-GB"/>
        </w:rPr>
        <w:t xml:space="preserve">for </w:t>
      </w:r>
      <w:r w:rsidRPr="00D63069">
        <w:rPr>
          <w:i/>
          <w:szCs w:val="22"/>
          <w:lang w:val="en-GB"/>
        </w:rPr>
        <w:t>Rhagoletis</w:t>
      </w:r>
      <w:r w:rsidR="00DB77D4">
        <w:rPr>
          <w:i/>
          <w:szCs w:val="22"/>
          <w:lang w:val="en-GB"/>
        </w:rPr>
        <w:t xml:space="preserve"> pomonella</w:t>
      </w:r>
      <w:r w:rsidR="003214AA" w:rsidRPr="00D63069">
        <w:rPr>
          <w:i/>
          <w:szCs w:val="22"/>
          <w:lang w:val="en-GB"/>
        </w:rPr>
        <w:t xml:space="preserve"> - </w:t>
      </w:r>
      <w:r w:rsidRPr="00D63069">
        <w:rPr>
          <w:szCs w:val="22"/>
          <w:lang w:val="en-GB"/>
        </w:rPr>
        <w:t xml:space="preserve">40 days </w:t>
      </w:r>
      <w:r w:rsidR="003214AA" w:rsidRPr="00D63069">
        <w:rPr>
          <w:szCs w:val="22"/>
          <w:lang w:val="en-GB"/>
        </w:rPr>
        <w:t xml:space="preserve">is </w:t>
      </w:r>
      <w:r w:rsidRPr="00D63069">
        <w:rPr>
          <w:szCs w:val="22"/>
          <w:lang w:val="en-GB"/>
        </w:rPr>
        <w:t>impractical for some commodities</w:t>
      </w:r>
      <w:r w:rsidR="00A17175" w:rsidRPr="00D63069">
        <w:rPr>
          <w:szCs w:val="22"/>
          <w:lang w:val="en-GB"/>
        </w:rPr>
        <w:t>.</w:t>
      </w:r>
    </w:p>
    <w:p w14:paraId="13C82C1C" w14:textId="77777777" w:rsidR="003214AA" w:rsidRPr="00D63069" w:rsidRDefault="003214AA" w:rsidP="00490EB9">
      <w:pPr>
        <w:pStyle w:val="IPPParagraphnumbering"/>
        <w:rPr>
          <w:szCs w:val="22"/>
          <w:lang w:val="en-GB"/>
        </w:rPr>
      </w:pPr>
      <w:r w:rsidRPr="00D63069">
        <w:rPr>
          <w:szCs w:val="22"/>
          <w:lang w:val="en-GB"/>
        </w:rPr>
        <w:t>Questions raised included:</w:t>
      </w:r>
    </w:p>
    <w:p w14:paraId="0150FA74" w14:textId="77777777" w:rsidR="003214AA" w:rsidRPr="00D63069" w:rsidRDefault="00702DE7" w:rsidP="003214AA">
      <w:pPr>
        <w:pStyle w:val="ListParagraph"/>
        <w:numPr>
          <w:ilvl w:val="0"/>
          <w:numId w:val="158"/>
        </w:numPr>
        <w:ind w:leftChars="0"/>
        <w:rPr>
          <w:rFonts w:ascii="Times New Roman" w:hAnsi="Times New Roman"/>
          <w:sz w:val="22"/>
          <w:szCs w:val="22"/>
          <w:lang w:val="en-GB"/>
        </w:rPr>
      </w:pPr>
      <w:r w:rsidRPr="00D63069">
        <w:rPr>
          <w:rFonts w:ascii="Times New Roman" w:hAnsi="Times New Roman"/>
          <w:sz w:val="22"/>
          <w:szCs w:val="22"/>
          <w:lang w:val="en-GB"/>
        </w:rPr>
        <w:t xml:space="preserve">Is </w:t>
      </w:r>
      <w:r w:rsidR="00A17175" w:rsidRPr="00D63069">
        <w:rPr>
          <w:rFonts w:ascii="Times New Roman" w:hAnsi="Times New Roman"/>
          <w:sz w:val="22"/>
          <w:szCs w:val="22"/>
          <w:lang w:val="en-GB"/>
        </w:rPr>
        <w:t>it possible for cold?</w:t>
      </w:r>
    </w:p>
    <w:p w14:paraId="1AA4E42C" w14:textId="77777777" w:rsidR="003214AA" w:rsidRPr="00D63069" w:rsidRDefault="00A17175" w:rsidP="003214AA">
      <w:pPr>
        <w:pStyle w:val="ListParagraph"/>
        <w:numPr>
          <w:ilvl w:val="0"/>
          <w:numId w:val="158"/>
        </w:numPr>
        <w:ind w:leftChars="0"/>
        <w:rPr>
          <w:rFonts w:ascii="Times New Roman" w:hAnsi="Times New Roman"/>
          <w:sz w:val="22"/>
          <w:szCs w:val="22"/>
          <w:lang w:val="en-GB"/>
        </w:rPr>
      </w:pPr>
      <w:r w:rsidRPr="00D63069">
        <w:rPr>
          <w:rFonts w:ascii="Times New Roman" w:hAnsi="Times New Roman"/>
          <w:sz w:val="22"/>
          <w:szCs w:val="22"/>
          <w:lang w:val="en-GB"/>
        </w:rPr>
        <w:t>Genus or species specific?</w:t>
      </w:r>
    </w:p>
    <w:p w14:paraId="42D23005" w14:textId="77777777" w:rsidR="00702DE7" w:rsidRPr="00D63069" w:rsidRDefault="00702DE7" w:rsidP="003214AA">
      <w:pPr>
        <w:pStyle w:val="ListParagraph"/>
        <w:numPr>
          <w:ilvl w:val="0"/>
          <w:numId w:val="158"/>
        </w:numPr>
        <w:ind w:leftChars="0"/>
        <w:rPr>
          <w:rFonts w:ascii="Times New Roman" w:hAnsi="Times New Roman"/>
          <w:sz w:val="22"/>
          <w:szCs w:val="22"/>
          <w:lang w:val="en-GB"/>
        </w:rPr>
      </w:pPr>
      <w:r w:rsidRPr="00D63069">
        <w:rPr>
          <w:rFonts w:ascii="Times New Roman" w:hAnsi="Times New Roman"/>
          <w:sz w:val="22"/>
          <w:szCs w:val="22"/>
          <w:lang w:val="en-GB"/>
        </w:rPr>
        <w:t>What info</w:t>
      </w:r>
      <w:r w:rsidR="003214AA" w:rsidRPr="00D63069">
        <w:rPr>
          <w:rFonts w:ascii="Times New Roman" w:hAnsi="Times New Roman"/>
          <w:sz w:val="22"/>
          <w:szCs w:val="22"/>
          <w:lang w:val="en-GB"/>
        </w:rPr>
        <w:t>rmation</w:t>
      </w:r>
      <w:r w:rsidRPr="00D63069">
        <w:rPr>
          <w:rFonts w:ascii="Times New Roman" w:hAnsi="Times New Roman"/>
          <w:sz w:val="22"/>
          <w:szCs w:val="22"/>
          <w:lang w:val="en-GB"/>
        </w:rPr>
        <w:t xml:space="preserve"> </w:t>
      </w:r>
      <w:r w:rsidR="003214AA" w:rsidRPr="00D63069">
        <w:rPr>
          <w:rFonts w:ascii="Times New Roman" w:hAnsi="Times New Roman"/>
          <w:sz w:val="22"/>
          <w:szCs w:val="22"/>
          <w:lang w:val="en-GB"/>
        </w:rPr>
        <w:t xml:space="preserve">or work </w:t>
      </w:r>
      <w:r w:rsidRPr="00D63069">
        <w:rPr>
          <w:rFonts w:ascii="Times New Roman" w:hAnsi="Times New Roman"/>
          <w:sz w:val="22"/>
          <w:szCs w:val="22"/>
          <w:lang w:val="en-GB"/>
        </w:rPr>
        <w:t>is needed?</w:t>
      </w:r>
    </w:p>
    <w:p w14:paraId="14891276" w14:textId="77777777" w:rsidR="00702DE7" w:rsidRPr="00D63069" w:rsidRDefault="00702DE7" w:rsidP="003214AA">
      <w:pPr>
        <w:pStyle w:val="ListParagraph"/>
        <w:numPr>
          <w:ilvl w:val="0"/>
          <w:numId w:val="158"/>
        </w:numPr>
        <w:ind w:leftChars="0"/>
        <w:rPr>
          <w:rFonts w:ascii="Times New Roman" w:hAnsi="Times New Roman"/>
          <w:sz w:val="22"/>
          <w:szCs w:val="22"/>
          <w:lang w:val="en-GB"/>
        </w:rPr>
      </w:pPr>
      <w:r w:rsidRPr="00D63069">
        <w:rPr>
          <w:rFonts w:ascii="Times New Roman" w:hAnsi="Times New Roman"/>
          <w:sz w:val="22"/>
          <w:szCs w:val="22"/>
          <w:lang w:val="en-GB"/>
        </w:rPr>
        <w:t>What would they look like?</w:t>
      </w:r>
    </w:p>
    <w:p w14:paraId="6996048B" w14:textId="77777777" w:rsidR="00702DE7" w:rsidRPr="00D63069" w:rsidRDefault="00702DE7" w:rsidP="003214AA">
      <w:pPr>
        <w:pStyle w:val="ListParagraph"/>
        <w:numPr>
          <w:ilvl w:val="0"/>
          <w:numId w:val="158"/>
        </w:numPr>
        <w:ind w:leftChars="0"/>
        <w:rPr>
          <w:rFonts w:ascii="Times New Roman" w:hAnsi="Times New Roman"/>
          <w:sz w:val="22"/>
          <w:szCs w:val="22"/>
          <w:lang w:val="en-GB"/>
        </w:rPr>
      </w:pPr>
      <w:r w:rsidRPr="00D63069">
        <w:rPr>
          <w:rFonts w:ascii="Times New Roman" w:hAnsi="Times New Roman"/>
          <w:sz w:val="22"/>
          <w:szCs w:val="22"/>
          <w:lang w:val="en-GB"/>
        </w:rPr>
        <w:t>What work is required?</w:t>
      </w:r>
    </w:p>
    <w:p w14:paraId="3B3933DE" w14:textId="77777777" w:rsidR="00702DE7" w:rsidRPr="00D63069" w:rsidRDefault="00702DE7" w:rsidP="003214AA">
      <w:pPr>
        <w:pStyle w:val="ListParagraph"/>
        <w:numPr>
          <w:ilvl w:val="0"/>
          <w:numId w:val="158"/>
        </w:numPr>
        <w:ind w:leftChars="0"/>
        <w:rPr>
          <w:rFonts w:ascii="Times New Roman" w:hAnsi="Times New Roman"/>
          <w:sz w:val="22"/>
          <w:szCs w:val="22"/>
          <w:lang w:val="en-GB"/>
        </w:rPr>
      </w:pPr>
      <w:r w:rsidRPr="00D63069">
        <w:rPr>
          <w:rFonts w:ascii="Times New Roman" w:hAnsi="Times New Roman"/>
          <w:sz w:val="22"/>
          <w:szCs w:val="22"/>
          <w:lang w:val="en-GB"/>
        </w:rPr>
        <w:t>Who would do it?</w:t>
      </w:r>
    </w:p>
    <w:p w14:paraId="1C87B0A7" w14:textId="77777777" w:rsidR="003214AA" w:rsidRPr="00D63069" w:rsidRDefault="003214AA" w:rsidP="00702DE7">
      <w:pPr>
        <w:rPr>
          <w:szCs w:val="22"/>
        </w:rPr>
      </w:pPr>
    </w:p>
    <w:p w14:paraId="1C90CAD1" w14:textId="77777777" w:rsidR="00702DE7" w:rsidRPr="00D63069" w:rsidRDefault="003214AA" w:rsidP="00490EB9">
      <w:pPr>
        <w:pStyle w:val="IPPParagraphnumbering"/>
        <w:rPr>
          <w:szCs w:val="22"/>
          <w:lang w:val="en-GB"/>
        </w:rPr>
      </w:pPr>
      <w:r w:rsidRPr="00D63069">
        <w:rPr>
          <w:szCs w:val="22"/>
          <w:lang w:val="en-GB"/>
        </w:rPr>
        <w:t>The c</w:t>
      </w:r>
      <w:r w:rsidR="00702DE7" w:rsidRPr="00D63069">
        <w:rPr>
          <w:szCs w:val="22"/>
          <w:lang w:val="en-GB"/>
        </w:rPr>
        <w:t xml:space="preserve">oncept </w:t>
      </w:r>
      <w:r w:rsidRPr="00D63069">
        <w:rPr>
          <w:szCs w:val="22"/>
          <w:lang w:val="en-GB"/>
        </w:rPr>
        <w:t xml:space="preserve">of generic treatments </w:t>
      </w:r>
      <w:r w:rsidR="00702DE7" w:rsidRPr="00D63069">
        <w:rPr>
          <w:szCs w:val="22"/>
          <w:lang w:val="en-GB"/>
        </w:rPr>
        <w:t>has advantages for:</w:t>
      </w:r>
    </w:p>
    <w:p w14:paraId="79C166B9" w14:textId="77777777" w:rsidR="00702DE7" w:rsidRPr="00D63069" w:rsidRDefault="00702DE7" w:rsidP="003214AA">
      <w:pPr>
        <w:pStyle w:val="ListParagraph"/>
        <w:numPr>
          <w:ilvl w:val="0"/>
          <w:numId w:val="159"/>
        </w:numPr>
        <w:spacing w:after="160" w:line="259" w:lineRule="auto"/>
        <w:ind w:leftChars="0"/>
        <w:contextualSpacing/>
        <w:jc w:val="left"/>
        <w:rPr>
          <w:rFonts w:ascii="Times New Roman" w:hAnsi="Times New Roman"/>
          <w:sz w:val="22"/>
          <w:szCs w:val="22"/>
          <w:lang w:val="en-GB"/>
        </w:rPr>
      </w:pPr>
      <w:r w:rsidRPr="00D63069">
        <w:rPr>
          <w:rFonts w:ascii="Times New Roman" w:hAnsi="Times New Roman"/>
          <w:sz w:val="22"/>
          <w:szCs w:val="22"/>
          <w:lang w:val="en-GB"/>
        </w:rPr>
        <w:t>new market access</w:t>
      </w:r>
    </w:p>
    <w:p w14:paraId="0B8ECD42" w14:textId="77777777" w:rsidR="00702DE7" w:rsidRPr="00D63069" w:rsidRDefault="00702DE7" w:rsidP="003214AA">
      <w:pPr>
        <w:pStyle w:val="ListParagraph"/>
        <w:numPr>
          <w:ilvl w:val="0"/>
          <w:numId w:val="159"/>
        </w:numPr>
        <w:spacing w:after="160" w:line="259" w:lineRule="auto"/>
        <w:ind w:leftChars="0"/>
        <w:contextualSpacing/>
        <w:jc w:val="left"/>
        <w:rPr>
          <w:rFonts w:ascii="Times New Roman" w:hAnsi="Times New Roman"/>
          <w:sz w:val="22"/>
          <w:szCs w:val="22"/>
          <w:lang w:val="en-GB"/>
        </w:rPr>
      </w:pPr>
      <w:r w:rsidRPr="00D63069">
        <w:rPr>
          <w:rFonts w:ascii="Times New Roman" w:hAnsi="Times New Roman"/>
          <w:sz w:val="22"/>
          <w:szCs w:val="22"/>
          <w:lang w:val="en-GB"/>
        </w:rPr>
        <w:lastRenderedPageBreak/>
        <w:t>alignment of treatments for exporting countries</w:t>
      </w:r>
    </w:p>
    <w:p w14:paraId="00650ECF" w14:textId="77777777" w:rsidR="00702DE7" w:rsidRPr="00D63069" w:rsidRDefault="00702DE7" w:rsidP="003214AA">
      <w:pPr>
        <w:pStyle w:val="ListParagraph"/>
        <w:numPr>
          <w:ilvl w:val="0"/>
          <w:numId w:val="159"/>
        </w:numPr>
        <w:spacing w:after="160" w:line="259" w:lineRule="auto"/>
        <w:ind w:leftChars="0"/>
        <w:contextualSpacing/>
        <w:jc w:val="left"/>
        <w:rPr>
          <w:rFonts w:ascii="Times New Roman" w:hAnsi="Times New Roman"/>
          <w:sz w:val="22"/>
          <w:szCs w:val="22"/>
          <w:lang w:val="en-GB"/>
        </w:rPr>
      </w:pPr>
      <w:r w:rsidRPr="00D63069">
        <w:rPr>
          <w:rFonts w:ascii="Times New Roman" w:hAnsi="Times New Roman"/>
          <w:sz w:val="22"/>
          <w:szCs w:val="22"/>
          <w:lang w:val="en-GB"/>
        </w:rPr>
        <w:t>maintaining market access when new pests emerge</w:t>
      </w:r>
    </w:p>
    <w:p w14:paraId="3FF5C6A8" w14:textId="77777777" w:rsidR="007C5F06" w:rsidRPr="00D63069" w:rsidRDefault="003214AA" w:rsidP="00490EB9">
      <w:pPr>
        <w:pStyle w:val="IPPParagraphnumbering"/>
        <w:rPr>
          <w:szCs w:val="22"/>
          <w:lang w:val="en-GB"/>
        </w:rPr>
      </w:pPr>
      <w:r w:rsidRPr="00D63069">
        <w:rPr>
          <w:szCs w:val="22"/>
          <w:lang w:val="en-GB"/>
        </w:rPr>
        <w:t>Generic cold treatments</w:t>
      </w:r>
      <w:r w:rsidR="00E11E50" w:rsidRPr="00D63069">
        <w:rPr>
          <w:szCs w:val="22"/>
          <w:lang w:val="en-GB"/>
        </w:rPr>
        <w:t xml:space="preserve"> could be put forward by N</w:t>
      </w:r>
      <w:r w:rsidR="009A14B9" w:rsidRPr="00D63069">
        <w:rPr>
          <w:szCs w:val="22"/>
          <w:lang w:val="en-GB"/>
        </w:rPr>
        <w:t>PPOs to be an annex to ISPM 28, as it has already one for irradiation.</w:t>
      </w:r>
    </w:p>
    <w:p w14:paraId="52D3025C" w14:textId="77777777" w:rsidR="00A936F9" w:rsidRPr="00D63069" w:rsidRDefault="00A936F9">
      <w:pPr>
        <w:jc w:val="left"/>
        <w:rPr>
          <w:sz w:val="24"/>
        </w:rPr>
      </w:pPr>
    </w:p>
    <w:tbl>
      <w:tblPr>
        <w:tblStyle w:val="TableGrid"/>
        <w:tblW w:w="9214" w:type="dxa"/>
        <w:tblInd w:w="-5" w:type="dxa"/>
        <w:tblLook w:val="04A0" w:firstRow="1" w:lastRow="0" w:firstColumn="1" w:lastColumn="0" w:noHBand="0" w:noVBand="1"/>
      </w:tblPr>
      <w:tblGrid>
        <w:gridCol w:w="4820"/>
        <w:gridCol w:w="2551"/>
        <w:gridCol w:w="1843"/>
      </w:tblGrid>
      <w:tr w:rsidR="003214AA" w:rsidRPr="00D63069" w14:paraId="34C7871C" w14:textId="77777777" w:rsidTr="00887BC4">
        <w:tc>
          <w:tcPr>
            <w:tcW w:w="4820" w:type="dxa"/>
            <w:shd w:val="clear" w:color="auto" w:fill="000000" w:themeFill="text1"/>
          </w:tcPr>
          <w:p w14:paraId="040E57CC" w14:textId="77777777" w:rsidR="003214AA" w:rsidRPr="00D63069" w:rsidRDefault="003214AA" w:rsidP="00887BC4">
            <w:pPr>
              <w:pStyle w:val="ListParagraph"/>
              <w:spacing w:after="160" w:line="259" w:lineRule="auto"/>
              <w:ind w:leftChars="0" w:left="0"/>
              <w:contextualSpacing/>
              <w:jc w:val="left"/>
              <w:rPr>
                <w:rFonts w:ascii="Arial" w:hAnsi="Arial" w:cs="Arial"/>
                <w:b/>
                <w:iCs/>
                <w:color w:val="FFFFFF" w:themeColor="background1"/>
                <w:szCs w:val="20"/>
                <w:lang w:val="en-GB"/>
              </w:rPr>
            </w:pPr>
            <w:r w:rsidRPr="00D63069">
              <w:rPr>
                <w:rFonts w:ascii="Arial" w:hAnsi="Arial" w:cs="Arial"/>
                <w:b/>
                <w:iCs/>
                <w:color w:val="FFFFFF" w:themeColor="background1"/>
                <w:szCs w:val="20"/>
                <w:lang w:val="en-GB"/>
              </w:rPr>
              <w:t>Action</w:t>
            </w:r>
            <w:r w:rsidR="00070079" w:rsidRPr="00D63069">
              <w:rPr>
                <w:rFonts w:ascii="Arial" w:hAnsi="Arial" w:cs="Arial"/>
                <w:b/>
                <w:iCs/>
                <w:color w:val="FFFFFF" w:themeColor="background1"/>
                <w:szCs w:val="20"/>
                <w:lang w:val="en-GB"/>
              </w:rPr>
              <w:t>(</w:t>
            </w:r>
            <w:r w:rsidRPr="00D63069">
              <w:rPr>
                <w:rFonts w:ascii="Arial" w:hAnsi="Arial" w:cs="Arial"/>
                <w:b/>
                <w:iCs/>
                <w:color w:val="FFFFFF" w:themeColor="background1"/>
                <w:szCs w:val="20"/>
                <w:lang w:val="en-GB"/>
              </w:rPr>
              <w:t>s</w:t>
            </w:r>
            <w:r w:rsidR="00070079" w:rsidRPr="00D63069">
              <w:rPr>
                <w:rFonts w:ascii="Arial" w:hAnsi="Arial" w:cs="Arial"/>
                <w:b/>
                <w:iCs/>
                <w:color w:val="FFFFFF" w:themeColor="background1"/>
                <w:szCs w:val="20"/>
                <w:lang w:val="en-GB"/>
              </w:rPr>
              <w:t>)</w:t>
            </w:r>
          </w:p>
        </w:tc>
        <w:tc>
          <w:tcPr>
            <w:tcW w:w="2551" w:type="dxa"/>
            <w:shd w:val="clear" w:color="auto" w:fill="000000" w:themeFill="text1"/>
          </w:tcPr>
          <w:p w14:paraId="354ACE74" w14:textId="77777777" w:rsidR="003214AA" w:rsidRPr="00D63069" w:rsidRDefault="003214AA" w:rsidP="00887BC4">
            <w:pPr>
              <w:pStyle w:val="ListParagraph"/>
              <w:spacing w:after="160" w:line="259" w:lineRule="auto"/>
              <w:ind w:leftChars="0" w:left="0"/>
              <w:contextualSpacing/>
              <w:jc w:val="left"/>
              <w:rPr>
                <w:rFonts w:ascii="Arial" w:hAnsi="Arial" w:cs="Arial"/>
                <w:b/>
                <w:iCs/>
                <w:color w:val="FFFFFF" w:themeColor="background1"/>
                <w:szCs w:val="20"/>
                <w:lang w:val="en-GB"/>
              </w:rPr>
            </w:pPr>
            <w:r w:rsidRPr="00D63069">
              <w:rPr>
                <w:rFonts w:ascii="Arial" w:hAnsi="Arial" w:cs="Arial"/>
                <w:b/>
                <w:iCs/>
                <w:color w:val="FFFFFF" w:themeColor="background1"/>
                <w:szCs w:val="20"/>
                <w:lang w:val="en-GB"/>
              </w:rPr>
              <w:t>Team</w:t>
            </w:r>
          </w:p>
        </w:tc>
        <w:tc>
          <w:tcPr>
            <w:tcW w:w="1843" w:type="dxa"/>
            <w:shd w:val="clear" w:color="auto" w:fill="000000" w:themeFill="text1"/>
          </w:tcPr>
          <w:p w14:paraId="11DF0B77" w14:textId="77777777" w:rsidR="003214AA" w:rsidRPr="00D63069" w:rsidRDefault="003214AA" w:rsidP="00887BC4">
            <w:pPr>
              <w:pStyle w:val="ListParagraph"/>
              <w:spacing w:after="160" w:line="259" w:lineRule="auto"/>
              <w:ind w:leftChars="0" w:left="0"/>
              <w:contextualSpacing/>
              <w:jc w:val="left"/>
              <w:rPr>
                <w:rFonts w:ascii="Arial" w:hAnsi="Arial" w:cs="Arial"/>
                <w:b/>
                <w:iCs/>
                <w:color w:val="FFFFFF" w:themeColor="background1"/>
                <w:szCs w:val="20"/>
                <w:lang w:val="en-GB"/>
              </w:rPr>
            </w:pPr>
            <w:r w:rsidRPr="00D63069">
              <w:rPr>
                <w:rFonts w:ascii="Arial" w:hAnsi="Arial" w:cs="Arial"/>
                <w:b/>
                <w:iCs/>
                <w:color w:val="FFFFFF" w:themeColor="background1"/>
                <w:szCs w:val="20"/>
                <w:lang w:val="en-GB"/>
              </w:rPr>
              <w:t>Timeline</w:t>
            </w:r>
          </w:p>
        </w:tc>
      </w:tr>
      <w:tr w:rsidR="003214AA" w:rsidRPr="00D63069" w14:paraId="12ED3185" w14:textId="77777777" w:rsidTr="00887BC4">
        <w:tc>
          <w:tcPr>
            <w:tcW w:w="4820" w:type="dxa"/>
          </w:tcPr>
          <w:p w14:paraId="6596FD75" w14:textId="77777777" w:rsidR="003214AA" w:rsidRPr="00D63069" w:rsidRDefault="003214AA" w:rsidP="00887BC4">
            <w:pPr>
              <w:spacing w:after="160" w:line="259" w:lineRule="auto"/>
              <w:contextualSpacing/>
              <w:jc w:val="left"/>
              <w:rPr>
                <w:rFonts w:ascii="Arial" w:hAnsi="Arial" w:cs="Arial"/>
                <w:iCs/>
                <w:szCs w:val="20"/>
              </w:rPr>
            </w:pPr>
            <w:r w:rsidRPr="00D63069">
              <w:rPr>
                <w:rFonts w:ascii="Arial" w:hAnsi="Arial" w:cs="Arial"/>
                <w:iCs/>
                <w:szCs w:val="20"/>
              </w:rPr>
              <w:t>Include on the agenda for the next meeting</w:t>
            </w:r>
            <w:r w:rsidR="003965A9" w:rsidRPr="00D63069">
              <w:rPr>
                <w:rFonts w:ascii="Arial" w:hAnsi="Arial" w:cs="Arial"/>
                <w:iCs/>
                <w:szCs w:val="20"/>
              </w:rPr>
              <w:t xml:space="preserve"> (</w:t>
            </w:r>
            <w:r w:rsidR="003965A9" w:rsidRPr="00D63069">
              <w:rPr>
                <w:rFonts w:ascii="Arial" w:hAnsi="Arial" w:cs="Arial"/>
                <w:i/>
                <w:iCs/>
                <w:szCs w:val="20"/>
              </w:rPr>
              <w:t>See</w:t>
            </w:r>
            <w:r w:rsidR="003965A9" w:rsidRPr="00D63069">
              <w:rPr>
                <w:rFonts w:ascii="Arial" w:hAnsi="Arial" w:cs="Arial"/>
                <w:iCs/>
                <w:szCs w:val="20"/>
              </w:rPr>
              <w:t xml:space="preserve"> Appendix 5)</w:t>
            </w:r>
          </w:p>
        </w:tc>
        <w:tc>
          <w:tcPr>
            <w:tcW w:w="2551" w:type="dxa"/>
          </w:tcPr>
          <w:p w14:paraId="6C866BDC" w14:textId="77777777" w:rsidR="003214AA" w:rsidRPr="00D63069" w:rsidRDefault="003214AA" w:rsidP="00887BC4">
            <w:pPr>
              <w:pStyle w:val="ListParagraph"/>
              <w:spacing w:after="160" w:line="259" w:lineRule="auto"/>
              <w:ind w:leftChars="0" w:left="0"/>
              <w:contextualSpacing/>
              <w:jc w:val="left"/>
              <w:rPr>
                <w:rFonts w:ascii="Arial" w:hAnsi="Arial" w:cs="Arial"/>
                <w:iCs/>
                <w:szCs w:val="20"/>
                <w:lang w:val="en-GB"/>
              </w:rPr>
            </w:pPr>
            <w:r w:rsidRPr="00D63069">
              <w:rPr>
                <w:rFonts w:ascii="Arial" w:hAnsi="Arial" w:cs="Arial"/>
                <w:iCs/>
                <w:szCs w:val="20"/>
                <w:lang w:val="en-GB"/>
              </w:rPr>
              <w:t>Chair/Secretary</w:t>
            </w:r>
          </w:p>
        </w:tc>
        <w:tc>
          <w:tcPr>
            <w:tcW w:w="1843" w:type="dxa"/>
          </w:tcPr>
          <w:p w14:paraId="7BE4C883" w14:textId="77777777" w:rsidR="003214AA" w:rsidRPr="00D63069" w:rsidRDefault="003214AA" w:rsidP="00887BC4">
            <w:pPr>
              <w:pStyle w:val="ListParagraph"/>
              <w:spacing w:after="160" w:line="259" w:lineRule="auto"/>
              <w:ind w:leftChars="0" w:left="0"/>
              <w:contextualSpacing/>
              <w:jc w:val="left"/>
              <w:rPr>
                <w:rFonts w:ascii="Arial" w:hAnsi="Arial" w:cs="Arial"/>
                <w:iCs/>
                <w:szCs w:val="20"/>
                <w:lang w:val="en-GB"/>
              </w:rPr>
            </w:pPr>
            <w:r w:rsidRPr="00D63069">
              <w:rPr>
                <w:rFonts w:ascii="Arial" w:hAnsi="Arial" w:cs="Arial"/>
                <w:iCs/>
                <w:szCs w:val="20"/>
                <w:lang w:val="en-GB"/>
              </w:rPr>
              <w:t>Next meeting</w:t>
            </w:r>
          </w:p>
        </w:tc>
      </w:tr>
    </w:tbl>
    <w:p w14:paraId="30916C65" w14:textId="77777777" w:rsidR="003214AA" w:rsidRPr="00D63069" w:rsidRDefault="003214AA" w:rsidP="000051CB">
      <w:pPr>
        <w:pStyle w:val="IPPNormal"/>
        <w:spacing w:after="120"/>
        <w:jc w:val="left"/>
        <w:rPr>
          <w:iCs/>
        </w:rPr>
      </w:pPr>
    </w:p>
    <w:p w14:paraId="55F8378E" w14:textId="77777777" w:rsidR="009C24C0" w:rsidRPr="00D63069" w:rsidRDefault="009C24C0" w:rsidP="00C766E5">
      <w:pPr>
        <w:pStyle w:val="Heading1"/>
        <w:numPr>
          <w:ilvl w:val="0"/>
          <w:numId w:val="138"/>
        </w:numPr>
        <w:rPr>
          <w:sz w:val="24"/>
        </w:rPr>
      </w:pPr>
      <w:bookmarkStart w:id="36" w:name="_Toc430426128"/>
      <w:r w:rsidRPr="00D63069">
        <w:rPr>
          <w:sz w:val="24"/>
        </w:rPr>
        <w:t>New issues</w:t>
      </w:r>
      <w:bookmarkEnd w:id="36"/>
    </w:p>
    <w:p w14:paraId="2E782CC3" w14:textId="77777777" w:rsidR="00216705" w:rsidRPr="00D63069" w:rsidRDefault="00216705" w:rsidP="00216705"/>
    <w:p w14:paraId="5359F713" w14:textId="77777777" w:rsidR="00216705" w:rsidRPr="00D63069" w:rsidRDefault="00216705" w:rsidP="00490EB9">
      <w:pPr>
        <w:pStyle w:val="IPPParagraphnumbering"/>
        <w:rPr>
          <w:szCs w:val="22"/>
          <w:lang w:val="en-GB"/>
        </w:rPr>
      </w:pPr>
      <w:r w:rsidRPr="00D63069">
        <w:rPr>
          <w:szCs w:val="22"/>
          <w:lang w:val="en-GB"/>
        </w:rPr>
        <w:t>The following new research issues/projects were identified</w:t>
      </w:r>
      <w:r w:rsidR="009D38A1" w:rsidRPr="00D63069">
        <w:rPr>
          <w:szCs w:val="22"/>
          <w:lang w:val="en-GB"/>
        </w:rPr>
        <w:t xml:space="preserve"> (see Appendix 5)</w:t>
      </w:r>
      <w:r w:rsidRPr="00D63069">
        <w:rPr>
          <w:szCs w:val="22"/>
          <w:lang w:val="en-GB"/>
        </w:rPr>
        <w:t>:</w:t>
      </w:r>
    </w:p>
    <w:p w14:paraId="3D68839F" w14:textId="77777777" w:rsidR="009C24C0" w:rsidRPr="00D63069" w:rsidRDefault="009C24C0" w:rsidP="00D24268">
      <w:pPr>
        <w:pStyle w:val="Heading2"/>
        <w:tabs>
          <w:tab w:val="left" w:pos="720"/>
          <w:tab w:val="left" w:pos="1440"/>
          <w:tab w:val="left" w:pos="2160"/>
          <w:tab w:val="left" w:pos="3180"/>
        </w:tabs>
        <w:rPr>
          <w:rFonts w:ascii="Times New Roman" w:hAnsi="Times New Roman"/>
          <w:i w:val="0"/>
          <w:sz w:val="22"/>
          <w:szCs w:val="22"/>
        </w:rPr>
      </w:pPr>
      <w:bookmarkStart w:id="37" w:name="_Toc430426129"/>
      <w:r w:rsidRPr="00D63069">
        <w:rPr>
          <w:rFonts w:ascii="Times New Roman" w:hAnsi="Times New Roman"/>
          <w:i w:val="0"/>
          <w:sz w:val="22"/>
          <w:szCs w:val="22"/>
        </w:rPr>
        <w:t>1.</w:t>
      </w:r>
      <w:r w:rsidRPr="00D63069">
        <w:rPr>
          <w:rFonts w:ascii="Times New Roman" w:hAnsi="Times New Roman"/>
          <w:i w:val="0"/>
          <w:sz w:val="22"/>
          <w:szCs w:val="22"/>
        </w:rPr>
        <w:tab/>
        <w:t>New research issues</w:t>
      </w:r>
      <w:bookmarkEnd w:id="37"/>
      <w:r w:rsidR="00D24268" w:rsidRPr="00D63069">
        <w:rPr>
          <w:rFonts w:ascii="Times New Roman" w:hAnsi="Times New Roman"/>
          <w:i w:val="0"/>
          <w:sz w:val="22"/>
          <w:szCs w:val="22"/>
        </w:rPr>
        <w:tab/>
      </w:r>
    </w:p>
    <w:p w14:paraId="6D8E3DEE" w14:textId="77777777" w:rsidR="00C766E5" w:rsidRPr="00D63069" w:rsidRDefault="00C766E5" w:rsidP="00431F52">
      <w:pPr>
        <w:pStyle w:val="ListParagraph"/>
        <w:numPr>
          <w:ilvl w:val="0"/>
          <w:numId w:val="162"/>
        </w:numPr>
        <w:spacing w:after="160" w:line="259" w:lineRule="auto"/>
        <w:ind w:leftChars="0" w:left="1276" w:hanging="567"/>
        <w:contextualSpacing/>
        <w:jc w:val="left"/>
        <w:rPr>
          <w:rFonts w:ascii="Times New Roman" w:hAnsi="Times New Roman"/>
          <w:sz w:val="22"/>
          <w:szCs w:val="22"/>
          <w:lang w:val="en-GB"/>
        </w:rPr>
      </w:pPr>
      <w:r w:rsidRPr="00D63069">
        <w:rPr>
          <w:rFonts w:ascii="Times New Roman" w:hAnsi="Times New Roman"/>
          <w:sz w:val="22"/>
          <w:szCs w:val="22"/>
          <w:lang w:val="en-GB"/>
        </w:rPr>
        <w:t>Treatment database: IPPC to explore options</w:t>
      </w:r>
    </w:p>
    <w:p w14:paraId="04EAC522" w14:textId="77777777" w:rsidR="00C766E5" w:rsidRPr="00D63069" w:rsidRDefault="00C766E5" w:rsidP="00431F52">
      <w:pPr>
        <w:pStyle w:val="ListParagraph"/>
        <w:numPr>
          <w:ilvl w:val="0"/>
          <w:numId w:val="162"/>
        </w:numPr>
        <w:spacing w:after="160" w:line="259" w:lineRule="auto"/>
        <w:ind w:leftChars="0" w:left="1276" w:hanging="567"/>
        <w:contextualSpacing/>
        <w:jc w:val="left"/>
        <w:rPr>
          <w:rFonts w:ascii="Times New Roman" w:hAnsi="Times New Roman"/>
          <w:sz w:val="22"/>
          <w:szCs w:val="22"/>
          <w:lang w:val="en-GB"/>
        </w:rPr>
      </w:pPr>
      <w:r w:rsidRPr="00D63069">
        <w:rPr>
          <w:rFonts w:ascii="Times New Roman" w:hAnsi="Times New Roman"/>
          <w:sz w:val="22"/>
          <w:szCs w:val="22"/>
          <w:lang w:val="en-GB"/>
        </w:rPr>
        <w:t xml:space="preserve">Development of CATTS (Controlled Atmosphere Temperature Treatment System) Presentations by </w:t>
      </w:r>
      <w:r w:rsidR="009D38A1" w:rsidRPr="00D63069">
        <w:rPr>
          <w:rFonts w:ascii="Times New Roman" w:hAnsi="Times New Roman"/>
          <w:sz w:val="22"/>
          <w:szCs w:val="22"/>
          <w:lang w:val="en-GB"/>
        </w:rPr>
        <w:t xml:space="preserve">Ms </w:t>
      </w:r>
      <w:r w:rsidRPr="00D63069">
        <w:rPr>
          <w:rFonts w:ascii="Times New Roman" w:hAnsi="Times New Roman"/>
          <w:sz w:val="22"/>
          <w:szCs w:val="22"/>
          <w:lang w:val="en-GB"/>
        </w:rPr>
        <w:t>Lisa Neven</w:t>
      </w:r>
      <w:r w:rsidR="009D38A1" w:rsidRPr="00D63069">
        <w:rPr>
          <w:rFonts w:ascii="Times New Roman" w:hAnsi="Times New Roman"/>
          <w:sz w:val="22"/>
          <w:szCs w:val="22"/>
          <w:lang w:val="en-GB"/>
        </w:rPr>
        <w:t xml:space="preserve"> (USA)</w:t>
      </w:r>
      <w:r w:rsidR="00E96815" w:rsidRPr="00D63069">
        <w:rPr>
          <w:rFonts w:ascii="Times New Roman" w:hAnsi="Times New Roman"/>
          <w:sz w:val="22"/>
          <w:szCs w:val="22"/>
          <w:lang w:val="en-GB"/>
        </w:rPr>
        <w:t>,</w:t>
      </w:r>
      <w:r w:rsidRPr="00D63069">
        <w:rPr>
          <w:rFonts w:ascii="Times New Roman" w:hAnsi="Times New Roman"/>
          <w:sz w:val="22"/>
          <w:szCs w:val="22"/>
          <w:lang w:val="en-GB"/>
        </w:rPr>
        <w:t xml:space="preserve"> </w:t>
      </w:r>
      <w:r w:rsidR="009D38A1" w:rsidRPr="00D63069">
        <w:rPr>
          <w:rFonts w:ascii="Times New Roman" w:hAnsi="Times New Roman"/>
          <w:sz w:val="22"/>
          <w:szCs w:val="22"/>
          <w:lang w:val="en-GB"/>
        </w:rPr>
        <w:t xml:space="preserve">Mr </w:t>
      </w:r>
      <w:r w:rsidRPr="00D63069">
        <w:rPr>
          <w:rFonts w:ascii="Times New Roman" w:hAnsi="Times New Roman"/>
          <w:sz w:val="22"/>
          <w:szCs w:val="22"/>
          <w:lang w:val="en-GB"/>
        </w:rPr>
        <w:t xml:space="preserve">Jan </w:t>
      </w:r>
      <w:r w:rsidR="00E96815" w:rsidRPr="00D63069">
        <w:rPr>
          <w:rFonts w:ascii="Times New Roman" w:hAnsi="Times New Roman"/>
          <w:sz w:val="22"/>
          <w:szCs w:val="22"/>
          <w:lang w:val="en-GB"/>
        </w:rPr>
        <w:t xml:space="preserve">Verschoor </w:t>
      </w:r>
      <w:r w:rsidR="009D38A1" w:rsidRPr="00D63069">
        <w:rPr>
          <w:rFonts w:ascii="Times New Roman" w:hAnsi="Times New Roman"/>
          <w:sz w:val="22"/>
          <w:szCs w:val="22"/>
          <w:lang w:val="en-GB"/>
        </w:rPr>
        <w:t xml:space="preserve">(The Netherlands) </w:t>
      </w:r>
      <w:r w:rsidR="00E96815" w:rsidRPr="00D63069">
        <w:rPr>
          <w:rFonts w:ascii="Times New Roman" w:hAnsi="Times New Roman"/>
          <w:sz w:val="22"/>
          <w:szCs w:val="22"/>
          <w:lang w:val="en-GB"/>
        </w:rPr>
        <w:t xml:space="preserve">and </w:t>
      </w:r>
      <w:r w:rsidR="009D38A1" w:rsidRPr="00D63069">
        <w:rPr>
          <w:rFonts w:ascii="Times New Roman" w:hAnsi="Times New Roman"/>
          <w:sz w:val="22"/>
          <w:szCs w:val="22"/>
          <w:lang w:val="en-GB"/>
        </w:rPr>
        <w:t xml:space="preserve">Ms </w:t>
      </w:r>
      <w:r w:rsidR="002944E7" w:rsidRPr="00D63069">
        <w:rPr>
          <w:rFonts w:ascii="Times New Roman" w:hAnsi="Times New Roman"/>
          <w:sz w:val="22"/>
          <w:szCs w:val="22"/>
          <w:lang w:val="en-GB"/>
        </w:rPr>
        <w:t>Yu Tong Qiu</w:t>
      </w:r>
      <w:r w:rsidR="009D38A1" w:rsidRPr="00D63069">
        <w:rPr>
          <w:rFonts w:ascii="Times New Roman" w:hAnsi="Times New Roman"/>
          <w:sz w:val="22"/>
          <w:szCs w:val="22"/>
          <w:lang w:val="en-GB"/>
        </w:rPr>
        <w:t xml:space="preserve"> (The Netherlands) (</w:t>
      </w:r>
      <w:r w:rsidR="009D38A1" w:rsidRPr="00D63069">
        <w:rPr>
          <w:rFonts w:ascii="Times New Roman" w:hAnsi="Times New Roman"/>
          <w:i/>
          <w:sz w:val="22"/>
          <w:szCs w:val="22"/>
          <w:lang w:val="en-GB"/>
        </w:rPr>
        <w:t>see below</w:t>
      </w:r>
      <w:r w:rsidR="009D38A1" w:rsidRPr="00D63069">
        <w:rPr>
          <w:rFonts w:ascii="Times New Roman" w:hAnsi="Times New Roman"/>
          <w:sz w:val="22"/>
          <w:szCs w:val="22"/>
          <w:lang w:val="en-GB"/>
        </w:rPr>
        <w:t>)</w:t>
      </w:r>
    </w:p>
    <w:p w14:paraId="3D994B98" w14:textId="77777777" w:rsidR="00C766E5" w:rsidRPr="00D63069" w:rsidRDefault="00C766E5" w:rsidP="00431F52">
      <w:pPr>
        <w:pStyle w:val="ListParagraph"/>
        <w:numPr>
          <w:ilvl w:val="0"/>
          <w:numId w:val="162"/>
        </w:numPr>
        <w:spacing w:after="160" w:line="259" w:lineRule="auto"/>
        <w:ind w:leftChars="0" w:left="1276" w:hanging="567"/>
        <w:contextualSpacing/>
        <w:jc w:val="left"/>
        <w:rPr>
          <w:rFonts w:ascii="Times New Roman" w:hAnsi="Times New Roman"/>
          <w:sz w:val="22"/>
          <w:szCs w:val="22"/>
          <w:lang w:val="en-GB"/>
        </w:rPr>
      </w:pPr>
      <w:r w:rsidRPr="00D63069">
        <w:rPr>
          <w:rFonts w:ascii="Times New Roman" w:hAnsi="Times New Roman"/>
          <w:sz w:val="22"/>
          <w:szCs w:val="22"/>
          <w:lang w:val="en-GB"/>
        </w:rPr>
        <w:t>Modelling for more rapid development of quarantine treatments (physiological determination of host and species)</w:t>
      </w:r>
    </w:p>
    <w:p w14:paraId="3CF5E06F" w14:textId="77777777" w:rsidR="00EE0780" w:rsidRPr="00D63069" w:rsidRDefault="00EE0780" w:rsidP="00431F52">
      <w:pPr>
        <w:pStyle w:val="ListParagraph"/>
        <w:numPr>
          <w:ilvl w:val="0"/>
          <w:numId w:val="162"/>
        </w:numPr>
        <w:spacing w:after="160" w:line="259" w:lineRule="auto"/>
        <w:ind w:leftChars="0" w:left="1276" w:hanging="567"/>
        <w:contextualSpacing/>
        <w:jc w:val="left"/>
        <w:rPr>
          <w:rFonts w:ascii="Times New Roman" w:hAnsi="Times New Roman"/>
          <w:sz w:val="22"/>
          <w:szCs w:val="22"/>
          <w:lang w:val="en-GB"/>
        </w:rPr>
      </w:pPr>
      <w:r w:rsidRPr="00D63069">
        <w:rPr>
          <w:rFonts w:ascii="Times New Roman" w:hAnsi="Times New Roman"/>
          <w:sz w:val="22"/>
          <w:szCs w:val="22"/>
          <w:lang w:val="en-GB"/>
        </w:rPr>
        <w:t>Treatment approaches for researchers (heat, fumigation, CATTS)</w:t>
      </w:r>
    </w:p>
    <w:p w14:paraId="3FAFD07A" w14:textId="77777777" w:rsidR="00C766E5" w:rsidRPr="00D63069" w:rsidRDefault="002028B1" w:rsidP="00431F52">
      <w:pPr>
        <w:pStyle w:val="ListParagraph"/>
        <w:numPr>
          <w:ilvl w:val="0"/>
          <w:numId w:val="162"/>
        </w:numPr>
        <w:spacing w:after="160" w:line="259" w:lineRule="auto"/>
        <w:ind w:leftChars="0" w:left="1276" w:hanging="567"/>
        <w:contextualSpacing/>
        <w:jc w:val="left"/>
        <w:rPr>
          <w:rFonts w:ascii="Times New Roman" w:hAnsi="Times New Roman"/>
          <w:sz w:val="22"/>
          <w:szCs w:val="22"/>
          <w:lang w:val="en-GB"/>
        </w:rPr>
      </w:pPr>
      <w:r w:rsidRPr="00D63069">
        <w:rPr>
          <w:rFonts w:ascii="Times New Roman" w:hAnsi="Times New Roman"/>
          <w:sz w:val="22"/>
          <w:szCs w:val="22"/>
          <w:lang w:val="en-GB"/>
        </w:rPr>
        <w:t>Phytosanitary s</w:t>
      </w:r>
      <w:r w:rsidR="00C766E5" w:rsidRPr="00D63069">
        <w:rPr>
          <w:rFonts w:ascii="Times New Roman" w:hAnsi="Times New Roman"/>
          <w:sz w:val="22"/>
          <w:szCs w:val="22"/>
          <w:lang w:val="en-GB"/>
        </w:rPr>
        <w:t>ystems (little in the literature)</w:t>
      </w:r>
    </w:p>
    <w:p w14:paraId="56DD9D1A" w14:textId="77777777" w:rsidR="00C766E5" w:rsidRPr="00D63069" w:rsidRDefault="00C766E5" w:rsidP="00431F52">
      <w:pPr>
        <w:pStyle w:val="ListParagraph"/>
        <w:numPr>
          <w:ilvl w:val="0"/>
          <w:numId w:val="162"/>
        </w:numPr>
        <w:spacing w:after="160" w:line="259" w:lineRule="auto"/>
        <w:ind w:leftChars="0" w:left="1276" w:hanging="567"/>
        <w:contextualSpacing/>
        <w:jc w:val="left"/>
        <w:rPr>
          <w:rFonts w:ascii="Times New Roman" w:hAnsi="Times New Roman"/>
          <w:sz w:val="22"/>
          <w:szCs w:val="22"/>
          <w:lang w:val="en-GB"/>
        </w:rPr>
      </w:pPr>
      <w:r w:rsidRPr="00D63069">
        <w:rPr>
          <w:rFonts w:ascii="Times New Roman" w:hAnsi="Times New Roman"/>
          <w:sz w:val="22"/>
          <w:szCs w:val="22"/>
          <w:lang w:val="en-GB"/>
        </w:rPr>
        <w:t xml:space="preserve">Larval vs pupal </w:t>
      </w:r>
      <w:r w:rsidR="00DF6D14" w:rsidRPr="00D63069">
        <w:rPr>
          <w:rFonts w:ascii="Times New Roman" w:hAnsi="Times New Roman"/>
          <w:sz w:val="22"/>
          <w:szCs w:val="22"/>
          <w:lang w:val="en-GB"/>
        </w:rPr>
        <w:t xml:space="preserve">vs adult </w:t>
      </w:r>
      <w:r w:rsidRPr="00D63069">
        <w:rPr>
          <w:rFonts w:ascii="Times New Roman" w:hAnsi="Times New Roman"/>
          <w:sz w:val="22"/>
          <w:szCs w:val="22"/>
          <w:lang w:val="en-GB"/>
        </w:rPr>
        <w:t>endpoint determinations (a lot of discussion by the group in this area – a concept for exploring and recorded as an action item)</w:t>
      </w:r>
    </w:p>
    <w:p w14:paraId="0EE0E4E9" w14:textId="77777777" w:rsidR="00DF6D14" w:rsidRPr="00D63069" w:rsidRDefault="00C766E5" w:rsidP="00DF6D14">
      <w:pPr>
        <w:pStyle w:val="ListParagraph"/>
        <w:numPr>
          <w:ilvl w:val="0"/>
          <w:numId w:val="162"/>
        </w:numPr>
        <w:spacing w:after="160" w:line="259" w:lineRule="auto"/>
        <w:ind w:leftChars="0" w:left="1276" w:hanging="567"/>
        <w:contextualSpacing/>
        <w:jc w:val="left"/>
        <w:rPr>
          <w:rFonts w:ascii="Times New Roman" w:hAnsi="Times New Roman"/>
          <w:sz w:val="22"/>
          <w:szCs w:val="22"/>
          <w:lang w:val="en-GB"/>
        </w:rPr>
      </w:pPr>
      <w:r w:rsidRPr="00D63069">
        <w:rPr>
          <w:rFonts w:ascii="Times New Roman" w:hAnsi="Times New Roman"/>
          <w:sz w:val="22"/>
          <w:szCs w:val="22"/>
          <w:lang w:val="en-GB"/>
        </w:rPr>
        <w:t>Mixed load treatments (leverage off existing publication)</w:t>
      </w:r>
    </w:p>
    <w:p w14:paraId="64BA78C9" w14:textId="77777777" w:rsidR="00DF6D14" w:rsidRPr="00D63069" w:rsidRDefault="00DF6D14" w:rsidP="00DF6D14">
      <w:pPr>
        <w:pStyle w:val="ListParagraph"/>
        <w:numPr>
          <w:ilvl w:val="0"/>
          <w:numId w:val="162"/>
        </w:numPr>
        <w:spacing w:after="160" w:line="259" w:lineRule="auto"/>
        <w:ind w:leftChars="0" w:left="1276" w:hanging="567"/>
        <w:contextualSpacing/>
        <w:jc w:val="left"/>
        <w:rPr>
          <w:rFonts w:ascii="Times New Roman" w:hAnsi="Times New Roman"/>
          <w:sz w:val="22"/>
          <w:szCs w:val="22"/>
          <w:lang w:val="en-GB"/>
        </w:rPr>
      </w:pPr>
      <w:r w:rsidRPr="00D63069">
        <w:rPr>
          <w:rFonts w:ascii="Times New Roman" w:hAnsi="Times New Roman"/>
          <w:sz w:val="22"/>
          <w:szCs w:val="22"/>
          <w:lang w:val="en-GB"/>
        </w:rPr>
        <w:t>New and novel technologies (e.g. low/high pressure, microwave)</w:t>
      </w:r>
    </w:p>
    <w:p w14:paraId="60B8B56C" w14:textId="77777777" w:rsidR="009C24C0" w:rsidRPr="00D63069" w:rsidRDefault="009C24C0" w:rsidP="002944E7">
      <w:pPr>
        <w:pStyle w:val="Heading2"/>
        <w:numPr>
          <w:ilvl w:val="0"/>
          <w:numId w:val="161"/>
        </w:numPr>
        <w:ind w:left="709" w:hanging="709"/>
        <w:rPr>
          <w:rFonts w:ascii="Times New Roman" w:hAnsi="Times New Roman"/>
          <w:i w:val="0"/>
          <w:sz w:val="22"/>
          <w:szCs w:val="22"/>
        </w:rPr>
      </w:pPr>
      <w:bookmarkStart w:id="38" w:name="_Toc430426130"/>
      <w:r w:rsidRPr="00D63069">
        <w:rPr>
          <w:rFonts w:ascii="Times New Roman" w:hAnsi="Times New Roman"/>
          <w:i w:val="0"/>
          <w:sz w:val="22"/>
          <w:szCs w:val="22"/>
        </w:rPr>
        <w:t>New regulatory issues</w:t>
      </w:r>
      <w:bookmarkEnd w:id="38"/>
    </w:p>
    <w:p w14:paraId="2914DA7C" w14:textId="77777777" w:rsidR="002944E7" w:rsidRPr="00D63069" w:rsidRDefault="00431F52" w:rsidP="00431F52">
      <w:pPr>
        <w:pStyle w:val="ListParagraph"/>
        <w:numPr>
          <w:ilvl w:val="0"/>
          <w:numId w:val="163"/>
        </w:numPr>
        <w:ind w:leftChars="0" w:left="1276" w:hanging="556"/>
        <w:rPr>
          <w:rFonts w:ascii="Times New Roman" w:hAnsi="Times New Roman"/>
          <w:sz w:val="22"/>
          <w:szCs w:val="22"/>
          <w:lang w:val="en-GB"/>
        </w:rPr>
      </w:pPr>
      <w:r w:rsidRPr="00D63069">
        <w:rPr>
          <w:rFonts w:ascii="Times New Roman" w:hAnsi="Times New Roman"/>
          <w:sz w:val="22"/>
          <w:szCs w:val="22"/>
          <w:lang w:val="en-GB"/>
        </w:rPr>
        <w:t>Non-target organisms as indicators of treatment failure</w:t>
      </w:r>
    </w:p>
    <w:p w14:paraId="200E9041" w14:textId="77777777" w:rsidR="009837F1" w:rsidRPr="00D63069" w:rsidRDefault="009C24C0" w:rsidP="00DF6D14">
      <w:pPr>
        <w:pStyle w:val="Heading2"/>
        <w:numPr>
          <w:ilvl w:val="0"/>
          <w:numId w:val="161"/>
        </w:numPr>
        <w:ind w:left="709" w:hanging="709"/>
        <w:rPr>
          <w:rFonts w:ascii="Times New Roman" w:hAnsi="Times New Roman"/>
          <w:i w:val="0"/>
          <w:sz w:val="22"/>
          <w:szCs w:val="22"/>
        </w:rPr>
      </w:pPr>
      <w:bookmarkStart w:id="39" w:name="_Toc430426131"/>
      <w:r w:rsidRPr="00D63069">
        <w:rPr>
          <w:rFonts w:ascii="Times New Roman" w:hAnsi="Times New Roman"/>
          <w:i w:val="0"/>
          <w:sz w:val="22"/>
          <w:szCs w:val="22"/>
        </w:rPr>
        <w:t>New issues in commercial application</w:t>
      </w:r>
      <w:bookmarkEnd w:id="39"/>
    </w:p>
    <w:p w14:paraId="69C0D2D8" w14:textId="77777777" w:rsidR="00DF6D14" w:rsidRPr="00D63069" w:rsidRDefault="00DF6D14" w:rsidP="00490EB9">
      <w:pPr>
        <w:pStyle w:val="IPPParagraphnumbering"/>
        <w:rPr>
          <w:szCs w:val="22"/>
          <w:lang w:val="en-GB"/>
        </w:rPr>
      </w:pPr>
      <w:r w:rsidRPr="00D63069">
        <w:rPr>
          <w:szCs w:val="22"/>
          <w:lang w:val="en-GB"/>
        </w:rPr>
        <w:t>None identified</w:t>
      </w:r>
      <w:r w:rsidR="00D24268" w:rsidRPr="00D63069">
        <w:rPr>
          <w:szCs w:val="22"/>
          <w:lang w:val="en-GB"/>
        </w:rPr>
        <w:t>.</w:t>
      </w:r>
    </w:p>
    <w:p w14:paraId="2565A261" w14:textId="77777777" w:rsidR="002C2D6E" w:rsidRPr="00D63069" w:rsidRDefault="002C2D6E" w:rsidP="00947970">
      <w:pPr>
        <w:rPr>
          <w:szCs w:val="22"/>
        </w:rPr>
      </w:pPr>
    </w:p>
    <w:p w14:paraId="47132B05" w14:textId="77777777" w:rsidR="00947970" w:rsidRPr="00D63069" w:rsidRDefault="00947970" w:rsidP="00490EB9">
      <w:pPr>
        <w:pStyle w:val="IPPParagraphnumbering"/>
        <w:rPr>
          <w:szCs w:val="22"/>
          <w:lang w:val="en-GB"/>
        </w:rPr>
      </w:pPr>
      <w:r w:rsidRPr="00D63069">
        <w:rPr>
          <w:szCs w:val="22"/>
          <w:lang w:val="en-GB"/>
        </w:rPr>
        <w:t>Discussions about new research issues w</w:t>
      </w:r>
      <w:r w:rsidR="00616790" w:rsidRPr="00D63069">
        <w:rPr>
          <w:szCs w:val="22"/>
          <w:lang w:val="en-GB"/>
        </w:rPr>
        <w:t>ere</w:t>
      </w:r>
      <w:r w:rsidRPr="00D63069">
        <w:rPr>
          <w:szCs w:val="22"/>
          <w:lang w:val="en-GB"/>
        </w:rPr>
        <w:t xml:space="preserve"> supported by presentations</w:t>
      </w:r>
      <w:r w:rsidR="003C47FF" w:rsidRPr="00D63069">
        <w:rPr>
          <w:szCs w:val="22"/>
          <w:lang w:val="en-GB"/>
        </w:rPr>
        <w:t xml:space="preserve"> or sought further information.</w:t>
      </w:r>
      <w:r w:rsidRPr="00D63069">
        <w:rPr>
          <w:szCs w:val="22"/>
          <w:lang w:val="en-GB"/>
        </w:rPr>
        <w:t xml:space="preserve"> These included:</w:t>
      </w:r>
    </w:p>
    <w:p w14:paraId="4566391B" w14:textId="1E6F54A3" w:rsidR="00947970" w:rsidRPr="00CE57C4" w:rsidRDefault="00947970" w:rsidP="00CE57C4">
      <w:pPr>
        <w:pStyle w:val="Heading2"/>
        <w:numPr>
          <w:ilvl w:val="1"/>
          <w:numId w:val="141"/>
        </w:numPr>
        <w:ind w:left="426" w:hanging="426"/>
        <w:rPr>
          <w:rFonts w:ascii="Times New Roman" w:hAnsi="Times New Roman"/>
          <w:b w:val="0"/>
          <w:i w:val="0"/>
          <w:sz w:val="24"/>
          <w:szCs w:val="24"/>
        </w:rPr>
      </w:pPr>
      <w:r w:rsidRPr="00CE57C4">
        <w:rPr>
          <w:rFonts w:ascii="Times New Roman" w:hAnsi="Times New Roman"/>
          <w:b w:val="0"/>
          <w:sz w:val="24"/>
        </w:rPr>
        <w:t>CATTS quarantine treatments</w:t>
      </w:r>
      <w:r w:rsidR="00CE57C4" w:rsidRPr="00CE57C4">
        <w:rPr>
          <w:rFonts w:ascii="Times New Roman" w:hAnsi="Times New Roman"/>
          <w:b w:val="0"/>
          <w:i w:val="0"/>
          <w:sz w:val="24"/>
        </w:rPr>
        <w:tab/>
      </w:r>
      <w:r w:rsidR="00CE57C4" w:rsidRPr="00CE57C4">
        <w:rPr>
          <w:rFonts w:ascii="Times New Roman" w:hAnsi="Times New Roman"/>
          <w:b w:val="0"/>
          <w:i w:val="0"/>
          <w:sz w:val="24"/>
        </w:rPr>
        <w:tab/>
      </w:r>
      <w:r w:rsidR="00CE57C4" w:rsidRPr="00CE57C4">
        <w:rPr>
          <w:rFonts w:ascii="Times New Roman" w:hAnsi="Times New Roman"/>
          <w:b w:val="0"/>
          <w:i w:val="0"/>
          <w:sz w:val="24"/>
        </w:rPr>
        <w:tab/>
      </w:r>
      <w:r w:rsidR="00CE57C4" w:rsidRPr="00CE57C4">
        <w:rPr>
          <w:rFonts w:ascii="Times New Roman" w:hAnsi="Times New Roman"/>
          <w:b w:val="0"/>
          <w:i w:val="0"/>
          <w:sz w:val="24"/>
          <w:szCs w:val="24"/>
        </w:rPr>
        <w:t>(14_PTTEG_2015_Aug)</w:t>
      </w:r>
    </w:p>
    <w:p w14:paraId="7DA995EC" w14:textId="77777777" w:rsidR="00947970" w:rsidRPr="00D63069" w:rsidRDefault="00947970" w:rsidP="00947970">
      <w:pPr>
        <w:rPr>
          <w:sz w:val="24"/>
        </w:rPr>
      </w:pPr>
    </w:p>
    <w:p w14:paraId="6DE98C1F" w14:textId="6E657D47" w:rsidR="0091422C" w:rsidRPr="00D63069" w:rsidRDefault="009D38A1" w:rsidP="00490EB9">
      <w:pPr>
        <w:pStyle w:val="IPPParagraphnumbering"/>
        <w:rPr>
          <w:lang w:val="en-GB"/>
        </w:rPr>
      </w:pPr>
      <w:r w:rsidRPr="00D63069">
        <w:rPr>
          <w:lang w:val="en-GB"/>
        </w:rPr>
        <w:t xml:space="preserve">Ms </w:t>
      </w:r>
      <w:r w:rsidR="00947970" w:rsidRPr="00D63069">
        <w:rPr>
          <w:lang w:val="en-GB"/>
        </w:rPr>
        <w:t xml:space="preserve">Lisa </w:t>
      </w:r>
      <w:r w:rsidR="00616790" w:rsidRPr="00D63069">
        <w:rPr>
          <w:lang w:val="en-GB"/>
        </w:rPr>
        <w:t xml:space="preserve">Neven </w:t>
      </w:r>
      <w:r w:rsidRPr="00D63069">
        <w:rPr>
          <w:lang w:val="en-GB"/>
        </w:rPr>
        <w:t xml:space="preserve">(USA) </w:t>
      </w:r>
      <w:r w:rsidR="00947970" w:rsidRPr="00D63069">
        <w:rPr>
          <w:lang w:val="en-GB"/>
        </w:rPr>
        <w:t>provided an overview of C</w:t>
      </w:r>
      <w:r w:rsidR="009C0971">
        <w:rPr>
          <w:lang w:val="en-GB"/>
        </w:rPr>
        <w:t xml:space="preserve">ontrolled </w:t>
      </w:r>
      <w:r w:rsidR="00947970" w:rsidRPr="00D63069">
        <w:rPr>
          <w:lang w:val="en-GB"/>
        </w:rPr>
        <w:t>A</w:t>
      </w:r>
      <w:r w:rsidR="009C0971">
        <w:rPr>
          <w:lang w:val="en-GB"/>
        </w:rPr>
        <w:t xml:space="preserve">tmosphere </w:t>
      </w:r>
      <w:r w:rsidR="00947970" w:rsidRPr="00D63069">
        <w:rPr>
          <w:lang w:val="en-GB"/>
        </w:rPr>
        <w:t>T</w:t>
      </w:r>
      <w:r w:rsidR="009C0971">
        <w:rPr>
          <w:lang w:val="en-GB"/>
        </w:rPr>
        <w:t xml:space="preserve">emperature </w:t>
      </w:r>
      <w:r w:rsidR="00947970" w:rsidRPr="00D63069">
        <w:rPr>
          <w:lang w:val="en-GB"/>
        </w:rPr>
        <w:t>T</w:t>
      </w:r>
      <w:r w:rsidR="009C0971">
        <w:rPr>
          <w:lang w:val="en-GB"/>
        </w:rPr>
        <w:t xml:space="preserve">reatment </w:t>
      </w:r>
      <w:r w:rsidR="00947970" w:rsidRPr="00D63069">
        <w:rPr>
          <w:lang w:val="en-GB"/>
        </w:rPr>
        <w:t>S</w:t>
      </w:r>
      <w:r w:rsidR="009C0971">
        <w:rPr>
          <w:lang w:val="en-GB"/>
        </w:rPr>
        <w:t>ystem (CATTS)</w:t>
      </w:r>
      <w:r w:rsidR="00947970" w:rsidRPr="00D63069">
        <w:rPr>
          <w:lang w:val="en-GB"/>
        </w:rPr>
        <w:t xml:space="preserve"> developed for a number of temperate pests of apples (e.g. </w:t>
      </w:r>
      <w:r w:rsidR="002028B1" w:rsidRPr="00D63069">
        <w:rPr>
          <w:lang w:val="en-GB"/>
        </w:rPr>
        <w:t>o</w:t>
      </w:r>
      <w:r w:rsidR="00947970" w:rsidRPr="00D63069">
        <w:rPr>
          <w:lang w:val="en-GB"/>
        </w:rPr>
        <w:t xml:space="preserve">riental fruit moth). </w:t>
      </w:r>
      <w:r w:rsidR="0091422C" w:rsidRPr="00D63069">
        <w:rPr>
          <w:iCs/>
          <w:lang w:val="en-GB"/>
        </w:rPr>
        <w:t xml:space="preserve">A copy of the presentation is available on the </w:t>
      </w:r>
      <w:r w:rsidR="003C716A" w:rsidRPr="00D63069">
        <w:rPr>
          <w:iCs/>
          <w:lang w:val="en-GB"/>
        </w:rPr>
        <w:t>work page</w:t>
      </w:r>
      <w:r w:rsidR="00DE20D9">
        <w:rPr>
          <w:iCs/>
          <w:lang w:val="en-GB"/>
        </w:rPr>
        <w:t xml:space="preserve"> </w:t>
      </w:r>
      <w:r w:rsidR="00DE20D9" w:rsidRPr="00EF0149">
        <w:rPr>
          <w:szCs w:val="22"/>
          <w:lang w:val="en-GB"/>
        </w:rPr>
        <w:t>(</w:t>
      </w:r>
      <w:hyperlink r:id="rId15" w:history="1">
        <w:r w:rsidR="00DE20D9" w:rsidRPr="00EF0149">
          <w:rPr>
            <w:rStyle w:val="Hyperlink"/>
            <w:rFonts w:eastAsia="Times New Roman"/>
            <w:szCs w:val="22"/>
          </w:rPr>
          <w:t>https://www.ippc.int/en/work-area-pages/phytosanitary-temperature-treatments-expert-group/ptteg-2015/</w:t>
        </w:r>
      </w:hyperlink>
      <w:r w:rsidR="00DE20D9" w:rsidRPr="00EF0149">
        <w:rPr>
          <w:rFonts w:eastAsia="Times New Roman"/>
          <w:szCs w:val="22"/>
        </w:rPr>
        <w:t>)</w:t>
      </w:r>
      <w:r w:rsidR="00DE20D9" w:rsidRPr="00EF0149">
        <w:rPr>
          <w:szCs w:val="22"/>
          <w:lang w:val="en-GB"/>
        </w:rPr>
        <w:t>.</w:t>
      </w:r>
    </w:p>
    <w:p w14:paraId="33B1782D" w14:textId="77777777" w:rsidR="00947970" w:rsidRPr="00D63069" w:rsidRDefault="00947970" w:rsidP="00490EB9">
      <w:pPr>
        <w:pStyle w:val="IPPParagraphnumbering"/>
        <w:rPr>
          <w:lang w:val="en-GB"/>
        </w:rPr>
      </w:pPr>
      <w:r w:rsidRPr="00D63069">
        <w:rPr>
          <w:lang w:val="en-GB"/>
        </w:rPr>
        <w:t xml:space="preserve">The CATTS treatment maintains quality and can improve sweetness of fruit. </w:t>
      </w:r>
      <w:r w:rsidR="00B9147F">
        <w:rPr>
          <w:lang w:val="en-GB"/>
        </w:rPr>
        <w:t>Th</w:t>
      </w:r>
      <w:r w:rsidRPr="00D63069">
        <w:rPr>
          <w:lang w:val="en-GB"/>
        </w:rPr>
        <w:t xml:space="preserve">e presentation also </w:t>
      </w:r>
      <w:r w:rsidR="00B9147F">
        <w:rPr>
          <w:lang w:val="en-GB"/>
        </w:rPr>
        <w:t>demonstrated</w:t>
      </w:r>
      <w:r w:rsidRPr="00D63069">
        <w:rPr>
          <w:lang w:val="en-GB"/>
        </w:rPr>
        <w:t xml:space="preserve"> how </w:t>
      </w:r>
      <w:r w:rsidR="00B9147F" w:rsidRPr="00D63069">
        <w:rPr>
          <w:lang w:val="en-GB"/>
        </w:rPr>
        <w:t>modelling</w:t>
      </w:r>
      <w:r w:rsidRPr="00D63069">
        <w:rPr>
          <w:lang w:val="en-GB"/>
        </w:rPr>
        <w:t xml:space="preserve"> can be used to benefit next steps with research on developing quarantine treatments. Commercialization of treatments including description of packaging, temperature probing, airflow, humidity, </w:t>
      </w:r>
      <w:r w:rsidR="009C0971">
        <w:rPr>
          <w:lang w:val="en-GB"/>
        </w:rPr>
        <w:t xml:space="preserve">and </w:t>
      </w:r>
      <w:r w:rsidRPr="00D63069">
        <w:rPr>
          <w:lang w:val="en-GB"/>
        </w:rPr>
        <w:t>critical parameters for treatment success (such as O</w:t>
      </w:r>
      <w:r w:rsidRPr="00D63069">
        <w:rPr>
          <w:vertAlign w:val="subscript"/>
          <w:lang w:val="en-GB"/>
        </w:rPr>
        <w:t>2</w:t>
      </w:r>
      <w:r w:rsidRPr="00D63069">
        <w:rPr>
          <w:lang w:val="en-GB"/>
        </w:rPr>
        <w:t>, CO</w:t>
      </w:r>
      <w:r w:rsidRPr="00D63069">
        <w:rPr>
          <w:vertAlign w:val="subscript"/>
          <w:lang w:val="en-GB"/>
        </w:rPr>
        <w:t>2,</w:t>
      </w:r>
      <w:r w:rsidRPr="00D63069">
        <w:rPr>
          <w:lang w:val="en-GB"/>
        </w:rPr>
        <w:t xml:space="preserve"> harvest time, fruit pulp temp.) was discussed.</w:t>
      </w:r>
    </w:p>
    <w:p w14:paraId="3A5C1404" w14:textId="1A1878D4" w:rsidR="0091422C" w:rsidRPr="00CE57C4" w:rsidRDefault="009D38A1" w:rsidP="00490EB9">
      <w:pPr>
        <w:pStyle w:val="IPPParagraphnumbering"/>
        <w:rPr>
          <w:iCs/>
          <w:lang w:val="en-GB"/>
        </w:rPr>
      </w:pPr>
      <w:r w:rsidRPr="00D63069">
        <w:rPr>
          <w:szCs w:val="22"/>
          <w:lang w:val="en-GB"/>
        </w:rPr>
        <w:lastRenderedPageBreak/>
        <w:t>Mr Jan Verschoor and Ms Yu Tong Qiu</w:t>
      </w:r>
      <w:r w:rsidR="003C716A" w:rsidRPr="00D63069">
        <w:rPr>
          <w:szCs w:val="22"/>
          <w:lang w:val="en-GB"/>
        </w:rPr>
        <w:t xml:space="preserve"> (The Netherlands)</w:t>
      </w:r>
      <w:r w:rsidR="00947970" w:rsidRPr="00D63069">
        <w:rPr>
          <w:lang w:val="en-GB"/>
        </w:rPr>
        <w:t xml:space="preserve"> provided an overview of the commercial application of CATT</w:t>
      </w:r>
      <w:r w:rsidR="002028B1" w:rsidRPr="00D63069">
        <w:rPr>
          <w:lang w:val="en-GB"/>
        </w:rPr>
        <w:t>S</w:t>
      </w:r>
      <w:r w:rsidR="00947970" w:rsidRPr="00D63069">
        <w:rPr>
          <w:lang w:val="en-GB"/>
        </w:rPr>
        <w:t xml:space="preserve"> in the Netherlands. </w:t>
      </w:r>
      <w:r w:rsidR="0091422C" w:rsidRPr="00D63069">
        <w:rPr>
          <w:iCs/>
          <w:lang w:val="en-GB"/>
        </w:rPr>
        <w:t xml:space="preserve">A copy of the presentation is available on the </w:t>
      </w:r>
      <w:r w:rsidR="003C716A" w:rsidRPr="00D63069">
        <w:rPr>
          <w:iCs/>
          <w:lang w:val="en-GB"/>
        </w:rPr>
        <w:t>work page.</w:t>
      </w:r>
      <w:r w:rsidR="00CE57C4">
        <w:rPr>
          <w:iCs/>
          <w:lang w:val="en-GB"/>
        </w:rPr>
        <w:t xml:space="preserve"> </w:t>
      </w:r>
      <w:r w:rsidR="00CE57C4" w:rsidRPr="00CE57C4">
        <w:rPr>
          <w:sz w:val="24"/>
        </w:rPr>
        <w:t>(15_PTTEG_2015_Aug)</w:t>
      </w:r>
    </w:p>
    <w:p w14:paraId="7978A3BC" w14:textId="77777777" w:rsidR="00947970" w:rsidRPr="00D63069" w:rsidRDefault="00947970" w:rsidP="00490EB9">
      <w:pPr>
        <w:pStyle w:val="IPPParagraphnumbering"/>
        <w:rPr>
          <w:lang w:val="en-GB"/>
        </w:rPr>
      </w:pPr>
      <w:r w:rsidRPr="00D63069">
        <w:rPr>
          <w:lang w:val="en-GB"/>
        </w:rPr>
        <w:t xml:space="preserve">The Netherlands are a big exporter of strawberry runners and with the ban of methyl bromide </w:t>
      </w:r>
      <w:r w:rsidR="00616790" w:rsidRPr="00D63069">
        <w:rPr>
          <w:lang w:val="en-GB"/>
        </w:rPr>
        <w:t xml:space="preserve">(MeBr) </w:t>
      </w:r>
      <w:r w:rsidRPr="00D63069">
        <w:rPr>
          <w:lang w:val="en-GB"/>
        </w:rPr>
        <w:t>in Europe, CATT</w:t>
      </w:r>
      <w:r w:rsidR="002028B1" w:rsidRPr="00D63069">
        <w:rPr>
          <w:lang w:val="en-GB"/>
        </w:rPr>
        <w:t>S</w:t>
      </w:r>
      <w:r w:rsidRPr="00D63069">
        <w:rPr>
          <w:lang w:val="en-GB"/>
        </w:rPr>
        <w:t xml:space="preserve"> was considered as an alternative. The </w:t>
      </w:r>
      <w:r w:rsidR="00616790" w:rsidRPr="00D63069">
        <w:rPr>
          <w:lang w:val="en-GB"/>
        </w:rPr>
        <w:t>t</w:t>
      </w:r>
      <w:r w:rsidRPr="00D63069">
        <w:rPr>
          <w:lang w:val="en-GB"/>
        </w:rPr>
        <w:t>arget pest on runners was the strawberry mite (tarsonemid)</w:t>
      </w:r>
      <w:r w:rsidR="009C0971">
        <w:rPr>
          <w:lang w:val="en-GB"/>
        </w:rPr>
        <w:t>;</w:t>
      </w:r>
      <w:r w:rsidRPr="00D63069">
        <w:rPr>
          <w:lang w:val="en-GB"/>
        </w:rPr>
        <w:t xml:space="preserve"> 48h, 35</w:t>
      </w:r>
      <w:r w:rsidR="00616790" w:rsidRPr="00D63069">
        <w:rPr>
          <w:lang w:val="en-GB"/>
        </w:rPr>
        <w:t>°</w:t>
      </w:r>
      <w:r w:rsidRPr="00D63069">
        <w:rPr>
          <w:lang w:val="en-GB"/>
        </w:rPr>
        <w:t>C 50% CO</w:t>
      </w:r>
      <w:r w:rsidRPr="00D63069">
        <w:rPr>
          <w:vertAlign w:val="subscript"/>
          <w:lang w:val="en-GB"/>
        </w:rPr>
        <w:t>2</w:t>
      </w:r>
      <w:r w:rsidRPr="00D63069">
        <w:rPr>
          <w:lang w:val="en-GB"/>
        </w:rPr>
        <w:t xml:space="preserve"> and O</w:t>
      </w:r>
      <w:r w:rsidRPr="00D63069">
        <w:rPr>
          <w:vertAlign w:val="subscript"/>
          <w:lang w:val="en-GB"/>
        </w:rPr>
        <w:t>2</w:t>
      </w:r>
      <w:r w:rsidRPr="00D63069">
        <w:rPr>
          <w:lang w:val="en-GB"/>
        </w:rPr>
        <w:t xml:space="preserve"> shown to be equivalent in efficacy to MeBr. Research was privately funded and therefor</w:t>
      </w:r>
      <w:r w:rsidR="00616790" w:rsidRPr="00D63069">
        <w:rPr>
          <w:lang w:val="en-GB"/>
        </w:rPr>
        <w:t xml:space="preserve">e </w:t>
      </w:r>
      <w:r w:rsidR="00B9147F">
        <w:rPr>
          <w:lang w:val="en-GB"/>
        </w:rPr>
        <w:t xml:space="preserve">Mr </w:t>
      </w:r>
      <w:r w:rsidR="00B9147F" w:rsidRPr="00B9147F">
        <w:rPr>
          <w:lang w:val="en-GB"/>
        </w:rPr>
        <w:t>Verschoor</w:t>
      </w:r>
      <w:r w:rsidR="00616790" w:rsidRPr="00D63069">
        <w:rPr>
          <w:lang w:val="en-GB"/>
        </w:rPr>
        <w:t xml:space="preserve"> was</w:t>
      </w:r>
      <w:r w:rsidRPr="00D63069">
        <w:rPr>
          <w:lang w:val="en-GB"/>
        </w:rPr>
        <w:t xml:space="preserve"> unable to fully disclose all treatment parameters. </w:t>
      </w:r>
      <w:r w:rsidR="009C0971">
        <w:rPr>
          <w:lang w:val="en-GB"/>
        </w:rPr>
        <w:t>Verschoor</w:t>
      </w:r>
      <w:r w:rsidR="00616790" w:rsidRPr="00D63069">
        <w:rPr>
          <w:lang w:val="en-GB"/>
        </w:rPr>
        <w:t xml:space="preserve"> is a</w:t>
      </w:r>
      <w:r w:rsidRPr="00D63069">
        <w:rPr>
          <w:lang w:val="en-GB"/>
        </w:rPr>
        <w:t>lso looking at treating for root knot nematode (</w:t>
      </w:r>
      <w:r w:rsidRPr="00D63069">
        <w:rPr>
          <w:i/>
          <w:lang w:val="en-GB"/>
        </w:rPr>
        <w:t>Mel</w:t>
      </w:r>
      <w:r w:rsidR="002028B1" w:rsidRPr="00D63069">
        <w:rPr>
          <w:i/>
          <w:lang w:val="en-GB"/>
        </w:rPr>
        <w:t>o</w:t>
      </w:r>
      <w:r w:rsidRPr="00D63069">
        <w:rPr>
          <w:i/>
          <w:lang w:val="en-GB"/>
        </w:rPr>
        <w:t>idogyne hapla</w:t>
      </w:r>
      <w:r w:rsidRPr="00D63069">
        <w:rPr>
          <w:lang w:val="en-GB"/>
        </w:rPr>
        <w:t>)</w:t>
      </w:r>
      <w:r w:rsidR="00616790" w:rsidRPr="00D63069">
        <w:rPr>
          <w:lang w:val="en-GB"/>
        </w:rPr>
        <w:t>. The e</w:t>
      </w:r>
      <w:r w:rsidRPr="00D63069">
        <w:rPr>
          <w:lang w:val="en-GB"/>
        </w:rPr>
        <w:t>fficacy</w:t>
      </w:r>
      <w:r w:rsidR="00616790" w:rsidRPr="00D63069">
        <w:rPr>
          <w:lang w:val="en-GB"/>
        </w:rPr>
        <w:t xml:space="preserve"> of CATTS was</w:t>
      </w:r>
      <w:r w:rsidRPr="00D63069">
        <w:rPr>
          <w:lang w:val="en-GB"/>
        </w:rPr>
        <w:t xml:space="preserve"> measured at &gt;99.7% </w:t>
      </w:r>
      <w:r w:rsidR="00616790" w:rsidRPr="00D63069">
        <w:rPr>
          <w:lang w:val="en-GB"/>
        </w:rPr>
        <w:t xml:space="preserve">and is </w:t>
      </w:r>
      <w:r w:rsidR="009C0971">
        <w:rPr>
          <w:lang w:val="en-GB"/>
        </w:rPr>
        <w:t>now used as an export protocol.</w:t>
      </w:r>
    </w:p>
    <w:p w14:paraId="242E4BAD" w14:textId="77777777" w:rsidR="00616790" w:rsidRPr="00D63069" w:rsidRDefault="00947970" w:rsidP="00490EB9">
      <w:pPr>
        <w:pStyle w:val="IPPParagraphnumbering"/>
        <w:rPr>
          <w:lang w:val="en-GB"/>
        </w:rPr>
      </w:pPr>
      <w:r w:rsidRPr="00D63069">
        <w:rPr>
          <w:lang w:val="en-GB"/>
        </w:rPr>
        <w:t xml:space="preserve">Pest </w:t>
      </w:r>
      <w:r w:rsidR="00216705" w:rsidRPr="00D63069">
        <w:rPr>
          <w:lang w:val="en-GB"/>
        </w:rPr>
        <w:t>i</w:t>
      </w:r>
      <w:r w:rsidRPr="00D63069">
        <w:rPr>
          <w:lang w:val="en-GB"/>
        </w:rPr>
        <w:t>ssues</w:t>
      </w:r>
      <w:r w:rsidR="00616790" w:rsidRPr="00D63069">
        <w:rPr>
          <w:lang w:val="en-GB"/>
        </w:rPr>
        <w:t xml:space="preserve"> include:</w:t>
      </w:r>
      <w:r w:rsidRPr="00D63069">
        <w:rPr>
          <w:lang w:val="en-GB"/>
        </w:rPr>
        <w:t xml:space="preserve"> </w:t>
      </w:r>
    </w:p>
    <w:p w14:paraId="1F19E060" w14:textId="77777777" w:rsidR="00616790" w:rsidRPr="00D63069" w:rsidRDefault="00947970" w:rsidP="00616790">
      <w:pPr>
        <w:pStyle w:val="ListParagraph"/>
        <w:numPr>
          <w:ilvl w:val="0"/>
          <w:numId w:val="166"/>
        </w:numPr>
        <w:ind w:leftChars="0"/>
        <w:rPr>
          <w:rFonts w:ascii="Times New Roman" w:hAnsi="Times New Roman"/>
          <w:sz w:val="22"/>
          <w:szCs w:val="22"/>
          <w:lang w:val="en-GB"/>
        </w:rPr>
      </w:pPr>
      <w:r w:rsidRPr="00D63069">
        <w:rPr>
          <w:rFonts w:ascii="Times New Roman" w:hAnsi="Times New Roman"/>
          <w:i/>
          <w:sz w:val="22"/>
          <w:szCs w:val="22"/>
          <w:lang w:val="en-GB"/>
        </w:rPr>
        <w:t>Tuta absoluta</w:t>
      </w:r>
      <w:r w:rsidRPr="00D63069">
        <w:rPr>
          <w:rFonts w:ascii="Times New Roman" w:hAnsi="Times New Roman"/>
          <w:sz w:val="22"/>
          <w:szCs w:val="22"/>
          <w:lang w:val="en-GB"/>
        </w:rPr>
        <w:t xml:space="preserve"> on tomatoes </w:t>
      </w:r>
      <w:r w:rsidR="00616790" w:rsidRPr="00D63069">
        <w:rPr>
          <w:rFonts w:ascii="Times New Roman" w:hAnsi="Times New Roman"/>
          <w:sz w:val="22"/>
          <w:szCs w:val="22"/>
          <w:lang w:val="en-GB"/>
        </w:rPr>
        <w:t>(concentrating on pupal stages)</w:t>
      </w:r>
      <w:r w:rsidR="003C716A" w:rsidRPr="00D63069">
        <w:rPr>
          <w:rFonts w:ascii="Times New Roman" w:hAnsi="Times New Roman"/>
          <w:sz w:val="22"/>
          <w:szCs w:val="22"/>
          <w:lang w:val="en-GB"/>
        </w:rPr>
        <w:t>.</w:t>
      </w:r>
    </w:p>
    <w:p w14:paraId="3EC18304" w14:textId="77777777" w:rsidR="00616790" w:rsidRPr="00D63069" w:rsidRDefault="00947970" w:rsidP="00616790">
      <w:pPr>
        <w:pStyle w:val="ListParagraph"/>
        <w:numPr>
          <w:ilvl w:val="0"/>
          <w:numId w:val="166"/>
        </w:numPr>
        <w:ind w:leftChars="0"/>
        <w:rPr>
          <w:rFonts w:ascii="Times New Roman" w:hAnsi="Times New Roman"/>
          <w:sz w:val="22"/>
          <w:szCs w:val="22"/>
          <w:lang w:val="en-GB"/>
        </w:rPr>
      </w:pPr>
      <w:r w:rsidRPr="00D63069">
        <w:rPr>
          <w:rFonts w:ascii="Times New Roman" w:hAnsi="Times New Roman"/>
          <w:sz w:val="22"/>
          <w:szCs w:val="22"/>
          <w:lang w:val="en-GB"/>
        </w:rPr>
        <w:t>Western flower thrips (</w:t>
      </w:r>
      <w:r w:rsidRPr="00D63069">
        <w:rPr>
          <w:rFonts w:ascii="Times New Roman" w:hAnsi="Times New Roman"/>
          <w:i/>
          <w:sz w:val="22"/>
          <w:szCs w:val="22"/>
          <w:lang w:val="en-GB"/>
        </w:rPr>
        <w:t xml:space="preserve">Frankliniella </w:t>
      </w:r>
      <w:r w:rsidR="002028B1" w:rsidRPr="00D63069">
        <w:rPr>
          <w:rFonts w:ascii="Times New Roman" w:hAnsi="Times New Roman"/>
          <w:i/>
          <w:sz w:val="22"/>
          <w:szCs w:val="22"/>
          <w:lang w:val="en-GB"/>
        </w:rPr>
        <w:t>o</w:t>
      </w:r>
      <w:r w:rsidRPr="00D63069">
        <w:rPr>
          <w:rFonts w:ascii="Times New Roman" w:hAnsi="Times New Roman"/>
          <w:i/>
          <w:sz w:val="22"/>
          <w:szCs w:val="22"/>
          <w:lang w:val="en-GB"/>
        </w:rPr>
        <w:t>ccidentalis</w:t>
      </w:r>
      <w:r w:rsidRPr="00D63069">
        <w:rPr>
          <w:rFonts w:ascii="Times New Roman" w:hAnsi="Times New Roman"/>
          <w:sz w:val="22"/>
          <w:szCs w:val="22"/>
          <w:lang w:val="en-GB"/>
        </w:rPr>
        <w:t>) on flowers</w:t>
      </w:r>
      <w:r w:rsidR="009C0971">
        <w:rPr>
          <w:rFonts w:ascii="Times New Roman" w:hAnsi="Times New Roman"/>
          <w:sz w:val="22"/>
          <w:szCs w:val="22"/>
          <w:lang w:val="en-GB"/>
        </w:rPr>
        <w:t>;</w:t>
      </w:r>
      <w:r w:rsidRPr="00D63069">
        <w:rPr>
          <w:rFonts w:ascii="Times New Roman" w:hAnsi="Times New Roman"/>
          <w:sz w:val="22"/>
          <w:szCs w:val="22"/>
          <w:lang w:val="en-GB"/>
        </w:rPr>
        <w:t xml:space="preserve"> however, t</w:t>
      </w:r>
      <w:r w:rsidR="003C716A" w:rsidRPr="00D63069">
        <w:rPr>
          <w:rFonts w:ascii="Times New Roman" w:hAnsi="Times New Roman"/>
          <w:sz w:val="22"/>
          <w:szCs w:val="22"/>
          <w:lang w:val="en-GB"/>
        </w:rPr>
        <w:t>reatment time is long at 24hrs.</w:t>
      </w:r>
    </w:p>
    <w:p w14:paraId="20CBF683" w14:textId="77777777" w:rsidR="00616790" w:rsidRPr="00D63069" w:rsidRDefault="00616790" w:rsidP="00616790">
      <w:pPr>
        <w:pStyle w:val="ListParagraph"/>
        <w:numPr>
          <w:ilvl w:val="0"/>
          <w:numId w:val="166"/>
        </w:numPr>
        <w:ind w:leftChars="0"/>
        <w:rPr>
          <w:rFonts w:ascii="Times New Roman" w:hAnsi="Times New Roman"/>
          <w:sz w:val="22"/>
          <w:szCs w:val="22"/>
          <w:lang w:val="en-GB"/>
        </w:rPr>
      </w:pPr>
      <w:r w:rsidRPr="00D63069">
        <w:rPr>
          <w:rFonts w:ascii="Times New Roman" w:hAnsi="Times New Roman"/>
          <w:sz w:val="22"/>
          <w:szCs w:val="22"/>
          <w:lang w:val="en-GB"/>
        </w:rPr>
        <w:t>F</w:t>
      </w:r>
      <w:r w:rsidR="00947970" w:rsidRPr="00D63069">
        <w:rPr>
          <w:rFonts w:ascii="Times New Roman" w:hAnsi="Times New Roman"/>
          <w:sz w:val="22"/>
          <w:szCs w:val="22"/>
          <w:lang w:val="en-GB"/>
        </w:rPr>
        <w:t>ruit moth (</w:t>
      </w:r>
      <w:r w:rsidR="00947970" w:rsidRPr="00D63069">
        <w:rPr>
          <w:rFonts w:ascii="Times New Roman" w:hAnsi="Times New Roman"/>
          <w:i/>
          <w:sz w:val="22"/>
          <w:szCs w:val="22"/>
          <w:lang w:val="en-GB"/>
        </w:rPr>
        <w:t>Cydia</w:t>
      </w:r>
      <w:r w:rsidR="00947970" w:rsidRPr="00D63069">
        <w:rPr>
          <w:rFonts w:ascii="Times New Roman" w:hAnsi="Times New Roman"/>
          <w:sz w:val="22"/>
          <w:szCs w:val="22"/>
          <w:lang w:val="en-GB"/>
        </w:rPr>
        <w:t>) on p</w:t>
      </w:r>
      <w:r w:rsidR="003C716A" w:rsidRPr="00D63069">
        <w:rPr>
          <w:rFonts w:ascii="Times New Roman" w:hAnsi="Times New Roman"/>
          <w:sz w:val="22"/>
          <w:szCs w:val="22"/>
          <w:lang w:val="en-GB"/>
        </w:rPr>
        <w:t>ome fruits is also problematic.</w:t>
      </w:r>
    </w:p>
    <w:p w14:paraId="4BBCD30F" w14:textId="77777777" w:rsidR="00616790" w:rsidRPr="00D63069" w:rsidRDefault="00616790" w:rsidP="00616790">
      <w:pPr>
        <w:pStyle w:val="ListParagraph"/>
        <w:numPr>
          <w:ilvl w:val="0"/>
          <w:numId w:val="166"/>
        </w:numPr>
        <w:ind w:leftChars="0"/>
        <w:rPr>
          <w:rFonts w:ascii="Times New Roman" w:hAnsi="Times New Roman"/>
          <w:sz w:val="22"/>
          <w:szCs w:val="22"/>
          <w:lang w:val="en-GB"/>
        </w:rPr>
      </w:pPr>
      <w:r w:rsidRPr="00D63069">
        <w:rPr>
          <w:rFonts w:ascii="Times New Roman" w:hAnsi="Times New Roman"/>
          <w:sz w:val="22"/>
          <w:szCs w:val="22"/>
          <w:lang w:val="en-GB"/>
        </w:rPr>
        <w:t>T</w:t>
      </w:r>
      <w:r w:rsidR="00947970" w:rsidRPr="00D63069">
        <w:rPr>
          <w:rFonts w:ascii="Times New Roman" w:hAnsi="Times New Roman"/>
          <w:sz w:val="22"/>
          <w:szCs w:val="22"/>
          <w:lang w:val="en-GB"/>
        </w:rPr>
        <w:t>obacco white fly (</w:t>
      </w:r>
      <w:r w:rsidR="00947970" w:rsidRPr="00D63069">
        <w:rPr>
          <w:rFonts w:ascii="Times New Roman" w:hAnsi="Times New Roman"/>
          <w:i/>
          <w:sz w:val="22"/>
          <w:szCs w:val="22"/>
          <w:lang w:val="en-GB"/>
        </w:rPr>
        <w:t>Bemisia tabaci</w:t>
      </w:r>
      <w:r w:rsidR="003C716A" w:rsidRPr="00D63069">
        <w:rPr>
          <w:rFonts w:ascii="Times New Roman" w:hAnsi="Times New Roman"/>
          <w:sz w:val="22"/>
          <w:szCs w:val="22"/>
          <w:lang w:val="en-GB"/>
        </w:rPr>
        <w:t>) is very difficult to kill.</w:t>
      </w:r>
    </w:p>
    <w:p w14:paraId="25F9CDA1" w14:textId="77777777" w:rsidR="00616790" w:rsidRPr="00D63069" w:rsidRDefault="00947970" w:rsidP="00616790">
      <w:pPr>
        <w:pStyle w:val="ListParagraph"/>
        <w:numPr>
          <w:ilvl w:val="0"/>
          <w:numId w:val="166"/>
        </w:numPr>
        <w:ind w:leftChars="0"/>
        <w:rPr>
          <w:rFonts w:ascii="Times New Roman" w:hAnsi="Times New Roman"/>
          <w:sz w:val="22"/>
          <w:szCs w:val="22"/>
          <w:lang w:val="en-GB"/>
        </w:rPr>
      </w:pPr>
      <w:r w:rsidRPr="00D63069">
        <w:rPr>
          <w:rFonts w:ascii="Times New Roman" w:hAnsi="Times New Roman"/>
          <w:sz w:val="22"/>
          <w:szCs w:val="22"/>
          <w:lang w:val="en-GB"/>
        </w:rPr>
        <w:t xml:space="preserve">Other research pests include </w:t>
      </w:r>
      <w:r w:rsidR="00616790" w:rsidRPr="00D63069">
        <w:rPr>
          <w:rFonts w:ascii="Times New Roman" w:hAnsi="Times New Roman"/>
          <w:sz w:val="22"/>
          <w:szCs w:val="22"/>
          <w:lang w:val="en-GB"/>
        </w:rPr>
        <w:t>w</w:t>
      </w:r>
      <w:r w:rsidRPr="00D63069">
        <w:rPr>
          <w:rFonts w:ascii="Times New Roman" w:hAnsi="Times New Roman"/>
          <w:sz w:val="22"/>
          <w:szCs w:val="22"/>
          <w:lang w:val="en-GB"/>
        </w:rPr>
        <w:t>heat curl mite</w:t>
      </w:r>
      <w:r w:rsidR="009C0971">
        <w:rPr>
          <w:rFonts w:ascii="Times New Roman" w:hAnsi="Times New Roman"/>
          <w:sz w:val="22"/>
          <w:szCs w:val="22"/>
          <w:lang w:val="en-GB"/>
        </w:rPr>
        <w:t xml:space="preserve"> and</w:t>
      </w:r>
      <w:r w:rsidRPr="00D63069">
        <w:rPr>
          <w:rFonts w:ascii="Times New Roman" w:hAnsi="Times New Roman"/>
          <w:sz w:val="22"/>
          <w:szCs w:val="22"/>
          <w:lang w:val="en-GB"/>
        </w:rPr>
        <w:t xml:space="preserve"> root knot nematodes (</w:t>
      </w:r>
      <w:r w:rsidRPr="00D63069">
        <w:rPr>
          <w:rFonts w:ascii="Times New Roman" w:hAnsi="Times New Roman"/>
          <w:i/>
          <w:sz w:val="22"/>
          <w:szCs w:val="22"/>
          <w:lang w:val="en-GB"/>
        </w:rPr>
        <w:t>Mel</w:t>
      </w:r>
      <w:r w:rsidR="002028B1" w:rsidRPr="00D63069">
        <w:rPr>
          <w:rFonts w:ascii="Times New Roman" w:hAnsi="Times New Roman"/>
          <w:i/>
          <w:sz w:val="22"/>
          <w:szCs w:val="22"/>
          <w:lang w:val="en-GB"/>
        </w:rPr>
        <w:t>o</w:t>
      </w:r>
      <w:r w:rsidRPr="00D63069">
        <w:rPr>
          <w:rFonts w:ascii="Times New Roman" w:hAnsi="Times New Roman"/>
          <w:i/>
          <w:sz w:val="22"/>
          <w:szCs w:val="22"/>
          <w:lang w:val="en-GB"/>
        </w:rPr>
        <w:t>idogyne chitwood</w:t>
      </w:r>
      <w:r w:rsidR="002028B1" w:rsidRPr="00D63069">
        <w:rPr>
          <w:rFonts w:ascii="Times New Roman" w:hAnsi="Times New Roman"/>
          <w:i/>
          <w:sz w:val="22"/>
          <w:szCs w:val="22"/>
          <w:lang w:val="en-GB"/>
        </w:rPr>
        <w:t>i</w:t>
      </w:r>
      <w:r w:rsidR="003C716A" w:rsidRPr="00D63069">
        <w:rPr>
          <w:rFonts w:ascii="Times New Roman" w:hAnsi="Times New Roman"/>
          <w:sz w:val="22"/>
          <w:szCs w:val="22"/>
          <w:lang w:val="en-GB"/>
        </w:rPr>
        <w:t>).</w:t>
      </w:r>
    </w:p>
    <w:p w14:paraId="7B525188" w14:textId="77777777" w:rsidR="00616790" w:rsidRPr="00D63069" w:rsidRDefault="00947970" w:rsidP="00616790">
      <w:pPr>
        <w:pStyle w:val="ListParagraph"/>
        <w:numPr>
          <w:ilvl w:val="0"/>
          <w:numId w:val="166"/>
        </w:numPr>
        <w:ind w:leftChars="0"/>
        <w:rPr>
          <w:rFonts w:ascii="Times New Roman" w:hAnsi="Times New Roman"/>
          <w:sz w:val="22"/>
          <w:szCs w:val="22"/>
          <w:lang w:val="en-GB"/>
        </w:rPr>
      </w:pPr>
      <w:r w:rsidRPr="00D63069">
        <w:rPr>
          <w:rFonts w:ascii="Times New Roman" w:hAnsi="Times New Roman"/>
          <w:sz w:val="22"/>
          <w:szCs w:val="22"/>
          <w:lang w:val="en-GB"/>
        </w:rPr>
        <w:t>All tiger mosquito life stage</w:t>
      </w:r>
      <w:r w:rsidR="003C716A" w:rsidRPr="00D63069">
        <w:rPr>
          <w:rFonts w:ascii="Times New Roman" w:hAnsi="Times New Roman"/>
          <w:sz w:val="22"/>
          <w:szCs w:val="22"/>
          <w:lang w:val="en-GB"/>
        </w:rPr>
        <w:t>s are very susceptible to CATT</w:t>
      </w:r>
      <w:r w:rsidR="00413808">
        <w:rPr>
          <w:rFonts w:ascii="Times New Roman" w:hAnsi="Times New Roman"/>
          <w:sz w:val="22"/>
          <w:szCs w:val="22"/>
          <w:lang w:val="en-GB"/>
        </w:rPr>
        <w:t>S</w:t>
      </w:r>
      <w:r w:rsidR="003C716A" w:rsidRPr="00D63069">
        <w:rPr>
          <w:rFonts w:ascii="Times New Roman" w:hAnsi="Times New Roman"/>
          <w:sz w:val="22"/>
          <w:szCs w:val="22"/>
          <w:lang w:val="en-GB"/>
        </w:rPr>
        <w:t>.</w:t>
      </w:r>
    </w:p>
    <w:p w14:paraId="200EC984" w14:textId="77777777" w:rsidR="00947970" w:rsidRPr="00D63069" w:rsidRDefault="00947970" w:rsidP="00616790">
      <w:pPr>
        <w:pStyle w:val="ListParagraph"/>
        <w:numPr>
          <w:ilvl w:val="0"/>
          <w:numId w:val="166"/>
        </w:numPr>
        <w:ind w:leftChars="0"/>
        <w:rPr>
          <w:rFonts w:ascii="Times New Roman" w:hAnsi="Times New Roman"/>
          <w:sz w:val="22"/>
          <w:szCs w:val="22"/>
          <w:lang w:val="en-GB"/>
        </w:rPr>
      </w:pPr>
      <w:r w:rsidRPr="009C0971">
        <w:rPr>
          <w:rFonts w:ascii="Times New Roman" w:hAnsi="Times New Roman"/>
          <w:i/>
          <w:sz w:val="22"/>
          <w:szCs w:val="22"/>
          <w:lang w:val="en-GB"/>
        </w:rPr>
        <w:t>D</w:t>
      </w:r>
      <w:r w:rsidR="009C0971" w:rsidRPr="009C0971">
        <w:rPr>
          <w:rFonts w:ascii="Times New Roman" w:hAnsi="Times New Roman"/>
          <w:i/>
          <w:sz w:val="22"/>
          <w:szCs w:val="22"/>
          <w:lang w:val="en-GB"/>
        </w:rPr>
        <w:t>rosophila</w:t>
      </w:r>
      <w:r w:rsidR="009C0971">
        <w:rPr>
          <w:rFonts w:ascii="Times New Roman" w:hAnsi="Times New Roman"/>
          <w:i/>
          <w:sz w:val="22"/>
          <w:szCs w:val="22"/>
          <w:lang w:val="en-GB"/>
        </w:rPr>
        <w:t xml:space="preserve"> suzukii</w:t>
      </w:r>
      <w:r w:rsidRPr="00D63069">
        <w:rPr>
          <w:rFonts w:ascii="Times New Roman" w:hAnsi="Times New Roman"/>
          <w:sz w:val="22"/>
          <w:szCs w:val="22"/>
          <w:lang w:val="en-GB"/>
        </w:rPr>
        <w:t xml:space="preserve"> is a big issue in the Netherlands</w:t>
      </w:r>
      <w:r w:rsidR="009C0971">
        <w:rPr>
          <w:rFonts w:ascii="Times New Roman" w:hAnsi="Times New Roman"/>
          <w:sz w:val="22"/>
          <w:szCs w:val="22"/>
          <w:lang w:val="en-GB"/>
        </w:rPr>
        <w:t>;</w:t>
      </w:r>
      <w:r w:rsidRPr="00D63069">
        <w:rPr>
          <w:rFonts w:ascii="Times New Roman" w:hAnsi="Times New Roman"/>
          <w:sz w:val="22"/>
          <w:szCs w:val="22"/>
          <w:lang w:val="en-GB"/>
        </w:rPr>
        <w:t xml:space="preserve"> </w:t>
      </w:r>
      <w:r w:rsidR="009C0971">
        <w:rPr>
          <w:rFonts w:ascii="Times New Roman" w:hAnsi="Times New Roman"/>
          <w:sz w:val="22"/>
          <w:szCs w:val="22"/>
          <w:lang w:val="en-GB"/>
        </w:rPr>
        <w:t>in 2014</w:t>
      </w:r>
      <w:r w:rsidRPr="00D63069">
        <w:rPr>
          <w:rFonts w:ascii="Times New Roman" w:hAnsi="Times New Roman"/>
          <w:sz w:val="22"/>
          <w:szCs w:val="22"/>
          <w:lang w:val="en-GB"/>
        </w:rPr>
        <w:t xml:space="preserve"> all strawberry fields </w:t>
      </w:r>
      <w:r w:rsidR="009C0971">
        <w:rPr>
          <w:rFonts w:ascii="Times New Roman" w:hAnsi="Times New Roman"/>
          <w:sz w:val="22"/>
          <w:szCs w:val="22"/>
          <w:lang w:val="en-GB"/>
        </w:rPr>
        <w:t xml:space="preserve">were </w:t>
      </w:r>
      <w:r w:rsidRPr="00D63069">
        <w:rPr>
          <w:rFonts w:ascii="Times New Roman" w:hAnsi="Times New Roman"/>
          <w:sz w:val="22"/>
          <w:szCs w:val="22"/>
          <w:lang w:val="en-GB"/>
        </w:rPr>
        <w:t>infested</w:t>
      </w:r>
      <w:r w:rsidR="00616790" w:rsidRPr="00D63069">
        <w:rPr>
          <w:rFonts w:ascii="Times New Roman" w:hAnsi="Times New Roman"/>
          <w:sz w:val="22"/>
          <w:szCs w:val="22"/>
          <w:lang w:val="en-GB"/>
        </w:rPr>
        <w:t>.</w:t>
      </w:r>
    </w:p>
    <w:p w14:paraId="72559136" w14:textId="77777777" w:rsidR="00947970" w:rsidRPr="00D63069" w:rsidRDefault="00947970" w:rsidP="00947970">
      <w:pPr>
        <w:rPr>
          <w:szCs w:val="22"/>
        </w:rPr>
      </w:pPr>
    </w:p>
    <w:p w14:paraId="57B0B0AA" w14:textId="77777777" w:rsidR="00947970" w:rsidRPr="00D63069" w:rsidRDefault="00947970" w:rsidP="00490EB9">
      <w:pPr>
        <w:pStyle w:val="IPPParagraphnumbering"/>
        <w:rPr>
          <w:szCs w:val="22"/>
          <w:lang w:val="en-GB"/>
        </w:rPr>
      </w:pPr>
      <w:r w:rsidRPr="00D63069">
        <w:rPr>
          <w:szCs w:val="22"/>
          <w:lang w:val="en-GB"/>
        </w:rPr>
        <w:t>CATT</w:t>
      </w:r>
      <w:r w:rsidR="00616790" w:rsidRPr="00D63069">
        <w:rPr>
          <w:szCs w:val="22"/>
          <w:lang w:val="en-GB"/>
        </w:rPr>
        <w:t>S is n</w:t>
      </w:r>
      <w:r w:rsidRPr="00D63069">
        <w:rPr>
          <w:szCs w:val="22"/>
          <w:lang w:val="en-GB"/>
        </w:rPr>
        <w:t>on-chemical</w:t>
      </w:r>
      <w:r w:rsidR="009C0971">
        <w:rPr>
          <w:szCs w:val="22"/>
          <w:lang w:val="en-GB"/>
        </w:rPr>
        <w:t xml:space="preserve"> with</w:t>
      </w:r>
      <w:r w:rsidRPr="00D63069">
        <w:rPr>
          <w:szCs w:val="22"/>
          <w:lang w:val="en-GB"/>
        </w:rPr>
        <w:t xml:space="preserve"> </w:t>
      </w:r>
      <w:r w:rsidR="00C6181A">
        <w:rPr>
          <w:szCs w:val="22"/>
          <w:lang w:val="en-GB"/>
        </w:rPr>
        <w:t>which</w:t>
      </w:r>
      <w:r w:rsidR="00C6181A" w:rsidRPr="00D63069">
        <w:rPr>
          <w:szCs w:val="22"/>
          <w:lang w:val="en-GB"/>
        </w:rPr>
        <w:t xml:space="preserve"> </w:t>
      </w:r>
      <w:r w:rsidR="00616790" w:rsidRPr="00D63069">
        <w:rPr>
          <w:szCs w:val="22"/>
          <w:lang w:val="en-GB"/>
        </w:rPr>
        <w:t xml:space="preserve">has </w:t>
      </w:r>
      <w:r w:rsidRPr="00D63069">
        <w:rPr>
          <w:szCs w:val="22"/>
          <w:lang w:val="en-GB"/>
        </w:rPr>
        <w:t xml:space="preserve">no residues </w:t>
      </w:r>
      <w:r w:rsidR="00616790" w:rsidRPr="00D63069">
        <w:rPr>
          <w:szCs w:val="22"/>
          <w:lang w:val="en-GB"/>
        </w:rPr>
        <w:t>or</w:t>
      </w:r>
      <w:r w:rsidRPr="00D63069">
        <w:rPr>
          <w:szCs w:val="22"/>
          <w:lang w:val="en-GB"/>
        </w:rPr>
        <w:t xml:space="preserve"> legal barriers</w:t>
      </w:r>
      <w:r w:rsidR="009C0971">
        <w:rPr>
          <w:szCs w:val="22"/>
          <w:lang w:val="en-GB"/>
        </w:rPr>
        <w:t xml:space="preserve">. </w:t>
      </w:r>
      <w:r w:rsidR="00616790" w:rsidRPr="00D63069">
        <w:rPr>
          <w:szCs w:val="22"/>
          <w:lang w:val="en-GB"/>
        </w:rPr>
        <w:t>It is p</w:t>
      </w:r>
      <w:r w:rsidRPr="00D63069">
        <w:rPr>
          <w:szCs w:val="22"/>
          <w:lang w:val="en-GB"/>
        </w:rPr>
        <w:t>ossible to treat direct from the field</w:t>
      </w:r>
      <w:r w:rsidR="00616790" w:rsidRPr="00D63069">
        <w:rPr>
          <w:szCs w:val="22"/>
          <w:lang w:val="en-GB"/>
        </w:rPr>
        <w:t xml:space="preserve">. The </w:t>
      </w:r>
      <w:r w:rsidRPr="00D63069">
        <w:rPr>
          <w:szCs w:val="22"/>
          <w:lang w:val="en-GB"/>
        </w:rPr>
        <w:t xml:space="preserve">Thai government </w:t>
      </w:r>
      <w:r w:rsidR="00616790" w:rsidRPr="00D63069">
        <w:rPr>
          <w:szCs w:val="22"/>
          <w:lang w:val="en-GB"/>
        </w:rPr>
        <w:t xml:space="preserve">is </w:t>
      </w:r>
      <w:r w:rsidRPr="00D63069">
        <w:rPr>
          <w:szCs w:val="22"/>
          <w:lang w:val="en-GB"/>
        </w:rPr>
        <w:t>interested in these non-chemical treatments</w:t>
      </w:r>
      <w:r w:rsidR="009C0971">
        <w:rPr>
          <w:szCs w:val="22"/>
          <w:lang w:val="en-GB"/>
        </w:rPr>
        <w:t>.</w:t>
      </w:r>
    </w:p>
    <w:p w14:paraId="307640E7" w14:textId="77777777" w:rsidR="00947970" w:rsidRPr="00D63069" w:rsidRDefault="009C0971" w:rsidP="00947970">
      <w:pPr>
        <w:rPr>
          <w:szCs w:val="22"/>
        </w:rPr>
      </w:pPr>
      <w:r w:rsidRPr="009C0971">
        <w:rPr>
          <w:szCs w:val="22"/>
        </w:rPr>
        <w:t>Verschoor</w:t>
      </w:r>
      <w:r w:rsidR="00947970" w:rsidRPr="00D63069">
        <w:rPr>
          <w:szCs w:val="22"/>
        </w:rPr>
        <w:t xml:space="preserve"> interested in setting up a group to share expertise in this area.</w:t>
      </w:r>
    </w:p>
    <w:p w14:paraId="43A49AE9" w14:textId="77777777" w:rsidR="00947970" w:rsidRPr="00D63069" w:rsidRDefault="00947970" w:rsidP="00947970">
      <w:pPr>
        <w:rPr>
          <w:sz w:val="24"/>
        </w:rPr>
      </w:pPr>
    </w:p>
    <w:p w14:paraId="1CD7B0F1" w14:textId="7F45C1BF" w:rsidR="00616790" w:rsidRPr="009C0971" w:rsidRDefault="00947970" w:rsidP="00887BC4">
      <w:pPr>
        <w:pStyle w:val="ListParagraph"/>
        <w:numPr>
          <w:ilvl w:val="0"/>
          <w:numId w:val="165"/>
        </w:numPr>
        <w:ind w:leftChars="0"/>
        <w:rPr>
          <w:i/>
          <w:sz w:val="24"/>
          <w:lang w:val="en-GB"/>
        </w:rPr>
      </w:pPr>
      <w:r w:rsidRPr="009C0971">
        <w:rPr>
          <w:rFonts w:ascii="Times New Roman" w:hAnsi="Times New Roman"/>
          <w:i/>
          <w:sz w:val="24"/>
          <w:lang w:val="en-GB"/>
        </w:rPr>
        <w:t>Killing hitchhikers</w:t>
      </w:r>
      <w:r w:rsidR="00CE57C4">
        <w:rPr>
          <w:rFonts w:ascii="Times New Roman" w:hAnsi="Times New Roman"/>
          <w:i/>
          <w:sz w:val="24"/>
          <w:lang w:val="en-GB"/>
        </w:rPr>
        <w:tab/>
      </w:r>
      <w:r w:rsidR="00CE57C4">
        <w:rPr>
          <w:rFonts w:ascii="Times New Roman" w:hAnsi="Times New Roman"/>
          <w:i/>
          <w:sz w:val="24"/>
          <w:lang w:val="en-GB"/>
        </w:rPr>
        <w:tab/>
      </w:r>
      <w:r w:rsidR="00CE57C4">
        <w:rPr>
          <w:rFonts w:ascii="Times New Roman" w:hAnsi="Times New Roman"/>
          <w:i/>
          <w:sz w:val="24"/>
          <w:lang w:val="en-GB"/>
        </w:rPr>
        <w:tab/>
      </w:r>
      <w:r w:rsidR="00CE57C4">
        <w:rPr>
          <w:rFonts w:ascii="Times New Roman" w:hAnsi="Times New Roman"/>
          <w:i/>
          <w:sz w:val="24"/>
          <w:lang w:val="en-GB"/>
        </w:rPr>
        <w:tab/>
      </w:r>
      <w:r w:rsidR="00CE57C4">
        <w:rPr>
          <w:rFonts w:ascii="Times New Roman" w:hAnsi="Times New Roman"/>
          <w:i/>
          <w:sz w:val="24"/>
          <w:lang w:val="en-GB"/>
        </w:rPr>
        <w:tab/>
      </w:r>
      <w:r w:rsidR="00CE57C4" w:rsidRPr="00CE57C4">
        <w:rPr>
          <w:rFonts w:ascii="Times New Roman" w:hAnsi="Times New Roman"/>
          <w:sz w:val="24"/>
        </w:rPr>
        <w:t>(16_PTTEG_2015_Aug)</w:t>
      </w:r>
    </w:p>
    <w:p w14:paraId="19ABCE4B" w14:textId="77777777" w:rsidR="003C47FF" w:rsidRPr="00D63069" w:rsidRDefault="003C47FF" w:rsidP="003F7EB5">
      <w:pPr>
        <w:rPr>
          <w:sz w:val="24"/>
        </w:rPr>
      </w:pPr>
    </w:p>
    <w:p w14:paraId="6F15C452" w14:textId="24507F55" w:rsidR="003C47FF" w:rsidRPr="00EF0149" w:rsidRDefault="003F7EB5" w:rsidP="00D24268">
      <w:pPr>
        <w:pStyle w:val="IPPParagraphnumbering"/>
        <w:rPr>
          <w:szCs w:val="22"/>
          <w:lang w:val="en-GB"/>
        </w:rPr>
      </w:pPr>
      <w:r w:rsidRPr="00D63069">
        <w:rPr>
          <w:lang w:val="en-GB"/>
        </w:rPr>
        <w:t xml:space="preserve">Presented by </w:t>
      </w:r>
      <w:r w:rsidR="009D38A1" w:rsidRPr="00D63069">
        <w:rPr>
          <w:lang w:val="en-GB"/>
        </w:rPr>
        <w:t xml:space="preserve">Mr </w:t>
      </w:r>
      <w:r w:rsidR="00C6181A">
        <w:rPr>
          <w:lang w:val="en-GB"/>
        </w:rPr>
        <w:t>Tim Grout</w:t>
      </w:r>
      <w:r w:rsidR="009D38A1" w:rsidRPr="00D63069">
        <w:rPr>
          <w:lang w:val="en-GB"/>
        </w:rPr>
        <w:t xml:space="preserve"> (South Africa)</w:t>
      </w:r>
      <w:r w:rsidR="0091422C" w:rsidRPr="00D63069">
        <w:rPr>
          <w:lang w:val="en-GB"/>
        </w:rPr>
        <w:t>. A copy of the presentation is available on the work</w:t>
      </w:r>
      <w:r w:rsidR="009D38A1" w:rsidRPr="00D63069">
        <w:rPr>
          <w:lang w:val="en-GB"/>
        </w:rPr>
        <w:t xml:space="preserve"> area of the group’s </w:t>
      </w:r>
      <w:r w:rsidR="009D38A1" w:rsidRPr="00EF0149">
        <w:rPr>
          <w:sz w:val="24"/>
          <w:lang w:val="en-GB"/>
        </w:rPr>
        <w:t>web</w:t>
      </w:r>
      <w:r w:rsidR="003C716A" w:rsidRPr="00EF0149">
        <w:rPr>
          <w:sz w:val="24"/>
          <w:lang w:val="en-GB"/>
        </w:rPr>
        <w:t>page</w:t>
      </w:r>
      <w:r w:rsidR="00EF0149" w:rsidRPr="00EF0149">
        <w:rPr>
          <w:sz w:val="24"/>
          <w:lang w:val="en-GB"/>
        </w:rPr>
        <w:t xml:space="preserve"> </w:t>
      </w:r>
      <w:r w:rsidR="00EF0149" w:rsidRPr="00EF0149">
        <w:rPr>
          <w:szCs w:val="22"/>
          <w:lang w:val="en-GB"/>
        </w:rPr>
        <w:t>(</w:t>
      </w:r>
      <w:hyperlink r:id="rId16" w:history="1">
        <w:r w:rsidR="00EF0149" w:rsidRPr="00EF0149">
          <w:rPr>
            <w:rStyle w:val="Hyperlink"/>
            <w:rFonts w:eastAsia="Times New Roman"/>
            <w:szCs w:val="22"/>
          </w:rPr>
          <w:t>https://www.ippc.int/en/work-area-pages/phytosanitary-temperature-treatments-expert-group/ptteg-2015/</w:t>
        </w:r>
      </w:hyperlink>
      <w:r w:rsidR="00EF0149" w:rsidRPr="00EF0149">
        <w:rPr>
          <w:rFonts w:eastAsia="Times New Roman"/>
          <w:szCs w:val="22"/>
        </w:rPr>
        <w:t>)</w:t>
      </w:r>
      <w:r w:rsidR="003C716A" w:rsidRPr="00EF0149">
        <w:rPr>
          <w:szCs w:val="22"/>
          <w:lang w:val="en-GB"/>
        </w:rPr>
        <w:t>.</w:t>
      </w:r>
    </w:p>
    <w:p w14:paraId="31197D05" w14:textId="77777777" w:rsidR="003F7EB5" w:rsidRPr="00D63069" w:rsidRDefault="003F7EB5" w:rsidP="00490EB9">
      <w:pPr>
        <w:pStyle w:val="IPPParagraphnumbering"/>
        <w:rPr>
          <w:lang w:val="en-GB"/>
        </w:rPr>
      </w:pPr>
      <w:r w:rsidRPr="00D63069">
        <w:rPr>
          <w:lang w:val="en-GB"/>
        </w:rPr>
        <w:t>Key points included:</w:t>
      </w:r>
    </w:p>
    <w:p w14:paraId="39DDECC7" w14:textId="77777777" w:rsidR="003F7EB5" w:rsidRPr="00D63069" w:rsidRDefault="00947970" w:rsidP="00947970">
      <w:pPr>
        <w:pStyle w:val="ListParagraph"/>
        <w:numPr>
          <w:ilvl w:val="0"/>
          <w:numId w:val="167"/>
        </w:numPr>
        <w:ind w:leftChars="0"/>
        <w:rPr>
          <w:rFonts w:ascii="Times New Roman" w:hAnsi="Times New Roman"/>
          <w:sz w:val="22"/>
          <w:szCs w:val="22"/>
          <w:lang w:val="en-GB"/>
        </w:rPr>
      </w:pPr>
      <w:r w:rsidRPr="00D63069">
        <w:rPr>
          <w:rFonts w:ascii="Times New Roman" w:hAnsi="Times New Roman"/>
          <w:sz w:val="22"/>
          <w:szCs w:val="22"/>
          <w:lang w:val="en-GB"/>
        </w:rPr>
        <w:t xml:space="preserve">Grain </w:t>
      </w:r>
      <w:r w:rsidR="00E07627" w:rsidRPr="00D63069">
        <w:rPr>
          <w:rFonts w:ascii="Times New Roman" w:hAnsi="Times New Roman"/>
          <w:sz w:val="22"/>
          <w:szCs w:val="22"/>
          <w:lang w:val="en-GB"/>
        </w:rPr>
        <w:t>c</w:t>
      </w:r>
      <w:r w:rsidRPr="00D63069">
        <w:rPr>
          <w:rFonts w:ascii="Times New Roman" w:hAnsi="Times New Roman"/>
          <w:sz w:val="22"/>
          <w:szCs w:val="22"/>
          <w:lang w:val="en-GB"/>
        </w:rPr>
        <w:t xml:space="preserve">hinch </w:t>
      </w:r>
      <w:r w:rsidR="00E07627" w:rsidRPr="00D63069">
        <w:rPr>
          <w:rFonts w:ascii="Times New Roman" w:hAnsi="Times New Roman"/>
          <w:sz w:val="22"/>
          <w:szCs w:val="22"/>
          <w:lang w:val="en-GB"/>
        </w:rPr>
        <w:t>b</w:t>
      </w:r>
      <w:r w:rsidRPr="00D63069">
        <w:rPr>
          <w:rFonts w:ascii="Times New Roman" w:hAnsi="Times New Roman"/>
          <w:sz w:val="22"/>
          <w:szCs w:val="22"/>
          <w:lang w:val="en-GB"/>
        </w:rPr>
        <w:t xml:space="preserve">ug </w:t>
      </w:r>
      <w:r w:rsidR="003F7EB5" w:rsidRPr="00D63069">
        <w:rPr>
          <w:rFonts w:ascii="Times New Roman" w:hAnsi="Times New Roman"/>
          <w:sz w:val="22"/>
          <w:szCs w:val="22"/>
          <w:lang w:val="en-GB"/>
        </w:rPr>
        <w:t>(GCB) - a</w:t>
      </w:r>
      <w:r w:rsidR="000E3D34">
        <w:rPr>
          <w:rFonts w:ascii="Times New Roman" w:hAnsi="Times New Roman"/>
          <w:sz w:val="22"/>
          <w:szCs w:val="22"/>
          <w:lang w:val="en-GB"/>
        </w:rPr>
        <w:t xml:space="preserve"> wheat pest. </w:t>
      </w:r>
      <w:r w:rsidRPr="00D63069">
        <w:rPr>
          <w:rFonts w:ascii="Times New Roman" w:hAnsi="Times New Roman"/>
          <w:sz w:val="22"/>
          <w:szCs w:val="22"/>
          <w:lang w:val="en-GB"/>
        </w:rPr>
        <w:t>Any fruit with a stylar end opening such as pears or navel oranges</w:t>
      </w:r>
      <w:r w:rsidR="003F7EB5" w:rsidRPr="00D63069">
        <w:rPr>
          <w:rFonts w:ascii="Times New Roman" w:hAnsi="Times New Roman"/>
          <w:sz w:val="22"/>
          <w:szCs w:val="22"/>
          <w:lang w:val="en-GB"/>
        </w:rPr>
        <w:t xml:space="preserve"> is an issue but o</w:t>
      </w:r>
      <w:r w:rsidRPr="00D63069">
        <w:rPr>
          <w:rFonts w:ascii="Times New Roman" w:hAnsi="Times New Roman"/>
          <w:sz w:val="22"/>
          <w:szCs w:val="22"/>
          <w:lang w:val="en-GB"/>
        </w:rPr>
        <w:t>nly adults are a problem</w:t>
      </w:r>
      <w:r w:rsidR="003C716A" w:rsidRPr="00D63069">
        <w:rPr>
          <w:rFonts w:ascii="Times New Roman" w:hAnsi="Times New Roman"/>
          <w:sz w:val="22"/>
          <w:szCs w:val="22"/>
          <w:lang w:val="en-GB"/>
        </w:rPr>
        <w:t>.</w:t>
      </w:r>
    </w:p>
    <w:p w14:paraId="11D15E78" w14:textId="77777777" w:rsidR="003F7EB5" w:rsidRPr="00D63069" w:rsidRDefault="00E07627" w:rsidP="00947970">
      <w:pPr>
        <w:pStyle w:val="ListParagraph"/>
        <w:numPr>
          <w:ilvl w:val="0"/>
          <w:numId w:val="167"/>
        </w:numPr>
        <w:ind w:leftChars="0"/>
        <w:rPr>
          <w:rFonts w:ascii="Times New Roman" w:hAnsi="Times New Roman"/>
          <w:sz w:val="22"/>
          <w:szCs w:val="22"/>
          <w:lang w:val="en-GB"/>
        </w:rPr>
      </w:pPr>
      <w:r w:rsidRPr="00D63069">
        <w:rPr>
          <w:rFonts w:ascii="Times New Roman" w:hAnsi="Times New Roman"/>
          <w:sz w:val="22"/>
          <w:szCs w:val="22"/>
          <w:lang w:val="en-GB"/>
        </w:rPr>
        <w:t>Insects</w:t>
      </w:r>
      <w:r w:rsidR="00947970" w:rsidRPr="00D63069">
        <w:rPr>
          <w:rFonts w:ascii="Times New Roman" w:hAnsi="Times New Roman"/>
          <w:sz w:val="22"/>
          <w:szCs w:val="22"/>
          <w:lang w:val="en-GB"/>
        </w:rPr>
        <w:t xml:space="preserve"> aestivate in cavities in bark</w:t>
      </w:r>
      <w:r w:rsidR="003C716A" w:rsidRPr="00D63069">
        <w:rPr>
          <w:rFonts w:ascii="Times New Roman" w:hAnsi="Times New Roman"/>
          <w:sz w:val="22"/>
          <w:szCs w:val="22"/>
          <w:lang w:val="en-GB"/>
        </w:rPr>
        <w:t>.</w:t>
      </w:r>
    </w:p>
    <w:p w14:paraId="2821E2B5" w14:textId="77777777" w:rsidR="003F7EB5" w:rsidRPr="00D63069" w:rsidRDefault="00947970" w:rsidP="00947970">
      <w:pPr>
        <w:pStyle w:val="ListParagraph"/>
        <w:numPr>
          <w:ilvl w:val="0"/>
          <w:numId w:val="167"/>
        </w:numPr>
        <w:ind w:leftChars="0"/>
        <w:rPr>
          <w:rFonts w:ascii="Times New Roman" w:hAnsi="Times New Roman"/>
          <w:sz w:val="22"/>
          <w:szCs w:val="22"/>
          <w:lang w:val="en-GB"/>
        </w:rPr>
      </w:pPr>
      <w:r w:rsidRPr="00D63069">
        <w:rPr>
          <w:rFonts w:ascii="Times New Roman" w:hAnsi="Times New Roman"/>
          <w:sz w:val="22"/>
          <w:szCs w:val="22"/>
          <w:lang w:val="en-GB"/>
        </w:rPr>
        <w:t xml:space="preserve">Vapormate (ethyl formate and carbon dioxide) </w:t>
      </w:r>
      <w:r w:rsidR="000E3D34">
        <w:rPr>
          <w:rFonts w:ascii="Times New Roman" w:hAnsi="Times New Roman"/>
          <w:sz w:val="22"/>
          <w:szCs w:val="22"/>
          <w:lang w:val="en-GB"/>
        </w:rPr>
        <w:t xml:space="preserve">is </w:t>
      </w:r>
      <w:r w:rsidRPr="00D63069">
        <w:rPr>
          <w:rFonts w:ascii="Times New Roman" w:hAnsi="Times New Roman"/>
          <w:sz w:val="22"/>
          <w:szCs w:val="22"/>
          <w:lang w:val="en-GB"/>
        </w:rPr>
        <w:t>very effective against GCB</w:t>
      </w:r>
      <w:r w:rsidR="003C716A" w:rsidRPr="00D63069">
        <w:rPr>
          <w:rFonts w:ascii="Times New Roman" w:hAnsi="Times New Roman"/>
          <w:sz w:val="22"/>
          <w:szCs w:val="22"/>
          <w:lang w:val="en-GB"/>
        </w:rPr>
        <w:t>.</w:t>
      </w:r>
    </w:p>
    <w:p w14:paraId="37030DAD" w14:textId="77777777" w:rsidR="003F7EB5" w:rsidRPr="00D63069" w:rsidRDefault="00947970" w:rsidP="00E07627">
      <w:pPr>
        <w:pStyle w:val="ListParagraph"/>
        <w:numPr>
          <w:ilvl w:val="0"/>
          <w:numId w:val="167"/>
        </w:numPr>
        <w:ind w:leftChars="0"/>
        <w:rPr>
          <w:rFonts w:ascii="Times New Roman" w:hAnsi="Times New Roman"/>
          <w:sz w:val="22"/>
          <w:szCs w:val="22"/>
          <w:lang w:val="en-GB"/>
        </w:rPr>
      </w:pPr>
      <w:r w:rsidRPr="00D63069">
        <w:rPr>
          <w:rFonts w:ascii="Times New Roman" w:hAnsi="Times New Roman"/>
          <w:sz w:val="22"/>
          <w:szCs w:val="22"/>
          <w:lang w:val="en-GB"/>
        </w:rPr>
        <w:t xml:space="preserve">Experimental work on </w:t>
      </w:r>
      <w:r w:rsidRPr="00D63069">
        <w:rPr>
          <w:rFonts w:ascii="Times New Roman" w:hAnsi="Times New Roman"/>
          <w:i/>
          <w:sz w:val="22"/>
          <w:szCs w:val="22"/>
          <w:lang w:val="en-GB"/>
        </w:rPr>
        <w:t>Siculobata sicula</w:t>
      </w:r>
      <w:r w:rsidR="003C716A" w:rsidRPr="00D63069">
        <w:rPr>
          <w:rFonts w:ascii="Times New Roman" w:hAnsi="Times New Roman"/>
          <w:i/>
          <w:sz w:val="22"/>
          <w:szCs w:val="22"/>
          <w:lang w:val="en-GB"/>
        </w:rPr>
        <w:t xml:space="preserve"> (</w:t>
      </w:r>
      <w:r w:rsidR="00E07627" w:rsidRPr="00D63069">
        <w:rPr>
          <w:rFonts w:ascii="Times New Roman" w:hAnsi="Times New Roman"/>
          <w:sz w:val="22"/>
          <w:szCs w:val="22"/>
          <w:lang w:val="en-GB"/>
        </w:rPr>
        <w:t>Hemileiidae</w:t>
      </w:r>
      <w:r w:rsidRPr="00D63069">
        <w:rPr>
          <w:rFonts w:ascii="Times New Roman" w:hAnsi="Times New Roman"/>
          <w:sz w:val="22"/>
          <w:szCs w:val="22"/>
          <w:lang w:val="en-GB"/>
        </w:rPr>
        <w:t>) 250 g/m</w:t>
      </w:r>
      <w:r w:rsidRPr="00D63069">
        <w:rPr>
          <w:rFonts w:ascii="Times New Roman" w:hAnsi="Times New Roman"/>
          <w:sz w:val="22"/>
          <w:szCs w:val="22"/>
          <w:vertAlign w:val="superscript"/>
          <w:lang w:val="en-GB"/>
        </w:rPr>
        <w:t>3</w:t>
      </w:r>
      <w:r w:rsidR="003F7EB5" w:rsidRPr="00D63069">
        <w:rPr>
          <w:rFonts w:ascii="Times New Roman" w:hAnsi="Times New Roman"/>
          <w:sz w:val="22"/>
          <w:szCs w:val="22"/>
          <w:lang w:val="en-GB"/>
        </w:rPr>
        <w:t xml:space="preserve">gives </w:t>
      </w:r>
      <w:r w:rsidRPr="00D63069">
        <w:rPr>
          <w:rFonts w:ascii="Times New Roman" w:hAnsi="Times New Roman"/>
          <w:sz w:val="22"/>
          <w:szCs w:val="22"/>
          <w:lang w:val="en-GB"/>
        </w:rPr>
        <w:t>100% mortality.</w:t>
      </w:r>
    </w:p>
    <w:p w14:paraId="0B306A1C" w14:textId="77777777" w:rsidR="003F7EB5" w:rsidRPr="00D63069" w:rsidRDefault="003C716A" w:rsidP="00947970">
      <w:pPr>
        <w:pStyle w:val="ListParagraph"/>
        <w:numPr>
          <w:ilvl w:val="0"/>
          <w:numId w:val="167"/>
        </w:numPr>
        <w:ind w:leftChars="0"/>
        <w:rPr>
          <w:rFonts w:ascii="Times New Roman" w:hAnsi="Times New Roman"/>
          <w:sz w:val="22"/>
          <w:szCs w:val="22"/>
          <w:lang w:val="en-GB"/>
        </w:rPr>
      </w:pPr>
      <w:r w:rsidRPr="00D63069">
        <w:rPr>
          <w:rFonts w:ascii="Times New Roman" w:hAnsi="Times New Roman"/>
          <w:sz w:val="22"/>
          <w:szCs w:val="22"/>
          <w:lang w:val="en-GB"/>
        </w:rPr>
        <w:t>Vapormate plus</w:t>
      </w:r>
      <w:r w:rsidR="00947970" w:rsidRPr="00D63069">
        <w:rPr>
          <w:rFonts w:ascii="Times New Roman" w:hAnsi="Times New Roman"/>
          <w:sz w:val="22"/>
          <w:szCs w:val="22"/>
          <w:lang w:val="en-GB"/>
        </w:rPr>
        <w:t xml:space="preserve"> C0</w:t>
      </w:r>
      <w:r w:rsidR="00947970" w:rsidRPr="00D63069">
        <w:rPr>
          <w:rFonts w:ascii="Times New Roman" w:hAnsi="Times New Roman"/>
          <w:sz w:val="22"/>
          <w:szCs w:val="22"/>
          <w:vertAlign w:val="subscript"/>
          <w:lang w:val="en-GB"/>
        </w:rPr>
        <w:t>2</w:t>
      </w:r>
      <w:r w:rsidRPr="00D63069">
        <w:rPr>
          <w:rFonts w:ascii="Times New Roman" w:hAnsi="Times New Roman"/>
          <w:sz w:val="22"/>
          <w:szCs w:val="22"/>
          <w:lang w:val="en-GB"/>
        </w:rPr>
        <w:t xml:space="preserve"> </w:t>
      </w:r>
      <w:r w:rsidR="003F7EB5" w:rsidRPr="00D63069">
        <w:rPr>
          <w:rFonts w:ascii="Times New Roman" w:hAnsi="Times New Roman"/>
          <w:sz w:val="22"/>
          <w:szCs w:val="22"/>
          <w:lang w:val="en-GB"/>
        </w:rPr>
        <w:t>is effective against c</w:t>
      </w:r>
      <w:r w:rsidR="00947970" w:rsidRPr="00D63069">
        <w:rPr>
          <w:rFonts w:ascii="Times New Roman" w:hAnsi="Times New Roman"/>
          <w:sz w:val="22"/>
          <w:szCs w:val="22"/>
          <w:lang w:val="en-GB"/>
        </w:rPr>
        <w:t xml:space="preserve">itrus mealybug </w:t>
      </w:r>
      <w:r w:rsidRPr="00D63069">
        <w:rPr>
          <w:rFonts w:ascii="Times New Roman" w:hAnsi="Times New Roman"/>
          <w:sz w:val="22"/>
          <w:szCs w:val="22"/>
          <w:lang w:val="en-GB"/>
        </w:rPr>
        <w:t>adults but</w:t>
      </w:r>
      <w:r w:rsidR="003F7EB5" w:rsidRPr="00D63069">
        <w:rPr>
          <w:rFonts w:ascii="Times New Roman" w:hAnsi="Times New Roman"/>
          <w:sz w:val="22"/>
          <w:szCs w:val="22"/>
          <w:lang w:val="en-GB"/>
        </w:rPr>
        <w:t xml:space="preserve"> n</w:t>
      </w:r>
      <w:r w:rsidR="00947970" w:rsidRPr="00D63069">
        <w:rPr>
          <w:rFonts w:ascii="Times New Roman" w:hAnsi="Times New Roman"/>
          <w:sz w:val="22"/>
          <w:szCs w:val="22"/>
          <w:lang w:val="en-GB"/>
        </w:rPr>
        <w:t xml:space="preserve">ot effective </w:t>
      </w:r>
      <w:r w:rsidR="003F7EB5" w:rsidRPr="00D63069">
        <w:rPr>
          <w:rFonts w:ascii="Times New Roman" w:hAnsi="Times New Roman"/>
          <w:sz w:val="22"/>
          <w:szCs w:val="22"/>
          <w:lang w:val="en-GB"/>
        </w:rPr>
        <w:t>against</w:t>
      </w:r>
      <w:r w:rsidR="00947970" w:rsidRPr="00D63069">
        <w:rPr>
          <w:rFonts w:ascii="Times New Roman" w:hAnsi="Times New Roman"/>
          <w:sz w:val="22"/>
          <w:szCs w:val="22"/>
          <w:lang w:val="en-GB"/>
        </w:rPr>
        <w:t xml:space="preserve"> eggs</w:t>
      </w:r>
      <w:r w:rsidR="003F7EB5" w:rsidRPr="00D63069">
        <w:rPr>
          <w:rFonts w:ascii="Times New Roman" w:hAnsi="Times New Roman"/>
          <w:sz w:val="22"/>
          <w:szCs w:val="22"/>
          <w:lang w:val="en-GB"/>
        </w:rPr>
        <w:t xml:space="preserve">. Vapormate ineffective against </w:t>
      </w:r>
      <w:r w:rsidR="00947970" w:rsidRPr="00D63069">
        <w:rPr>
          <w:rFonts w:ascii="Times New Roman" w:hAnsi="Times New Roman"/>
          <w:sz w:val="22"/>
          <w:szCs w:val="22"/>
          <w:lang w:val="en-GB"/>
        </w:rPr>
        <w:t>beetles, eggs</w:t>
      </w:r>
      <w:r w:rsidR="000E3D34">
        <w:rPr>
          <w:rFonts w:ascii="Times New Roman" w:hAnsi="Times New Roman"/>
          <w:sz w:val="22"/>
          <w:szCs w:val="22"/>
          <w:lang w:val="en-GB"/>
        </w:rPr>
        <w:t>,</w:t>
      </w:r>
      <w:r w:rsidR="00947970" w:rsidRPr="00D63069">
        <w:rPr>
          <w:rFonts w:ascii="Times New Roman" w:hAnsi="Times New Roman"/>
          <w:sz w:val="22"/>
          <w:szCs w:val="22"/>
          <w:lang w:val="en-GB"/>
        </w:rPr>
        <w:t xml:space="preserve"> and internal pests but </w:t>
      </w:r>
      <w:r w:rsidR="003F7EB5" w:rsidRPr="00D63069">
        <w:rPr>
          <w:rFonts w:ascii="Times New Roman" w:hAnsi="Times New Roman"/>
          <w:sz w:val="22"/>
          <w:szCs w:val="22"/>
          <w:lang w:val="en-GB"/>
        </w:rPr>
        <w:t xml:space="preserve">very </w:t>
      </w:r>
      <w:r w:rsidR="00947970" w:rsidRPr="00D63069">
        <w:rPr>
          <w:rFonts w:ascii="Times New Roman" w:hAnsi="Times New Roman"/>
          <w:sz w:val="22"/>
          <w:szCs w:val="22"/>
          <w:lang w:val="en-GB"/>
        </w:rPr>
        <w:t xml:space="preserve">good </w:t>
      </w:r>
      <w:r w:rsidR="003F7EB5" w:rsidRPr="00D63069">
        <w:rPr>
          <w:rFonts w:ascii="Times New Roman" w:hAnsi="Times New Roman"/>
          <w:sz w:val="22"/>
          <w:szCs w:val="22"/>
          <w:lang w:val="en-GB"/>
        </w:rPr>
        <w:t>against</w:t>
      </w:r>
      <w:r w:rsidR="00947970" w:rsidRPr="00D63069">
        <w:rPr>
          <w:rFonts w:ascii="Times New Roman" w:hAnsi="Times New Roman"/>
          <w:sz w:val="22"/>
          <w:szCs w:val="22"/>
          <w:lang w:val="en-GB"/>
        </w:rPr>
        <w:t xml:space="preserve"> aphids, thrips, </w:t>
      </w:r>
      <w:r w:rsidR="005D033F">
        <w:rPr>
          <w:rFonts w:ascii="Times New Roman" w:hAnsi="Times New Roman"/>
          <w:sz w:val="22"/>
          <w:szCs w:val="22"/>
          <w:lang w:val="en-GB"/>
        </w:rPr>
        <w:t xml:space="preserve">mites, </w:t>
      </w:r>
      <w:r w:rsidR="000E3D34">
        <w:rPr>
          <w:rFonts w:ascii="Times New Roman" w:hAnsi="Times New Roman"/>
          <w:sz w:val="22"/>
          <w:szCs w:val="22"/>
          <w:lang w:val="en-GB"/>
        </w:rPr>
        <w:t xml:space="preserve">and </w:t>
      </w:r>
      <w:r w:rsidR="00947970" w:rsidRPr="00D63069">
        <w:rPr>
          <w:rFonts w:ascii="Times New Roman" w:hAnsi="Times New Roman"/>
          <w:sz w:val="22"/>
          <w:szCs w:val="22"/>
          <w:lang w:val="en-GB"/>
        </w:rPr>
        <w:t>mealybug adults</w:t>
      </w:r>
    </w:p>
    <w:p w14:paraId="5B6379DB" w14:textId="77777777" w:rsidR="003F7EB5" w:rsidRPr="00D63069" w:rsidRDefault="00947970" w:rsidP="00947970">
      <w:pPr>
        <w:pStyle w:val="ListParagraph"/>
        <w:numPr>
          <w:ilvl w:val="0"/>
          <w:numId w:val="167"/>
        </w:numPr>
        <w:ind w:leftChars="0"/>
        <w:rPr>
          <w:rFonts w:ascii="Times New Roman" w:hAnsi="Times New Roman"/>
          <w:sz w:val="22"/>
          <w:szCs w:val="22"/>
          <w:lang w:val="en-GB"/>
        </w:rPr>
      </w:pPr>
      <w:r w:rsidRPr="00D63069">
        <w:rPr>
          <w:rFonts w:ascii="Times New Roman" w:hAnsi="Times New Roman"/>
          <w:sz w:val="22"/>
          <w:szCs w:val="22"/>
          <w:lang w:val="en-GB"/>
        </w:rPr>
        <w:t xml:space="preserve">No MRL issues </w:t>
      </w:r>
      <w:r w:rsidR="003F7EB5" w:rsidRPr="00D63069">
        <w:rPr>
          <w:rFonts w:ascii="Times New Roman" w:hAnsi="Times New Roman"/>
          <w:sz w:val="22"/>
          <w:szCs w:val="22"/>
          <w:lang w:val="en-GB"/>
        </w:rPr>
        <w:t>as it</w:t>
      </w:r>
      <w:r w:rsidRPr="00D63069">
        <w:rPr>
          <w:rFonts w:ascii="Times New Roman" w:hAnsi="Times New Roman"/>
          <w:sz w:val="22"/>
          <w:szCs w:val="22"/>
          <w:lang w:val="en-GB"/>
        </w:rPr>
        <w:t xml:space="preserve"> forms formic acid in the insect</w:t>
      </w:r>
      <w:r w:rsidR="003C716A" w:rsidRPr="00D63069">
        <w:rPr>
          <w:rFonts w:ascii="Times New Roman" w:hAnsi="Times New Roman"/>
          <w:sz w:val="22"/>
          <w:szCs w:val="22"/>
          <w:lang w:val="en-GB"/>
        </w:rPr>
        <w:t>.</w:t>
      </w:r>
    </w:p>
    <w:p w14:paraId="12469D8E" w14:textId="77777777" w:rsidR="00947970" w:rsidRPr="00D63069" w:rsidRDefault="00947970" w:rsidP="00947970">
      <w:pPr>
        <w:rPr>
          <w:b/>
          <w:sz w:val="24"/>
        </w:rPr>
      </w:pPr>
    </w:p>
    <w:p w14:paraId="3A16FFA4" w14:textId="77777777" w:rsidR="003C47FF" w:rsidRPr="00D63069" w:rsidRDefault="00E07627" w:rsidP="003C47FF">
      <w:pPr>
        <w:pStyle w:val="ListParagraph"/>
        <w:numPr>
          <w:ilvl w:val="0"/>
          <w:numId w:val="165"/>
        </w:numPr>
        <w:ind w:leftChars="0"/>
        <w:rPr>
          <w:rFonts w:ascii="Times New Roman" w:hAnsi="Times New Roman"/>
          <w:i/>
          <w:sz w:val="24"/>
          <w:lang w:val="en-GB"/>
        </w:rPr>
      </w:pPr>
      <w:r w:rsidRPr="00D63069">
        <w:rPr>
          <w:rFonts w:ascii="Times New Roman" w:hAnsi="Times New Roman"/>
          <w:i/>
          <w:sz w:val="24"/>
          <w:lang w:val="en-GB"/>
        </w:rPr>
        <w:t>Phytosanitary s</w:t>
      </w:r>
      <w:r w:rsidR="00947970" w:rsidRPr="00D63069">
        <w:rPr>
          <w:rFonts w:ascii="Times New Roman" w:hAnsi="Times New Roman"/>
          <w:i/>
          <w:sz w:val="24"/>
          <w:lang w:val="en-GB"/>
        </w:rPr>
        <w:t>ystems</w:t>
      </w:r>
    </w:p>
    <w:p w14:paraId="1F5A131E" w14:textId="77777777" w:rsidR="003C47FF" w:rsidRPr="00D63069" w:rsidRDefault="003C47FF" w:rsidP="003C47FF">
      <w:pPr>
        <w:rPr>
          <w:sz w:val="24"/>
        </w:rPr>
      </w:pPr>
    </w:p>
    <w:p w14:paraId="5D9C25E3" w14:textId="43FF3925" w:rsidR="00CE57C4" w:rsidRDefault="00947970" w:rsidP="00490EB9">
      <w:pPr>
        <w:pStyle w:val="IPPParagraphnumbering"/>
        <w:rPr>
          <w:lang w:val="en-GB"/>
        </w:rPr>
      </w:pPr>
      <w:r w:rsidRPr="00D63069">
        <w:rPr>
          <w:lang w:val="en-GB"/>
        </w:rPr>
        <w:t xml:space="preserve">Sean Moore </w:t>
      </w:r>
      <w:r w:rsidR="0091422C" w:rsidRPr="00D63069">
        <w:rPr>
          <w:lang w:val="en-GB"/>
        </w:rPr>
        <w:t xml:space="preserve">is </w:t>
      </w:r>
      <w:r w:rsidRPr="00D63069">
        <w:rPr>
          <w:lang w:val="en-GB"/>
        </w:rPr>
        <w:t xml:space="preserve">looking for examples </w:t>
      </w:r>
      <w:r w:rsidR="003C47FF" w:rsidRPr="00D63069">
        <w:rPr>
          <w:lang w:val="en-GB"/>
        </w:rPr>
        <w:t xml:space="preserve">of </w:t>
      </w:r>
      <w:r w:rsidR="00E07627" w:rsidRPr="00D63069">
        <w:rPr>
          <w:lang w:val="en-GB"/>
        </w:rPr>
        <w:t xml:space="preserve">phytosanitary </w:t>
      </w:r>
      <w:r w:rsidR="003C47FF" w:rsidRPr="00D63069">
        <w:rPr>
          <w:lang w:val="en-GB"/>
        </w:rPr>
        <w:t xml:space="preserve">systems </w:t>
      </w:r>
      <w:r w:rsidR="001361E9">
        <w:rPr>
          <w:lang w:val="en-GB"/>
        </w:rPr>
        <w:t xml:space="preserve">approaches </w:t>
      </w:r>
      <w:r w:rsidRPr="00D63069">
        <w:rPr>
          <w:lang w:val="en-GB"/>
        </w:rPr>
        <w:t>preferably with supporting data</w:t>
      </w:r>
      <w:r w:rsidR="003C47FF" w:rsidRPr="00D63069">
        <w:rPr>
          <w:lang w:val="en-GB"/>
        </w:rPr>
        <w:t xml:space="preserve">. Lisa Neven gave an example of apples </w:t>
      </w:r>
      <w:r w:rsidR="005D033F">
        <w:rPr>
          <w:lang w:val="en-GB"/>
        </w:rPr>
        <w:t xml:space="preserve">from the north-western USA </w:t>
      </w:r>
      <w:r w:rsidR="003C47FF" w:rsidRPr="00D63069">
        <w:rPr>
          <w:lang w:val="en-GB"/>
        </w:rPr>
        <w:t xml:space="preserve">exported to </w:t>
      </w:r>
      <w:r w:rsidR="00490EB9" w:rsidRPr="00D63069">
        <w:rPr>
          <w:lang w:val="en-GB"/>
        </w:rPr>
        <w:t>China (</w:t>
      </w:r>
      <w:r w:rsidR="003C47FF" w:rsidRPr="00D63069">
        <w:rPr>
          <w:lang w:val="en-GB"/>
        </w:rPr>
        <w:t>Taiwan</w:t>
      </w:r>
      <w:r w:rsidR="00490EB9" w:rsidRPr="00D63069">
        <w:rPr>
          <w:lang w:val="en-GB"/>
        </w:rPr>
        <w:t>)</w:t>
      </w:r>
      <w:r w:rsidR="003C47FF" w:rsidRPr="00D63069">
        <w:rPr>
          <w:lang w:val="en-GB"/>
        </w:rPr>
        <w:t xml:space="preserve"> under a </w:t>
      </w:r>
      <w:r w:rsidR="00E07627" w:rsidRPr="00D63069">
        <w:rPr>
          <w:lang w:val="en-GB"/>
        </w:rPr>
        <w:t xml:space="preserve">phytosanitary </w:t>
      </w:r>
      <w:r w:rsidR="003C47FF" w:rsidRPr="00D63069">
        <w:rPr>
          <w:lang w:val="en-GB"/>
        </w:rPr>
        <w:t>system which uses ecological niche modelling.</w:t>
      </w:r>
    </w:p>
    <w:p w14:paraId="3140272B" w14:textId="77777777" w:rsidR="00CE57C4" w:rsidRDefault="00CE57C4">
      <w:pPr>
        <w:jc w:val="left"/>
        <w:rPr>
          <w:rFonts w:eastAsia="Times"/>
        </w:rPr>
      </w:pPr>
      <w:r>
        <w:br w:type="page"/>
      </w:r>
    </w:p>
    <w:p w14:paraId="12D301F8" w14:textId="77777777" w:rsidR="00947970" w:rsidRPr="00D63069" w:rsidRDefault="00947970" w:rsidP="00490EB9">
      <w:pPr>
        <w:pStyle w:val="IPPParagraphnumbering"/>
        <w:rPr>
          <w:lang w:val="en-GB"/>
        </w:rPr>
      </w:pPr>
    </w:p>
    <w:tbl>
      <w:tblPr>
        <w:tblStyle w:val="TableGrid"/>
        <w:tblW w:w="9214" w:type="dxa"/>
        <w:tblInd w:w="-5" w:type="dxa"/>
        <w:tblLook w:val="04A0" w:firstRow="1" w:lastRow="0" w:firstColumn="1" w:lastColumn="0" w:noHBand="0" w:noVBand="1"/>
      </w:tblPr>
      <w:tblGrid>
        <w:gridCol w:w="4820"/>
        <w:gridCol w:w="2551"/>
        <w:gridCol w:w="1843"/>
      </w:tblGrid>
      <w:tr w:rsidR="00BF2BA4" w:rsidRPr="00D63069" w14:paraId="09E724B3" w14:textId="77777777" w:rsidTr="00933A41">
        <w:tc>
          <w:tcPr>
            <w:tcW w:w="4820" w:type="dxa"/>
            <w:shd w:val="clear" w:color="auto" w:fill="000000" w:themeFill="text1"/>
          </w:tcPr>
          <w:p w14:paraId="4A6653F3" w14:textId="77777777" w:rsidR="00BF2BA4" w:rsidRPr="00D63069" w:rsidRDefault="00BF2BA4" w:rsidP="00933A41">
            <w:pPr>
              <w:pStyle w:val="ListParagraph"/>
              <w:spacing w:after="160" w:line="259" w:lineRule="auto"/>
              <w:ind w:leftChars="0" w:left="0"/>
              <w:contextualSpacing/>
              <w:jc w:val="left"/>
              <w:rPr>
                <w:rFonts w:ascii="Arial" w:hAnsi="Arial" w:cs="Arial"/>
                <w:b/>
                <w:iCs/>
                <w:color w:val="FFFFFF" w:themeColor="background1"/>
                <w:szCs w:val="20"/>
                <w:lang w:val="en-GB"/>
              </w:rPr>
            </w:pPr>
            <w:r w:rsidRPr="00D63069">
              <w:rPr>
                <w:rFonts w:ascii="Arial" w:hAnsi="Arial" w:cs="Arial"/>
                <w:b/>
                <w:iCs/>
                <w:color w:val="FFFFFF" w:themeColor="background1"/>
                <w:szCs w:val="20"/>
                <w:lang w:val="en-GB"/>
              </w:rPr>
              <w:t>Action(s)</w:t>
            </w:r>
          </w:p>
        </w:tc>
        <w:tc>
          <w:tcPr>
            <w:tcW w:w="2551" w:type="dxa"/>
            <w:shd w:val="clear" w:color="auto" w:fill="000000" w:themeFill="text1"/>
          </w:tcPr>
          <w:p w14:paraId="52AF6CFD" w14:textId="77777777" w:rsidR="00BF2BA4" w:rsidRPr="00D63069" w:rsidRDefault="00BF2BA4" w:rsidP="00933A41">
            <w:pPr>
              <w:pStyle w:val="ListParagraph"/>
              <w:spacing w:after="160" w:line="259" w:lineRule="auto"/>
              <w:ind w:leftChars="0" w:left="0"/>
              <w:contextualSpacing/>
              <w:jc w:val="left"/>
              <w:rPr>
                <w:rFonts w:ascii="Arial" w:hAnsi="Arial" w:cs="Arial"/>
                <w:b/>
                <w:iCs/>
                <w:color w:val="FFFFFF" w:themeColor="background1"/>
                <w:szCs w:val="20"/>
                <w:lang w:val="en-GB"/>
              </w:rPr>
            </w:pPr>
            <w:r w:rsidRPr="00D63069">
              <w:rPr>
                <w:rFonts w:ascii="Arial" w:hAnsi="Arial" w:cs="Arial"/>
                <w:b/>
                <w:iCs/>
                <w:color w:val="FFFFFF" w:themeColor="background1"/>
                <w:szCs w:val="20"/>
                <w:lang w:val="en-GB"/>
              </w:rPr>
              <w:t>Team</w:t>
            </w:r>
          </w:p>
        </w:tc>
        <w:tc>
          <w:tcPr>
            <w:tcW w:w="1843" w:type="dxa"/>
            <w:shd w:val="clear" w:color="auto" w:fill="000000" w:themeFill="text1"/>
          </w:tcPr>
          <w:p w14:paraId="2EF50C57" w14:textId="77777777" w:rsidR="00BF2BA4" w:rsidRPr="00D63069" w:rsidRDefault="00BF2BA4" w:rsidP="00933A41">
            <w:pPr>
              <w:pStyle w:val="ListParagraph"/>
              <w:spacing w:after="160" w:line="259" w:lineRule="auto"/>
              <w:ind w:leftChars="0" w:left="0"/>
              <w:contextualSpacing/>
              <w:jc w:val="left"/>
              <w:rPr>
                <w:rFonts w:ascii="Arial" w:hAnsi="Arial" w:cs="Arial"/>
                <w:b/>
                <w:iCs/>
                <w:color w:val="FFFFFF" w:themeColor="background1"/>
                <w:szCs w:val="20"/>
                <w:lang w:val="en-GB"/>
              </w:rPr>
            </w:pPr>
            <w:r w:rsidRPr="00D63069">
              <w:rPr>
                <w:rFonts w:ascii="Arial" w:hAnsi="Arial" w:cs="Arial"/>
                <w:b/>
                <w:iCs/>
                <w:color w:val="FFFFFF" w:themeColor="background1"/>
                <w:szCs w:val="20"/>
                <w:lang w:val="en-GB"/>
              </w:rPr>
              <w:t>Timeline</w:t>
            </w:r>
          </w:p>
        </w:tc>
      </w:tr>
      <w:tr w:rsidR="00BF2BA4" w:rsidRPr="00D63069" w14:paraId="5999A209" w14:textId="77777777" w:rsidTr="00933A41">
        <w:tc>
          <w:tcPr>
            <w:tcW w:w="4820" w:type="dxa"/>
          </w:tcPr>
          <w:p w14:paraId="03779842" w14:textId="77777777" w:rsidR="00BF2BA4" w:rsidRPr="00D63069" w:rsidRDefault="00BF2BA4" w:rsidP="00BF2BA4">
            <w:pPr>
              <w:spacing w:after="160" w:line="259" w:lineRule="auto"/>
              <w:contextualSpacing/>
              <w:jc w:val="left"/>
              <w:rPr>
                <w:rFonts w:ascii="Arial" w:hAnsi="Arial" w:cs="Arial"/>
                <w:iCs/>
                <w:szCs w:val="20"/>
              </w:rPr>
            </w:pPr>
            <w:r w:rsidRPr="00D63069">
              <w:rPr>
                <w:rFonts w:ascii="Arial" w:hAnsi="Arial" w:cs="Arial"/>
                <w:iCs/>
                <w:szCs w:val="20"/>
              </w:rPr>
              <w:t>Send examples of systems approaches with supporting data to Sean Moore.</w:t>
            </w:r>
          </w:p>
        </w:tc>
        <w:tc>
          <w:tcPr>
            <w:tcW w:w="2551" w:type="dxa"/>
          </w:tcPr>
          <w:p w14:paraId="1E18DC6B" w14:textId="77777777" w:rsidR="00BF2BA4" w:rsidRPr="00D63069" w:rsidRDefault="00BF2BA4" w:rsidP="00933A41">
            <w:pPr>
              <w:pStyle w:val="ListParagraph"/>
              <w:spacing w:after="160" w:line="259" w:lineRule="auto"/>
              <w:ind w:leftChars="0" w:left="0"/>
              <w:contextualSpacing/>
              <w:jc w:val="left"/>
              <w:rPr>
                <w:rFonts w:ascii="Arial" w:hAnsi="Arial" w:cs="Arial"/>
                <w:iCs/>
                <w:szCs w:val="20"/>
                <w:lang w:val="en-GB"/>
              </w:rPr>
            </w:pPr>
            <w:r w:rsidRPr="00D63069">
              <w:rPr>
                <w:rFonts w:ascii="Arial" w:hAnsi="Arial" w:cs="Arial"/>
                <w:iCs/>
                <w:szCs w:val="20"/>
                <w:lang w:val="en-GB"/>
              </w:rPr>
              <w:t>All</w:t>
            </w:r>
          </w:p>
        </w:tc>
        <w:tc>
          <w:tcPr>
            <w:tcW w:w="1843" w:type="dxa"/>
          </w:tcPr>
          <w:p w14:paraId="3ACCB071" w14:textId="77777777" w:rsidR="00BF2BA4" w:rsidRPr="00D63069" w:rsidRDefault="00E27ACD" w:rsidP="00933A41">
            <w:pPr>
              <w:pStyle w:val="ListParagraph"/>
              <w:spacing w:after="160" w:line="259" w:lineRule="auto"/>
              <w:ind w:leftChars="0" w:left="0"/>
              <w:contextualSpacing/>
              <w:jc w:val="left"/>
              <w:rPr>
                <w:rFonts w:ascii="Arial" w:hAnsi="Arial" w:cs="Arial"/>
                <w:iCs/>
                <w:szCs w:val="20"/>
                <w:lang w:val="en-GB"/>
              </w:rPr>
            </w:pPr>
            <w:r w:rsidRPr="00D63069">
              <w:rPr>
                <w:rFonts w:ascii="Arial" w:hAnsi="Arial" w:cs="Arial"/>
                <w:iCs/>
                <w:szCs w:val="20"/>
                <w:lang w:val="en-GB"/>
              </w:rPr>
              <w:t>As they become available</w:t>
            </w:r>
          </w:p>
        </w:tc>
      </w:tr>
    </w:tbl>
    <w:p w14:paraId="75EA1BF1" w14:textId="77777777" w:rsidR="00BF2BA4" w:rsidRPr="00D63069" w:rsidRDefault="00BF2BA4" w:rsidP="00BF2BA4">
      <w:pPr>
        <w:pStyle w:val="IPPNormal"/>
        <w:spacing w:after="120"/>
        <w:jc w:val="left"/>
        <w:rPr>
          <w:iCs/>
        </w:rPr>
      </w:pPr>
    </w:p>
    <w:p w14:paraId="313EE33D" w14:textId="77777777" w:rsidR="00421285" w:rsidRPr="00D63069" w:rsidRDefault="005D033F" w:rsidP="00431F52">
      <w:pPr>
        <w:pStyle w:val="Heading1"/>
        <w:numPr>
          <w:ilvl w:val="0"/>
          <w:numId w:val="138"/>
        </w:numPr>
        <w:rPr>
          <w:sz w:val="24"/>
        </w:rPr>
      </w:pPr>
      <w:bookmarkStart w:id="40" w:name="_Toc430426132"/>
      <w:r>
        <w:rPr>
          <w:sz w:val="24"/>
        </w:rPr>
        <w:t>Overview and c</w:t>
      </w:r>
      <w:r w:rsidR="00421285" w:rsidRPr="00D63069">
        <w:rPr>
          <w:sz w:val="24"/>
        </w:rPr>
        <w:t>onclusions of the 1</w:t>
      </w:r>
      <w:r w:rsidR="00421285" w:rsidRPr="00D63069">
        <w:rPr>
          <w:sz w:val="24"/>
          <w:vertAlign w:val="superscript"/>
        </w:rPr>
        <w:t>st</w:t>
      </w:r>
      <w:r>
        <w:rPr>
          <w:sz w:val="24"/>
        </w:rPr>
        <w:t xml:space="preserve"> m</w:t>
      </w:r>
      <w:r w:rsidR="00421285" w:rsidRPr="00D63069">
        <w:rPr>
          <w:sz w:val="24"/>
        </w:rPr>
        <w:t>eeting of the PTTEG</w:t>
      </w:r>
      <w:bookmarkEnd w:id="40"/>
    </w:p>
    <w:p w14:paraId="54A06A35" w14:textId="77777777" w:rsidR="00421285" w:rsidRPr="00D63069" w:rsidRDefault="00421285" w:rsidP="00BC6093">
      <w:pPr>
        <w:pStyle w:val="Heading2"/>
        <w:numPr>
          <w:ilvl w:val="0"/>
          <w:numId w:val="164"/>
        </w:numPr>
        <w:rPr>
          <w:rFonts w:ascii="Times New Roman" w:hAnsi="Times New Roman"/>
          <w:i w:val="0"/>
          <w:sz w:val="24"/>
          <w:szCs w:val="24"/>
        </w:rPr>
      </w:pPr>
      <w:bookmarkStart w:id="41" w:name="_Toc430426133"/>
      <w:r w:rsidRPr="00D63069">
        <w:rPr>
          <w:rFonts w:ascii="Times New Roman" w:hAnsi="Times New Roman"/>
          <w:i w:val="0"/>
          <w:sz w:val="24"/>
          <w:szCs w:val="24"/>
        </w:rPr>
        <w:t>General and specific conclusions</w:t>
      </w:r>
      <w:bookmarkEnd w:id="41"/>
    </w:p>
    <w:p w14:paraId="2917654C" w14:textId="77777777" w:rsidR="00BC6093" w:rsidRPr="00D63069" w:rsidRDefault="00BC6093" w:rsidP="00490EB9">
      <w:pPr>
        <w:pStyle w:val="IPPParagraphnumbering"/>
        <w:rPr>
          <w:lang w:val="en-GB"/>
        </w:rPr>
      </w:pPr>
      <w:r w:rsidRPr="00D63069">
        <w:rPr>
          <w:lang w:val="en-GB"/>
        </w:rPr>
        <w:t>The expected benefits from the group, the generic approach to research, and the platform for presenting results at the meeting was dis</w:t>
      </w:r>
      <w:r w:rsidR="005D033F">
        <w:rPr>
          <w:lang w:val="en-GB"/>
        </w:rPr>
        <w:t>cussed to determine next steps.</w:t>
      </w:r>
    </w:p>
    <w:p w14:paraId="0195D99F" w14:textId="77777777" w:rsidR="00421285" w:rsidRPr="00D63069" w:rsidRDefault="00421285" w:rsidP="00942FBB">
      <w:pPr>
        <w:pStyle w:val="Heading2"/>
        <w:rPr>
          <w:rFonts w:ascii="Times New Roman" w:hAnsi="Times New Roman"/>
          <w:i w:val="0"/>
          <w:sz w:val="24"/>
          <w:szCs w:val="24"/>
        </w:rPr>
      </w:pPr>
      <w:bookmarkStart w:id="42" w:name="_Toc430426134"/>
      <w:r w:rsidRPr="00D63069">
        <w:rPr>
          <w:rFonts w:ascii="Times New Roman" w:hAnsi="Times New Roman"/>
          <w:i w:val="0"/>
          <w:sz w:val="24"/>
          <w:szCs w:val="24"/>
        </w:rPr>
        <w:t>2.</w:t>
      </w:r>
      <w:r w:rsidRPr="00D63069">
        <w:rPr>
          <w:rFonts w:ascii="Times New Roman" w:hAnsi="Times New Roman"/>
          <w:i w:val="0"/>
          <w:sz w:val="24"/>
          <w:szCs w:val="24"/>
        </w:rPr>
        <w:tab/>
        <w:t>Next steps</w:t>
      </w:r>
      <w:bookmarkEnd w:id="42"/>
    </w:p>
    <w:p w14:paraId="6CCA6766" w14:textId="77777777" w:rsidR="00BC6093" w:rsidRPr="00D63069" w:rsidRDefault="00BC6093" w:rsidP="00490EB9">
      <w:pPr>
        <w:pStyle w:val="IPPParagraphnumbering"/>
        <w:rPr>
          <w:lang w:val="en-GB"/>
        </w:rPr>
      </w:pPr>
      <w:r w:rsidRPr="00D63069">
        <w:rPr>
          <w:lang w:val="en-GB"/>
        </w:rPr>
        <w:t>An overview of the meeting</w:t>
      </w:r>
      <w:r w:rsidR="005D033F">
        <w:rPr>
          <w:lang w:val="en-GB"/>
        </w:rPr>
        <w:t>’</w:t>
      </w:r>
      <w:r w:rsidRPr="00D63069">
        <w:rPr>
          <w:lang w:val="en-GB"/>
        </w:rPr>
        <w:t xml:space="preserve">s actions, </w:t>
      </w:r>
      <w:r w:rsidR="00117C38" w:rsidRPr="00D63069">
        <w:rPr>
          <w:lang w:val="en-GB"/>
        </w:rPr>
        <w:t xml:space="preserve">new and ongoing </w:t>
      </w:r>
      <w:r w:rsidRPr="00D63069">
        <w:rPr>
          <w:lang w:val="en-GB"/>
        </w:rPr>
        <w:t>projects</w:t>
      </w:r>
      <w:r w:rsidR="005D033F">
        <w:rPr>
          <w:lang w:val="en-GB"/>
        </w:rPr>
        <w:t>,</w:t>
      </w:r>
      <w:r w:rsidRPr="00D63069">
        <w:rPr>
          <w:lang w:val="en-GB"/>
        </w:rPr>
        <w:t xml:space="preserve"> and project teams was presented. These are summarised in </w:t>
      </w:r>
      <w:r w:rsidR="00425DED" w:rsidRPr="00D63069">
        <w:rPr>
          <w:lang w:val="en-GB"/>
        </w:rPr>
        <w:t xml:space="preserve">the PMRG 2015-2017 </w:t>
      </w:r>
      <w:r w:rsidR="005D033F" w:rsidRPr="00D63069">
        <w:rPr>
          <w:lang w:val="en-GB"/>
        </w:rPr>
        <w:t>work plan</w:t>
      </w:r>
      <w:r w:rsidR="00425DED" w:rsidRPr="00D63069">
        <w:rPr>
          <w:lang w:val="en-GB"/>
        </w:rPr>
        <w:t xml:space="preserve"> in </w:t>
      </w:r>
      <w:r w:rsidRPr="00D63069">
        <w:rPr>
          <w:lang w:val="en-GB"/>
        </w:rPr>
        <w:t xml:space="preserve">Appendix </w:t>
      </w:r>
      <w:r w:rsidR="000353AC" w:rsidRPr="00D63069">
        <w:rPr>
          <w:lang w:val="en-GB"/>
        </w:rPr>
        <w:t>5.</w:t>
      </w:r>
    </w:p>
    <w:p w14:paraId="2BEDAE91" w14:textId="77777777" w:rsidR="00421285" w:rsidRPr="00D63069" w:rsidRDefault="00421285" w:rsidP="00942FBB">
      <w:pPr>
        <w:pStyle w:val="Heading2"/>
        <w:rPr>
          <w:rFonts w:ascii="Times New Roman" w:hAnsi="Times New Roman"/>
          <w:i w:val="0"/>
          <w:sz w:val="24"/>
          <w:szCs w:val="24"/>
        </w:rPr>
      </w:pPr>
      <w:bookmarkStart w:id="43" w:name="_Toc430426135"/>
      <w:r w:rsidRPr="00D63069">
        <w:rPr>
          <w:rFonts w:ascii="Times New Roman" w:hAnsi="Times New Roman"/>
          <w:i w:val="0"/>
          <w:sz w:val="24"/>
          <w:szCs w:val="24"/>
        </w:rPr>
        <w:t>3.</w:t>
      </w:r>
      <w:r w:rsidRPr="00D63069">
        <w:rPr>
          <w:rFonts w:ascii="Times New Roman" w:hAnsi="Times New Roman"/>
          <w:i w:val="0"/>
          <w:sz w:val="24"/>
          <w:szCs w:val="24"/>
        </w:rPr>
        <w:tab/>
        <w:t>Next meeting date and location</w:t>
      </w:r>
      <w:bookmarkEnd w:id="43"/>
    </w:p>
    <w:p w14:paraId="584EAF17" w14:textId="77777777" w:rsidR="00216705" w:rsidRPr="00D63069" w:rsidRDefault="00942FBB" w:rsidP="00490EB9">
      <w:pPr>
        <w:pStyle w:val="IPPParagraphnumbering"/>
        <w:rPr>
          <w:lang w:val="en-GB"/>
        </w:rPr>
      </w:pPr>
      <w:r w:rsidRPr="00D63069">
        <w:rPr>
          <w:lang w:val="en-GB"/>
        </w:rPr>
        <w:t xml:space="preserve">Next Meeting: </w:t>
      </w:r>
      <w:r w:rsidR="009512B9" w:rsidRPr="009512B9">
        <w:rPr>
          <w:lang w:val="en-GB"/>
        </w:rPr>
        <w:t xml:space="preserve">It was proposed that the next meeting of the group to be held in the USA around the same time as the International Congress of Entomology (ICE) September 2016 (25th-30th in Florida) may be beneficial. This would give the opportunity for members to attend both meetings. It was pointed out that not all members will attend the ICE, </w:t>
      </w:r>
      <w:r w:rsidR="009512B9">
        <w:rPr>
          <w:lang w:val="en-GB"/>
        </w:rPr>
        <w:t xml:space="preserve">and the meeting date might be too soon. </w:t>
      </w:r>
      <w:r w:rsidR="009D38A1" w:rsidRPr="00D63069">
        <w:rPr>
          <w:lang w:val="en-GB"/>
        </w:rPr>
        <w:t xml:space="preserve">Mr </w:t>
      </w:r>
      <w:r w:rsidRPr="00D63069">
        <w:rPr>
          <w:lang w:val="en-GB"/>
        </w:rPr>
        <w:t xml:space="preserve">Jan </w:t>
      </w:r>
      <w:r w:rsidRPr="00D63069">
        <w:rPr>
          <w:iCs/>
          <w:lang w:val="en-GB"/>
        </w:rPr>
        <w:t>Verschoor</w:t>
      </w:r>
      <w:r w:rsidRPr="00D63069">
        <w:rPr>
          <w:lang w:val="en-GB"/>
        </w:rPr>
        <w:t xml:space="preserve"> offered to host the next meeting in the Wageningen, Netherlands in 2017</w:t>
      </w:r>
      <w:r w:rsidR="009512B9">
        <w:rPr>
          <w:lang w:val="en-GB"/>
        </w:rPr>
        <w:t>, and this was accepted by the group</w:t>
      </w:r>
      <w:r w:rsidRPr="00D63069">
        <w:rPr>
          <w:lang w:val="en-GB"/>
        </w:rPr>
        <w:t>. Proposed dates: no later than August 2017.</w:t>
      </w:r>
    </w:p>
    <w:p w14:paraId="5D9FEAF5" w14:textId="77777777" w:rsidR="00942FBB" w:rsidRPr="00D63069" w:rsidRDefault="00942FBB" w:rsidP="00942FBB">
      <w:pPr>
        <w:rPr>
          <w:sz w:val="24"/>
        </w:rPr>
      </w:pPr>
    </w:p>
    <w:tbl>
      <w:tblPr>
        <w:tblStyle w:val="TableGrid"/>
        <w:tblW w:w="9214" w:type="dxa"/>
        <w:tblInd w:w="-5" w:type="dxa"/>
        <w:tblLook w:val="04A0" w:firstRow="1" w:lastRow="0" w:firstColumn="1" w:lastColumn="0" w:noHBand="0" w:noVBand="1"/>
      </w:tblPr>
      <w:tblGrid>
        <w:gridCol w:w="4820"/>
        <w:gridCol w:w="2551"/>
        <w:gridCol w:w="1843"/>
      </w:tblGrid>
      <w:tr w:rsidR="00942FBB" w:rsidRPr="00D63069" w14:paraId="228AB974" w14:textId="77777777" w:rsidTr="00887BC4">
        <w:tc>
          <w:tcPr>
            <w:tcW w:w="4820" w:type="dxa"/>
            <w:shd w:val="clear" w:color="auto" w:fill="000000" w:themeFill="text1"/>
          </w:tcPr>
          <w:p w14:paraId="5B059E88" w14:textId="77777777" w:rsidR="00942FBB" w:rsidRPr="00D63069" w:rsidRDefault="00942FBB" w:rsidP="00887BC4">
            <w:pPr>
              <w:pStyle w:val="ListParagraph"/>
              <w:spacing w:after="160" w:line="259" w:lineRule="auto"/>
              <w:ind w:leftChars="0" w:left="0"/>
              <w:contextualSpacing/>
              <w:jc w:val="left"/>
              <w:rPr>
                <w:rFonts w:ascii="Arial" w:hAnsi="Arial" w:cs="Arial"/>
                <w:b/>
                <w:iCs/>
                <w:color w:val="FFFFFF" w:themeColor="background1"/>
                <w:szCs w:val="20"/>
                <w:lang w:val="en-GB"/>
              </w:rPr>
            </w:pPr>
            <w:r w:rsidRPr="00D63069">
              <w:rPr>
                <w:rFonts w:ascii="Arial" w:hAnsi="Arial" w:cs="Arial"/>
                <w:b/>
                <w:iCs/>
                <w:color w:val="FFFFFF" w:themeColor="background1"/>
                <w:szCs w:val="20"/>
                <w:lang w:val="en-GB"/>
              </w:rPr>
              <w:t>Action(s)</w:t>
            </w:r>
          </w:p>
        </w:tc>
        <w:tc>
          <w:tcPr>
            <w:tcW w:w="2551" w:type="dxa"/>
            <w:shd w:val="clear" w:color="auto" w:fill="000000" w:themeFill="text1"/>
          </w:tcPr>
          <w:p w14:paraId="019FA5F8" w14:textId="77777777" w:rsidR="00942FBB" w:rsidRPr="00D63069" w:rsidRDefault="00942FBB" w:rsidP="00887BC4">
            <w:pPr>
              <w:pStyle w:val="ListParagraph"/>
              <w:spacing w:after="160" w:line="259" w:lineRule="auto"/>
              <w:ind w:leftChars="0" w:left="0"/>
              <w:contextualSpacing/>
              <w:jc w:val="left"/>
              <w:rPr>
                <w:rFonts w:ascii="Arial" w:hAnsi="Arial" w:cs="Arial"/>
                <w:b/>
                <w:iCs/>
                <w:color w:val="FFFFFF" w:themeColor="background1"/>
                <w:szCs w:val="20"/>
                <w:lang w:val="en-GB"/>
              </w:rPr>
            </w:pPr>
            <w:r w:rsidRPr="00D63069">
              <w:rPr>
                <w:rFonts w:ascii="Arial" w:hAnsi="Arial" w:cs="Arial"/>
                <w:b/>
                <w:iCs/>
                <w:color w:val="FFFFFF" w:themeColor="background1"/>
                <w:szCs w:val="20"/>
                <w:lang w:val="en-GB"/>
              </w:rPr>
              <w:t>Team</w:t>
            </w:r>
          </w:p>
        </w:tc>
        <w:tc>
          <w:tcPr>
            <w:tcW w:w="1843" w:type="dxa"/>
            <w:shd w:val="clear" w:color="auto" w:fill="000000" w:themeFill="text1"/>
          </w:tcPr>
          <w:p w14:paraId="64AED769" w14:textId="77777777" w:rsidR="00942FBB" w:rsidRPr="00D63069" w:rsidRDefault="00942FBB" w:rsidP="00887BC4">
            <w:pPr>
              <w:pStyle w:val="ListParagraph"/>
              <w:spacing w:after="160" w:line="259" w:lineRule="auto"/>
              <w:ind w:leftChars="0" w:left="0"/>
              <w:contextualSpacing/>
              <w:jc w:val="left"/>
              <w:rPr>
                <w:rFonts w:ascii="Arial" w:hAnsi="Arial" w:cs="Arial"/>
                <w:b/>
                <w:iCs/>
                <w:color w:val="FFFFFF" w:themeColor="background1"/>
                <w:szCs w:val="20"/>
                <w:lang w:val="en-GB"/>
              </w:rPr>
            </w:pPr>
            <w:r w:rsidRPr="00D63069">
              <w:rPr>
                <w:rFonts w:ascii="Arial" w:hAnsi="Arial" w:cs="Arial"/>
                <w:b/>
                <w:iCs/>
                <w:color w:val="FFFFFF" w:themeColor="background1"/>
                <w:szCs w:val="20"/>
                <w:lang w:val="en-GB"/>
              </w:rPr>
              <w:t>Timeline</w:t>
            </w:r>
          </w:p>
        </w:tc>
      </w:tr>
      <w:tr w:rsidR="00942FBB" w:rsidRPr="00D63069" w14:paraId="43DF3027" w14:textId="77777777" w:rsidTr="00887BC4">
        <w:tc>
          <w:tcPr>
            <w:tcW w:w="4820" w:type="dxa"/>
          </w:tcPr>
          <w:p w14:paraId="3EF96212" w14:textId="77777777" w:rsidR="00942FBB" w:rsidRPr="00D63069" w:rsidRDefault="00942FBB" w:rsidP="00887BC4">
            <w:pPr>
              <w:spacing w:after="160" w:line="259" w:lineRule="auto"/>
              <w:contextualSpacing/>
              <w:jc w:val="left"/>
              <w:rPr>
                <w:rFonts w:ascii="Arial" w:hAnsi="Arial" w:cs="Arial"/>
                <w:iCs/>
                <w:szCs w:val="20"/>
              </w:rPr>
            </w:pPr>
            <w:r w:rsidRPr="00D63069">
              <w:rPr>
                <w:rFonts w:ascii="Arial" w:hAnsi="Arial" w:cs="Arial"/>
                <w:iCs/>
                <w:szCs w:val="20"/>
              </w:rPr>
              <w:t xml:space="preserve">Confirm suitable dates for next meeting in </w:t>
            </w:r>
            <w:r w:rsidR="00BC6093" w:rsidRPr="00D63069">
              <w:rPr>
                <w:rFonts w:ascii="Arial" w:hAnsi="Arial" w:cs="Arial"/>
                <w:iCs/>
                <w:szCs w:val="20"/>
              </w:rPr>
              <w:t xml:space="preserve">2017 </w:t>
            </w:r>
            <w:r w:rsidRPr="00D63069">
              <w:rPr>
                <w:rFonts w:ascii="Arial" w:hAnsi="Arial" w:cs="Arial"/>
                <w:iCs/>
                <w:szCs w:val="20"/>
              </w:rPr>
              <w:t>the Netherlands</w:t>
            </w:r>
          </w:p>
        </w:tc>
        <w:tc>
          <w:tcPr>
            <w:tcW w:w="2551" w:type="dxa"/>
          </w:tcPr>
          <w:p w14:paraId="00341898" w14:textId="77777777" w:rsidR="00942FBB" w:rsidRPr="00D63069" w:rsidRDefault="005D033F" w:rsidP="009D38A1">
            <w:pPr>
              <w:spacing w:after="160" w:line="259" w:lineRule="auto"/>
              <w:contextualSpacing/>
              <w:jc w:val="left"/>
              <w:rPr>
                <w:rFonts w:ascii="Arial" w:hAnsi="Arial" w:cs="Arial"/>
                <w:iCs/>
                <w:szCs w:val="20"/>
              </w:rPr>
            </w:pPr>
            <w:r>
              <w:rPr>
                <w:rFonts w:ascii="Arial" w:hAnsi="Arial" w:cs="Arial"/>
                <w:iCs/>
                <w:szCs w:val="20"/>
              </w:rPr>
              <w:t>Verschoor,</w:t>
            </w:r>
            <w:r w:rsidR="009D38A1" w:rsidRPr="00D63069">
              <w:rPr>
                <w:rFonts w:ascii="Arial" w:hAnsi="Arial" w:cs="Arial"/>
                <w:iCs/>
                <w:szCs w:val="20"/>
              </w:rPr>
              <w:t xml:space="preserve"> Qiu</w:t>
            </w:r>
          </w:p>
        </w:tc>
        <w:tc>
          <w:tcPr>
            <w:tcW w:w="1843" w:type="dxa"/>
          </w:tcPr>
          <w:p w14:paraId="69A040B4" w14:textId="77777777" w:rsidR="00942FBB" w:rsidRPr="00D63069" w:rsidRDefault="00942FBB" w:rsidP="00887BC4">
            <w:pPr>
              <w:pStyle w:val="ListParagraph"/>
              <w:spacing w:after="160" w:line="259" w:lineRule="auto"/>
              <w:ind w:leftChars="0" w:left="0"/>
              <w:contextualSpacing/>
              <w:jc w:val="left"/>
              <w:rPr>
                <w:rFonts w:ascii="Arial" w:hAnsi="Arial" w:cs="Arial"/>
                <w:iCs/>
                <w:szCs w:val="20"/>
                <w:lang w:val="en-GB"/>
              </w:rPr>
            </w:pPr>
            <w:r w:rsidRPr="00D63069">
              <w:rPr>
                <w:rFonts w:ascii="Arial" w:hAnsi="Arial" w:cs="Arial"/>
                <w:iCs/>
                <w:szCs w:val="20"/>
                <w:lang w:val="en-GB"/>
              </w:rPr>
              <w:t>6 months prior to meeting</w:t>
            </w:r>
          </w:p>
        </w:tc>
      </w:tr>
    </w:tbl>
    <w:p w14:paraId="64472C92" w14:textId="77777777" w:rsidR="00942FBB" w:rsidRPr="00D63069" w:rsidRDefault="00942FBB" w:rsidP="00271D8B">
      <w:pPr>
        <w:pStyle w:val="Heading2"/>
        <w:numPr>
          <w:ilvl w:val="0"/>
          <w:numId w:val="161"/>
        </w:numPr>
        <w:ind w:left="709" w:hanging="709"/>
        <w:rPr>
          <w:rFonts w:ascii="Times New Roman" w:hAnsi="Times New Roman"/>
          <w:i w:val="0"/>
          <w:sz w:val="24"/>
          <w:szCs w:val="24"/>
        </w:rPr>
      </w:pPr>
      <w:bookmarkStart w:id="44" w:name="_Toc430426136"/>
      <w:r w:rsidRPr="00D63069">
        <w:rPr>
          <w:rFonts w:ascii="Times New Roman" w:hAnsi="Times New Roman"/>
          <w:i w:val="0"/>
          <w:sz w:val="24"/>
          <w:szCs w:val="24"/>
        </w:rPr>
        <w:t>Other business</w:t>
      </w:r>
      <w:bookmarkEnd w:id="44"/>
    </w:p>
    <w:p w14:paraId="1985C62B" w14:textId="77777777" w:rsidR="00942FBB" w:rsidRPr="00D63069" w:rsidRDefault="00942FBB" w:rsidP="00942FBB">
      <w:pPr>
        <w:pStyle w:val="ListParagraph"/>
        <w:ind w:leftChars="0" w:left="360"/>
        <w:rPr>
          <w:rFonts w:ascii="Times New Roman" w:hAnsi="Times New Roman"/>
          <w:sz w:val="24"/>
          <w:lang w:val="en-GB"/>
        </w:rPr>
      </w:pPr>
    </w:p>
    <w:p w14:paraId="3C100D07" w14:textId="77777777" w:rsidR="00942FBB" w:rsidRPr="00D63069" w:rsidRDefault="00942FBB" w:rsidP="00425DED">
      <w:pPr>
        <w:rPr>
          <w:sz w:val="24"/>
        </w:rPr>
      </w:pPr>
      <w:r w:rsidRPr="00D63069">
        <w:rPr>
          <w:b/>
          <w:sz w:val="24"/>
        </w:rPr>
        <w:t>IPPC Roster of Consultants</w:t>
      </w:r>
    </w:p>
    <w:p w14:paraId="4ED0A23B" w14:textId="77777777" w:rsidR="00942FBB" w:rsidRPr="00D63069" w:rsidRDefault="00D24268" w:rsidP="00D24268">
      <w:pPr>
        <w:pStyle w:val="IPPParagraphnumbering"/>
        <w:rPr>
          <w:lang w:val="en-GB"/>
        </w:rPr>
      </w:pPr>
      <w:r w:rsidRPr="00D63069">
        <w:rPr>
          <w:lang w:val="en-GB"/>
        </w:rPr>
        <w:t xml:space="preserve">The IPPC Secretariat </w:t>
      </w:r>
      <w:r w:rsidR="009D38A1" w:rsidRPr="00D63069">
        <w:rPr>
          <w:lang w:val="en-GB"/>
        </w:rPr>
        <w:t xml:space="preserve">representative, Ms Adriana Moreira, </w:t>
      </w:r>
      <w:r w:rsidRPr="00D63069">
        <w:rPr>
          <w:lang w:val="en-GB"/>
        </w:rPr>
        <w:t>made a</w:t>
      </w:r>
      <w:r w:rsidR="00942FBB" w:rsidRPr="00D63069">
        <w:rPr>
          <w:lang w:val="en-GB"/>
        </w:rPr>
        <w:t>n invitation to the group to visit the phytosanita</w:t>
      </w:r>
      <w:r w:rsidR="003C716A" w:rsidRPr="00D63069">
        <w:rPr>
          <w:lang w:val="en-GB"/>
        </w:rPr>
        <w:t xml:space="preserve">ry resources page of the IPPC. </w:t>
      </w:r>
      <w:r w:rsidR="00942FBB" w:rsidRPr="00D63069">
        <w:rPr>
          <w:lang w:val="en-GB"/>
        </w:rPr>
        <w:t xml:space="preserve">The page includes a roster of consultants </w:t>
      </w:r>
      <w:hyperlink r:id="rId17" w:history="1">
        <w:r w:rsidR="00942FBB" w:rsidRPr="00D63069">
          <w:rPr>
            <w:rStyle w:val="Hyperlink"/>
            <w:szCs w:val="22"/>
            <w:lang w:val="en-GB"/>
          </w:rPr>
          <w:t>www.phytosanitary.info/consultants</w:t>
        </w:r>
      </w:hyperlink>
      <w:r w:rsidR="00942FBB" w:rsidRPr="00D63069">
        <w:rPr>
          <w:lang w:val="en-GB"/>
        </w:rPr>
        <w:t xml:space="preserve"> and participants in the </w:t>
      </w:r>
      <w:r w:rsidRPr="00D63069">
        <w:rPr>
          <w:lang w:val="en-GB"/>
        </w:rPr>
        <w:t xml:space="preserve">PMRG were </w:t>
      </w:r>
      <w:r w:rsidR="00942FBB" w:rsidRPr="00D63069">
        <w:rPr>
          <w:lang w:val="en-GB"/>
        </w:rPr>
        <w:t>encouraged to register</w:t>
      </w:r>
      <w:r w:rsidR="003C716A" w:rsidRPr="00D63069">
        <w:rPr>
          <w:lang w:val="en-GB"/>
        </w:rPr>
        <w:t>.</w:t>
      </w:r>
      <w:r w:rsidR="00942FBB" w:rsidRPr="00D63069">
        <w:rPr>
          <w:lang w:val="en-GB"/>
        </w:rPr>
        <w:t xml:space="preserve"> It is intended to be a database of experts in topics related to plant health.</w:t>
      </w:r>
    </w:p>
    <w:p w14:paraId="34EC7F5C" w14:textId="77777777" w:rsidR="00CD609F" w:rsidRPr="00D63069" w:rsidRDefault="00CD609F" w:rsidP="00425DED">
      <w:pPr>
        <w:rPr>
          <w:sz w:val="24"/>
        </w:rPr>
      </w:pPr>
    </w:p>
    <w:p w14:paraId="6FDEC2A9" w14:textId="77777777" w:rsidR="00CD609F" w:rsidRPr="00D63069" w:rsidRDefault="00CD609F" w:rsidP="00425DED">
      <w:pPr>
        <w:rPr>
          <w:b/>
          <w:sz w:val="24"/>
        </w:rPr>
      </w:pPr>
      <w:r w:rsidRPr="00D63069">
        <w:rPr>
          <w:b/>
          <w:sz w:val="24"/>
        </w:rPr>
        <w:t>Newsletter</w:t>
      </w:r>
    </w:p>
    <w:p w14:paraId="4FDED038" w14:textId="77777777" w:rsidR="00CD609F" w:rsidRPr="00D63069" w:rsidRDefault="00CD609F" w:rsidP="00490EB9">
      <w:pPr>
        <w:pStyle w:val="IPPParagraphnumbering"/>
        <w:rPr>
          <w:lang w:val="en-GB"/>
        </w:rPr>
      </w:pPr>
      <w:r w:rsidRPr="00D63069">
        <w:rPr>
          <w:lang w:val="en-GB"/>
        </w:rPr>
        <w:t>It was proposed that a newsletter was created for the PMRG to update participants on project progress between meetings.</w:t>
      </w:r>
    </w:p>
    <w:p w14:paraId="31E6D3E1" w14:textId="77777777" w:rsidR="003965A9" w:rsidRPr="00D63069" w:rsidRDefault="003965A9" w:rsidP="00425DED">
      <w:pPr>
        <w:rPr>
          <w:sz w:val="24"/>
        </w:rPr>
      </w:pPr>
    </w:p>
    <w:tbl>
      <w:tblPr>
        <w:tblStyle w:val="TableGrid"/>
        <w:tblW w:w="9214" w:type="dxa"/>
        <w:tblInd w:w="-5" w:type="dxa"/>
        <w:tblLook w:val="04A0" w:firstRow="1" w:lastRow="0" w:firstColumn="1" w:lastColumn="0" w:noHBand="0" w:noVBand="1"/>
      </w:tblPr>
      <w:tblGrid>
        <w:gridCol w:w="4820"/>
        <w:gridCol w:w="2551"/>
        <w:gridCol w:w="1843"/>
      </w:tblGrid>
      <w:tr w:rsidR="00CD609F" w:rsidRPr="00D63069" w14:paraId="77DA5BFB" w14:textId="77777777" w:rsidTr="00B137C8">
        <w:tc>
          <w:tcPr>
            <w:tcW w:w="4820" w:type="dxa"/>
            <w:shd w:val="clear" w:color="auto" w:fill="000000" w:themeFill="text1"/>
          </w:tcPr>
          <w:p w14:paraId="7F5B28EA" w14:textId="77777777" w:rsidR="00CD609F" w:rsidRPr="00D63069" w:rsidRDefault="00CD609F" w:rsidP="00B137C8">
            <w:pPr>
              <w:pStyle w:val="ListParagraph"/>
              <w:spacing w:after="160" w:line="259" w:lineRule="auto"/>
              <w:ind w:leftChars="0" w:left="0"/>
              <w:contextualSpacing/>
              <w:jc w:val="left"/>
              <w:rPr>
                <w:rFonts w:ascii="Arial" w:hAnsi="Arial" w:cs="Arial"/>
                <w:b/>
                <w:iCs/>
                <w:color w:val="FFFFFF" w:themeColor="background1"/>
                <w:szCs w:val="20"/>
                <w:lang w:val="en-GB"/>
              </w:rPr>
            </w:pPr>
            <w:r w:rsidRPr="00D63069">
              <w:rPr>
                <w:rFonts w:ascii="Arial" w:hAnsi="Arial" w:cs="Arial"/>
                <w:b/>
                <w:iCs/>
                <w:color w:val="FFFFFF" w:themeColor="background1"/>
                <w:szCs w:val="20"/>
                <w:lang w:val="en-GB"/>
              </w:rPr>
              <w:t>Action(s)</w:t>
            </w:r>
          </w:p>
        </w:tc>
        <w:tc>
          <w:tcPr>
            <w:tcW w:w="2551" w:type="dxa"/>
            <w:shd w:val="clear" w:color="auto" w:fill="000000" w:themeFill="text1"/>
          </w:tcPr>
          <w:p w14:paraId="673D9277" w14:textId="77777777" w:rsidR="00CD609F" w:rsidRPr="00D63069" w:rsidRDefault="00CD609F" w:rsidP="00B137C8">
            <w:pPr>
              <w:pStyle w:val="ListParagraph"/>
              <w:spacing w:after="160" w:line="259" w:lineRule="auto"/>
              <w:ind w:leftChars="0" w:left="0"/>
              <w:contextualSpacing/>
              <w:jc w:val="left"/>
              <w:rPr>
                <w:rFonts w:ascii="Arial" w:hAnsi="Arial" w:cs="Arial"/>
                <w:b/>
                <w:iCs/>
                <w:color w:val="FFFFFF" w:themeColor="background1"/>
                <w:szCs w:val="20"/>
                <w:lang w:val="en-GB"/>
              </w:rPr>
            </w:pPr>
            <w:r w:rsidRPr="00D63069">
              <w:rPr>
                <w:rFonts w:ascii="Arial" w:hAnsi="Arial" w:cs="Arial"/>
                <w:b/>
                <w:iCs/>
                <w:color w:val="FFFFFF" w:themeColor="background1"/>
                <w:szCs w:val="20"/>
                <w:lang w:val="en-GB"/>
              </w:rPr>
              <w:t>Team</w:t>
            </w:r>
          </w:p>
        </w:tc>
        <w:tc>
          <w:tcPr>
            <w:tcW w:w="1843" w:type="dxa"/>
            <w:shd w:val="clear" w:color="auto" w:fill="000000" w:themeFill="text1"/>
          </w:tcPr>
          <w:p w14:paraId="4028CA01" w14:textId="77777777" w:rsidR="00CD609F" w:rsidRPr="00D63069" w:rsidRDefault="00CD609F" w:rsidP="00B137C8">
            <w:pPr>
              <w:pStyle w:val="ListParagraph"/>
              <w:spacing w:after="160" w:line="259" w:lineRule="auto"/>
              <w:ind w:leftChars="0" w:left="0"/>
              <w:contextualSpacing/>
              <w:jc w:val="left"/>
              <w:rPr>
                <w:rFonts w:ascii="Arial" w:hAnsi="Arial" w:cs="Arial"/>
                <w:b/>
                <w:iCs/>
                <w:color w:val="FFFFFF" w:themeColor="background1"/>
                <w:szCs w:val="20"/>
                <w:lang w:val="en-GB"/>
              </w:rPr>
            </w:pPr>
            <w:r w:rsidRPr="00D63069">
              <w:rPr>
                <w:rFonts w:ascii="Arial" w:hAnsi="Arial" w:cs="Arial"/>
                <w:b/>
                <w:iCs/>
                <w:color w:val="FFFFFF" w:themeColor="background1"/>
                <w:szCs w:val="20"/>
                <w:lang w:val="en-GB"/>
              </w:rPr>
              <w:t>Timeline</w:t>
            </w:r>
          </w:p>
        </w:tc>
      </w:tr>
      <w:tr w:rsidR="00CD609F" w:rsidRPr="00D63069" w14:paraId="5FC1FD6A" w14:textId="77777777" w:rsidTr="00B137C8">
        <w:tc>
          <w:tcPr>
            <w:tcW w:w="4820" w:type="dxa"/>
          </w:tcPr>
          <w:p w14:paraId="0F07A14D" w14:textId="77777777" w:rsidR="00CD609F" w:rsidRPr="00D63069" w:rsidRDefault="00CD609F" w:rsidP="00DA306A">
            <w:pPr>
              <w:spacing w:after="160" w:line="259" w:lineRule="auto"/>
              <w:contextualSpacing/>
              <w:jc w:val="left"/>
              <w:rPr>
                <w:rFonts w:ascii="Arial" w:hAnsi="Arial" w:cs="Arial"/>
                <w:iCs/>
                <w:szCs w:val="20"/>
              </w:rPr>
            </w:pPr>
            <w:r w:rsidRPr="00D63069">
              <w:rPr>
                <w:rFonts w:ascii="Arial" w:hAnsi="Arial" w:cs="Arial"/>
                <w:iCs/>
                <w:szCs w:val="20"/>
              </w:rPr>
              <w:t>Send information/</w:t>
            </w:r>
            <w:r w:rsidR="00216705" w:rsidRPr="00D63069">
              <w:rPr>
                <w:rFonts w:ascii="Arial" w:hAnsi="Arial" w:cs="Arial"/>
                <w:iCs/>
                <w:szCs w:val="20"/>
              </w:rPr>
              <w:t>updates/</w:t>
            </w:r>
            <w:r w:rsidRPr="00D63069">
              <w:rPr>
                <w:rFonts w:ascii="Arial" w:hAnsi="Arial" w:cs="Arial"/>
                <w:iCs/>
                <w:szCs w:val="20"/>
              </w:rPr>
              <w:t xml:space="preserve">photos etc. to </w:t>
            </w:r>
            <w:r w:rsidR="005D033F">
              <w:rPr>
                <w:rFonts w:ascii="Arial" w:hAnsi="Arial" w:cs="Arial"/>
                <w:iCs/>
                <w:szCs w:val="20"/>
              </w:rPr>
              <w:t>Cant and Wi</w:t>
            </w:r>
            <w:r w:rsidR="00DA306A">
              <w:rPr>
                <w:rFonts w:ascii="Arial" w:hAnsi="Arial" w:cs="Arial"/>
                <w:iCs/>
                <w:szCs w:val="20"/>
              </w:rPr>
              <w:t>ls</w:t>
            </w:r>
            <w:r w:rsidR="005D033F">
              <w:rPr>
                <w:rFonts w:ascii="Arial" w:hAnsi="Arial" w:cs="Arial"/>
                <w:iCs/>
                <w:szCs w:val="20"/>
              </w:rPr>
              <w:t>on</w:t>
            </w:r>
            <w:r w:rsidRPr="00D63069">
              <w:rPr>
                <w:rFonts w:ascii="Arial" w:hAnsi="Arial" w:cs="Arial"/>
                <w:iCs/>
                <w:szCs w:val="20"/>
              </w:rPr>
              <w:t xml:space="preserve"> for a PMRG newsletter</w:t>
            </w:r>
          </w:p>
        </w:tc>
        <w:tc>
          <w:tcPr>
            <w:tcW w:w="2551" w:type="dxa"/>
          </w:tcPr>
          <w:p w14:paraId="32C3B6DA" w14:textId="77777777" w:rsidR="00CD609F" w:rsidRPr="00D63069" w:rsidRDefault="00CD609F" w:rsidP="00B137C8">
            <w:pPr>
              <w:pStyle w:val="ListParagraph"/>
              <w:spacing w:after="160" w:line="259" w:lineRule="auto"/>
              <w:ind w:leftChars="0" w:left="0"/>
              <w:contextualSpacing/>
              <w:jc w:val="left"/>
              <w:rPr>
                <w:rFonts w:ascii="Arial" w:hAnsi="Arial" w:cs="Arial"/>
                <w:iCs/>
                <w:szCs w:val="20"/>
                <w:lang w:val="en-GB"/>
              </w:rPr>
            </w:pPr>
            <w:r w:rsidRPr="00D63069">
              <w:rPr>
                <w:rFonts w:ascii="Arial" w:hAnsi="Arial" w:cs="Arial"/>
                <w:iCs/>
                <w:szCs w:val="20"/>
                <w:lang w:val="en-GB"/>
              </w:rPr>
              <w:t>All</w:t>
            </w:r>
          </w:p>
        </w:tc>
        <w:tc>
          <w:tcPr>
            <w:tcW w:w="1843" w:type="dxa"/>
          </w:tcPr>
          <w:p w14:paraId="194AA5A9" w14:textId="77777777" w:rsidR="00CD609F" w:rsidRPr="00D63069" w:rsidRDefault="00CD609F" w:rsidP="00C63FF3">
            <w:pPr>
              <w:pStyle w:val="ListParagraph"/>
              <w:spacing w:after="160" w:line="259" w:lineRule="auto"/>
              <w:ind w:leftChars="0" w:left="0"/>
              <w:contextualSpacing/>
              <w:jc w:val="left"/>
              <w:rPr>
                <w:rFonts w:ascii="Arial" w:hAnsi="Arial" w:cs="Arial"/>
                <w:iCs/>
                <w:szCs w:val="20"/>
                <w:lang w:val="en-GB"/>
              </w:rPr>
            </w:pPr>
            <w:r w:rsidRPr="00D63069">
              <w:rPr>
                <w:rFonts w:ascii="Arial" w:hAnsi="Arial" w:cs="Arial"/>
                <w:iCs/>
                <w:szCs w:val="20"/>
                <w:lang w:val="en-GB"/>
              </w:rPr>
              <w:t xml:space="preserve">As </w:t>
            </w:r>
            <w:r w:rsidR="00C63FF3" w:rsidRPr="00D63069">
              <w:rPr>
                <w:rFonts w:ascii="Arial" w:hAnsi="Arial" w:cs="Arial"/>
                <w:iCs/>
                <w:szCs w:val="20"/>
                <w:lang w:val="en-GB"/>
              </w:rPr>
              <w:t>items</w:t>
            </w:r>
            <w:r w:rsidRPr="00D63069">
              <w:rPr>
                <w:rFonts w:ascii="Arial" w:hAnsi="Arial" w:cs="Arial"/>
                <w:iCs/>
                <w:szCs w:val="20"/>
                <w:lang w:val="en-GB"/>
              </w:rPr>
              <w:t xml:space="preserve"> become available</w:t>
            </w:r>
          </w:p>
        </w:tc>
      </w:tr>
    </w:tbl>
    <w:p w14:paraId="3023AE1D" w14:textId="77777777" w:rsidR="00271D8B" w:rsidRPr="00D63069" w:rsidRDefault="00271D8B" w:rsidP="00271D8B">
      <w:pPr>
        <w:pStyle w:val="Heading1"/>
        <w:rPr>
          <w:b w:val="0"/>
          <w:bCs w:val="0"/>
          <w:sz w:val="24"/>
        </w:rPr>
      </w:pPr>
    </w:p>
    <w:p w14:paraId="63DB69DF" w14:textId="77777777" w:rsidR="00421285" w:rsidRPr="00D63069" w:rsidRDefault="00421285" w:rsidP="00271D8B">
      <w:pPr>
        <w:pStyle w:val="Heading2"/>
        <w:numPr>
          <w:ilvl w:val="0"/>
          <w:numId w:val="161"/>
        </w:numPr>
        <w:ind w:left="709" w:hanging="709"/>
        <w:rPr>
          <w:rFonts w:ascii="Times New Roman" w:hAnsi="Times New Roman"/>
          <w:i w:val="0"/>
          <w:sz w:val="24"/>
          <w:szCs w:val="24"/>
        </w:rPr>
      </w:pPr>
      <w:bookmarkStart w:id="45" w:name="_Toc430426137"/>
      <w:r w:rsidRPr="00D63069">
        <w:rPr>
          <w:rFonts w:ascii="Times New Roman" w:hAnsi="Times New Roman"/>
          <w:i w:val="0"/>
          <w:sz w:val="24"/>
          <w:szCs w:val="24"/>
        </w:rPr>
        <w:t>Close of the meeting</w:t>
      </w:r>
      <w:bookmarkEnd w:id="45"/>
    </w:p>
    <w:p w14:paraId="6015B842" w14:textId="77777777" w:rsidR="00DE20D9" w:rsidRDefault="00D24268" w:rsidP="00DE20D9">
      <w:pPr>
        <w:pStyle w:val="IPPParagraphnumbering"/>
        <w:rPr>
          <w:iCs/>
        </w:rPr>
      </w:pPr>
      <w:r w:rsidRPr="00D63069">
        <w:rPr>
          <w:lang w:val="en-GB"/>
        </w:rPr>
        <w:t>The Chairperson of the group, Mr Hal</w:t>
      </w:r>
      <w:r w:rsidR="003C716A" w:rsidRPr="00D63069">
        <w:rPr>
          <w:lang w:val="en-GB"/>
        </w:rPr>
        <w:t>l</w:t>
      </w:r>
      <w:r w:rsidRPr="00D63069">
        <w:rPr>
          <w:lang w:val="en-GB"/>
        </w:rPr>
        <w:t xml:space="preserve">man and the IPPC Secretariat representative, Ms Moreira </w:t>
      </w:r>
      <w:r w:rsidR="005D033F">
        <w:rPr>
          <w:lang w:val="en-GB"/>
        </w:rPr>
        <w:t xml:space="preserve">thanked </w:t>
      </w:r>
      <w:r w:rsidR="00425DED" w:rsidRPr="00D63069">
        <w:rPr>
          <w:lang w:val="en-GB"/>
        </w:rPr>
        <w:t xml:space="preserve">the </w:t>
      </w:r>
      <w:r w:rsidR="00942FBB" w:rsidRPr="00D63069">
        <w:rPr>
          <w:lang w:val="en-GB"/>
        </w:rPr>
        <w:t>South African organisers</w:t>
      </w:r>
      <w:r w:rsidR="00425DED" w:rsidRPr="00D63069">
        <w:rPr>
          <w:lang w:val="en-GB"/>
        </w:rPr>
        <w:t xml:space="preserve"> and </w:t>
      </w:r>
      <w:r w:rsidR="005D033F">
        <w:rPr>
          <w:lang w:val="en-GB"/>
        </w:rPr>
        <w:t xml:space="preserve">the </w:t>
      </w:r>
      <w:r w:rsidR="00425DED" w:rsidRPr="00D63069">
        <w:rPr>
          <w:lang w:val="en-GB"/>
        </w:rPr>
        <w:t>participants</w:t>
      </w:r>
      <w:r w:rsidRPr="00D63069">
        <w:rPr>
          <w:lang w:val="en-GB"/>
        </w:rPr>
        <w:t>. The Chairperson of the meeting, Mr Cant, also thanked the host and the great organization of the meeting</w:t>
      </w:r>
      <w:r w:rsidR="00425DED" w:rsidRPr="00D63069">
        <w:rPr>
          <w:lang w:val="en-GB"/>
        </w:rPr>
        <w:t xml:space="preserve"> and closed the meeting.</w:t>
      </w:r>
      <w:bookmarkStart w:id="46" w:name="_Toc430426138"/>
    </w:p>
    <w:p w14:paraId="7C17899A" w14:textId="3C4A94B1" w:rsidR="009C24C0" w:rsidRPr="00D63069" w:rsidRDefault="007D2561" w:rsidP="00DE20D9">
      <w:pPr>
        <w:pStyle w:val="Heading1"/>
      </w:pPr>
      <w:r w:rsidRPr="00D63069">
        <w:t>A</w:t>
      </w:r>
      <w:r w:rsidR="00425DEF" w:rsidRPr="00D63069">
        <w:t>PPENDIX</w:t>
      </w:r>
      <w:r w:rsidRPr="00D63069">
        <w:t xml:space="preserve"> 1: Agenda</w:t>
      </w:r>
      <w:bookmarkEnd w:id="46"/>
    </w:p>
    <w:p w14:paraId="2E06D853" w14:textId="77777777" w:rsidR="007D2561" w:rsidRPr="00D63069" w:rsidRDefault="007D2561" w:rsidP="007D256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85" w:type="dxa"/>
          <w:bottom w:w="28" w:type="dxa"/>
          <w:right w:w="85" w:type="dxa"/>
        </w:tblCellMar>
        <w:tblLook w:val="01E0" w:firstRow="1" w:lastRow="1" w:firstColumn="1" w:lastColumn="1" w:noHBand="0" w:noVBand="0"/>
      </w:tblPr>
      <w:tblGrid>
        <w:gridCol w:w="5330"/>
        <w:gridCol w:w="2436"/>
        <w:gridCol w:w="1476"/>
      </w:tblGrid>
      <w:tr w:rsidR="00867C90" w:rsidRPr="00D63069" w14:paraId="74209FA9" w14:textId="77777777" w:rsidTr="00F4071C">
        <w:trPr>
          <w:cantSplit/>
          <w:tblHeader/>
        </w:trPr>
        <w:tc>
          <w:tcPr>
            <w:tcW w:w="5330" w:type="dxa"/>
            <w:shd w:val="clear" w:color="auto" w:fill="000000"/>
          </w:tcPr>
          <w:p w14:paraId="57A5B9E6" w14:textId="77777777" w:rsidR="00B00DE7" w:rsidRPr="00D63069" w:rsidRDefault="00B00DE7" w:rsidP="0046265B">
            <w:pPr>
              <w:pStyle w:val="IPPArialTable"/>
              <w:rPr>
                <w:rFonts w:cs="Arial"/>
                <w:b/>
                <w:bCs/>
                <w:szCs w:val="18"/>
              </w:rPr>
            </w:pPr>
            <w:r w:rsidRPr="00D63069">
              <w:rPr>
                <w:rFonts w:cs="Arial"/>
                <w:b/>
                <w:bCs/>
                <w:szCs w:val="18"/>
              </w:rPr>
              <w:t>AGENDA ITEM</w:t>
            </w:r>
          </w:p>
        </w:tc>
        <w:tc>
          <w:tcPr>
            <w:tcW w:w="2436" w:type="dxa"/>
            <w:shd w:val="clear" w:color="auto" w:fill="000000"/>
          </w:tcPr>
          <w:p w14:paraId="0BD98CEA" w14:textId="77777777" w:rsidR="00B00DE7" w:rsidRPr="00D63069" w:rsidRDefault="00151520" w:rsidP="0046265B">
            <w:pPr>
              <w:pStyle w:val="IPPArialTable"/>
              <w:rPr>
                <w:rFonts w:cs="Arial"/>
                <w:b/>
                <w:bCs/>
                <w:szCs w:val="18"/>
              </w:rPr>
            </w:pPr>
            <w:r w:rsidRPr="00D63069">
              <w:rPr>
                <w:rFonts w:cs="Arial"/>
                <w:b/>
                <w:bCs/>
                <w:szCs w:val="18"/>
              </w:rPr>
              <w:t>DOCUMENT NO.</w:t>
            </w:r>
          </w:p>
        </w:tc>
        <w:tc>
          <w:tcPr>
            <w:tcW w:w="0" w:type="auto"/>
            <w:shd w:val="clear" w:color="auto" w:fill="000000"/>
          </w:tcPr>
          <w:p w14:paraId="33FFB71D" w14:textId="77777777" w:rsidR="00B00DE7" w:rsidRPr="00D63069" w:rsidRDefault="00D52955" w:rsidP="00D52955">
            <w:pPr>
              <w:pStyle w:val="IPPArialTable"/>
              <w:rPr>
                <w:rFonts w:cs="Arial"/>
                <w:b/>
                <w:bCs/>
                <w:szCs w:val="18"/>
              </w:rPr>
            </w:pPr>
            <w:r w:rsidRPr="00D63069">
              <w:rPr>
                <w:rFonts w:cs="Arial"/>
                <w:b/>
                <w:bCs/>
                <w:szCs w:val="18"/>
              </w:rPr>
              <w:t>LEAD</w:t>
            </w:r>
          </w:p>
        </w:tc>
      </w:tr>
      <w:tr w:rsidR="00A96E1E" w:rsidRPr="00D63069" w14:paraId="220FEF70" w14:textId="77777777" w:rsidTr="0086141E">
        <w:trPr>
          <w:cantSplit/>
          <w:trHeight w:val="29"/>
        </w:trPr>
        <w:tc>
          <w:tcPr>
            <w:tcW w:w="5330" w:type="dxa"/>
            <w:tcBorders>
              <w:bottom w:val="single" w:sz="4" w:space="0" w:color="auto"/>
            </w:tcBorders>
            <w:shd w:val="clear" w:color="auto" w:fill="D9D9D9"/>
          </w:tcPr>
          <w:p w14:paraId="229A0537" w14:textId="77777777" w:rsidR="00B00DE7" w:rsidRPr="00D63069" w:rsidRDefault="00D52955" w:rsidP="0046265B">
            <w:pPr>
              <w:pStyle w:val="IPPArialTable"/>
              <w:rPr>
                <w:rFonts w:cs="Arial"/>
                <w:b/>
                <w:bCs/>
                <w:szCs w:val="18"/>
              </w:rPr>
            </w:pPr>
            <w:r w:rsidRPr="00D63069">
              <w:rPr>
                <w:rFonts w:cs="Arial"/>
                <w:b/>
                <w:bCs/>
                <w:szCs w:val="18"/>
              </w:rPr>
              <w:t>A</w:t>
            </w:r>
            <w:r w:rsidR="00B00DE7" w:rsidRPr="00D63069">
              <w:rPr>
                <w:rFonts w:cs="Arial"/>
                <w:b/>
                <w:bCs/>
                <w:szCs w:val="18"/>
              </w:rPr>
              <w:t>. Opening of the meeting</w:t>
            </w:r>
          </w:p>
        </w:tc>
        <w:tc>
          <w:tcPr>
            <w:tcW w:w="2436" w:type="dxa"/>
            <w:tcBorders>
              <w:bottom w:val="single" w:sz="4" w:space="0" w:color="auto"/>
            </w:tcBorders>
            <w:shd w:val="clear" w:color="auto" w:fill="D9D9D9"/>
          </w:tcPr>
          <w:p w14:paraId="09C6DB56" w14:textId="77777777" w:rsidR="00B00DE7" w:rsidRPr="00D63069" w:rsidRDefault="00B00DE7" w:rsidP="0046265B">
            <w:pPr>
              <w:pStyle w:val="IPPArialTable"/>
              <w:rPr>
                <w:rFonts w:cs="Arial"/>
                <w:b/>
                <w:bCs/>
                <w:szCs w:val="18"/>
              </w:rPr>
            </w:pPr>
          </w:p>
        </w:tc>
        <w:tc>
          <w:tcPr>
            <w:tcW w:w="0" w:type="auto"/>
            <w:tcBorders>
              <w:bottom w:val="single" w:sz="4" w:space="0" w:color="auto"/>
            </w:tcBorders>
            <w:shd w:val="clear" w:color="auto" w:fill="D9D9D9"/>
          </w:tcPr>
          <w:p w14:paraId="2CD9293E" w14:textId="77777777" w:rsidR="00B00DE7" w:rsidRPr="00D63069" w:rsidRDefault="00B00DE7" w:rsidP="0046265B">
            <w:pPr>
              <w:pStyle w:val="IPPArialTable"/>
              <w:rPr>
                <w:rFonts w:cs="Arial"/>
                <w:szCs w:val="18"/>
              </w:rPr>
            </w:pPr>
          </w:p>
        </w:tc>
      </w:tr>
      <w:tr w:rsidR="00867C90" w:rsidRPr="00D63069" w14:paraId="7FED48F3" w14:textId="77777777" w:rsidTr="0086141E">
        <w:trPr>
          <w:cantSplit/>
        </w:trPr>
        <w:tc>
          <w:tcPr>
            <w:tcW w:w="5330" w:type="dxa"/>
            <w:tcBorders>
              <w:top w:val="single" w:sz="4" w:space="0" w:color="auto"/>
              <w:left w:val="single" w:sz="4" w:space="0" w:color="auto"/>
              <w:bottom w:val="single" w:sz="4" w:space="0" w:color="auto"/>
              <w:right w:val="single" w:sz="4" w:space="0" w:color="auto"/>
            </w:tcBorders>
          </w:tcPr>
          <w:p w14:paraId="58617334" w14:textId="77777777" w:rsidR="00D52955" w:rsidRPr="00D63069" w:rsidRDefault="00D52955" w:rsidP="0086141E">
            <w:pPr>
              <w:pStyle w:val="IPPArialTable"/>
              <w:numPr>
                <w:ilvl w:val="0"/>
                <w:numId w:val="118"/>
              </w:numPr>
              <w:spacing w:before="0" w:after="0" w:line="360" w:lineRule="auto"/>
              <w:rPr>
                <w:rFonts w:cs="Arial"/>
                <w:szCs w:val="18"/>
              </w:rPr>
            </w:pPr>
            <w:r w:rsidRPr="00D63069">
              <w:rPr>
                <w:rFonts w:cs="Arial"/>
                <w:szCs w:val="18"/>
              </w:rPr>
              <w:t>Welcome by the Chair of PTTEG</w:t>
            </w:r>
          </w:p>
        </w:tc>
        <w:tc>
          <w:tcPr>
            <w:tcW w:w="2436" w:type="dxa"/>
            <w:tcBorders>
              <w:top w:val="single" w:sz="4" w:space="0" w:color="auto"/>
              <w:left w:val="single" w:sz="4" w:space="0" w:color="auto"/>
              <w:bottom w:val="single" w:sz="4" w:space="0" w:color="auto"/>
              <w:right w:val="single" w:sz="4" w:space="0" w:color="auto"/>
            </w:tcBorders>
          </w:tcPr>
          <w:p w14:paraId="2D8D71BA" w14:textId="77777777" w:rsidR="00D52955" w:rsidRPr="00D63069" w:rsidRDefault="00867C90" w:rsidP="0086141E">
            <w:pPr>
              <w:pStyle w:val="IPPArialTable"/>
              <w:spacing w:before="0" w:after="0" w:line="360" w:lineRule="auto"/>
              <w:jc w:val="center"/>
              <w:rPr>
                <w:rFonts w:cs="Arial"/>
                <w:szCs w:val="18"/>
              </w:rPr>
            </w:pPr>
            <w:r w:rsidRPr="00D63069">
              <w:rPr>
                <w:rFonts w:cs="Arial"/>
                <w:szCs w:val="18"/>
              </w:rPr>
              <w:t>-</w:t>
            </w:r>
          </w:p>
        </w:tc>
        <w:tc>
          <w:tcPr>
            <w:tcW w:w="0" w:type="auto"/>
            <w:tcBorders>
              <w:top w:val="single" w:sz="4" w:space="0" w:color="auto"/>
              <w:left w:val="single" w:sz="4" w:space="0" w:color="auto"/>
              <w:bottom w:val="single" w:sz="4" w:space="0" w:color="auto"/>
              <w:right w:val="single" w:sz="4" w:space="0" w:color="auto"/>
            </w:tcBorders>
          </w:tcPr>
          <w:p w14:paraId="2650AC43" w14:textId="77777777" w:rsidR="00D52955" w:rsidRPr="00D63069" w:rsidRDefault="00867C90" w:rsidP="0086141E">
            <w:pPr>
              <w:spacing w:line="360" w:lineRule="auto"/>
              <w:contextualSpacing/>
              <w:jc w:val="left"/>
              <w:rPr>
                <w:rFonts w:ascii="Arial" w:hAnsi="Arial" w:cs="Arial"/>
                <w:sz w:val="18"/>
                <w:szCs w:val="18"/>
              </w:rPr>
            </w:pPr>
            <w:r w:rsidRPr="00D63069">
              <w:rPr>
                <w:rFonts w:ascii="Arial" w:hAnsi="Arial" w:cs="Arial"/>
                <w:sz w:val="18"/>
                <w:szCs w:val="18"/>
              </w:rPr>
              <w:t>HALLMAN</w:t>
            </w:r>
          </w:p>
        </w:tc>
      </w:tr>
      <w:tr w:rsidR="00867C90" w:rsidRPr="00D63069" w14:paraId="78CD89DC" w14:textId="77777777" w:rsidTr="0086141E">
        <w:trPr>
          <w:cantSplit/>
        </w:trPr>
        <w:tc>
          <w:tcPr>
            <w:tcW w:w="5330" w:type="dxa"/>
            <w:tcBorders>
              <w:top w:val="single" w:sz="4" w:space="0" w:color="auto"/>
              <w:left w:val="single" w:sz="4" w:space="0" w:color="auto"/>
              <w:bottom w:val="single" w:sz="4" w:space="0" w:color="auto"/>
              <w:right w:val="single" w:sz="4" w:space="0" w:color="auto"/>
            </w:tcBorders>
          </w:tcPr>
          <w:p w14:paraId="4D147E79" w14:textId="77777777" w:rsidR="00D52955" w:rsidRPr="00D63069" w:rsidRDefault="00D52955" w:rsidP="0086141E">
            <w:pPr>
              <w:pStyle w:val="IPPArialTable"/>
              <w:numPr>
                <w:ilvl w:val="0"/>
                <w:numId w:val="118"/>
              </w:numPr>
              <w:spacing w:before="0" w:after="0" w:line="360" w:lineRule="auto"/>
              <w:rPr>
                <w:rFonts w:cs="Arial"/>
                <w:szCs w:val="18"/>
              </w:rPr>
            </w:pPr>
            <w:r w:rsidRPr="00D63069">
              <w:rPr>
                <w:rFonts w:cs="Arial"/>
                <w:szCs w:val="18"/>
              </w:rPr>
              <w:t>Welcome by local host</w:t>
            </w:r>
          </w:p>
        </w:tc>
        <w:tc>
          <w:tcPr>
            <w:tcW w:w="2436" w:type="dxa"/>
            <w:tcBorders>
              <w:top w:val="single" w:sz="4" w:space="0" w:color="auto"/>
              <w:left w:val="single" w:sz="4" w:space="0" w:color="auto"/>
              <w:bottom w:val="single" w:sz="4" w:space="0" w:color="auto"/>
              <w:right w:val="single" w:sz="4" w:space="0" w:color="auto"/>
            </w:tcBorders>
          </w:tcPr>
          <w:p w14:paraId="2644CCE3" w14:textId="77777777" w:rsidR="00D52955" w:rsidRPr="00D63069" w:rsidRDefault="00867C90" w:rsidP="0086141E">
            <w:pPr>
              <w:pStyle w:val="IPPArialTable"/>
              <w:spacing w:before="0" w:after="0" w:line="360" w:lineRule="auto"/>
              <w:jc w:val="center"/>
              <w:rPr>
                <w:rFonts w:cs="Arial"/>
                <w:szCs w:val="18"/>
              </w:rPr>
            </w:pPr>
            <w:r w:rsidRPr="00D63069">
              <w:rPr>
                <w:rFonts w:cs="Arial"/>
                <w:szCs w:val="18"/>
              </w:rPr>
              <w:t>-</w:t>
            </w:r>
          </w:p>
        </w:tc>
        <w:tc>
          <w:tcPr>
            <w:tcW w:w="0" w:type="auto"/>
            <w:tcBorders>
              <w:top w:val="single" w:sz="4" w:space="0" w:color="auto"/>
              <w:left w:val="single" w:sz="4" w:space="0" w:color="auto"/>
              <w:bottom w:val="single" w:sz="4" w:space="0" w:color="auto"/>
              <w:right w:val="single" w:sz="4" w:space="0" w:color="auto"/>
            </w:tcBorders>
          </w:tcPr>
          <w:p w14:paraId="3874EDA4" w14:textId="77777777" w:rsidR="00D52955" w:rsidRPr="00D63069" w:rsidRDefault="00867C90" w:rsidP="0086141E">
            <w:pPr>
              <w:spacing w:line="360" w:lineRule="auto"/>
              <w:contextualSpacing/>
              <w:jc w:val="left"/>
              <w:rPr>
                <w:rFonts w:ascii="Arial" w:hAnsi="Arial" w:cs="Arial"/>
                <w:sz w:val="18"/>
                <w:szCs w:val="18"/>
              </w:rPr>
            </w:pPr>
            <w:r w:rsidRPr="00D63069">
              <w:rPr>
                <w:rFonts w:ascii="Arial" w:hAnsi="Arial" w:cs="Arial"/>
                <w:sz w:val="18"/>
                <w:szCs w:val="18"/>
              </w:rPr>
              <w:t>HATTINGH</w:t>
            </w:r>
          </w:p>
        </w:tc>
      </w:tr>
      <w:tr w:rsidR="00867C90" w:rsidRPr="00D63069" w14:paraId="2CFADA6A" w14:textId="77777777" w:rsidTr="0086141E">
        <w:trPr>
          <w:cantSplit/>
        </w:trPr>
        <w:tc>
          <w:tcPr>
            <w:tcW w:w="5330" w:type="dxa"/>
            <w:tcBorders>
              <w:top w:val="single" w:sz="4" w:space="0" w:color="auto"/>
              <w:left w:val="single" w:sz="4" w:space="0" w:color="auto"/>
              <w:bottom w:val="single" w:sz="4" w:space="0" w:color="auto"/>
              <w:right w:val="single" w:sz="4" w:space="0" w:color="auto"/>
            </w:tcBorders>
          </w:tcPr>
          <w:p w14:paraId="002EC299" w14:textId="77777777" w:rsidR="00D52955" w:rsidRPr="00D63069" w:rsidRDefault="00D52955" w:rsidP="0086141E">
            <w:pPr>
              <w:pStyle w:val="IPPArialTable"/>
              <w:numPr>
                <w:ilvl w:val="0"/>
                <w:numId w:val="118"/>
              </w:numPr>
              <w:spacing w:before="0" w:after="0" w:line="360" w:lineRule="auto"/>
              <w:rPr>
                <w:rFonts w:cs="Arial"/>
                <w:szCs w:val="18"/>
              </w:rPr>
            </w:pPr>
            <w:r w:rsidRPr="00D63069">
              <w:rPr>
                <w:rFonts w:cs="Arial"/>
                <w:szCs w:val="18"/>
              </w:rPr>
              <w:t>Introduction of participants</w:t>
            </w:r>
          </w:p>
        </w:tc>
        <w:tc>
          <w:tcPr>
            <w:tcW w:w="2436" w:type="dxa"/>
            <w:tcBorders>
              <w:top w:val="single" w:sz="4" w:space="0" w:color="auto"/>
              <w:left w:val="single" w:sz="4" w:space="0" w:color="auto"/>
              <w:bottom w:val="single" w:sz="4" w:space="0" w:color="auto"/>
              <w:right w:val="single" w:sz="4" w:space="0" w:color="auto"/>
            </w:tcBorders>
          </w:tcPr>
          <w:p w14:paraId="1CEC1CDC" w14:textId="77777777" w:rsidR="00D52955" w:rsidRPr="00D63069" w:rsidRDefault="00D52955" w:rsidP="0086141E">
            <w:pPr>
              <w:pStyle w:val="IPPArialTable"/>
              <w:spacing w:before="0" w:after="0" w:line="360" w:lineRule="auto"/>
              <w:jc w:val="center"/>
              <w:rPr>
                <w:rFonts w:cs="Arial"/>
                <w:szCs w:val="18"/>
              </w:rPr>
            </w:pPr>
            <w:r w:rsidRPr="00D63069">
              <w:rPr>
                <w:rFonts w:cs="Arial"/>
                <w:szCs w:val="18"/>
              </w:rPr>
              <w:t>02_PTTEG_2015_Aug</w:t>
            </w:r>
          </w:p>
        </w:tc>
        <w:tc>
          <w:tcPr>
            <w:tcW w:w="0" w:type="auto"/>
            <w:tcBorders>
              <w:top w:val="single" w:sz="4" w:space="0" w:color="auto"/>
              <w:left w:val="single" w:sz="4" w:space="0" w:color="auto"/>
              <w:bottom w:val="single" w:sz="4" w:space="0" w:color="auto"/>
              <w:right w:val="single" w:sz="4" w:space="0" w:color="auto"/>
            </w:tcBorders>
          </w:tcPr>
          <w:p w14:paraId="291BDD05" w14:textId="77777777" w:rsidR="00D52955" w:rsidRPr="00D63069" w:rsidRDefault="00867C90" w:rsidP="0086141E">
            <w:pPr>
              <w:spacing w:line="360" w:lineRule="auto"/>
              <w:contextualSpacing/>
              <w:jc w:val="left"/>
              <w:rPr>
                <w:rFonts w:ascii="Arial" w:hAnsi="Arial" w:cs="Arial"/>
                <w:sz w:val="18"/>
                <w:szCs w:val="18"/>
              </w:rPr>
            </w:pPr>
            <w:r w:rsidRPr="00D63069">
              <w:rPr>
                <w:rFonts w:ascii="Arial" w:hAnsi="Arial" w:cs="Arial"/>
                <w:sz w:val="18"/>
                <w:szCs w:val="18"/>
              </w:rPr>
              <w:t>HALLMAN</w:t>
            </w:r>
          </w:p>
        </w:tc>
      </w:tr>
      <w:tr w:rsidR="00867C90" w:rsidRPr="00D63069" w14:paraId="5A3C6743" w14:textId="77777777" w:rsidTr="0086141E">
        <w:trPr>
          <w:cantSplit/>
        </w:trPr>
        <w:tc>
          <w:tcPr>
            <w:tcW w:w="5330" w:type="dxa"/>
            <w:tcBorders>
              <w:top w:val="single" w:sz="4" w:space="0" w:color="auto"/>
              <w:left w:val="single" w:sz="4" w:space="0" w:color="auto"/>
              <w:bottom w:val="single" w:sz="4" w:space="0" w:color="auto"/>
              <w:right w:val="single" w:sz="4" w:space="0" w:color="auto"/>
            </w:tcBorders>
          </w:tcPr>
          <w:p w14:paraId="2E99E6EE" w14:textId="77777777" w:rsidR="00D52955" w:rsidRPr="00D63069" w:rsidRDefault="00D52955" w:rsidP="0086141E">
            <w:pPr>
              <w:pStyle w:val="IPPArialTable"/>
              <w:numPr>
                <w:ilvl w:val="0"/>
                <w:numId w:val="118"/>
              </w:numPr>
              <w:spacing w:before="0" w:after="0" w:line="360" w:lineRule="auto"/>
              <w:rPr>
                <w:rFonts w:cs="Arial"/>
                <w:szCs w:val="18"/>
              </w:rPr>
            </w:pPr>
            <w:r w:rsidRPr="00D63069">
              <w:rPr>
                <w:rFonts w:cs="Arial"/>
                <w:szCs w:val="18"/>
              </w:rPr>
              <w:t>Election of Chair of meeting</w:t>
            </w:r>
          </w:p>
        </w:tc>
        <w:tc>
          <w:tcPr>
            <w:tcW w:w="2436" w:type="dxa"/>
            <w:tcBorders>
              <w:top w:val="single" w:sz="4" w:space="0" w:color="auto"/>
              <w:left w:val="single" w:sz="4" w:space="0" w:color="auto"/>
              <w:bottom w:val="single" w:sz="4" w:space="0" w:color="auto"/>
              <w:right w:val="single" w:sz="4" w:space="0" w:color="auto"/>
            </w:tcBorders>
          </w:tcPr>
          <w:p w14:paraId="613D0ACE" w14:textId="77777777" w:rsidR="00D52955" w:rsidRPr="00D63069" w:rsidRDefault="00867C90" w:rsidP="0086141E">
            <w:pPr>
              <w:pStyle w:val="IPPArialTable"/>
              <w:spacing w:before="0" w:after="0" w:line="360" w:lineRule="auto"/>
              <w:jc w:val="center"/>
              <w:rPr>
                <w:rFonts w:cs="Arial"/>
                <w:szCs w:val="18"/>
              </w:rPr>
            </w:pPr>
            <w:r w:rsidRPr="00D63069">
              <w:rPr>
                <w:rFonts w:cs="Arial"/>
                <w:szCs w:val="18"/>
              </w:rPr>
              <w:t>-</w:t>
            </w:r>
          </w:p>
        </w:tc>
        <w:tc>
          <w:tcPr>
            <w:tcW w:w="0" w:type="auto"/>
            <w:tcBorders>
              <w:top w:val="single" w:sz="4" w:space="0" w:color="auto"/>
              <w:left w:val="single" w:sz="4" w:space="0" w:color="auto"/>
              <w:bottom w:val="single" w:sz="4" w:space="0" w:color="auto"/>
              <w:right w:val="single" w:sz="4" w:space="0" w:color="auto"/>
            </w:tcBorders>
          </w:tcPr>
          <w:p w14:paraId="7DD47293" w14:textId="77777777" w:rsidR="00D52955" w:rsidRPr="00D63069" w:rsidRDefault="00867C90" w:rsidP="0086141E">
            <w:pPr>
              <w:spacing w:line="360" w:lineRule="auto"/>
              <w:contextualSpacing/>
              <w:jc w:val="left"/>
              <w:rPr>
                <w:rFonts w:ascii="Arial" w:hAnsi="Arial" w:cs="Arial"/>
                <w:sz w:val="18"/>
                <w:szCs w:val="18"/>
              </w:rPr>
            </w:pPr>
            <w:r w:rsidRPr="00D63069">
              <w:rPr>
                <w:rFonts w:ascii="Arial" w:hAnsi="Arial" w:cs="Arial"/>
                <w:sz w:val="18"/>
                <w:szCs w:val="18"/>
              </w:rPr>
              <w:t>HALLMAN</w:t>
            </w:r>
          </w:p>
        </w:tc>
      </w:tr>
      <w:tr w:rsidR="00867C90" w:rsidRPr="00D63069" w14:paraId="16DAA286" w14:textId="77777777" w:rsidTr="0086141E">
        <w:trPr>
          <w:cantSplit/>
        </w:trPr>
        <w:tc>
          <w:tcPr>
            <w:tcW w:w="5330" w:type="dxa"/>
            <w:tcBorders>
              <w:top w:val="single" w:sz="4" w:space="0" w:color="auto"/>
              <w:left w:val="single" w:sz="4" w:space="0" w:color="auto"/>
              <w:bottom w:val="single" w:sz="4" w:space="0" w:color="auto"/>
              <w:right w:val="single" w:sz="4" w:space="0" w:color="auto"/>
            </w:tcBorders>
          </w:tcPr>
          <w:p w14:paraId="5A526AE7" w14:textId="77777777" w:rsidR="00D52955" w:rsidRPr="00D63069" w:rsidRDefault="005D033F" w:rsidP="0086141E">
            <w:pPr>
              <w:pStyle w:val="IPPArialTable"/>
              <w:numPr>
                <w:ilvl w:val="0"/>
                <w:numId w:val="118"/>
              </w:numPr>
              <w:spacing w:before="0" w:after="0" w:line="360" w:lineRule="auto"/>
              <w:rPr>
                <w:rFonts w:cs="Arial"/>
                <w:szCs w:val="18"/>
              </w:rPr>
            </w:pPr>
            <w:r>
              <w:rPr>
                <w:rFonts w:cs="Arial"/>
                <w:szCs w:val="18"/>
              </w:rPr>
              <w:t>Election of Rapporteur</w:t>
            </w:r>
          </w:p>
        </w:tc>
        <w:tc>
          <w:tcPr>
            <w:tcW w:w="2436" w:type="dxa"/>
            <w:tcBorders>
              <w:top w:val="single" w:sz="4" w:space="0" w:color="auto"/>
              <w:left w:val="single" w:sz="4" w:space="0" w:color="auto"/>
              <w:bottom w:val="single" w:sz="4" w:space="0" w:color="auto"/>
              <w:right w:val="single" w:sz="4" w:space="0" w:color="auto"/>
            </w:tcBorders>
          </w:tcPr>
          <w:p w14:paraId="26DBF989" w14:textId="77777777" w:rsidR="00D52955" w:rsidRPr="00D63069" w:rsidRDefault="00867C90" w:rsidP="0086141E">
            <w:pPr>
              <w:pStyle w:val="IPPArialTable"/>
              <w:spacing w:before="0" w:after="0" w:line="360" w:lineRule="auto"/>
              <w:jc w:val="center"/>
              <w:rPr>
                <w:rFonts w:cs="Arial"/>
                <w:szCs w:val="18"/>
              </w:rPr>
            </w:pPr>
            <w:r w:rsidRPr="00D63069">
              <w:rPr>
                <w:rFonts w:cs="Arial"/>
                <w:szCs w:val="18"/>
              </w:rPr>
              <w:t>-</w:t>
            </w:r>
          </w:p>
        </w:tc>
        <w:tc>
          <w:tcPr>
            <w:tcW w:w="0" w:type="auto"/>
            <w:tcBorders>
              <w:top w:val="single" w:sz="4" w:space="0" w:color="auto"/>
              <w:left w:val="single" w:sz="4" w:space="0" w:color="auto"/>
              <w:bottom w:val="single" w:sz="4" w:space="0" w:color="auto"/>
              <w:right w:val="single" w:sz="4" w:space="0" w:color="auto"/>
            </w:tcBorders>
          </w:tcPr>
          <w:p w14:paraId="6000B989" w14:textId="77777777" w:rsidR="00D52955" w:rsidRPr="00D63069" w:rsidRDefault="00867C90" w:rsidP="0086141E">
            <w:pPr>
              <w:spacing w:line="360" w:lineRule="auto"/>
              <w:contextualSpacing/>
              <w:jc w:val="left"/>
              <w:rPr>
                <w:rFonts w:ascii="Arial" w:hAnsi="Arial" w:cs="Arial"/>
                <w:sz w:val="18"/>
                <w:szCs w:val="18"/>
              </w:rPr>
            </w:pPr>
            <w:r w:rsidRPr="00D63069">
              <w:rPr>
                <w:rFonts w:ascii="Arial" w:hAnsi="Arial" w:cs="Arial"/>
                <w:sz w:val="18"/>
                <w:szCs w:val="18"/>
              </w:rPr>
              <w:t>CHAIR</w:t>
            </w:r>
          </w:p>
        </w:tc>
      </w:tr>
      <w:tr w:rsidR="00867C90" w:rsidRPr="00D63069" w14:paraId="1AC7CBBB" w14:textId="77777777" w:rsidTr="0086141E">
        <w:trPr>
          <w:cantSplit/>
        </w:trPr>
        <w:tc>
          <w:tcPr>
            <w:tcW w:w="5330" w:type="dxa"/>
            <w:tcBorders>
              <w:top w:val="single" w:sz="4" w:space="0" w:color="auto"/>
              <w:left w:val="single" w:sz="4" w:space="0" w:color="auto"/>
              <w:bottom w:val="single" w:sz="4" w:space="0" w:color="auto"/>
              <w:right w:val="single" w:sz="4" w:space="0" w:color="auto"/>
            </w:tcBorders>
          </w:tcPr>
          <w:p w14:paraId="5C99BBC8" w14:textId="77777777" w:rsidR="00D52955" w:rsidRPr="00D63069" w:rsidRDefault="005D033F" w:rsidP="0086141E">
            <w:pPr>
              <w:pStyle w:val="IPPArialTable"/>
              <w:numPr>
                <w:ilvl w:val="0"/>
                <w:numId w:val="118"/>
              </w:numPr>
              <w:spacing w:before="0" w:after="0" w:line="360" w:lineRule="auto"/>
              <w:rPr>
                <w:rFonts w:cs="Arial"/>
                <w:szCs w:val="18"/>
              </w:rPr>
            </w:pPr>
            <w:r>
              <w:rPr>
                <w:rFonts w:cs="Arial"/>
                <w:szCs w:val="18"/>
              </w:rPr>
              <w:t>Adoption of the Agenda</w:t>
            </w:r>
          </w:p>
        </w:tc>
        <w:tc>
          <w:tcPr>
            <w:tcW w:w="2436" w:type="dxa"/>
            <w:tcBorders>
              <w:top w:val="single" w:sz="4" w:space="0" w:color="auto"/>
              <w:left w:val="single" w:sz="4" w:space="0" w:color="auto"/>
              <w:bottom w:val="single" w:sz="4" w:space="0" w:color="auto"/>
              <w:right w:val="single" w:sz="4" w:space="0" w:color="auto"/>
            </w:tcBorders>
          </w:tcPr>
          <w:p w14:paraId="10C5BDFA" w14:textId="77777777" w:rsidR="00D52955" w:rsidRPr="00D63069" w:rsidRDefault="00D52955" w:rsidP="0086141E">
            <w:pPr>
              <w:pStyle w:val="IPPArialTable"/>
              <w:spacing w:before="0" w:after="0" w:line="360" w:lineRule="auto"/>
              <w:jc w:val="center"/>
              <w:rPr>
                <w:rFonts w:cs="Arial"/>
                <w:szCs w:val="18"/>
              </w:rPr>
            </w:pPr>
            <w:r w:rsidRPr="00D63069">
              <w:rPr>
                <w:rFonts w:cs="Arial"/>
                <w:szCs w:val="18"/>
              </w:rPr>
              <w:t>01_PTTEG_2015_Aug</w:t>
            </w:r>
          </w:p>
        </w:tc>
        <w:tc>
          <w:tcPr>
            <w:tcW w:w="0" w:type="auto"/>
            <w:tcBorders>
              <w:top w:val="single" w:sz="4" w:space="0" w:color="auto"/>
              <w:left w:val="single" w:sz="4" w:space="0" w:color="auto"/>
              <w:bottom w:val="single" w:sz="4" w:space="0" w:color="auto"/>
              <w:right w:val="single" w:sz="4" w:space="0" w:color="auto"/>
            </w:tcBorders>
          </w:tcPr>
          <w:p w14:paraId="0D15DCE4" w14:textId="77777777" w:rsidR="00D52955" w:rsidRPr="00D63069" w:rsidRDefault="00867C90" w:rsidP="0086141E">
            <w:pPr>
              <w:spacing w:line="360" w:lineRule="auto"/>
              <w:contextualSpacing/>
              <w:jc w:val="left"/>
              <w:rPr>
                <w:rFonts w:ascii="Arial" w:hAnsi="Arial" w:cs="Arial"/>
                <w:sz w:val="18"/>
                <w:szCs w:val="18"/>
              </w:rPr>
            </w:pPr>
            <w:r w:rsidRPr="00D63069">
              <w:rPr>
                <w:rFonts w:ascii="Arial" w:hAnsi="Arial" w:cs="Arial"/>
                <w:sz w:val="18"/>
                <w:szCs w:val="18"/>
              </w:rPr>
              <w:t>CHAIR</w:t>
            </w:r>
          </w:p>
        </w:tc>
      </w:tr>
      <w:tr w:rsidR="00F4071C" w:rsidRPr="00D63069" w14:paraId="1E85D665" w14:textId="77777777" w:rsidTr="0086141E">
        <w:trPr>
          <w:cantSplit/>
          <w:trHeight w:val="395"/>
        </w:trPr>
        <w:tc>
          <w:tcPr>
            <w:tcW w:w="5330" w:type="dxa"/>
            <w:tcBorders>
              <w:top w:val="single" w:sz="4" w:space="0" w:color="auto"/>
              <w:bottom w:val="single" w:sz="4" w:space="0" w:color="auto"/>
            </w:tcBorders>
            <w:shd w:val="clear" w:color="auto" w:fill="D9D9D9"/>
          </w:tcPr>
          <w:p w14:paraId="7DDF818C" w14:textId="77777777" w:rsidR="00B00DE7" w:rsidRPr="00D63069" w:rsidRDefault="00D52955" w:rsidP="008A2627">
            <w:pPr>
              <w:pStyle w:val="IPPArialTable"/>
              <w:rPr>
                <w:rFonts w:cs="Arial"/>
                <w:b/>
                <w:szCs w:val="18"/>
              </w:rPr>
            </w:pPr>
            <w:r w:rsidRPr="00D63069">
              <w:rPr>
                <w:rFonts w:cs="Arial"/>
                <w:b/>
                <w:szCs w:val="18"/>
              </w:rPr>
              <w:t>B</w:t>
            </w:r>
            <w:r w:rsidR="00B00DE7" w:rsidRPr="00D63069">
              <w:rPr>
                <w:rFonts w:cs="Arial"/>
                <w:b/>
                <w:szCs w:val="18"/>
              </w:rPr>
              <w:t>. Administrative Matters</w:t>
            </w:r>
          </w:p>
        </w:tc>
        <w:tc>
          <w:tcPr>
            <w:tcW w:w="2436" w:type="dxa"/>
            <w:tcBorders>
              <w:top w:val="single" w:sz="4" w:space="0" w:color="auto"/>
              <w:bottom w:val="single" w:sz="4" w:space="0" w:color="auto"/>
            </w:tcBorders>
            <w:shd w:val="clear" w:color="auto" w:fill="D9D9D9"/>
          </w:tcPr>
          <w:p w14:paraId="0279D60B" w14:textId="77777777" w:rsidR="00B00DE7" w:rsidRPr="00D63069" w:rsidRDefault="00B00DE7" w:rsidP="0046265B">
            <w:pPr>
              <w:pStyle w:val="IPPArialTable"/>
              <w:rPr>
                <w:rFonts w:cs="Arial"/>
                <w:szCs w:val="18"/>
              </w:rPr>
            </w:pPr>
          </w:p>
        </w:tc>
        <w:tc>
          <w:tcPr>
            <w:tcW w:w="0" w:type="auto"/>
            <w:tcBorders>
              <w:top w:val="single" w:sz="4" w:space="0" w:color="auto"/>
              <w:bottom w:val="single" w:sz="4" w:space="0" w:color="auto"/>
            </w:tcBorders>
            <w:shd w:val="clear" w:color="auto" w:fill="D9D9D9"/>
          </w:tcPr>
          <w:p w14:paraId="171512FB" w14:textId="77777777" w:rsidR="00B00DE7" w:rsidRPr="00D63069" w:rsidRDefault="005157F0" w:rsidP="0046265B">
            <w:pPr>
              <w:pStyle w:val="IPPArialTable"/>
              <w:rPr>
                <w:rFonts w:cs="Arial"/>
                <w:szCs w:val="18"/>
              </w:rPr>
            </w:pPr>
            <w:r w:rsidRPr="00D63069">
              <w:rPr>
                <w:rFonts w:cs="Arial"/>
                <w:szCs w:val="18"/>
              </w:rPr>
              <w:t>CHAIR</w:t>
            </w:r>
          </w:p>
        </w:tc>
      </w:tr>
      <w:tr w:rsidR="0086141E" w:rsidRPr="00D63069" w14:paraId="62EA0BE3" w14:textId="77777777" w:rsidTr="0086141E">
        <w:trPr>
          <w:cantSplit/>
          <w:trHeight w:val="395"/>
        </w:trPr>
        <w:tc>
          <w:tcPr>
            <w:tcW w:w="5330" w:type="dxa"/>
            <w:tcBorders>
              <w:top w:val="single" w:sz="4" w:space="0" w:color="auto"/>
              <w:bottom w:val="single" w:sz="4" w:space="0" w:color="auto"/>
            </w:tcBorders>
            <w:shd w:val="clear" w:color="auto" w:fill="auto"/>
          </w:tcPr>
          <w:p w14:paraId="0F7E9572" w14:textId="77777777" w:rsidR="0086141E" w:rsidRPr="00D63069" w:rsidRDefault="0086141E" w:rsidP="0086141E">
            <w:pPr>
              <w:pStyle w:val="IPPArialTable"/>
              <w:numPr>
                <w:ilvl w:val="0"/>
                <w:numId w:val="124"/>
              </w:numPr>
              <w:spacing w:before="0" w:after="0" w:line="360" w:lineRule="auto"/>
              <w:rPr>
                <w:rFonts w:cs="Arial"/>
                <w:szCs w:val="18"/>
              </w:rPr>
            </w:pPr>
            <w:r w:rsidRPr="00D63069">
              <w:rPr>
                <w:rFonts w:cs="Arial"/>
                <w:szCs w:val="18"/>
              </w:rPr>
              <w:t>Documents List</w:t>
            </w:r>
          </w:p>
        </w:tc>
        <w:tc>
          <w:tcPr>
            <w:tcW w:w="2436" w:type="dxa"/>
            <w:tcBorders>
              <w:top w:val="single" w:sz="4" w:space="0" w:color="auto"/>
              <w:bottom w:val="single" w:sz="4" w:space="0" w:color="auto"/>
            </w:tcBorders>
            <w:shd w:val="clear" w:color="auto" w:fill="auto"/>
          </w:tcPr>
          <w:p w14:paraId="0637E519" w14:textId="77777777" w:rsidR="0086141E" w:rsidRPr="00D63069" w:rsidRDefault="0086141E" w:rsidP="0086141E">
            <w:pPr>
              <w:pStyle w:val="IPPArialTable"/>
              <w:keepNext/>
              <w:tabs>
                <w:tab w:val="right" w:leader="dot" w:pos="9072"/>
              </w:tabs>
              <w:spacing w:before="0" w:after="0" w:line="360" w:lineRule="auto"/>
              <w:ind w:left="567" w:hanging="567"/>
              <w:jc w:val="center"/>
              <w:rPr>
                <w:rFonts w:cs="Arial"/>
                <w:szCs w:val="18"/>
              </w:rPr>
            </w:pPr>
            <w:r w:rsidRPr="00D63069">
              <w:rPr>
                <w:rFonts w:cs="Arial"/>
                <w:szCs w:val="18"/>
              </w:rPr>
              <w:t>03_PTTEG_2015_Aug</w:t>
            </w:r>
          </w:p>
        </w:tc>
        <w:tc>
          <w:tcPr>
            <w:tcW w:w="0" w:type="auto"/>
            <w:tcBorders>
              <w:top w:val="single" w:sz="4" w:space="0" w:color="auto"/>
              <w:bottom w:val="single" w:sz="4" w:space="0" w:color="auto"/>
            </w:tcBorders>
            <w:shd w:val="clear" w:color="auto" w:fill="auto"/>
          </w:tcPr>
          <w:p w14:paraId="295CA9C7" w14:textId="77777777" w:rsidR="0086141E" w:rsidRPr="00D63069" w:rsidRDefault="0086141E" w:rsidP="0086141E">
            <w:pPr>
              <w:pStyle w:val="IPPArialTable"/>
              <w:spacing w:before="0" w:after="0" w:line="360" w:lineRule="auto"/>
              <w:rPr>
                <w:rFonts w:cs="Arial"/>
                <w:szCs w:val="18"/>
              </w:rPr>
            </w:pPr>
            <w:r w:rsidRPr="00D63069">
              <w:rPr>
                <w:rFonts w:cs="Arial"/>
                <w:szCs w:val="18"/>
              </w:rPr>
              <w:t>HALLMAN</w:t>
            </w:r>
          </w:p>
        </w:tc>
      </w:tr>
      <w:tr w:rsidR="0086141E" w:rsidRPr="00D63069" w14:paraId="4FC87E1B" w14:textId="77777777" w:rsidTr="007D6801">
        <w:trPr>
          <w:cantSplit/>
          <w:trHeight w:val="395"/>
        </w:trPr>
        <w:tc>
          <w:tcPr>
            <w:tcW w:w="5330" w:type="dxa"/>
            <w:tcBorders>
              <w:top w:val="single" w:sz="4" w:space="0" w:color="auto"/>
              <w:bottom w:val="single" w:sz="4" w:space="0" w:color="auto"/>
            </w:tcBorders>
            <w:shd w:val="clear" w:color="auto" w:fill="auto"/>
          </w:tcPr>
          <w:p w14:paraId="47D6E013" w14:textId="77777777" w:rsidR="0086141E" w:rsidRPr="00D63069" w:rsidRDefault="0086141E" w:rsidP="0086141E">
            <w:pPr>
              <w:pStyle w:val="IPPArialTable"/>
              <w:numPr>
                <w:ilvl w:val="0"/>
                <w:numId w:val="124"/>
              </w:numPr>
              <w:spacing w:before="0" w:after="0" w:line="360" w:lineRule="auto"/>
              <w:rPr>
                <w:rFonts w:cs="Arial"/>
                <w:szCs w:val="18"/>
              </w:rPr>
            </w:pPr>
            <w:r w:rsidRPr="00D63069">
              <w:rPr>
                <w:rFonts w:cs="Arial"/>
                <w:szCs w:val="18"/>
              </w:rPr>
              <w:t>Local Information</w:t>
            </w:r>
          </w:p>
        </w:tc>
        <w:tc>
          <w:tcPr>
            <w:tcW w:w="2436" w:type="dxa"/>
            <w:tcBorders>
              <w:top w:val="single" w:sz="4" w:space="0" w:color="auto"/>
              <w:bottom w:val="single" w:sz="4" w:space="0" w:color="auto"/>
            </w:tcBorders>
            <w:shd w:val="clear" w:color="auto" w:fill="auto"/>
          </w:tcPr>
          <w:p w14:paraId="195F263A" w14:textId="77777777" w:rsidR="007D6801" w:rsidRPr="00D63069" w:rsidRDefault="00075CF0" w:rsidP="007D6801">
            <w:pPr>
              <w:pStyle w:val="IPPArialTable"/>
              <w:keepNext/>
              <w:tabs>
                <w:tab w:val="right" w:leader="dot" w:pos="9072"/>
              </w:tabs>
              <w:spacing w:before="0" w:after="120"/>
              <w:jc w:val="center"/>
              <w:rPr>
                <w:rFonts w:cs="Arial"/>
                <w:szCs w:val="18"/>
              </w:rPr>
            </w:pPr>
            <w:hyperlink r:id="rId18" w:history="1">
              <w:r w:rsidR="007D6801" w:rsidRPr="00D63069">
                <w:rPr>
                  <w:rStyle w:val="Hyperlink"/>
                  <w:rFonts w:cs="Arial"/>
                  <w:szCs w:val="18"/>
                </w:rPr>
                <w:t>Link to the recommended accommodations  options</w:t>
              </w:r>
            </w:hyperlink>
          </w:p>
          <w:p w14:paraId="724A3311" w14:textId="77777777" w:rsidR="0086141E" w:rsidRPr="00D63069" w:rsidRDefault="0086141E" w:rsidP="0086141E">
            <w:pPr>
              <w:pStyle w:val="IPPArialTable"/>
              <w:keepNext/>
              <w:tabs>
                <w:tab w:val="right" w:leader="dot" w:pos="9072"/>
              </w:tabs>
              <w:spacing w:before="0" w:after="0" w:line="360" w:lineRule="auto"/>
              <w:ind w:left="567" w:hanging="567"/>
              <w:jc w:val="center"/>
              <w:rPr>
                <w:rFonts w:cs="Arial"/>
                <w:szCs w:val="18"/>
              </w:rPr>
            </w:pPr>
            <w:r w:rsidRPr="00D63069">
              <w:rPr>
                <w:rFonts w:cs="Arial"/>
                <w:szCs w:val="18"/>
              </w:rPr>
              <w:t>04_PTTEG_2015_Aug</w:t>
            </w:r>
          </w:p>
        </w:tc>
        <w:tc>
          <w:tcPr>
            <w:tcW w:w="0" w:type="auto"/>
            <w:tcBorders>
              <w:top w:val="single" w:sz="4" w:space="0" w:color="auto"/>
              <w:bottom w:val="single" w:sz="4" w:space="0" w:color="auto"/>
            </w:tcBorders>
            <w:shd w:val="clear" w:color="auto" w:fill="auto"/>
            <w:vAlign w:val="center"/>
          </w:tcPr>
          <w:p w14:paraId="239615A1" w14:textId="77777777" w:rsidR="0086141E" w:rsidRPr="00D63069" w:rsidRDefault="0086141E" w:rsidP="007D6801">
            <w:pPr>
              <w:pStyle w:val="IPPArialTable"/>
              <w:spacing w:before="0" w:after="0" w:line="360" w:lineRule="auto"/>
              <w:rPr>
                <w:rFonts w:cs="Arial"/>
                <w:szCs w:val="18"/>
              </w:rPr>
            </w:pPr>
            <w:r w:rsidRPr="00D63069">
              <w:rPr>
                <w:rFonts w:cs="Arial"/>
                <w:szCs w:val="18"/>
              </w:rPr>
              <w:t>GROUT</w:t>
            </w:r>
          </w:p>
        </w:tc>
      </w:tr>
      <w:tr w:rsidR="0086141E" w:rsidRPr="00D63069" w14:paraId="5511D05E" w14:textId="77777777" w:rsidTr="0086141E">
        <w:trPr>
          <w:cantSplit/>
          <w:trHeight w:val="230"/>
        </w:trPr>
        <w:tc>
          <w:tcPr>
            <w:tcW w:w="5330" w:type="dxa"/>
            <w:tcBorders>
              <w:top w:val="single" w:sz="4" w:space="0" w:color="auto"/>
              <w:bottom w:val="single" w:sz="4" w:space="0" w:color="auto"/>
            </w:tcBorders>
            <w:shd w:val="clear" w:color="auto" w:fill="auto"/>
          </w:tcPr>
          <w:p w14:paraId="599AA9A0" w14:textId="77777777" w:rsidR="0086141E" w:rsidRPr="00D63069" w:rsidRDefault="0086141E" w:rsidP="0086141E">
            <w:pPr>
              <w:pStyle w:val="IPPArialTable"/>
              <w:numPr>
                <w:ilvl w:val="0"/>
                <w:numId w:val="124"/>
              </w:numPr>
              <w:spacing w:before="0" w:after="0" w:line="360" w:lineRule="auto"/>
              <w:rPr>
                <w:rFonts w:cs="Arial"/>
                <w:b/>
                <w:szCs w:val="18"/>
              </w:rPr>
            </w:pPr>
            <w:r w:rsidRPr="00D63069">
              <w:rPr>
                <w:rFonts w:cs="Arial"/>
                <w:szCs w:val="18"/>
              </w:rPr>
              <w:t>Logistical Arrangements</w:t>
            </w:r>
          </w:p>
        </w:tc>
        <w:tc>
          <w:tcPr>
            <w:tcW w:w="2436" w:type="dxa"/>
            <w:tcBorders>
              <w:top w:val="single" w:sz="4" w:space="0" w:color="auto"/>
              <w:bottom w:val="single" w:sz="4" w:space="0" w:color="auto"/>
            </w:tcBorders>
            <w:shd w:val="clear" w:color="auto" w:fill="auto"/>
          </w:tcPr>
          <w:p w14:paraId="1D6A3479" w14:textId="77777777" w:rsidR="0086141E" w:rsidRPr="00D63069" w:rsidRDefault="0086141E" w:rsidP="0086141E">
            <w:pPr>
              <w:pStyle w:val="IPPArialTable"/>
              <w:keepNext/>
              <w:tabs>
                <w:tab w:val="right" w:leader="dot" w:pos="9072"/>
              </w:tabs>
              <w:spacing w:before="0" w:after="0" w:line="360" w:lineRule="auto"/>
              <w:ind w:left="567" w:hanging="567"/>
              <w:jc w:val="center"/>
              <w:rPr>
                <w:rFonts w:cs="Arial"/>
                <w:szCs w:val="18"/>
              </w:rPr>
            </w:pPr>
            <w:r w:rsidRPr="00D63069">
              <w:rPr>
                <w:rFonts w:cs="Arial"/>
                <w:szCs w:val="18"/>
              </w:rPr>
              <w:t>-</w:t>
            </w:r>
          </w:p>
        </w:tc>
        <w:tc>
          <w:tcPr>
            <w:tcW w:w="0" w:type="auto"/>
            <w:tcBorders>
              <w:top w:val="single" w:sz="4" w:space="0" w:color="auto"/>
              <w:bottom w:val="single" w:sz="4" w:space="0" w:color="auto"/>
            </w:tcBorders>
            <w:shd w:val="clear" w:color="auto" w:fill="auto"/>
          </w:tcPr>
          <w:p w14:paraId="0E6BB52A" w14:textId="77777777" w:rsidR="0086141E" w:rsidRPr="00D63069" w:rsidRDefault="0086141E" w:rsidP="0086141E">
            <w:pPr>
              <w:pStyle w:val="IPPArialTable"/>
              <w:spacing w:before="0" w:after="0" w:line="360" w:lineRule="auto"/>
              <w:rPr>
                <w:rFonts w:cs="Arial"/>
                <w:szCs w:val="18"/>
              </w:rPr>
            </w:pPr>
            <w:r w:rsidRPr="00D63069">
              <w:rPr>
                <w:rFonts w:cs="Arial"/>
                <w:szCs w:val="18"/>
              </w:rPr>
              <w:t>GROUT</w:t>
            </w:r>
          </w:p>
        </w:tc>
      </w:tr>
      <w:tr w:rsidR="0086141E" w:rsidRPr="00D63069" w14:paraId="6CF13F19" w14:textId="77777777" w:rsidTr="00F4071C">
        <w:trPr>
          <w:cantSplit/>
        </w:trPr>
        <w:tc>
          <w:tcPr>
            <w:tcW w:w="5330" w:type="dxa"/>
            <w:shd w:val="clear" w:color="auto" w:fill="D9D9D9"/>
          </w:tcPr>
          <w:p w14:paraId="27738443" w14:textId="77777777" w:rsidR="0086141E" w:rsidRPr="00D63069" w:rsidRDefault="0086141E" w:rsidP="00867C90">
            <w:pPr>
              <w:pStyle w:val="IPPArialTable"/>
              <w:rPr>
                <w:rFonts w:cs="Arial"/>
                <w:b/>
                <w:bCs/>
                <w:szCs w:val="18"/>
              </w:rPr>
            </w:pPr>
            <w:r w:rsidRPr="00D63069">
              <w:rPr>
                <w:rFonts w:cs="Arial"/>
                <w:b/>
                <w:bCs/>
                <w:szCs w:val="18"/>
              </w:rPr>
              <w:t>C. Report of the Expert Consultation on Cold Treatments (ECCT) Meeting  (December 2013)</w:t>
            </w:r>
          </w:p>
        </w:tc>
        <w:tc>
          <w:tcPr>
            <w:tcW w:w="2436" w:type="dxa"/>
            <w:shd w:val="clear" w:color="auto" w:fill="D9D9D9"/>
          </w:tcPr>
          <w:p w14:paraId="15A5B737" w14:textId="77777777" w:rsidR="0086141E" w:rsidRPr="00D63069" w:rsidRDefault="0086141E" w:rsidP="0046265B">
            <w:pPr>
              <w:pStyle w:val="IPPArialTable"/>
              <w:rPr>
                <w:rFonts w:cs="Arial"/>
                <w:szCs w:val="18"/>
              </w:rPr>
            </w:pPr>
          </w:p>
        </w:tc>
        <w:tc>
          <w:tcPr>
            <w:tcW w:w="0" w:type="auto"/>
            <w:shd w:val="clear" w:color="auto" w:fill="D9D9D9"/>
          </w:tcPr>
          <w:p w14:paraId="1172674A" w14:textId="77777777" w:rsidR="0086141E" w:rsidRPr="00D63069" w:rsidRDefault="001523FB" w:rsidP="0046265B">
            <w:pPr>
              <w:pStyle w:val="IPPArialTable"/>
              <w:rPr>
                <w:rFonts w:cs="Arial"/>
                <w:szCs w:val="18"/>
              </w:rPr>
            </w:pPr>
            <w:r w:rsidRPr="00D63069">
              <w:rPr>
                <w:rFonts w:cs="Arial"/>
                <w:szCs w:val="18"/>
              </w:rPr>
              <w:t>CHAIR</w:t>
            </w:r>
          </w:p>
        </w:tc>
      </w:tr>
      <w:tr w:rsidR="0086141E" w:rsidRPr="00D63069" w14:paraId="575DE296" w14:textId="77777777" w:rsidTr="00F4071C">
        <w:trPr>
          <w:cantSplit/>
          <w:trHeight w:val="42"/>
        </w:trPr>
        <w:tc>
          <w:tcPr>
            <w:tcW w:w="5330" w:type="dxa"/>
            <w:shd w:val="clear" w:color="auto" w:fill="FFFFFF"/>
          </w:tcPr>
          <w:p w14:paraId="7E0E8B47" w14:textId="77777777" w:rsidR="0086141E" w:rsidRPr="00D63069" w:rsidRDefault="0086141E" w:rsidP="00867C90">
            <w:pPr>
              <w:pStyle w:val="IPPBullet1"/>
              <w:numPr>
                <w:ilvl w:val="0"/>
                <w:numId w:val="115"/>
              </w:numPr>
              <w:spacing w:after="0" w:line="276" w:lineRule="auto"/>
              <w:rPr>
                <w:rFonts w:ascii="Arial" w:hAnsi="Arial" w:cs="Arial"/>
                <w:sz w:val="18"/>
                <w:szCs w:val="18"/>
                <w:lang w:val="en-GB"/>
              </w:rPr>
            </w:pPr>
            <w:r w:rsidRPr="00D63069">
              <w:rPr>
                <w:rFonts w:ascii="Arial" w:hAnsi="Arial" w:cs="Arial"/>
                <w:sz w:val="18"/>
                <w:szCs w:val="18"/>
                <w:lang w:val="en-GB"/>
              </w:rPr>
              <w:t xml:space="preserve">Reasons for meeting </w:t>
            </w:r>
          </w:p>
          <w:p w14:paraId="0F0223E6" w14:textId="77777777" w:rsidR="0086141E" w:rsidRPr="00D63069" w:rsidRDefault="0086141E" w:rsidP="00867C90">
            <w:pPr>
              <w:pStyle w:val="IPPBullet1"/>
              <w:numPr>
                <w:ilvl w:val="0"/>
                <w:numId w:val="115"/>
              </w:numPr>
              <w:spacing w:after="0" w:line="276" w:lineRule="auto"/>
              <w:rPr>
                <w:rFonts w:ascii="Arial" w:hAnsi="Arial" w:cs="Arial"/>
                <w:sz w:val="18"/>
                <w:szCs w:val="18"/>
                <w:lang w:val="en-GB"/>
              </w:rPr>
            </w:pPr>
            <w:r w:rsidRPr="00D63069">
              <w:rPr>
                <w:rFonts w:ascii="Arial" w:hAnsi="Arial" w:cs="Arial"/>
                <w:sz w:val="18"/>
                <w:szCs w:val="18"/>
                <w:lang w:val="en-GB"/>
              </w:rPr>
              <w:t xml:space="preserve">Conclusions </w:t>
            </w:r>
          </w:p>
          <w:p w14:paraId="6027E0D4" w14:textId="77777777" w:rsidR="0086141E" w:rsidRPr="00D63069" w:rsidRDefault="0086141E" w:rsidP="00867C90">
            <w:pPr>
              <w:pStyle w:val="IPPBullet1"/>
              <w:numPr>
                <w:ilvl w:val="0"/>
                <w:numId w:val="115"/>
              </w:numPr>
              <w:spacing w:after="0" w:line="276" w:lineRule="auto"/>
              <w:rPr>
                <w:rFonts w:ascii="Arial" w:hAnsi="Arial" w:cs="Arial"/>
                <w:sz w:val="18"/>
                <w:szCs w:val="18"/>
                <w:lang w:val="en-GB"/>
              </w:rPr>
            </w:pPr>
            <w:r w:rsidRPr="00D63069">
              <w:rPr>
                <w:rFonts w:ascii="Arial" w:hAnsi="Arial" w:cs="Arial"/>
                <w:sz w:val="18"/>
                <w:szCs w:val="18"/>
                <w:lang w:val="en-GB"/>
              </w:rPr>
              <w:t>Creation of PTTEG</w:t>
            </w:r>
          </w:p>
        </w:tc>
        <w:tc>
          <w:tcPr>
            <w:tcW w:w="2436" w:type="dxa"/>
            <w:shd w:val="clear" w:color="auto" w:fill="FFFFFF"/>
            <w:vAlign w:val="center"/>
          </w:tcPr>
          <w:p w14:paraId="74E920A5" w14:textId="77777777" w:rsidR="0086141E" w:rsidRPr="00D63069" w:rsidRDefault="0086141E" w:rsidP="00867C90">
            <w:pPr>
              <w:pStyle w:val="IPPArialTable"/>
              <w:spacing w:before="0" w:after="0"/>
              <w:jc w:val="center"/>
              <w:rPr>
                <w:rFonts w:cs="Arial"/>
                <w:szCs w:val="18"/>
              </w:rPr>
            </w:pPr>
            <w:r w:rsidRPr="00D63069">
              <w:rPr>
                <w:rFonts w:cs="Arial"/>
                <w:szCs w:val="18"/>
              </w:rPr>
              <w:t>(</w:t>
            </w:r>
            <w:hyperlink r:id="rId19" w:history="1">
              <w:r w:rsidRPr="00D63069">
                <w:rPr>
                  <w:rStyle w:val="Hyperlink"/>
                  <w:rFonts w:cs="Arial"/>
                  <w:szCs w:val="18"/>
                </w:rPr>
                <w:t>Link to the ECCT Meeting report</w:t>
              </w:r>
            </w:hyperlink>
            <w:r w:rsidRPr="00D63069">
              <w:rPr>
                <w:rFonts w:cs="Arial"/>
                <w:szCs w:val="18"/>
              </w:rPr>
              <w:t>)</w:t>
            </w:r>
          </w:p>
        </w:tc>
        <w:tc>
          <w:tcPr>
            <w:tcW w:w="0" w:type="auto"/>
            <w:shd w:val="clear" w:color="auto" w:fill="FFFFFF"/>
            <w:vAlign w:val="center"/>
          </w:tcPr>
          <w:p w14:paraId="2E964EE8" w14:textId="77777777" w:rsidR="0086141E" w:rsidRPr="00D63069" w:rsidRDefault="0086141E" w:rsidP="00867C90">
            <w:pPr>
              <w:pStyle w:val="IPPArialTable"/>
              <w:spacing w:before="0" w:after="0"/>
              <w:rPr>
                <w:rFonts w:cs="Arial"/>
                <w:szCs w:val="18"/>
              </w:rPr>
            </w:pPr>
            <w:r w:rsidRPr="00D63069">
              <w:rPr>
                <w:rFonts w:cs="Arial"/>
                <w:caps/>
                <w:szCs w:val="18"/>
              </w:rPr>
              <w:t>MOREIRA</w:t>
            </w:r>
          </w:p>
        </w:tc>
      </w:tr>
      <w:tr w:rsidR="0086141E" w:rsidRPr="00D63069" w14:paraId="2D9C38AA" w14:textId="77777777" w:rsidTr="00CE3207">
        <w:trPr>
          <w:cantSplit/>
        </w:trPr>
        <w:tc>
          <w:tcPr>
            <w:tcW w:w="5330" w:type="dxa"/>
            <w:shd w:val="clear" w:color="auto" w:fill="D9D9D9" w:themeFill="background1" w:themeFillShade="D9"/>
          </w:tcPr>
          <w:p w14:paraId="47CA7932" w14:textId="77777777" w:rsidR="0086141E" w:rsidRPr="00D63069" w:rsidRDefault="0086141E" w:rsidP="00DC1216">
            <w:pPr>
              <w:pStyle w:val="IPPArialTable"/>
              <w:rPr>
                <w:rFonts w:cs="Arial"/>
                <w:b/>
                <w:bCs/>
                <w:szCs w:val="18"/>
              </w:rPr>
            </w:pPr>
            <w:r w:rsidRPr="00D63069">
              <w:rPr>
                <w:rFonts w:cs="Arial"/>
                <w:b/>
                <w:bCs/>
                <w:szCs w:val="18"/>
              </w:rPr>
              <w:t xml:space="preserve">D. Report of the Expert Consultation on Phytosanitary Treatments for the </w:t>
            </w:r>
            <w:r w:rsidRPr="00D63069">
              <w:rPr>
                <w:rFonts w:cs="Arial"/>
                <w:b/>
                <w:bCs/>
                <w:i/>
                <w:szCs w:val="18"/>
              </w:rPr>
              <w:t>Bactrocera dorsalis</w:t>
            </w:r>
            <w:r w:rsidRPr="00D63069">
              <w:rPr>
                <w:rFonts w:cs="Arial"/>
                <w:b/>
                <w:bCs/>
                <w:szCs w:val="18"/>
              </w:rPr>
              <w:t xml:space="preserve"> (oriental frui</w:t>
            </w:r>
            <w:r w:rsidR="005D033F">
              <w:rPr>
                <w:rFonts w:cs="Arial"/>
                <w:b/>
                <w:bCs/>
                <w:szCs w:val="18"/>
              </w:rPr>
              <w:t>t fly) complex (December 2014)</w:t>
            </w:r>
          </w:p>
        </w:tc>
        <w:tc>
          <w:tcPr>
            <w:tcW w:w="2436" w:type="dxa"/>
            <w:shd w:val="clear" w:color="auto" w:fill="D9D9D9" w:themeFill="background1" w:themeFillShade="D9"/>
          </w:tcPr>
          <w:p w14:paraId="3D9851CD" w14:textId="77777777" w:rsidR="0086141E" w:rsidRPr="00D63069" w:rsidRDefault="0086141E" w:rsidP="00DC1216">
            <w:pPr>
              <w:pStyle w:val="IPPArialTable"/>
              <w:rPr>
                <w:rFonts w:cs="Arial"/>
                <w:szCs w:val="18"/>
              </w:rPr>
            </w:pPr>
          </w:p>
        </w:tc>
        <w:tc>
          <w:tcPr>
            <w:tcW w:w="0" w:type="auto"/>
            <w:shd w:val="clear" w:color="auto" w:fill="D9D9D9" w:themeFill="background1" w:themeFillShade="D9"/>
            <w:vAlign w:val="center"/>
          </w:tcPr>
          <w:p w14:paraId="1786E8C3" w14:textId="77777777" w:rsidR="0086141E" w:rsidRPr="00D63069" w:rsidRDefault="001523FB" w:rsidP="00CE3207">
            <w:pPr>
              <w:pStyle w:val="IPPArialTable"/>
              <w:rPr>
                <w:rFonts w:cs="Arial"/>
                <w:szCs w:val="18"/>
              </w:rPr>
            </w:pPr>
            <w:r w:rsidRPr="00D63069">
              <w:rPr>
                <w:rFonts w:cs="Arial"/>
                <w:szCs w:val="18"/>
              </w:rPr>
              <w:t>CHAIR</w:t>
            </w:r>
          </w:p>
        </w:tc>
      </w:tr>
      <w:tr w:rsidR="0086141E" w:rsidRPr="00D63069" w14:paraId="5D3919F2" w14:textId="77777777" w:rsidTr="00F4071C">
        <w:trPr>
          <w:cantSplit/>
          <w:trHeight w:val="737"/>
        </w:trPr>
        <w:tc>
          <w:tcPr>
            <w:tcW w:w="5330" w:type="dxa"/>
            <w:shd w:val="clear" w:color="auto" w:fill="FFFFFF"/>
          </w:tcPr>
          <w:p w14:paraId="5D369198" w14:textId="77777777" w:rsidR="0086141E" w:rsidRPr="00D63069" w:rsidRDefault="0086141E" w:rsidP="00867C90">
            <w:pPr>
              <w:pStyle w:val="IPPArialTable"/>
              <w:numPr>
                <w:ilvl w:val="0"/>
                <w:numId w:val="119"/>
              </w:numPr>
              <w:spacing w:before="0" w:after="0"/>
              <w:rPr>
                <w:rFonts w:cs="Arial"/>
                <w:szCs w:val="18"/>
              </w:rPr>
            </w:pPr>
            <w:r w:rsidRPr="00D63069">
              <w:rPr>
                <w:rFonts w:cs="Arial"/>
                <w:szCs w:val="18"/>
              </w:rPr>
              <w:t>Reasons for meeting</w:t>
            </w:r>
          </w:p>
          <w:p w14:paraId="117C6B22" w14:textId="77777777" w:rsidR="0086141E" w:rsidRPr="00D63069" w:rsidRDefault="0086141E" w:rsidP="00867C90">
            <w:pPr>
              <w:pStyle w:val="IPPArialTable"/>
              <w:numPr>
                <w:ilvl w:val="0"/>
                <w:numId w:val="119"/>
              </w:numPr>
              <w:spacing w:before="0" w:after="0"/>
              <w:rPr>
                <w:rFonts w:cs="Arial"/>
                <w:szCs w:val="18"/>
              </w:rPr>
            </w:pPr>
            <w:r w:rsidRPr="00D63069">
              <w:rPr>
                <w:rFonts w:cs="Arial"/>
                <w:szCs w:val="18"/>
              </w:rPr>
              <w:t>Conclusions</w:t>
            </w:r>
          </w:p>
          <w:p w14:paraId="6D26B4F1" w14:textId="77777777" w:rsidR="0086141E" w:rsidRPr="00D63069" w:rsidRDefault="0086141E" w:rsidP="00867C90">
            <w:pPr>
              <w:pStyle w:val="IPPArialTable"/>
              <w:numPr>
                <w:ilvl w:val="0"/>
                <w:numId w:val="119"/>
              </w:numPr>
              <w:spacing w:before="0" w:after="0"/>
              <w:rPr>
                <w:rFonts w:cs="Arial"/>
                <w:szCs w:val="18"/>
              </w:rPr>
            </w:pPr>
            <w:r w:rsidRPr="00D63069">
              <w:rPr>
                <w:rFonts w:cs="Arial"/>
                <w:szCs w:val="18"/>
              </w:rPr>
              <w:t>Publication resulting</w:t>
            </w:r>
          </w:p>
          <w:p w14:paraId="00F8673C" w14:textId="77777777" w:rsidR="0086141E" w:rsidRPr="00D63069" w:rsidRDefault="0086141E" w:rsidP="00867C90">
            <w:pPr>
              <w:pStyle w:val="IPPArialTable"/>
              <w:numPr>
                <w:ilvl w:val="0"/>
                <w:numId w:val="119"/>
              </w:numPr>
              <w:spacing w:before="0" w:after="0"/>
              <w:rPr>
                <w:rFonts w:cs="Arial"/>
                <w:szCs w:val="18"/>
              </w:rPr>
            </w:pPr>
            <w:r w:rsidRPr="00D63069">
              <w:rPr>
                <w:rFonts w:cs="Arial"/>
                <w:szCs w:val="18"/>
              </w:rPr>
              <w:t>Continuing efforts</w:t>
            </w:r>
          </w:p>
        </w:tc>
        <w:tc>
          <w:tcPr>
            <w:tcW w:w="2436" w:type="dxa"/>
            <w:shd w:val="clear" w:color="auto" w:fill="FFFFFF"/>
            <w:vAlign w:val="center"/>
          </w:tcPr>
          <w:p w14:paraId="549D08A4" w14:textId="77777777" w:rsidR="0086141E" w:rsidRPr="00D63069" w:rsidRDefault="0086141E" w:rsidP="00867C90">
            <w:pPr>
              <w:pStyle w:val="IPPArialTable"/>
              <w:spacing w:before="0" w:after="0"/>
              <w:jc w:val="center"/>
              <w:rPr>
                <w:rFonts w:cs="Arial"/>
                <w:szCs w:val="18"/>
              </w:rPr>
            </w:pPr>
            <w:r w:rsidRPr="00D63069">
              <w:rPr>
                <w:rFonts w:cs="Arial"/>
                <w:szCs w:val="18"/>
              </w:rPr>
              <w:t>(</w:t>
            </w:r>
            <w:hyperlink r:id="rId20" w:history="1">
              <w:r w:rsidRPr="00D63069">
                <w:rPr>
                  <w:rStyle w:val="Hyperlink"/>
                  <w:rFonts w:cs="Arial"/>
                  <w:szCs w:val="18"/>
                </w:rPr>
                <w:t xml:space="preserve">Link to the ECPT for </w:t>
              </w:r>
              <w:r w:rsidRPr="00D63069">
                <w:rPr>
                  <w:rStyle w:val="Hyperlink"/>
                  <w:rFonts w:cs="Arial"/>
                  <w:i/>
                  <w:szCs w:val="18"/>
                </w:rPr>
                <w:t>B. dorsalis</w:t>
              </w:r>
              <w:r w:rsidRPr="00D63069">
                <w:rPr>
                  <w:rStyle w:val="Hyperlink"/>
                  <w:rFonts w:cs="Arial"/>
                  <w:szCs w:val="18"/>
                </w:rPr>
                <w:t xml:space="preserve"> complex Meeting report</w:t>
              </w:r>
            </w:hyperlink>
            <w:r w:rsidRPr="00D63069">
              <w:rPr>
                <w:rFonts w:cs="Arial"/>
                <w:szCs w:val="18"/>
              </w:rPr>
              <w:t>)</w:t>
            </w:r>
          </w:p>
        </w:tc>
        <w:tc>
          <w:tcPr>
            <w:tcW w:w="0" w:type="auto"/>
            <w:shd w:val="clear" w:color="auto" w:fill="FFFFFF"/>
            <w:vAlign w:val="center"/>
          </w:tcPr>
          <w:p w14:paraId="27615CFD" w14:textId="77777777" w:rsidR="0086141E" w:rsidRPr="00D63069" w:rsidRDefault="0086141E" w:rsidP="00867C90">
            <w:pPr>
              <w:pStyle w:val="IPPArialTable"/>
              <w:spacing w:before="0" w:after="0"/>
              <w:rPr>
                <w:rFonts w:cs="Arial"/>
                <w:caps/>
                <w:szCs w:val="18"/>
              </w:rPr>
            </w:pPr>
            <w:r w:rsidRPr="00D63069">
              <w:rPr>
                <w:rFonts w:cs="Arial"/>
                <w:caps/>
                <w:szCs w:val="18"/>
              </w:rPr>
              <w:t>DOHINO</w:t>
            </w:r>
          </w:p>
        </w:tc>
      </w:tr>
      <w:tr w:rsidR="0086141E" w:rsidRPr="00D63069" w14:paraId="0D6B79D1" w14:textId="77777777" w:rsidTr="00F4071C">
        <w:trPr>
          <w:cantSplit/>
          <w:trHeight w:val="442"/>
        </w:trPr>
        <w:tc>
          <w:tcPr>
            <w:tcW w:w="5330" w:type="dxa"/>
            <w:shd w:val="clear" w:color="auto" w:fill="D9D9D9" w:themeFill="background1" w:themeFillShade="D9"/>
            <w:vAlign w:val="center"/>
          </w:tcPr>
          <w:p w14:paraId="72A5300E" w14:textId="77777777" w:rsidR="0086141E" w:rsidRPr="00D63069" w:rsidRDefault="0086141E" w:rsidP="00867C90">
            <w:pPr>
              <w:pStyle w:val="IPPArialTable"/>
              <w:rPr>
                <w:rFonts w:cs="Arial"/>
                <w:b/>
                <w:szCs w:val="18"/>
              </w:rPr>
            </w:pPr>
            <w:r w:rsidRPr="00D63069">
              <w:rPr>
                <w:rFonts w:cs="Arial"/>
                <w:b/>
                <w:szCs w:val="18"/>
              </w:rPr>
              <w:t>E. Phytosanitary Temperature Treatment Expert Group</w:t>
            </w:r>
          </w:p>
        </w:tc>
        <w:tc>
          <w:tcPr>
            <w:tcW w:w="2436" w:type="dxa"/>
            <w:shd w:val="clear" w:color="auto" w:fill="D9D9D9" w:themeFill="background1" w:themeFillShade="D9"/>
            <w:vAlign w:val="center"/>
          </w:tcPr>
          <w:p w14:paraId="46316C71" w14:textId="77777777" w:rsidR="0086141E" w:rsidRPr="00D63069" w:rsidRDefault="0086141E" w:rsidP="00867C90">
            <w:pPr>
              <w:pStyle w:val="IPPArialTable"/>
              <w:keepNext/>
              <w:outlineLvl w:val="1"/>
              <w:rPr>
                <w:rFonts w:cs="Arial"/>
                <w:szCs w:val="18"/>
              </w:rPr>
            </w:pPr>
          </w:p>
        </w:tc>
        <w:tc>
          <w:tcPr>
            <w:tcW w:w="0" w:type="auto"/>
            <w:shd w:val="clear" w:color="auto" w:fill="D9D9D9" w:themeFill="background1" w:themeFillShade="D9"/>
            <w:vAlign w:val="center"/>
          </w:tcPr>
          <w:p w14:paraId="7119FF7E" w14:textId="77777777" w:rsidR="0086141E" w:rsidRPr="00D63069" w:rsidRDefault="001523FB" w:rsidP="00867C90">
            <w:pPr>
              <w:pStyle w:val="IPPArialTable"/>
              <w:rPr>
                <w:rFonts w:cs="Arial"/>
                <w:caps/>
                <w:szCs w:val="18"/>
              </w:rPr>
            </w:pPr>
            <w:r w:rsidRPr="00D63069">
              <w:rPr>
                <w:rFonts w:cs="Arial"/>
                <w:szCs w:val="18"/>
              </w:rPr>
              <w:t>CHAIR</w:t>
            </w:r>
          </w:p>
        </w:tc>
      </w:tr>
      <w:tr w:rsidR="0086141E" w:rsidRPr="00D63069" w14:paraId="5D9341DD" w14:textId="77777777" w:rsidTr="00F4071C">
        <w:trPr>
          <w:cantSplit/>
          <w:trHeight w:val="737"/>
        </w:trPr>
        <w:tc>
          <w:tcPr>
            <w:tcW w:w="5330" w:type="dxa"/>
            <w:shd w:val="clear" w:color="auto" w:fill="FFFFFF"/>
          </w:tcPr>
          <w:p w14:paraId="6F2CEFE9" w14:textId="77777777" w:rsidR="0086141E" w:rsidRPr="00D63069" w:rsidRDefault="0086141E" w:rsidP="00A96E1E">
            <w:pPr>
              <w:pStyle w:val="IPPArialTable"/>
              <w:numPr>
                <w:ilvl w:val="0"/>
                <w:numId w:val="120"/>
              </w:numPr>
              <w:rPr>
                <w:rFonts w:cs="Arial"/>
                <w:szCs w:val="18"/>
              </w:rPr>
            </w:pPr>
            <w:r w:rsidRPr="00D63069">
              <w:rPr>
                <w:rFonts w:cs="Arial"/>
                <w:szCs w:val="18"/>
              </w:rPr>
              <w:t>Mission</w:t>
            </w:r>
          </w:p>
          <w:p w14:paraId="29FCA532" w14:textId="77777777" w:rsidR="0086141E" w:rsidRPr="00D63069" w:rsidRDefault="0086141E" w:rsidP="00A96E1E">
            <w:pPr>
              <w:pStyle w:val="IPPArialTable"/>
              <w:numPr>
                <w:ilvl w:val="0"/>
                <w:numId w:val="120"/>
              </w:numPr>
              <w:rPr>
                <w:rFonts w:cs="Arial"/>
                <w:szCs w:val="18"/>
              </w:rPr>
            </w:pPr>
            <w:r w:rsidRPr="00D63069">
              <w:rPr>
                <w:rFonts w:cs="Arial"/>
                <w:szCs w:val="18"/>
              </w:rPr>
              <w:t>Functions</w:t>
            </w:r>
          </w:p>
          <w:p w14:paraId="5C5A4A33" w14:textId="77777777" w:rsidR="0086141E" w:rsidRPr="00D63069" w:rsidRDefault="0086141E" w:rsidP="00A96E1E">
            <w:pPr>
              <w:pStyle w:val="IPPArialTable"/>
              <w:numPr>
                <w:ilvl w:val="0"/>
                <w:numId w:val="120"/>
              </w:numPr>
              <w:rPr>
                <w:rFonts w:cs="Arial"/>
                <w:szCs w:val="18"/>
              </w:rPr>
            </w:pPr>
            <w:r w:rsidRPr="00D63069">
              <w:rPr>
                <w:rFonts w:cs="Arial"/>
                <w:szCs w:val="18"/>
              </w:rPr>
              <w:t>Membership</w:t>
            </w:r>
          </w:p>
          <w:p w14:paraId="0EDD7AF8" w14:textId="77777777" w:rsidR="0086141E" w:rsidRPr="00D63069" w:rsidRDefault="0086141E" w:rsidP="00A96E1E">
            <w:pPr>
              <w:pStyle w:val="IPPArialTable"/>
              <w:numPr>
                <w:ilvl w:val="0"/>
                <w:numId w:val="120"/>
              </w:numPr>
              <w:rPr>
                <w:rFonts w:cs="Arial"/>
                <w:szCs w:val="18"/>
              </w:rPr>
            </w:pPr>
            <w:r w:rsidRPr="00D63069">
              <w:rPr>
                <w:rFonts w:cs="Arial"/>
                <w:szCs w:val="18"/>
              </w:rPr>
              <w:t>Executive Committee</w:t>
            </w:r>
          </w:p>
          <w:p w14:paraId="61C339E8" w14:textId="77777777" w:rsidR="0086141E" w:rsidRPr="00D63069" w:rsidRDefault="0086141E" w:rsidP="00A96E1E">
            <w:pPr>
              <w:pStyle w:val="IPPArialTable"/>
              <w:numPr>
                <w:ilvl w:val="0"/>
                <w:numId w:val="120"/>
              </w:numPr>
              <w:rPr>
                <w:rFonts w:cs="Arial"/>
                <w:szCs w:val="18"/>
              </w:rPr>
            </w:pPr>
            <w:r w:rsidRPr="00D63069">
              <w:rPr>
                <w:rFonts w:cs="Arial"/>
                <w:szCs w:val="18"/>
              </w:rPr>
              <w:t>Meetings</w:t>
            </w:r>
          </w:p>
          <w:p w14:paraId="199173DE" w14:textId="77777777" w:rsidR="0086141E" w:rsidRPr="00D63069" w:rsidRDefault="0086141E" w:rsidP="00BE4DC2">
            <w:pPr>
              <w:pStyle w:val="IPPArialTable"/>
              <w:numPr>
                <w:ilvl w:val="0"/>
                <w:numId w:val="120"/>
              </w:numPr>
              <w:rPr>
                <w:rFonts w:cs="Arial"/>
                <w:szCs w:val="18"/>
              </w:rPr>
            </w:pPr>
            <w:r w:rsidRPr="00D63069">
              <w:rPr>
                <w:rFonts w:cs="Arial"/>
                <w:szCs w:val="18"/>
              </w:rPr>
              <w:t xml:space="preserve">Re-evaluation of scope, name, and functions of </w:t>
            </w:r>
            <w:r w:rsidR="00BE4DC2" w:rsidRPr="00D63069">
              <w:rPr>
                <w:rFonts w:cs="Arial"/>
                <w:szCs w:val="18"/>
              </w:rPr>
              <w:t>the g</w:t>
            </w:r>
            <w:r w:rsidRPr="00D63069">
              <w:rPr>
                <w:rFonts w:cs="Arial"/>
                <w:szCs w:val="18"/>
              </w:rPr>
              <w:t>roup</w:t>
            </w:r>
          </w:p>
        </w:tc>
        <w:tc>
          <w:tcPr>
            <w:tcW w:w="2436" w:type="dxa"/>
            <w:shd w:val="clear" w:color="auto" w:fill="FFFFFF"/>
            <w:vAlign w:val="center"/>
          </w:tcPr>
          <w:p w14:paraId="7C16C56A" w14:textId="77777777" w:rsidR="0086141E" w:rsidRPr="00D63069" w:rsidRDefault="0086141E" w:rsidP="004828FB">
            <w:pPr>
              <w:jc w:val="left"/>
              <w:rPr>
                <w:rFonts w:ascii="Arial" w:hAnsi="Arial" w:cs="Arial"/>
                <w:sz w:val="18"/>
                <w:szCs w:val="18"/>
              </w:rPr>
            </w:pPr>
            <w:bookmarkStart w:id="47" w:name="_Toc428522605"/>
            <w:r w:rsidRPr="00D63069">
              <w:rPr>
                <w:rFonts w:ascii="Arial" w:hAnsi="Arial" w:cs="Arial"/>
                <w:sz w:val="18"/>
                <w:szCs w:val="18"/>
              </w:rPr>
              <w:t>(</w:t>
            </w:r>
            <w:hyperlink r:id="rId21" w:history="1">
              <w:r w:rsidRPr="00D63069">
                <w:rPr>
                  <w:rStyle w:val="Hyperlink"/>
                  <w:rFonts w:ascii="Arial" w:hAnsi="Arial" w:cs="Arial"/>
                  <w:sz w:val="18"/>
                  <w:szCs w:val="18"/>
                </w:rPr>
                <w:t>Link to the PTTEG Terms of Reference</w:t>
              </w:r>
              <w:r w:rsidR="008317BF" w:rsidRPr="00D63069">
                <w:rPr>
                  <w:rStyle w:val="Hyperlink"/>
                  <w:rFonts w:ascii="Arial" w:hAnsi="Arial" w:cs="Arial"/>
                  <w:sz w:val="18"/>
                  <w:szCs w:val="18"/>
                </w:rPr>
                <w:t xml:space="preserve"> and Rules of Procedures</w:t>
              </w:r>
            </w:hyperlink>
            <w:r w:rsidRPr="00D63069">
              <w:rPr>
                <w:rFonts w:ascii="Arial" w:hAnsi="Arial" w:cs="Arial"/>
                <w:sz w:val="18"/>
                <w:szCs w:val="18"/>
              </w:rPr>
              <w:t>)</w:t>
            </w:r>
            <w:bookmarkEnd w:id="47"/>
          </w:p>
          <w:p w14:paraId="10A07570" w14:textId="77777777" w:rsidR="0086141E" w:rsidRPr="00D63069" w:rsidRDefault="0086141E" w:rsidP="00A96E1E">
            <w:pPr>
              <w:pStyle w:val="IPPArialTable"/>
              <w:keepNext/>
              <w:jc w:val="center"/>
              <w:outlineLvl w:val="1"/>
              <w:rPr>
                <w:rFonts w:cs="Arial"/>
                <w:szCs w:val="18"/>
              </w:rPr>
            </w:pPr>
          </w:p>
          <w:p w14:paraId="76C5FBF6" w14:textId="77777777" w:rsidR="0086141E" w:rsidRPr="00D63069" w:rsidRDefault="0086141E" w:rsidP="00A96E1E">
            <w:pPr>
              <w:pStyle w:val="IPPArialTable"/>
              <w:keepNext/>
              <w:jc w:val="center"/>
              <w:outlineLvl w:val="1"/>
              <w:rPr>
                <w:rFonts w:cs="Arial"/>
                <w:szCs w:val="18"/>
              </w:rPr>
            </w:pPr>
          </w:p>
          <w:p w14:paraId="24600800" w14:textId="77777777" w:rsidR="0086141E" w:rsidRPr="00D63069" w:rsidRDefault="0086141E" w:rsidP="00A96E1E">
            <w:pPr>
              <w:pStyle w:val="IPPArialTable"/>
              <w:keepNext/>
              <w:jc w:val="center"/>
              <w:outlineLvl w:val="1"/>
              <w:rPr>
                <w:rFonts w:cs="Arial"/>
                <w:szCs w:val="18"/>
              </w:rPr>
            </w:pPr>
          </w:p>
          <w:p w14:paraId="131FB6C1" w14:textId="77777777" w:rsidR="0086141E" w:rsidRPr="00D63069" w:rsidRDefault="0086141E" w:rsidP="007D2561">
            <w:pPr>
              <w:rPr>
                <w:rFonts w:ascii="Arial" w:hAnsi="Arial" w:cs="Arial"/>
                <w:sz w:val="18"/>
                <w:szCs w:val="18"/>
              </w:rPr>
            </w:pPr>
            <w:bookmarkStart w:id="48" w:name="_Toc428522606"/>
            <w:r w:rsidRPr="00D63069">
              <w:rPr>
                <w:rFonts w:ascii="Arial" w:hAnsi="Arial" w:cs="Arial"/>
                <w:sz w:val="18"/>
                <w:szCs w:val="18"/>
              </w:rPr>
              <w:t>05_PTTEG_2015_Aug</w:t>
            </w:r>
            <w:bookmarkEnd w:id="48"/>
          </w:p>
        </w:tc>
        <w:tc>
          <w:tcPr>
            <w:tcW w:w="0" w:type="auto"/>
            <w:shd w:val="clear" w:color="auto" w:fill="FFFFFF"/>
            <w:vAlign w:val="center"/>
          </w:tcPr>
          <w:p w14:paraId="42B2B9EB" w14:textId="77777777" w:rsidR="0086141E" w:rsidRPr="00D63069" w:rsidRDefault="00BE4DC2" w:rsidP="00A96E1E">
            <w:pPr>
              <w:pStyle w:val="IPPArialTable"/>
              <w:rPr>
                <w:rFonts w:cs="Arial"/>
                <w:caps/>
                <w:szCs w:val="18"/>
              </w:rPr>
            </w:pPr>
            <w:r w:rsidRPr="00D63069">
              <w:rPr>
                <w:rFonts w:cs="Arial"/>
                <w:szCs w:val="18"/>
              </w:rPr>
              <w:t>HALLMAN</w:t>
            </w:r>
            <w:r w:rsidR="00086CF7" w:rsidRPr="00D63069">
              <w:rPr>
                <w:rFonts w:cs="Arial"/>
                <w:szCs w:val="18"/>
              </w:rPr>
              <w:t xml:space="preserve"> (Chair of the PTTEG)</w:t>
            </w:r>
          </w:p>
        </w:tc>
      </w:tr>
      <w:tr w:rsidR="0086141E" w:rsidRPr="00D63069" w14:paraId="38226F54" w14:textId="77777777" w:rsidTr="00F4071C">
        <w:trPr>
          <w:cantSplit/>
          <w:trHeight w:val="190"/>
        </w:trPr>
        <w:tc>
          <w:tcPr>
            <w:tcW w:w="5330" w:type="dxa"/>
            <w:shd w:val="clear" w:color="auto" w:fill="D9D9D9" w:themeFill="background1" w:themeFillShade="D9"/>
          </w:tcPr>
          <w:p w14:paraId="75529EC9" w14:textId="77777777" w:rsidR="0086141E" w:rsidRPr="00D63069" w:rsidRDefault="0086141E" w:rsidP="007674BA">
            <w:pPr>
              <w:pStyle w:val="IPPArialTable"/>
              <w:rPr>
                <w:rFonts w:cs="Arial"/>
                <w:b/>
                <w:szCs w:val="18"/>
              </w:rPr>
            </w:pPr>
            <w:r w:rsidRPr="00D63069">
              <w:rPr>
                <w:rFonts w:cs="Arial"/>
                <w:b/>
                <w:szCs w:val="18"/>
              </w:rPr>
              <w:t>F. Initial Work Programme of the PTTEG</w:t>
            </w:r>
            <w:r w:rsidRPr="00D63069">
              <w:rPr>
                <w:rFonts w:cs="Arial"/>
                <w:b/>
                <w:szCs w:val="18"/>
              </w:rPr>
              <w:tab/>
            </w:r>
          </w:p>
        </w:tc>
        <w:tc>
          <w:tcPr>
            <w:tcW w:w="2436" w:type="dxa"/>
            <w:shd w:val="clear" w:color="auto" w:fill="D9D9D9" w:themeFill="background1" w:themeFillShade="D9"/>
          </w:tcPr>
          <w:p w14:paraId="7DA28D9C" w14:textId="77777777" w:rsidR="0086141E" w:rsidRPr="00D63069" w:rsidRDefault="0086141E" w:rsidP="0046265B">
            <w:pPr>
              <w:pStyle w:val="IPPArialTable"/>
              <w:rPr>
                <w:rFonts w:cs="Arial"/>
                <w:szCs w:val="18"/>
              </w:rPr>
            </w:pPr>
          </w:p>
        </w:tc>
        <w:tc>
          <w:tcPr>
            <w:tcW w:w="0" w:type="auto"/>
            <w:shd w:val="clear" w:color="auto" w:fill="D9D9D9" w:themeFill="background1" w:themeFillShade="D9"/>
          </w:tcPr>
          <w:p w14:paraId="601F9EF8" w14:textId="77777777" w:rsidR="0086141E" w:rsidRPr="00D63069" w:rsidRDefault="0086141E" w:rsidP="00A96E1E">
            <w:pPr>
              <w:pStyle w:val="IPPArialTable"/>
              <w:rPr>
                <w:rFonts w:cs="Arial"/>
                <w:caps/>
                <w:szCs w:val="18"/>
              </w:rPr>
            </w:pPr>
            <w:r w:rsidRPr="00D63069">
              <w:rPr>
                <w:rFonts w:cs="Arial"/>
                <w:szCs w:val="18"/>
              </w:rPr>
              <w:t xml:space="preserve">CHAIR </w:t>
            </w:r>
          </w:p>
        </w:tc>
      </w:tr>
      <w:tr w:rsidR="0086141E" w:rsidRPr="00D63069" w14:paraId="47A88663" w14:textId="77777777" w:rsidTr="00F4071C">
        <w:trPr>
          <w:cantSplit/>
          <w:trHeight w:val="99"/>
        </w:trPr>
        <w:tc>
          <w:tcPr>
            <w:tcW w:w="5330" w:type="dxa"/>
          </w:tcPr>
          <w:p w14:paraId="1C15BE30" w14:textId="77777777" w:rsidR="0086141E" w:rsidRPr="00D63069" w:rsidRDefault="0086141E" w:rsidP="00E565C8">
            <w:pPr>
              <w:pStyle w:val="IPPArialTable"/>
              <w:numPr>
                <w:ilvl w:val="0"/>
                <w:numId w:val="121"/>
              </w:numPr>
              <w:rPr>
                <w:rFonts w:cs="Arial"/>
                <w:szCs w:val="18"/>
              </w:rPr>
            </w:pPr>
            <w:r w:rsidRPr="00D63069">
              <w:rPr>
                <w:rFonts w:cs="Arial"/>
                <w:szCs w:val="18"/>
              </w:rPr>
              <w:lastRenderedPageBreak/>
              <w:t>Terminology descriptions</w:t>
            </w:r>
          </w:p>
        </w:tc>
        <w:tc>
          <w:tcPr>
            <w:tcW w:w="2436" w:type="dxa"/>
            <w:vAlign w:val="center"/>
          </w:tcPr>
          <w:p w14:paraId="092DF4A8" w14:textId="77777777" w:rsidR="0086141E" w:rsidRPr="00D63069" w:rsidRDefault="0086141E" w:rsidP="007D2561">
            <w:pPr>
              <w:rPr>
                <w:rFonts w:ascii="Arial" w:hAnsi="Arial" w:cs="Arial"/>
                <w:sz w:val="18"/>
                <w:szCs w:val="18"/>
              </w:rPr>
            </w:pPr>
            <w:bookmarkStart w:id="49" w:name="_Toc428522607"/>
            <w:r w:rsidRPr="00D63069">
              <w:rPr>
                <w:rFonts w:ascii="Arial" w:hAnsi="Arial" w:cs="Arial"/>
                <w:sz w:val="18"/>
                <w:szCs w:val="18"/>
              </w:rPr>
              <w:t>06_PTTEG_2015_Aug</w:t>
            </w:r>
            <w:bookmarkEnd w:id="49"/>
          </w:p>
        </w:tc>
        <w:tc>
          <w:tcPr>
            <w:tcW w:w="0" w:type="auto"/>
          </w:tcPr>
          <w:p w14:paraId="430F93DE" w14:textId="77777777" w:rsidR="0086141E" w:rsidRPr="00D63069" w:rsidRDefault="0086141E" w:rsidP="0046265B">
            <w:pPr>
              <w:pStyle w:val="IPPArialTable"/>
              <w:rPr>
                <w:rFonts w:cs="Arial"/>
                <w:caps/>
                <w:szCs w:val="18"/>
              </w:rPr>
            </w:pPr>
            <w:r w:rsidRPr="00D63069">
              <w:rPr>
                <w:rFonts w:cs="Arial"/>
                <w:caps/>
                <w:szCs w:val="18"/>
              </w:rPr>
              <w:t>Myers</w:t>
            </w:r>
          </w:p>
        </w:tc>
      </w:tr>
      <w:tr w:rsidR="0086141E" w:rsidRPr="00D63069" w14:paraId="6448AD2D" w14:textId="77777777" w:rsidTr="00F4071C">
        <w:trPr>
          <w:cantSplit/>
          <w:trHeight w:val="99"/>
        </w:trPr>
        <w:tc>
          <w:tcPr>
            <w:tcW w:w="5330" w:type="dxa"/>
          </w:tcPr>
          <w:p w14:paraId="27385C88" w14:textId="77777777" w:rsidR="0086141E" w:rsidRPr="00D63069" w:rsidRDefault="0086141E" w:rsidP="00E565C8">
            <w:pPr>
              <w:pStyle w:val="IPPArialTable"/>
              <w:numPr>
                <w:ilvl w:val="0"/>
                <w:numId w:val="121"/>
              </w:numPr>
              <w:spacing w:before="0" w:after="0"/>
              <w:rPr>
                <w:rFonts w:cs="Arial"/>
                <w:szCs w:val="18"/>
              </w:rPr>
            </w:pPr>
            <w:r w:rsidRPr="00D63069">
              <w:rPr>
                <w:rFonts w:cs="Arial"/>
                <w:szCs w:val="18"/>
              </w:rPr>
              <w:t>Existing cold treatment schedules</w:t>
            </w:r>
          </w:p>
        </w:tc>
        <w:tc>
          <w:tcPr>
            <w:tcW w:w="2436" w:type="dxa"/>
            <w:vAlign w:val="center"/>
          </w:tcPr>
          <w:p w14:paraId="38429BB5" w14:textId="77777777" w:rsidR="0086141E" w:rsidRPr="00D63069" w:rsidRDefault="0086141E" w:rsidP="007D2561">
            <w:pPr>
              <w:rPr>
                <w:rFonts w:ascii="Arial" w:hAnsi="Arial" w:cs="Arial"/>
                <w:sz w:val="18"/>
                <w:szCs w:val="18"/>
              </w:rPr>
            </w:pPr>
            <w:bookmarkStart w:id="50" w:name="_Toc428522608"/>
            <w:r w:rsidRPr="00D63069">
              <w:rPr>
                <w:rFonts w:ascii="Arial" w:hAnsi="Arial" w:cs="Arial"/>
                <w:sz w:val="18"/>
                <w:szCs w:val="18"/>
              </w:rPr>
              <w:t>07_PTTEG_2015_Aug</w:t>
            </w:r>
            <w:bookmarkEnd w:id="50"/>
          </w:p>
        </w:tc>
        <w:tc>
          <w:tcPr>
            <w:tcW w:w="0" w:type="auto"/>
          </w:tcPr>
          <w:p w14:paraId="6E5C4179" w14:textId="77777777" w:rsidR="0086141E" w:rsidRPr="00D63069" w:rsidRDefault="0086141E" w:rsidP="00DD2DCC">
            <w:pPr>
              <w:pStyle w:val="IPPArialTable"/>
              <w:spacing w:before="0" w:after="0"/>
              <w:rPr>
                <w:rFonts w:cs="Arial"/>
                <w:szCs w:val="18"/>
              </w:rPr>
            </w:pPr>
            <w:r w:rsidRPr="00D63069">
              <w:rPr>
                <w:rFonts w:cs="Arial"/>
                <w:caps/>
                <w:szCs w:val="18"/>
              </w:rPr>
              <w:t>Myers</w:t>
            </w:r>
          </w:p>
        </w:tc>
      </w:tr>
      <w:tr w:rsidR="0086141E" w:rsidRPr="00D63069" w14:paraId="62C445D0" w14:textId="77777777" w:rsidTr="00AC1158">
        <w:trPr>
          <w:cantSplit/>
          <w:trHeight w:val="99"/>
        </w:trPr>
        <w:tc>
          <w:tcPr>
            <w:tcW w:w="5330" w:type="dxa"/>
          </w:tcPr>
          <w:p w14:paraId="532878AE" w14:textId="77777777" w:rsidR="0086141E" w:rsidRPr="00D63069" w:rsidRDefault="00AC1158" w:rsidP="00E565C8">
            <w:pPr>
              <w:pStyle w:val="IPPArialTable"/>
              <w:numPr>
                <w:ilvl w:val="0"/>
                <w:numId w:val="121"/>
              </w:numPr>
              <w:rPr>
                <w:rFonts w:cs="Arial"/>
                <w:szCs w:val="18"/>
              </w:rPr>
            </w:pPr>
            <w:r w:rsidRPr="00D63069">
              <w:rPr>
                <w:rFonts w:cs="Arial"/>
                <w:szCs w:val="18"/>
              </w:rPr>
              <w:t xml:space="preserve">Consideration </w:t>
            </w:r>
            <w:r w:rsidR="0086141E" w:rsidRPr="00D63069">
              <w:rPr>
                <w:rFonts w:cs="Arial"/>
                <w:szCs w:val="18"/>
              </w:rPr>
              <w:t>of cultivar/varietal effects on efficacy</w:t>
            </w:r>
          </w:p>
        </w:tc>
        <w:tc>
          <w:tcPr>
            <w:tcW w:w="2436" w:type="dxa"/>
            <w:vAlign w:val="center"/>
          </w:tcPr>
          <w:p w14:paraId="52AA832D" w14:textId="77777777" w:rsidR="0086141E" w:rsidRPr="00D63069" w:rsidRDefault="00AC1158" w:rsidP="007D2561">
            <w:pPr>
              <w:rPr>
                <w:rFonts w:ascii="Arial" w:hAnsi="Arial" w:cs="Arial"/>
                <w:sz w:val="18"/>
                <w:szCs w:val="18"/>
              </w:rPr>
            </w:pPr>
            <w:r w:rsidRPr="00D63069">
              <w:rPr>
                <w:rFonts w:ascii="Arial" w:hAnsi="Arial" w:cs="Arial"/>
                <w:sz w:val="18"/>
                <w:szCs w:val="18"/>
              </w:rPr>
              <w:t>09_PTTEG_2015_Aug</w:t>
            </w:r>
          </w:p>
        </w:tc>
        <w:tc>
          <w:tcPr>
            <w:tcW w:w="0" w:type="auto"/>
          </w:tcPr>
          <w:p w14:paraId="727738A0" w14:textId="77777777" w:rsidR="0086141E" w:rsidRPr="00D63069" w:rsidRDefault="00FA7631" w:rsidP="0046265B">
            <w:pPr>
              <w:pStyle w:val="IPPArialTable"/>
              <w:rPr>
                <w:rFonts w:cs="Arial"/>
                <w:caps/>
                <w:szCs w:val="18"/>
              </w:rPr>
            </w:pPr>
            <w:r w:rsidRPr="00D63069">
              <w:rPr>
                <w:rFonts w:cs="Arial"/>
                <w:szCs w:val="18"/>
              </w:rPr>
              <w:t>WILLINK</w:t>
            </w:r>
          </w:p>
        </w:tc>
      </w:tr>
      <w:tr w:rsidR="0086141E" w:rsidRPr="00D63069" w14:paraId="414ED2BB" w14:textId="77777777" w:rsidTr="00F4071C">
        <w:trPr>
          <w:cantSplit/>
          <w:trHeight w:val="99"/>
        </w:trPr>
        <w:tc>
          <w:tcPr>
            <w:tcW w:w="5330" w:type="dxa"/>
          </w:tcPr>
          <w:p w14:paraId="1EB727CA" w14:textId="77777777" w:rsidR="0086141E" w:rsidRPr="00D63069" w:rsidRDefault="0086141E" w:rsidP="00E565C8">
            <w:pPr>
              <w:pStyle w:val="IPPArialTable"/>
              <w:numPr>
                <w:ilvl w:val="0"/>
                <w:numId w:val="121"/>
              </w:numPr>
              <w:rPr>
                <w:rFonts w:cs="Arial"/>
                <w:szCs w:val="18"/>
              </w:rPr>
            </w:pPr>
            <w:r w:rsidRPr="00D63069">
              <w:rPr>
                <w:rFonts w:cs="Arial"/>
                <w:szCs w:val="18"/>
              </w:rPr>
              <w:t>“High”-temperature cold treatments</w:t>
            </w:r>
            <w:r w:rsidRPr="00D63069">
              <w:rPr>
                <w:rFonts w:cs="Arial"/>
                <w:szCs w:val="18"/>
              </w:rPr>
              <w:tab/>
            </w:r>
          </w:p>
        </w:tc>
        <w:tc>
          <w:tcPr>
            <w:tcW w:w="2436" w:type="dxa"/>
          </w:tcPr>
          <w:p w14:paraId="737E2115" w14:textId="77777777" w:rsidR="0086141E" w:rsidRPr="00D63069" w:rsidRDefault="0086141E" w:rsidP="007D2561">
            <w:pPr>
              <w:rPr>
                <w:rFonts w:ascii="Arial" w:hAnsi="Arial" w:cs="Arial"/>
                <w:sz w:val="18"/>
                <w:szCs w:val="18"/>
              </w:rPr>
            </w:pPr>
          </w:p>
        </w:tc>
        <w:tc>
          <w:tcPr>
            <w:tcW w:w="0" w:type="auto"/>
          </w:tcPr>
          <w:p w14:paraId="48C82561" w14:textId="77777777" w:rsidR="0086141E" w:rsidRPr="00D63069" w:rsidRDefault="0086141E" w:rsidP="0046265B">
            <w:pPr>
              <w:pStyle w:val="IPPArialTable"/>
              <w:rPr>
                <w:rFonts w:cs="Arial"/>
                <w:caps/>
                <w:szCs w:val="18"/>
              </w:rPr>
            </w:pPr>
            <w:r w:rsidRPr="00D63069">
              <w:rPr>
                <w:rFonts w:cs="Arial"/>
                <w:caps/>
                <w:szCs w:val="18"/>
              </w:rPr>
              <w:t>Hattingh</w:t>
            </w:r>
          </w:p>
        </w:tc>
      </w:tr>
      <w:tr w:rsidR="0086141E" w:rsidRPr="00D63069" w14:paraId="1E345A63" w14:textId="77777777" w:rsidTr="00F4071C">
        <w:trPr>
          <w:cantSplit/>
          <w:trHeight w:val="99"/>
        </w:trPr>
        <w:tc>
          <w:tcPr>
            <w:tcW w:w="5330" w:type="dxa"/>
          </w:tcPr>
          <w:p w14:paraId="07F71745" w14:textId="77777777" w:rsidR="0086141E" w:rsidRPr="00D63069" w:rsidRDefault="0086141E" w:rsidP="00E565C8">
            <w:pPr>
              <w:pStyle w:val="IPPArialTable"/>
              <w:numPr>
                <w:ilvl w:val="0"/>
                <w:numId w:val="121"/>
              </w:numPr>
              <w:rPr>
                <w:rFonts w:cs="Arial"/>
                <w:szCs w:val="18"/>
              </w:rPr>
            </w:pPr>
            <w:r w:rsidRPr="00D63069">
              <w:rPr>
                <w:rFonts w:cs="Arial"/>
                <w:szCs w:val="18"/>
              </w:rPr>
              <w:t>Cold treatment database</w:t>
            </w:r>
            <w:r w:rsidRPr="00D63069">
              <w:rPr>
                <w:rFonts w:cs="Arial"/>
                <w:szCs w:val="18"/>
              </w:rPr>
              <w:tab/>
            </w:r>
            <w:r w:rsidRPr="00D63069">
              <w:rPr>
                <w:rFonts w:cs="Arial"/>
                <w:szCs w:val="18"/>
              </w:rPr>
              <w:tab/>
            </w:r>
            <w:r w:rsidRPr="00D63069">
              <w:rPr>
                <w:rFonts w:cs="Arial"/>
                <w:szCs w:val="18"/>
              </w:rPr>
              <w:tab/>
            </w:r>
            <w:r w:rsidRPr="00D63069">
              <w:rPr>
                <w:rFonts w:cs="Arial"/>
                <w:szCs w:val="18"/>
              </w:rPr>
              <w:tab/>
            </w:r>
          </w:p>
        </w:tc>
        <w:tc>
          <w:tcPr>
            <w:tcW w:w="2436" w:type="dxa"/>
          </w:tcPr>
          <w:p w14:paraId="2D44628C" w14:textId="77777777" w:rsidR="0086141E" w:rsidRPr="00D63069" w:rsidRDefault="0086141E" w:rsidP="007D2561">
            <w:pPr>
              <w:rPr>
                <w:rFonts w:ascii="Arial" w:hAnsi="Arial" w:cs="Arial"/>
                <w:sz w:val="18"/>
                <w:szCs w:val="18"/>
              </w:rPr>
            </w:pPr>
          </w:p>
        </w:tc>
        <w:tc>
          <w:tcPr>
            <w:tcW w:w="0" w:type="auto"/>
          </w:tcPr>
          <w:p w14:paraId="33855C58" w14:textId="77777777" w:rsidR="0086141E" w:rsidRPr="00D63069" w:rsidRDefault="0086141E" w:rsidP="00767262">
            <w:pPr>
              <w:pStyle w:val="IPPArialTable"/>
              <w:spacing w:before="0" w:after="0"/>
              <w:rPr>
                <w:rFonts w:cs="Arial"/>
                <w:szCs w:val="18"/>
              </w:rPr>
            </w:pPr>
            <w:r w:rsidRPr="00D63069">
              <w:rPr>
                <w:rFonts w:cs="Arial"/>
                <w:caps/>
                <w:szCs w:val="18"/>
              </w:rPr>
              <w:t>Myers</w:t>
            </w:r>
          </w:p>
        </w:tc>
      </w:tr>
      <w:tr w:rsidR="0086141E" w:rsidRPr="00D63069" w14:paraId="73FADCA3" w14:textId="77777777" w:rsidTr="00F4071C">
        <w:trPr>
          <w:cantSplit/>
          <w:trHeight w:val="99"/>
        </w:trPr>
        <w:tc>
          <w:tcPr>
            <w:tcW w:w="5330" w:type="dxa"/>
          </w:tcPr>
          <w:p w14:paraId="597C4734" w14:textId="77777777" w:rsidR="0086141E" w:rsidRPr="00D63069" w:rsidRDefault="0086141E" w:rsidP="00E565C8">
            <w:pPr>
              <w:pStyle w:val="IPPArialTable"/>
              <w:numPr>
                <w:ilvl w:val="0"/>
                <w:numId w:val="121"/>
              </w:numPr>
              <w:rPr>
                <w:rFonts w:cs="Arial"/>
                <w:szCs w:val="18"/>
              </w:rPr>
            </w:pPr>
            <w:r w:rsidRPr="00D63069">
              <w:rPr>
                <w:rFonts w:cs="Arial"/>
                <w:szCs w:val="18"/>
              </w:rPr>
              <w:t>Research guideli</w:t>
            </w:r>
            <w:r w:rsidR="005D033F">
              <w:rPr>
                <w:rFonts w:cs="Arial"/>
                <w:szCs w:val="18"/>
              </w:rPr>
              <w:t>nes</w:t>
            </w:r>
          </w:p>
        </w:tc>
        <w:tc>
          <w:tcPr>
            <w:tcW w:w="2436" w:type="dxa"/>
            <w:vAlign w:val="center"/>
          </w:tcPr>
          <w:p w14:paraId="0FC47B6C" w14:textId="77777777" w:rsidR="0086141E" w:rsidRPr="00D63069" w:rsidRDefault="0086141E" w:rsidP="007D2561">
            <w:pPr>
              <w:rPr>
                <w:rFonts w:ascii="Arial" w:hAnsi="Arial" w:cs="Arial"/>
                <w:sz w:val="18"/>
                <w:szCs w:val="18"/>
              </w:rPr>
            </w:pPr>
            <w:r w:rsidRPr="00D63069">
              <w:rPr>
                <w:rFonts w:ascii="Arial" w:hAnsi="Arial" w:cs="Arial"/>
                <w:sz w:val="18"/>
                <w:szCs w:val="18"/>
              </w:rPr>
              <w:t>0</w:t>
            </w:r>
            <w:r w:rsidR="00E460C8" w:rsidRPr="00D63069">
              <w:rPr>
                <w:rFonts w:ascii="Arial" w:hAnsi="Arial" w:cs="Arial"/>
                <w:sz w:val="18"/>
                <w:szCs w:val="18"/>
              </w:rPr>
              <w:t>8</w:t>
            </w:r>
            <w:r w:rsidRPr="00D63069">
              <w:rPr>
                <w:rFonts w:ascii="Arial" w:hAnsi="Arial" w:cs="Arial"/>
                <w:sz w:val="18"/>
                <w:szCs w:val="18"/>
              </w:rPr>
              <w:t>_PTTEG_2015_Aug</w:t>
            </w:r>
          </w:p>
        </w:tc>
        <w:tc>
          <w:tcPr>
            <w:tcW w:w="0" w:type="auto"/>
          </w:tcPr>
          <w:p w14:paraId="7FBF966D" w14:textId="77777777" w:rsidR="0086141E" w:rsidRPr="00D63069" w:rsidRDefault="0086141E" w:rsidP="00767262">
            <w:pPr>
              <w:pStyle w:val="IPPArialTable"/>
              <w:spacing w:before="0" w:after="0"/>
              <w:rPr>
                <w:rFonts w:cs="Arial"/>
                <w:szCs w:val="18"/>
              </w:rPr>
            </w:pPr>
            <w:r w:rsidRPr="00D63069">
              <w:rPr>
                <w:rFonts w:cs="Arial"/>
                <w:szCs w:val="18"/>
              </w:rPr>
              <w:t>DOHINO</w:t>
            </w:r>
          </w:p>
        </w:tc>
      </w:tr>
      <w:tr w:rsidR="0086141E" w:rsidRPr="00D63069" w14:paraId="532B93A4" w14:textId="77777777" w:rsidTr="00F4071C">
        <w:trPr>
          <w:cantSplit/>
          <w:trHeight w:val="99"/>
        </w:trPr>
        <w:tc>
          <w:tcPr>
            <w:tcW w:w="5330" w:type="dxa"/>
          </w:tcPr>
          <w:p w14:paraId="79EF61F5" w14:textId="77777777" w:rsidR="0086141E" w:rsidRPr="00D63069" w:rsidRDefault="0086141E" w:rsidP="00E565C8">
            <w:pPr>
              <w:pStyle w:val="IPPArialTable"/>
              <w:numPr>
                <w:ilvl w:val="0"/>
                <w:numId w:val="121"/>
              </w:numPr>
              <w:rPr>
                <w:rFonts w:cs="Arial"/>
                <w:szCs w:val="18"/>
              </w:rPr>
            </w:pPr>
            <w:r w:rsidRPr="00D63069">
              <w:rPr>
                <w:rFonts w:cs="Arial"/>
                <w:szCs w:val="18"/>
              </w:rPr>
              <w:t>Possibility of “generic” cold treatments</w:t>
            </w:r>
          </w:p>
        </w:tc>
        <w:tc>
          <w:tcPr>
            <w:tcW w:w="2436" w:type="dxa"/>
          </w:tcPr>
          <w:p w14:paraId="6F8DE0DF" w14:textId="77777777" w:rsidR="0086141E" w:rsidRPr="00D63069" w:rsidRDefault="0086141E" w:rsidP="00BC13F5">
            <w:pPr>
              <w:pStyle w:val="IPPArialTable"/>
              <w:rPr>
                <w:rFonts w:cs="Arial"/>
                <w:szCs w:val="18"/>
              </w:rPr>
            </w:pPr>
          </w:p>
        </w:tc>
        <w:tc>
          <w:tcPr>
            <w:tcW w:w="0" w:type="auto"/>
            <w:vAlign w:val="center"/>
          </w:tcPr>
          <w:p w14:paraId="30F8C85E" w14:textId="77777777" w:rsidR="0086141E" w:rsidRPr="00D63069" w:rsidRDefault="0086141E" w:rsidP="00A96E1E">
            <w:pPr>
              <w:pStyle w:val="IPPArialTable"/>
              <w:spacing w:before="0" w:after="0"/>
              <w:rPr>
                <w:rFonts w:cs="Arial"/>
                <w:szCs w:val="18"/>
              </w:rPr>
            </w:pPr>
            <w:r w:rsidRPr="00D63069">
              <w:rPr>
                <w:rFonts w:cs="Arial"/>
                <w:szCs w:val="18"/>
              </w:rPr>
              <w:t>HALLMAN</w:t>
            </w:r>
          </w:p>
        </w:tc>
      </w:tr>
      <w:tr w:rsidR="0086141E" w:rsidRPr="00D63069" w14:paraId="46C163D9" w14:textId="77777777" w:rsidTr="00F4071C">
        <w:trPr>
          <w:cantSplit/>
        </w:trPr>
        <w:tc>
          <w:tcPr>
            <w:tcW w:w="5330" w:type="dxa"/>
            <w:tcBorders>
              <w:bottom w:val="single" w:sz="4" w:space="0" w:color="auto"/>
            </w:tcBorders>
            <w:shd w:val="clear" w:color="auto" w:fill="D9D9D9"/>
          </w:tcPr>
          <w:p w14:paraId="49CBDE15" w14:textId="77777777" w:rsidR="0086141E" w:rsidRPr="00D63069" w:rsidRDefault="0086141E" w:rsidP="001F2C0A">
            <w:pPr>
              <w:pStyle w:val="IPPArialTable"/>
              <w:rPr>
                <w:rFonts w:cs="Arial"/>
                <w:b/>
                <w:szCs w:val="18"/>
              </w:rPr>
            </w:pPr>
            <w:r w:rsidRPr="00D63069">
              <w:rPr>
                <w:rFonts w:cs="Arial"/>
                <w:b/>
                <w:szCs w:val="18"/>
              </w:rPr>
              <w:t>G. New issues</w:t>
            </w:r>
          </w:p>
        </w:tc>
        <w:tc>
          <w:tcPr>
            <w:tcW w:w="2436" w:type="dxa"/>
            <w:tcBorders>
              <w:bottom w:val="single" w:sz="4" w:space="0" w:color="auto"/>
            </w:tcBorders>
            <w:shd w:val="clear" w:color="auto" w:fill="D9D9D9"/>
          </w:tcPr>
          <w:p w14:paraId="2D13ADDD" w14:textId="77777777" w:rsidR="0086141E" w:rsidRPr="00D63069" w:rsidRDefault="0086141E" w:rsidP="0046265B">
            <w:pPr>
              <w:pStyle w:val="IPPArialTable"/>
              <w:rPr>
                <w:rFonts w:cs="Arial"/>
                <w:szCs w:val="18"/>
              </w:rPr>
            </w:pPr>
          </w:p>
        </w:tc>
        <w:tc>
          <w:tcPr>
            <w:tcW w:w="0" w:type="auto"/>
            <w:tcBorders>
              <w:bottom w:val="single" w:sz="4" w:space="0" w:color="auto"/>
            </w:tcBorders>
            <w:shd w:val="clear" w:color="auto" w:fill="D9D9D9"/>
          </w:tcPr>
          <w:p w14:paraId="6701AFC7" w14:textId="77777777" w:rsidR="0086141E" w:rsidRPr="00D63069" w:rsidRDefault="0086141E" w:rsidP="0046265B">
            <w:pPr>
              <w:pStyle w:val="IPPArialTable"/>
              <w:rPr>
                <w:rFonts w:cs="Arial"/>
                <w:szCs w:val="18"/>
              </w:rPr>
            </w:pPr>
            <w:r w:rsidRPr="00D63069">
              <w:rPr>
                <w:rFonts w:cs="Arial"/>
                <w:szCs w:val="18"/>
              </w:rPr>
              <w:t>CHAIR</w:t>
            </w:r>
          </w:p>
        </w:tc>
      </w:tr>
      <w:tr w:rsidR="0086141E" w:rsidRPr="00D63069" w14:paraId="799BC243" w14:textId="77777777" w:rsidTr="00F4071C">
        <w:trPr>
          <w:cantSplit/>
        </w:trPr>
        <w:tc>
          <w:tcPr>
            <w:tcW w:w="5330" w:type="dxa"/>
            <w:tcBorders>
              <w:top w:val="single" w:sz="4" w:space="0" w:color="auto"/>
              <w:left w:val="single" w:sz="4" w:space="0" w:color="auto"/>
              <w:bottom w:val="nil"/>
              <w:right w:val="single" w:sz="4" w:space="0" w:color="auto"/>
            </w:tcBorders>
          </w:tcPr>
          <w:p w14:paraId="04204DA8" w14:textId="77777777" w:rsidR="0086141E" w:rsidRPr="00D63069" w:rsidRDefault="0086141E" w:rsidP="00F4071C">
            <w:pPr>
              <w:pStyle w:val="IPPArialTable"/>
              <w:numPr>
                <w:ilvl w:val="0"/>
                <w:numId w:val="122"/>
              </w:numPr>
              <w:spacing w:before="0" w:after="0"/>
              <w:rPr>
                <w:rFonts w:cs="Arial"/>
                <w:szCs w:val="18"/>
              </w:rPr>
            </w:pPr>
            <w:r w:rsidRPr="00D63069">
              <w:rPr>
                <w:rFonts w:cs="Arial"/>
                <w:szCs w:val="18"/>
              </w:rPr>
              <w:t>New research issues</w:t>
            </w:r>
          </w:p>
        </w:tc>
        <w:tc>
          <w:tcPr>
            <w:tcW w:w="2436" w:type="dxa"/>
            <w:tcBorders>
              <w:top w:val="single" w:sz="4" w:space="0" w:color="auto"/>
              <w:left w:val="single" w:sz="4" w:space="0" w:color="auto"/>
              <w:bottom w:val="nil"/>
              <w:right w:val="single" w:sz="4" w:space="0" w:color="auto"/>
            </w:tcBorders>
          </w:tcPr>
          <w:p w14:paraId="664FE6FE" w14:textId="77777777" w:rsidR="0086141E" w:rsidRPr="00D63069" w:rsidRDefault="0086141E" w:rsidP="00F4071C">
            <w:pPr>
              <w:pStyle w:val="IPPArialTable"/>
              <w:spacing w:before="0" w:after="0"/>
              <w:rPr>
                <w:rFonts w:cs="Arial"/>
                <w:szCs w:val="18"/>
              </w:rPr>
            </w:pPr>
          </w:p>
        </w:tc>
        <w:tc>
          <w:tcPr>
            <w:tcW w:w="0" w:type="auto"/>
            <w:tcBorders>
              <w:top w:val="single" w:sz="4" w:space="0" w:color="auto"/>
              <w:left w:val="single" w:sz="4" w:space="0" w:color="auto"/>
              <w:bottom w:val="nil"/>
              <w:right w:val="single" w:sz="4" w:space="0" w:color="auto"/>
            </w:tcBorders>
          </w:tcPr>
          <w:p w14:paraId="225D8A9F" w14:textId="77777777" w:rsidR="0086141E" w:rsidRPr="00D63069" w:rsidRDefault="0086141E" w:rsidP="00F4071C">
            <w:pPr>
              <w:pStyle w:val="IPPArialTable"/>
              <w:spacing w:before="0" w:after="0"/>
              <w:rPr>
                <w:rFonts w:cs="Arial"/>
                <w:caps/>
                <w:szCs w:val="18"/>
              </w:rPr>
            </w:pPr>
          </w:p>
        </w:tc>
      </w:tr>
      <w:tr w:rsidR="0086141E" w:rsidRPr="00D63069" w14:paraId="2D7A01BF" w14:textId="77777777" w:rsidTr="00F4071C">
        <w:trPr>
          <w:cantSplit/>
          <w:trHeight w:val="206"/>
        </w:trPr>
        <w:tc>
          <w:tcPr>
            <w:tcW w:w="5330" w:type="dxa"/>
            <w:tcBorders>
              <w:top w:val="nil"/>
              <w:left w:val="single" w:sz="4" w:space="0" w:color="auto"/>
              <w:bottom w:val="nil"/>
              <w:right w:val="single" w:sz="4" w:space="0" w:color="auto"/>
            </w:tcBorders>
            <w:shd w:val="clear" w:color="auto" w:fill="FFFFFF"/>
          </w:tcPr>
          <w:p w14:paraId="67786FA3" w14:textId="77777777" w:rsidR="0086141E" w:rsidRPr="00D63069" w:rsidRDefault="0086141E" w:rsidP="00F4071C">
            <w:pPr>
              <w:pStyle w:val="IPPArialTable"/>
              <w:numPr>
                <w:ilvl w:val="0"/>
                <w:numId w:val="122"/>
              </w:numPr>
              <w:spacing w:before="0" w:after="0"/>
              <w:rPr>
                <w:rFonts w:cs="Arial"/>
                <w:szCs w:val="18"/>
              </w:rPr>
            </w:pPr>
            <w:r w:rsidRPr="00D63069">
              <w:rPr>
                <w:rFonts w:cs="Arial"/>
                <w:szCs w:val="18"/>
              </w:rPr>
              <w:t>New regulatory issues</w:t>
            </w:r>
          </w:p>
        </w:tc>
        <w:tc>
          <w:tcPr>
            <w:tcW w:w="2436" w:type="dxa"/>
            <w:tcBorders>
              <w:top w:val="nil"/>
              <w:left w:val="single" w:sz="4" w:space="0" w:color="auto"/>
              <w:bottom w:val="nil"/>
              <w:right w:val="single" w:sz="4" w:space="0" w:color="auto"/>
            </w:tcBorders>
            <w:shd w:val="clear" w:color="auto" w:fill="FFFFFF"/>
          </w:tcPr>
          <w:p w14:paraId="125F9E41" w14:textId="77777777" w:rsidR="0086141E" w:rsidRPr="00D63069" w:rsidRDefault="0086141E" w:rsidP="00F4071C">
            <w:pPr>
              <w:pStyle w:val="IPPArialTable"/>
              <w:spacing w:before="0" w:after="0"/>
              <w:rPr>
                <w:rFonts w:cs="Arial"/>
                <w:szCs w:val="18"/>
              </w:rPr>
            </w:pPr>
          </w:p>
        </w:tc>
        <w:tc>
          <w:tcPr>
            <w:tcW w:w="0" w:type="auto"/>
            <w:tcBorders>
              <w:top w:val="nil"/>
              <w:left w:val="single" w:sz="4" w:space="0" w:color="auto"/>
              <w:bottom w:val="nil"/>
              <w:right w:val="single" w:sz="4" w:space="0" w:color="auto"/>
            </w:tcBorders>
            <w:shd w:val="clear" w:color="auto" w:fill="FFFFFF"/>
          </w:tcPr>
          <w:p w14:paraId="7946D583" w14:textId="77777777" w:rsidR="0086141E" w:rsidRPr="00D63069" w:rsidRDefault="0086141E" w:rsidP="00F4071C">
            <w:pPr>
              <w:pStyle w:val="IPPArialTable"/>
              <w:spacing w:before="0" w:after="0"/>
              <w:rPr>
                <w:rFonts w:cs="Arial"/>
                <w:szCs w:val="18"/>
              </w:rPr>
            </w:pPr>
          </w:p>
        </w:tc>
      </w:tr>
      <w:tr w:rsidR="0086141E" w:rsidRPr="00D63069" w14:paraId="4570CC77" w14:textId="77777777" w:rsidTr="00F4071C">
        <w:trPr>
          <w:cantSplit/>
          <w:trHeight w:val="200"/>
        </w:trPr>
        <w:tc>
          <w:tcPr>
            <w:tcW w:w="5330" w:type="dxa"/>
            <w:tcBorders>
              <w:top w:val="nil"/>
              <w:left w:val="single" w:sz="4" w:space="0" w:color="auto"/>
              <w:bottom w:val="single" w:sz="4" w:space="0" w:color="auto"/>
              <w:right w:val="single" w:sz="4" w:space="0" w:color="auto"/>
            </w:tcBorders>
            <w:shd w:val="clear" w:color="auto" w:fill="FFFFFF"/>
          </w:tcPr>
          <w:p w14:paraId="3CA1B94E" w14:textId="77777777" w:rsidR="0086141E" w:rsidRPr="00D63069" w:rsidRDefault="0086141E" w:rsidP="00F4071C">
            <w:pPr>
              <w:pStyle w:val="IPPArialTable"/>
              <w:numPr>
                <w:ilvl w:val="0"/>
                <w:numId w:val="122"/>
              </w:numPr>
              <w:spacing w:before="0" w:after="0"/>
              <w:rPr>
                <w:rFonts w:cs="Arial"/>
                <w:szCs w:val="18"/>
              </w:rPr>
            </w:pPr>
            <w:r w:rsidRPr="00D63069">
              <w:rPr>
                <w:rFonts w:cs="Arial"/>
                <w:szCs w:val="18"/>
              </w:rPr>
              <w:t>New issues in commercial application</w:t>
            </w:r>
          </w:p>
        </w:tc>
        <w:tc>
          <w:tcPr>
            <w:tcW w:w="2436" w:type="dxa"/>
            <w:tcBorders>
              <w:top w:val="nil"/>
              <w:left w:val="single" w:sz="4" w:space="0" w:color="auto"/>
              <w:bottom w:val="single" w:sz="4" w:space="0" w:color="auto"/>
              <w:right w:val="single" w:sz="4" w:space="0" w:color="auto"/>
            </w:tcBorders>
            <w:shd w:val="clear" w:color="auto" w:fill="FFFFFF"/>
          </w:tcPr>
          <w:p w14:paraId="234EB2AA" w14:textId="77777777" w:rsidR="0086141E" w:rsidRPr="00D63069" w:rsidRDefault="0086141E" w:rsidP="00F4071C">
            <w:pPr>
              <w:pStyle w:val="IPPArialTable"/>
              <w:spacing w:before="0" w:after="0"/>
              <w:rPr>
                <w:rFonts w:cs="Arial"/>
                <w:szCs w:val="18"/>
              </w:rPr>
            </w:pPr>
          </w:p>
        </w:tc>
        <w:tc>
          <w:tcPr>
            <w:tcW w:w="0" w:type="auto"/>
            <w:tcBorders>
              <w:top w:val="nil"/>
              <w:left w:val="single" w:sz="4" w:space="0" w:color="auto"/>
              <w:bottom w:val="single" w:sz="4" w:space="0" w:color="auto"/>
              <w:right w:val="single" w:sz="4" w:space="0" w:color="auto"/>
            </w:tcBorders>
            <w:shd w:val="clear" w:color="auto" w:fill="FFFFFF"/>
          </w:tcPr>
          <w:p w14:paraId="1D28E89F" w14:textId="77777777" w:rsidR="0086141E" w:rsidRPr="00D63069" w:rsidRDefault="0086141E" w:rsidP="00F4071C">
            <w:pPr>
              <w:pStyle w:val="IPPArialTable"/>
              <w:spacing w:before="0" w:after="0"/>
              <w:rPr>
                <w:rFonts w:cs="Arial"/>
                <w:caps/>
                <w:szCs w:val="18"/>
              </w:rPr>
            </w:pPr>
          </w:p>
        </w:tc>
      </w:tr>
      <w:tr w:rsidR="0086141E" w:rsidRPr="00D63069" w14:paraId="7DAFE9D8" w14:textId="77777777" w:rsidTr="00CE3207">
        <w:trPr>
          <w:cantSplit/>
        </w:trPr>
        <w:tc>
          <w:tcPr>
            <w:tcW w:w="5330" w:type="dxa"/>
            <w:tcBorders>
              <w:top w:val="single" w:sz="4" w:space="0" w:color="auto"/>
            </w:tcBorders>
            <w:shd w:val="clear" w:color="auto" w:fill="D9D9D9"/>
          </w:tcPr>
          <w:p w14:paraId="1360CD9F" w14:textId="77777777" w:rsidR="0086141E" w:rsidRPr="00D63069" w:rsidRDefault="0086141E" w:rsidP="007674BA">
            <w:pPr>
              <w:pStyle w:val="IPPArialTable"/>
              <w:rPr>
                <w:rFonts w:cs="Arial"/>
                <w:b/>
                <w:szCs w:val="18"/>
              </w:rPr>
            </w:pPr>
            <w:r w:rsidRPr="00D63069">
              <w:rPr>
                <w:rFonts w:cs="Arial"/>
                <w:b/>
                <w:szCs w:val="18"/>
              </w:rPr>
              <w:t>H. Overview and Conclusions of the 1</w:t>
            </w:r>
            <w:r w:rsidRPr="00D63069">
              <w:rPr>
                <w:rFonts w:cs="Arial"/>
                <w:b/>
                <w:szCs w:val="18"/>
                <w:vertAlign w:val="superscript"/>
              </w:rPr>
              <w:t>st</w:t>
            </w:r>
            <w:r w:rsidRPr="00D63069">
              <w:rPr>
                <w:rFonts w:cs="Arial"/>
                <w:b/>
                <w:szCs w:val="18"/>
              </w:rPr>
              <w:t xml:space="preserve"> Meeting of the PTTEG</w:t>
            </w:r>
          </w:p>
        </w:tc>
        <w:tc>
          <w:tcPr>
            <w:tcW w:w="2436" w:type="dxa"/>
            <w:tcBorders>
              <w:top w:val="single" w:sz="4" w:space="0" w:color="auto"/>
            </w:tcBorders>
            <w:shd w:val="clear" w:color="auto" w:fill="D9D9D9"/>
          </w:tcPr>
          <w:p w14:paraId="03BCFED1" w14:textId="77777777" w:rsidR="0086141E" w:rsidRPr="00D63069" w:rsidRDefault="0086141E" w:rsidP="0046265B">
            <w:pPr>
              <w:pStyle w:val="IPPArialTable"/>
              <w:rPr>
                <w:rFonts w:cs="Arial"/>
                <w:szCs w:val="18"/>
              </w:rPr>
            </w:pPr>
          </w:p>
        </w:tc>
        <w:tc>
          <w:tcPr>
            <w:tcW w:w="0" w:type="auto"/>
            <w:tcBorders>
              <w:top w:val="single" w:sz="4" w:space="0" w:color="auto"/>
            </w:tcBorders>
            <w:shd w:val="clear" w:color="auto" w:fill="D9D9D9"/>
            <w:vAlign w:val="center"/>
          </w:tcPr>
          <w:p w14:paraId="0488584B" w14:textId="77777777" w:rsidR="0086141E" w:rsidRPr="00D63069" w:rsidRDefault="0086141E" w:rsidP="00CE3207">
            <w:pPr>
              <w:pStyle w:val="IPPArialTable"/>
              <w:rPr>
                <w:rFonts w:cs="Arial"/>
                <w:szCs w:val="18"/>
              </w:rPr>
            </w:pPr>
            <w:r w:rsidRPr="00D63069">
              <w:rPr>
                <w:rFonts w:cs="Arial"/>
                <w:szCs w:val="18"/>
              </w:rPr>
              <w:t>CHAIR</w:t>
            </w:r>
          </w:p>
        </w:tc>
      </w:tr>
      <w:tr w:rsidR="0086141E" w:rsidRPr="00D63069" w14:paraId="20E6C529" w14:textId="77777777" w:rsidTr="00F4071C">
        <w:trPr>
          <w:cantSplit/>
        </w:trPr>
        <w:tc>
          <w:tcPr>
            <w:tcW w:w="5330" w:type="dxa"/>
          </w:tcPr>
          <w:p w14:paraId="60AAF0F0" w14:textId="77777777" w:rsidR="0086141E" w:rsidRPr="00D63069" w:rsidRDefault="0086141E" w:rsidP="00F4071C">
            <w:pPr>
              <w:pStyle w:val="IPPBullet1"/>
              <w:numPr>
                <w:ilvl w:val="0"/>
                <w:numId w:val="123"/>
              </w:numPr>
              <w:spacing w:line="276" w:lineRule="auto"/>
              <w:rPr>
                <w:rFonts w:ascii="Arial" w:hAnsi="Arial" w:cs="Arial"/>
                <w:sz w:val="18"/>
                <w:szCs w:val="18"/>
                <w:lang w:val="en-GB"/>
              </w:rPr>
            </w:pPr>
            <w:r w:rsidRPr="00D63069">
              <w:rPr>
                <w:rFonts w:ascii="Arial" w:hAnsi="Arial" w:cs="Arial"/>
                <w:sz w:val="18"/>
                <w:szCs w:val="18"/>
                <w:lang w:val="en-GB"/>
              </w:rPr>
              <w:t>General and specific conclusions</w:t>
            </w:r>
          </w:p>
        </w:tc>
        <w:tc>
          <w:tcPr>
            <w:tcW w:w="2436" w:type="dxa"/>
          </w:tcPr>
          <w:p w14:paraId="18EA0F91" w14:textId="77777777" w:rsidR="0086141E" w:rsidRPr="00D63069" w:rsidRDefault="0086141E" w:rsidP="0046265B">
            <w:pPr>
              <w:pStyle w:val="IPPArialTable"/>
              <w:rPr>
                <w:rFonts w:cs="Arial"/>
                <w:szCs w:val="18"/>
              </w:rPr>
            </w:pPr>
          </w:p>
        </w:tc>
        <w:tc>
          <w:tcPr>
            <w:tcW w:w="0" w:type="auto"/>
          </w:tcPr>
          <w:p w14:paraId="6663E220" w14:textId="77777777" w:rsidR="0086141E" w:rsidRPr="00D63069" w:rsidRDefault="0086141E" w:rsidP="0046265B">
            <w:pPr>
              <w:pStyle w:val="IPPArialTable"/>
              <w:rPr>
                <w:rFonts w:cs="Arial"/>
                <w:szCs w:val="18"/>
              </w:rPr>
            </w:pPr>
            <w:r w:rsidRPr="00D63069">
              <w:rPr>
                <w:rFonts w:cs="Arial"/>
                <w:szCs w:val="18"/>
              </w:rPr>
              <w:t>CHAIR / HALLMAN</w:t>
            </w:r>
          </w:p>
        </w:tc>
      </w:tr>
      <w:tr w:rsidR="0086141E" w:rsidRPr="00D63069" w14:paraId="1DDF6FE5" w14:textId="77777777" w:rsidTr="00F4071C">
        <w:trPr>
          <w:cantSplit/>
        </w:trPr>
        <w:tc>
          <w:tcPr>
            <w:tcW w:w="5330" w:type="dxa"/>
          </w:tcPr>
          <w:p w14:paraId="50268013" w14:textId="77777777" w:rsidR="0086141E" w:rsidRPr="00D63069" w:rsidRDefault="0086141E" w:rsidP="00F4071C">
            <w:pPr>
              <w:pStyle w:val="IPPBullet1"/>
              <w:numPr>
                <w:ilvl w:val="0"/>
                <w:numId w:val="123"/>
              </w:numPr>
              <w:spacing w:line="276" w:lineRule="auto"/>
              <w:rPr>
                <w:rFonts w:ascii="Arial" w:hAnsi="Arial" w:cs="Arial"/>
                <w:sz w:val="18"/>
                <w:szCs w:val="18"/>
                <w:lang w:val="en-GB"/>
              </w:rPr>
            </w:pPr>
            <w:r w:rsidRPr="00D63069">
              <w:rPr>
                <w:rFonts w:ascii="Arial" w:hAnsi="Arial" w:cs="Arial"/>
                <w:sz w:val="18"/>
                <w:szCs w:val="18"/>
                <w:lang w:val="en-GB"/>
              </w:rPr>
              <w:t>Next steps</w:t>
            </w:r>
          </w:p>
        </w:tc>
        <w:tc>
          <w:tcPr>
            <w:tcW w:w="2436" w:type="dxa"/>
          </w:tcPr>
          <w:p w14:paraId="700C2BFF" w14:textId="77777777" w:rsidR="0086141E" w:rsidRPr="00D63069" w:rsidRDefault="0086141E" w:rsidP="0046265B">
            <w:pPr>
              <w:pStyle w:val="IPPArialTable"/>
              <w:rPr>
                <w:rFonts w:cs="Arial"/>
                <w:szCs w:val="18"/>
              </w:rPr>
            </w:pPr>
          </w:p>
        </w:tc>
        <w:tc>
          <w:tcPr>
            <w:tcW w:w="0" w:type="auto"/>
          </w:tcPr>
          <w:p w14:paraId="1E00C056" w14:textId="77777777" w:rsidR="0086141E" w:rsidRPr="00D63069" w:rsidRDefault="0086141E" w:rsidP="0046265B">
            <w:pPr>
              <w:pStyle w:val="IPPArialTable"/>
              <w:rPr>
                <w:rFonts w:cs="Arial"/>
                <w:szCs w:val="18"/>
              </w:rPr>
            </w:pPr>
            <w:r w:rsidRPr="00D63069">
              <w:rPr>
                <w:rFonts w:cs="Arial"/>
                <w:szCs w:val="18"/>
              </w:rPr>
              <w:t>HALLMAN</w:t>
            </w:r>
          </w:p>
        </w:tc>
      </w:tr>
      <w:tr w:rsidR="0086141E" w:rsidRPr="00D63069" w14:paraId="05A8CEE7" w14:textId="77777777" w:rsidTr="00F4071C">
        <w:trPr>
          <w:cantSplit/>
        </w:trPr>
        <w:tc>
          <w:tcPr>
            <w:tcW w:w="5330" w:type="dxa"/>
          </w:tcPr>
          <w:p w14:paraId="1FD47710" w14:textId="77777777" w:rsidR="0086141E" w:rsidRPr="00D63069" w:rsidRDefault="0086141E" w:rsidP="00F4071C">
            <w:pPr>
              <w:pStyle w:val="IPPBullet1"/>
              <w:numPr>
                <w:ilvl w:val="0"/>
                <w:numId w:val="123"/>
              </w:numPr>
              <w:spacing w:after="0" w:line="276" w:lineRule="auto"/>
              <w:rPr>
                <w:rFonts w:ascii="Arial" w:hAnsi="Arial" w:cs="Arial"/>
                <w:sz w:val="18"/>
                <w:szCs w:val="18"/>
                <w:lang w:val="en-GB"/>
              </w:rPr>
            </w:pPr>
            <w:r w:rsidRPr="00D63069">
              <w:rPr>
                <w:rFonts w:ascii="Arial" w:hAnsi="Arial" w:cs="Arial"/>
                <w:sz w:val="18"/>
                <w:szCs w:val="18"/>
                <w:lang w:val="en-GB"/>
              </w:rPr>
              <w:t>Next meeting date and location</w:t>
            </w:r>
          </w:p>
        </w:tc>
        <w:tc>
          <w:tcPr>
            <w:tcW w:w="2436" w:type="dxa"/>
          </w:tcPr>
          <w:p w14:paraId="34E8769B" w14:textId="77777777" w:rsidR="0086141E" w:rsidRPr="00D63069" w:rsidRDefault="0086141E" w:rsidP="0046265B">
            <w:pPr>
              <w:pStyle w:val="IPPArialTable"/>
              <w:rPr>
                <w:rFonts w:cs="Arial"/>
                <w:szCs w:val="18"/>
              </w:rPr>
            </w:pPr>
          </w:p>
        </w:tc>
        <w:tc>
          <w:tcPr>
            <w:tcW w:w="0" w:type="auto"/>
          </w:tcPr>
          <w:p w14:paraId="551AF153" w14:textId="77777777" w:rsidR="0086141E" w:rsidRPr="00D63069" w:rsidRDefault="0086141E" w:rsidP="0046265B">
            <w:pPr>
              <w:pStyle w:val="IPPArialTable"/>
              <w:rPr>
                <w:rFonts w:cs="Arial"/>
                <w:szCs w:val="18"/>
              </w:rPr>
            </w:pPr>
            <w:r w:rsidRPr="00D63069">
              <w:rPr>
                <w:rFonts w:cs="Arial"/>
                <w:szCs w:val="18"/>
              </w:rPr>
              <w:t>HALLMAN</w:t>
            </w:r>
          </w:p>
        </w:tc>
      </w:tr>
      <w:tr w:rsidR="0086141E" w:rsidRPr="00D63069" w14:paraId="10912A37" w14:textId="77777777" w:rsidTr="0086141E">
        <w:trPr>
          <w:cantSplit/>
          <w:trHeight w:val="374"/>
        </w:trPr>
        <w:tc>
          <w:tcPr>
            <w:tcW w:w="5330" w:type="dxa"/>
          </w:tcPr>
          <w:p w14:paraId="38162DEA" w14:textId="77777777" w:rsidR="0086141E" w:rsidRPr="00D63069" w:rsidRDefault="0086141E" w:rsidP="00F4071C">
            <w:pPr>
              <w:pStyle w:val="IPPBullet1"/>
              <w:numPr>
                <w:ilvl w:val="0"/>
                <w:numId w:val="123"/>
              </w:numPr>
              <w:spacing w:after="0" w:line="276" w:lineRule="auto"/>
              <w:rPr>
                <w:rFonts w:ascii="Arial" w:hAnsi="Arial" w:cs="Arial"/>
                <w:sz w:val="18"/>
                <w:szCs w:val="18"/>
                <w:lang w:val="en-GB"/>
              </w:rPr>
            </w:pPr>
            <w:r w:rsidRPr="00D63069">
              <w:rPr>
                <w:rFonts w:ascii="Arial" w:hAnsi="Arial" w:cs="Arial"/>
                <w:sz w:val="18"/>
                <w:szCs w:val="18"/>
                <w:lang w:val="en-GB"/>
              </w:rPr>
              <w:t>Close of the meeting</w:t>
            </w:r>
          </w:p>
        </w:tc>
        <w:tc>
          <w:tcPr>
            <w:tcW w:w="2436" w:type="dxa"/>
          </w:tcPr>
          <w:p w14:paraId="45EC341D" w14:textId="77777777" w:rsidR="0086141E" w:rsidRPr="00D63069" w:rsidRDefault="0086141E" w:rsidP="0046265B">
            <w:pPr>
              <w:pStyle w:val="IPPArialTable"/>
              <w:rPr>
                <w:rFonts w:cs="Arial"/>
                <w:szCs w:val="18"/>
              </w:rPr>
            </w:pPr>
          </w:p>
        </w:tc>
        <w:tc>
          <w:tcPr>
            <w:tcW w:w="0" w:type="auto"/>
          </w:tcPr>
          <w:p w14:paraId="119808AA" w14:textId="77777777" w:rsidR="0086141E" w:rsidRPr="00D63069" w:rsidRDefault="0086141E" w:rsidP="0046265B">
            <w:pPr>
              <w:pStyle w:val="IPPArialTable"/>
              <w:rPr>
                <w:rFonts w:cs="Arial"/>
                <w:szCs w:val="18"/>
              </w:rPr>
            </w:pPr>
            <w:r w:rsidRPr="00D63069">
              <w:rPr>
                <w:rFonts w:cs="Arial"/>
                <w:szCs w:val="18"/>
              </w:rPr>
              <w:t xml:space="preserve">HALLMAN / CHAIR </w:t>
            </w:r>
          </w:p>
        </w:tc>
      </w:tr>
    </w:tbl>
    <w:p w14:paraId="2C0D4C42" w14:textId="77777777" w:rsidR="004828FB" w:rsidRPr="00D63069" w:rsidRDefault="004828FB" w:rsidP="00727EAA">
      <w:pPr>
        <w:spacing w:after="120"/>
        <w:rPr>
          <w:rFonts w:ascii="Arial" w:hAnsi="Arial" w:cs="Arial"/>
          <w:sz w:val="18"/>
          <w:szCs w:val="18"/>
        </w:rPr>
      </w:pPr>
    </w:p>
    <w:p w14:paraId="1533565F" w14:textId="77777777" w:rsidR="004828FB" w:rsidRPr="00D63069" w:rsidRDefault="004828FB">
      <w:pPr>
        <w:jc w:val="left"/>
        <w:rPr>
          <w:rFonts w:ascii="Arial" w:hAnsi="Arial" w:cs="Arial"/>
          <w:sz w:val="20"/>
          <w:szCs w:val="20"/>
        </w:rPr>
      </w:pPr>
      <w:r w:rsidRPr="00D63069">
        <w:rPr>
          <w:rFonts w:ascii="Arial" w:hAnsi="Arial" w:cs="Arial"/>
          <w:sz w:val="20"/>
          <w:szCs w:val="20"/>
        </w:rPr>
        <w:br w:type="page"/>
      </w:r>
    </w:p>
    <w:p w14:paraId="6D853E8B" w14:textId="77777777" w:rsidR="00B00DE7" w:rsidRPr="00D63069" w:rsidRDefault="004828FB" w:rsidP="00D70951">
      <w:pPr>
        <w:pStyle w:val="Heading1"/>
        <w:rPr>
          <w:sz w:val="24"/>
        </w:rPr>
      </w:pPr>
      <w:bookmarkStart w:id="51" w:name="_Toc430426139"/>
      <w:r w:rsidRPr="00D63069">
        <w:rPr>
          <w:sz w:val="24"/>
        </w:rPr>
        <w:lastRenderedPageBreak/>
        <w:t>A</w:t>
      </w:r>
      <w:r w:rsidR="00425DEF" w:rsidRPr="00D63069">
        <w:rPr>
          <w:sz w:val="24"/>
        </w:rPr>
        <w:t>PPENDIX</w:t>
      </w:r>
      <w:r w:rsidRPr="00D63069">
        <w:rPr>
          <w:sz w:val="24"/>
        </w:rPr>
        <w:t xml:space="preserve"> 2: Participant List</w:t>
      </w:r>
      <w:bookmarkEnd w:id="51"/>
    </w:p>
    <w:p w14:paraId="2BBD5801" w14:textId="77777777" w:rsidR="00964D3E" w:rsidRPr="00D63069" w:rsidRDefault="00964D3E" w:rsidP="00964D3E"/>
    <w:tbl>
      <w:tblPr>
        <w:tblW w:w="539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85" w:type="dxa"/>
          <w:right w:w="85" w:type="dxa"/>
        </w:tblCellMar>
        <w:tblLook w:val="01E0" w:firstRow="1" w:lastRow="1" w:firstColumn="1" w:lastColumn="1" w:noHBand="0" w:noVBand="0"/>
      </w:tblPr>
      <w:tblGrid>
        <w:gridCol w:w="1789"/>
        <w:gridCol w:w="2112"/>
        <w:gridCol w:w="3179"/>
        <w:gridCol w:w="2892"/>
      </w:tblGrid>
      <w:tr w:rsidR="00D50822" w:rsidRPr="00D63069" w14:paraId="5B2DCF75" w14:textId="77777777" w:rsidTr="00D50822">
        <w:trPr>
          <w:cantSplit/>
          <w:tblHeader/>
          <w:jc w:val="center"/>
        </w:trPr>
        <w:tc>
          <w:tcPr>
            <w:tcW w:w="897" w:type="pct"/>
            <w:tcBorders>
              <w:top w:val="single" w:sz="4" w:space="0" w:color="auto"/>
              <w:left w:val="single" w:sz="4" w:space="0" w:color="auto"/>
              <w:bottom w:val="single" w:sz="4" w:space="0" w:color="auto"/>
              <w:right w:val="single" w:sz="4" w:space="0" w:color="auto"/>
            </w:tcBorders>
            <w:shd w:val="clear" w:color="auto" w:fill="000000" w:themeFill="text1"/>
          </w:tcPr>
          <w:p w14:paraId="19E5DB6F" w14:textId="77777777" w:rsidR="00964D3E" w:rsidRPr="00D63069" w:rsidRDefault="00D50822" w:rsidP="00150185">
            <w:pPr>
              <w:pStyle w:val="IPPArialTable"/>
              <w:spacing w:before="0" w:after="0"/>
              <w:rPr>
                <w:rFonts w:cs="Arial"/>
                <w:b/>
                <w:szCs w:val="18"/>
                <w:highlight w:val="black"/>
              </w:rPr>
            </w:pPr>
            <w:r w:rsidRPr="00D63069">
              <w:rPr>
                <w:rFonts w:cs="Arial"/>
                <w:b/>
                <w:szCs w:val="18"/>
                <w:highlight w:val="black"/>
              </w:rPr>
              <w:t>NAME</w:t>
            </w:r>
          </w:p>
        </w:tc>
        <w:tc>
          <w:tcPr>
            <w:tcW w:w="1059" w:type="pct"/>
            <w:tcBorders>
              <w:top w:val="single" w:sz="4" w:space="0" w:color="auto"/>
              <w:left w:val="single" w:sz="4" w:space="0" w:color="auto"/>
              <w:bottom w:val="single" w:sz="4" w:space="0" w:color="auto"/>
              <w:right w:val="single" w:sz="4" w:space="0" w:color="auto"/>
            </w:tcBorders>
            <w:shd w:val="clear" w:color="auto" w:fill="000000" w:themeFill="text1"/>
          </w:tcPr>
          <w:p w14:paraId="221FE63A" w14:textId="77777777" w:rsidR="00964D3E" w:rsidRPr="00D63069" w:rsidRDefault="00D50822" w:rsidP="00150185">
            <w:pPr>
              <w:pStyle w:val="IPPArialTable"/>
              <w:spacing w:before="0" w:after="0"/>
              <w:rPr>
                <w:rFonts w:cs="Arial"/>
                <w:b/>
                <w:szCs w:val="18"/>
                <w:highlight w:val="black"/>
              </w:rPr>
            </w:pPr>
            <w:r w:rsidRPr="00D63069">
              <w:rPr>
                <w:rFonts w:cs="Arial"/>
                <w:b/>
                <w:szCs w:val="18"/>
                <w:highlight w:val="black"/>
              </w:rPr>
              <w:t>COUNTRY/ ORGANIZATION</w:t>
            </w:r>
          </w:p>
        </w:tc>
        <w:tc>
          <w:tcPr>
            <w:tcW w:w="1594" w:type="pct"/>
            <w:tcBorders>
              <w:top w:val="single" w:sz="4" w:space="0" w:color="auto"/>
              <w:left w:val="single" w:sz="4" w:space="0" w:color="auto"/>
              <w:bottom w:val="single" w:sz="4" w:space="0" w:color="auto"/>
              <w:right w:val="single" w:sz="4" w:space="0" w:color="auto"/>
            </w:tcBorders>
            <w:shd w:val="clear" w:color="auto" w:fill="000000" w:themeFill="text1"/>
          </w:tcPr>
          <w:p w14:paraId="3CCFFBB0" w14:textId="77777777" w:rsidR="00964D3E" w:rsidRPr="00D63069" w:rsidRDefault="00D50822" w:rsidP="00D50822">
            <w:pPr>
              <w:pStyle w:val="IPPArialTable"/>
              <w:spacing w:before="0" w:after="0"/>
              <w:rPr>
                <w:rFonts w:cs="Arial"/>
                <w:b/>
                <w:szCs w:val="18"/>
                <w:highlight w:val="black"/>
              </w:rPr>
            </w:pPr>
            <w:r w:rsidRPr="00D63069">
              <w:rPr>
                <w:rFonts w:cs="Arial"/>
                <w:b/>
                <w:szCs w:val="18"/>
                <w:highlight w:val="black"/>
              </w:rPr>
              <w:t>POSITION/ADRESS/TELEPHONE</w:t>
            </w:r>
            <w:r w:rsidR="00964D3E" w:rsidRPr="00D63069">
              <w:rPr>
                <w:rFonts w:cs="Arial"/>
                <w:b/>
                <w:szCs w:val="18"/>
                <w:highlight w:val="black"/>
              </w:rPr>
              <w:t xml:space="preserve"> </w:t>
            </w:r>
          </w:p>
        </w:tc>
        <w:tc>
          <w:tcPr>
            <w:tcW w:w="1450" w:type="pct"/>
            <w:tcBorders>
              <w:top w:val="single" w:sz="4" w:space="0" w:color="auto"/>
              <w:left w:val="single" w:sz="4" w:space="0" w:color="auto"/>
              <w:bottom w:val="single" w:sz="4" w:space="0" w:color="auto"/>
              <w:right w:val="single" w:sz="4" w:space="0" w:color="auto"/>
            </w:tcBorders>
            <w:shd w:val="clear" w:color="auto" w:fill="000000" w:themeFill="text1"/>
          </w:tcPr>
          <w:p w14:paraId="11F766C2" w14:textId="77777777" w:rsidR="00964D3E" w:rsidRPr="00D63069" w:rsidRDefault="00D50822" w:rsidP="00150185">
            <w:pPr>
              <w:pStyle w:val="IPPArialTable"/>
              <w:spacing w:before="0" w:after="0"/>
              <w:rPr>
                <w:rFonts w:cs="Arial"/>
                <w:b/>
                <w:szCs w:val="18"/>
              </w:rPr>
            </w:pPr>
            <w:r w:rsidRPr="00D63069">
              <w:rPr>
                <w:rFonts w:cs="Arial"/>
                <w:b/>
                <w:szCs w:val="18"/>
              </w:rPr>
              <w:t>EMAIL</w:t>
            </w:r>
          </w:p>
        </w:tc>
      </w:tr>
      <w:tr w:rsidR="00964D3E" w:rsidRPr="00D63069" w14:paraId="0469F1CF" w14:textId="77777777" w:rsidTr="00D50822">
        <w:trPr>
          <w:cantSplit/>
          <w:jc w:val="center"/>
        </w:trPr>
        <w:tc>
          <w:tcPr>
            <w:tcW w:w="897" w:type="pct"/>
            <w:tcBorders>
              <w:top w:val="single" w:sz="4" w:space="0" w:color="auto"/>
              <w:left w:val="single" w:sz="4" w:space="0" w:color="auto"/>
              <w:bottom w:val="single" w:sz="4" w:space="0" w:color="auto"/>
              <w:right w:val="single" w:sz="4" w:space="0" w:color="auto"/>
            </w:tcBorders>
          </w:tcPr>
          <w:p w14:paraId="077C9113" w14:textId="77777777" w:rsidR="00964D3E" w:rsidRPr="00D63069" w:rsidRDefault="00964D3E" w:rsidP="00150185">
            <w:pPr>
              <w:jc w:val="left"/>
              <w:rPr>
                <w:rFonts w:ascii="Arial" w:hAnsi="Arial" w:cs="Arial"/>
                <w:sz w:val="18"/>
                <w:szCs w:val="18"/>
              </w:rPr>
            </w:pPr>
            <w:r w:rsidRPr="00D63069">
              <w:rPr>
                <w:rFonts w:ascii="Arial" w:hAnsi="Arial" w:cs="Arial"/>
                <w:color w:val="000000"/>
                <w:sz w:val="18"/>
                <w:szCs w:val="18"/>
                <w:lang w:eastAsia="en-NZ"/>
              </w:rPr>
              <w:t>ALLECK, Mallini</w:t>
            </w:r>
          </w:p>
        </w:tc>
        <w:tc>
          <w:tcPr>
            <w:tcW w:w="1059" w:type="pct"/>
            <w:tcBorders>
              <w:top w:val="single" w:sz="4" w:space="0" w:color="auto"/>
              <w:left w:val="single" w:sz="4" w:space="0" w:color="auto"/>
              <w:bottom w:val="single" w:sz="4" w:space="0" w:color="auto"/>
              <w:right w:val="single" w:sz="4" w:space="0" w:color="auto"/>
            </w:tcBorders>
            <w:shd w:val="clear" w:color="auto" w:fill="auto"/>
          </w:tcPr>
          <w:p w14:paraId="50D64A03" w14:textId="77777777" w:rsidR="00964D3E" w:rsidRPr="00D63069" w:rsidRDefault="00964D3E" w:rsidP="00150185">
            <w:pPr>
              <w:jc w:val="left"/>
              <w:rPr>
                <w:rFonts w:ascii="Arial" w:hAnsi="Arial" w:cs="Arial"/>
                <w:sz w:val="18"/>
                <w:szCs w:val="18"/>
              </w:rPr>
            </w:pPr>
            <w:r w:rsidRPr="00D63069">
              <w:rPr>
                <w:rFonts w:ascii="Arial" w:hAnsi="Arial" w:cs="Arial"/>
                <w:sz w:val="18"/>
                <w:szCs w:val="18"/>
                <w:lang w:eastAsia="en-NZ"/>
              </w:rPr>
              <w:t>Mauritius</w:t>
            </w:r>
          </w:p>
        </w:tc>
        <w:tc>
          <w:tcPr>
            <w:tcW w:w="1594" w:type="pct"/>
            <w:tcBorders>
              <w:top w:val="single" w:sz="4" w:space="0" w:color="auto"/>
              <w:left w:val="single" w:sz="4" w:space="0" w:color="auto"/>
              <w:bottom w:val="single" w:sz="4" w:space="0" w:color="auto"/>
              <w:right w:val="single" w:sz="4" w:space="0" w:color="auto"/>
            </w:tcBorders>
            <w:shd w:val="clear" w:color="auto" w:fill="auto"/>
          </w:tcPr>
          <w:p w14:paraId="47E23333" w14:textId="77777777" w:rsidR="00964D3E" w:rsidRPr="00D63069" w:rsidRDefault="00964D3E" w:rsidP="00150185">
            <w:pPr>
              <w:jc w:val="left"/>
              <w:rPr>
                <w:rFonts w:ascii="Arial" w:hAnsi="Arial" w:cs="Arial"/>
                <w:sz w:val="18"/>
                <w:szCs w:val="18"/>
                <w:lang w:eastAsia="en-NZ"/>
              </w:rPr>
            </w:pPr>
            <w:r w:rsidRPr="00D63069">
              <w:rPr>
                <w:rFonts w:ascii="Arial" w:hAnsi="Arial" w:cs="Arial"/>
                <w:sz w:val="18"/>
                <w:szCs w:val="18"/>
                <w:lang w:eastAsia="en-NZ"/>
              </w:rPr>
              <w:t xml:space="preserve">Scientific Officer, Entomology Division, Ministry of Agro Industry and Food Security </w:t>
            </w:r>
          </w:p>
          <w:p w14:paraId="4BD30AC3" w14:textId="77777777" w:rsidR="00964D3E" w:rsidRPr="00D63069" w:rsidRDefault="00964D3E" w:rsidP="00150185">
            <w:pPr>
              <w:jc w:val="left"/>
              <w:rPr>
                <w:rFonts w:ascii="Arial" w:hAnsi="Arial" w:cs="Arial"/>
                <w:sz w:val="18"/>
                <w:szCs w:val="18"/>
              </w:rPr>
            </w:pPr>
            <w:r w:rsidRPr="00D63069">
              <w:rPr>
                <w:rFonts w:ascii="Arial" w:hAnsi="Arial" w:cs="Arial"/>
                <w:sz w:val="18"/>
                <w:szCs w:val="18"/>
                <w:lang w:eastAsia="en-NZ"/>
              </w:rPr>
              <w:t>Mauritius</w:t>
            </w:r>
          </w:p>
        </w:tc>
        <w:tc>
          <w:tcPr>
            <w:tcW w:w="1450" w:type="pct"/>
            <w:tcBorders>
              <w:top w:val="single" w:sz="4" w:space="0" w:color="auto"/>
              <w:left w:val="single" w:sz="4" w:space="0" w:color="auto"/>
              <w:bottom w:val="single" w:sz="4" w:space="0" w:color="auto"/>
              <w:right w:val="single" w:sz="4" w:space="0" w:color="auto"/>
            </w:tcBorders>
          </w:tcPr>
          <w:p w14:paraId="7A50AF81" w14:textId="77777777" w:rsidR="00964D3E" w:rsidRPr="00D63069" w:rsidRDefault="00075CF0" w:rsidP="00150185">
            <w:pPr>
              <w:jc w:val="left"/>
              <w:rPr>
                <w:rFonts w:ascii="Arial" w:hAnsi="Arial" w:cs="Arial"/>
                <w:color w:val="1F497D" w:themeColor="text2"/>
                <w:sz w:val="18"/>
                <w:szCs w:val="18"/>
              </w:rPr>
            </w:pPr>
            <w:hyperlink r:id="rId22" w:history="1">
              <w:r w:rsidR="00964D3E" w:rsidRPr="00D63069">
                <w:rPr>
                  <w:rStyle w:val="Hyperlink"/>
                  <w:rFonts w:ascii="Arial" w:hAnsi="Arial" w:cs="Arial"/>
                  <w:color w:val="1F497D" w:themeColor="text2"/>
                  <w:sz w:val="18"/>
                  <w:szCs w:val="18"/>
                  <w:lang w:eastAsia="en-NZ"/>
                </w:rPr>
                <w:t>malleck@govmu.org</w:t>
              </w:r>
            </w:hyperlink>
          </w:p>
        </w:tc>
      </w:tr>
      <w:tr w:rsidR="00964D3E" w:rsidRPr="00D63069" w14:paraId="7E3A451F" w14:textId="77777777" w:rsidTr="00D50822">
        <w:trPr>
          <w:cantSplit/>
          <w:jc w:val="center"/>
        </w:trPr>
        <w:tc>
          <w:tcPr>
            <w:tcW w:w="897" w:type="pct"/>
            <w:tcBorders>
              <w:top w:val="single" w:sz="4" w:space="0" w:color="auto"/>
              <w:left w:val="single" w:sz="4" w:space="0" w:color="auto"/>
              <w:bottom w:val="single" w:sz="4" w:space="0" w:color="auto"/>
              <w:right w:val="single" w:sz="4" w:space="0" w:color="auto"/>
            </w:tcBorders>
          </w:tcPr>
          <w:p w14:paraId="6F6E551C" w14:textId="77777777" w:rsidR="00964D3E" w:rsidRPr="00D63069" w:rsidRDefault="00964D3E" w:rsidP="00150185">
            <w:pPr>
              <w:jc w:val="left"/>
              <w:rPr>
                <w:rFonts w:ascii="Arial" w:hAnsi="Arial" w:cs="Arial"/>
                <w:sz w:val="18"/>
                <w:szCs w:val="18"/>
              </w:rPr>
            </w:pPr>
            <w:r w:rsidRPr="00D63069">
              <w:rPr>
                <w:rFonts w:ascii="Arial" w:hAnsi="Arial" w:cs="Arial"/>
                <w:color w:val="000000"/>
                <w:sz w:val="18"/>
                <w:szCs w:val="18"/>
                <w:lang w:eastAsia="en-NZ"/>
              </w:rPr>
              <w:t>CANT, Russell</w:t>
            </w:r>
          </w:p>
        </w:tc>
        <w:tc>
          <w:tcPr>
            <w:tcW w:w="1059" w:type="pct"/>
            <w:tcBorders>
              <w:top w:val="single" w:sz="4" w:space="0" w:color="auto"/>
              <w:left w:val="single" w:sz="4" w:space="0" w:color="auto"/>
              <w:bottom w:val="single" w:sz="4" w:space="0" w:color="auto"/>
              <w:right w:val="single" w:sz="4" w:space="0" w:color="auto"/>
            </w:tcBorders>
            <w:shd w:val="clear" w:color="auto" w:fill="auto"/>
          </w:tcPr>
          <w:p w14:paraId="76C3F4E0" w14:textId="77777777" w:rsidR="00964D3E" w:rsidRPr="00D63069" w:rsidRDefault="00964D3E" w:rsidP="00150185">
            <w:pPr>
              <w:jc w:val="left"/>
              <w:rPr>
                <w:rFonts w:ascii="Arial" w:hAnsi="Arial" w:cs="Arial"/>
                <w:sz w:val="18"/>
                <w:szCs w:val="18"/>
              </w:rPr>
            </w:pPr>
            <w:r w:rsidRPr="00D63069">
              <w:rPr>
                <w:rFonts w:ascii="Arial" w:hAnsi="Arial" w:cs="Arial"/>
                <w:sz w:val="18"/>
                <w:szCs w:val="18"/>
                <w:lang w:eastAsia="en-NZ"/>
              </w:rPr>
              <w:t>Australia</w:t>
            </w:r>
          </w:p>
        </w:tc>
        <w:tc>
          <w:tcPr>
            <w:tcW w:w="1594" w:type="pct"/>
            <w:tcBorders>
              <w:top w:val="single" w:sz="4" w:space="0" w:color="auto"/>
              <w:left w:val="single" w:sz="4" w:space="0" w:color="auto"/>
              <w:bottom w:val="single" w:sz="4" w:space="0" w:color="auto"/>
              <w:right w:val="single" w:sz="4" w:space="0" w:color="auto"/>
            </w:tcBorders>
            <w:shd w:val="clear" w:color="auto" w:fill="auto"/>
          </w:tcPr>
          <w:p w14:paraId="5696302E" w14:textId="77777777" w:rsidR="00964D3E" w:rsidRPr="00D63069" w:rsidRDefault="00964D3E" w:rsidP="00150185">
            <w:pPr>
              <w:jc w:val="left"/>
              <w:rPr>
                <w:rFonts w:ascii="Arial" w:hAnsi="Arial" w:cs="Arial"/>
                <w:sz w:val="18"/>
                <w:szCs w:val="18"/>
                <w:lang w:eastAsia="en-NZ"/>
              </w:rPr>
            </w:pPr>
            <w:r w:rsidRPr="00D63069">
              <w:rPr>
                <w:rFonts w:ascii="Arial" w:hAnsi="Arial" w:cs="Arial"/>
                <w:sz w:val="18"/>
                <w:szCs w:val="18"/>
                <w:lang w:eastAsia="en-NZ"/>
              </w:rPr>
              <w:t xml:space="preserve">Director Horticulture Exports Program Plant Export Operations Branch </w:t>
            </w:r>
          </w:p>
          <w:p w14:paraId="5AC349D3" w14:textId="77777777" w:rsidR="00964D3E" w:rsidRPr="00D63069" w:rsidRDefault="00964D3E" w:rsidP="00150185">
            <w:pPr>
              <w:jc w:val="left"/>
              <w:rPr>
                <w:rFonts w:ascii="Arial" w:hAnsi="Arial" w:cs="Arial"/>
                <w:sz w:val="18"/>
                <w:szCs w:val="18"/>
                <w:lang w:eastAsia="en-NZ"/>
              </w:rPr>
            </w:pPr>
            <w:r w:rsidRPr="00D63069">
              <w:rPr>
                <w:rFonts w:ascii="Arial" w:hAnsi="Arial" w:cs="Arial"/>
                <w:sz w:val="18"/>
                <w:szCs w:val="18"/>
                <w:lang w:eastAsia="en-NZ"/>
              </w:rPr>
              <w:t xml:space="preserve">P.O. Box 858Canbarra, ACT, 2601 </w:t>
            </w:r>
          </w:p>
          <w:p w14:paraId="10F3F9D3" w14:textId="77777777" w:rsidR="00964D3E" w:rsidRPr="00D63069" w:rsidRDefault="00964D3E" w:rsidP="00150185">
            <w:pPr>
              <w:jc w:val="left"/>
              <w:rPr>
                <w:rFonts w:ascii="Arial" w:hAnsi="Arial" w:cs="Arial"/>
                <w:sz w:val="18"/>
                <w:szCs w:val="18"/>
                <w:lang w:eastAsia="en-NZ"/>
              </w:rPr>
            </w:pPr>
            <w:r w:rsidRPr="00D63069">
              <w:rPr>
                <w:rFonts w:ascii="Arial" w:hAnsi="Arial" w:cs="Arial"/>
                <w:sz w:val="18"/>
                <w:szCs w:val="18"/>
                <w:lang w:eastAsia="en-NZ"/>
              </w:rPr>
              <w:t xml:space="preserve">Australia </w:t>
            </w:r>
          </w:p>
          <w:p w14:paraId="7AC3C2C7" w14:textId="77777777" w:rsidR="00964D3E" w:rsidRPr="00D63069" w:rsidRDefault="00964D3E" w:rsidP="00150185">
            <w:pPr>
              <w:jc w:val="left"/>
              <w:rPr>
                <w:rFonts w:ascii="Arial" w:hAnsi="Arial" w:cs="Arial"/>
                <w:sz w:val="18"/>
                <w:szCs w:val="18"/>
              </w:rPr>
            </w:pPr>
            <w:r w:rsidRPr="00D63069">
              <w:rPr>
                <w:rFonts w:ascii="Arial" w:hAnsi="Arial" w:cs="Arial"/>
                <w:sz w:val="18"/>
                <w:szCs w:val="18"/>
                <w:lang w:eastAsia="en-NZ"/>
              </w:rPr>
              <w:t>Phone: +61 2 62724216</w:t>
            </w:r>
          </w:p>
        </w:tc>
        <w:tc>
          <w:tcPr>
            <w:tcW w:w="1450" w:type="pct"/>
            <w:tcBorders>
              <w:top w:val="single" w:sz="4" w:space="0" w:color="auto"/>
              <w:left w:val="single" w:sz="4" w:space="0" w:color="auto"/>
              <w:bottom w:val="single" w:sz="4" w:space="0" w:color="auto"/>
              <w:right w:val="single" w:sz="4" w:space="0" w:color="auto"/>
            </w:tcBorders>
          </w:tcPr>
          <w:p w14:paraId="43145629" w14:textId="77777777" w:rsidR="00964D3E" w:rsidRPr="00D63069" w:rsidRDefault="00075CF0" w:rsidP="00150185">
            <w:pPr>
              <w:jc w:val="left"/>
              <w:rPr>
                <w:rFonts w:ascii="Arial" w:hAnsi="Arial" w:cs="Arial"/>
                <w:color w:val="1F497D" w:themeColor="text2"/>
                <w:sz w:val="18"/>
                <w:szCs w:val="18"/>
              </w:rPr>
            </w:pPr>
            <w:hyperlink r:id="rId23" w:history="1">
              <w:r w:rsidR="00964D3E" w:rsidRPr="00D63069">
                <w:rPr>
                  <w:rStyle w:val="Hyperlink"/>
                  <w:rFonts w:ascii="Arial" w:hAnsi="Arial" w:cs="Arial"/>
                  <w:color w:val="1F497D" w:themeColor="text2"/>
                  <w:sz w:val="18"/>
                  <w:szCs w:val="18"/>
                  <w:lang w:eastAsia="en-NZ"/>
                </w:rPr>
                <w:t>Russell.Cant@agriculture.gov.au</w:t>
              </w:r>
            </w:hyperlink>
          </w:p>
        </w:tc>
      </w:tr>
      <w:tr w:rsidR="00964D3E" w:rsidRPr="00D63069" w14:paraId="34FE24FB" w14:textId="77777777" w:rsidTr="00D50822">
        <w:trPr>
          <w:cantSplit/>
          <w:jc w:val="center"/>
        </w:trPr>
        <w:tc>
          <w:tcPr>
            <w:tcW w:w="897" w:type="pct"/>
            <w:tcBorders>
              <w:top w:val="single" w:sz="4" w:space="0" w:color="auto"/>
              <w:left w:val="single" w:sz="4" w:space="0" w:color="auto"/>
              <w:bottom w:val="single" w:sz="4" w:space="0" w:color="auto"/>
              <w:right w:val="single" w:sz="4" w:space="0" w:color="auto"/>
            </w:tcBorders>
          </w:tcPr>
          <w:p w14:paraId="1C7ABB7D" w14:textId="77777777" w:rsidR="00964D3E" w:rsidRPr="00D63069" w:rsidRDefault="00964D3E" w:rsidP="00150185">
            <w:pPr>
              <w:jc w:val="left"/>
              <w:rPr>
                <w:rFonts w:ascii="Arial" w:hAnsi="Arial" w:cs="Arial"/>
                <w:sz w:val="18"/>
                <w:szCs w:val="18"/>
              </w:rPr>
            </w:pPr>
            <w:r w:rsidRPr="00D63069">
              <w:rPr>
                <w:rFonts w:ascii="Arial" w:hAnsi="Arial" w:cs="Arial"/>
                <w:color w:val="000000"/>
                <w:sz w:val="18"/>
                <w:szCs w:val="18"/>
                <w:lang w:eastAsia="en-NZ"/>
              </w:rPr>
              <w:t>CUGALA, Domingos</w:t>
            </w:r>
          </w:p>
        </w:tc>
        <w:tc>
          <w:tcPr>
            <w:tcW w:w="1059" w:type="pct"/>
            <w:tcBorders>
              <w:top w:val="single" w:sz="4" w:space="0" w:color="auto"/>
              <w:left w:val="single" w:sz="4" w:space="0" w:color="auto"/>
              <w:bottom w:val="single" w:sz="4" w:space="0" w:color="auto"/>
              <w:right w:val="single" w:sz="4" w:space="0" w:color="auto"/>
            </w:tcBorders>
            <w:shd w:val="clear" w:color="auto" w:fill="auto"/>
          </w:tcPr>
          <w:p w14:paraId="2B775C64" w14:textId="77777777" w:rsidR="00964D3E" w:rsidRPr="00D63069" w:rsidRDefault="00964D3E" w:rsidP="00150185">
            <w:pPr>
              <w:jc w:val="left"/>
              <w:rPr>
                <w:rFonts w:ascii="Arial" w:hAnsi="Arial" w:cs="Arial"/>
                <w:sz w:val="18"/>
                <w:szCs w:val="18"/>
              </w:rPr>
            </w:pPr>
            <w:r w:rsidRPr="00D63069">
              <w:rPr>
                <w:rFonts w:ascii="Arial" w:hAnsi="Arial" w:cs="Arial"/>
                <w:sz w:val="18"/>
                <w:szCs w:val="18"/>
                <w:lang w:eastAsia="en-NZ"/>
              </w:rPr>
              <w:t>Mozambique</w:t>
            </w:r>
          </w:p>
        </w:tc>
        <w:tc>
          <w:tcPr>
            <w:tcW w:w="1594" w:type="pct"/>
            <w:tcBorders>
              <w:top w:val="single" w:sz="4" w:space="0" w:color="auto"/>
              <w:left w:val="single" w:sz="4" w:space="0" w:color="auto"/>
              <w:bottom w:val="single" w:sz="4" w:space="0" w:color="auto"/>
              <w:right w:val="single" w:sz="4" w:space="0" w:color="auto"/>
            </w:tcBorders>
            <w:shd w:val="clear" w:color="auto" w:fill="auto"/>
          </w:tcPr>
          <w:p w14:paraId="1D2021BA" w14:textId="77777777" w:rsidR="00964D3E" w:rsidRPr="00D63069" w:rsidRDefault="00964D3E" w:rsidP="00150185">
            <w:pPr>
              <w:jc w:val="left"/>
              <w:rPr>
                <w:rFonts w:ascii="Arial" w:hAnsi="Arial" w:cs="Arial"/>
                <w:sz w:val="18"/>
                <w:szCs w:val="18"/>
              </w:rPr>
            </w:pPr>
            <w:r w:rsidRPr="00D63069">
              <w:rPr>
                <w:rFonts w:ascii="Arial" w:hAnsi="Arial" w:cs="Arial"/>
                <w:sz w:val="18"/>
                <w:szCs w:val="18"/>
                <w:lang w:eastAsia="en-NZ"/>
              </w:rPr>
              <w:t>Faculty of Agronomy and Forest Engineering, Eduardo Mondlane University, Av. Julius Nyerere, Main University Campus, PO Box 257 Edificio No. 1 Maputo, Mozambique, +25 8823148430</w:t>
            </w:r>
          </w:p>
        </w:tc>
        <w:tc>
          <w:tcPr>
            <w:tcW w:w="1450" w:type="pct"/>
            <w:tcBorders>
              <w:top w:val="single" w:sz="4" w:space="0" w:color="auto"/>
              <w:left w:val="single" w:sz="4" w:space="0" w:color="auto"/>
              <w:bottom w:val="single" w:sz="4" w:space="0" w:color="auto"/>
              <w:right w:val="single" w:sz="4" w:space="0" w:color="auto"/>
            </w:tcBorders>
          </w:tcPr>
          <w:p w14:paraId="74BA954A" w14:textId="77777777" w:rsidR="00964D3E" w:rsidRPr="00D63069" w:rsidRDefault="00075CF0" w:rsidP="00150185">
            <w:pPr>
              <w:jc w:val="left"/>
              <w:rPr>
                <w:rFonts w:ascii="Arial" w:hAnsi="Arial" w:cs="Arial"/>
                <w:color w:val="1F497D" w:themeColor="text2"/>
                <w:sz w:val="18"/>
                <w:szCs w:val="18"/>
              </w:rPr>
            </w:pPr>
            <w:hyperlink r:id="rId24" w:history="1">
              <w:r w:rsidR="00964D3E" w:rsidRPr="00D63069">
                <w:rPr>
                  <w:rStyle w:val="Hyperlink"/>
                  <w:rFonts w:ascii="Arial" w:hAnsi="Arial" w:cs="Arial"/>
                  <w:color w:val="1F497D" w:themeColor="text2"/>
                  <w:sz w:val="18"/>
                  <w:szCs w:val="18"/>
                  <w:lang w:eastAsia="en-NZ"/>
                </w:rPr>
                <w:t xml:space="preserve">dcugala@gmail.com </w:t>
              </w:r>
            </w:hyperlink>
          </w:p>
        </w:tc>
      </w:tr>
      <w:tr w:rsidR="00964D3E" w:rsidRPr="00D63069" w14:paraId="265BB3E4" w14:textId="77777777" w:rsidTr="00D50822">
        <w:trPr>
          <w:cantSplit/>
          <w:jc w:val="center"/>
        </w:trPr>
        <w:tc>
          <w:tcPr>
            <w:tcW w:w="897" w:type="pct"/>
            <w:tcBorders>
              <w:top w:val="single" w:sz="4" w:space="0" w:color="auto"/>
              <w:left w:val="single" w:sz="4" w:space="0" w:color="auto"/>
              <w:bottom w:val="single" w:sz="4" w:space="0" w:color="auto"/>
              <w:right w:val="single" w:sz="4" w:space="0" w:color="auto"/>
            </w:tcBorders>
          </w:tcPr>
          <w:p w14:paraId="14DD76A5" w14:textId="6CD22474" w:rsidR="00964D3E" w:rsidRPr="00D63069" w:rsidRDefault="00964D3E" w:rsidP="00150185">
            <w:pPr>
              <w:jc w:val="left"/>
              <w:rPr>
                <w:rFonts w:ascii="Arial" w:hAnsi="Arial" w:cs="Arial"/>
                <w:sz w:val="18"/>
                <w:szCs w:val="18"/>
              </w:rPr>
            </w:pPr>
            <w:r w:rsidRPr="00D63069">
              <w:rPr>
                <w:rFonts w:ascii="Arial" w:hAnsi="Arial" w:cs="Arial"/>
                <w:color w:val="000000"/>
                <w:sz w:val="18"/>
                <w:szCs w:val="18"/>
                <w:lang w:eastAsia="en-NZ"/>
              </w:rPr>
              <w:t>DOHINO, Toshi</w:t>
            </w:r>
            <w:r w:rsidR="00E41882">
              <w:rPr>
                <w:rFonts w:ascii="Arial" w:hAnsi="Arial" w:cs="Arial"/>
                <w:color w:val="000000"/>
                <w:sz w:val="18"/>
                <w:szCs w:val="18"/>
                <w:lang w:eastAsia="en-NZ"/>
              </w:rPr>
              <w:t>yuki</w:t>
            </w:r>
          </w:p>
        </w:tc>
        <w:tc>
          <w:tcPr>
            <w:tcW w:w="1059" w:type="pct"/>
            <w:tcBorders>
              <w:top w:val="single" w:sz="4" w:space="0" w:color="auto"/>
              <w:left w:val="single" w:sz="4" w:space="0" w:color="auto"/>
              <w:bottom w:val="single" w:sz="4" w:space="0" w:color="auto"/>
              <w:right w:val="single" w:sz="4" w:space="0" w:color="auto"/>
            </w:tcBorders>
            <w:shd w:val="clear" w:color="auto" w:fill="auto"/>
          </w:tcPr>
          <w:p w14:paraId="0F1D5A08" w14:textId="77777777" w:rsidR="00964D3E" w:rsidRPr="00D63069" w:rsidRDefault="00964D3E" w:rsidP="00150185">
            <w:pPr>
              <w:jc w:val="left"/>
              <w:rPr>
                <w:rFonts w:ascii="Arial" w:hAnsi="Arial" w:cs="Arial"/>
                <w:sz w:val="18"/>
                <w:szCs w:val="18"/>
              </w:rPr>
            </w:pPr>
            <w:r w:rsidRPr="00D63069">
              <w:rPr>
                <w:rFonts w:ascii="Arial" w:hAnsi="Arial" w:cs="Arial"/>
                <w:sz w:val="18"/>
                <w:szCs w:val="18"/>
                <w:lang w:eastAsia="en-NZ"/>
              </w:rPr>
              <w:t>Japan</w:t>
            </w:r>
          </w:p>
        </w:tc>
        <w:tc>
          <w:tcPr>
            <w:tcW w:w="1594" w:type="pct"/>
            <w:tcBorders>
              <w:top w:val="single" w:sz="4" w:space="0" w:color="auto"/>
              <w:left w:val="single" w:sz="4" w:space="0" w:color="auto"/>
              <w:bottom w:val="single" w:sz="4" w:space="0" w:color="auto"/>
              <w:right w:val="single" w:sz="4" w:space="0" w:color="auto"/>
            </w:tcBorders>
            <w:shd w:val="clear" w:color="auto" w:fill="auto"/>
          </w:tcPr>
          <w:p w14:paraId="7413A052" w14:textId="77777777" w:rsidR="00964D3E" w:rsidRPr="00D63069" w:rsidRDefault="00964D3E" w:rsidP="00150185">
            <w:pPr>
              <w:jc w:val="left"/>
              <w:rPr>
                <w:rFonts w:ascii="Arial" w:hAnsi="Arial" w:cs="Arial"/>
                <w:sz w:val="18"/>
                <w:szCs w:val="18"/>
                <w:lang w:eastAsia="en-NZ"/>
              </w:rPr>
            </w:pPr>
            <w:r w:rsidRPr="00D63069">
              <w:rPr>
                <w:rFonts w:ascii="Arial" w:hAnsi="Arial" w:cs="Arial"/>
                <w:sz w:val="18"/>
                <w:szCs w:val="18"/>
                <w:lang w:eastAsia="en-NZ"/>
              </w:rPr>
              <w:t>Senior Researcher, Disinfestation Technology Section Research Center</w:t>
            </w:r>
          </w:p>
          <w:p w14:paraId="2FFA6B91" w14:textId="77777777" w:rsidR="00964D3E" w:rsidRPr="00D63069" w:rsidRDefault="00964D3E" w:rsidP="00150185">
            <w:pPr>
              <w:jc w:val="left"/>
              <w:rPr>
                <w:rFonts w:ascii="Arial" w:hAnsi="Arial" w:cs="Arial"/>
                <w:sz w:val="18"/>
                <w:szCs w:val="18"/>
                <w:lang w:eastAsia="en-NZ"/>
              </w:rPr>
            </w:pPr>
            <w:r w:rsidRPr="00D63069">
              <w:rPr>
                <w:rFonts w:ascii="Arial" w:hAnsi="Arial" w:cs="Arial"/>
                <w:sz w:val="18"/>
                <w:szCs w:val="18"/>
                <w:lang w:eastAsia="en-NZ"/>
              </w:rPr>
              <w:t xml:space="preserve">Yokohama Plant Protection Station, Ministry of Agriculture, Forestry and Fisheries MAFF 1-16-10, Shin-yamashita, Naka-ku, Yokohama 231-0801 </w:t>
            </w:r>
          </w:p>
          <w:p w14:paraId="34FD643B" w14:textId="77777777" w:rsidR="00964D3E" w:rsidRPr="00D63069" w:rsidRDefault="00964D3E" w:rsidP="00150185">
            <w:pPr>
              <w:jc w:val="left"/>
              <w:rPr>
                <w:rFonts w:ascii="Arial" w:hAnsi="Arial" w:cs="Arial"/>
                <w:sz w:val="18"/>
                <w:szCs w:val="18"/>
                <w:lang w:eastAsia="en-NZ"/>
              </w:rPr>
            </w:pPr>
            <w:r w:rsidRPr="00D63069">
              <w:rPr>
                <w:rFonts w:ascii="Arial" w:hAnsi="Arial" w:cs="Arial"/>
                <w:sz w:val="18"/>
                <w:szCs w:val="18"/>
                <w:lang w:eastAsia="en-NZ"/>
              </w:rPr>
              <w:t xml:space="preserve">Japan </w:t>
            </w:r>
          </w:p>
          <w:p w14:paraId="77FAFB01" w14:textId="77777777" w:rsidR="00964D3E" w:rsidRPr="00D63069" w:rsidRDefault="00964D3E" w:rsidP="00150185">
            <w:pPr>
              <w:jc w:val="left"/>
              <w:rPr>
                <w:rFonts w:ascii="Arial" w:hAnsi="Arial" w:cs="Arial"/>
                <w:sz w:val="18"/>
                <w:szCs w:val="18"/>
              </w:rPr>
            </w:pPr>
            <w:r w:rsidRPr="00D63069">
              <w:rPr>
                <w:rFonts w:ascii="Arial" w:hAnsi="Arial" w:cs="Arial"/>
                <w:sz w:val="18"/>
                <w:szCs w:val="18"/>
                <w:lang w:eastAsia="en-NZ"/>
              </w:rPr>
              <w:t>Phone: (+81) 45 622 8893 Fax: (+81) 45 621 7560</w:t>
            </w:r>
          </w:p>
        </w:tc>
        <w:tc>
          <w:tcPr>
            <w:tcW w:w="1450" w:type="pct"/>
            <w:tcBorders>
              <w:top w:val="single" w:sz="4" w:space="0" w:color="auto"/>
              <w:left w:val="single" w:sz="4" w:space="0" w:color="auto"/>
              <w:bottom w:val="single" w:sz="4" w:space="0" w:color="auto"/>
              <w:right w:val="single" w:sz="4" w:space="0" w:color="auto"/>
            </w:tcBorders>
          </w:tcPr>
          <w:p w14:paraId="727C51D1" w14:textId="77777777" w:rsidR="00964D3E" w:rsidRPr="00D63069" w:rsidRDefault="00075CF0" w:rsidP="00150185">
            <w:pPr>
              <w:jc w:val="left"/>
              <w:rPr>
                <w:rFonts w:ascii="Arial" w:hAnsi="Arial" w:cs="Arial"/>
                <w:color w:val="1F497D" w:themeColor="text2"/>
                <w:sz w:val="18"/>
                <w:szCs w:val="18"/>
              </w:rPr>
            </w:pPr>
            <w:hyperlink r:id="rId25" w:history="1">
              <w:r w:rsidR="00964D3E" w:rsidRPr="00D63069">
                <w:rPr>
                  <w:rStyle w:val="Hyperlink"/>
                  <w:rFonts w:ascii="Arial" w:hAnsi="Arial" w:cs="Arial"/>
                  <w:color w:val="1F497D" w:themeColor="text2"/>
                  <w:sz w:val="18"/>
                  <w:szCs w:val="18"/>
                  <w:lang w:eastAsia="en-NZ"/>
                </w:rPr>
                <w:t xml:space="preserve">dohinot@pps.maff.go.jp </w:t>
              </w:r>
            </w:hyperlink>
          </w:p>
        </w:tc>
      </w:tr>
      <w:tr w:rsidR="00964D3E" w:rsidRPr="00D63069" w14:paraId="6D1BD76D" w14:textId="77777777" w:rsidTr="00D50822">
        <w:trPr>
          <w:cantSplit/>
          <w:jc w:val="center"/>
        </w:trPr>
        <w:tc>
          <w:tcPr>
            <w:tcW w:w="897" w:type="pct"/>
            <w:tcBorders>
              <w:top w:val="single" w:sz="4" w:space="0" w:color="auto"/>
              <w:left w:val="single" w:sz="4" w:space="0" w:color="auto"/>
              <w:bottom w:val="single" w:sz="4" w:space="0" w:color="auto"/>
              <w:right w:val="single" w:sz="4" w:space="0" w:color="auto"/>
            </w:tcBorders>
          </w:tcPr>
          <w:p w14:paraId="2710FA23" w14:textId="77777777" w:rsidR="00964D3E" w:rsidRPr="00D63069" w:rsidRDefault="00964D3E" w:rsidP="00150185">
            <w:pPr>
              <w:jc w:val="left"/>
              <w:rPr>
                <w:rFonts w:ascii="Arial" w:hAnsi="Arial" w:cs="Arial"/>
                <w:sz w:val="18"/>
                <w:szCs w:val="18"/>
              </w:rPr>
            </w:pPr>
            <w:r w:rsidRPr="00D63069">
              <w:rPr>
                <w:rFonts w:ascii="Arial" w:hAnsi="Arial" w:cs="Arial"/>
                <w:color w:val="000000"/>
                <w:sz w:val="18"/>
                <w:szCs w:val="18"/>
                <w:lang w:eastAsia="en-NZ"/>
              </w:rPr>
              <w:t>GAZIT, Yoav</w:t>
            </w:r>
          </w:p>
        </w:tc>
        <w:tc>
          <w:tcPr>
            <w:tcW w:w="1059" w:type="pct"/>
            <w:tcBorders>
              <w:top w:val="single" w:sz="4" w:space="0" w:color="auto"/>
              <w:left w:val="single" w:sz="4" w:space="0" w:color="auto"/>
              <w:bottom w:val="single" w:sz="4" w:space="0" w:color="auto"/>
              <w:right w:val="single" w:sz="4" w:space="0" w:color="auto"/>
            </w:tcBorders>
            <w:shd w:val="clear" w:color="auto" w:fill="auto"/>
          </w:tcPr>
          <w:p w14:paraId="5158CF0E" w14:textId="77777777" w:rsidR="00964D3E" w:rsidRPr="00D63069" w:rsidRDefault="00964D3E" w:rsidP="00150185">
            <w:pPr>
              <w:jc w:val="left"/>
              <w:rPr>
                <w:rFonts w:ascii="Arial" w:hAnsi="Arial" w:cs="Arial"/>
                <w:sz w:val="18"/>
                <w:szCs w:val="18"/>
              </w:rPr>
            </w:pPr>
            <w:r w:rsidRPr="00D63069">
              <w:rPr>
                <w:rFonts w:ascii="Arial" w:hAnsi="Arial" w:cs="Arial"/>
                <w:sz w:val="18"/>
                <w:szCs w:val="18"/>
                <w:lang w:eastAsia="en-NZ"/>
              </w:rPr>
              <w:t>Israel</w:t>
            </w:r>
          </w:p>
        </w:tc>
        <w:tc>
          <w:tcPr>
            <w:tcW w:w="1594" w:type="pct"/>
            <w:tcBorders>
              <w:top w:val="single" w:sz="4" w:space="0" w:color="auto"/>
              <w:left w:val="single" w:sz="4" w:space="0" w:color="auto"/>
              <w:bottom w:val="single" w:sz="4" w:space="0" w:color="auto"/>
              <w:right w:val="single" w:sz="4" w:space="0" w:color="auto"/>
            </w:tcBorders>
            <w:shd w:val="clear" w:color="auto" w:fill="auto"/>
          </w:tcPr>
          <w:p w14:paraId="570C2AB8" w14:textId="77777777" w:rsidR="00964D3E" w:rsidRPr="00D63069" w:rsidRDefault="00964D3E" w:rsidP="00150185">
            <w:pPr>
              <w:jc w:val="left"/>
              <w:rPr>
                <w:rFonts w:ascii="Arial" w:hAnsi="Arial" w:cs="Arial"/>
                <w:sz w:val="18"/>
                <w:szCs w:val="18"/>
                <w:lang w:eastAsia="en-NZ"/>
              </w:rPr>
            </w:pPr>
            <w:r w:rsidRPr="00D63069">
              <w:rPr>
                <w:rFonts w:ascii="Arial" w:hAnsi="Arial" w:cs="Arial"/>
                <w:sz w:val="18"/>
                <w:szCs w:val="18"/>
                <w:lang w:eastAsia="en-NZ"/>
              </w:rPr>
              <w:t>The "Israel Cohen" Institute for Biological Control, Plants Production and Marketing Board</w:t>
            </w:r>
          </w:p>
          <w:p w14:paraId="08CFBE7F" w14:textId="77777777" w:rsidR="00964D3E" w:rsidRPr="00D63069" w:rsidRDefault="00964D3E" w:rsidP="00150185">
            <w:pPr>
              <w:jc w:val="left"/>
              <w:rPr>
                <w:rFonts w:ascii="Arial" w:hAnsi="Arial" w:cs="Arial"/>
                <w:sz w:val="18"/>
                <w:szCs w:val="18"/>
                <w:lang w:eastAsia="en-NZ"/>
              </w:rPr>
            </w:pPr>
            <w:r w:rsidRPr="00D63069">
              <w:rPr>
                <w:rFonts w:ascii="Arial" w:hAnsi="Arial" w:cs="Arial"/>
                <w:sz w:val="18"/>
                <w:szCs w:val="18"/>
                <w:lang w:eastAsia="en-NZ"/>
              </w:rPr>
              <w:t xml:space="preserve">Derech Ha'azmaut 40, Yehud-Monosson 5630417 </w:t>
            </w:r>
          </w:p>
          <w:p w14:paraId="24CBC5F6" w14:textId="77777777" w:rsidR="00964D3E" w:rsidRPr="00D63069" w:rsidRDefault="00964D3E" w:rsidP="00150185">
            <w:pPr>
              <w:jc w:val="left"/>
              <w:rPr>
                <w:rFonts w:ascii="Arial" w:hAnsi="Arial" w:cs="Arial"/>
                <w:sz w:val="18"/>
                <w:szCs w:val="18"/>
                <w:lang w:eastAsia="en-NZ"/>
              </w:rPr>
            </w:pPr>
            <w:r w:rsidRPr="00D63069">
              <w:rPr>
                <w:rFonts w:ascii="Arial" w:hAnsi="Arial" w:cs="Arial"/>
                <w:sz w:val="18"/>
                <w:szCs w:val="18"/>
                <w:lang w:eastAsia="en-NZ"/>
              </w:rPr>
              <w:t>Israel</w:t>
            </w:r>
          </w:p>
          <w:p w14:paraId="38762E35" w14:textId="77777777" w:rsidR="00964D3E" w:rsidRPr="00D63069" w:rsidRDefault="00964D3E" w:rsidP="00150185">
            <w:pPr>
              <w:jc w:val="left"/>
              <w:rPr>
                <w:rFonts w:ascii="Arial" w:hAnsi="Arial" w:cs="Arial"/>
                <w:sz w:val="18"/>
                <w:szCs w:val="18"/>
              </w:rPr>
            </w:pPr>
            <w:r w:rsidRPr="00D63069">
              <w:rPr>
                <w:rFonts w:ascii="Arial" w:hAnsi="Arial" w:cs="Arial"/>
                <w:sz w:val="18"/>
                <w:szCs w:val="18"/>
                <w:lang w:eastAsia="en-NZ"/>
              </w:rPr>
              <w:t>Phone:  +972-50-7257450</w:t>
            </w:r>
          </w:p>
        </w:tc>
        <w:tc>
          <w:tcPr>
            <w:tcW w:w="1450" w:type="pct"/>
            <w:tcBorders>
              <w:top w:val="single" w:sz="4" w:space="0" w:color="auto"/>
              <w:left w:val="single" w:sz="4" w:space="0" w:color="auto"/>
              <w:bottom w:val="single" w:sz="4" w:space="0" w:color="auto"/>
              <w:right w:val="single" w:sz="4" w:space="0" w:color="auto"/>
            </w:tcBorders>
          </w:tcPr>
          <w:p w14:paraId="28D777CE" w14:textId="77777777" w:rsidR="00964D3E" w:rsidRPr="00D63069" w:rsidRDefault="00075CF0" w:rsidP="00BC4E52">
            <w:pPr>
              <w:jc w:val="left"/>
              <w:rPr>
                <w:rFonts w:ascii="Arial" w:hAnsi="Arial" w:cs="Arial"/>
                <w:color w:val="1F497D" w:themeColor="text2"/>
                <w:sz w:val="18"/>
                <w:szCs w:val="18"/>
              </w:rPr>
            </w:pPr>
            <w:hyperlink r:id="rId26" w:history="1">
              <w:r w:rsidR="00964D3E" w:rsidRPr="00D63069">
                <w:rPr>
                  <w:rStyle w:val="Hyperlink"/>
                  <w:rFonts w:ascii="Arial" w:hAnsi="Arial" w:cs="Arial"/>
                  <w:color w:val="1F497D" w:themeColor="text2"/>
                  <w:sz w:val="18"/>
                  <w:szCs w:val="18"/>
                  <w:lang w:eastAsia="en-NZ"/>
                </w:rPr>
                <w:t xml:space="preserve">yoav@jaffa.co.il; </w:t>
              </w:r>
            </w:hyperlink>
          </w:p>
        </w:tc>
      </w:tr>
      <w:tr w:rsidR="00964D3E" w:rsidRPr="00D63069" w14:paraId="373E287F" w14:textId="77777777" w:rsidTr="00D50822">
        <w:trPr>
          <w:cantSplit/>
          <w:jc w:val="center"/>
        </w:trPr>
        <w:tc>
          <w:tcPr>
            <w:tcW w:w="897" w:type="pct"/>
            <w:tcBorders>
              <w:top w:val="single" w:sz="4" w:space="0" w:color="auto"/>
              <w:left w:val="single" w:sz="4" w:space="0" w:color="auto"/>
              <w:bottom w:val="single" w:sz="4" w:space="0" w:color="auto"/>
              <w:right w:val="single" w:sz="4" w:space="0" w:color="auto"/>
            </w:tcBorders>
          </w:tcPr>
          <w:p w14:paraId="60245646" w14:textId="77777777" w:rsidR="00964D3E" w:rsidRPr="00D63069" w:rsidRDefault="00964D3E" w:rsidP="00150185">
            <w:pPr>
              <w:jc w:val="left"/>
              <w:rPr>
                <w:rFonts w:ascii="Arial" w:hAnsi="Arial" w:cs="Arial"/>
                <w:sz w:val="18"/>
                <w:szCs w:val="18"/>
              </w:rPr>
            </w:pPr>
            <w:r w:rsidRPr="00D63069">
              <w:rPr>
                <w:rFonts w:ascii="Arial" w:hAnsi="Arial" w:cs="Arial"/>
                <w:color w:val="000000"/>
                <w:sz w:val="18"/>
                <w:szCs w:val="18"/>
                <w:lang w:eastAsia="en-NZ"/>
              </w:rPr>
              <w:t>GROUT, Tim</w:t>
            </w:r>
          </w:p>
        </w:tc>
        <w:tc>
          <w:tcPr>
            <w:tcW w:w="1059" w:type="pct"/>
            <w:tcBorders>
              <w:top w:val="single" w:sz="4" w:space="0" w:color="auto"/>
              <w:left w:val="single" w:sz="4" w:space="0" w:color="auto"/>
              <w:bottom w:val="single" w:sz="4" w:space="0" w:color="auto"/>
              <w:right w:val="single" w:sz="4" w:space="0" w:color="auto"/>
            </w:tcBorders>
            <w:shd w:val="clear" w:color="auto" w:fill="auto"/>
          </w:tcPr>
          <w:p w14:paraId="6D0EA800" w14:textId="77777777" w:rsidR="00964D3E" w:rsidRPr="00D63069" w:rsidRDefault="00964D3E" w:rsidP="00150185">
            <w:pPr>
              <w:jc w:val="left"/>
              <w:rPr>
                <w:rFonts w:ascii="Arial" w:hAnsi="Arial" w:cs="Arial"/>
                <w:sz w:val="18"/>
                <w:szCs w:val="18"/>
              </w:rPr>
            </w:pPr>
            <w:r w:rsidRPr="00D63069">
              <w:rPr>
                <w:rFonts w:ascii="Arial" w:hAnsi="Arial" w:cs="Arial"/>
                <w:sz w:val="18"/>
                <w:szCs w:val="18"/>
                <w:lang w:eastAsia="en-NZ"/>
              </w:rPr>
              <w:t>S</w:t>
            </w:r>
            <w:r w:rsidRPr="00D63069">
              <w:rPr>
                <w:rFonts w:ascii="Arial" w:hAnsi="Arial" w:cs="Arial"/>
                <w:color w:val="1F497D"/>
                <w:sz w:val="18"/>
                <w:szCs w:val="18"/>
                <w:lang w:eastAsia="en-NZ"/>
              </w:rPr>
              <w:t>ou</w:t>
            </w:r>
            <w:r w:rsidRPr="00D63069">
              <w:rPr>
                <w:rFonts w:ascii="Arial" w:hAnsi="Arial" w:cs="Arial"/>
                <w:sz w:val="18"/>
                <w:szCs w:val="18"/>
                <w:lang w:eastAsia="en-NZ"/>
              </w:rPr>
              <w:t>th Africa</w:t>
            </w:r>
          </w:p>
        </w:tc>
        <w:tc>
          <w:tcPr>
            <w:tcW w:w="1594" w:type="pct"/>
            <w:tcBorders>
              <w:top w:val="single" w:sz="4" w:space="0" w:color="auto"/>
              <w:left w:val="single" w:sz="4" w:space="0" w:color="auto"/>
              <w:bottom w:val="single" w:sz="4" w:space="0" w:color="auto"/>
              <w:right w:val="single" w:sz="4" w:space="0" w:color="auto"/>
            </w:tcBorders>
            <w:shd w:val="clear" w:color="auto" w:fill="auto"/>
          </w:tcPr>
          <w:p w14:paraId="664FE968" w14:textId="77777777" w:rsidR="00964D3E" w:rsidRPr="00D63069" w:rsidRDefault="00964D3E" w:rsidP="00150185">
            <w:pPr>
              <w:jc w:val="left"/>
              <w:rPr>
                <w:rFonts w:ascii="Arial" w:hAnsi="Arial" w:cs="Arial"/>
                <w:sz w:val="18"/>
                <w:szCs w:val="18"/>
                <w:lang w:eastAsia="en-NZ"/>
              </w:rPr>
            </w:pPr>
            <w:r w:rsidRPr="00D63069">
              <w:rPr>
                <w:rFonts w:ascii="Arial" w:hAnsi="Arial" w:cs="Arial"/>
                <w:sz w:val="18"/>
                <w:szCs w:val="18"/>
                <w:lang w:eastAsia="en-NZ"/>
              </w:rPr>
              <w:t xml:space="preserve">Manager, Research &amp; Technical, Citrus Research International, P O Box 28 or 2 Baker St., Nelspruit, 1200 </w:t>
            </w:r>
          </w:p>
          <w:p w14:paraId="22BA19B8" w14:textId="77777777" w:rsidR="00964D3E" w:rsidRPr="00D63069" w:rsidRDefault="00964D3E" w:rsidP="00150185">
            <w:pPr>
              <w:jc w:val="left"/>
              <w:rPr>
                <w:rFonts w:ascii="Arial" w:hAnsi="Arial" w:cs="Arial"/>
                <w:sz w:val="18"/>
                <w:szCs w:val="18"/>
                <w:lang w:eastAsia="en-NZ"/>
              </w:rPr>
            </w:pPr>
            <w:r w:rsidRPr="00D63069">
              <w:rPr>
                <w:rFonts w:ascii="Arial" w:hAnsi="Arial" w:cs="Arial"/>
                <w:sz w:val="18"/>
                <w:szCs w:val="18"/>
                <w:lang w:eastAsia="en-NZ"/>
              </w:rPr>
              <w:t xml:space="preserve">South Africa </w:t>
            </w:r>
          </w:p>
          <w:p w14:paraId="587960A3" w14:textId="77777777" w:rsidR="00964D3E" w:rsidRPr="00D63069" w:rsidRDefault="00964D3E" w:rsidP="00150185">
            <w:pPr>
              <w:jc w:val="left"/>
              <w:rPr>
                <w:rFonts w:ascii="Arial" w:hAnsi="Arial" w:cs="Arial"/>
                <w:sz w:val="18"/>
                <w:szCs w:val="18"/>
              </w:rPr>
            </w:pPr>
            <w:r w:rsidRPr="00D63069">
              <w:rPr>
                <w:rFonts w:ascii="Arial" w:hAnsi="Arial" w:cs="Arial"/>
                <w:sz w:val="18"/>
                <w:szCs w:val="18"/>
                <w:lang w:eastAsia="en-NZ"/>
              </w:rPr>
              <w:t>Phone: +27 13 759 8000, Fax +27 13 744 0578</w:t>
            </w:r>
          </w:p>
        </w:tc>
        <w:tc>
          <w:tcPr>
            <w:tcW w:w="1450" w:type="pct"/>
            <w:tcBorders>
              <w:top w:val="single" w:sz="4" w:space="0" w:color="auto"/>
              <w:left w:val="single" w:sz="4" w:space="0" w:color="auto"/>
              <w:bottom w:val="single" w:sz="4" w:space="0" w:color="auto"/>
              <w:right w:val="single" w:sz="4" w:space="0" w:color="auto"/>
            </w:tcBorders>
          </w:tcPr>
          <w:p w14:paraId="437D4147" w14:textId="77777777" w:rsidR="00964D3E" w:rsidRPr="00D63069" w:rsidRDefault="00075CF0" w:rsidP="00150185">
            <w:pPr>
              <w:jc w:val="left"/>
              <w:rPr>
                <w:rFonts w:ascii="Arial" w:hAnsi="Arial" w:cs="Arial"/>
                <w:color w:val="1F497D" w:themeColor="text2"/>
                <w:sz w:val="18"/>
                <w:szCs w:val="18"/>
              </w:rPr>
            </w:pPr>
            <w:hyperlink r:id="rId27" w:history="1">
              <w:r w:rsidR="00964D3E" w:rsidRPr="00D63069">
                <w:rPr>
                  <w:rStyle w:val="Hyperlink"/>
                  <w:rFonts w:ascii="Arial" w:hAnsi="Arial" w:cs="Arial"/>
                  <w:color w:val="1F497D" w:themeColor="text2"/>
                  <w:sz w:val="18"/>
                  <w:szCs w:val="18"/>
                  <w:lang w:eastAsia="en-NZ"/>
                </w:rPr>
                <w:t>tg@cri.co.za</w:t>
              </w:r>
            </w:hyperlink>
          </w:p>
        </w:tc>
      </w:tr>
      <w:tr w:rsidR="00964D3E" w:rsidRPr="00D63069" w14:paraId="218E49BB" w14:textId="77777777" w:rsidTr="00D50822">
        <w:trPr>
          <w:cantSplit/>
          <w:jc w:val="center"/>
        </w:trPr>
        <w:tc>
          <w:tcPr>
            <w:tcW w:w="897" w:type="pct"/>
            <w:tcBorders>
              <w:top w:val="single" w:sz="4" w:space="0" w:color="auto"/>
              <w:left w:val="single" w:sz="4" w:space="0" w:color="auto"/>
              <w:bottom w:val="single" w:sz="4" w:space="0" w:color="auto"/>
              <w:right w:val="single" w:sz="4" w:space="0" w:color="auto"/>
            </w:tcBorders>
          </w:tcPr>
          <w:p w14:paraId="66A45299" w14:textId="77777777" w:rsidR="00964D3E" w:rsidRPr="00D63069" w:rsidRDefault="00964D3E" w:rsidP="00150185">
            <w:pPr>
              <w:jc w:val="left"/>
              <w:rPr>
                <w:rFonts w:ascii="Arial" w:hAnsi="Arial" w:cs="Arial"/>
                <w:sz w:val="18"/>
                <w:szCs w:val="18"/>
              </w:rPr>
            </w:pPr>
            <w:r w:rsidRPr="00D63069">
              <w:rPr>
                <w:rFonts w:ascii="Arial" w:hAnsi="Arial" w:cs="Arial"/>
                <w:color w:val="000000"/>
                <w:sz w:val="18"/>
                <w:szCs w:val="18"/>
                <w:lang w:eastAsia="en-NZ"/>
              </w:rPr>
              <w:t>HALLMAN, Guy</w:t>
            </w:r>
          </w:p>
        </w:tc>
        <w:tc>
          <w:tcPr>
            <w:tcW w:w="1059" w:type="pct"/>
            <w:tcBorders>
              <w:top w:val="single" w:sz="4" w:space="0" w:color="auto"/>
              <w:left w:val="single" w:sz="4" w:space="0" w:color="auto"/>
              <w:bottom w:val="single" w:sz="4" w:space="0" w:color="auto"/>
              <w:right w:val="single" w:sz="4" w:space="0" w:color="auto"/>
            </w:tcBorders>
            <w:shd w:val="clear" w:color="auto" w:fill="auto"/>
          </w:tcPr>
          <w:p w14:paraId="490195D7" w14:textId="77777777" w:rsidR="00964D3E" w:rsidRPr="00D63069" w:rsidRDefault="00964D3E" w:rsidP="00150185">
            <w:pPr>
              <w:jc w:val="left"/>
              <w:rPr>
                <w:rFonts w:ascii="Arial" w:hAnsi="Arial" w:cs="Arial"/>
                <w:sz w:val="18"/>
                <w:szCs w:val="18"/>
              </w:rPr>
            </w:pPr>
            <w:r w:rsidRPr="00D63069">
              <w:rPr>
                <w:rFonts w:ascii="Arial" w:hAnsi="Arial" w:cs="Arial"/>
                <w:sz w:val="18"/>
                <w:szCs w:val="18"/>
                <w:lang w:eastAsia="en-NZ"/>
              </w:rPr>
              <w:t>IAEA, Austria</w:t>
            </w:r>
          </w:p>
        </w:tc>
        <w:tc>
          <w:tcPr>
            <w:tcW w:w="1594" w:type="pct"/>
            <w:tcBorders>
              <w:top w:val="single" w:sz="4" w:space="0" w:color="auto"/>
              <w:left w:val="single" w:sz="4" w:space="0" w:color="auto"/>
              <w:bottom w:val="single" w:sz="4" w:space="0" w:color="auto"/>
              <w:right w:val="single" w:sz="4" w:space="0" w:color="auto"/>
            </w:tcBorders>
            <w:shd w:val="clear" w:color="auto" w:fill="auto"/>
          </w:tcPr>
          <w:p w14:paraId="5CDE4646" w14:textId="77777777" w:rsidR="00964D3E" w:rsidRPr="00D63069" w:rsidRDefault="00964D3E" w:rsidP="00150185">
            <w:pPr>
              <w:jc w:val="left"/>
              <w:rPr>
                <w:rFonts w:ascii="Arial" w:hAnsi="Arial" w:cs="Arial"/>
                <w:sz w:val="18"/>
                <w:szCs w:val="18"/>
              </w:rPr>
            </w:pPr>
            <w:r w:rsidRPr="00D63069">
              <w:rPr>
                <w:rFonts w:ascii="Arial" w:hAnsi="Arial" w:cs="Arial"/>
                <w:sz w:val="18"/>
                <w:szCs w:val="18"/>
                <w:lang w:eastAsia="en-NZ"/>
              </w:rPr>
              <w:t>Phytosanitary treatment researcher</w:t>
            </w:r>
          </w:p>
          <w:p w14:paraId="563ADE38" w14:textId="77777777" w:rsidR="00964D3E" w:rsidRPr="00D63069" w:rsidRDefault="00964D3E" w:rsidP="00150185">
            <w:pPr>
              <w:jc w:val="left"/>
              <w:rPr>
                <w:rFonts w:ascii="Arial" w:hAnsi="Arial" w:cs="Arial"/>
                <w:sz w:val="18"/>
                <w:szCs w:val="18"/>
              </w:rPr>
            </w:pPr>
            <w:r w:rsidRPr="00D63069">
              <w:rPr>
                <w:rFonts w:ascii="Arial" w:hAnsi="Arial" w:cs="Arial"/>
                <w:sz w:val="18"/>
                <w:szCs w:val="18"/>
              </w:rPr>
              <w:t>Insect Pest Control Laboratory,</w:t>
            </w:r>
          </w:p>
          <w:p w14:paraId="2B6BEEAD" w14:textId="77777777" w:rsidR="00964D3E" w:rsidRPr="00D63069" w:rsidRDefault="00964D3E" w:rsidP="00150185">
            <w:pPr>
              <w:jc w:val="left"/>
              <w:rPr>
                <w:rFonts w:ascii="Arial" w:hAnsi="Arial" w:cs="Arial"/>
                <w:sz w:val="18"/>
                <w:szCs w:val="18"/>
              </w:rPr>
            </w:pPr>
            <w:r w:rsidRPr="00D63069">
              <w:rPr>
                <w:rFonts w:ascii="Arial" w:hAnsi="Arial" w:cs="Arial"/>
                <w:sz w:val="18"/>
                <w:szCs w:val="18"/>
              </w:rPr>
              <w:t xml:space="preserve">Seibersdorf, </w:t>
            </w:r>
          </w:p>
          <w:p w14:paraId="66B01EA3" w14:textId="77777777" w:rsidR="00964D3E" w:rsidRPr="00D63069" w:rsidRDefault="00964D3E" w:rsidP="00150185">
            <w:pPr>
              <w:jc w:val="left"/>
              <w:rPr>
                <w:rFonts w:ascii="Arial" w:hAnsi="Arial" w:cs="Arial"/>
                <w:sz w:val="18"/>
                <w:szCs w:val="18"/>
              </w:rPr>
            </w:pPr>
            <w:r w:rsidRPr="00D63069">
              <w:rPr>
                <w:rFonts w:ascii="Arial" w:hAnsi="Arial" w:cs="Arial"/>
                <w:sz w:val="18"/>
                <w:szCs w:val="18"/>
              </w:rPr>
              <w:t>Austria</w:t>
            </w:r>
          </w:p>
          <w:p w14:paraId="0D945179" w14:textId="77777777" w:rsidR="00964D3E" w:rsidRPr="00D63069" w:rsidRDefault="00964D3E" w:rsidP="00150185">
            <w:pPr>
              <w:jc w:val="left"/>
              <w:rPr>
                <w:rFonts w:ascii="Arial" w:hAnsi="Arial" w:cs="Arial"/>
                <w:sz w:val="18"/>
                <w:szCs w:val="18"/>
              </w:rPr>
            </w:pPr>
            <w:r w:rsidRPr="00D63069">
              <w:rPr>
                <w:rFonts w:ascii="Arial" w:hAnsi="Arial" w:cs="Arial"/>
                <w:sz w:val="18"/>
                <w:szCs w:val="18"/>
              </w:rPr>
              <w:t>Phone: +01 2600 28450</w:t>
            </w:r>
          </w:p>
        </w:tc>
        <w:tc>
          <w:tcPr>
            <w:tcW w:w="1450" w:type="pct"/>
            <w:tcBorders>
              <w:top w:val="single" w:sz="4" w:space="0" w:color="auto"/>
              <w:left w:val="single" w:sz="4" w:space="0" w:color="auto"/>
              <w:bottom w:val="single" w:sz="4" w:space="0" w:color="auto"/>
              <w:right w:val="single" w:sz="4" w:space="0" w:color="auto"/>
            </w:tcBorders>
          </w:tcPr>
          <w:p w14:paraId="0E0644E9" w14:textId="77777777" w:rsidR="00964D3E" w:rsidRPr="00D63069" w:rsidRDefault="00075CF0" w:rsidP="00150185">
            <w:pPr>
              <w:jc w:val="left"/>
              <w:rPr>
                <w:rFonts w:ascii="Arial" w:hAnsi="Arial" w:cs="Arial"/>
                <w:color w:val="1F497D" w:themeColor="text2"/>
                <w:sz w:val="18"/>
                <w:szCs w:val="18"/>
              </w:rPr>
            </w:pPr>
            <w:hyperlink r:id="rId28" w:history="1">
              <w:r w:rsidR="00964D3E" w:rsidRPr="00D63069">
                <w:rPr>
                  <w:rStyle w:val="Hyperlink"/>
                  <w:rFonts w:ascii="Arial" w:hAnsi="Arial" w:cs="Arial"/>
                  <w:color w:val="1F497D" w:themeColor="text2"/>
                  <w:sz w:val="18"/>
                  <w:szCs w:val="18"/>
                  <w:lang w:eastAsia="en-NZ"/>
                </w:rPr>
                <w:t>G.J.Hallman@iaea.org</w:t>
              </w:r>
            </w:hyperlink>
          </w:p>
        </w:tc>
      </w:tr>
      <w:tr w:rsidR="00964D3E" w:rsidRPr="00D63069" w14:paraId="3598D3A3" w14:textId="77777777" w:rsidTr="00D50822">
        <w:trPr>
          <w:cantSplit/>
          <w:jc w:val="center"/>
        </w:trPr>
        <w:tc>
          <w:tcPr>
            <w:tcW w:w="897" w:type="pct"/>
            <w:tcBorders>
              <w:top w:val="single" w:sz="4" w:space="0" w:color="auto"/>
              <w:left w:val="single" w:sz="4" w:space="0" w:color="auto"/>
              <w:bottom w:val="single" w:sz="4" w:space="0" w:color="auto"/>
              <w:right w:val="single" w:sz="4" w:space="0" w:color="auto"/>
            </w:tcBorders>
          </w:tcPr>
          <w:p w14:paraId="6AAF4F6A" w14:textId="77777777" w:rsidR="00964D3E" w:rsidRPr="00D63069" w:rsidRDefault="00964D3E" w:rsidP="00150185">
            <w:pPr>
              <w:jc w:val="left"/>
              <w:rPr>
                <w:rFonts w:ascii="Arial" w:hAnsi="Arial" w:cs="Arial"/>
                <w:sz w:val="18"/>
                <w:szCs w:val="18"/>
              </w:rPr>
            </w:pPr>
            <w:r w:rsidRPr="00D63069">
              <w:rPr>
                <w:rFonts w:ascii="Arial" w:hAnsi="Arial" w:cs="Arial"/>
                <w:color w:val="000000"/>
                <w:sz w:val="18"/>
                <w:szCs w:val="18"/>
                <w:lang w:eastAsia="en-NZ"/>
              </w:rPr>
              <w:t>HATTINGH, Vaughan</w:t>
            </w:r>
          </w:p>
        </w:tc>
        <w:tc>
          <w:tcPr>
            <w:tcW w:w="1059" w:type="pct"/>
            <w:tcBorders>
              <w:top w:val="single" w:sz="4" w:space="0" w:color="auto"/>
              <w:left w:val="single" w:sz="4" w:space="0" w:color="auto"/>
              <w:bottom w:val="single" w:sz="4" w:space="0" w:color="auto"/>
              <w:right w:val="single" w:sz="4" w:space="0" w:color="auto"/>
            </w:tcBorders>
            <w:shd w:val="clear" w:color="auto" w:fill="auto"/>
          </w:tcPr>
          <w:p w14:paraId="62869675" w14:textId="77777777" w:rsidR="00964D3E" w:rsidRPr="00D63069" w:rsidRDefault="00964D3E" w:rsidP="00150185">
            <w:pPr>
              <w:jc w:val="left"/>
              <w:rPr>
                <w:rFonts w:ascii="Arial" w:hAnsi="Arial" w:cs="Arial"/>
                <w:sz w:val="18"/>
                <w:szCs w:val="18"/>
              </w:rPr>
            </w:pPr>
            <w:r w:rsidRPr="00D63069">
              <w:rPr>
                <w:rFonts w:ascii="Arial" w:hAnsi="Arial" w:cs="Arial"/>
                <w:sz w:val="18"/>
                <w:szCs w:val="18"/>
                <w:lang w:eastAsia="en-NZ"/>
              </w:rPr>
              <w:t>South Africa</w:t>
            </w:r>
          </w:p>
        </w:tc>
        <w:tc>
          <w:tcPr>
            <w:tcW w:w="1594" w:type="pct"/>
            <w:tcBorders>
              <w:top w:val="single" w:sz="4" w:space="0" w:color="auto"/>
              <w:left w:val="single" w:sz="4" w:space="0" w:color="auto"/>
              <w:bottom w:val="single" w:sz="4" w:space="0" w:color="auto"/>
              <w:right w:val="single" w:sz="4" w:space="0" w:color="auto"/>
            </w:tcBorders>
            <w:shd w:val="clear" w:color="auto" w:fill="auto"/>
          </w:tcPr>
          <w:p w14:paraId="6046F77E" w14:textId="77777777" w:rsidR="00964D3E" w:rsidRPr="00D63069" w:rsidRDefault="00964D3E" w:rsidP="00150185">
            <w:pPr>
              <w:jc w:val="left"/>
              <w:rPr>
                <w:rFonts w:ascii="Arial" w:hAnsi="Arial" w:cs="Arial"/>
                <w:sz w:val="18"/>
                <w:szCs w:val="18"/>
                <w:lang w:eastAsia="en-NZ"/>
              </w:rPr>
            </w:pPr>
            <w:r w:rsidRPr="00D63069">
              <w:rPr>
                <w:rFonts w:ascii="Arial" w:hAnsi="Arial" w:cs="Arial"/>
                <w:sz w:val="18"/>
                <w:szCs w:val="18"/>
                <w:lang w:eastAsia="en-NZ"/>
              </w:rPr>
              <w:t xml:space="preserve">Chief Executive of Citrus Research International and coordinator of research programme of SPS relevance to the southern African citrus industry, including the coordination of scientific support to new and revised South African citrus fruit export protocols </w:t>
            </w:r>
          </w:p>
          <w:p w14:paraId="1D9199AE" w14:textId="77777777" w:rsidR="00964D3E" w:rsidRPr="00D63069" w:rsidRDefault="00964D3E" w:rsidP="00150185">
            <w:pPr>
              <w:jc w:val="left"/>
              <w:rPr>
                <w:rFonts w:ascii="Arial" w:hAnsi="Arial" w:cs="Arial"/>
                <w:sz w:val="18"/>
                <w:szCs w:val="18"/>
                <w:lang w:eastAsia="en-NZ"/>
              </w:rPr>
            </w:pPr>
            <w:r w:rsidRPr="00D63069">
              <w:rPr>
                <w:rFonts w:ascii="Arial" w:hAnsi="Arial" w:cs="Arial"/>
                <w:sz w:val="18"/>
                <w:szCs w:val="18"/>
                <w:lang w:eastAsia="en-NZ"/>
              </w:rPr>
              <w:t xml:space="preserve">South Africa </w:t>
            </w:r>
          </w:p>
          <w:p w14:paraId="75C17A2E" w14:textId="77777777" w:rsidR="00964D3E" w:rsidRPr="00D63069" w:rsidRDefault="00964D3E" w:rsidP="00150185">
            <w:pPr>
              <w:jc w:val="left"/>
              <w:rPr>
                <w:rFonts w:ascii="Arial" w:hAnsi="Arial" w:cs="Arial"/>
                <w:sz w:val="18"/>
                <w:szCs w:val="18"/>
              </w:rPr>
            </w:pPr>
            <w:r w:rsidRPr="00D63069">
              <w:rPr>
                <w:rFonts w:ascii="Arial" w:hAnsi="Arial" w:cs="Arial"/>
                <w:sz w:val="18"/>
                <w:szCs w:val="18"/>
                <w:lang w:eastAsia="en-NZ"/>
              </w:rPr>
              <w:t>Phone:+ 27 824167274</w:t>
            </w:r>
          </w:p>
        </w:tc>
        <w:tc>
          <w:tcPr>
            <w:tcW w:w="1450" w:type="pct"/>
            <w:tcBorders>
              <w:top w:val="single" w:sz="4" w:space="0" w:color="auto"/>
              <w:left w:val="single" w:sz="4" w:space="0" w:color="auto"/>
              <w:bottom w:val="single" w:sz="4" w:space="0" w:color="auto"/>
              <w:right w:val="single" w:sz="4" w:space="0" w:color="auto"/>
            </w:tcBorders>
          </w:tcPr>
          <w:p w14:paraId="1A792BFA" w14:textId="77777777" w:rsidR="00964D3E" w:rsidRPr="00D63069" w:rsidRDefault="00075CF0" w:rsidP="00150185">
            <w:pPr>
              <w:jc w:val="left"/>
              <w:rPr>
                <w:rFonts w:ascii="Arial" w:hAnsi="Arial" w:cs="Arial"/>
                <w:color w:val="1F497D" w:themeColor="text2"/>
                <w:sz w:val="18"/>
                <w:szCs w:val="18"/>
              </w:rPr>
            </w:pPr>
            <w:hyperlink r:id="rId29" w:history="1">
              <w:r w:rsidR="00964D3E" w:rsidRPr="00D63069">
                <w:rPr>
                  <w:rStyle w:val="Hyperlink"/>
                  <w:rFonts w:ascii="Arial" w:hAnsi="Arial" w:cs="Arial"/>
                  <w:color w:val="1F497D" w:themeColor="text2"/>
                  <w:sz w:val="18"/>
                  <w:szCs w:val="18"/>
                  <w:lang w:eastAsia="en-NZ"/>
                </w:rPr>
                <w:t xml:space="preserve">vh@cri.co.za </w:t>
              </w:r>
            </w:hyperlink>
          </w:p>
        </w:tc>
      </w:tr>
      <w:tr w:rsidR="00964D3E" w:rsidRPr="00D63069" w14:paraId="1348C855" w14:textId="77777777" w:rsidTr="00D50822">
        <w:trPr>
          <w:cantSplit/>
          <w:jc w:val="center"/>
        </w:trPr>
        <w:tc>
          <w:tcPr>
            <w:tcW w:w="897" w:type="pct"/>
            <w:tcBorders>
              <w:top w:val="single" w:sz="4" w:space="0" w:color="auto"/>
              <w:left w:val="single" w:sz="4" w:space="0" w:color="auto"/>
              <w:bottom w:val="single" w:sz="4" w:space="0" w:color="auto"/>
              <w:right w:val="single" w:sz="4" w:space="0" w:color="auto"/>
            </w:tcBorders>
          </w:tcPr>
          <w:p w14:paraId="42FBE86F" w14:textId="77777777" w:rsidR="00964D3E" w:rsidRPr="00D63069" w:rsidRDefault="00964D3E" w:rsidP="00150185">
            <w:pPr>
              <w:jc w:val="left"/>
              <w:rPr>
                <w:rFonts w:ascii="Arial" w:hAnsi="Arial" w:cs="Arial"/>
                <w:sz w:val="18"/>
                <w:szCs w:val="18"/>
              </w:rPr>
            </w:pPr>
            <w:r w:rsidRPr="00D63069">
              <w:rPr>
                <w:rFonts w:ascii="Arial" w:hAnsi="Arial" w:cs="Arial"/>
                <w:color w:val="000000"/>
                <w:sz w:val="18"/>
                <w:szCs w:val="18"/>
                <w:lang w:eastAsia="en-NZ"/>
              </w:rPr>
              <w:t>MADOGOLELE, Nicolau Faduco</w:t>
            </w:r>
          </w:p>
        </w:tc>
        <w:tc>
          <w:tcPr>
            <w:tcW w:w="1059" w:type="pct"/>
            <w:tcBorders>
              <w:top w:val="single" w:sz="4" w:space="0" w:color="auto"/>
              <w:left w:val="single" w:sz="4" w:space="0" w:color="auto"/>
              <w:bottom w:val="single" w:sz="4" w:space="0" w:color="auto"/>
              <w:right w:val="single" w:sz="4" w:space="0" w:color="auto"/>
            </w:tcBorders>
            <w:shd w:val="clear" w:color="auto" w:fill="auto"/>
          </w:tcPr>
          <w:p w14:paraId="5510CA75" w14:textId="77777777" w:rsidR="00964D3E" w:rsidRPr="00D63069" w:rsidRDefault="00964D3E" w:rsidP="00150185">
            <w:pPr>
              <w:jc w:val="left"/>
              <w:rPr>
                <w:rFonts w:ascii="Arial" w:hAnsi="Arial" w:cs="Arial"/>
                <w:sz w:val="18"/>
                <w:szCs w:val="18"/>
              </w:rPr>
            </w:pPr>
            <w:r w:rsidRPr="00D63069">
              <w:rPr>
                <w:rFonts w:ascii="Arial" w:hAnsi="Arial" w:cs="Arial"/>
                <w:sz w:val="18"/>
                <w:szCs w:val="18"/>
                <w:lang w:eastAsia="en-NZ"/>
              </w:rPr>
              <w:t>Mozambique</w:t>
            </w:r>
          </w:p>
        </w:tc>
        <w:tc>
          <w:tcPr>
            <w:tcW w:w="1594" w:type="pct"/>
            <w:tcBorders>
              <w:top w:val="single" w:sz="4" w:space="0" w:color="auto"/>
              <w:left w:val="single" w:sz="4" w:space="0" w:color="auto"/>
              <w:bottom w:val="single" w:sz="4" w:space="0" w:color="auto"/>
              <w:right w:val="single" w:sz="4" w:space="0" w:color="auto"/>
            </w:tcBorders>
            <w:shd w:val="clear" w:color="auto" w:fill="auto"/>
          </w:tcPr>
          <w:p w14:paraId="0033C612" w14:textId="77777777" w:rsidR="00964D3E" w:rsidRPr="00D63069" w:rsidRDefault="00964D3E" w:rsidP="00150185">
            <w:pPr>
              <w:jc w:val="left"/>
              <w:rPr>
                <w:rFonts w:ascii="Arial" w:hAnsi="Arial" w:cs="Arial"/>
                <w:sz w:val="18"/>
                <w:szCs w:val="18"/>
                <w:lang w:eastAsia="en-NZ"/>
              </w:rPr>
            </w:pPr>
            <w:r w:rsidRPr="00D63069">
              <w:rPr>
                <w:rFonts w:ascii="Arial" w:hAnsi="Arial" w:cs="Arial"/>
                <w:sz w:val="18"/>
                <w:szCs w:val="18"/>
                <w:lang w:eastAsia="en-NZ"/>
              </w:rPr>
              <w:t>Plant Protection Technician</w:t>
            </w:r>
          </w:p>
          <w:p w14:paraId="5D4252AA" w14:textId="77777777" w:rsidR="00964D3E" w:rsidRPr="00D63069" w:rsidRDefault="00964D3E" w:rsidP="00150185">
            <w:pPr>
              <w:jc w:val="left"/>
              <w:rPr>
                <w:rFonts w:ascii="Arial" w:hAnsi="Arial" w:cs="Arial"/>
                <w:sz w:val="18"/>
                <w:szCs w:val="18"/>
                <w:lang w:eastAsia="en-NZ"/>
              </w:rPr>
            </w:pPr>
            <w:r w:rsidRPr="00D63069">
              <w:rPr>
                <w:rFonts w:ascii="Arial" w:hAnsi="Arial" w:cs="Arial"/>
                <w:sz w:val="18"/>
                <w:szCs w:val="18"/>
                <w:lang w:eastAsia="en-NZ"/>
              </w:rPr>
              <w:t>Ministry of Agriculture and Food Security, Recinto do IIAM, Departamento de Sanidade Vegetal, Av. FPLM 269, C. P. 3658, Maputo</w:t>
            </w:r>
          </w:p>
          <w:p w14:paraId="546A3174" w14:textId="77777777" w:rsidR="00964D3E" w:rsidRPr="00D63069" w:rsidRDefault="00964D3E" w:rsidP="00150185">
            <w:pPr>
              <w:jc w:val="left"/>
              <w:rPr>
                <w:rFonts w:ascii="Arial" w:hAnsi="Arial" w:cs="Arial"/>
                <w:sz w:val="18"/>
                <w:szCs w:val="18"/>
                <w:lang w:eastAsia="en-NZ"/>
              </w:rPr>
            </w:pPr>
            <w:r w:rsidRPr="00D63069">
              <w:rPr>
                <w:rFonts w:ascii="Arial" w:hAnsi="Arial" w:cs="Arial"/>
                <w:sz w:val="18"/>
                <w:szCs w:val="18"/>
                <w:lang w:eastAsia="en-NZ"/>
              </w:rPr>
              <w:t>Moçambique</w:t>
            </w:r>
          </w:p>
          <w:p w14:paraId="08F8145F" w14:textId="77777777" w:rsidR="00964D3E" w:rsidRPr="00D63069" w:rsidRDefault="00964D3E" w:rsidP="00150185">
            <w:pPr>
              <w:jc w:val="left"/>
              <w:rPr>
                <w:rFonts w:ascii="Arial" w:hAnsi="Arial" w:cs="Arial"/>
                <w:sz w:val="18"/>
                <w:szCs w:val="18"/>
              </w:rPr>
            </w:pPr>
            <w:r w:rsidRPr="00D63069">
              <w:rPr>
                <w:rFonts w:ascii="Arial" w:hAnsi="Arial" w:cs="Arial"/>
                <w:sz w:val="18"/>
                <w:szCs w:val="18"/>
                <w:lang w:eastAsia="en-NZ"/>
              </w:rPr>
              <w:t>Phone: +258 828 316 330</w:t>
            </w:r>
          </w:p>
        </w:tc>
        <w:tc>
          <w:tcPr>
            <w:tcW w:w="1450" w:type="pct"/>
            <w:tcBorders>
              <w:top w:val="single" w:sz="4" w:space="0" w:color="auto"/>
              <w:left w:val="single" w:sz="4" w:space="0" w:color="auto"/>
              <w:bottom w:val="single" w:sz="4" w:space="0" w:color="auto"/>
              <w:right w:val="single" w:sz="4" w:space="0" w:color="auto"/>
            </w:tcBorders>
          </w:tcPr>
          <w:p w14:paraId="30324333" w14:textId="77777777" w:rsidR="00964D3E" w:rsidRPr="00D63069" w:rsidRDefault="00075CF0" w:rsidP="00150185">
            <w:pPr>
              <w:jc w:val="left"/>
              <w:rPr>
                <w:rFonts w:ascii="Arial" w:hAnsi="Arial" w:cs="Arial"/>
                <w:color w:val="1F497D" w:themeColor="text2"/>
                <w:sz w:val="18"/>
                <w:szCs w:val="18"/>
              </w:rPr>
            </w:pPr>
            <w:hyperlink r:id="rId30" w:history="1">
              <w:r w:rsidR="00964D3E" w:rsidRPr="00D63069">
                <w:rPr>
                  <w:rStyle w:val="Hyperlink"/>
                  <w:rFonts w:ascii="Arial" w:hAnsi="Arial" w:cs="Arial"/>
                  <w:color w:val="1F497D" w:themeColor="text2"/>
                  <w:sz w:val="18"/>
                  <w:szCs w:val="18"/>
                  <w:lang w:eastAsia="en-NZ"/>
                </w:rPr>
                <w:t>nico.fama@gmail.com</w:t>
              </w:r>
            </w:hyperlink>
          </w:p>
        </w:tc>
      </w:tr>
      <w:tr w:rsidR="00964D3E" w:rsidRPr="00D63069" w14:paraId="178358DB" w14:textId="77777777" w:rsidTr="00D50822">
        <w:trPr>
          <w:cantSplit/>
          <w:jc w:val="center"/>
        </w:trPr>
        <w:tc>
          <w:tcPr>
            <w:tcW w:w="897" w:type="pct"/>
            <w:tcBorders>
              <w:top w:val="single" w:sz="4" w:space="0" w:color="auto"/>
              <w:left w:val="single" w:sz="4" w:space="0" w:color="auto"/>
              <w:bottom w:val="single" w:sz="4" w:space="0" w:color="auto"/>
              <w:right w:val="single" w:sz="4" w:space="0" w:color="auto"/>
            </w:tcBorders>
          </w:tcPr>
          <w:p w14:paraId="6A3A1F52" w14:textId="77777777" w:rsidR="00964D3E" w:rsidRPr="00D63069" w:rsidRDefault="00964D3E" w:rsidP="00150185">
            <w:pPr>
              <w:jc w:val="left"/>
              <w:rPr>
                <w:rFonts w:ascii="Arial" w:hAnsi="Arial" w:cs="Arial"/>
                <w:sz w:val="18"/>
                <w:szCs w:val="18"/>
              </w:rPr>
            </w:pPr>
            <w:r w:rsidRPr="00D63069">
              <w:rPr>
                <w:rFonts w:ascii="Arial" w:hAnsi="Arial" w:cs="Arial"/>
                <w:color w:val="000000"/>
                <w:sz w:val="18"/>
                <w:szCs w:val="18"/>
                <w:lang w:eastAsia="en-NZ"/>
              </w:rPr>
              <w:lastRenderedPageBreak/>
              <w:t>MANRAKHAN, Aruna</w:t>
            </w:r>
          </w:p>
        </w:tc>
        <w:tc>
          <w:tcPr>
            <w:tcW w:w="1059" w:type="pct"/>
            <w:tcBorders>
              <w:top w:val="single" w:sz="4" w:space="0" w:color="auto"/>
              <w:left w:val="single" w:sz="4" w:space="0" w:color="auto"/>
              <w:bottom w:val="single" w:sz="4" w:space="0" w:color="auto"/>
              <w:right w:val="single" w:sz="4" w:space="0" w:color="auto"/>
            </w:tcBorders>
            <w:shd w:val="clear" w:color="auto" w:fill="auto"/>
          </w:tcPr>
          <w:p w14:paraId="52D080B4" w14:textId="77777777" w:rsidR="00964D3E" w:rsidRPr="00D63069" w:rsidRDefault="00964D3E" w:rsidP="00150185">
            <w:pPr>
              <w:jc w:val="left"/>
              <w:rPr>
                <w:rFonts w:ascii="Arial" w:hAnsi="Arial" w:cs="Arial"/>
                <w:sz w:val="18"/>
                <w:szCs w:val="18"/>
              </w:rPr>
            </w:pPr>
            <w:r w:rsidRPr="00D63069">
              <w:rPr>
                <w:rFonts w:ascii="Arial" w:hAnsi="Arial" w:cs="Arial"/>
                <w:sz w:val="18"/>
                <w:szCs w:val="18"/>
                <w:lang w:eastAsia="en-NZ"/>
              </w:rPr>
              <w:t>South Africa</w:t>
            </w:r>
          </w:p>
        </w:tc>
        <w:tc>
          <w:tcPr>
            <w:tcW w:w="1594" w:type="pct"/>
            <w:tcBorders>
              <w:top w:val="single" w:sz="4" w:space="0" w:color="auto"/>
              <w:left w:val="single" w:sz="4" w:space="0" w:color="auto"/>
              <w:bottom w:val="single" w:sz="4" w:space="0" w:color="auto"/>
              <w:right w:val="single" w:sz="4" w:space="0" w:color="auto"/>
            </w:tcBorders>
            <w:shd w:val="clear" w:color="auto" w:fill="auto"/>
          </w:tcPr>
          <w:p w14:paraId="23E65328" w14:textId="77777777" w:rsidR="00964D3E" w:rsidRPr="00D63069" w:rsidRDefault="00964D3E" w:rsidP="00150185">
            <w:pPr>
              <w:jc w:val="left"/>
              <w:rPr>
                <w:rFonts w:ascii="Arial" w:hAnsi="Arial" w:cs="Arial"/>
                <w:sz w:val="18"/>
                <w:szCs w:val="18"/>
                <w:lang w:eastAsia="en-NZ"/>
              </w:rPr>
            </w:pPr>
            <w:r w:rsidRPr="00D63069">
              <w:rPr>
                <w:rFonts w:ascii="Arial" w:hAnsi="Arial" w:cs="Arial"/>
                <w:sz w:val="18"/>
                <w:szCs w:val="18"/>
                <w:lang w:eastAsia="en-NZ"/>
              </w:rPr>
              <w:t xml:space="preserve">Research Entomologist, Fruit fly Programme Co-ordinator </w:t>
            </w:r>
          </w:p>
          <w:p w14:paraId="5610F03C" w14:textId="77777777" w:rsidR="00964D3E" w:rsidRPr="00D63069" w:rsidRDefault="00964D3E" w:rsidP="00150185">
            <w:pPr>
              <w:jc w:val="left"/>
              <w:rPr>
                <w:rFonts w:ascii="Arial" w:hAnsi="Arial" w:cs="Arial"/>
                <w:sz w:val="18"/>
                <w:szCs w:val="18"/>
                <w:lang w:eastAsia="en-NZ"/>
              </w:rPr>
            </w:pPr>
            <w:r w:rsidRPr="00D63069">
              <w:rPr>
                <w:rFonts w:ascii="Arial" w:hAnsi="Arial" w:cs="Arial"/>
                <w:sz w:val="18"/>
                <w:szCs w:val="18"/>
                <w:lang w:eastAsia="en-NZ"/>
              </w:rPr>
              <w:t xml:space="preserve">Citrus Research International, P.O Box 28, Nelspruit 1200, South Africa </w:t>
            </w:r>
          </w:p>
          <w:p w14:paraId="62DD0B4E" w14:textId="77777777" w:rsidR="00964D3E" w:rsidRPr="00D63069" w:rsidRDefault="00964D3E" w:rsidP="00150185">
            <w:pPr>
              <w:jc w:val="left"/>
              <w:rPr>
                <w:rFonts w:ascii="Arial" w:hAnsi="Arial" w:cs="Arial"/>
                <w:sz w:val="18"/>
                <w:szCs w:val="18"/>
                <w:lang w:eastAsia="en-NZ"/>
              </w:rPr>
            </w:pPr>
            <w:r w:rsidRPr="00D63069">
              <w:rPr>
                <w:rFonts w:ascii="Arial" w:hAnsi="Arial" w:cs="Arial"/>
                <w:sz w:val="18"/>
                <w:szCs w:val="18"/>
                <w:lang w:eastAsia="en-NZ"/>
              </w:rPr>
              <w:t>Phone: +27 137598000</w:t>
            </w:r>
          </w:p>
          <w:p w14:paraId="5507A38C" w14:textId="77777777" w:rsidR="00964D3E" w:rsidRPr="00D63069" w:rsidRDefault="00964D3E" w:rsidP="00150185">
            <w:pPr>
              <w:jc w:val="left"/>
              <w:rPr>
                <w:rFonts w:ascii="Arial" w:hAnsi="Arial" w:cs="Arial"/>
                <w:sz w:val="18"/>
                <w:szCs w:val="18"/>
                <w:lang w:eastAsia="en-NZ"/>
              </w:rPr>
            </w:pPr>
            <w:r w:rsidRPr="00D63069">
              <w:rPr>
                <w:rFonts w:ascii="Arial" w:hAnsi="Arial" w:cs="Arial"/>
                <w:sz w:val="18"/>
                <w:szCs w:val="18"/>
                <w:lang w:eastAsia="en-NZ"/>
              </w:rPr>
              <w:t>Mobile: +27 8466 95235</w:t>
            </w:r>
          </w:p>
          <w:p w14:paraId="211A2780" w14:textId="77777777" w:rsidR="00964D3E" w:rsidRPr="00D63069" w:rsidRDefault="00964D3E" w:rsidP="00150185">
            <w:pPr>
              <w:jc w:val="left"/>
              <w:rPr>
                <w:rFonts w:ascii="Arial" w:hAnsi="Arial" w:cs="Arial"/>
                <w:sz w:val="18"/>
                <w:szCs w:val="18"/>
              </w:rPr>
            </w:pPr>
            <w:r w:rsidRPr="00D63069">
              <w:rPr>
                <w:rFonts w:ascii="Arial" w:hAnsi="Arial" w:cs="Arial"/>
                <w:sz w:val="18"/>
                <w:szCs w:val="18"/>
                <w:lang w:eastAsia="en-NZ"/>
              </w:rPr>
              <w:t>Fax:+27 137440578</w:t>
            </w:r>
          </w:p>
        </w:tc>
        <w:tc>
          <w:tcPr>
            <w:tcW w:w="1450" w:type="pct"/>
            <w:tcBorders>
              <w:top w:val="single" w:sz="4" w:space="0" w:color="auto"/>
              <w:left w:val="single" w:sz="4" w:space="0" w:color="auto"/>
              <w:bottom w:val="single" w:sz="4" w:space="0" w:color="auto"/>
              <w:right w:val="single" w:sz="4" w:space="0" w:color="auto"/>
            </w:tcBorders>
          </w:tcPr>
          <w:p w14:paraId="036A13B9" w14:textId="77777777" w:rsidR="00964D3E" w:rsidRPr="00D63069" w:rsidRDefault="00075CF0" w:rsidP="00150185">
            <w:pPr>
              <w:jc w:val="left"/>
              <w:rPr>
                <w:rFonts w:ascii="Arial" w:hAnsi="Arial" w:cs="Arial"/>
                <w:color w:val="1F497D" w:themeColor="text2"/>
                <w:sz w:val="18"/>
                <w:szCs w:val="18"/>
              </w:rPr>
            </w:pPr>
            <w:hyperlink r:id="rId31" w:history="1">
              <w:r w:rsidR="00964D3E" w:rsidRPr="00D63069">
                <w:rPr>
                  <w:rStyle w:val="Hyperlink"/>
                  <w:rFonts w:ascii="Arial" w:hAnsi="Arial" w:cs="Arial"/>
                  <w:color w:val="1F497D" w:themeColor="text2"/>
                  <w:sz w:val="18"/>
                  <w:szCs w:val="18"/>
                  <w:lang w:eastAsia="en-NZ"/>
                </w:rPr>
                <w:t xml:space="preserve">Aruna@cri.co.za </w:t>
              </w:r>
            </w:hyperlink>
          </w:p>
        </w:tc>
      </w:tr>
      <w:tr w:rsidR="00964D3E" w:rsidRPr="00D63069" w14:paraId="1FF135EE" w14:textId="77777777" w:rsidTr="00D50822">
        <w:trPr>
          <w:cantSplit/>
          <w:jc w:val="center"/>
        </w:trPr>
        <w:tc>
          <w:tcPr>
            <w:tcW w:w="897" w:type="pct"/>
            <w:tcBorders>
              <w:top w:val="single" w:sz="4" w:space="0" w:color="auto"/>
              <w:left w:val="single" w:sz="4" w:space="0" w:color="auto"/>
              <w:bottom w:val="single" w:sz="4" w:space="0" w:color="auto"/>
              <w:right w:val="single" w:sz="4" w:space="0" w:color="auto"/>
            </w:tcBorders>
          </w:tcPr>
          <w:p w14:paraId="24F48953" w14:textId="77777777" w:rsidR="00964D3E" w:rsidRPr="00D63069" w:rsidRDefault="00964D3E" w:rsidP="00150185">
            <w:pPr>
              <w:jc w:val="left"/>
              <w:rPr>
                <w:rFonts w:ascii="Arial" w:hAnsi="Arial" w:cs="Arial"/>
                <w:sz w:val="18"/>
                <w:szCs w:val="18"/>
              </w:rPr>
            </w:pPr>
            <w:r w:rsidRPr="00D63069">
              <w:rPr>
                <w:rFonts w:ascii="Arial" w:hAnsi="Arial" w:cs="Arial"/>
                <w:color w:val="000000"/>
                <w:sz w:val="18"/>
                <w:szCs w:val="18"/>
                <w:lang w:eastAsia="en-NZ"/>
              </w:rPr>
              <w:t>MATHIEU-HURTIGER, Vincent</w:t>
            </w:r>
          </w:p>
        </w:tc>
        <w:tc>
          <w:tcPr>
            <w:tcW w:w="1059" w:type="pct"/>
            <w:tcBorders>
              <w:top w:val="single" w:sz="4" w:space="0" w:color="auto"/>
              <w:left w:val="single" w:sz="4" w:space="0" w:color="auto"/>
              <w:bottom w:val="single" w:sz="4" w:space="0" w:color="auto"/>
              <w:right w:val="single" w:sz="4" w:space="0" w:color="auto"/>
            </w:tcBorders>
            <w:shd w:val="clear" w:color="auto" w:fill="auto"/>
          </w:tcPr>
          <w:p w14:paraId="5444FEBB" w14:textId="77777777" w:rsidR="00964D3E" w:rsidRPr="00D63069" w:rsidRDefault="00964D3E" w:rsidP="00150185">
            <w:pPr>
              <w:jc w:val="left"/>
              <w:rPr>
                <w:rFonts w:ascii="Arial" w:hAnsi="Arial" w:cs="Arial"/>
                <w:sz w:val="18"/>
                <w:szCs w:val="18"/>
              </w:rPr>
            </w:pPr>
            <w:r w:rsidRPr="00D63069">
              <w:rPr>
                <w:rFonts w:ascii="Arial" w:hAnsi="Arial" w:cs="Arial"/>
                <w:sz w:val="18"/>
                <w:szCs w:val="18"/>
                <w:lang w:eastAsia="en-NZ"/>
              </w:rPr>
              <w:t>France</w:t>
            </w:r>
          </w:p>
        </w:tc>
        <w:tc>
          <w:tcPr>
            <w:tcW w:w="1594" w:type="pct"/>
            <w:tcBorders>
              <w:top w:val="single" w:sz="4" w:space="0" w:color="auto"/>
              <w:left w:val="single" w:sz="4" w:space="0" w:color="auto"/>
              <w:bottom w:val="single" w:sz="4" w:space="0" w:color="auto"/>
              <w:right w:val="single" w:sz="4" w:space="0" w:color="auto"/>
            </w:tcBorders>
            <w:shd w:val="clear" w:color="auto" w:fill="auto"/>
          </w:tcPr>
          <w:p w14:paraId="75ED3402" w14:textId="77777777" w:rsidR="00964D3E" w:rsidRPr="00D63069" w:rsidRDefault="00964D3E" w:rsidP="00150185">
            <w:pPr>
              <w:jc w:val="left"/>
              <w:rPr>
                <w:rFonts w:ascii="Arial" w:hAnsi="Arial" w:cs="Arial"/>
                <w:sz w:val="18"/>
                <w:szCs w:val="18"/>
                <w:lang w:eastAsia="en-NZ"/>
              </w:rPr>
            </w:pPr>
            <w:r w:rsidRPr="00D63069">
              <w:rPr>
                <w:rFonts w:ascii="Arial" w:hAnsi="Arial" w:cs="Arial"/>
                <w:sz w:val="18"/>
                <w:szCs w:val="18"/>
                <w:lang w:eastAsia="en-NZ"/>
              </w:rPr>
              <w:t xml:space="preserve">Engineer in charge of research program, Ctifl – Centre technique interprofessionnel des fruits et légumes </w:t>
            </w:r>
          </w:p>
          <w:p w14:paraId="27F11608" w14:textId="77777777" w:rsidR="00964D3E" w:rsidRPr="00D63069" w:rsidRDefault="00964D3E" w:rsidP="00150185">
            <w:pPr>
              <w:jc w:val="left"/>
              <w:rPr>
                <w:rFonts w:ascii="Arial" w:hAnsi="Arial" w:cs="Arial"/>
                <w:sz w:val="18"/>
                <w:szCs w:val="18"/>
                <w:lang w:eastAsia="en-NZ"/>
              </w:rPr>
            </w:pPr>
            <w:r w:rsidRPr="00D63069">
              <w:rPr>
                <w:rFonts w:ascii="Arial" w:hAnsi="Arial" w:cs="Arial"/>
                <w:sz w:val="18"/>
                <w:szCs w:val="18"/>
                <w:lang w:eastAsia="en-NZ"/>
              </w:rPr>
              <w:t xml:space="preserve">(Technical institute for fruit and vegetables) F-13210, SAINT-REMY-DE-PROVENCE </w:t>
            </w:r>
          </w:p>
          <w:p w14:paraId="66E6FA8F" w14:textId="77777777" w:rsidR="00964D3E" w:rsidRPr="00D63069" w:rsidRDefault="00964D3E" w:rsidP="00150185">
            <w:pPr>
              <w:jc w:val="left"/>
              <w:rPr>
                <w:rFonts w:ascii="Arial" w:hAnsi="Arial" w:cs="Arial"/>
                <w:sz w:val="18"/>
                <w:szCs w:val="18"/>
                <w:lang w:eastAsia="en-NZ"/>
              </w:rPr>
            </w:pPr>
            <w:r w:rsidRPr="00D63069">
              <w:rPr>
                <w:rFonts w:ascii="Arial" w:hAnsi="Arial" w:cs="Arial"/>
                <w:sz w:val="18"/>
                <w:szCs w:val="18"/>
                <w:lang w:eastAsia="en-NZ"/>
              </w:rPr>
              <w:t>France</w:t>
            </w:r>
          </w:p>
          <w:p w14:paraId="46272EFE" w14:textId="77777777" w:rsidR="00964D3E" w:rsidRPr="00D63069" w:rsidRDefault="00964D3E" w:rsidP="00150185">
            <w:pPr>
              <w:jc w:val="left"/>
              <w:rPr>
                <w:rFonts w:ascii="Arial" w:hAnsi="Arial" w:cs="Arial"/>
                <w:sz w:val="18"/>
                <w:szCs w:val="18"/>
                <w:lang w:eastAsia="en-NZ"/>
              </w:rPr>
            </w:pPr>
            <w:r w:rsidRPr="00D63069">
              <w:rPr>
                <w:rFonts w:ascii="Arial" w:hAnsi="Arial" w:cs="Arial"/>
                <w:sz w:val="18"/>
                <w:szCs w:val="18"/>
                <w:lang w:eastAsia="en-NZ"/>
              </w:rPr>
              <w:t xml:space="preserve">Phone: +33 4.90.92.05.82 </w:t>
            </w:r>
          </w:p>
          <w:p w14:paraId="6842A774" w14:textId="77777777" w:rsidR="00964D3E" w:rsidRPr="00D63069" w:rsidRDefault="00964D3E" w:rsidP="00150185">
            <w:pPr>
              <w:jc w:val="left"/>
              <w:rPr>
                <w:rFonts w:ascii="Arial" w:hAnsi="Arial" w:cs="Arial"/>
                <w:sz w:val="18"/>
                <w:szCs w:val="18"/>
              </w:rPr>
            </w:pPr>
            <w:r w:rsidRPr="00D63069">
              <w:rPr>
                <w:rFonts w:ascii="Arial" w:hAnsi="Arial" w:cs="Arial"/>
                <w:sz w:val="18"/>
                <w:szCs w:val="18"/>
                <w:lang w:eastAsia="en-NZ"/>
              </w:rPr>
              <w:t>Fax : +33 4.90.92.48.87</w:t>
            </w:r>
          </w:p>
        </w:tc>
        <w:tc>
          <w:tcPr>
            <w:tcW w:w="1450" w:type="pct"/>
            <w:tcBorders>
              <w:top w:val="single" w:sz="4" w:space="0" w:color="auto"/>
              <w:left w:val="single" w:sz="4" w:space="0" w:color="auto"/>
              <w:bottom w:val="single" w:sz="4" w:space="0" w:color="auto"/>
              <w:right w:val="single" w:sz="4" w:space="0" w:color="auto"/>
            </w:tcBorders>
          </w:tcPr>
          <w:p w14:paraId="601EFD88" w14:textId="77777777" w:rsidR="00964D3E" w:rsidRPr="00D63069" w:rsidRDefault="00075CF0" w:rsidP="00150185">
            <w:pPr>
              <w:jc w:val="left"/>
              <w:rPr>
                <w:rFonts w:ascii="Arial" w:hAnsi="Arial" w:cs="Arial"/>
                <w:color w:val="1F497D" w:themeColor="text2"/>
                <w:sz w:val="18"/>
                <w:szCs w:val="18"/>
              </w:rPr>
            </w:pPr>
            <w:hyperlink r:id="rId32" w:history="1">
              <w:r w:rsidR="00964D3E" w:rsidRPr="00D63069">
                <w:rPr>
                  <w:rStyle w:val="Hyperlink"/>
                  <w:rFonts w:ascii="Arial" w:hAnsi="Arial" w:cs="Arial"/>
                  <w:color w:val="1F497D" w:themeColor="text2"/>
                  <w:sz w:val="18"/>
                  <w:szCs w:val="18"/>
                  <w:lang w:eastAsia="en-NZ"/>
                </w:rPr>
                <w:t xml:space="preserve">Mathieu-Hurtiger@ctifl.fr </w:t>
              </w:r>
            </w:hyperlink>
          </w:p>
        </w:tc>
      </w:tr>
      <w:tr w:rsidR="00964D3E" w:rsidRPr="00D63069" w14:paraId="4BDB016D" w14:textId="77777777" w:rsidTr="00D50822">
        <w:trPr>
          <w:cantSplit/>
          <w:jc w:val="center"/>
        </w:trPr>
        <w:tc>
          <w:tcPr>
            <w:tcW w:w="897" w:type="pct"/>
            <w:tcBorders>
              <w:top w:val="single" w:sz="4" w:space="0" w:color="auto"/>
              <w:left w:val="single" w:sz="4" w:space="0" w:color="auto"/>
              <w:bottom w:val="single" w:sz="4" w:space="0" w:color="auto"/>
              <w:right w:val="single" w:sz="4" w:space="0" w:color="auto"/>
            </w:tcBorders>
          </w:tcPr>
          <w:p w14:paraId="03AEB80B" w14:textId="77777777" w:rsidR="00964D3E" w:rsidRPr="00D63069" w:rsidRDefault="00964D3E" w:rsidP="00150185">
            <w:pPr>
              <w:jc w:val="left"/>
              <w:rPr>
                <w:rFonts w:ascii="Arial" w:hAnsi="Arial" w:cs="Arial"/>
                <w:sz w:val="18"/>
                <w:szCs w:val="18"/>
              </w:rPr>
            </w:pPr>
            <w:r w:rsidRPr="00D63069">
              <w:rPr>
                <w:rFonts w:ascii="Arial" w:hAnsi="Arial" w:cs="Arial"/>
                <w:color w:val="000000"/>
                <w:sz w:val="18"/>
                <w:szCs w:val="18"/>
                <w:lang w:eastAsia="en-NZ"/>
              </w:rPr>
              <w:t>MOORE, Sean</w:t>
            </w:r>
          </w:p>
        </w:tc>
        <w:tc>
          <w:tcPr>
            <w:tcW w:w="1059" w:type="pct"/>
            <w:tcBorders>
              <w:top w:val="single" w:sz="4" w:space="0" w:color="auto"/>
              <w:left w:val="single" w:sz="4" w:space="0" w:color="auto"/>
              <w:bottom w:val="single" w:sz="4" w:space="0" w:color="auto"/>
              <w:right w:val="single" w:sz="4" w:space="0" w:color="auto"/>
            </w:tcBorders>
            <w:shd w:val="clear" w:color="auto" w:fill="auto"/>
          </w:tcPr>
          <w:p w14:paraId="60D72389" w14:textId="77777777" w:rsidR="00964D3E" w:rsidRPr="00D63069" w:rsidRDefault="00964D3E" w:rsidP="00150185">
            <w:pPr>
              <w:jc w:val="left"/>
              <w:rPr>
                <w:rFonts w:ascii="Arial" w:hAnsi="Arial" w:cs="Arial"/>
                <w:sz w:val="18"/>
                <w:szCs w:val="18"/>
              </w:rPr>
            </w:pPr>
            <w:r w:rsidRPr="00D63069">
              <w:rPr>
                <w:rFonts w:ascii="Arial" w:hAnsi="Arial" w:cs="Arial"/>
                <w:sz w:val="18"/>
                <w:szCs w:val="18"/>
                <w:lang w:eastAsia="en-NZ"/>
              </w:rPr>
              <w:t>South Africa</w:t>
            </w:r>
          </w:p>
        </w:tc>
        <w:tc>
          <w:tcPr>
            <w:tcW w:w="1594" w:type="pct"/>
            <w:tcBorders>
              <w:top w:val="single" w:sz="4" w:space="0" w:color="auto"/>
              <w:left w:val="single" w:sz="4" w:space="0" w:color="auto"/>
              <w:bottom w:val="single" w:sz="4" w:space="0" w:color="auto"/>
              <w:right w:val="single" w:sz="4" w:space="0" w:color="auto"/>
            </w:tcBorders>
            <w:shd w:val="clear" w:color="auto" w:fill="auto"/>
          </w:tcPr>
          <w:p w14:paraId="387B18AF" w14:textId="77777777" w:rsidR="00964D3E" w:rsidRPr="00D63069" w:rsidRDefault="00393205" w:rsidP="00150185">
            <w:pPr>
              <w:jc w:val="left"/>
              <w:rPr>
                <w:rFonts w:ascii="Arial" w:hAnsi="Arial" w:cs="Arial"/>
                <w:sz w:val="18"/>
                <w:szCs w:val="18"/>
                <w:lang w:eastAsia="en-NZ"/>
              </w:rPr>
            </w:pPr>
            <w:r w:rsidRPr="00D63069">
              <w:rPr>
                <w:rFonts w:ascii="Arial" w:hAnsi="Arial" w:cs="Arial"/>
                <w:sz w:val="18"/>
                <w:szCs w:val="18"/>
                <w:lang w:eastAsia="en-NZ"/>
              </w:rPr>
              <w:t xml:space="preserve">IPM Portfolio Manager, False Codling Moth Programme Coordinator, </w:t>
            </w:r>
            <w:r w:rsidR="00964D3E" w:rsidRPr="00D63069">
              <w:rPr>
                <w:rFonts w:ascii="Arial" w:hAnsi="Arial" w:cs="Arial"/>
                <w:sz w:val="18"/>
                <w:szCs w:val="18"/>
                <w:lang w:eastAsia="en-NZ"/>
              </w:rPr>
              <w:t xml:space="preserve">Citrus Research International, </w:t>
            </w:r>
          </w:p>
          <w:p w14:paraId="656ECA36" w14:textId="77777777" w:rsidR="00964D3E" w:rsidRPr="00D63069" w:rsidRDefault="00964D3E" w:rsidP="00150185">
            <w:pPr>
              <w:jc w:val="left"/>
              <w:rPr>
                <w:rFonts w:ascii="Arial" w:hAnsi="Arial" w:cs="Arial"/>
                <w:sz w:val="18"/>
                <w:szCs w:val="18"/>
                <w:lang w:eastAsia="en-NZ"/>
              </w:rPr>
            </w:pPr>
            <w:r w:rsidRPr="00D63069">
              <w:rPr>
                <w:rFonts w:ascii="Arial" w:hAnsi="Arial" w:cs="Arial"/>
                <w:sz w:val="18"/>
                <w:szCs w:val="18"/>
                <w:lang w:eastAsia="en-NZ"/>
              </w:rPr>
              <w:t>P.O. Box 20285, Humewood 6013, Port Elizabeth, South Africa (or Citrus Research International, CSIR Building, Gomery Avenue, Summerstrand, Port Elizabeth, South Africa</w:t>
            </w:r>
          </w:p>
          <w:p w14:paraId="6650753F" w14:textId="77777777" w:rsidR="00964D3E" w:rsidRPr="00D63069" w:rsidRDefault="00964D3E" w:rsidP="00150185">
            <w:pPr>
              <w:jc w:val="left"/>
              <w:rPr>
                <w:rFonts w:ascii="Arial" w:hAnsi="Arial" w:cs="Arial"/>
                <w:sz w:val="18"/>
                <w:szCs w:val="18"/>
              </w:rPr>
            </w:pPr>
            <w:r w:rsidRPr="00D63069">
              <w:rPr>
                <w:rFonts w:ascii="Arial" w:hAnsi="Arial" w:cs="Arial"/>
                <w:sz w:val="18"/>
                <w:szCs w:val="18"/>
                <w:lang w:eastAsia="en-NZ"/>
              </w:rPr>
              <w:t>Phone: +27 41 5835524</w:t>
            </w:r>
          </w:p>
        </w:tc>
        <w:tc>
          <w:tcPr>
            <w:tcW w:w="1450" w:type="pct"/>
            <w:tcBorders>
              <w:top w:val="single" w:sz="4" w:space="0" w:color="auto"/>
              <w:left w:val="single" w:sz="4" w:space="0" w:color="auto"/>
              <w:bottom w:val="single" w:sz="4" w:space="0" w:color="auto"/>
              <w:right w:val="single" w:sz="4" w:space="0" w:color="auto"/>
            </w:tcBorders>
          </w:tcPr>
          <w:p w14:paraId="37AEE6DA" w14:textId="77777777" w:rsidR="00964D3E" w:rsidRPr="00D63069" w:rsidRDefault="00075CF0" w:rsidP="00150185">
            <w:pPr>
              <w:jc w:val="left"/>
              <w:rPr>
                <w:rFonts w:ascii="Arial" w:hAnsi="Arial" w:cs="Arial"/>
                <w:color w:val="1F497D" w:themeColor="text2"/>
                <w:sz w:val="18"/>
                <w:szCs w:val="18"/>
              </w:rPr>
            </w:pPr>
            <w:hyperlink r:id="rId33" w:history="1">
              <w:r w:rsidR="00964D3E" w:rsidRPr="00D63069">
                <w:rPr>
                  <w:rStyle w:val="Hyperlink"/>
                  <w:rFonts w:ascii="Arial" w:hAnsi="Arial" w:cs="Arial"/>
                  <w:color w:val="1F497D" w:themeColor="text2"/>
                  <w:sz w:val="18"/>
                  <w:szCs w:val="18"/>
                  <w:lang w:eastAsia="en-NZ"/>
                </w:rPr>
                <w:t xml:space="preserve">SeanMoore@cri.co.za </w:t>
              </w:r>
            </w:hyperlink>
          </w:p>
        </w:tc>
      </w:tr>
      <w:tr w:rsidR="00964D3E" w:rsidRPr="00D63069" w14:paraId="79C24458" w14:textId="77777777" w:rsidTr="00D50822">
        <w:trPr>
          <w:cantSplit/>
          <w:jc w:val="center"/>
        </w:trPr>
        <w:tc>
          <w:tcPr>
            <w:tcW w:w="897" w:type="pct"/>
            <w:tcBorders>
              <w:top w:val="single" w:sz="4" w:space="0" w:color="auto"/>
              <w:left w:val="single" w:sz="4" w:space="0" w:color="auto"/>
              <w:bottom w:val="single" w:sz="4" w:space="0" w:color="auto"/>
              <w:right w:val="single" w:sz="4" w:space="0" w:color="auto"/>
            </w:tcBorders>
          </w:tcPr>
          <w:p w14:paraId="2BD29056" w14:textId="77777777" w:rsidR="00964D3E" w:rsidRPr="00D63069" w:rsidRDefault="00964D3E" w:rsidP="00150185">
            <w:pPr>
              <w:jc w:val="left"/>
              <w:rPr>
                <w:rFonts w:ascii="Arial" w:hAnsi="Arial" w:cs="Arial"/>
                <w:sz w:val="18"/>
                <w:szCs w:val="18"/>
              </w:rPr>
            </w:pPr>
            <w:r w:rsidRPr="00D63069">
              <w:rPr>
                <w:rFonts w:ascii="Arial" w:hAnsi="Arial" w:cs="Arial"/>
                <w:color w:val="000000"/>
                <w:sz w:val="18"/>
                <w:szCs w:val="18"/>
                <w:lang w:eastAsia="en-NZ"/>
              </w:rPr>
              <w:t>MOREIRA, Adriana</w:t>
            </w:r>
          </w:p>
        </w:tc>
        <w:tc>
          <w:tcPr>
            <w:tcW w:w="1059" w:type="pct"/>
            <w:tcBorders>
              <w:top w:val="single" w:sz="4" w:space="0" w:color="auto"/>
              <w:left w:val="single" w:sz="4" w:space="0" w:color="auto"/>
              <w:bottom w:val="single" w:sz="4" w:space="0" w:color="auto"/>
              <w:right w:val="single" w:sz="4" w:space="0" w:color="auto"/>
            </w:tcBorders>
            <w:shd w:val="clear" w:color="auto" w:fill="auto"/>
          </w:tcPr>
          <w:p w14:paraId="47F7EFA2" w14:textId="77777777" w:rsidR="00964D3E" w:rsidRPr="00D63069" w:rsidRDefault="00964D3E" w:rsidP="00150185">
            <w:pPr>
              <w:jc w:val="left"/>
              <w:rPr>
                <w:rFonts w:ascii="Arial" w:hAnsi="Arial" w:cs="Arial"/>
                <w:sz w:val="18"/>
                <w:szCs w:val="18"/>
              </w:rPr>
            </w:pPr>
            <w:r w:rsidRPr="00D63069">
              <w:rPr>
                <w:rFonts w:ascii="Arial" w:hAnsi="Arial" w:cs="Arial"/>
                <w:color w:val="000000"/>
                <w:sz w:val="18"/>
                <w:szCs w:val="18"/>
                <w:lang w:eastAsia="en-NZ"/>
              </w:rPr>
              <w:t>IPPC Secretariat</w:t>
            </w:r>
          </w:p>
        </w:tc>
        <w:tc>
          <w:tcPr>
            <w:tcW w:w="1594" w:type="pct"/>
            <w:tcBorders>
              <w:top w:val="single" w:sz="4" w:space="0" w:color="auto"/>
              <w:left w:val="single" w:sz="4" w:space="0" w:color="auto"/>
              <w:bottom w:val="single" w:sz="4" w:space="0" w:color="auto"/>
              <w:right w:val="single" w:sz="4" w:space="0" w:color="auto"/>
            </w:tcBorders>
            <w:shd w:val="clear" w:color="auto" w:fill="auto"/>
          </w:tcPr>
          <w:p w14:paraId="0DB10321" w14:textId="77777777" w:rsidR="00964D3E" w:rsidRPr="00D63069" w:rsidRDefault="00964D3E" w:rsidP="00150185">
            <w:pPr>
              <w:jc w:val="left"/>
              <w:rPr>
                <w:rFonts w:ascii="Arial" w:hAnsi="Arial" w:cs="Arial"/>
                <w:sz w:val="18"/>
                <w:szCs w:val="18"/>
                <w:lang w:eastAsia="en-NZ"/>
              </w:rPr>
            </w:pPr>
            <w:r w:rsidRPr="00D63069">
              <w:rPr>
                <w:rFonts w:ascii="Arial" w:hAnsi="Arial" w:cs="Arial"/>
                <w:sz w:val="18"/>
                <w:szCs w:val="18"/>
                <w:lang w:eastAsia="en-NZ"/>
              </w:rPr>
              <w:t xml:space="preserve">Agricultural Officer / Standard Setting Programme Specialist </w:t>
            </w:r>
          </w:p>
          <w:p w14:paraId="5AD1C455" w14:textId="77777777" w:rsidR="00964D3E" w:rsidRPr="00D63069" w:rsidRDefault="00964D3E" w:rsidP="00150185">
            <w:pPr>
              <w:jc w:val="left"/>
              <w:rPr>
                <w:rFonts w:ascii="Arial" w:hAnsi="Arial" w:cs="Arial"/>
                <w:sz w:val="18"/>
                <w:szCs w:val="18"/>
                <w:lang w:eastAsia="en-NZ"/>
              </w:rPr>
            </w:pPr>
            <w:r w:rsidRPr="00D63069">
              <w:rPr>
                <w:rFonts w:ascii="Arial" w:hAnsi="Arial" w:cs="Arial"/>
                <w:sz w:val="18"/>
                <w:szCs w:val="18"/>
                <w:lang w:eastAsia="en-NZ"/>
              </w:rPr>
              <w:t xml:space="preserve">International Plant Protection Convention Secretariat (IPPC) at Food and Agriculture Organisation of the United Nations (FAO/UN) </w:t>
            </w:r>
          </w:p>
          <w:p w14:paraId="3C65C553" w14:textId="77777777" w:rsidR="00964D3E" w:rsidRPr="00F82ECC" w:rsidRDefault="00964D3E" w:rsidP="00150185">
            <w:pPr>
              <w:jc w:val="left"/>
              <w:rPr>
                <w:rFonts w:ascii="Arial" w:hAnsi="Arial" w:cs="Arial"/>
                <w:sz w:val="18"/>
                <w:szCs w:val="18"/>
                <w:lang w:val="es-CO" w:eastAsia="en-NZ"/>
              </w:rPr>
            </w:pPr>
            <w:r w:rsidRPr="00F82ECC">
              <w:rPr>
                <w:rFonts w:ascii="Arial" w:hAnsi="Arial" w:cs="Arial"/>
                <w:sz w:val="18"/>
                <w:szCs w:val="18"/>
                <w:lang w:val="es-CO" w:eastAsia="en-NZ"/>
              </w:rPr>
              <w:t xml:space="preserve">Viale delle Terme di Caracalla, </w:t>
            </w:r>
          </w:p>
          <w:p w14:paraId="274FCFD4" w14:textId="77777777" w:rsidR="00964D3E" w:rsidRPr="00D63069" w:rsidRDefault="00964D3E" w:rsidP="00150185">
            <w:pPr>
              <w:jc w:val="left"/>
              <w:rPr>
                <w:rFonts w:ascii="Arial" w:hAnsi="Arial" w:cs="Arial"/>
                <w:sz w:val="18"/>
                <w:szCs w:val="18"/>
                <w:lang w:eastAsia="en-NZ"/>
              </w:rPr>
            </w:pPr>
            <w:r w:rsidRPr="00D63069">
              <w:rPr>
                <w:rFonts w:ascii="Arial" w:hAnsi="Arial" w:cs="Arial"/>
                <w:sz w:val="18"/>
                <w:szCs w:val="18"/>
                <w:lang w:eastAsia="en-NZ"/>
              </w:rPr>
              <w:t xml:space="preserve">00153 Rome, Italy, </w:t>
            </w:r>
          </w:p>
          <w:p w14:paraId="3BE4C737" w14:textId="77777777" w:rsidR="00964D3E" w:rsidRPr="00D63069" w:rsidRDefault="00964D3E" w:rsidP="00150185">
            <w:pPr>
              <w:jc w:val="left"/>
              <w:rPr>
                <w:rFonts w:ascii="Arial" w:hAnsi="Arial" w:cs="Arial"/>
                <w:sz w:val="18"/>
                <w:szCs w:val="18"/>
              </w:rPr>
            </w:pPr>
            <w:r w:rsidRPr="00D63069">
              <w:rPr>
                <w:rFonts w:ascii="Arial" w:hAnsi="Arial" w:cs="Arial"/>
                <w:sz w:val="18"/>
                <w:szCs w:val="18"/>
                <w:lang w:eastAsia="en-NZ"/>
              </w:rPr>
              <w:t>Phone: +39 06 570 55 809</w:t>
            </w:r>
          </w:p>
        </w:tc>
        <w:tc>
          <w:tcPr>
            <w:tcW w:w="1450" w:type="pct"/>
            <w:tcBorders>
              <w:top w:val="single" w:sz="4" w:space="0" w:color="auto"/>
              <w:left w:val="single" w:sz="4" w:space="0" w:color="auto"/>
              <w:bottom w:val="single" w:sz="4" w:space="0" w:color="auto"/>
              <w:right w:val="single" w:sz="4" w:space="0" w:color="auto"/>
            </w:tcBorders>
          </w:tcPr>
          <w:p w14:paraId="52BB6298" w14:textId="77777777" w:rsidR="00964D3E" w:rsidRPr="00D63069" w:rsidRDefault="00075CF0" w:rsidP="00150185">
            <w:pPr>
              <w:jc w:val="left"/>
              <w:rPr>
                <w:rFonts w:ascii="Arial" w:hAnsi="Arial" w:cs="Arial"/>
                <w:color w:val="1F497D" w:themeColor="text2"/>
                <w:sz w:val="18"/>
                <w:szCs w:val="18"/>
              </w:rPr>
            </w:pPr>
            <w:hyperlink r:id="rId34" w:history="1">
              <w:r w:rsidR="00964D3E" w:rsidRPr="00D63069">
                <w:rPr>
                  <w:rStyle w:val="Hyperlink"/>
                  <w:rFonts w:ascii="Arial" w:hAnsi="Arial" w:cs="Arial"/>
                  <w:color w:val="1F497D" w:themeColor="text2"/>
                  <w:sz w:val="18"/>
                  <w:szCs w:val="18"/>
                  <w:lang w:eastAsia="en-NZ"/>
                </w:rPr>
                <w:t>adriana.moreira@fao.org</w:t>
              </w:r>
            </w:hyperlink>
          </w:p>
        </w:tc>
      </w:tr>
      <w:tr w:rsidR="00964D3E" w:rsidRPr="00D63069" w14:paraId="02B2B04E" w14:textId="77777777" w:rsidTr="00D50822">
        <w:trPr>
          <w:cantSplit/>
          <w:jc w:val="center"/>
        </w:trPr>
        <w:tc>
          <w:tcPr>
            <w:tcW w:w="897" w:type="pct"/>
            <w:tcBorders>
              <w:top w:val="single" w:sz="4" w:space="0" w:color="auto"/>
              <w:left w:val="single" w:sz="4" w:space="0" w:color="auto"/>
              <w:bottom w:val="single" w:sz="4" w:space="0" w:color="auto"/>
              <w:right w:val="single" w:sz="4" w:space="0" w:color="auto"/>
            </w:tcBorders>
          </w:tcPr>
          <w:p w14:paraId="2CC4F016" w14:textId="77777777" w:rsidR="00964D3E" w:rsidRPr="00D63069" w:rsidRDefault="00964D3E" w:rsidP="00150185">
            <w:pPr>
              <w:jc w:val="left"/>
              <w:rPr>
                <w:rFonts w:ascii="Arial" w:hAnsi="Arial" w:cs="Arial"/>
                <w:sz w:val="18"/>
                <w:szCs w:val="18"/>
              </w:rPr>
            </w:pPr>
            <w:r w:rsidRPr="00D63069">
              <w:rPr>
                <w:rFonts w:ascii="Arial" w:hAnsi="Arial" w:cs="Arial"/>
                <w:color w:val="000000"/>
                <w:sz w:val="18"/>
                <w:szCs w:val="18"/>
                <w:lang w:eastAsia="en-NZ"/>
              </w:rPr>
              <w:t>MYERS, Scott</w:t>
            </w:r>
          </w:p>
        </w:tc>
        <w:tc>
          <w:tcPr>
            <w:tcW w:w="1059" w:type="pct"/>
            <w:tcBorders>
              <w:top w:val="single" w:sz="4" w:space="0" w:color="auto"/>
              <w:left w:val="single" w:sz="4" w:space="0" w:color="auto"/>
              <w:bottom w:val="single" w:sz="4" w:space="0" w:color="auto"/>
              <w:right w:val="single" w:sz="4" w:space="0" w:color="auto"/>
            </w:tcBorders>
            <w:shd w:val="clear" w:color="auto" w:fill="auto"/>
          </w:tcPr>
          <w:p w14:paraId="1A3B493F" w14:textId="77777777" w:rsidR="00964D3E" w:rsidRPr="00D63069" w:rsidRDefault="00964D3E" w:rsidP="00150185">
            <w:pPr>
              <w:jc w:val="left"/>
              <w:rPr>
                <w:rFonts w:ascii="Arial" w:hAnsi="Arial" w:cs="Arial"/>
                <w:sz w:val="18"/>
                <w:szCs w:val="18"/>
              </w:rPr>
            </w:pPr>
            <w:r w:rsidRPr="00D63069">
              <w:rPr>
                <w:rFonts w:ascii="Arial" w:hAnsi="Arial" w:cs="Arial"/>
                <w:sz w:val="18"/>
                <w:szCs w:val="18"/>
                <w:lang w:eastAsia="en-NZ"/>
              </w:rPr>
              <w:t>USA</w:t>
            </w:r>
          </w:p>
        </w:tc>
        <w:tc>
          <w:tcPr>
            <w:tcW w:w="1594" w:type="pct"/>
            <w:tcBorders>
              <w:top w:val="single" w:sz="4" w:space="0" w:color="auto"/>
              <w:left w:val="single" w:sz="4" w:space="0" w:color="auto"/>
              <w:bottom w:val="single" w:sz="4" w:space="0" w:color="auto"/>
              <w:right w:val="single" w:sz="4" w:space="0" w:color="auto"/>
            </w:tcBorders>
            <w:shd w:val="clear" w:color="auto" w:fill="auto"/>
          </w:tcPr>
          <w:p w14:paraId="6F75B3C6" w14:textId="77777777" w:rsidR="00964D3E" w:rsidRPr="00D63069" w:rsidRDefault="00964D3E" w:rsidP="00150185">
            <w:pPr>
              <w:jc w:val="left"/>
              <w:rPr>
                <w:rFonts w:ascii="Arial" w:hAnsi="Arial" w:cs="Arial"/>
                <w:sz w:val="18"/>
                <w:szCs w:val="18"/>
                <w:lang w:eastAsia="en-NZ"/>
              </w:rPr>
            </w:pPr>
            <w:r w:rsidRPr="00D63069">
              <w:rPr>
                <w:rFonts w:ascii="Arial" w:hAnsi="Arial" w:cs="Arial"/>
                <w:sz w:val="18"/>
                <w:szCs w:val="18"/>
                <w:lang w:eastAsia="en-NZ"/>
              </w:rPr>
              <w:t xml:space="preserve">Entomologist </w:t>
            </w:r>
          </w:p>
          <w:p w14:paraId="117EB47C" w14:textId="77777777" w:rsidR="00964D3E" w:rsidRPr="00D63069" w:rsidRDefault="00964D3E" w:rsidP="00150185">
            <w:pPr>
              <w:jc w:val="left"/>
              <w:rPr>
                <w:rFonts w:ascii="Arial" w:hAnsi="Arial" w:cs="Arial"/>
                <w:sz w:val="18"/>
                <w:szCs w:val="18"/>
                <w:lang w:eastAsia="en-NZ"/>
              </w:rPr>
            </w:pPr>
            <w:r w:rsidRPr="00D63069">
              <w:rPr>
                <w:rFonts w:ascii="Arial" w:hAnsi="Arial" w:cs="Arial"/>
                <w:sz w:val="18"/>
                <w:szCs w:val="18"/>
                <w:lang w:eastAsia="en-NZ"/>
              </w:rPr>
              <w:t xml:space="preserve">USDA APHIS Center for Plant Health Science and Technology Otis Laboratory 1398 W. Truck Rd. Buzzards Bay, MA 02542 </w:t>
            </w:r>
          </w:p>
          <w:p w14:paraId="44DEAEC5" w14:textId="77777777" w:rsidR="00964D3E" w:rsidRPr="00D63069" w:rsidRDefault="00964D3E" w:rsidP="00150185">
            <w:pPr>
              <w:jc w:val="left"/>
              <w:rPr>
                <w:rFonts w:ascii="Arial" w:hAnsi="Arial" w:cs="Arial"/>
                <w:sz w:val="18"/>
                <w:szCs w:val="18"/>
                <w:lang w:eastAsia="en-NZ"/>
              </w:rPr>
            </w:pPr>
            <w:r w:rsidRPr="00D63069">
              <w:rPr>
                <w:rFonts w:ascii="Arial" w:hAnsi="Arial" w:cs="Arial"/>
                <w:sz w:val="18"/>
                <w:szCs w:val="18"/>
                <w:lang w:eastAsia="en-NZ"/>
              </w:rPr>
              <w:t xml:space="preserve">USA </w:t>
            </w:r>
          </w:p>
          <w:p w14:paraId="2DE39E79" w14:textId="77777777" w:rsidR="00964D3E" w:rsidRPr="00D63069" w:rsidRDefault="00964D3E" w:rsidP="00150185">
            <w:pPr>
              <w:jc w:val="left"/>
              <w:rPr>
                <w:rFonts w:ascii="Arial" w:hAnsi="Arial" w:cs="Arial"/>
                <w:sz w:val="18"/>
                <w:szCs w:val="18"/>
              </w:rPr>
            </w:pPr>
            <w:r w:rsidRPr="00D63069">
              <w:rPr>
                <w:rFonts w:ascii="Arial" w:hAnsi="Arial" w:cs="Arial"/>
                <w:sz w:val="18"/>
                <w:szCs w:val="18"/>
                <w:lang w:eastAsia="en-NZ"/>
              </w:rPr>
              <w:t>Phone: 508 563-0959</w:t>
            </w:r>
          </w:p>
        </w:tc>
        <w:tc>
          <w:tcPr>
            <w:tcW w:w="1450" w:type="pct"/>
            <w:tcBorders>
              <w:top w:val="single" w:sz="4" w:space="0" w:color="auto"/>
              <w:left w:val="single" w:sz="4" w:space="0" w:color="auto"/>
              <w:bottom w:val="single" w:sz="4" w:space="0" w:color="auto"/>
              <w:right w:val="single" w:sz="4" w:space="0" w:color="auto"/>
            </w:tcBorders>
          </w:tcPr>
          <w:p w14:paraId="104358CF" w14:textId="77777777" w:rsidR="00964D3E" w:rsidRPr="00D63069" w:rsidRDefault="00075CF0" w:rsidP="00150185">
            <w:pPr>
              <w:jc w:val="left"/>
              <w:rPr>
                <w:rFonts w:ascii="Arial" w:hAnsi="Arial" w:cs="Arial"/>
                <w:color w:val="1F497D" w:themeColor="text2"/>
                <w:sz w:val="18"/>
                <w:szCs w:val="18"/>
              </w:rPr>
            </w:pPr>
            <w:hyperlink r:id="rId35" w:history="1">
              <w:r w:rsidR="00964D3E" w:rsidRPr="00D63069">
                <w:rPr>
                  <w:rStyle w:val="Hyperlink"/>
                  <w:rFonts w:ascii="Arial" w:hAnsi="Arial" w:cs="Arial"/>
                  <w:color w:val="1F497D" w:themeColor="text2"/>
                  <w:sz w:val="18"/>
                  <w:szCs w:val="18"/>
                  <w:lang w:eastAsia="en-NZ"/>
                </w:rPr>
                <w:t>Scott.W.Myers@aphis.usda.gov</w:t>
              </w:r>
            </w:hyperlink>
          </w:p>
        </w:tc>
      </w:tr>
      <w:tr w:rsidR="00964D3E" w:rsidRPr="00D63069" w14:paraId="1C1EB1E5" w14:textId="77777777" w:rsidTr="00D50822">
        <w:trPr>
          <w:cantSplit/>
          <w:jc w:val="center"/>
        </w:trPr>
        <w:tc>
          <w:tcPr>
            <w:tcW w:w="897" w:type="pct"/>
            <w:tcBorders>
              <w:top w:val="single" w:sz="4" w:space="0" w:color="auto"/>
              <w:left w:val="single" w:sz="4" w:space="0" w:color="auto"/>
              <w:bottom w:val="single" w:sz="4" w:space="0" w:color="auto"/>
              <w:right w:val="single" w:sz="4" w:space="0" w:color="auto"/>
            </w:tcBorders>
          </w:tcPr>
          <w:p w14:paraId="1C224F2B" w14:textId="77777777" w:rsidR="00964D3E" w:rsidRPr="00D63069" w:rsidRDefault="00964D3E" w:rsidP="00150185">
            <w:pPr>
              <w:jc w:val="left"/>
              <w:rPr>
                <w:rFonts w:ascii="Arial" w:hAnsi="Arial" w:cs="Arial"/>
                <w:sz w:val="18"/>
                <w:szCs w:val="18"/>
              </w:rPr>
            </w:pPr>
            <w:r w:rsidRPr="00D63069">
              <w:rPr>
                <w:rFonts w:ascii="Arial" w:hAnsi="Arial" w:cs="Arial"/>
                <w:color w:val="000000"/>
                <w:sz w:val="18"/>
                <w:szCs w:val="18"/>
                <w:lang w:eastAsia="en-NZ"/>
              </w:rPr>
              <w:t>NEVEN, Lisa</w:t>
            </w:r>
          </w:p>
        </w:tc>
        <w:tc>
          <w:tcPr>
            <w:tcW w:w="1059" w:type="pct"/>
            <w:tcBorders>
              <w:top w:val="single" w:sz="4" w:space="0" w:color="auto"/>
              <w:left w:val="single" w:sz="4" w:space="0" w:color="auto"/>
              <w:bottom w:val="single" w:sz="4" w:space="0" w:color="auto"/>
              <w:right w:val="single" w:sz="4" w:space="0" w:color="auto"/>
            </w:tcBorders>
            <w:shd w:val="clear" w:color="auto" w:fill="auto"/>
          </w:tcPr>
          <w:p w14:paraId="6B43EC41" w14:textId="77777777" w:rsidR="00964D3E" w:rsidRPr="00D63069" w:rsidRDefault="00964D3E" w:rsidP="00150185">
            <w:pPr>
              <w:jc w:val="left"/>
              <w:rPr>
                <w:rFonts w:ascii="Arial" w:hAnsi="Arial" w:cs="Arial"/>
                <w:sz w:val="18"/>
                <w:szCs w:val="18"/>
              </w:rPr>
            </w:pPr>
            <w:r w:rsidRPr="00D63069">
              <w:rPr>
                <w:rFonts w:ascii="Arial" w:hAnsi="Arial" w:cs="Arial"/>
                <w:sz w:val="18"/>
                <w:szCs w:val="18"/>
                <w:lang w:eastAsia="en-NZ"/>
              </w:rPr>
              <w:t>USA</w:t>
            </w:r>
          </w:p>
        </w:tc>
        <w:tc>
          <w:tcPr>
            <w:tcW w:w="1594" w:type="pct"/>
            <w:tcBorders>
              <w:top w:val="single" w:sz="4" w:space="0" w:color="auto"/>
              <w:left w:val="single" w:sz="4" w:space="0" w:color="auto"/>
              <w:bottom w:val="single" w:sz="4" w:space="0" w:color="auto"/>
              <w:right w:val="single" w:sz="4" w:space="0" w:color="auto"/>
            </w:tcBorders>
            <w:shd w:val="clear" w:color="auto" w:fill="auto"/>
          </w:tcPr>
          <w:p w14:paraId="27CB5CF8" w14:textId="77777777" w:rsidR="00964D3E" w:rsidRPr="00D63069" w:rsidRDefault="00964D3E" w:rsidP="00150185">
            <w:pPr>
              <w:jc w:val="left"/>
              <w:rPr>
                <w:rFonts w:ascii="Arial" w:hAnsi="Arial" w:cs="Arial"/>
                <w:sz w:val="18"/>
                <w:szCs w:val="18"/>
                <w:lang w:eastAsia="en-NZ"/>
              </w:rPr>
            </w:pPr>
            <w:r w:rsidRPr="00D63069">
              <w:rPr>
                <w:rFonts w:ascii="Arial" w:hAnsi="Arial" w:cs="Arial"/>
                <w:sz w:val="18"/>
                <w:szCs w:val="18"/>
                <w:lang w:eastAsia="en-NZ"/>
              </w:rPr>
              <w:t>Research Entomologist, USDA-ARS, Yakima Agricultural Research Laboratory, 5230 Konnowac Pass Road, Wapato, WA 98951</w:t>
            </w:r>
          </w:p>
          <w:p w14:paraId="3FBA6A8A" w14:textId="77777777" w:rsidR="00964D3E" w:rsidRPr="00D63069" w:rsidRDefault="00964D3E" w:rsidP="00150185">
            <w:pPr>
              <w:jc w:val="left"/>
              <w:rPr>
                <w:rFonts w:ascii="Arial" w:hAnsi="Arial" w:cs="Arial"/>
                <w:sz w:val="18"/>
                <w:szCs w:val="18"/>
                <w:lang w:eastAsia="en-NZ"/>
              </w:rPr>
            </w:pPr>
            <w:r w:rsidRPr="00D63069">
              <w:rPr>
                <w:rFonts w:ascii="Arial" w:hAnsi="Arial" w:cs="Arial"/>
                <w:sz w:val="18"/>
                <w:szCs w:val="18"/>
                <w:lang w:eastAsia="en-NZ"/>
              </w:rPr>
              <w:t>USA</w:t>
            </w:r>
          </w:p>
          <w:p w14:paraId="6D95FECE" w14:textId="77777777" w:rsidR="00964D3E" w:rsidRPr="00D63069" w:rsidRDefault="00964D3E" w:rsidP="00150185">
            <w:pPr>
              <w:jc w:val="left"/>
              <w:rPr>
                <w:rFonts w:ascii="Arial" w:hAnsi="Arial" w:cs="Arial"/>
                <w:sz w:val="18"/>
                <w:szCs w:val="18"/>
                <w:lang w:eastAsia="en-NZ"/>
              </w:rPr>
            </w:pPr>
            <w:r w:rsidRPr="00D63069">
              <w:rPr>
                <w:rFonts w:ascii="Arial" w:hAnsi="Arial" w:cs="Arial"/>
                <w:sz w:val="18"/>
                <w:szCs w:val="18"/>
                <w:lang w:eastAsia="en-NZ"/>
              </w:rPr>
              <w:t>Phone Office: (509) 454-6556</w:t>
            </w:r>
          </w:p>
          <w:p w14:paraId="2E5D1A66" w14:textId="77777777" w:rsidR="00964D3E" w:rsidRPr="00D63069" w:rsidRDefault="00964D3E" w:rsidP="00150185">
            <w:pPr>
              <w:jc w:val="left"/>
              <w:rPr>
                <w:rFonts w:ascii="Arial" w:hAnsi="Arial" w:cs="Arial"/>
                <w:sz w:val="18"/>
                <w:szCs w:val="18"/>
                <w:lang w:eastAsia="en-NZ"/>
              </w:rPr>
            </w:pPr>
            <w:r w:rsidRPr="00D63069">
              <w:rPr>
                <w:rFonts w:ascii="Arial" w:hAnsi="Arial" w:cs="Arial"/>
                <w:sz w:val="18"/>
                <w:szCs w:val="18"/>
                <w:lang w:eastAsia="en-NZ"/>
              </w:rPr>
              <w:t>Cell: (509) 949-6556</w:t>
            </w:r>
          </w:p>
          <w:p w14:paraId="44CA94BE" w14:textId="77777777" w:rsidR="00964D3E" w:rsidRPr="00D63069" w:rsidRDefault="00964D3E" w:rsidP="00150185">
            <w:pPr>
              <w:jc w:val="left"/>
              <w:rPr>
                <w:rFonts w:ascii="Arial" w:hAnsi="Arial" w:cs="Arial"/>
                <w:sz w:val="18"/>
                <w:szCs w:val="18"/>
              </w:rPr>
            </w:pPr>
            <w:r w:rsidRPr="00D63069">
              <w:rPr>
                <w:rFonts w:ascii="Arial" w:hAnsi="Arial" w:cs="Arial"/>
                <w:sz w:val="18"/>
                <w:szCs w:val="18"/>
                <w:lang w:eastAsia="en-NZ"/>
              </w:rPr>
              <w:t>Fax: (509) 454-5646</w:t>
            </w:r>
          </w:p>
        </w:tc>
        <w:tc>
          <w:tcPr>
            <w:tcW w:w="1450" w:type="pct"/>
            <w:tcBorders>
              <w:top w:val="single" w:sz="4" w:space="0" w:color="auto"/>
              <w:left w:val="single" w:sz="4" w:space="0" w:color="auto"/>
              <w:bottom w:val="single" w:sz="4" w:space="0" w:color="auto"/>
              <w:right w:val="single" w:sz="4" w:space="0" w:color="auto"/>
            </w:tcBorders>
          </w:tcPr>
          <w:p w14:paraId="2AB92720" w14:textId="77777777" w:rsidR="00964D3E" w:rsidRPr="00D63069" w:rsidRDefault="00075CF0" w:rsidP="00150185">
            <w:pPr>
              <w:jc w:val="left"/>
              <w:rPr>
                <w:rFonts w:ascii="Arial" w:hAnsi="Arial" w:cs="Arial"/>
                <w:color w:val="1F497D" w:themeColor="text2"/>
                <w:sz w:val="18"/>
                <w:szCs w:val="18"/>
              </w:rPr>
            </w:pPr>
            <w:hyperlink r:id="rId36" w:history="1">
              <w:r w:rsidR="00964D3E" w:rsidRPr="00D63069">
                <w:rPr>
                  <w:rStyle w:val="Hyperlink"/>
                  <w:rFonts w:ascii="Arial" w:hAnsi="Arial" w:cs="Arial"/>
                  <w:color w:val="1F497D" w:themeColor="text2"/>
                  <w:sz w:val="18"/>
                  <w:szCs w:val="18"/>
                  <w:lang w:eastAsia="en-NZ"/>
                </w:rPr>
                <w:t>Lisa.Neven@ARS.USDA.GOV</w:t>
              </w:r>
            </w:hyperlink>
          </w:p>
        </w:tc>
      </w:tr>
      <w:tr w:rsidR="00964D3E" w:rsidRPr="00D63069" w14:paraId="6CF6D4D9" w14:textId="77777777" w:rsidTr="00D50822">
        <w:trPr>
          <w:cantSplit/>
          <w:jc w:val="center"/>
        </w:trPr>
        <w:tc>
          <w:tcPr>
            <w:tcW w:w="897" w:type="pct"/>
            <w:tcBorders>
              <w:top w:val="single" w:sz="4" w:space="0" w:color="auto"/>
              <w:left w:val="single" w:sz="4" w:space="0" w:color="auto"/>
              <w:bottom w:val="single" w:sz="4" w:space="0" w:color="auto"/>
              <w:right w:val="single" w:sz="4" w:space="0" w:color="auto"/>
            </w:tcBorders>
          </w:tcPr>
          <w:p w14:paraId="609B6BAA" w14:textId="77777777" w:rsidR="00964D3E" w:rsidRPr="00D63069" w:rsidRDefault="00964D3E" w:rsidP="00150185">
            <w:pPr>
              <w:jc w:val="left"/>
              <w:rPr>
                <w:rFonts w:ascii="Arial" w:hAnsi="Arial" w:cs="Arial"/>
                <w:sz w:val="18"/>
                <w:szCs w:val="18"/>
              </w:rPr>
            </w:pPr>
            <w:r w:rsidRPr="00D63069">
              <w:rPr>
                <w:rFonts w:ascii="Arial" w:hAnsi="Arial" w:cs="Arial"/>
                <w:color w:val="000000"/>
                <w:sz w:val="18"/>
                <w:szCs w:val="18"/>
                <w:lang w:eastAsia="en-NZ"/>
              </w:rPr>
              <w:t>QIU, Yu Tong</w:t>
            </w:r>
          </w:p>
        </w:tc>
        <w:tc>
          <w:tcPr>
            <w:tcW w:w="1059" w:type="pct"/>
            <w:tcBorders>
              <w:top w:val="single" w:sz="4" w:space="0" w:color="auto"/>
              <w:left w:val="single" w:sz="4" w:space="0" w:color="auto"/>
              <w:bottom w:val="single" w:sz="4" w:space="0" w:color="auto"/>
              <w:right w:val="single" w:sz="4" w:space="0" w:color="auto"/>
            </w:tcBorders>
            <w:shd w:val="clear" w:color="auto" w:fill="auto"/>
          </w:tcPr>
          <w:p w14:paraId="457E51EB" w14:textId="77777777" w:rsidR="00964D3E" w:rsidRPr="00D63069" w:rsidRDefault="00964D3E" w:rsidP="00150185">
            <w:pPr>
              <w:jc w:val="left"/>
              <w:rPr>
                <w:rFonts w:ascii="Arial" w:hAnsi="Arial" w:cs="Arial"/>
                <w:sz w:val="18"/>
                <w:szCs w:val="18"/>
              </w:rPr>
            </w:pPr>
            <w:r w:rsidRPr="00D63069">
              <w:rPr>
                <w:rFonts w:ascii="Arial" w:hAnsi="Arial" w:cs="Arial"/>
                <w:sz w:val="18"/>
                <w:szCs w:val="18"/>
                <w:lang w:eastAsia="en-NZ"/>
              </w:rPr>
              <w:t>Netherlands</w:t>
            </w:r>
          </w:p>
        </w:tc>
        <w:tc>
          <w:tcPr>
            <w:tcW w:w="1594" w:type="pct"/>
            <w:tcBorders>
              <w:top w:val="single" w:sz="4" w:space="0" w:color="auto"/>
              <w:left w:val="single" w:sz="4" w:space="0" w:color="auto"/>
              <w:bottom w:val="single" w:sz="4" w:space="0" w:color="auto"/>
              <w:right w:val="single" w:sz="4" w:space="0" w:color="auto"/>
            </w:tcBorders>
            <w:shd w:val="clear" w:color="auto" w:fill="auto"/>
          </w:tcPr>
          <w:p w14:paraId="1A197333" w14:textId="77777777" w:rsidR="00964D3E" w:rsidRPr="00D63069" w:rsidRDefault="00964D3E" w:rsidP="00150185">
            <w:pPr>
              <w:jc w:val="left"/>
              <w:rPr>
                <w:rFonts w:ascii="Arial" w:hAnsi="Arial" w:cs="Arial"/>
                <w:sz w:val="18"/>
                <w:szCs w:val="18"/>
                <w:lang w:eastAsia="en-NZ"/>
              </w:rPr>
            </w:pPr>
            <w:r w:rsidRPr="00D63069">
              <w:rPr>
                <w:rFonts w:ascii="Arial" w:hAnsi="Arial" w:cs="Arial"/>
                <w:sz w:val="18"/>
                <w:szCs w:val="18"/>
                <w:lang w:eastAsia="en-NZ"/>
              </w:rPr>
              <w:t>Entomologist</w:t>
            </w:r>
            <w:r w:rsidR="00393205" w:rsidRPr="00D63069">
              <w:rPr>
                <w:rFonts w:ascii="Arial" w:hAnsi="Arial" w:cs="Arial"/>
                <w:sz w:val="18"/>
                <w:szCs w:val="18"/>
                <w:lang w:eastAsia="en-NZ"/>
              </w:rPr>
              <w:t>, Applied Plant Research</w:t>
            </w:r>
          </w:p>
          <w:p w14:paraId="5D65224C" w14:textId="77777777" w:rsidR="00964D3E" w:rsidRPr="00D63069" w:rsidRDefault="00393205" w:rsidP="00150185">
            <w:pPr>
              <w:jc w:val="left"/>
              <w:rPr>
                <w:rFonts w:ascii="Arial" w:hAnsi="Arial" w:cs="Arial"/>
                <w:sz w:val="18"/>
                <w:szCs w:val="18"/>
              </w:rPr>
            </w:pPr>
            <w:r w:rsidRPr="00D63069">
              <w:rPr>
                <w:rFonts w:ascii="Arial" w:hAnsi="Arial" w:cs="Arial"/>
                <w:sz w:val="18"/>
                <w:szCs w:val="18"/>
                <w:lang w:eastAsia="en-NZ"/>
              </w:rPr>
              <w:t xml:space="preserve">Wageningen UR, </w:t>
            </w:r>
            <w:r w:rsidR="00964D3E" w:rsidRPr="00D63069">
              <w:rPr>
                <w:rFonts w:ascii="Arial" w:hAnsi="Arial" w:cs="Arial"/>
                <w:sz w:val="18"/>
                <w:szCs w:val="18"/>
                <w:lang w:eastAsia="en-NZ"/>
              </w:rPr>
              <w:t xml:space="preserve">PO Box </w:t>
            </w:r>
            <w:r w:rsidRPr="00D63069">
              <w:rPr>
                <w:rFonts w:ascii="Arial" w:hAnsi="Arial" w:cs="Arial"/>
                <w:sz w:val="18"/>
                <w:szCs w:val="18"/>
                <w:lang w:eastAsia="en-NZ"/>
              </w:rPr>
              <w:t>430</w:t>
            </w:r>
            <w:r w:rsidR="00964D3E" w:rsidRPr="00D63069">
              <w:rPr>
                <w:rFonts w:ascii="Arial" w:hAnsi="Arial" w:cs="Arial"/>
                <w:sz w:val="18"/>
                <w:szCs w:val="18"/>
                <w:lang w:eastAsia="en-NZ"/>
              </w:rPr>
              <w:t xml:space="preserve">, </w:t>
            </w:r>
            <w:r w:rsidRPr="00D63069">
              <w:rPr>
                <w:rFonts w:ascii="Arial" w:hAnsi="Arial" w:cs="Arial"/>
                <w:sz w:val="18"/>
                <w:szCs w:val="18"/>
                <w:lang w:eastAsia="en-NZ"/>
              </w:rPr>
              <w:t xml:space="preserve">8200 AK, Lelystad, </w:t>
            </w:r>
            <w:r w:rsidR="00964D3E" w:rsidRPr="00D63069">
              <w:rPr>
                <w:rFonts w:ascii="Arial" w:hAnsi="Arial" w:cs="Arial"/>
                <w:sz w:val="18"/>
                <w:szCs w:val="18"/>
                <w:lang w:eastAsia="en-NZ"/>
              </w:rPr>
              <w:t>The Netherlands</w:t>
            </w:r>
          </w:p>
        </w:tc>
        <w:tc>
          <w:tcPr>
            <w:tcW w:w="1450" w:type="pct"/>
            <w:tcBorders>
              <w:top w:val="single" w:sz="4" w:space="0" w:color="auto"/>
              <w:left w:val="single" w:sz="4" w:space="0" w:color="auto"/>
              <w:bottom w:val="single" w:sz="4" w:space="0" w:color="auto"/>
              <w:right w:val="single" w:sz="4" w:space="0" w:color="auto"/>
            </w:tcBorders>
          </w:tcPr>
          <w:p w14:paraId="0BE1B559" w14:textId="77777777" w:rsidR="00964D3E" w:rsidRPr="00D63069" w:rsidRDefault="00075CF0" w:rsidP="00150185">
            <w:pPr>
              <w:jc w:val="left"/>
              <w:rPr>
                <w:rFonts w:ascii="Arial" w:hAnsi="Arial" w:cs="Arial"/>
                <w:color w:val="1F497D" w:themeColor="text2"/>
                <w:sz w:val="18"/>
                <w:szCs w:val="18"/>
              </w:rPr>
            </w:pPr>
            <w:hyperlink r:id="rId37" w:history="1">
              <w:r w:rsidR="00964D3E" w:rsidRPr="00D63069">
                <w:rPr>
                  <w:rStyle w:val="Hyperlink"/>
                  <w:rFonts w:ascii="Arial" w:hAnsi="Arial" w:cs="Arial"/>
                  <w:color w:val="1F497D" w:themeColor="text2"/>
                  <w:sz w:val="18"/>
                  <w:szCs w:val="18"/>
                  <w:lang w:eastAsia="en-NZ"/>
                </w:rPr>
                <w:t>yutong.qiu@wur.nl</w:t>
              </w:r>
            </w:hyperlink>
          </w:p>
        </w:tc>
      </w:tr>
      <w:tr w:rsidR="00964D3E" w:rsidRPr="00D63069" w14:paraId="0768B9D1" w14:textId="77777777" w:rsidTr="00D50822">
        <w:trPr>
          <w:cantSplit/>
          <w:jc w:val="center"/>
        </w:trPr>
        <w:tc>
          <w:tcPr>
            <w:tcW w:w="897" w:type="pct"/>
            <w:tcBorders>
              <w:top w:val="single" w:sz="4" w:space="0" w:color="auto"/>
              <w:left w:val="single" w:sz="4" w:space="0" w:color="auto"/>
              <w:bottom w:val="single" w:sz="4" w:space="0" w:color="auto"/>
              <w:right w:val="single" w:sz="4" w:space="0" w:color="auto"/>
            </w:tcBorders>
          </w:tcPr>
          <w:p w14:paraId="5450678A" w14:textId="77777777" w:rsidR="00964D3E" w:rsidRPr="00D63069" w:rsidRDefault="00964D3E" w:rsidP="00150185">
            <w:pPr>
              <w:jc w:val="left"/>
              <w:rPr>
                <w:rFonts w:ascii="Arial" w:hAnsi="Arial" w:cs="Arial"/>
                <w:sz w:val="18"/>
                <w:szCs w:val="18"/>
              </w:rPr>
            </w:pPr>
            <w:r w:rsidRPr="00D63069">
              <w:rPr>
                <w:rFonts w:ascii="Arial" w:hAnsi="Arial" w:cs="Arial"/>
                <w:color w:val="000000"/>
                <w:sz w:val="18"/>
                <w:szCs w:val="18"/>
                <w:lang w:eastAsia="en-NZ"/>
              </w:rPr>
              <w:t>QUENTA CHERRE, Ezequiel Félix</w:t>
            </w:r>
          </w:p>
        </w:tc>
        <w:tc>
          <w:tcPr>
            <w:tcW w:w="1059" w:type="pct"/>
            <w:tcBorders>
              <w:top w:val="single" w:sz="4" w:space="0" w:color="auto"/>
              <w:left w:val="single" w:sz="4" w:space="0" w:color="auto"/>
              <w:bottom w:val="single" w:sz="4" w:space="0" w:color="auto"/>
              <w:right w:val="single" w:sz="4" w:space="0" w:color="auto"/>
            </w:tcBorders>
            <w:shd w:val="clear" w:color="auto" w:fill="auto"/>
          </w:tcPr>
          <w:p w14:paraId="2BA109C0" w14:textId="77777777" w:rsidR="00964D3E" w:rsidRPr="00D63069" w:rsidRDefault="00964D3E" w:rsidP="00150185">
            <w:pPr>
              <w:jc w:val="left"/>
              <w:rPr>
                <w:rFonts w:ascii="Arial" w:hAnsi="Arial" w:cs="Arial"/>
                <w:sz w:val="18"/>
                <w:szCs w:val="18"/>
              </w:rPr>
            </w:pPr>
            <w:r w:rsidRPr="00D63069">
              <w:rPr>
                <w:rFonts w:ascii="Arial" w:hAnsi="Arial" w:cs="Arial"/>
                <w:color w:val="000000"/>
                <w:sz w:val="18"/>
                <w:szCs w:val="18"/>
                <w:lang w:eastAsia="en-NZ"/>
              </w:rPr>
              <w:t>Peru</w:t>
            </w:r>
          </w:p>
        </w:tc>
        <w:tc>
          <w:tcPr>
            <w:tcW w:w="1594" w:type="pct"/>
            <w:tcBorders>
              <w:top w:val="single" w:sz="4" w:space="0" w:color="auto"/>
              <w:left w:val="single" w:sz="4" w:space="0" w:color="auto"/>
              <w:bottom w:val="single" w:sz="4" w:space="0" w:color="auto"/>
              <w:right w:val="single" w:sz="4" w:space="0" w:color="auto"/>
            </w:tcBorders>
            <w:shd w:val="clear" w:color="auto" w:fill="auto"/>
          </w:tcPr>
          <w:p w14:paraId="5BFFE4D0" w14:textId="77777777" w:rsidR="00964D3E" w:rsidRPr="00D63069" w:rsidRDefault="00964D3E" w:rsidP="00150185">
            <w:pPr>
              <w:jc w:val="left"/>
              <w:rPr>
                <w:rFonts w:ascii="Arial" w:hAnsi="Arial" w:cs="Arial"/>
                <w:color w:val="000000"/>
                <w:sz w:val="18"/>
                <w:szCs w:val="18"/>
                <w:lang w:eastAsia="en-NZ"/>
              </w:rPr>
            </w:pPr>
            <w:r w:rsidRPr="00D63069">
              <w:rPr>
                <w:rFonts w:ascii="Arial" w:hAnsi="Arial" w:cs="Arial"/>
                <w:color w:val="000000"/>
                <w:sz w:val="18"/>
                <w:szCs w:val="18"/>
                <w:lang w:eastAsia="en-NZ"/>
              </w:rPr>
              <w:t xml:space="preserve">Agronomist </w:t>
            </w:r>
          </w:p>
          <w:p w14:paraId="02F9E625" w14:textId="77777777" w:rsidR="00964D3E" w:rsidRPr="00D63069" w:rsidRDefault="00964D3E" w:rsidP="00150185">
            <w:pPr>
              <w:jc w:val="left"/>
              <w:rPr>
                <w:rFonts w:ascii="Arial" w:hAnsi="Arial" w:cs="Arial"/>
                <w:color w:val="000000"/>
                <w:sz w:val="18"/>
                <w:szCs w:val="18"/>
                <w:lang w:eastAsia="en-NZ"/>
              </w:rPr>
            </w:pPr>
            <w:r w:rsidRPr="00D63069">
              <w:rPr>
                <w:rFonts w:ascii="Arial" w:hAnsi="Arial" w:cs="Arial"/>
                <w:color w:val="000000"/>
                <w:sz w:val="18"/>
                <w:szCs w:val="18"/>
                <w:lang w:eastAsia="en-NZ"/>
              </w:rPr>
              <w:t>CIP No. 29596 Plant Protection Specialist SENASA, Avenida La Molina No 1915, Lima 12</w:t>
            </w:r>
          </w:p>
          <w:p w14:paraId="47FEC01B" w14:textId="77777777" w:rsidR="00964D3E" w:rsidRPr="00D63069" w:rsidRDefault="00964D3E" w:rsidP="00150185">
            <w:pPr>
              <w:jc w:val="left"/>
              <w:rPr>
                <w:rFonts w:ascii="Arial" w:hAnsi="Arial" w:cs="Arial"/>
                <w:color w:val="000000"/>
                <w:sz w:val="18"/>
                <w:szCs w:val="18"/>
                <w:lang w:eastAsia="en-NZ"/>
              </w:rPr>
            </w:pPr>
            <w:r w:rsidRPr="00D63069">
              <w:rPr>
                <w:rFonts w:ascii="Arial" w:hAnsi="Arial" w:cs="Arial"/>
                <w:color w:val="000000"/>
                <w:sz w:val="18"/>
                <w:szCs w:val="18"/>
                <w:lang w:eastAsia="en-NZ"/>
              </w:rPr>
              <w:t>Peru</w:t>
            </w:r>
          </w:p>
          <w:p w14:paraId="131C9B2A" w14:textId="77777777" w:rsidR="00964D3E" w:rsidRPr="00D63069" w:rsidRDefault="00964D3E" w:rsidP="00150185">
            <w:pPr>
              <w:jc w:val="left"/>
              <w:rPr>
                <w:rFonts w:ascii="Arial" w:hAnsi="Arial" w:cs="Arial"/>
                <w:sz w:val="18"/>
                <w:szCs w:val="18"/>
              </w:rPr>
            </w:pPr>
            <w:r w:rsidRPr="00D63069">
              <w:rPr>
                <w:rFonts w:ascii="Arial" w:hAnsi="Arial" w:cs="Arial"/>
                <w:color w:val="000000"/>
                <w:sz w:val="18"/>
                <w:szCs w:val="18"/>
                <w:lang w:eastAsia="en-NZ"/>
              </w:rPr>
              <w:t>Phone: +31 33300-2042</w:t>
            </w:r>
          </w:p>
        </w:tc>
        <w:tc>
          <w:tcPr>
            <w:tcW w:w="1450" w:type="pct"/>
            <w:tcBorders>
              <w:top w:val="single" w:sz="4" w:space="0" w:color="auto"/>
              <w:left w:val="single" w:sz="4" w:space="0" w:color="auto"/>
              <w:bottom w:val="single" w:sz="4" w:space="0" w:color="auto"/>
              <w:right w:val="single" w:sz="4" w:space="0" w:color="auto"/>
            </w:tcBorders>
          </w:tcPr>
          <w:p w14:paraId="4B794C16" w14:textId="77777777" w:rsidR="00964D3E" w:rsidRPr="00D63069" w:rsidRDefault="00075CF0" w:rsidP="00150185">
            <w:pPr>
              <w:jc w:val="left"/>
              <w:rPr>
                <w:rFonts w:ascii="Arial" w:hAnsi="Arial" w:cs="Arial"/>
                <w:color w:val="1F497D" w:themeColor="text2"/>
                <w:sz w:val="18"/>
                <w:szCs w:val="18"/>
              </w:rPr>
            </w:pPr>
            <w:hyperlink r:id="rId38" w:history="1">
              <w:r w:rsidR="00964D3E" w:rsidRPr="00D63069">
                <w:rPr>
                  <w:rStyle w:val="Hyperlink"/>
                  <w:rFonts w:ascii="Arial" w:hAnsi="Arial" w:cs="Arial"/>
                  <w:color w:val="1F497D" w:themeColor="text2"/>
                  <w:sz w:val="18"/>
                  <w:szCs w:val="18"/>
                  <w:lang w:eastAsia="en-NZ"/>
                </w:rPr>
                <w:t>equenta@senasa.gob.pe</w:t>
              </w:r>
            </w:hyperlink>
          </w:p>
        </w:tc>
      </w:tr>
      <w:tr w:rsidR="00964D3E" w:rsidRPr="00D63069" w14:paraId="79B15703" w14:textId="77777777" w:rsidTr="00D50822">
        <w:trPr>
          <w:cantSplit/>
          <w:jc w:val="center"/>
        </w:trPr>
        <w:tc>
          <w:tcPr>
            <w:tcW w:w="897" w:type="pct"/>
            <w:tcBorders>
              <w:top w:val="single" w:sz="4" w:space="0" w:color="auto"/>
              <w:left w:val="single" w:sz="4" w:space="0" w:color="auto"/>
              <w:bottom w:val="single" w:sz="4" w:space="0" w:color="auto"/>
              <w:right w:val="single" w:sz="4" w:space="0" w:color="auto"/>
            </w:tcBorders>
          </w:tcPr>
          <w:p w14:paraId="57AD47E3" w14:textId="77777777" w:rsidR="00964D3E" w:rsidRPr="00D63069" w:rsidRDefault="00964D3E" w:rsidP="00150185">
            <w:pPr>
              <w:jc w:val="left"/>
              <w:rPr>
                <w:rFonts w:ascii="Arial" w:hAnsi="Arial" w:cs="Arial"/>
                <w:sz w:val="18"/>
                <w:szCs w:val="18"/>
              </w:rPr>
            </w:pPr>
            <w:r w:rsidRPr="00D63069">
              <w:rPr>
                <w:rFonts w:ascii="Arial" w:hAnsi="Arial" w:cs="Arial"/>
                <w:color w:val="000000"/>
                <w:sz w:val="18"/>
                <w:szCs w:val="18"/>
                <w:lang w:eastAsia="en-NZ"/>
              </w:rPr>
              <w:lastRenderedPageBreak/>
              <w:t>VERSCHOOR, Jan</w:t>
            </w:r>
          </w:p>
        </w:tc>
        <w:tc>
          <w:tcPr>
            <w:tcW w:w="1059" w:type="pct"/>
            <w:tcBorders>
              <w:top w:val="single" w:sz="4" w:space="0" w:color="auto"/>
              <w:left w:val="single" w:sz="4" w:space="0" w:color="auto"/>
              <w:bottom w:val="single" w:sz="4" w:space="0" w:color="auto"/>
              <w:right w:val="single" w:sz="4" w:space="0" w:color="auto"/>
            </w:tcBorders>
            <w:shd w:val="clear" w:color="auto" w:fill="auto"/>
          </w:tcPr>
          <w:p w14:paraId="2DABBBD0" w14:textId="77777777" w:rsidR="00964D3E" w:rsidRPr="00D63069" w:rsidRDefault="00964D3E" w:rsidP="00150185">
            <w:pPr>
              <w:jc w:val="left"/>
              <w:rPr>
                <w:rFonts w:ascii="Arial" w:hAnsi="Arial" w:cs="Arial"/>
                <w:sz w:val="18"/>
                <w:szCs w:val="18"/>
              </w:rPr>
            </w:pPr>
            <w:r w:rsidRPr="00D63069">
              <w:rPr>
                <w:rFonts w:ascii="Arial" w:hAnsi="Arial" w:cs="Arial"/>
                <w:sz w:val="18"/>
                <w:szCs w:val="18"/>
                <w:lang w:eastAsia="en-NZ"/>
              </w:rPr>
              <w:t>Netherlands</w:t>
            </w:r>
          </w:p>
        </w:tc>
        <w:tc>
          <w:tcPr>
            <w:tcW w:w="1594" w:type="pct"/>
            <w:tcBorders>
              <w:top w:val="single" w:sz="4" w:space="0" w:color="auto"/>
              <w:left w:val="single" w:sz="4" w:space="0" w:color="auto"/>
              <w:bottom w:val="single" w:sz="4" w:space="0" w:color="auto"/>
              <w:right w:val="single" w:sz="4" w:space="0" w:color="auto"/>
            </w:tcBorders>
            <w:shd w:val="clear" w:color="auto" w:fill="auto"/>
          </w:tcPr>
          <w:p w14:paraId="3050E711" w14:textId="77777777" w:rsidR="00964D3E" w:rsidRPr="00D63069" w:rsidRDefault="00964D3E" w:rsidP="00150185">
            <w:pPr>
              <w:jc w:val="left"/>
              <w:rPr>
                <w:rFonts w:ascii="Arial" w:hAnsi="Arial" w:cs="Arial"/>
                <w:sz w:val="18"/>
                <w:szCs w:val="18"/>
                <w:lang w:eastAsia="en-NZ"/>
              </w:rPr>
            </w:pPr>
            <w:r w:rsidRPr="00D63069">
              <w:rPr>
                <w:rFonts w:ascii="Arial" w:hAnsi="Arial" w:cs="Arial"/>
                <w:sz w:val="18"/>
                <w:szCs w:val="18"/>
                <w:lang w:eastAsia="en-NZ"/>
              </w:rPr>
              <w:t>Scientist/ Consultant Postharvest Technology</w:t>
            </w:r>
          </w:p>
          <w:p w14:paraId="2ABD3C1D" w14:textId="77777777" w:rsidR="00964D3E" w:rsidRPr="00D63069" w:rsidRDefault="00964D3E" w:rsidP="00150185">
            <w:pPr>
              <w:jc w:val="left"/>
              <w:rPr>
                <w:rFonts w:ascii="Arial" w:hAnsi="Arial" w:cs="Arial"/>
                <w:sz w:val="18"/>
                <w:szCs w:val="18"/>
                <w:lang w:eastAsia="en-NZ"/>
              </w:rPr>
            </w:pPr>
            <w:r w:rsidRPr="00D63069">
              <w:rPr>
                <w:rFonts w:ascii="Arial" w:hAnsi="Arial" w:cs="Arial"/>
                <w:sz w:val="18"/>
                <w:szCs w:val="18"/>
                <w:lang w:eastAsia="en-NZ"/>
              </w:rPr>
              <w:t>Wageningen UR - Food &amp; Biobased Research (FBR), PO Box 17, 6700 AA Wageningen</w:t>
            </w:r>
          </w:p>
          <w:p w14:paraId="38B7DC35" w14:textId="77777777" w:rsidR="00964D3E" w:rsidRPr="00D63069" w:rsidRDefault="00964D3E" w:rsidP="00150185">
            <w:pPr>
              <w:jc w:val="left"/>
              <w:rPr>
                <w:rFonts w:ascii="Arial" w:hAnsi="Arial" w:cs="Arial"/>
                <w:sz w:val="18"/>
                <w:szCs w:val="18"/>
                <w:lang w:eastAsia="en-NZ"/>
              </w:rPr>
            </w:pPr>
            <w:r w:rsidRPr="00D63069">
              <w:rPr>
                <w:rFonts w:ascii="Arial" w:hAnsi="Arial" w:cs="Arial"/>
                <w:sz w:val="18"/>
                <w:szCs w:val="18"/>
                <w:lang w:eastAsia="en-NZ"/>
              </w:rPr>
              <w:t>The Netherlands</w:t>
            </w:r>
          </w:p>
          <w:p w14:paraId="0087B586" w14:textId="77777777" w:rsidR="00964D3E" w:rsidRPr="00D63069" w:rsidRDefault="00964D3E" w:rsidP="00150185">
            <w:pPr>
              <w:jc w:val="left"/>
              <w:rPr>
                <w:rFonts w:ascii="Arial" w:hAnsi="Arial" w:cs="Arial"/>
                <w:sz w:val="18"/>
                <w:szCs w:val="18"/>
              </w:rPr>
            </w:pPr>
            <w:r w:rsidRPr="00D63069">
              <w:rPr>
                <w:rFonts w:ascii="Arial" w:hAnsi="Arial" w:cs="Arial"/>
                <w:sz w:val="18"/>
                <w:szCs w:val="18"/>
                <w:lang w:eastAsia="en-NZ"/>
              </w:rPr>
              <w:t>Phone: +31 317 48 12 93</w:t>
            </w:r>
          </w:p>
        </w:tc>
        <w:tc>
          <w:tcPr>
            <w:tcW w:w="1450" w:type="pct"/>
            <w:tcBorders>
              <w:top w:val="single" w:sz="4" w:space="0" w:color="auto"/>
              <w:left w:val="single" w:sz="4" w:space="0" w:color="auto"/>
              <w:bottom w:val="single" w:sz="4" w:space="0" w:color="auto"/>
              <w:right w:val="single" w:sz="4" w:space="0" w:color="auto"/>
            </w:tcBorders>
          </w:tcPr>
          <w:p w14:paraId="714B881B" w14:textId="77777777" w:rsidR="00964D3E" w:rsidRPr="00D63069" w:rsidRDefault="00075CF0" w:rsidP="00150185">
            <w:pPr>
              <w:jc w:val="left"/>
              <w:rPr>
                <w:rFonts w:ascii="Arial" w:hAnsi="Arial" w:cs="Arial"/>
                <w:color w:val="1F497D" w:themeColor="text2"/>
                <w:sz w:val="18"/>
                <w:szCs w:val="18"/>
              </w:rPr>
            </w:pPr>
            <w:hyperlink r:id="rId39" w:history="1">
              <w:r w:rsidR="00964D3E" w:rsidRPr="00D63069">
                <w:rPr>
                  <w:rStyle w:val="Hyperlink"/>
                  <w:rFonts w:ascii="Arial" w:hAnsi="Arial" w:cs="Arial"/>
                  <w:color w:val="1F497D" w:themeColor="text2"/>
                  <w:sz w:val="18"/>
                  <w:szCs w:val="18"/>
                  <w:lang w:eastAsia="en-NZ"/>
                </w:rPr>
                <w:t xml:space="preserve">jan.verschoor@wur.nl </w:t>
              </w:r>
            </w:hyperlink>
          </w:p>
        </w:tc>
      </w:tr>
      <w:tr w:rsidR="00D50822" w:rsidRPr="00D63069" w14:paraId="69C24798" w14:textId="77777777" w:rsidTr="00D50822">
        <w:trPr>
          <w:cantSplit/>
          <w:jc w:val="center"/>
        </w:trPr>
        <w:tc>
          <w:tcPr>
            <w:tcW w:w="897" w:type="pct"/>
            <w:tcBorders>
              <w:top w:val="single" w:sz="4" w:space="0" w:color="auto"/>
              <w:left w:val="single" w:sz="4" w:space="0" w:color="auto"/>
              <w:bottom w:val="single" w:sz="4" w:space="0" w:color="auto"/>
              <w:right w:val="single" w:sz="4" w:space="0" w:color="auto"/>
            </w:tcBorders>
          </w:tcPr>
          <w:p w14:paraId="2364065A" w14:textId="77777777" w:rsidR="00964D3E" w:rsidRPr="00D63069" w:rsidRDefault="00964D3E" w:rsidP="00150185">
            <w:pPr>
              <w:jc w:val="left"/>
              <w:rPr>
                <w:rFonts w:ascii="Arial" w:hAnsi="Arial" w:cs="Arial"/>
                <w:sz w:val="18"/>
                <w:szCs w:val="18"/>
              </w:rPr>
            </w:pPr>
            <w:r w:rsidRPr="00D63069">
              <w:rPr>
                <w:rFonts w:ascii="Arial" w:hAnsi="Arial" w:cs="Arial"/>
                <w:color w:val="000000"/>
                <w:sz w:val="18"/>
                <w:szCs w:val="18"/>
                <w:lang w:eastAsia="en-NZ"/>
              </w:rPr>
              <w:t>WALSE, Spencer</w:t>
            </w:r>
          </w:p>
        </w:tc>
        <w:tc>
          <w:tcPr>
            <w:tcW w:w="1059" w:type="pct"/>
            <w:tcBorders>
              <w:top w:val="single" w:sz="4" w:space="0" w:color="auto"/>
              <w:left w:val="single" w:sz="4" w:space="0" w:color="auto"/>
              <w:bottom w:val="single" w:sz="4" w:space="0" w:color="auto"/>
              <w:right w:val="single" w:sz="4" w:space="0" w:color="auto"/>
            </w:tcBorders>
            <w:shd w:val="clear" w:color="auto" w:fill="auto"/>
          </w:tcPr>
          <w:p w14:paraId="4F5472B3" w14:textId="77777777" w:rsidR="00964D3E" w:rsidRPr="00D63069" w:rsidRDefault="00964D3E" w:rsidP="00150185">
            <w:pPr>
              <w:jc w:val="left"/>
              <w:rPr>
                <w:rFonts w:ascii="Arial" w:hAnsi="Arial" w:cs="Arial"/>
                <w:sz w:val="18"/>
                <w:szCs w:val="18"/>
              </w:rPr>
            </w:pPr>
            <w:r w:rsidRPr="00D63069">
              <w:rPr>
                <w:rFonts w:ascii="Arial" w:hAnsi="Arial" w:cs="Arial"/>
                <w:sz w:val="18"/>
                <w:szCs w:val="18"/>
                <w:lang w:eastAsia="en-NZ"/>
              </w:rPr>
              <w:t>USA</w:t>
            </w:r>
          </w:p>
        </w:tc>
        <w:tc>
          <w:tcPr>
            <w:tcW w:w="1594" w:type="pct"/>
            <w:tcBorders>
              <w:top w:val="single" w:sz="4" w:space="0" w:color="auto"/>
              <w:left w:val="single" w:sz="4" w:space="0" w:color="auto"/>
              <w:bottom w:val="single" w:sz="4" w:space="0" w:color="auto"/>
              <w:right w:val="single" w:sz="4" w:space="0" w:color="auto"/>
            </w:tcBorders>
            <w:shd w:val="clear" w:color="auto" w:fill="auto"/>
          </w:tcPr>
          <w:p w14:paraId="75C12C38" w14:textId="77777777" w:rsidR="00964D3E" w:rsidRPr="00D63069" w:rsidRDefault="00964D3E" w:rsidP="00150185">
            <w:pPr>
              <w:jc w:val="left"/>
              <w:rPr>
                <w:rFonts w:ascii="Arial" w:hAnsi="Arial" w:cs="Arial"/>
                <w:sz w:val="18"/>
                <w:szCs w:val="18"/>
              </w:rPr>
            </w:pPr>
            <w:r w:rsidRPr="00D63069">
              <w:rPr>
                <w:rFonts w:ascii="Arial" w:hAnsi="Arial" w:cs="Arial"/>
                <w:sz w:val="18"/>
                <w:szCs w:val="18"/>
                <w:lang w:eastAsia="en-NZ"/>
              </w:rPr>
              <w:t>Research Chemist, USDA-ARS</w:t>
            </w:r>
            <w:r w:rsidR="00415487" w:rsidRPr="00D63069">
              <w:rPr>
                <w:rFonts w:ascii="Arial" w:hAnsi="Arial" w:cs="Arial"/>
                <w:sz w:val="18"/>
                <w:szCs w:val="18"/>
                <w:lang w:eastAsia="en-NZ"/>
              </w:rPr>
              <w:t xml:space="preserve">, San Joaquin Valley Agricultural Sciences Center, </w:t>
            </w:r>
            <w:r w:rsidRPr="00D63069">
              <w:rPr>
                <w:rFonts w:ascii="Arial" w:hAnsi="Arial" w:cs="Arial"/>
                <w:sz w:val="18"/>
                <w:szCs w:val="18"/>
              </w:rPr>
              <w:t xml:space="preserve">Parlier, CA </w:t>
            </w:r>
            <w:r w:rsidR="00415487" w:rsidRPr="00D63069">
              <w:rPr>
                <w:rFonts w:ascii="Arial" w:hAnsi="Arial" w:cs="Arial"/>
                <w:sz w:val="18"/>
                <w:szCs w:val="18"/>
              </w:rPr>
              <w:t>9364,</w:t>
            </w:r>
            <w:r w:rsidRPr="00D63069">
              <w:rPr>
                <w:rFonts w:ascii="Arial" w:hAnsi="Arial" w:cs="Arial"/>
                <w:sz w:val="18"/>
                <w:szCs w:val="18"/>
              </w:rPr>
              <w:t>USA</w:t>
            </w:r>
          </w:p>
          <w:p w14:paraId="0ECA4F77" w14:textId="77777777" w:rsidR="00964D3E" w:rsidRPr="00D63069" w:rsidRDefault="00964D3E" w:rsidP="00150185">
            <w:pPr>
              <w:jc w:val="left"/>
              <w:rPr>
                <w:rFonts w:ascii="Arial" w:hAnsi="Arial" w:cs="Arial"/>
                <w:sz w:val="18"/>
                <w:szCs w:val="18"/>
              </w:rPr>
            </w:pPr>
            <w:r w:rsidRPr="00D63069">
              <w:rPr>
                <w:rFonts w:ascii="Arial" w:hAnsi="Arial" w:cs="Arial"/>
                <w:sz w:val="18"/>
                <w:szCs w:val="18"/>
              </w:rPr>
              <w:t>Phone: (559) 596-2750</w:t>
            </w:r>
          </w:p>
        </w:tc>
        <w:tc>
          <w:tcPr>
            <w:tcW w:w="1450" w:type="pct"/>
            <w:tcBorders>
              <w:top w:val="single" w:sz="4" w:space="0" w:color="auto"/>
              <w:left w:val="single" w:sz="4" w:space="0" w:color="auto"/>
              <w:bottom w:val="single" w:sz="4" w:space="0" w:color="auto"/>
              <w:right w:val="single" w:sz="4" w:space="0" w:color="auto"/>
            </w:tcBorders>
          </w:tcPr>
          <w:p w14:paraId="02574A19" w14:textId="77777777" w:rsidR="00964D3E" w:rsidRPr="00D63069" w:rsidRDefault="00075CF0" w:rsidP="00150185">
            <w:pPr>
              <w:jc w:val="left"/>
              <w:rPr>
                <w:rStyle w:val="Hyperlink"/>
                <w:rFonts w:ascii="Arial" w:hAnsi="Arial" w:cs="Arial"/>
                <w:color w:val="1F497D" w:themeColor="text2"/>
                <w:sz w:val="18"/>
                <w:szCs w:val="18"/>
                <w:lang w:eastAsia="en-NZ"/>
              </w:rPr>
            </w:pPr>
            <w:hyperlink r:id="rId40" w:history="1">
              <w:r w:rsidR="00150185" w:rsidRPr="00D63069">
                <w:rPr>
                  <w:rStyle w:val="Hyperlink"/>
                  <w:rFonts w:ascii="Arial" w:hAnsi="Arial" w:cs="Arial"/>
                  <w:color w:val="1F497D" w:themeColor="text2"/>
                  <w:sz w:val="18"/>
                  <w:szCs w:val="18"/>
                  <w:lang w:eastAsia="en-NZ"/>
                </w:rPr>
                <w:t xml:space="preserve">Spencer.Walse@ARS.USDA.GOV </w:t>
              </w:r>
            </w:hyperlink>
          </w:p>
        </w:tc>
      </w:tr>
      <w:tr w:rsidR="00964D3E" w:rsidRPr="005C1BFB" w14:paraId="60DEB7A5" w14:textId="77777777" w:rsidTr="00D50822">
        <w:trPr>
          <w:cantSplit/>
          <w:jc w:val="center"/>
        </w:trPr>
        <w:tc>
          <w:tcPr>
            <w:tcW w:w="897" w:type="pct"/>
            <w:tcBorders>
              <w:top w:val="single" w:sz="4" w:space="0" w:color="auto"/>
              <w:left w:val="single" w:sz="4" w:space="0" w:color="auto"/>
              <w:bottom w:val="single" w:sz="4" w:space="0" w:color="auto"/>
              <w:right w:val="single" w:sz="4" w:space="0" w:color="auto"/>
            </w:tcBorders>
          </w:tcPr>
          <w:p w14:paraId="5D4179FF" w14:textId="77777777" w:rsidR="00964D3E" w:rsidRPr="00D63069" w:rsidRDefault="00964D3E" w:rsidP="00150185">
            <w:pPr>
              <w:jc w:val="left"/>
              <w:rPr>
                <w:rFonts w:ascii="Arial" w:hAnsi="Arial" w:cs="Arial"/>
                <w:sz w:val="18"/>
                <w:szCs w:val="18"/>
              </w:rPr>
            </w:pPr>
            <w:r w:rsidRPr="00D63069">
              <w:rPr>
                <w:rFonts w:ascii="Arial" w:hAnsi="Arial" w:cs="Arial"/>
                <w:color w:val="000000"/>
                <w:sz w:val="18"/>
                <w:szCs w:val="18"/>
                <w:lang w:eastAsia="en-NZ"/>
              </w:rPr>
              <w:t>WILLINK, Eduardo</w:t>
            </w:r>
          </w:p>
        </w:tc>
        <w:tc>
          <w:tcPr>
            <w:tcW w:w="1059" w:type="pct"/>
            <w:tcBorders>
              <w:top w:val="single" w:sz="4" w:space="0" w:color="auto"/>
              <w:left w:val="single" w:sz="4" w:space="0" w:color="auto"/>
              <w:bottom w:val="single" w:sz="4" w:space="0" w:color="auto"/>
              <w:right w:val="single" w:sz="4" w:space="0" w:color="auto"/>
            </w:tcBorders>
            <w:shd w:val="clear" w:color="auto" w:fill="auto"/>
          </w:tcPr>
          <w:p w14:paraId="33F20C12" w14:textId="77777777" w:rsidR="00964D3E" w:rsidRPr="00D63069" w:rsidRDefault="00964D3E" w:rsidP="00150185">
            <w:pPr>
              <w:jc w:val="left"/>
              <w:rPr>
                <w:rFonts w:ascii="Arial" w:hAnsi="Arial" w:cs="Arial"/>
                <w:sz w:val="18"/>
                <w:szCs w:val="18"/>
              </w:rPr>
            </w:pPr>
            <w:r w:rsidRPr="00D63069">
              <w:rPr>
                <w:rFonts w:ascii="Arial" w:hAnsi="Arial" w:cs="Arial"/>
                <w:sz w:val="18"/>
                <w:szCs w:val="18"/>
                <w:lang w:eastAsia="en-NZ"/>
              </w:rPr>
              <w:t>Argentina</w:t>
            </w:r>
          </w:p>
        </w:tc>
        <w:tc>
          <w:tcPr>
            <w:tcW w:w="1594" w:type="pct"/>
            <w:tcBorders>
              <w:top w:val="single" w:sz="4" w:space="0" w:color="auto"/>
              <w:left w:val="single" w:sz="4" w:space="0" w:color="auto"/>
              <w:bottom w:val="single" w:sz="4" w:space="0" w:color="auto"/>
              <w:right w:val="single" w:sz="4" w:space="0" w:color="auto"/>
            </w:tcBorders>
            <w:shd w:val="clear" w:color="auto" w:fill="auto"/>
          </w:tcPr>
          <w:p w14:paraId="67C5DF9C" w14:textId="77777777" w:rsidR="00964D3E" w:rsidRPr="00F82ECC" w:rsidRDefault="00964D3E" w:rsidP="00150185">
            <w:pPr>
              <w:jc w:val="left"/>
              <w:rPr>
                <w:rFonts w:ascii="Arial" w:hAnsi="Arial" w:cs="Arial"/>
                <w:sz w:val="18"/>
                <w:szCs w:val="18"/>
                <w:lang w:val="es-CO"/>
              </w:rPr>
            </w:pPr>
            <w:r w:rsidRPr="00F82ECC">
              <w:rPr>
                <w:rFonts w:ascii="Arial" w:hAnsi="Arial" w:cs="Arial"/>
                <w:sz w:val="18"/>
                <w:szCs w:val="18"/>
                <w:lang w:val="es-CO" w:eastAsia="en-NZ"/>
              </w:rPr>
              <w:t>Estación Experimental Agroindustrial Obispo Colombres (EEAOC)</w:t>
            </w:r>
          </w:p>
          <w:p w14:paraId="2D20520B" w14:textId="77777777" w:rsidR="00964D3E" w:rsidRPr="00F82ECC" w:rsidRDefault="00964D3E" w:rsidP="00150185">
            <w:pPr>
              <w:jc w:val="left"/>
              <w:rPr>
                <w:rFonts w:ascii="Arial" w:hAnsi="Arial" w:cs="Arial"/>
                <w:sz w:val="18"/>
                <w:szCs w:val="18"/>
                <w:lang w:val="es-CO"/>
              </w:rPr>
            </w:pPr>
            <w:r w:rsidRPr="00F82ECC">
              <w:rPr>
                <w:rFonts w:ascii="Arial" w:hAnsi="Arial" w:cs="Arial"/>
                <w:sz w:val="18"/>
                <w:szCs w:val="18"/>
                <w:lang w:val="es-CO" w:eastAsia="en-NZ"/>
              </w:rPr>
              <w:t>Sección Zoología Agrícola</w:t>
            </w:r>
          </w:p>
          <w:p w14:paraId="4BF838D3" w14:textId="77777777" w:rsidR="00964D3E" w:rsidRPr="00F82ECC" w:rsidRDefault="00964D3E" w:rsidP="00150185">
            <w:pPr>
              <w:jc w:val="left"/>
              <w:rPr>
                <w:rFonts w:ascii="Arial" w:hAnsi="Arial" w:cs="Arial"/>
                <w:sz w:val="18"/>
                <w:szCs w:val="18"/>
                <w:lang w:val="es-CO" w:eastAsia="en-NZ"/>
              </w:rPr>
            </w:pPr>
            <w:r w:rsidRPr="00F82ECC">
              <w:rPr>
                <w:rFonts w:ascii="Arial" w:hAnsi="Arial" w:cs="Arial"/>
                <w:sz w:val="18"/>
                <w:szCs w:val="18"/>
                <w:lang w:val="es-CO" w:eastAsia="en-NZ"/>
              </w:rPr>
              <w:t>Tucumán</w:t>
            </w:r>
          </w:p>
          <w:p w14:paraId="0CA8E5C6" w14:textId="77777777" w:rsidR="00964D3E" w:rsidRPr="00F82ECC" w:rsidRDefault="00964D3E" w:rsidP="00150185">
            <w:pPr>
              <w:jc w:val="left"/>
              <w:rPr>
                <w:rFonts w:ascii="Arial" w:hAnsi="Arial" w:cs="Arial"/>
                <w:sz w:val="18"/>
                <w:szCs w:val="18"/>
                <w:lang w:val="es-CO"/>
              </w:rPr>
            </w:pPr>
            <w:r w:rsidRPr="00F82ECC">
              <w:rPr>
                <w:rFonts w:ascii="Arial" w:hAnsi="Arial" w:cs="Arial"/>
                <w:sz w:val="18"/>
                <w:szCs w:val="18"/>
                <w:lang w:val="es-CO" w:eastAsia="en-NZ"/>
              </w:rPr>
              <w:t>Argentina</w:t>
            </w:r>
          </w:p>
          <w:p w14:paraId="46839EB7" w14:textId="77777777" w:rsidR="00964D3E" w:rsidRPr="00F82ECC" w:rsidRDefault="00964D3E" w:rsidP="00150185">
            <w:pPr>
              <w:jc w:val="left"/>
              <w:rPr>
                <w:rFonts w:ascii="Arial" w:hAnsi="Arial" w:cs="Arial"/>
                <w:sz w:val="18"/>
                <w:szCs w:val="18"/>
                <w:lang w:val="es-CO"/>
              </w:rPr>
            </w:pPr>
            <w:r w:rsidRPr="00F82ECC">
              <w:rPr>
                <w:rFonts w:ascii="Arial" w:hAnsi="Arial" w:cs="Arial"/>
                <w:sz w:val="18"/>
                <w:szCs w:val="18"/>
                <w:lang w:val="es-CO" w:eastAsia="en-NZ"/>
              </w:rPr>
              <w:t>Phone: (54) 381-521000</w:t>
            </w:r>
          </w:p>
        </w:tc>
        <w:tc>
          <w:tcPr>
            <w:tcW w:w="1450" w:type="pct"/>
            <w:tcBorders>
              <w:top w:val="single" w:sz="4" w:space="0" w:color="auto"/>
              <w:left w:val="single" w:sz="4" w:space="0" w:color="auto"/>
              <w:bottom w:val="single" w:sz="4" w:space="0" w:color="auto"/>
              <w:right w:val="single" w:sz="4" w:space="0" w:color="auto"/>
            </w:tcBorders>
          </w:tcPr>
          <w:p w14:paraId="426CBEC1" w14:textId="77777777" w:rsidR="00964D3E" w:rsidRPr="00F82ECC" w:rsidRDefault="00075CF0" w:rsidP="00150185">
            <w:pPr>
              <w:jc w:val="left"/>
              <w:rPr>
                <w:rFonts w:ascii="Arial" w:hAnsi="Arial" w:cs="Arial"/>
                <w:color w:val="1F497D" w:themeColor="text2"/>
                <w:sz w:val="18"/>
                <w:szCs w:val="18"/>
                <w:lang w:val="es-CO"/>
              </w:rPr>
            </w:pPr>
            <w:hyperlink r:id="rId41" w:history="1">
              <w:r w:rsidR="00964D3E" w:rsidRPr="00F82ECC">
                <w:rPr>
                  <w:rStyle w:val="Hyperlink"/>
                  <w:rFonts w:ascii="Arial" w:hAnsi="Arial" w:cs="Arial"/>
                  <w:color w:val="1F497D" w:themeColor="text2"/>
                  <w:sz w:val="18"/>
                  <w:szCs w:val="18"/>
                  <w:lang w:val="es-CO" w:eastAsia="en-NZ"/>
                </w:rPr>
                <w:t>ewillink@eeaoc.org.ar</w:t>
              </w:r>
            </w:hyperlink>
            <w:r w:rsidR="00964D3E" w:rsidRPr="00F82ECC">
              <w:rPr>
                <w:rFonts w:ascii="Arial" w:hAnsi="Arial" w:cs="Arial"/>
                <w:color w:val="1F497D" w:themeColor="text2"/>
                <w:sz w:val="18"/>
                <w:szCs w:val="18"/>
                <w:lang w:val="es-CO" w:eastAsia="en-NZ"/>
              </w:rPr>
              <w:t xml:space="preserve">; </w:t>
            </w:r>
            <w:hyperlink r:id="rId42" w:history="1">
              <w:r w:rsidR="00964D3E" w:rsidRPr="00F82ECC">
                <w:rPr>
                  <w:rStyle w:val="Hyperlink"/>
                  <w:rFonts w:ascii="Arial" w:hAnsi="Arial" w:cs="Arial"/>
                  <w:color w:val="1F497D" w:themeColor="text2"/>
                  <w:sz w:val="18"/>
                  <w:szCs w:val="18"/>
                  <w:lang w:val="es-CO" w:eastAsia="en-NZ"/>
                </w:rPr>
                <w:t>ewillink@arnet.com.ar</w:t>
              </w:r>
            </w:hyperlink>
          </w:p>
        </w:tc>
      </w:tr>
      <w:tr w:rsidR="00964D3E" w:rsidRPr="00D63069" w14:paraId="258F2643" w14:textId="77777777" w:rsidTr="00D50822">
        <w:trPr>
          <w:cantSplit/>
          <w:jc w:val="center"/>
        </w:trPr>
        <w:tc>
          <w:tcPr>
            <w:tcW w:w="897" w:type="pct"/>
            <w:tcBorders>
              <w:top w:val="single" w:sz="4" w:space="0" w:color="auto"/>
              <w:left w:val="single" w:sz="4" w:space="0" w:color="auto"/>
              <w:bottom w:val="single" w:sz="4" w:space="0" w:color="auto"/>
              <w:right w:val="single" w:sz="4" w:space="0" w:color="auto"/>
            </w:tcBorders>
          </w:tcPr>
          <w:p w14:paraId="5B38245C" w14:textId="77777777" w:rsidR="00964D3E" w:rsidRPr="00D63069" w:rsidRDefault="00964D3E" w:rsidP="00150185">
            <w:pPr>
              <w:jc w:val="left"/>
              <w:rPr>
                <w:rFonts w:ascii="Arial" w:hAnsi="Arial" w:cs="Arial"/>
                <w:sz w:val="18"/>
                <w:szCs w:val="18"/>
              </w:rPr>
            </w:pPr>
            <w:r w:rsidRPr="00D63069">
              <w:rPr>
                <w:rFonts w:ascii="Arial" w:hAnsi="Arial" w:cs="Arial"/>
                <w:color w:val="000000"/>
                <w:sz w:val="18"/>
                <w:szCs w:val="18"/>
                <w:lang w:eastAsia="en-NZ"/>
              </w:rPr>
              <w:t>WILSON, Joanne</w:t>
            </w:r>
          </w:p>
        </w:tc>
        <w:tc>
          <w:tcPr>
            <w:tcW w:w="1059" w:type="pct"/>
            <w:tcBorders>
              <w:top w:val="single" w:sz="4" w:space="0" w:color="auto"/>
              <w:left w:val="single" w:sz="4" w:space="0" w:color="auto"/>
              <w:bottom w:val="single" w:sz="4" w:space="0" w:color="auto"/>
              <w:right w:val="single" w:sz="4" w:space="0" w:color="auto"/>
            </w:tcBorders>
            <w:shd w:val="clear" w:color="auto" w:fill="auto"/>
          </w:tcPr>
          <w:p w14:paraId="13D7BB16" w14:textId="77777777" w:rsidR="00964D3E" w:rsidRPr="00D63069" w:rsidRDefault="00964D3E" w:rsidP="00150185">
            <w:pPr>
              <w:jc w:val="left"/>
              <w:rPr>
                <w:rFonts w:ascii="Arial" w:hAnsi="Arial" w:cs="Arial"/>
                <w:sz w:val="18"/>
                <w:szCs w:val="18"/>
              </w:rPr>
            </w:pPr>
            <w:r w:rsidRPr="00D63069">
              <w:rPr>
                <w:rFonts w:ascii="Arial" w:hAnsi="Arial" w:cs="Arial"/>
                <w:sz w:val="18"/>
                <w:szCs w:val="18"/>
                <w:lang w:eastAsia="en-NZ"/>
              </w:rPr>
              <w:t>New Zealand</w:t>
            </w:r>
          </w:p>
        </w:tc>
        <w:tc>
          <w:tcPr>
            <w:tcW w:w="1594" w:type="pct"/>
            <w:tcBorders>
              <w:top w:val="single" w:sz="4" w:space="0" w:color="auto"/>
              <w:left w:val="single" w:sz="4" w:space="0" w:color="auto"/>
              <w:bottom w:val="single" w:sz="4" w:space="0" w:color="auto"/>
              <w:right w:val="single" w:sz="4" w:space="0" w:color="auto"/>
            </w:tcBorders>
            <w:shd w:val="clear" w:color="auto" w:fill="auto"/>
          </w:tcPr>
          <w:p w14:paraId="5630F06A" w14:textId="77777777" w:rsidR="00964D3E" w:rsidRPr="00D63069" w:rsidRDefault="00964D3E" w:rsidP="00150185">
            <w:pPr>
              <w:jc w:val="left"/>
              <w:rPr>
                <w:rFonts w:ascii="Arial" w:hAnsi="Arial" w:cs="Arial"/>
                <w:sz w:val="18"/>
                <w:szCs w:val="18"/>
                <w:lang w:eastAsia="en-NZ"/>
              </w:rPr>
            </w:pPr>
            <w:r w:rsidRPr="00D63069">
              <w:rPr>
                <w:rFonts w:ascii="Arial" w:hAnsi="Arial" w:cs="Arial"/>
                <w:sz w:val="18"/>
                <w:szCs w:val="18"/>
                <w:lang w:eastAsia="en-NZ"/>
              </w:rPr>
              <w:t xml:space="preserve">New Zealand Ministry for Primary Industries (NZ MPI) PO Box 2526, Wellington 6140, </w:t>
            </w:r>
          </w:p>
          <w:p w14:paraId="2E83FFE8" w14:textId="77777777" w:rsidR="00964D3E" w:rsidRPr="00D63069" w:rsidRDefault="00964D3E" w:rsidP="00150185">
            <w:pPr>
              <w:jc w:val="left"/>
              <w:rPr>
                <w:rFonts w:ascii="Arial" w:hAnsi="Arial" w:cs="Arial"/>
                <w:sz w:val="18"/>
                <w:szCs w:val="18"/>
                <w:lang w:eastAsia="en-NZ"/>
              </w:rPr>
            </w:pPr>
            <w:r w:rsidRPr="00D63069">
              <w:rPr>
                <w:rFonts w:ascii="Arial" w:hAnsi="Arial" w:cs="Arial"/>
                <w:sz w:val="18"/>
                <w:szCs w:val="18"/>
                <w:lang w:eastAsia="en-NZ"/>
              </w:rPr>
              <w:t>New Zealand</w:t>
            </w:r>
          </w:p>
          <w:p w14:paraId="18FD2241" w14:textId="77777777" w:rsidR="00964D3E" w:rsidRPr="00D63069" w:rsidRDefault="00964D3E" w:rsidP="00150185">
            <w:pPr>
              <w:jc w:val="left"/>
              <w:rPr>
                <w:rFonts w:ascii="Arial" w:hAnsi="Arial" w:cs="Arial"/>
                <w:sz w:val="18"/>
                <w:szCs w:val="18"/>
              </w:rPr>
            </w:pPr>
            <w:r w:rsidRPr="00D63069">
              <w:rPr>
                <w:rFonts w:ascii="Arial" w:hAnsi="Arial" w:cs="Arial"/>
                <w:sz w:val="18"/>
                <w:szCs w:val="18"/>
                <w:lang w:eastAsia="en-NZ"/>
              </w:rPr>
              <w:t>Phone: +64 4 894-0528</w:t>
            </w:r>
          </w:p>
        </w:tc>
        <w:tc>
          <w:tcPr>
            <w:tcW w:w="1450" w:type="pct"/>
            <w:tcBorders>
              <w:top w:val="single" w:sz="4" w:space="0" w:color="auto"/>
              <w:left w:val="single" w:sz="4" w:space="0" w:color="auto"/>
              <w:bottom w:val="single" w:sz="4" w:space="0" w:color="auto"/>
              <w:right w:val="single" w:sz="4" w:space="0" w:color="auto"/>
            </w:tcBorders>
          </w:tcPr>
          <w:p w14:paraId="4217C937" w14:textId="77777777" w:rsidR="00964D3E" w:rsidRPr="00D63069" w:rsidRDefault="00075CF0" w:rsidP="00150185">
            <w:pPr>
              <w:jc w:val="left"/>
              <w:rPr>
                <w:rFonts w:ascii="Arial" w:hAnsi="Arial" w:cs="Arial"/>
                <w:color w:val="1F497D" w:themeColor="text2"/>
                <w:sz w:val="18"/>
                <w:szCs w:val="18"/>
              </w:rPr>
            </w:pPr>
            <w:hyperlink r:id="rId43" w:history="1">
              <w:r w:rsidR="00964D3E" w:rsidRPr="00D63069">
                <w:rPr>
                  <w:rStyle w:val="Hyperlink"/>
                  <w:rFonts w:ascii="Arial" w:hAnsi="Arial" w:cs="Arial"/>
                  <w:color w:val="1F497D" w:themeColor="text2"/>
                  <w:sz w:val="18"/>
                  <w:szCs w:val="18"/>
                  <w:lang w:eastAsia="en-NZ"/>
                </w:rPr>
                <w:t>joanne.wilson@mpi.govt.nz</w:t>
              </w:r>
            </w:hyperlink>
          </w:p>
        </w:tc>
      </w:tr>
    </w:tbl>
    <w:p w14:paraId="7FBBA5AA" w14:textId="77777777" w:rsidR="00964D3E" w:rsidRPr="00D63069" w:rsidRDefault="00964D3E" w:rsidP="00964D3E">
      <w:pPr>
        <w:pStyle w:val="IPPArialTable"/>
        <w:rPr>
          <w:rFonts w:cs="Arial"/>
          <w:szCs w:val="18"/>
        </w:rPr>
      </w:pPr>
    </w:p>
    <w:p w14:paraId="5CCF55FB" w14:textId="77777777" w:rsidR="00425DEF" w:rsidRPr="00D63069" w:rsidRDefault="00425DEF">
      <w:pPr>
        <w:jc w:val="left"/>
        <w:rPr>
          <w:rFonts w:ascii="Arial" w:hAnsi="Arial" w:cs="Arial"/>
          <w:sz w:val="18"/>
          <w:szCs w:val="18"/>
        </w:rPr>
      </w:pPr>
      <w:r w:rsidRPr="00D63069">
        <w:rPr>
          <w:rFonts w:ascii="Arial" w:hAnsi="Arial" w:cs="Arial"/>
          <w:sz w:val="18"/>
          <w:szCs w:val="18"/>
        </w:rPr>
        <w:br w:type="page"/>
      </w:r>
    </w:p>
    <w:p w14:paraId="19225554" w14:textId="77777777" w:rsidR="00425DEF" w:rsidRPr="00D63069" w:rsidRDefault="00425DEF" w:rsidP="00425DEF">
      <w:pPr>
        <w:pStyle w:val="IPPHeadSection"/>
        <w:tabs>
          <w:tab w:val="clear" w:pos="851"/>
          <w:tab w:val="left" w:pos="0"/>
        </w:tabs>
        <w:spacing w:before="240" w:after="240"/>
        <w:ind w:left="0" w:firstLine="0"/>
        <w:jc w:val="left"/>
        <w:rPr>
          <w:caps w:val="0"/>
        </w:rPr>
      </w:pPr>
      <w:bookmarkStart w:id="52" w:name="_Toc430426140"/>
      <w:r w:rsidRPr="00D63069">
        <w:lastRenderedPageBreak/>
        <w:t xml:space="preserve">APPENDIX 3: </w:t>
      </w:r>
      <w:r w:rsidRPr="00D63069">
        <w:rPr>
          <w:caps w:val="0"/>
        </w:rPr>
        <w:t>Documents List</w:t>
      </w:r>
      <w:bookmarkEnd w:id="52"/>
    </w:p>
    <w:tbl>
      <w:tblPr>
        <w:tblW w:w="89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firstRow="1" w:lastRow="1" w:firstColumn="1" w:lastColumn="1" w:noHBand="0" w:noVBand="0"/>
      </w:tblPr>
      <w:tblGrid>
        <w:gridCol w:w="2823"/>
        <w:gridCol w:w="1134"/>
        <w:gridCol w:w="5039"/>
      </w:tblGrid>
      <w:tr w:rsidR="00425DEF" w:rsidRPr="00D63069" w14:paraId="1BEA4C51" w14:textId="77777777" w:rsidTr="009B7F14">
        <w:trPr>
          <w:cantSplit/>
          <w:tblHeader/>
          <w:jc w:val="center"/>
        </w:trPr>
        <w:tc>
          <w:tcPr>
            <w:tcW w:w="2823" w:type="dxa"/>
            <w:shd w:val="clear" w:color="auto" w:fill="000000"/>
          </w:tcPr>
          <w:p w14:paraId="55303482" w14:textId="77777777" w:rsidR="00425DEF" w:rsidRPr="00D63069" w:rsidRDefault="00425DEF" w:rsidP="009B7F14">
            <w:pPr>
              <w:pStyle w:val="IPPArialTable"/>
              <w:rPr>
                <w:rFonts w:cs="Arial"/>
                <w:b/>
                <w:color w:val="FFFFFF"/>
                <w:szCs w:val="18"/>
              </w:rPr>
            </w:pPr>
            <w:r w:rsidRPr="00D63069">
              <w:rPr>
                <w:rFonts w:cs="Arial"/>
                <w:b/>
                <w:color w:val="FFFFFF"/>
                <w:szCs w:val="18"/>
              </w:rPr>
              <w:t>DOCUMENT NUMBER</w:t>
            </w:r>
          </w:p>
        </w:tc>
        <w:tc>
          <w:tcPr>
            <w:tcW w:w="1134" w:type="dxa"/>
            <w:shd w:val="clear" w:color="auto" w:fill="000000"/>
          </w:tcPr>
          <w:p w14:paraId="355B3386" w14:textId="77777777" w:rsidR="00425DEF" w:rsidRPr="00D63069" w:rsidRDefault="00425DEF" w:rsidP="009B7F14">
            <w:pPr>
              <w:pStyle w:val="IPPArialTable"/>
              <w:jc w:val="center"/>
              <w:rPr>
                <w:rFonts w:cs="Arial"/>
                <w:b/>
                <w:color w:val="FFFFFF"/>
                <w:szCs w:val="18"/>
              </w:rPr>
            </w:pPr>
            <w:r w:rsidRPr="00D63069">
              <w:rPr>
                <w:rFonts w:cs="Arial"/>
                <w:b/>
                <w:color w:val="FFFFFF"/>
                <w:szCs w:val="18"/>
              </w:rPr>
              <w:t>AGENDA ITEM</w:t>
            </w:r>
          </w:p>
        </w:tc>
        <w:tc>
          <w:tcPr>
            <w:tcW w:w="5039" w:type="dxa"/>
            <w:shd w:val="clear" w:color="auto" w:fill="000000"/>
          </w:tcPr>
          <w:p w14:paraId="06D45C6C" w14:textId="77777777" w:rsidR="00425DEF" w:rsidRPr="00D63069" w:rsidRDefault="00425DEF" w:rsidP="009B7F14">
            <w:pPr>
              <w:pStyle w:val="IPPArialTable"/>
              <w:rPr>
                <w:rFonts w:cs="Arial"/>
                <w:b/>
                <w:color w:val="FFFFFF"/>
                <w:szCs w:val="18"/>
              </w:rPr>
            </w:pPr>
            <w:r w:rsidRPr="00D63069">
              <w:rPr>
                <w:rFonts w:cs="Arial"/>
                <w:b/>
                <w:color w:val="FFFFFF"/>
                <w:szCs w:val="18"/>
              </w:rPr>
              <w:t>DOCUMENT TITLE</w:t>
            </w:r>
          </w:p>
        </w:tc>
      </w:tr>
      <w:tr w:rsidR="00425DEF" w:rsidRPr="00D63069" w14:paraId="1DEEDF7A" w14:textId="77777777" w:rsidTr="009B7F14">
        <w:trPr>
          <w:cantSplit/>
          <w:jc w:val="center"/>
        </w:trPr>
        <w:tc>
          <w:tcPr>
            <w:tcW w:w="2823" w:type="dxa"/>
            <w:vAlign w:val="center"/>
          </w:tcPr>
          <w:p w14:paraId="067E71EE" w14:textId="77777777" w:rsidR="00425DEF" w:rsidRPr="00D63069" w:rsidRDefault="00425DEF" w:rsidP="009B7F14">
            <w:pPr>
              <w:pStyle w:val="IPPArialTable"/>
              <w:rPr>
                <w:lang w:eastAsia="en-GB"/>
              </w:rPr>
            </w:pPr>
            <w:r w:rsidRPr="00D63069">
              <w:rPr>
                <w:szCs w:val="18"/>
              </w:rPr>
              <w:t>01_PTTEG_2015_Aug</w:t>
            </w:r>
          </w:p>
        </w:tc>
        <w:tc>
          <w:tcPr>
            <w:tcW w:w="1134" w:type="dxa"/>
          </w:tcPr>
          <w:p w14:paraId="3BE57B46" w14:textId="77777777" w:rsidR="00425DEF" w:rsidRPr="00D63069" w:rsidRDefault="00425DEF" w:rsidP="009B7F14">
            <w:pPr>
              <w:pStyle w:val="IPPArialTable"/>
              <w:jc w:val="center"/>
              <w:rPr>
                <w:bCs/>
              </w:rPr>
            </w:pPr>
            <w:r w:rsidRPr="00D63069">
              <w:rPr>
                <w:bCs/>
              </w:rPr>
              <w:t>A.6</w:t>
            </w:r>
          </w:p>
        </w:tc>
        <w:tc>
          <w:tcPr>
            <w:tcW w:w="5039" w:type="dxa"/>
          </w:tcPr>
          <w:p w14:paraId="6DB6EEAA" w14:textId="77777777" w:rsidR="00425DEF" w:rsidRPr="00D63069" w:rsidRDefault="00425DEF" w:rsidP="009B7F14">
            <w:pPr>
              <w:pStyle w:val="IPPArialTable"/>
              <w:rPr>
                <w:lang w:eastAsia="en-GB"/>
              </w:rPr>
            </w:pPr>
            <w:r w:rsidRPr="00D63069">
              <w:rPr>
                <w:lang w:eastAsia="en-GB"/>
              </w:rPr>
              <w:t>Provisional Agenda</w:t>
            </w:r>
          </w:p>
        </w:tc>
      </w:tr>
      <w:tr w:rsidR="00425DEF" w:rsidRPr="00D63069" w14:paraId="0DCB2B4D" w14:textId="77777777" w:rsidTr="009B7F14">
        <w:trPr>
          <w:cantSplit/>
          <w:jc w:val="center"/>
        </w:trPr>
        <w:tc>
          <w:tcPr>
            <w:tcW w:w="2823" w:type="dxa"/>
            <w:vAlign w:val="center"/>
          </w:tcPr>
          <w:p w14:paraId="70001E90" w14:textId="77777777" w:rsidR="00425DEF" w:rsidRPr="00D63069" w:rsidRDefault="00425DEF" w:rsidP="009B7F14">
            <w:pPr>
              <w:pStyle w:val="IPPArialTable"/>
              <w:rPr>
                <w:lang w:eastAsia="en-GB"/>
              </w:rPr>
            </w:pPr>
            <w:r w:rsidRPr="00D63069">
              <w:rPr>
                <w:szCs w:val="18"/>
              </w:rPr>
              <w:t>02_PTTEG_2015_Aug</w:t>
            </w:r>
          </w:p>
        </w:tc>
        <w:tc>
          <w:tcPr>
            <w:tcW w:w="1134" w:type="dxa"/>
          </w:tcPr>
          <w:p w14:paraId="4FA172F2" w14:textId="77777777" w:rsidR="00425DEF" w:rsidRPr="00D63069" w:rsidRDefault="00425DEF" w:rsidP="009B7F14">
            <w:pPr>
              <w:pStyle w:val="IPPArialTable"/>
              <w:jc w:val="center"/>
              <w:rPr>
                <w:rFonts w:cs="Arial"/>
                <w:bCs/>
                <w:szCs w:val="18"/>
              </w:rPr>
            </w:pPr>
            <w:r w:rsidRPr="00D63069">
              <w:rPr>
                <w:rFonts w:cs="Arial"/>
                <w:bCs/>
                <w:szCs w:val="18"/>
              </w:rPr>
              <w:t>A.3</w:t>
            </w:r>
          </w:p>
        </w:tc>
        <w:tc>
          <w:tcPr>
            <w:tcW w:w="5039" w:type="dxa"/>
          </w:tcPr>
          <w:p w14:paraId="7FC398D5" w14:textId="77777777" w:rsidR="00425DEF" w:rsidRPr="00D63069" w:rsidRDefault="00425DEF" w:rsidP="009B7F14">
            <w:pPr>
              <w:pStyle w:val="IPPArialTable"/>
              <w:rPr>
                <w:rFonts w:cs="Arial"/>
                <w:szCs w:val="18"/>
                <w:lang w:eastAsia="en-GB"/>
              </w:rPr>
            </w:pPr>
            <w:r w:rsidRPr="00D63069">
              <w:rPr>
                <w:rFonts w:cs="Arial"/>
                <w:szCs w:val="18"/>
                <w:lang w:eastAsia="en-GB"/>
              </w:rPr>
              <w:t xml:space="preserve">Participants List </w:t>
            </w:r>
          </w:p>
        </w:tc>
      </w:tr>
      <w:tr w:rsidR="00425DEF" w:rsidRPr="00D63069" w14:paraId="04EC95D5" w14:textId="77777777" w:rsidTr="009B7F14">
        <w:trPr>
          <w:cantSplit/>
          <w:jc w:val="center"/>
        </w:trPr>
        <w:tc>
          <w:tcPr>
            <w:tcW w:w="2823" w:type="dxa"/>
            <w:vAlign w:val="center"/>
          </w:tcPr>
          <w:p w14:paraId="4648EFA1" w14:textId="77777777" w:rsidR="00425DEF" w:rsidRPr="00D63069" w:rsidRDefault="00425DEF" w:rsidP="009B7F14">
            <w:pPr>
              <w:pStyle w:val="IPPArialTable"/>
              <w:rPr>
                <w:lang w:eastAsia="en-GB"/>
              </w:rPr>
            </w:pPr>
            <w:r w:rsidRPr="00D63069">
              <w:rPr>
                <w:szCs w:val="18"/>
              </w:rPr>
              <w:t>03_PTTEG_2015_Aug</w:t>
            </w:r>
          </w:p>
        </w:tc>
        <w:tc>
          <w:tcPr>
            <w:tcW w:w="1134" w:type="dxa"/>
          </w:tcPr>
          <w:p w14:paraId="771DD857" w14:textId="77777777" w:rsidR="00425DEF" w:rsidRPr="00D63069" w:rsidRDefault="00425DEF" w:rsidP="009B7F14">
            <w:pPr>
              <w:pStyle w:val="IPPArialTable"/>
              <w:jc w:val="center"/>
              <w:rPr>
                <w:rFonts w:cs="Arial"/>
                <w:bCs/>
                <w:szCs w:val="18"/>
              </w:rPr>
            </w:pPr>
            <w:r w:rsidRPr="00D63069">
              <w:rPr>
                <w:rFonts w:cs="Arial"/>
                <w:bCs/>
                <w:szCs w:val="18"/>
              </w:rPr>
              <w:t>B.1</w:t>
            </w:r>
          </w:p>
        </w:tc>
        <w:tc>
          <w:tcPr>
            <w:tcW w:w="5039" w:type="dxa"/>
          </w:tcPr>
          <w:p w14:paraId="4F016E2D" w14:textId="77777777" w:rsidR="00425DEF" w:rsidRPr="00D63069" w:rsidRDefault="00425DEF" w:rsidP="009B7F14">
            <w:pPr>
              <w:pStyle w:val="IPPArialTable"/>
              <w:rPr>
                <w:rFonts w:cs="Arial"/>
                <w:szCs w:val="18"/>
                <w:lang w:eastAsia="en-GB"/>
              </w:rPr>
            </w:pPr>
            <w:r w:rsidRPr="00D63069">
              <w:rPr>
                <w:rFonts w:cs="Arial"/>
                <w:szCs w:val="18"/>
                <w:lang w:eastAsia="en-GB"/>
              </w:rPr>
              <w:t>Documents List</w:t>
            </w:r>
          </w:p>
        </w:tc>
      </w:tr>
      <w:tr w:rsidR="00425DEF" w:rsidRPr="00D63069" w14:paraId="54BF9A86" w14:textId="77777777" w:rsidTr="009B7F14">
        <w:trPr>
          <w:cantSplit/>
          <w:jc w:val="center"/>
        </w:trPr>
        <w:tc>
          <w:tcPr>
            <w:tcW w:w="2823" w:type="dxa"/>
            <w:vAlign w:val="center"/>
          </w:tcPr>
          <w:p w14:paraId="033CCBEC" w14:textId="77777777" w:rsidR="00425DEF" w:rsidRPr="00D63069" w:rsidRDefault="00425DEF" w:rsidP="009B7F14">
            <w:pPr>
              <w:pStyle w:val="IPPArialTable"/>
              <w:rPr>
                <w:lang w:eastAsia="en-GB"/>
              </w:rPr>
            </w:pPr>
            <w:r w:rsidRPr="00D63069">
              <w:rPr>
                <w:szCs w:val="18"/>
              </w:rPr>
              <w:t>04_PTTEG_2015_Aug</w:t>
            </w:r>
          </w:p>
        </w:tc>
        <w:tc>
          <w:tcPr>
            <w:tcW w:w="1134" w:type="dxa"/>
          </w:tcPr>
          <w:p w14:paraId="4E67D169" w14:textId="77777777" w:rsidR="00425DEF" w:rsidRPr="00D63069" w:rsidRDefault="00425DEF" w:rsidP="009B7F14">
            <w:pPr>
              <w:pStyle w:val="IPPArialTable"/>
              <w:jc w:val="center"/>
              <w:rPr>
                <w:rFonts w:cs="Arial"/>
                <w:bCs/>
                <w:szCs w:val="18"/>
              </w:rPr>
            </w:pPr>
            <w:r w:rsidRPr="00D63069">
              <w:rPr>
                <w:rFonts w:cs="Arial"/>
                <w:bCs/>
                <w:szCs w:val="18"/>
              </w:rPr>
              <w:t>B.2</w:t>
            </w:r>
          </w:p>
        </w:tc>
        <w:tc>
          <w:tcPr>
            <w:tcW w:w="5039" w:type="dxa"/>
          </w:tcPr>
          <w:p w14:paraId="7FD97738" w14:textId="77777777" w:rsidR="00425DEF" w:rsidRPr="00D63069" w:rsidRDefault="00425DEF" w:rsidP="009B7F14">
            <w:pPr>
              <w:pStyle w:val="IPPArialTable"/>
              <w:rPr>
                <w:rFonts w:cs="Arial"/>
                <w:szCs w:val="18"/>
                <w:lang w:eastAsia="en-GB"/>
              </w:rPr>
            </w:pPr>
            <w:r w:rsidRPr="00D63069">
              <w:rPr>
                <w:rFonts w:cs="Arial"/>
                <w:szCs w:val="18"/>
                <w:lang w:eastAsia="en-GB"/>
              </w:rPr>
              <w:t>Local Information</w:t>
            </w:r>
          </w:p>
        </w:tc>
      </w:tr>
      <w:tr w:rsidR="00425DEF" w:rsidRPr="00D63069" w14:paraId="055E8647" w14:textId="77777777" w:rsidTr="009B7F14">
        <w:trPr>
          <w:cantSplit/>
          <w:jc w:val="center"/>
        </w:trPr>
        <w:tc>
          <w:tcPr>
            <w:tcW w:w="2823" w:type="dxa"/>
            <w:vAlign w:val="center"/>
          </w:tcPr>
          <w:p w14:paraId="5597F832" w14:textId="77777777" w:rsidR="00425DEF" w:rsidRPr="00D63069" w:rsidRDefault="00425DEF" w:rsidP="009B7F14">
            <w:pPr>
              <w:pStyle w:val="IPPArialTable"/>
              <w:rPr>
                <w:lang w:eastAsia="en-GB"/>
              </w:rPr>
            </w:pPr>
            <w:r w:rsidRPr="00D63069">
              <w:rPr>
                <w:szCs w:val="18"/>
              </w:rPr>
              <w:t>05_PTTEG_2015_Aug</w:t>
            </w:r>
          </w:p>
        </w:tc>
        <w:tc>
          <w:tcPr>
            <w:tcW w:w="1134" w:type="dxa"/>
          </w:tcPr>
          <w:p w14:paraId="4219771F" w14:textId="77777777" w:rsidR="00425DEF" w:rsidRPr="00D63069" w:rsidRDefault="00425DEF" w:rsidP="009B7F14">
            <w:pPr>
              <w:pStyle w:val="IPPArialTable"/>
              <w:jc w:val="center"/>
              <w:rPr>
                <w:rFonts w:cs="Arial"/>
                <w:bCs/>
                <w:szCs w:val="18"/>
              </w:rPr>
            </w:pPr>
            <w:r w:rsidRPr="00D63069">
              <w:rPr>
                <w:rFonts w:cs="Arial"/>
                <w:bCs/>
                <w:szCs w:val="18"/>
              </w:rPr>
              <w:t>E.6</w:t>
            </w:r>
          </w:p>
        </w:tc>
        <w:tc>
          <w:tcPr>
            <w:tcW w:w="5039" w:type="dxa"/>
          </w:tcPr>
          <w:p w14:paraId="65FBBBBF" w14:textId="77777777" w:rsidR="00425DEF" w:rsidRPr="00D63069" w:rsidRDefault="00425DEF" w:rsidP="009B7F14">
            <w:pPr>
              <w:pStyle w:val="IPPArialTable"/>
              <w:spacing w:before="0" w:after="0"/>
              <w:rPr>
                <w:rFonts w:cs="Arial"/>
                <w:szCs w:val="18"/>
                <w:lang w:eastAsia="en-GB"/>
              </w:rPr>
            </w:pPr>
            <w:r w:rsidRPr="00D63069">
              <w:t>Re-evaluation of scope, name, and functions of the group</w:t>
            </w:r>
          </w:p>
        </w:tc>
      </w:tr>
      <w:tr w:rsidR="00425DEF" w:rsidRPr="00D63069" w14:paraId="74881704" w14:textId="77777777" w:rsidTr="009B7F14">
        <w:trPr>
          <w:cantSplit/>
          <w:jc w:val="center"/>
        </w:trPr>
        <w:tc>
          <w:tcPr>
            <w:tcW w:w="2823" w:type="dxa"/>
            <w:vAlign w:val="center"/>
          </w:tcPr>
          <w:p w14:paraId="1651F6E3" w14:textId="77777777" w:rsidR="00425DEF" w:rsidRPr="00D63069" w:rsidRDefault="00425DEF" w:rsidP="009B7F14">
            <w:pPr>
              <w:pStyle w:val="IPPArialTable"/>
            </w:pPr>
            <w:r w:rsidRPr="00D63069">
              <w:rPr>
                <w:szCs w:val="18"/>
              </w:rPr>
              <w:t>06_PTTEG_2015_Aug</w:t>
            </w:r>
          </w:p>
        </w:tc>
        <w:tc>
          <w:tcPr>
            <w:tcW w:w="1134" w:type="dxa"/>
          </w:tcPr>
          <w:p w14:paraId="61791291" w14:textId="77777777" w:rsidR="00425DEF" w:rsidRPr="00D63069" w:rsidRDefault="00425DEF" w:rsidP="009B7F14">
            <w:pPr>
              <w:pStyle w:val="IPPArialTable"/>
              <w:jc w:val="center"/>
              <w:rPr>
                <w:rFonts w:cs="Arial"/>
                <w:bCs/>
                <w:szCs w:val="18"/>
              </w:rPr>
            </w:pPr>
            <w:r w:rsidRPr="00D63069">
              <w:rPr>
                <w:rFonts w:cs="Arial"/>
                <w:bCs/>
                <w:szCs w:val="18"/>
              </w:rPr>
              <w:t>F.1</w:t>
            </w:r>
          </w:p>
        </w:tc>
        <w:tc>
          <w:tcPr>
            <w:tcW w:w="5039" w:type="dxa"/>
          </w:tcPr>
          <w:p w14:paraId="7CCA360A" w14:textId="77777777" w:rsidR="00425DEF" w:rsidRPr="00D63069" w:rsidRDefault="00425DEF" w:rsidP="009B7F14">
            <w:pPr>
              <w:pStyle w:val="IPPArialTable"/>
            </w:pPr>
            <w:r w:rsidRPr="00D63069">
              <w:t>PTTEG Terminology descriptions</w:t>
            </w:r>
          </w:p>
        </w:tc>
      </w:tr>
      <w:tr w:rsidR="00425DEF" w:rsidRPr="00D63069" w14:paraId="504F9FB8" w14:textId="77777777" w:rsidTr="009B7F14">
        <w:trPr>
          <w:cantSplit/>
          <w:jc w:val="center"/>
        </w:trPr>
        <w:tc>
          <w:tcPr>
            <w:tcW w:w="2823" w:type="dxa"/>
            <w:vAlign w:val="center"/>
          </w:tcPr>
          <w:p w14:paraId="23E7D82F" w14:textId="77777777" w:rsidR="00425DEF" w:rsidRPr="00D63069" w:rsidRDefault="00425DEF" w:rsidP="009B7F14">
            <w:pPr>
              <w:pStyle w:val="IPPArialTable"/>
            </w:pPr>
            <w:r w:rsidRPr="00D63069">
              <w:rPr>
                <w:szCs w:val="18"/>
              </w:rPr>
              <w:t>07_PTTEG_2015_Aug</w:t>
            </w:r>
          </w:p>
        </w:tc>
        <w:tc>
          <w:tcPr>
            <w:tcW w:w="1134" w:type="dxa"/>
          </w:tcPr>
          <w:p w14:paraId="105D53ED" w14:textId="77777777" w:rsidR="00425DEF" w:rsidRPr="00D63069" w:rsidRDefault="00425DEF" w:rsidP="009B7F14">
            <w:pPr>
              <w:pStyle w:val="IPPArialTable"/>
              <w:jc w:val="center"/>
              <w:rPr>
                <w:rFonts w:cs="Arial"/>
                <w:bCs/>
                <w:szCs w:val="18"/>
              </w:rPr>
            </w:pPr>
            <w:r w:rsidRPr="00D63069">
              <w:rPr>
                <w:rFonts w:cs="Arial"/>
                <w:bCs/>
                <w:szCs w:val="18"/>
              </w:rPr>
              <w:t>F.2</w:t>
            </w:r>
          </w:p>
        </w:tc>
        <w:tc>
          <w:tcPr>
            <w:tcW w:w="5039" w:type="dxa"/>
          </w:tcPr>
          <w:p w14:paraId="67695E32" w14:textId="77777777" w:rsidR="00425DEF" w:rsidRPr="00D63069" w:rsidRDefault="00425DEF" w:rsidP="009B7F14">
            <w:pPr>
              <w:pStyle w:val="IPPArialTable"/>
            </w:pPr>
            <w:r w:rsidRPr="00D63069">
              <w:rPr>
                <w:rFonts w:cs="Arial"/>
                <w:szCs w:val="18"/>
              </w:rPr>
              <w:t>Existing cold treatment schedules</w:t>
            </w:r>
          </w:p>
        </w:tc>
      </w:tr>
      <w:tr w:rsidR="00425DEF" w:rsidRPr="00D63069" w14:paraId="40F1B392" w14:textId="77777777" w:rsidTr="009B7F14">
        <w:trPr>
          <w:cantSplit/>
          <w:jc w:val="center"/>
        </w:trPr>
        <w:tc>
          <w:tcPr>
            <w:tcW w:w="2823" w:type="dxa"/>
            <w:vAlign w:val="center"/>
          </w:tcPr>
          <w:p w14:paraId="19AF43D7" w14:textId="77777777" w:rsidR="00425DEF" w:rsidRPr="00D63069" w:rsidRDefault="00425DEF" w:rsidP="009B7F14">
            <w:pPr>
              <w:pStyle w:val="IPPArialTable"/>
            </w:pPr>
            <w:r w:rsidRPr="00D63069">
              <w:rPr>
                <w:szCs w:val="18"/>
              </w:rPr>
              <w:t>08_PTTEG_2015_Aug</w:t>
            </w:r>
          </w:p>
        </w:tc>
        <w:tc>
          <w:tcPr>
            <w:tcW w:w="1134" w:type="dxa"/>
          </w:tcPr>
          <w:p w14:paraId="73CA5B74" w14:textId="77777777" w:rsidR="00425DEF" w:rsidRPr="00D63069" w:rsidRDefault="00425DEF" w:rsidP="009B7F14">
            <w:pPr>
              <w:pStyle w:val="IPPArialTable"/>
              <w:jc w:val="center"/>
              <w:rPr>
                <w:rFonts w:cs="Arial"/>
                <w:bCs/>
                <w:szCs w:val="18"/>
              </w:rPr>
            </w:pPr>
            <w:r w:rsidRPr="00D63069">
              <w:rPr>
                <w:rFonts w:cs="Arial"/>
                <w:bCs/>
                <w:szCs w:val="18"/>
              </w:rPr>
              <w:t>F.6</w:t>
            </w:r>
          </w:p>
        </w:tc>
        <w:tc>
          <w:tcPr>
            <w:tcW w:w="5039" w:type="dxa"/>
          </w:tcPr>
          <w:p w14:paraId="352374DE" w14:textId="77777777" w:rsidR="00425DEF" w:rsidRPr="00D63069" w:rsidRDefault="00425DEF" w:rsidP="009B7F14">
            <w:pPr>
              <w:pStyle w:val="IPPArialTable"/>
              <w:rPr>
                <w:rFonts w:cs="Arial"/>
                <w:szCs w:val="18"/>
              </w:rPr>
            </w:pPr>
            <w:r w:rsidRPr="00D63069">
              <w:rPr>
                <w:rFonts w:cs="Arial"/>
                <w:szCs w:val="18"/>
              </w:rPr>
              <w:t xml:space="preserve">Research guidelines: Guidelines for the development of </w:t>
            </w:r>
          </w:p>
          <w:p w14:paraId="2C4728B7" w14:textId="77777777" w:rsidR="00425DEF" w:rsidRPr="00D63069" w:rsidRDefault="00425DEF" w:rsidP="009B7F14">
            <w:pPr>
              <w:pStyle w:val="IPPArialTable"/>
            </w:pPr>
            <w:r w:rsidRPr="00D63069">
              <w:rPr>
                <w:rFonts w:cs="Arial"/>
                <w:szCs w:val="18"/>
              </w:rPr>
              <w:t>cold disinfestation treatments of fruit fly host commodities</w:t>
            </w:r>
          </w:p>
        </w:tc>
      </w:tr>
      <w:tr w:rsidR="00425DEF" w:rsidRPr="00D63069" w14:paraId="54B466E9" w14:textId="77777777" w:rsidTr="009B7F14">
        <w:trPr>
          <w:cantSplit/>
          <w:jc w:val="center"/>
        </w:trPr>
        <w:tc>
          <w:tcPr>
            <w:tcW w:w="2823" w:type="dxa"/>
            <w:vAlign w:val="center"/>
          </w:tcPr>
          <w:p w14:paraId="1382BFA2" w14:textId="77777777" w:rsidR="00425DEF" w:rsidRPr="00D63069" w:rsidRDefault="00425DEF" w:rsidP="009B7F14">
            <w:pPr>
              <w:pStyle w:val="IPPArialTable"/>
              <w:rPr>
                <w:szCs w:val="18"/>
              </w:rPr>
            </w:pPr>
            <w:r w:rsidRPr="00D63069">
              <w:rPr>
                <w:szCs w:val="18"/>
              </w:rPr>
              <w:t>09_PTTEG_2015_Aug</w:t>
            </w:r>
          </w:p>
        </w:tc>
        <w:tc>
          <w:tcPr>
            <w:tcW w:w="1134" w:type="dxa"/>
          </w:tcPr>
          <w:p w14:paraId="19FE6A4B" w14:textId="77777777" w:rsidR="00425DEF" w:rsidRPr="00D63069" w:rsidRDefault="00425DEF" w:rsidP="009B7F14">
            <w:pPr>
              <w:pStyle w:val="IPPArialTable"/>
              <w:jc w:val="center"/>
              <w:rPr>
                <w:rFonts w:cs="Arial"/>
                <w:bCs/>
                <w:szCs w:val="18"/>
              </w:rPr>
            </w:pPr>
            <w:r w:rsidRPr="00D63069">
              <w:rPr>
                <w:rFonts w:cs="Arial"/>
                <w:bCs/>
                <w:szCs w:val="18"/>
              </w:rPr>
              <w:t>F.3</w:t>
            </w:r>
          </w:p>
        </w:tc>
        <w:tc>
          <w:tcPr>
            <w:tcW w:w="5039" w:type="dxa"/>
          </w:tcPr>
          <w:p w14:paraId="50407AD0" w14:textId="77777777" w:rsidR="00425DEF" w:rsidRPr="00D63069" w:rsidRDefault="00425DEF" w:rsidP="009B7F14">
            <w:pPr>
              <w:pStyle w:val="IPPArialTable"/>
              <w:rPr>
                <w:rFonts w:cs="Arial"/>
                <w:szCs w:val="18"/>
              </w:rPr>
            </w:pPr>
            <w:r w:rsidRPr="00D63069">
              <w:rPr>
                <w:rFonts w:cs="Arial"/>
                <w:szCs w:val="18"/>
              </w:rPr>
              <w:t>Consideration of Cultivar/Variety Effects on Efficacy of Cold Treatments</w:t>
            </w:r>
          </w:p>
        </w:tc>
      </w:tr>
    </w:tbl>
    <w:p w14:paraId="27DCE152" w14:textId="77777777" w:rsidR="00425DEF" w:rsidRPr="00D63069" w:rsidRDefault="00425DEF" w:rsidP="00425DEF"/>
    <w:tbl>
      <w:tblPr>
        <w:tblW w:w="90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5901"/>
        <w:gridCol w:w="3142"/>
      </w:tblGrid>
      <w:tr w:rsidR="00425DEF" w:rsidRPr="00D63069" w14:paraId="7B28402B" w14:textId="77777777" w:rsidTr="00DF5003">
        <w:trPr>
          <w:cantSplit/>
          <w:tblHeader/>
          <w:jc w:val="center"/>
        </w:trPr>
        <w:tc>
          <w:tcPr>
            <w:tcW w:w="5901" w:type="dxa"/>
            <w:shd w:val="clear" w:color="auto" w:fill="000000"/>
          </w:tcPr>
          <w:p w14:paraId="5FBCD71C" w14:textId="77777777" w:rsidR="00425DEF" w:rsidRPr="00D63069" w:rsidRDefault="00425DEF" w:rsidP="009B7F14">
            <w:pPr>
              <w:pStyle w:val="IPPArialTable"/>
              <w:spacing w:before="0" w:after="0"/>
              <w:rPr>
                <w:b/>
                <w:color w:val="FFFFFF"/>
              </w:rPr>
            </w:pPr>
            <w:r w:rsidRPr="00D63069">
              <w:rPr>
                <w:b/>
                <w:color w:val="FFFFFF"/>
              </w:rPr>
              <w:t>LINKS to public pages:</w:t>
            </w:r>
          </w:p>
        </w:tc>
        <w:tc>
          <w:tcPr>
            <w:tcW w:w="3142" w:type="dxa"/>
            <w:shd w:val="clear" w:color="auto" w:fill="000000"/>
          </w:tcPr>
          <w:p w14:paraId="6A954295" w14:textId="77777777" w:rsidR="00425DEF" w:rsidRPr="00D63069" w:rsidRDefault="00425DEF" w:rsidP="009B7F14">
            <w:pPr>
              <w:pStyle w:val="IPPArialTable"/>
              <w:spacing w:before="0" w:after="0"/>
              <w:jc w:val="center"/>
              <w:rPr>
                <w:b/>
                <w:szCs w:val="22"/>
              </w:rPr>
            </w:pPr>
            <w:r w:rsidRPr="00D63069">
              <w:rPr>
                <w:b/>
                <w:szCs w:val="22"/>
              </w:rPr>
              <w:t>Agenda item</w:t>
            </w:r>
          </w:p>
        </w:tc>
      </w:tr>
      <w:tr w:rsidR="00425DEF" w:rsidRPr="00D63069" w14:paraId="57E3D4CF" w14:textId="77777777" w:rsidTr="00DF5003">
        <w:trPr>
          <w:cantSplit/>
          <w:jc w:val="center"/>
        </w:trPr>
        <w:tc>
          <w:tcPr>
            <w:tcW w:w="5901" w:type="dxa"/>
            <w:vAlign w:val="center"/>
          </w:tcPr>
          <w:p w14:paraId="52329CFE" w14:textId="77777777" w:rsidR="00425DEF" w:rsidRPr="00D63069" w:rsidRDefault="00075CF0" w:rsidP="009B7F14">
            <w:pPr>
              <w:rPr>
                <w:rFonts w:ascii="Arial" w:hAnsi="Arial" w:cs="Arial"/>
                <w:sz w:val="18"/>
                <w:szCs w:val="18"/>
              </w:rPr>
            </w:pPr>
            <w:hyperlink r:id="rId44" w:history="1">
              <w:r w:rsidR="00425DEF" w:rsidRPr="00D63069">
                <w:rPr>
                  <w:rStyle w:val="Hyperlink"/>
                  <w:rFonts w:ascii="Arial" w:hAnsi="Arial" w:cs="Arial"/>
                  <w:sz w:val="18"/>
                  <w:szCs w:val="18"/>
                </w:rPr>
                <w:t>Recommended accommodation options in Nelspruit</w:t>
              </w:r>
            </w:hyperlink>
          </w:p>
        </w:tc>
        <w:tc>
          <w:tcPr>
            <w:tcW w:w="3142" w:type="dxa"/>
          </w:tcPr>
          <w:p w14:paraId="7ABDA159" w14:textId="77777777" w:rsidR="00425DEF" w:rsidRPr="00D63069" w:rsidRDefault="00425DEF" w:rsidP="009B7F14">
            <w:pPr>
              <w:pStyle w:val="IPPArialTable"/>
              <w:jc w:val="center"/>
              <w:rPr>
                <w:szCs w:val="22"/>
              </w:rPr>
            </w:pPr>
            <w:r w:rsidRPr="00D63069">
              <w:rPr>
                <w:szCs w:val="22"/>
              </w:rPr>
              <w:t>B.2</w:t>
            </w:r>
          </w:p>
        </w:tc>
      </w:tr>
      <w:tr w:rsidR="00425DEF" w:rsidRPr="00D63069" w14:paraId="08DFB8BA" w14:textId="77777777" w:rsidTr="00DF5003">
        <w:trPr>
          <w:cantSplit/>
          <w:jc w:val="center"/>
        </w:trPr>
        <w:tc>
          <w:tcPr>
            <w:tcW w:w="5901" w:type="dxa"/>
            <w:vAlign w:val="center"/>
          </w:tcPr>
          <w:p w14:paraId="5A67DE3E" w14:textId="77777777" w:rsidR="00425DEF" w:rsidRPr="00D63069" w:rsidRDefault="00075CF0" w:rsidP="009B7F14">
            <w:pPr>
              <w:rPr>
                <w:rFonts w:ascii="Arial" w:hAnsi="Arial" w:cs="Arial"/>
                <w:sz w:val="18"/>
                <w:szCs w:val="18"/>
              </w:rPr>
            </w:pPr>
            <w:hyperlink r:id="rId45" w:history="1">
              <w:r w:rsidR="00425DEF" w:rsidRPr="00D63069">
                <w:rPr>
                  <w:rStyle w:val="Hyperlink"/>
                  <w:rFonts w:ascii="Arial" w:hAnsi="Arial" w:cs="Arial"/>
                  <w:sz w:val="18"/>
                  <w:szCs w:val="18"/>
                </w:rPr>
                <w:t>ECCT 2013 Meeting Report</w:t>
              </w:r>
            </w:hyperlink>
          </w:p>
        </w:tc>
        <w:tc>
          <w:tcPr>
            <w:tcW w:w="3142" w:type="dxa"/>
          </w:tcPr>
          <w:p w14:paraId="5DC5D094" w14:textId="77777777" w:rsidR="00425DEF" w:rsidRPr="00D63069" w:rsidRDefault="00425DEF" w:rsidP="009B7F14">
            <w:pPr>
              <w:pStyle w:val="IPPArialTable"/>
              <w:jc w:val="center"/>
              <w:rPr>
                <w:szCs w:val="22"/>
              </w:rPr>
            </w:pPr>
            <w:r w:rsidRPr="00D63069">
              <w:rPr>
                <w:szCs w:val="22"/>
              </w:rPr>
              <w:t>C</w:t>
            </w:r>
          </w:p>
        </w:tc>
      </w:tr>
      <w:tr w:rsidR="00425DEF" w:rsidRPr="00D63069" w14:paraId="1B7FC341" w14:textId="77777777" w:rsidTr="00DF5003">
        <w:trPr>
          <w:cantSplit/>
          <w:jc w:val="center"/>
        </w:trPr>
        <w:tc>
          <w:tcPr>
            <w:tcW w:w="5901" w:type="dxa"/>
            <w:vAlign w:val="center"/>
          </w:tcPr>
          <w:p w14:paraId="09BE6DD2" w14:textId="77777777" w:rsidR="00425DEF" w:rsidRPr="00D63069" w:rsidRDefault="00075CF0" w:rsidP="009B7F14">
            <w:pPr>
              <w:rPr>
                <w:rFonts w:ascii="Arial" w:hAnsi="Arial" w:cs="Arial"/>
                <w:sz w:val="18"/>
                <w:szCs w:val="18"/>
              </w:rPr>
            </w:pPr>
            <w:hyperlink r:id="rId46" w:history="1">
              <w:r w:rsidR="00425DEF" w:rsidRPr="00D63069">
                <w:rPr>
                  <w:rStyle w:val="Hyperlink"/>
                  <w:rFonts w:ascii="Arial" w:hAnsi="Arial" w:cs="Arial"/>
                  <w:sz w:val="18"/>
                  <w:szCs w:val="18"/>
                </w:rPr>
                <w:t xml:space="preserve">ECPT for </w:t>
              </w:r>
              <w:r w:rsidR="00425DEF" w:rsidRPr="00D63069">
                <w:rPr>
                  <w:rStyle w:val="Hyperlink"/>
                  <w:rFonts w:ascii="Arial" w:hAnsi="Arial" w:cs="Arial"/>
                  <w:i/>
                  <w:sz w:val="18"/>
                  <w:szCs w:val="18"/>
                </w:rPr>
                <w:t>B. dorsalis</w:t>
              </w:r>
              <w:r w:rsidR="00425DEF" w:rsidRPr="00D63069">
                <w:rPr>
                  <w:rStyle w:val="Hyperlink"/>
                  <w:rFonts w:ascii="Arial" w:hAnsi="Arial" w:cs="Arial"/>
                  <w:sz w:val="18"/>
                  <w:szCs w:val="18"/>
                </w:rPr>
                <w:t xml:space="preserve"> complex Meeting report</w:t>
              </w:r>
            </w:hyperlink>
          </w:p>
        </w:tc>
        <w:tc>
          <w:tcPr>
            <w:tcW w:w="3142" w:type="dxa"/>
          </w:tcPr>
          <w:p w14:paraId="6987D83E" w14:textId="77777777" w:rsidR="00425DEF" w:rsidRPr="00D63069" w:rsidRDefault="00425DEF" w:rsidP="009B7F14">
            <w:pPr>
              <w:pStyle w:val="IPPArialTable"/>
              <w:jc w:val="center"/>
              <w:rPr>
                <w:szCs w:val="22"/>
              </w:rPr>
            </w:pPr>
            <w:r w:rsidRPr="00D63069">
              <w:rPr>
                <w:szCs w:val="22"/>
              </w:rPr>
              <w:t>D</w:t>
            </w:r>
          </w:p>
        </w:tc>
      </w:tr>
      <w:tr w:rsidR="00425DEF" w:rsidRPr="00D63069" w14:paraId="7E318AA6" w14:textId="77777777" w:rsidTr="00DF5003">
        <w:trPr>
          <w:cantSplit/>
          <w:jc w:val="center"/>
        </w:trPr>
        <w:tc>
          <w:tcPr>
            <w:tcW w:w="5901" w:type="dxa"/>
            <w:vAlign w:val="center"/>
          </w:tcPr>
          <w:p w14:paraId="0F724A57" w14:textId="77777777" w:rsidR="00425DEF" w:rsidRPr="00D63069" w:rsidRDefault="00075CF0" w:rsidP="009B7F14">
            <w:pPr>
              <w:rPr>
                <w:rFonts w:ascii="Arial" w:hAnsi="Arial" w:cs="Arial"/>
                <w:sz w:val="18"/>
                <w:szCs w:val="18"/>
              </w:rPr>
            </w:pPr>
            <w:hyperlink r:id="rId47" w:history="1">
              <w:r w:rsidR="00425DEF" w:rsidRPr="00D63069">
                <w:rPr>
                  <w:rStyle w:val="Hyperlink"/>
                  <w:rFonts w:ascii="Arial" w:hAnsi="Arial" w:cs="Arial"/>
                  <w:sz w:val="18"/>
                  <w:szCs w:val="18"/>
                </w:rPr>
                <w:t>PTTEG Terms of Reference</w:t>
              </w:r>
            </w:hyperlink>
          </w:p>
        </w:tc>
        <w:tc>
          <w:tcPr>
            <w:tcW w:w="3142" w:type="dxa"/>
          </w:tcPr>
          <w:p w14:paraId="2E9AA826" w14:textId="77777777" w:rsidR="00425DEF" w:rsidRPr="00D63069" w:rsidRDefault="00425DEF" w:rsidP="009B7F14">
            <w:pPr>
              <w:pStyle w:val="IPPArialTable"/>
              <w:jc w:val="center"/>
              <w:rPr>
                <w:szCs w:val="22"/>
              </w:rPr>
            </w:pPr>
            <w:r w:rsidRPr="00D63069">
              <w:rPr>
                <w:szCs w:val="22"/>
              </w:rPr>
              <w:t>E</w:t>
            </w:r>
          </w:p>
        </w:tc>
      </w:tr>
      <w:tr w:rsidR="00425DEF" w:rsidRPr="00D63069" w14:paraId="69BD2D3B" w14:textId="77777777" w:rsidTr="00DF5003">
        <w:trPr>
          <w:cantSplit/>
          <w:jc w:val="center"/>
        </w:trPr>
        <w:tc>
          <w:tcPr>
            <w:tcW w:w="5901" w:type="dxa"/>
            <w:vAlign w:val="center"/>
          </w:tcPr>
          <w:p w14:paraId="4DA10222" w14:textId="77777777" w:rsidR="00425DEF" w:rsidRPr="00D63069" w:rsidRDefault="00075CF0" w:rsidP="009B7F14">
            <w:pPr>
              <w:rPr>
                <w:rFonts w:ascii="Arial" w:hAnsi="Arial" w:cs="Arial"/>
                <w:sz w:val="18"/>
                <w:szCs w:val="18"/>
              </w:rPr>
            </w:pPr>
            <w:hyperlink r:id="rId48" w:history="1">
              <w:r w:rsidR="00425DEF" w:rsidRPr="00D63069">
                <w:rPr>
                  <w:rStyle w:val="Hyperlink"/>
                  <w:rFonts w:ascii="Arial" w:hAnsi="Arial" w:cs="Arial"/>
                  <w:sz w:val="18"/>
                  <w:szCs w:val="18"/>
                </w:rPr>
                <w:t xml:space="preserve">ISPM 28. </w:t>
              </w:r>
              <w:r w:rsidR="00425DEF" w:rsidRPr="00D63069">
                <w:rPr>
                  <w:rStyle w:val="Hyperlink"/>
                  <w:rFonts w:ascii="Arial" w:hAnsi="Arial" w:cs="Arial"/>
                  <w:i/>
                  <w:sz w:val="18"/>
                  <w:szCs w:val="18"/>
                </w:rPr>
                <w:t>Phytosanitary treatments for regulated pests</w:t>
              </w:r>
            </w:hyperlink>
          </w:p>
        </w:tc>
        <w:tc>
          <w:tcPr>
            <w:tcW w:w="3142" w:type="dxa"/>
          </w:tcPr>
          <w:p w14:paraId="34DBA7B2" w14:textId="77777777" w:rsidR="00425DEF" w:rsidRPr="00D63069" w:rsidRDefault="00425DEF" w:rsidP="009B7F14">
            <w:pPr>
              <w:pStyle w:val="IPPArialTable"/>
              <w:jc w:val="center"/>
              <w:rPr>
                <w:szCs w:val="22"/>
              </w:rPr>
            </w:pPr>
            <w:r w:rsidRPr="00D63069">
              <w:rPr>
                <w:szCs w:val="22"/>
              </w:rPr>
              <w:t>-</w:t>
            </w:r>
          </w:p>
        </w:tc>
      </w:tr>
      <w:tr w:rsidR="00425DEF" w:rsidRPr="00D63069" w14:paraId="52E11F90" w14:textId="77777777" w:rsidTr="00DF5003">
        <w:trPr>
          <w:cantSplit/>
          <w:jc w:val="center"/>
        </w:trPr>
        <w:tc>
          <w:tcPr>
            <w:tcW w:w="5901" w:type="dxa"/>
            <w:vAlign w:val="center"/>
          </w:tcPr>
          <w:p w14:paraId="197D1AE9" w14:textId="77777777" w:rsidR="00425DEF" w:rsidRPr="00D63069" w:rsidRDefault="00075CF0" w:rsidP="009B7F14">
            <w:pPr>
              <w:rPr>
                <w:rFonts w:ascii="Arial" w:hAnsi="Arial" w:cs="Arial"/>
                <w:sz w:val="18"/>
                <w:szCs w:val="18"/>
              </w:rPr>
            </w:pPr>
            <w:hyperlink r:id="rId49" w:history="1">
              <w:r w:rsidR="00425DEF" w:rsidRPr="00D63069">
                <w:rPr>
                  <w:rStyle w:val="Hyperlink"/>
                  <w:rFonts w:ascii="Arial" w:hAnsi="Arial" w:cs="Arial"/>
                  <w:sz w:val="18"/>
                  <w:szCs w:val="18"/>
                </w:rPr>
                <w:t>IPPC Adopted Phytosanitary Treatments (IPPC Adopted ISPMs page)</w:t>
              </w:r>
            </w:hyperlink>
          </w:p>
        </w:tc>
        <w:tc>
          <w:tcPr>
            <w:tcW w:w="3142" w:type="dxa"/>
          </w:tcPr>
          <w:p w14:paraId="6F7E1463" w14:textId="77777777" w:rsidR="00425DEF" w:rsidRPr="00D63069" w:rsidRDefault="00425DEF" w:rsidP="009B7F14">
            <w:pPr>
              <w:pStyle w:val="IPPArialTable"/>
              <w:jc w:val="center"/>
              <w:rPr>
                <w:szCs w:val="22"/>
              </w:rPr>
            </w:pPr>
            <w:r w:rsidRPr="00D63069">
              <w:rPr>
                <w:szCs w:val="22"/>
              </w:rPr>
              <w:t>-</w:t>
            </w:r>
          </w:p>
        </w:tc>
      </w:tr>
    </w:tbl>
    <w:p w14:paraId="2184AC0F" w14:textId="77777777" w:rsidR="00425DEF" w:rsidRPr="00D63069" w:rsidRDefault="00425DEF" w:rsidP="00425DEF"/>
    <w:p w14:paraId="79C97FA1" w14:textId="77777777" w:rsidR="005610E8" w:rsidRPr="00D63069" w:rsidRDefault="005610E8">
      <w:pPr>
        <w:jc w:val="left"/>
        <w:rPr>
          <w:rFonts w:ascii="Arial" w:hAnsi="Arial" w:cs="Arial"/>
          <w:sz w:val="20"/>
          <w:szCs w:val="20"/>
        </w:rPr>
      </w:pPr>
      <w:r w:rsidRPr="00D63069">
        <w:rPr>
          <w:rFonts w:ascii="Arial" w:hAnsi="Arial" w:cs="Arial"/>
          <w:sz w:val="20"/>
          <w:szCs w:val="20"/>
        </w:rPr>
        <w:br w:type="page"/>
      </w:r>
    </w:p>
    <w:p w14:paraId="42324EEE" w14:textId="77777777" w:rsidR="006A4A29" w:rsidRPr="00D63069" w:rsidRDefault="001D3149" w:rsidP="006A4A29">
      <w:pPr>
        <w:pStyle w:val="Heading1"/>
        <w:rPr>
          <w:sz w:val="24"/>
        </w:rPr>
      </w:pPr>
      <w:bookmarkStart w:id="53" w:name="_Toc430426141"/>
      <w:r w:rsidRPr="00D63069">
        <w:rPr>
          <w:sz w:val="24"/>
        </w:rPr>
        <w:lastRenderedPageBreak/>
        <w:t xml:space="preserve">APPENDIX </w:t>
      </w:r>
      <w:r w:rsidR="00FE4E0C" w:rsidRPr="00D63069">
        <w:rPr>
          <w:sz w:val="24"/>
        </w:rPr>
        <w:t>4</w:t>
      </w:r>
      <w:r w:rsidRPr="00D63069">
        <w:rPr>
          <w:sz w:val="24"/>
        </w:rPr>
        <w:t>: Phytosanitary Measures Research</w:t>
      </w:r>
      <w:r w:rsidR="006A4A29" w:rsidRPr="00D63069">
        <w:rPr>
          <w:sz w:val="24"/>
        </w:rPr>
        <w:t xml:space="preserve"> Group</w:t>
      </w:r>
      <w:bookmarkEnd w:id="53"/>
    </w:p>
    <w:p w14:paraId="1F0ADBA7" w14:textId="77777777" w:rsidR="00C2541B" w:rsidRDefault="00C2541B" w:rsidP="003C716A">
      <w:pPr>
        <w:pStyle w:val="IPPNormal"/>
        <w:jc w:val="center"/>
        <w:rPr>
          <w:i/>
        </w:rPr>
      </w:pPr>
    </w:p>
    <w:p w14:paraId="7E994B50" w14:textId="77777777" w:rsidR="001D3149" w:rsidRPr="00D63069" w:rsidRDefault="001D3149" w:rsidP="003C716A">
      <w:pPr>
        <w:pStyle w:val="IPPNormal"/>
        <w:jc w:val="center"/>
        <w:rPr>
          <w:i/>
        </w:rPr>
      </w:pPr>
      <w:r w:rsidRPr="00D63069">
        <w:rPr>
          <w:i/>
        </w:rPr>
        <w:t>Terms of reference and rules of procedures</w:t>
      </w:r>
    </w:p>
    <w:p w14:paraId="59EB3E5D" w14:textId="77777777" w:rsidR="001D3149" w:rsidRPr="00D63069" w:rsidRDefault="001D3149" w:rsidP="001D3149">
      <w:pPr>
        <w:spacing w:after="120"/>
        <w:rPr>
          <w:sz w:val="24"/>
        </w:rPr>
      </w:pPr>
      <w:r w:rsidRPr="00D63069">
        <w:rPr>
          <w:b/>
          <w:bCs/>
          <w:sz w:val="24"/>
        </w:rPr>
        <w:t>Mission</w:t>
      </w:r>
    </w:p>
    <w:p w14:paraId="30C44AD4" w14:textId="77777777" w:rsidR="001D3149" w:rsidRPr="00D63069" w:rsidRDefault="001D3149" w:rsidP="006616CB">
      <w:pPr>
        <w:jc w:val="left"/>
        <w:rPr>
          <w:sz w:val="24"/>
        </w:rPr>
      </w:pPr>
      <w:r w:rsidRPr="00D63069">
        <w:rPr>
          <w:sz w:val="24"/>
        </w:rPr>
        <w:t xml:space="preserve">Harmonize research on </w:t>
      </w:r>
      <w:r w:rsidR="0095787B" w:rsidRPr="00D63069">
        <w:rPr>
          <w:sz w:val="24"/>
        </w:rPr>
        <w:t xml:space="preserve">phytosanitary treatments </w:t>
      </w:r>
      <w:r w:rsidRPr="00D63069">
        <w:rPr>
          <w:sz w:val="24"/>
        </w:rPr>
        <w:t>and other measures with application to international trade of horticultural commodities to support IPPC Technical Panels, plant protection organizations, and researchers.</w:t>
      </w:r>
    </w:p>
    <w:p w14:paraId="75778712" w14:textId="77777777" w:rsidR="001D3149" w:rsidRPr="00D63069" w:rsidRDefault="001D3149" w:rsidP="006616CB">
      <w:pPr>
        <w:jc w:val="left"/>
        <w:rPr>
          <w:sz w:val="24"/>
        </w:rPr>
      </w:pPr>
    </w:p>
    <w:p w14:paraId="0585B880" w14:textId="77777777" w:rsidR="001D3149" w:rsidRPr="00D63069" w:rsidRDefault="001D3149" w:rsidP="006616CB">
      <w:pPr>
        <w:spacing w:after="120"/>
        <w:jc w:val="left"/>
        <w:rPr>
          <w:b/>
          <w:bCs/>
          <w:sz w:val="24"/>
        </w:rPr>
      </w:pPr>
      <w:r w:rsidRPr="00D63069">
        <w:rPr>
          <w:b/>
          <w:bCs/>
          <w:sz w:val="24"/>
        </w:rPr>
        <w:t>Functions</w:t>
      </w:r>
    </w:p>
    <w:p w14:paraId="7603BCD2" w14:textId="77777777" w:rsidR="001D3149" w:rsidRPr="00D63069" w:rsidRDefault="001D3149" w:rsidP="006616CB">
      <w:pPr>
        <w:jc w:val="left"/>
        <w:rPr>
          <w:sz w:val="24"/>
        </w:rPr>
      </w:pPr>
      <w:r w:rsidRPr="00D63069">
        <w:rPr>
          <w:sz w:val="24"/>
        </w:rPr>
        <w:t>The main functions of the group are to:</w:t>
      </w:r>
    </w:p>
    <w:p w14:paraId="086FB895" w14:textId="77777777" w:rsidR="00413808" w:rsidRPr="00413808" w:rsidRDefault="00413808" w:rsidP="00413808">
      <w:pPr>
        <w:pStyle w:val="ListParagraph"/>
        <w:numPr>
          <w:ilvl w:val="0"/>
          <w:numId w:val="170"/>
        </w:numPr>
        <w:spacing w:after="120"/>
        <w:ind w:leftChars="0"/>
        <w:jc w:val="left"/>
        <w:rPr>
          <w:rFonts w:ascii="Times New Roman" w:hAnsi="Times New Roman"/>
          <w:sz w:val="24"/>
        </w:rPr>
      </w:pPr>
      <w:r w:rsidRPr="00413808">
        <w:rPr>
          <w:rFonts w:ascii="Times New Roman" w:hAnsi="Times New Roman"/>
          <w:sz w:val="24"/>
        </w:rPr>
        <w:t>liaise with the TPPT to support the development of international phytosanitary treatments to be considered and approved by the Standards Committee.</w:t>
      </w:r>
    </w:p>
    <w:p w14:paraId="4108DC02" w14:textId="77777777" w:rsidR="00413808" w:rsidRPr="00413808" w:rsidRDefault="00413808" w:rsidP="00413808">
      <w:pPr>
        <w:pStyle w:val="ListParagraph"/>
        <w:numPr>
          <w:ilvl w:val="0"/>
          <w:numId w:val="170"/>
        </w:numPr>
        <w:spacing w:after="120"/>
        <w:ind w:leftChars="0"/>
        <w:jc w:val="left"/>
        <w:rPr>
          <w:rFonts w:ascii="Times New Roman" w:hAnsi="Times New Roman"/>
          <w:sz w:val="24"/>
        </w:rPr>
      </w:pPr>
      <w:r w:rsidRPr="00413808">
        <w:rPr>
          <w:rFonts w:ascii="Times New Roman" w:hAnsi="Times New Roman"/>
          <w:sz w:val="24"/>
        </w:rPr>
        <w:t>serve as a forum for discussion, information exchange, and clarification of key scientific issues related to phytosanitary treatment application in global trade.</w:t>
      </w:r>
    </w:p>
    <w:p w14:paraId="0BED1531" w14:textId="77777777" w:rsidR="00413808" w:rsidRPr="00413808" w:rsidRDefault="00413808" w:rsidP="00413808">
      <w:pPr>
        <w:pStyle w:val="ListParagraph"/>
        <w:numPr>
          <w:ilvl w:val="0"/>
          <w:numId w:val="170"/>
        </w:numPr>
        <w:spacing w:after="120"/>
        <w:ind w:leftChars="0"/>
        <w:jc w:val="left"/>
        <w:rPr>
          <w:rFonts w:ascii="Times New Roman" w:hAnsi="Times New Roman"/>
          <w:sz w:val="24"/>
        </w:rPr>
      </w:pPr>
      <w:r w:rsidRPr="00413808">
        <w:rPr>
          <w:rFonts w:ascii="Times New Roman" w:hAnsi="Times New Roman"/>
          <w:sz w:val="24"/>
        </w:rPr>
        <w:t>provide scientific analysis and review of global phytosanitary treatment issues and new information.</w:t>
      </w:r>
    </w:p>
    <w:p w14:paraId="2152B1D3" w14:textId="77777777" w:rsidR="00413808" w:rsidRPr="00413808" w:rsidRDefault="00413808" w:rsidP="00413808">
      <w:pPr>
        <w:pStyle w:val="ListParagraph"/>
        <w:numPr>
          <w:ilvl w:val="0"/>
          <w:numId w:val="170"/>
        </w:numPr>
        <w:spacing w:after="120"/>
        <w:ind w:leftChars="0"/>
        <w:jc w:val="left"/>
        <w:rPr>
          <w:rFonts w:ascii="Times New Roman" w:hAnsi="Times New Roman"/>
          <w:sz w:val="24"/>
        </w:rPr>
      </w:pPr>
      <w:r w:rsidRPr="00413808">
        <w:rPr>
          <w:rFonts w:ascii="Times New Roman" w:hAnsi="Times New Roman"/>
          <w:sz w:val="24"/>
        </w:rPr>
        <w:t>identify and undertake collaborative scientific research aimed at high priority phytosanitary treatments.</w:t>
      </w:r>
    </w:p>
    <w:p w14:paraId="7C7CA7E4" w14:textId="77777777" w:rsidR="00413808" w:rsidRPr="00413808" w:rsidRDefault="00413808" w:rsidP="00413808">
      <w:pPr>
        <w:pStyle w:val="ListParagraph"/>
        <w:numPr>
          <w:ilvl w:val="0"/>
          <w:numId w:val="170"/>
        </w:numPr>
        <w:spacing w:after="120"/>
        <w:ind w:leftChars="0"/>
        <w:jc w:val="left"/>
        <w:rPr>
          <w:rFonts w:ascii="Times New Roman" w:hAnsi="Times New Roman"/>
          <w:sz w:val="24"/>
        </w:rPr>
      </w:pPr>
      <w:r w:rsidRPr="00413808">
        <w:rPr>
          <w:rFonts w:ascii="Times New Roman" w:hAnsi="Times New Roman"/>
          <w:sz w:val="24"/>
        </w:rPr>
        <w:t>liaise with the International Forestry Quarantine Research Group (IFQRG) to avoid duplication.</w:t>
      </w:r>
    </w:p>
    <w:p w14:paraId="5541D787" w14:textId="77777777" w:rsidR="001D3149" w:rsidRPr="00D63069" w:rsidRDefault="00413808" w:rsidP="006616CB">
      <w:pPr>
        <w:spacing w:after="120"/>
        <w:jc w:val="left"/>
        <w:rPr>
          <w:sz w:val="24"/>
        </w:rPr>
      </w:pPr>
      <w:r w:rsidRPr="00413808">
        <w:rPr>
          <w:b/>
          <w:bCs/>
          <w:sz w:val="24"/>
        </w:rPr>
        <w:t>Membership</w:t>
      </w:r>
    </w:p>
    <w:p w14:paraId="59F64011" w14:textId="77777777" w:rsidR="001D3149" w:rsidRPr="00D63069" w:rsidRDefault="001D3149" w:rsidP="006616CB">
      <w:pPr>
        <w:jc w:val="left"/>
        <w:rPr>
          <w:sz w:val="24"/>
        </w:rPr>
      </w:pPr>
      <w:r w:rsidRPr="00D63069">
        <w:rPr>
          <w:sz w:val="24"/>
        </w:rPr>
        <w:t>The group draws its membership from the scientific and research community, and the phytosanitary regulatory community. Membership will be reviewed and approved by a membership committee appointed by the Executive Committee.</w:t>
      </w:r>
    </w:p>
    <w:p w14:paraId="5704A6D7" w14:textId="77777777" w:rsidR="001D3149" w:rsidRPr="00D63069" w:rsidRDefault="001D3149" w:rsidP="006616CB">
      <w:pPr>
        <w:spacing w:before="120" w:after="120"/>
        <w:jc w:val="left"/>
        <w:rPr>
          <w:sz w:val="24"/>
        </w:rPr>
      </w:pPr>
      <w:r w:rsidRPr="00D63069">
        <w:rPr>
          <w:b/>
          <w:bCs/>
          <w:sz w:val="24"/>
        </w:rPr>
        <w:t>Meeting participation</w:t>
      </w:r>
    </w:p>
    <w:p w14:paraId="688157B3" w14:textId="77777777" w:rsidR="001D3149" w:rsidRPr="00D63069" w:rsidRDefault="001D3149" w:rsidP="006616CB">
      <w:pPr>
        <w:jc w:val="left"/>
        <w:rPr>
          <w:sz w:val="24"/>
        </w:rPr>
      </w:pPr>
      <w:r w:rsidRPr="00D63069">
        <w:rPr>
          <w:sz w:val="24"/>
        </w:rPr>
        <w:t>The Executive Committee of the PMRG may limit participation at the PMRG meetings.</w:t>
      </w:r>
    </w:p>
    <w:p w14:paraId="450E66D0" w14:textId="77777777" w:rsidR="001D3149" w:rsidRPr="00D63069" w:rsidRDefault="001D3149" w:rsidP="006616CB">
      <w:pPr>
        <w:spacing w:before="120" w:after="120"/>
        <w:jc w:val="left"/>
        <w:rPr>
          <w:sz w:val="24"/>
        </w:rPr>
      </w:pPr>
      <w:r w:rsidRPr="00D63069">
        <w:rPr>
          <w:b/>
          <w:bCs/>
          <w:sz w:val="24"/>
        </w:rPr>
        <w:t>Executive committee</w:t>
      </w:r>
    </w:p>
    <w:p w14:paraId="548B0BE8" w14:textId="77777777" w:rsidR="001D3149" w:rsidRPr="00D63069" w:rsidRDefault="001D3149" w:rsidP="006616CB">
      <w:pPr>
        <w:jc w:val="left"/>
        <w:rPr>
          <w:sz w:val="24"/>
        </w:rPr>
      </w:pPr>
      <w:r w:rsidRPr="00D63069">
        <w:rPr>
          <w:sz w:val="24"/>
        </w:rPr>
        <w:t>The Executive Committee will be composed of a Chair, two Coordinators (one Research and one Operations) and a Secretary. At least one of the Executive Committee members must also be a TPPT member. The Executive Committee members are elected during a face-to-face meeting and serve for the next two face-to-face meetings.</w:t>
      </w:r>
    </w:p>
    <w:p w14:paraId="7554B505" w14:textId="77777777" w:rsidR="001D3149" w:rsidRPr="00D63069" w:rsidRDefault="001D3149" w:rsidP="006616CB">
      <w:pPr>
        <w:spacing w:before="120" w:after="120"/>
        <w:jc w:val="left"/>
        <w:rPr>
          <w:sz w:val="24"/>
        </w:rPr>
      </w:pPr>
      <w:r w:rsidRPr="00D63069">
        <w:rPr>
          <w:b/>
          <w:bCs/>
          <w:sz w:val="24"/>
        </w:rPr>
        <w:t>Decision making</w:t>
      </w:r>
    </w:p>
    <w:p w14:paraId="4DB176AE" w14:textId="77777777" w:rsidR="001D3149" w:rsidRPr="00D63069" w:rsidRDefault="001D3149" w:rsidP="006616CB">
      <w:pPr>
        <w:jc w:val="left"/>
        <w:rPr>
          <w:sz w:val="24"/>
        </w:rPr>
      </w:pPr>
      <w:r w:rsidRPr="00D63069">
        <w:rPr>
          <w:sz w:val="24"/>
        </w:rPr>
        <w:t>Decisions will be made by consensus during face-to-face meetings. In urgent situations, intercessional decisions will be taken by the Executive Committee.</w:t>
      </w:r>
    </w:p>
    <w:p w14:paraId="2C22C069" w14:textId="77777777" w:rsidR="001D3149" w:rsidRPr="00D63069" w:rsidRDefault="001D3149" w:rsidP="006616CB">
      <w:pPr>
        <w:spacing w:before="120" w:after="120"/>
        <w:jc w:val="left"/>
        <w:rPr>
          <w:sz w:val="24"/>
        </w:rPr>
      </w:pPr>
      <w:r w:rsidRPr="00D63069">
        <w:rPr>
          <w:b/>
          <w:bCs/>
          <w:sz w:val="24"/>
        </w:rPr>
        <w:t xml:space="preserve">Roles of executive members </w:t>
      </w:r>
    </w:p>
    <w:p w14:paraId="4C3C55C2" w14:textId="77777777" w:rsidR="001D3149" w:rsidRPr="00D63069" w:rsidRDefault="001D3149" w:rsidP="006616CB">
      <w:pPr>
        <w:jc w:val="left"/>
        <w:rPr>
          <w:sz w:val="24"/>
        </w:rPr>
      </w:pPr>
      <w:r w:rsidRPr="00D63069">
        <w:rPr>
          <w:sz w:val="24"/>
          <w:u w:val="single"/>
        </w:rPr>
        <w:t>Chair:</w:t>
      </w:r>
      <w:r w:rsidRPr="00D63069">
        <w:rPr>
          <w:sz w:val="24"/>
        </w:rPr>
        <w:t xml:space="preserve"> provides overall guidance to coordinate the work of two Sections (Research and Operations).</w:t>
      </w:r>
    </w:p>
    <w:p w14:paraId="41B2D69B" w14:textId="77777777" w:rsidR="001D3149" w:rsidRPr="00D63069" w:rsidRDefault="001D3149" w:rsidP="006616CB">
      <w:pPr>
        <w:jc w:val="left"/>
        <w:rPr>
          <w:sz w:val="24"/>
        </w:rPr>
      </w:pPr>
      <w:r w:rsidRPr="00D63069">
        <w:rPr>
          <w:sz w:val="24"/>
          <w:u w:val="single"/>
        </w:rPr>
        <w:t>Sections Coordinators:</w:t>
      </w:r>
      <w:r w:rsidRPr="00D63069">
        <w:rPr>
          <w:sz w:val="24"/>
        </w:rPr>
        <w:t xml:space="preserve"> oversee the work of the two Sections and coordinate with the PMRG chair. Sections members will be experts in their field and carry out the tasks assigned to their Sections.</w:t>
      </w:r>
    </w:p>
    <w:p w14:paraId="04DFDE11" w14:textId="77777777" w:rsidR="001D3149" w:rsidRPr="00D63069" w:rsidRDefault="001D3149" w:rsidP="006616CB">
      <w:pPr>
        <w:jc w:val="left"/>
        <w:rPr>
          <w:sz w:val="24"/>
        </w:rPr>
      </w:pPr>
      <w:r w:rsidRPr="00D63069">
        <w:rPr>
          <w:sz w:val="24"/>
          <w:u w:val="single"/>
        </w:rPr>
        <w:t xml:space="preserve">Secretary: </w:t>
      </w:r>
      <w:r w:rsidRPr="00D63069">
        <w:rPr>
          <w:sz w:val="24"/>
        </w:rPr>
        <w:t>ensure records of the meetings and other decisions are prepared, adopted, and made publicly available.</w:t>
      </w:r>
    </w:p>
    <w:p w14:paraId="1B56D8EB" w14:textId="77777777" w:rsidR="001D3149" w:rsidRPr="00D63069" w:rsidRDefault="001D3149" w:rsidP="006616CB">
      <w:pPr>
        <w:spacing w:before="120" w:after="120"/>
        <w:jc w:val="left"/>
        <w:rPr>
          <w:sz w:val="24"/>
        </w:rPr>
      </w:pPr>
      <w:r w:rsidRPr="00D63069">
        <w:rPr>
          <w:b/>
          <w:bCs/>
          <w:sz w:val="24"/>
        </w:rPr>
        <w:lastRenderedPageBreak/>
        <w:t>Meetings</w:t>
      </w:r>
    </w:p>
    <w:p w14:paraId="6DCC5F53" w14:textId="77777777" w:rsidR="001D3149" w:rsidRPr="00D63069" w:rsidRDefault="001D3149" w:rsidP="006616CB">
      <w:pPr>
        <w:jc w:val="left"/>
        <w:rPr>
          <w:sz w:val="24"/>
        </w:rPr>
      </w:pPr>
      <w:r w:rsidRPr="00D63069">
        <w:rPr>
          <w:sz w:val="24"/>
        </w:rPr>
        <w:t>The PMRG meetings will be held approximately every two years.</w:t>
      </w:r>
    </w:p>
    <w:p w14:paraId="5471D695" w14:textId="77777777" w:rsidR="001D3149" w:rsidRPr="00D63069" w:rsidRDefault="001D3149" w:rsidP="006616CB">
      <w:pPr>
        <w:spacing w:before="120" w:after="120"/>
        <w:jc w:val="left"/>
        <w:rPr>
          <w:sz w:val="24"/>
        </w:rPr>
      </w:pPr>
      <w:r w:rsidRPr="00D63069">
        <w:rPr>
          <w:b/>
          <w:bCs/>
          <w:sz w:val="24"/>
        </w:rPr>
        <w:t>Provision of resources</w:t>
      </w:r>
    </w:p>
    <w:p w14:paraId="2E41ED78" w14:textId="77777777" w:rsidR="001D3149" w:rsidRPr="00D63069" w:rsidRDefault="001D3149" w:rsidP="006616CB">
      <w:pPr>
        <w:jc w:val="left"/>
        <w:rPr>
          <w:sz w:val="24"/>
        </w:rPr>
      </w:pPr>
      <w:r w:rsidRPr="00D63069">
        <w:rPr>
          <w:sz w:val="24"/>
        </w:rPr>
        <w:t>Funding for participation in the meeting is provided by the host of the meeting. Participants in PMRG meeting activities voluntarily fund their travel and subsistence to attend.</w:t>
      </w:r>
    </w:p>
    <w:p w14:paraId="323FD82E" w14:textId="77777777" w:rsidR="00BC4A77" w:rsidRPr="00D63069" w:rsidRDefault="00BC4A77" w:rsidP="00964D3E">
      <w:pPr>
        <w:rPr>
          <w:sz w:val="24"/>
        </w:rPr>
      </w:pPr>
    </w:p>
    <w:p w14:paraId="56553068" w14:textId="77777777" w:rsidR="00BC4A77" w:rsidRPr="00D63069" w:rsidRDefault="00BC4A77" w:rsidP="00BC4A77">
      <w:pPr>
        <w:pStyle w:val="Heading1"/>
      </w:pPr>
      <w:r w:rsidRPr="00D63069">
        <w:rPr>
          <w:sz w:val="24"/>
        </w:rPr>
        <w:br w:type="page"/>
      </w:r>
      <w:bookmarkStart w:id="54" w:name="_Toc430426142"/>
      <w:r w:rsidRPr="00D63069">
        <w:rPr>
          <w:sz w:val="24"/>
        </w:rPr>
        <w:lastRenderedPageBreak/>
        <w:t xml:space="preserve">APPENDIX 5: </w:t>
      </w:r>
      <w:r w:rsidRPr="00D63069">
        <w:t>PMRG 2015-2017 Work plan (In Session)</w:t>
      </w:r>
      <w:bookmarkEnd w:id="54"/>
    </w:p>
    <w:p w14:paraId="1D2EDB80" w14:textId="77777777" w:rsidR="00BC4A77" w:rsidRPr="00D63069" w:rsidRDefault="00BC4A77" w:rsidP="00BC4A77">
      <w:pPr>
        <w:rPr>
          <w:b/>
        </w:rPr>
      </w:pPr>
    </w:p>
    <w:p w14:paraId="29A78F8C" w14:textId="77777777" w:rsidR="00BC4A77" w:rsidRPr="00D63069" w:rsidRDefault="00BC4A77" w:rsidP="00BC4A77">
      <w:pPr>
        <w:rPr>
          <w:b/>
        </w:rPr>
      </w:pPr>
      <w:r w:rsidRPr="00D63069">
        <w:rPr>
          <w:b/>
        </w:rPr>
        <w:t>G. New issues – New Projects sessions</w:t>
      </w:r>
    </w:p>
    <w:p w14:paraId="1C3AC3BB" w14:textId="77777777" w:rsidR="00BC4A77" w:rsidRPr="00D63069" w:rsidRDefault="00BC4A77">
      <w:pPr>
        <w:jc w:val="left"/>
        <w:rPr>
          <w:sz w:val="24"/>
        </w:rPr>
      </w:pPr>
    </w:p>
    <w:tbl>
      <w:tblPr>
        <w:tblStyle w:val="TableGrid"/>
        <w:tblW w:w="0" w:type="auto"/>
        <w:tblLook w:val="04A0" w:firstRow="1" w:lastRow="0" w:firstColumn="1" w:lastColumn="0" w:noHBand="0" w:noVBand="1"/>
      </w:tblPr>
      <w:tblGrid>
        <w:gridCol w:w="2959"/>
        <w:gridCol w:w="1748"/>
        <w:gridCol w:w="1243"/>
        <w:gridCol w:w="1560"/>
        <w:gridCol w:w="1552"/>
      </w:tblGrid>
      <w:tr w:rsidR="00BC4A77" w:rsidRPr="00D63069" w14:paraId="1885308B" w14:textId="77777777" w:rsidTr="00DF6D14">
        <w:trPr>
          <w:cantSplit/>
          <w:tblHeader/>
        </w:trPr>
        <w:tc>
          <w:tcPr>
            <w:tcW w:w="2959" w:type="dxa"/>
            <w:tcBorders>
              <w:bottom w:val="single" w:sz="4" w:space="0" w:color="auto"/>
            </w:tcBorders>
            <w:shd w:val="clear" w:color="auto" w:fill="000000" w:themeFill="text1"/>
          </w:tcPr>
          <w:p w14:paraId="1573968E" w14:textId="77777777" w:rsidR="00BC4A77" w:rsidRPr="00D63069" w:rsidRDefault="00BC4A77" w:rsidP="00B137C8">
            <w:pPr>
              <w:spacing w:before="120" w:after="120"/>
              <w:rPr>
                <w:rFonts w:ascii="Arial" w:hAnsi="Arial" w:cs="Arial"/>
                <w:b/>
                <w:sz w:val="24"/>
                <w:szCs w:val="20"/>
              </w:rPr>
            </w:pPr>
            <w:r w:rsidRPr="00D63069">
              <w:rPr>
                <w:rFonts w:ascii="Arial" w:hAnsi="Arial" w:cs="Arial"/>
                <w:b/>
                <w:sz w:val="24"/>
                <w:szCs w:val="20"/>
              </w:rPr>
              <w:t>Area</w:t>
            </w:r>
          </w:p>
        </w:tc>
        <w:tc>
          <w:tcPr>
            <w:tcW w:w="1748" w:type="dxa"/>
            <w:tcBorders>
              <w:bottom w:val="single" w:sz="4" w:space="0" w:color="auto"/>
            </w:tcBorders>
            <w:shd w:val="clear" w:color="auto" w:fill="000000" w:themeFill="text1"/>
          </w:tcPr>
          <w:p w14:paraId="0E639337" w14:textId="77777777" w:rsidR="00BC4A77" w:rsidRPr="00D63069" w:rsidRDefault="00BC4A77" w:rsidP="00B137C8">
            <w:pPr>
              <w:spacing w:before="120" w:after="120"/>
              <w:rPr>
                <w:rFonts w:ascii="Arial" w:hAnsi="Arial" w:cs="Arial"/>
                <w:b/>
                <w:sz w:val="24"/>
                <w:szCs w:val="20"/>
                <w:highlight w:val="yellow"/>
              </w:rPr>
            </w:pPr>
            <w:r w:rsidRPr="00D63069">
              <w:rPr>
                <w:rFonts w:ascii="Arial" w:hAnsi="Arial" w:cs="Arial"/>
                <w:b/>
                <w:sz w:val="24"/>
                <w:szCs w:val="20"/>
              </w:rPr>
              <w:t>Team</w:t>
            </w:r>
          </w:p>
        </w:tc>
        <w:tc>
          <w:tcPr>
            <w:tcW w:w="1243" w:type="dxa"/>
            <w:tcBorders>
              <w:bottom w:val="single" w:sz="4" w:space="0" w:color="auto"/>
            </w:tcBorders>
            <w:shd w:val="clear" w:color="auto" w:fill="000000" w:themeFill="text1"/>
          </w:tcPr>
          <w:p w14:paraId="1D135F5A" w14:textId="77777777" w:rsidR="00BC4A77" w:rsidRPr="00D63069" w:rsidRDefault="00BC4A77" w:rsidP="00B137C8">
            <w:pPr>
              <w:spacing w:before="120" w:after="120"/>
              <w:rPr>
                <w:rFonts w:ascii="Arial" w:hAnsi="Arial" w:cs="Arial"/>
                <w:b/>
                <w:sz w:val="24"/>
                <w:szCs w:val="20"/>
              </w:rPr>
            </w:pPr>
            <w:r w:rsidRPr="00D63069">
              <w:rPr>
                <w:rFonts w:ascii="Arial" w:hAnsi="Arial" w:cs="Arial"/>
                <w:b/>
                <w:sz w:val="24"/>
                <w:szCs w:val="20"/>
              </w:rPr>
              <w:t>Status</w:t>
            </w:r>
          </w:p>
        </w:tc>
        <w:tc>
          <w:tcPr>
            <w:tcW w:w="1560" w:type="dxa"/>
            <w:tcBorders>
              <w:bottom w:val="single" w:sz="4" w:space="0" w:color="auto"/>
            </w:tcBorders>
            <w:shd w:val="clear" w:color="auto" w:fill="000000" w:themeFill="text1"/>
          </w:tcPr>
          <w:p w14:paraId="0B3DC648" w14:textId="77777777" w:rsidR="00BC4A77" w:rsidRPr="00D63069" w:rsidRDefault="00BC4A77" w:rsidP="00B137C8">
            <w:pPr>
              <w:spacing w:before="120" w:after="120"/>
              <w:rPr>
                <w:rFonts w:ascii="Arial" w:hAnsi="Arial" w:cs="Arial"/>
                <w:b/>
                <w:sz w:val="24"/>
                <w:szCs w:val="20"/>
              </w:rPr>
            </w:pPr>
            <w:r w:rsidRPr="00D63069">
              <w:rPr>
                <w:rFonts w:ascii="Arial" w:hAnsi="Arial" w:cs="Arial"/>
                <w:b/>
                <w:sz w:val="24"/>
                <w:szCs w:val="20"/>
              </w:rPr>
              <w:t>Outcome</w:t>
            </w:r>
          </w:p>
        </w:tc>
        <w:tc>
          <w:tcPr>
            <w:tcW w:w="1552" w:type="dxa"/>
            <w:tcBorders>
              <w:bottom w:val="single" w:sz="4" w:space="0" w:color="auto"/>
            </w:tcBorders>
            <w:shd w:val="clear" w:color="auto" w:fill="000000" w:themeFill="text1"/>
          </w:tcPr>
          <w:p w14:paraId="5BEC6FAD" w14:textId="77777777" w:rsidR="00BC4A77" w:rsidRPr="00D63069" w:rsidRDefault="00BC4A77" w:rsidP="00B137C8">
            <w:pPr>
              <w:spacing w:before="120" w:after="120"/>
              <w:rPr>
                <w:rFonts w:ascii="Arial" w:hAnsi="Arial" w:cs="Arial"/>
                <w:b/>
                <w:sz w:val="24"/>
                <w:szCs w:val="20"/>
              </w:rPr>
            </w:pPr>
            <w:r w:rsidRPr="00D63069">
              <w:rPr>
                <w:rFonts w:ascii="Arial" w:hAnsi="Arial" w:cs="Arial"/>
                <w:b/>
                <w:sz w:val="24"/>
                <w:szCs w:val="20"/>
              </w:rPr>
              <w:t>Notes</w:t>
            </w:r>
          </w:p>
        </w:tc>
      </w:tr>
      <w:tr w:rsidR="00BC4A77" w:rsidRPr="00D63069" w14:paraId="71DA798A" w14:textId="77777777" w:rsidTr="00DF6D14">
        <w:trPr>
          <w:cantSplit/>
        </w:trPr>
        <w:tc>
          <w:tcPr>
            <w:tcW w:w="2959" w:type="dxa"/>
            <w:tcBorders>
              <w:right w:val="nil"/>
            </w:tcBorders>
            <w:shd w:val="clear" w:color="auto" w:fill="D9D9D9" w:themeFill="background1" w:themeFillShade="D9"/>
          </w:tcPr>
          <w:p w14:paraId="48A3FF2A" w14:textId="77777777" w:rsidR="00BC4A77" w:rsidRPr="00D63069" w:rsidRDefault="006408D5" w:rsidP="006408D5">
            <w:pPr>
              <w:spacing w:before="120" w:after="120"/>
              <w:rPr>
                <w:rFonts w:ascii="Arial" w:hAnsi="Arial" w:cs="Arial"/>
                <w:b/>
                <w:sz w:val="18"/>
                <w:szCs w:val="18"/>
              </w:rPr>
            </w:pPr>
            <w:r>
              <w:rPr>
                <w:rFonts w:ascii="Arial" w:hAnsi="Arial" w:cs="Arial"/>
                <w:b/>
                <w:sz w:val="18"/>
                <w:szCs w:val="18"/>
              </w:rPr>
              <w:t>Previous r</w:t>
            </w:r>
            <w:r w:rsidR="00BC4A77" w:rsidRPr="00D63069">
              <w:rPr>
                <w:rFonts w:ascii="Arial" w:hAnsi="Arial" w:cs="Arial"/>
                <w:b/>
                <w:sz w:val="18"/>
                <w:szCs w:val="18"/>
              </w:rPr>
              <w:t>esearch issues</w:t>
            </w:r>
          </w:p>
        </w:tc>
        <w:tc>
          <w:tcPr>
            <w:tcW w:w="1748" w:type="dxa"/>
            <w:tcBorders>
              <w:left w:val="nil"/>
              <w:right w:val="nil"/>
            </w:tcBorders>
            <w:shd w:val="clear" w:color="auto" w:fill="D9D9D9" w:themeFill="background1" w:themeFillShade="D9"/>
          </w:tcPr>
          <w:p w14:paraId="5680D0B6" w14:textId="77777777" w:rsidR="00BC4A77" w:rsidRPr="00D63069" w:rsidRDefault="00BC4A77" w:rsidP="00B137C8">
            <w:pPr>
              <w:rPr>
                <w:rFonts w:ascii="Arial" w:hAnsi="Arial" w:cs="Arial"/>
                <w:b/>
                <w:sz w:val="18"/>
                <w:szCs w:val="18"/>
                <w:highlight w:val="yellow"/>
              </w:rPr>
            </w:pPr>
          </w:p>
        </w:tc>
        <w:tc>
          <w:tcPr>
            <w:tcW w:w="1243" w:type="dxa"/>
            <w:tcBorders>
              <w:left w:val="nil"/>
              <w:right w:val="nil"/>
            </w:tcBorders>
            <w:shd w:val="clear" w:color="auto" w:fill="D9D9D9" w:themeFill="background1" w:themeFillShade="D9"/>
          </w:tcPr>
          <w:p w14:paraId="26D3C9E2" w14:textId="77777777" w:rsidR="00BC4A77" w:rsidRPr="00D63069" w:rsidRDefault="00BC4A77" w:rsidP="00B137C8">
            <w:pPr>
              <w:rPr>
                <w:rFonts w:ascii="Arial" w:hAnsi="Arial" w:cs="Arial"/>
                <w:b/>
                <w:sz w:val="18"/>
                <w:szCs w:val="18"/>
              </w:rPr>
            </w:pPr>
          </w:p>
        </w:tc>
        <w:tc>
          <w:tcPr>
            <w:tcW w:w="1560" w:type="dxa"/>
            <w:tcBorders>
              <w:left w:val="nil"/>
              <w:right w:val="nil"/>
            </w:tcBorders>
            <w:shd w:val="clear" w:color="auto" w:fill="D9D9D9" w:themeFill="background1" w:themeFillShade="D9"/>
          </w:tcPr>
          <w:p w14:paraId="25F4AEEE" w14:textId="77777777" w:rsidR="00BC4A77" w:rsidRPr="00D63069" w:rsidRDefault="00BC4A77" w:rsidP="00B137C8">
            <w:pPr>
              <w:rPr>
                <w:rFonts w:ascii="Arial" w:hAnsi="Arial" w:cs="Arial"/>
                <w:b/>
                <w:sz w:val="18"/>
                <w:szCs w:val="18"/>
              </w:rPr>
            </w:pPr>
          </w:p>
        </w:tc>
        <w:tc>
          <w:tcPr>
            <w:tcW w:w="1552" w:type="dxa"/>
            <w:tcBorders>
              <w:left w:val="nil"/>
            </w:tcBorders>
            <w:shd w:val="clear" w:color="auto" w:fill="D9D9D9" w:themeFill="background1" w:themeFillShade="D9"/>
          </w:tcPr>
          <w:p w14:paraId="36E7B368" w14:textId="77777777" w:rsidR="00BC4A77" w:rsidRPr="00D63069" w:rsidRDefault="00BC4A77" w:rsidP="00B137C8">
            <w:pPr>
              <w:rPr>
                <w:rFonts w:ascii="Arial" w:hAnsi="Arial" w:cs="Arial"/>
                <w:b/>
                <w:sz w:val="18"/>
                <w:szCs w:val="18"/>
              </w:rPr>
            </w:pPr>
          </w:p>
        </w:tc>
      </w:tr>
      <w:tr w:rsidR="00BC4A77" w:rsidRPr="00D63069" w14:paraId="7D9B02C8" w14:textId="77777777" w:rsidTr="00DF6D14">
        <w:trPr>
          <w:cantSplit/>
          <w:trHeight w:val="1811"/>
        </w:trPr>
        <w:tc>
          <w:tcPr>
            <w:tcW w:w="2959" w:type="dxa"/>
          </w:tcPr>
          <w:p w14:paraId="65759E63" w14:textId="77777777" w:rsidR="00BC4A77" w:rsidRPr="00D63069" w:rsidRDefault="00BC4A77" w:rsidP="00981C3A">
            <w:pPr>
              <w:pStyle w:val="Default"/>
              <w:spacing w:before="120" w:after="120"/>
              <w:rPr>
                <w:rFonts w:ascii="Arial" w:hAnsi="Arial" w:cs="Arial"/>
                <w:sz w:val="18"/>
                <w:szCs w:val="18"/>
                <w:lang w:val="en-GB"/>
              </w:rPr>
            </w:pPr>
            <w:r w:rsidRPr="00D63069">
              <w:rPr>
                <w:rFonts w:ascii="Arial" w:hAnsi="Arial" w:cs="Arial"/>
                <w:sz w:val="18"/>
                <w:szCs w:val="18"/>
                <w:lang w:val="en-GB"/>
              </w:rPr>
              <w:t>Terminology:</w:t>
            </w:r>
          </w:p>
          <w:p w14:paraId="6C4A3486" w14:textId="77777777" w:rsidR="00BC4A77" w:rsidRPr="00D63069" w:rsidRDefault="00BC4A77" w:rsidP="00981C3A">
            <w:pPr>
              <w:pStyle w:val="Default"/>
              <w:spacing w:before="120" w:after="120"/>
              <w:rPr>
                <w:rFonts w:ascii="Arial" w:hAnsi="Arial" w:cs="Arial"/>
                <w:sz w:val="18"/>
                <w:szCs w:val="18"/>
                <w:lang w:val="en-GB"/>
              </w:rPr>
            </w:pPr>
            <w:r w:rsidRPr="00D63069">
              <w:rPr>
                <w:rFonts w:ascii="Arial" w:hAnsi="Arial" w:cs="Arial"/>
                <w:sz w:val="18"/>
                <w:szCs w:val="18"/>
                <w:lang w:val="en-GB"/>
              </w:rPr>
              <w:t>· Clearly describe replication, repetition, block, end point to determine</w:t>
            </w:r>
            <w:r w:rsidR="00507D62" w:rsidRPr="00D63069">
              <w:rPr>
                <w:rFonts w:ascii="Arial" w:hAnsi="Arial" w:cs="Arial"/>
                <w:sz w:val="18"/>
                <w:szCs w:val="18"/>
                <w:lang w:val="en-GB"/>
              </w:rPr>
              <w:t xml:space="preserve"> treatment efficacy, Precooling</w:t>
            </w:r>
          </w:p>
          <w:p w14:paraId="75CDDC7B" w14:textId="77777777" w:rsidR="00BC4A77" w:rsidRPr="00D63069" w:rsidRDefault="00BC4A77" w:rsidP="00981C3A">
            <w:pPr>
              <w:pStyle w:val="Default"/>
              <w:spacing w:before="120" w:after="120"/>
              <w:rPr>
                <w:rFonts w:ascii="Arial" w:hAnsi="Arial" w:cs="Arial"/>
                <w:sz w:val="18"/>
                <w:szCs w:val="18"/>
                <w:lang w:val="en-GB"/>
              </w:rPr>
            </w:pPr>
            <w:r w:rsidRPr="00D63069">
              <w:rPr>
                <w:rFonts w:ascii="Arial" w:hAnsi="Arial" w:cs="Arial"/>
                <w:sz w:val="18"/>
                <w:szCs w:val="18"/>
                <w:lang w:val="en-GB"/>
              </w:rPr>
              <w:t>· validation, confirmatory trial, large scale trials</w:t>
            </w:r>
          </w:p>
        </w:tc>
        <w:tc>
          <w:tcPr>
            <w:tcW w:w="1748" w:type="dxa"/>
          </w:tcPr>
          <w:p w14:paraId="759058C9" w14:textId="77777777" w:rsidR="00BC4A77" w:rsidRPr="00C2541B" w:rsidRDefault="00C2541B" w:rsidP="00C2541B">
            <w:pPr>
              <w:pStyle w:val="Default"/>
              <w:spacing w:before="120" w:after="120"/>
              <w:rPr>
                <w:rFonts w:ascii="Arial" w:hAnsi="Arial" w:cs="Arial"/>
                <w:sz w:val="18"/>
                <w:szCs w:val="18"/>
                <w:highlight w:val="yellow"/>
                <w:lang w:val="en-GB"/>
              </w:rPr>
            </w:pPr>
            <w:r w:rsidRPr="00C2541B">
              <w:rPr>
                <w:rFonts w:ascii="Arial" w:hAnsi="Arial" w:cs="Arial"/>
                <w:sz w:val="18"/>
                <w:szCs w:val="18"/>
                <w:lang w:val="en-GB"/>
              </w:rPr>
              <w:t>Myers</w:t>
            </w:r>
            <w:r w:rsidR="00BC4A77" w:rsidRPr="00C2541B">
              <w:rPr>
                <w:rFonts w:ascii="Arial" w:hAnsi="Arial" w:cs="Arial"/>
                <w:sz w:val="18"/>
                <w:szCs w:val="18"/>
                <w:lang w:val="en-GB"/>
              </w:rPr>
              <w:t xml:space="preserve"> (lead), </w:t>
            </w:r>
            <w:r w:rsidRPr="00C2541B">
              <w:rPr>
                <w:rFonts w:ascii="Arial" w:hAnsi="Arial" w:cs="Arial"/>
                <w:sz w:val="18"/>
                <w:szCs w:val="18"/>
                <w:lang w:val="en-GB"/>
              </w:rPr>
              <w:t>Willink</w:t>
            </w:r>
          </w:p>
        </w:tc>
        <w:tc>
          <w:tcPr>
            <w:tcW w:w="1243" w:type="dxa"/>
          </w:tcPr>
          <w:p w14:paraId="3DAB0BD5" w14:textId="77777777" w:rsidR="00BC4A77" w:rsidRPr="00D63069" w:rsidRDefault="00BC4A77" w:rsidP="00981C3A">
            <w:pPr>
              <w:pStyle w:val="Default"/>
              <w:spacing w:before="120" w:after="120"/>
              <w:rPr>
                <w:rFonts w:ascii="Arial" w:hAnsi="Arial" w:cs="Arial"/>
                <w:sz w:val="18"/>
                <w:szCs w:val="18"/>
                <w:lang w:val="en-GB"/>
              </w:rPr>
            </w:pPr>
            <w:r w:rsidRPr="00D63069">
              <w:rPr>
                <w:rFonts w:ascii="Arial" w:hAnsi="Arial" w:cs="Arial"/>
                <w:sz w:val="18"/>
                <w:szCs w:val="18"/>
                <w:lang w:val="en-GB"/>
              </w:rPr>
              <w:t>Concluded</w:t>
            </w:r>
          </w:p>
        </w:tc>
        <w:tc>
          <w:tcPr>
            <w:tcW w:w="1560" w:type="dxa"/>
          </w:tcPr>
          <w:p w14:paraId="65F1CB1C" w14:textId="77777777" w:rsidR="00BC4A77" w:rsidRPr="00D63069" w:rsidRDefault="00BC4A77" w:rsidP="00981C3A">
            <w:pPr>
              <w:spacing w:before="120" w:after="120"/>
              <w:rPr>
                <w:rFonts w:ascii="Arial" w:hAnsi="Arial" w:cs="Arial"/>
                <w:sz w:val="18"/>
                <w:szCs w:val="18"/>
              </w:rPr>
            </w:pPr>
            <w:r w:rsidRPr="00D63069">
              <w:rPr>
                <w:rFonts w:ascii="Arial" w:hAnsi="Arial" w:cs="Arial"/>
                <w:sz w:val="18"/>
                <w:szCs w:val="18"/>
              </w:rPr>
              <w:t>Paper presented to PTTEG (PMRG)</w:t>
            </w:r>
          </w:p>
        </w:tc>
        <w:tc>
          <w:tcPr>
            <w:tcW w:w="1552" w:type="dxa"/>
          </w:tcPr>
          <w:p w14:paraId="0809DE1F" w14:textId="77777777" w:rsidR="00BC4A77" w:rsidRPr="00D63069" w:rsidRDefault="00BC4A77" w:rsidP="00981C3A">
            <w:pPr>
              <w:spacing w:before="120" w:after="120"/>
              <w:rPr>
                <w:rFonts w:ascii="Arial" w:hAnsi="Arial" w:cs="Arial"/>
                <w:sz w:val="18"/>
                <w:szCs w:val="18"/>
              </w:rPr>
            </w:pPr>
            <w:r w:rsidRPr="00D63069">
              <w:rPr>
                <w:rFonts w:ascii="Arial" w:hAnsi="Arial" w:cs="Arial"/>
                <w:sz w:val="18"/>
                <w:szCs w:val="18"/>
              </w:rPr>
              <w:t>(from ECCT)</w:t>
            </w:r>
          </w:p>
        </w:tc>
      </w:tr>
      <w:tr w:rsidR="00BC4A77" w:rsidRPr="00D63069" w14:paraId="7511DFC1" w14:textId="77777777" w:rsidTr="00DF6D14">
        <w:trPr>
          <w:cantSplit/>
        </w:trPr>
        <w:tc>
          <w:tcPr>
            <w:tcW w:w="2959" w:type="dxa"/>
          </w:tcPr>
          <w:p w14:paraId="3EC6A359" w14:textId="77777777" w:rsidR="00BC4A77" w:rsidRPr="00D63069" w:rsidRDefault="00BC4A77" w:rsidP="00981C3A">
            <w:pPr>
              <w:pStyle w:val="Default"/>
              <w:spacing w:before="120" w:after="120"/>
              <w:rPr>
                <w:rFonts w:ascii="Arial" w:hAnsi="Arial" w:cs="Arial"/>
                <w:sz w:val="18"/>
                <w:szCs w:val="18"/>
                <w:lang w:val="en-GB"/>
              </w:rPr>
            </w:pPr>
            <w:r w:rsidRPr="00D63069">
              <w:rPr>
                <w:rFonts w:ascii="Arial" w:hAnsi="Arial" w:cs="Arial"/>
                <w:sz w:val="18"/>
                <w:szCs w:val="18"/>
                <w:lang w:val="en-GB"/>
              </w:rPr>
              <w:t xml:space="preserve">Large </w:t>
            </w:r>
            <w:r w:rsidR="00507D62" w:rsidRPr="00D63069">
              <w:rPr>
                <w:rFonts w:ascii="Arial" w:hAnsi="Arial" w:cs="Arial"/>
                <w:sz w:val="18"/>
                <w:szCs w:val="18"/>
                <w:lang w:val="en-GB"/>
              </w:rPr>
              <w:t>number of treatments schedules:</w:t>
            </w:r>
          </w:p>
          <w:p w14:paraId="65756E5D" w14:textId="77777777" w:rsidR="00BC4A77" w:rsidRPr="00D63069" w:rsidRDefault="00BC4A77" w:rsidP="00981C3A">
            <w:pPr>
              <w:pStyle w:val="Default"/>
              <w:spacing w:before="120" w:after="120"/>
              <w:rPr>
                <w:rFonts w:ascii="Arial" w:hAnsi="Arial" w:cs="Arial"/>
                <w:sz w:val="18"/>
                <w:szCs w:val="18"/>
                <w:lang w:val="en-GB"/>
              </w:rPr>
            </w:pPr>
            <w:r w:rsidRPr="00D63069">
              <w:rPr>
                <w:rFonts w:ascii="Arial" w:hAnsi="Arial" w:cs="Arial"/>
                <w:sz w:val="18"/>
                <w:szCs w:val="18"/>
                <w:lang w:val="en-GB"/>
              </w:rPr>
              <w:t>Collect all existing cold treatment schedules approved by a count</w:t>
            </w:r>
            <w:r w:rsidR="00507D62" w:rsidRPr="00D63069">
              <w:rPr>
                <w:rFonts w:ascii="Arial" w:hAnsi="Arial" w:cs="Arial"/>
                <w:sz w:val="18"/>
                <w:szCs w:val="18"/>
                <w:lang w:val="en-GB"/>
              </w:rPr>
              <w:t>ry and make publicly available.</w:t>
            </w:r>
          </w:p>
        </w:tc>
        <w:tc>
          <w:tcPr>
            <w:tcW w:w="1748" w:type="dxa"/>
          </w:tcPr>
          <w:p w14:paraId="6517C83D" w14:textId="77777777" w:rsidR="00BC4A77" w:rsidRPr="00C2541B" w:rsidRDefault="00C2541B" w:rsidP="00C2541B">
            <w:pPr>
              <w:pStyle w:val="Default"/>
              <w:spacing w:before="120" w:after="120"/>
              <w:rPr>
                <w:rFonts w:ascii="Arial" w:hAnsi="Arial" w:cs="Arial"/>
                <w:sz w:val="18"/>
                <w:szCs w:val="18"/>
                <w:highlight w:val="yellow"/>
                <w:lang w:val="en-GB"/>
              </w:rPr>
            </w:pPr>
            <w:r w:rsidRPr="005B5149">
              <w:rPr>
                <w:rFonts w:ascii="Arial" w:hAnsi="Arial" w:cs="Arial"/>
                <w:sz w:val="18"/>
                <w:szCs w:val="18"/>
                <w:lang w:val="en-GB"/>
              </w:rPr>
              <w:t>Jessup</w:t>
            </w:r>
            <w:r w:rsidR="00BC4A77" w:rsidRPr="005B5149">
              <w:rPr>
                <w:rFonts w:ascii="Arial" w:hAnsi="Arial" w:cs="Arial"/>
                <w:sz w:val="18"/>
                <w:szCs w:val="18"/>
                <w:lang w:val="en-GB"/>
              </w:rPr>
              <w:t xml:space="preserve"> (lead), </w:t>
            </w:r>
            <w:r w:rsidRPr="005B5149">
              <w:rPr>
                <w:rFonts w:ascii="Arial" w:hAnsi="Arial" w:cs="Arial"/>
                <w:sz w:val="18"/>
                <w:szCs w:val="18"/>
                <w:lang w:val="en-GB"/>
              </w:rPr>
              <w:t>Willink</w:t>
            </w:r>
            <w:r w:rsidR="00BC4A77" w:rsidRPr="005B5149">
              <w:rPr>
                <w:rFonts w:ascii="Arial" w:hAnsi="Arial" w:cs="Arial"/>
                <w:sz w:val="18"/>
                <w:szCs w:val="18"/>
                <w:lang w:val="en-GB"/>
              </w:rPr>
              <w:t xml:space="preserve">, </w:t>
            </w:r>
            <w:r w:rsidRPr="005B5149">
              <w:rPr>
                <w:rFonts w:ascii="Arial" w:hAnsi="Arial" w:cs="Arial"/>
                <w:sz w:val="18"/>
                <w:szCs w:val="18"/>
                <w:lang w:val="en-GB"/>
              </w:rPr>
              <w:t>Myers</w:t>
            </w:r>
            <w:r w:rsidR="00BC4A77" w:rsidRPr="005B5149">
              <w:rPr>
                <w:rFonts w:ascii="Arial" w:hAnsi="Arial" w:cs="Arial"/>
                <w:sz w:val="18"/>
                <w:szCs w:val="18"/>
                <w:lang w:val="en-GB"/>
              </w:rPr>
              <w:t xml:space="preserve">, </w:t>
            </w:r>
            <w:r w:rsidRPr="005B5149">
              <w:rPr>
                <w:rFonts w:ascii="Arial" w:hAnsi="Arial" w:cs="Arial"/>
                <w:sz w:val="18"/>
                <w:szCs w:val="18"/>
                <w:lang w:val="en-GB"/>
              </w:rPr>
              <w:t>Hallman</w:t>
            </w:r>
            <w:r w:rsidR="00BC4A77" w:rsidRPr="005B5149">
              <w:rPr>
                <w:rFonts w:ascii="Arial" w:hAnsi="Arial" w:cs="Arial"/>
                <w:sz w:val="18"/>
                <w:szCs w:val="18"/>
                <w:lang w:val="en-GB"/>
              </w:rPr>
              <w:t xml:space="preserve"> </w:t>
            </w:r>
          </w:p>
        </w:tc>
        <w:tc>
          <w:tcPr>
            <w:tcW w:w="1243" w:type="dxa"/>
          </w:tcPr>
          <w:p w14:paraId="5C69BFEC" w14:textId="77777777" w:rsidR="00BC4A77" w:rsidRPr="00D63069" w:rsidRDefault="00BC4A77" w:rsidP="00981C3A">
            <w:pPr>
              <w:pStyle w:val="Default"/>
              <w:spacing w:before="120" w:after="120"/>
              <w:rPr>
                <w:rFonts w:ascii="Arial" w:hAnsi="Arial" w:cs="Arial"/>
                <w:sz w:val="18"/>
                <w:szCs w:val="18"/>
                <w:lang w:val="en-GB"/>
              </w:rPr>
            </w:pPr>
            <w:r w:rsidRPr="00D63069">
              <w:rPr>
                <w:rFonts w:ascii="Arial" w:hAnsi="Arial" w:cs="Arial"/>
                <w:sz w:val="18"/>
                <w:szCs w:val="18"/>
                <w:lang w:val="en-GB"/>
              </w:rPr>
              <w:t>On going</w:t>
            </w:r>
          </w:p>
        </w:tc>
        <w:tc>
          <w:tcPr>
            <w:tcW w:w="1560" w:type="dxa"/>
          </w:tcPr>
          <w:p w14:paraId="5FF4B2EC" w14:textId="77777777" w:rsidR="00BC4A77" w:rsidRPr="00D63069" w:rsidRDefault="00BC4A77" w:rsidP="00981C3A">
            <w:pPr>
              <w:spacing w:before="120" w:after="120"/>
              <w:jc w:val="left"/>
              <w:rPr>
                <w:rFonts w:ascii="Arial" w:hAnsi="Arial" w:cs="Arial"/>
                <w:sz w:val="18"/>
                <w:szCs w:val="18"/>
              </w:rPr>
            </w:pPr>
            <w:r w:rsidRPr="00D63069">
              <w:rPr>
                <w:rFonts w:ascii="Arial" w:hAnsi="Arial" w:cs="Arial"/>
                <w:sz w:val="18"/>
                <w:szCs w:val="18"/>
              </w:rPr>
              <w:t>Large list assembled and analysed by PTTEG (PMRG)</w:t>
            </w:r>
          </w:p>
        </w:tc>
        <w:tc>
          <w:tcPr>
            <w:tcW w:w="1552" w:type="dxa"/>
          </w:tcPr>
          <w:p w14:paraId="4981010B" w14:textId="77777777" w:rsidR="00BC4A77" w:rsidRPr="00D63069" w:rsidRDefault="00BC4A77" w:rsidP="00981C3A">
            <w:pPr>
              <w:spacing w:before="120" w:after="120"/>
              <w:jc w:val="left"/>
              <w:rPr>
                <w:rFonts w:ascii="Arial" w:hAnsi="Arial" w:cs="Arial"/>
                <w:sz w:val="18"/>
                <w:szCs w:val="18"/>
              </w:rPr>
            </w:pPr>
            <w:r w:rsidRPr="00D63069">
              <w:rPr>
                <w:rFonts w:ascii="Arial" w:hAnsi="Arial" w:cs="Arial"/>
                <w:sz w:val="18"/>
                <w:szCs w:val="18"/>
              </w:rPr>
              <w:t>More data to be collected</w:t>
            </w:r>
          </w:p>
        </w:tc>
      </w:tr>
      <w:tr w:rsidR="00BC4A77" w:rsidRPr="00D63069" w14:paraId="6056EFDE" w14:textId="77777777" w:rsidTr="00DF6D14">
        <w:trPr>
          <w:cantSplit/>
        </w:trPr>
        <w:tc>
          <w:tcPr>
            <w:tcW w:w="2959" w:type="dxa"/>
          </w:tcPr>
          <w:p w14:paraId="49C1EA5F" w14:textId="77777777" w:rsidR="00BC4A77" w:rsidRPr="00D63069" w:rsidRDefault="00BC4A77" w:rsidP="00981C3A">
            <w:pPr>
              <w:pStyle w:val="Default"/>
              <w:spacing w:before="120" w:after="120"/>
              <w:rPr>
                <w:rFonts w:ascii="Arial" w:hAnsi="Arial" w:cs="Arial"/>
                <w:sz w:val="18"/>
                <w:szCs w:val="18"/>
                <w:lang w:val="en-GB"/>
              </w:rPr>
            </w:pPr>
            <w:r w:rsidRPr="00D63069">
              <w:rPr>
                <w:rFonts w:ascii="Arial" w:hAnsi="Arial" w:cs="Arial"/>
                <w:sz w:val="18"/>
                <w:szCs w:val="18"/>
                <w:lang w:val="en-GB"/>
              </w:rPr>
              <w:t>Consideration of cultivars and\</w:t>
            </w:r>
            <w:r w:rsidR="00507D62" w:rsidRPr="00D63069">
              <w:rPr>
                <w:rFonts w:ascii="Arial" w:hAnsi="Arial" w:cs="Arial"/>
                <w:sz w:val="18"/>
                <w:szCs w:val="18"/>
                <w:lang w:val="en-GB"/>
              </w:rPr>
              <w:t>or variety effects on efficacy:</w:t>
            </w:r>
          </w:p>
          <w:p w14:paraId="2F4910B6" w14:textId="77777777" w:rsidR="00BC4A77" w:rsidRPr="00D63069" w:rsidRDefault="00BC4A77" w:rsidP="00981C3A">
            <w:pPr>
              <w:pStyle w:val="Default"/>
              <w:spacing w:before="120" w:after="120"/>
              <w:rPr>
                <w:rFonts w:ascii="Arial" w:hAnsi="Arial" w:cs="Arial"/>
                <w:sz w:val="18"/>
                <w:szCs w:val="18"/>
                <w:lang w:val="en-GB"/>
              </w:rPr>
            </w:pPr>
            <w:r w:rsidRPr="00D63069">
              <w:rPr>
                <w:rFonts w:ascii="Arial" w:hAnsi="Arial" w:cs="Arial"/>
                <w:sz w:val="18"/>
                <w:szCs w:val="18"/>
                <w:lang w:val="en-GB"/>
              </w:rPr>
              <w:t>Collect data on cultivars and\or variety and analyze commonalities (statistical re-interpretation).</w:t>
            </w:r>
          </w:p>
        </w:tc>
        <w:tc>
          <w:tcPr>
            <w:tcW w:w="1748" w:type="dxa"/>
          </w:tcPr>
          <w:p w14:paraId="2112D390" w14:textId="77777777" w:rsidR="00BC4A77" w:rsidRPr="00C2541B" w:rsidRDefault="00BC4A77" w:rsidP="00C2541B">
            <w:pPr>
              <w:pStyle w:val="Default"/>
              <w:spacing w:before="120" w:after="120"/>
              <w:rPr>
                <w:rFonts w:ascii="Arial" w:hAnsi="Arial" w:cs="Arial"/>
                <w:sz w:val="18"/>
                <w:szCs w:val="18"/>
                <w:highlight w:val="yellow"/>
                <w:lang w:val="en-GB"/>
              </w:rPr>
            </w:pPr>
            <w:r w:rsidRPr="005B5149">
              <w:rPr>
                <w:rFonts w:ascii="Arial" w:hAnsi="Arial" w:cs="Arial"/>
                <w:sz w:val="18"/>
                <w:szCs w:val="18"/>
                <w:lang w:val="en-GB"/>
              </w:rPr>
              <w:t>G</w:t>
            </w:r>
            <w:r w:rsidR="00C2541B" w:rsidRPr="005B5149">
              <w:rPr>
                <w:rFonts w:ascii="Arial" w:hAnsi="Arial" w:cs="Arial"/>
                <w:sz w:val="18"/>
                <w:szCs w:val="18"/>
                <w:lang w:val="en-GB"/>
              </w:rPr>
              <w:t>astaminza</w:t>
            </w:r>
            <w:r w:rsidRPr="005B5149">
              <w:rPr>
                <w:rFonts w:ascii="Arial" w:hAnsi="Arial" w:cs="Arial"/>
                <w:sz w:val="18"/>
                <w:szCs w:val="18"/>
                <w:lang w:val="en-GB"/>
              </w:rPr>
              <w:t xml:space="preserve"> (lead), </w:t>
            </w:r>
            <w:r w:rsidR="00C2541B" w:rsidRPr="005B5149">
              <w:rPr>
                <w:rFonts w:ascii="Arial" w:hAnsi="Arial" w:cs="Arial"/>
                <w:sz w:val="18"/>
                <w:szCs w:val="18"/>
                <w:lang w:val="en-GB"/>
              </w:rPr>
              <w:t>Willink</w:t>
            </w:r>
            <w:r w:rsidRPr="005B5149">
              <w:rPr>
                <w:rFonts w:ascii="Arial" w:hAnsi="Arial" w:cs="Arial"/>
                <w:sz w:val="18"/>
                <w:szCs w:val="18"/>
                <w:lang w:val="en-GB"/>
              </w:rPr>
              <w:t xml:space="preserve">, </w:t>
            </w:r>
            <w:r w:rsidR="00C2541B" w:rsidRPr="005B5149">
              <w:rPr>
                <w:rFonts w:ascii="Arial" w:hAnsi="Arial" w:cs="Arial"/>
                <w:sz w:val="18"/>
                <w:szCs w:val="18"/>
                <w:lang w:val="en-GB"/>
              </w:rPr>
              <w:t>Myers</w:t>
            </w:r>
            <w:r w:rsidRPr="005B5149">
              <w:rPr>
                <w:rFonts w:ascii="Arial" w:hAnsi="Arial" w:cs="Arial"/>
                <w:sz w:val="18"/>
                <w:szCs w:val="18"/>
                <w:lang w:val="en-GB"/>
              </w:rPr>
              <w:t xml:space="preserve">, </w:t>
            </w:r>
            <w:r w:rsidR="00C2541B" w:rsidRPr="005B5149">
              <w:rPr>
                <w:rFonts w:ascii="Arial" w:hAnsi="Arial" w:cs="Arial"/>
                <w:sz w:val="18"/>
                <w:szCs w:val="18"/>
                <w:lang w:val="en-GB"/>
              </w:rPr>
              <w:t>Jessup</w:t>
            </w:r>
            <w:r w:rsidRPr="005B5149">
              <w:rPr>
                <w:rFonts w:ascii="Arial" w:hAnsi="Arial" w:cs="Arial"/>
                <w:sz w:val="18"/>
                <w:szCs w:val="18"/>
                <w:lang w:val="en-GB"/>
              </w:rPr>
              <w:t xml:space="preserve"> </w:t>
            </w:r>
          </w:p>
        </w:tc>
        <w:tc>
          <w:tcPr>
            <w:tcW w:w="1243" w:type="dxa"/>
          </w:tcPr>
          <w:p w14:paraId="6A4AECB0" w14:textId="77777777" w:rsidR="00BC4A77" w:rsidRPr="00D63069" w:rsidRDefault="00BC4A77" w:rsidP="00981C3A">
            <w:pPr>
              <w:pStyle w:val="Default"/>
              <w:spacing w:before="120" w:after="120"/>
              <w:rPr>
                <w:rFonts w:ascii="Arial" w:hAnsi="Arial" w:cs="Arial"/>
                <w:sz w:val="18"/>
                <w:szCs w:val="18"/>
                <w:lang w:val="en-GB"/>
              </w:rPr>
            </w:pPr>
            <w:r w:rsidRPr="00D63069">
              <w:rPr>
                <w:rFonts w:ascii="Arial" w:hAnsi="Arial" w:cs="Arial"/>
                <w:sz w:val="18"/>
                <w:szCs w:val="18"/>
                <w:lang w:val="en-GB"/>
              </w:rPr>
              <w:t>On going</w:t>
            </w:r>
          </w:p>
        </w:tc>
        <w:tc>
          <w:tcPr>
            <w:tcW w:w="1560" w:type="dxa"/>
          </w:tcPr>
          <w:p w14:paraId="576710AD" w14:textId="77777777" w:rsidR="00BC4A77" w:rsidRPr="00D63069" w:rsidRDefault="00BC4A77" w:rsidP="00981C3A">
            <w:pPr>
              <w:spacing w:before="120" w:after="120"/>
              <w:jc w:val="left"/>
              <w:rPr>
                <w:rFonts w:ascii="Arial" w:hAnsi="Arial" w:cs="Arial"/>
                <w:sz w:val="18"/>
                <w:szCs w:val="18"/>
              </w:rPr>
            </w:pPr>
            <w:r w:rsidRPr="00D63069">
              <w:rPr>
                <w:rFonts w:ascii="Arial" w:hAnsi="Arial" w:cs="Arial"/>
                <w:sz w:val="18"/>
                <w:szCs w:val="18"/>
              </w:rPr>
              <w:t>list assembled and analysed by PTTEG (PMRG)</w:t>
            </w:r>
          </w:p>
        </w:tc>
        <w:tc>
          <w:tcPr>
            <w:tcW w:w="1552" w:type="dxa"/>
          </w:tcPr>
          <w:p w14:paraId="27F7968A" w14:textId="77777777" w:rsidR="00BC4A77" w:rsidRPr="00D63069" w:rsidRDefault="00BC4A77" w:rsidP="00981C3A">
            <w:pPr>
              <w:spacing w:before="120" w:after="120"/>
              <w:jc w:val="left"/>
              <w:rPr>
                <w:rFonts w:ascii="Arial" w:hAnsi="Arial" w:cs="Arial"/>
                <w:sz w:val="18"/>
                <w:szCs w:val="18"/>
              </w:rPr>
            </w:pPr>
            <w:r w:rsidRPr="00D63069">
              <w:rPr>
                <w:rFonts w:ascii="Arial" w:hAnsi="Arial" w:cs="Arial"/>
                <w:sz w:val="18"/>
                <w:szCs w:val="18"/>
              </w:rPr>
              <w:t xml:space="preserve"> PMRG to consider further and prepare publication.</w:t>
            </w:r>
          </w:p>
        </w:tc>
      </w:tr>
      <w:tr w:rsidR="00BC4A77" w:rsidRPr="00D63069" w14:paraId="5D25D5A8" w14:textId="77777777" w:rsidTr="00DF6D14">
        <w:trPr>
          <w:cantSplit/>
        </w:trPr>
        <w:tc>
          <w:tcPr>
            <w:tcW w:w="2959" w:type="dxa"/>
          </w:tcPr>
          <w:p w14:paraId="023CF949" w14:textId="77777777" w:rsidR="00BC4A77" w:rsidRPr="00D63069" w:rsidRDefault="00BC4A77" w:rsidP="00981C3A">
            <w:pPr>
              <w:pStyle w:val="Default"/>
              <w:spacing w:before="120" w:after="120"/>
              <w:rPr>
                <w:rFonts w:ascii="Arial" w:hAnsi="Arial" w:cs="Arial"/>
                <w:sz w:val="18"/>
                <w:szCs w:val="18"/>
                <w:lang w:val="en-GB"/>
              </w:rPr>
            </w:pPr>
            <w:r w:rsidRPr="00D63069">
              <w:rPr>
                <w:rFonts w:ascii="Arial" w:hAnsi="Arial" w:cs="Arial"/>
                <w:sz w:val="18"/>
                <w:szCs w:val="18"/>
                <w:lang w:val="en-GB"/>
              </w:rPr>
              <w:t>Consideration of</w:t>
            </w:r>
            <w:r w:rsidR="00507D62" w:rsidRPr="00D63069">
              <w:rPr>
                <w:rFonts w:ascii="Arial" w:hAnsi="Arial" w:cs="Arial"/>
                <w:sz w:val="18"/>
                <w:szCs w:val="18"/>
                <w:lang w:val="en-GB"/>
              </w:rPr>
              <w:t xml:space="preserve"> higher temperatures:</w:t>
            </w:r>
          </w:p>
          <w:p w14:paraId="78340CA1" w14:textId="77777777" w:rsidR="00BC4A77" w:rsidRPr="00D63069" w:rsidRDefault="00BC4A77" w:rsidP="00981C3A">
            <w:pPr>
              <w:pStyle w:val="Default"/>
              <w:spacing w:before="120" w:after="120"/>
              <w:rPr>
                <w:rFonts w:ascii="Arial" w:hAnsi="Arial" w:cs="Arial"/>
                <w:sz w:val="18"/>
                <w:szCs w:val="18"/>
                <w:lang w:val="en-GB"/>
              </w:rPr>
            </w:pPr>
            <w:r w:rsidRPr="00D63069">
              <w:rPr>
                <w:rFonts w:ascii="Arial" w:hAnsi="Arial" w:cs="Arial"/>
                <w:sz w:val="18"/>
                <w:szCs w:val="18"/>
                <w:lang w:val="en-GB"/>
              </w:rPr>
              <w:t>Collect established treatments that are using higher temperatures, identify knowledge gaps and establish upper threshold</w:t>
            </w:r>
            <w:r w:rsidR="00507D62" w:rsidRPr="00D63069">
              <w:rPr>
                <w:rFonts w:ascii="Arial" w:hAnsi="Arial" w:cs="Arial"/>
                <w:sz w:val="18"/>
                <w:szCs w:val="18"/>
                <w:lang w:val="en-GB"/>
              </w:rPr>
              <w:t>s for the effective treatments.</w:t>
            </w:r>
          </w:p>
        </w:tc>
        <w:tc>
          <w:tcPr>
            <w:tcW w:w="1748" w:type="dxa"/>
          </w:tcPr>
          <w:p w14:paraId="7FD575A5" w14:textId="77777777" w:rsidR="00BC4A77" w:rsidRPr="00C2541B" w:rsidRDefault="005B5149" w:rsidP="005B5149">
            <w:pPr>
              <w:pStyle w:val="Default"/>
              <w:spacing w:before="120" w:after="120"/>
              <w:rPr>
                <w:rFonts w:ascii="Arial" w:hAnsi="Arial" w:cs="Arial"/>
                <w:sz w:val="18"/>
                <w:szCs w:val="18"/>
                <w:highlight w:val="yellow"/>
                <w:lang w:val="en-GB"/>
              </w:rPr>
            </w:pPr>
            <w:r>
              <w:rPr>
                <w:rFonts w:ascii="Arial" w:hAnsi="Arial" w:cs="Arial"/>
                <w:sz w:val="18"/>
                <w:szCs w:val="18"/>
                <w:lang w:val="en-GB"/>
              </w:rPr>
              <w:t>Stein</w:t>
            </w:r>
            <w:r w:rsidR="00BC4A77" w:rsidRPr="005B5149">
              <w:rPr>
                <w:rFonts w:ascii="Arial" w:hAnsi="Arial" w:cs="Arial"/>
                <w:sz w:val="18"/>
                <w:szCs w:val="18"/>
                <w:lang w:val="en-GB"/>
              </w:rPr>
              <w:t xml:space="preserve"> (lead), </w:t>
            </w:r>
            <w:r>
              <w:rPr>
                <w:rFonts w:ascii="Arial" w:hAnsi="Arial" w:cs="Arial"/>
                <w:sz w:val="18"/>
                <w:szCs w:val="18"/>
                <w:lang w:val="en-GB"/>
              </w:rPr>
              <w:t>Hattingh</w:t>
            </w:r>
            <w:r w:rsidR="00BC4A77" w:rsidRPr="005B5149">
              <w:rPr>
                <w:rFonts w:ascii="Arial" w:hAnsi="Arial" w:cs="Arial"/>
                <w:sz w:val="18"/>
                <w:szCs w:val="18"/>
                <w:lang w:val="en-GB"/>
              </w:rPr>
              <w:t xml:space="preserve">, </w:t>
            </w:r>
            <w:r>
              <w:rPr>
                <w:rFonts w:ascii="Arial" w:hAnsi="Arial" w:cs="Arial"/>
                <w:sz w:val="18"/>
                <w:szCs w:val="18"/>
                <w:lang w:val="en-GB"/>
              </w:rPr>
              <w:t>Hallman</w:t>
            </w:r>
          </w:p>
        </w:tc>
        <w:tc>
          <w:tcPr>
            <w:tcW w:w="1243" w:type="dxa"/>
          </w:tcPr>
          <w:p w14:paraId="3B0F4722" w14:textId="77777777" w:rsidR="00BC4A77" w:rsidRPr="00D63069" w:rsidRDefault="00BC4A77" w:rsidP="00981C3A">
            <w:pPr>
              <w:pStyle w:val="Default"/>
              <w:spacing w:before="120" w:after="120"/>
              <w:rPr>
                <w:rFonts w:ascii="Arial" w:hAnsi="Arial" w:cs="Arial"/>
                <w:sz w:val="18"/>
                <w:szCs w:val="18"/>
                <w:lang w:val="en-GB"/>
              </w:rPr>
            </w:pPr>
            <w:r w:rsidRPr="00D63069">
              <w:rPr>
                <w:rFonts w:ascii="Arial" w:hAnsi="Arial" w:cs="Arial"/>
                <w:sz w:val="18"/>
                <w:szCs w:val="18"/>
                <w:lang w:val="en-GB"/>
              </w:rPr>
              <w:t>Completed</w:t>
            </w:r>
          </w:p>
        </w:tc>
        <w:tc>
          <w:tcPr>
            <w:tcW w:w="1560" w:type="dxa"/>
          </w:tcPr>
          <w:p w14:paraId="5428B77F" w14:textId="77777777" w:rsidR="00BC4A77" w:rsidRPr="00D63069" w:rsidRDefault="00BC4A77" w:rsidP="00981C3A">
            <w:pPr>
              <w:spacing w:before="120" w:after="120"/>
              <w:jc w:val="left"/>
              <w:rPr>
                <w:rFonts w:ascii="Arial" w:hAnsi="Arial" w:cs="Arial"/>
                <w:sz w:val="18"/>
                <w:szCs w:val="18"/>
              </w:rPr>
            </w:pPr>
            <w:r w:rsidRPr="00D63069">
              <w:rPr>
                <w:rFonts w:ascii="Arial" w:hAnsi="Arial" w:cs="Arial"/>
                <w:sz w:val="18"/>
                <w:szCs w:val="18"/>
              </w:rPr>
              <w:t>Paper presented to PTTEG (PMRG)</w:t>
            </w:r>
          </w:p>
        </w:tc>
        <w:tc>
          <w:tcPr>
            <w:tcW w:w="1552" w:type="dxa"/>
          </w:tcPr>
          <w:p w14:paraId="39145C4D" w14:textId="77777777" w:rsidR="00BC4A77" w:rsidRPr="00D63069" w:rsidRDefault="00BC4A77" w:rsidP="00981C3A">
            <w:pPr>
              <w:spacing w:before="120" w:after="120"/>
              <w:jc w:val="left"/>
              <w:rPr>
                <w:rFonts w:ascii="Arial" w:hAnsi="Arial" w:cs="Arial"/>
                <w:sz w:val="18"/>
                <w:szCs w:val="18"/>
              </w:rPr>
            </w:pPr>
            <w:r w:rsidRPr="00D63069">
              <w:rPr>
                <w:rFonts w:ascii="Arial" w:hAnsi="Arial" w:cs="Arial"/>
                <w:sz w:val="18"/>
                <w:szCs w:val="18"/>
              </w:rPr>
              <w:t>Make it available to PMRG members</w:t>
            </w:r>
          </w:p>
        </w:tc>
      </w:tr>
      <w:tr w:rsidR="00BC4A77" w:rsidRPr="00D63069" w14:paraId="3FF2198C" w14:textId="77777777" w:rsidTr="00DF6D14">
        <w:trPr>
          <w:cantSplit/>
          <w:trHeight w:val="1369"/>
        </w:trPr>
        <w:tc>
          <w:tcPr>
            <w:tcW w:w="2959" w:type="dxa"/>
          </w:tcPr>
          <w:p w14:paraId="0F826626" w14:textId="77777777" w:rsidR="00BC4A77" w:rsidRPr="00D63069" w:rsidRDefault="00BC4A77" w:rsidP="00981C3A">
            <w:pPr>
              <w:pStyle w:val="Default"/>
              <w:spacing w:before="120" w:after="120"/>
              <w:rPr>
                <w:rFonts w:ascii="Arial" w:hAnsi="Arial" w:cs="Arial"/>
                <w:sz w:val="18"/>
                <w:szCs w:val="18"/>
                <w:lang w:val="en-GB"/>
              </w:rPr>
            </w:pPr>
            <w:r w:rsidRPr="00D63069">
              <w:rPr>
                <w:rFonts w:ascii="Arial" w:hAnsi="Arial" w:cs="Arial"/>
                <w:sz w:val="18"/>
                <w:szCs w:val="18"/>
                <w:lang w:val="en-GB"/>
              </w:rPr>
              <w:t>Compile all collected information (</w:t>
            </w:r>
            <w:r w:rsidR="00507D62" w:rsidRPr="00D63069">
              <w:rPr>
                <w:rFonts w:ascii="Arial" w:hAnsi="Arial" w:cs="Arial"/>
                <w:sz w:val="18"/>
                <w:szCs w:val="18"/>
                <w:lang w:val="en-GB"/>
              </w:rPr>
              <w:t>CT) in a database to be shared.</w:t>
            </w:r>
          </w:p>
        </w:tc>
        <w:tc>
          <w:tcPr>
            <w:tcW w:w="1748" w:type="dxa"/>
          </w:tcPr>
          <w:p w14:paraId="18958AA9" w14:textId="77777777" w:rsidR="00BC4A77" w:rsidRPr="00C2541B" w:rsidRDefault="00A9760D" w:rsidP="00A9760D">
            <w:pPr>
              <w:pStyle w:val="Default"/>
              <w:spacing w:before="120" w:after="120"/>
              <w:rPr>
                <w:rFonts w:ascii="Arial" w:hAnsi="Arial" w:cs="Arial"/>
                <w:sz w:val="18"/>
                <w:szCs w:val="18"/>
                <w:highlight w:val="yellow"/>
                <w:lang w:val="en-GB"/>
              </w:rPr>
            </w:pPr>
            <w:r>
              <w:rPr>
                <w:rFonts w:ascii="Arial" w:hAnsi="Arial" w:cs="Arial"/>
                <w:sz w:val="18"/>
                <w:szCs w:val="18"/>
                <w:lang w:val="en-GB"/>
              </w:rPr>
              <w:t>Myers</w:t>
            </w:r>
            <w:r w:rsidR="00BC4A77" w:rsidRPr="00A9760D">
              <w:rPr>
                <w:rFonts w:ascii="Arial" w:hAnsi="Arial" w:cs="Arial"/>
                <w:sz w:val="18"/>
                <w:szCs w:val="18"/>
                <w:lang w:val="en-GB"/>
              </w:rPr>
              <w:t xml:space="preserve"> (lead) with input from other leads </w:t>
            </w:r>
          </w:p>
        </w:tc>
        <w:tc>
          <w:tcPr>
            <w:tcW w:w="1243" w:type="dxa"/>
          </w:tcPr>
          <w:p w14:paraId="3BF53A7B" w14:textId="77777777" w:rsidR="00BC4A77" w:rsidRPr="00D63069" w:rsidRDefault="00BC4A77" w:rsidP="00981C3A">
            <w:pPr>
              <w:pStyle w:val="Default"/>
              <w:spacing w:before="120" w:after="120"/>
              <w:rPr>
                <w:rFonts w:ascii="Arial" w:hAnsi="Arial" w:cs="Arial"/>
                <w:sz w:val="18"/>
                <w:szCs w:val="18"/>
                <w:lang w:val="en-GB"/>
              </w:rPr>
            </w:pPr>
            <w:r w:rsidRPr="00D63069">
              <w:rPr>
                <w:rFonts w:ascii="Arial" w:hAnsi="Arial" w:cs="Arial"/>
                <w:sz w:val="18"/>
                <w:szCs w:val="18"/>
                <w:lang w:val="en-GB"/>
              </w:rPr>
              <w:t>Ongoing</w:t>
            </w:r>
          </w:p>
          <w:p w14:paraId="49D1464B" w14:textId="77777777" w:rsidR="00BC4A77" w:rsidRPr="00D63069" w:rsidRDefault="00BC4A77" w:rsidP="00981C3A">
            <w:pPr>
              <w:pStyle w:val="Default"/>
              <w:spacing w:before="120" w:after="120"/>
              <w:rPr>
                <w:rFonts w:ascii="Arial" w:hAnsi="Arial" w:cs="Arial"/>
                <w:sz w:val="18"/>
                <w:szCs w:val="18"/>
                <w:lang w:val="en-GB"/>
              </w:rPr>
            </w:pPr>
          </w:p>
        </w:tc>
        <w:tc>
          <w:tcPr>
            <w:tcW w:w="1560" w:type="dxa"/>
          </w:tcPr>
          <w:p w14:paraId="7C827B44" w14:textId="77777777" w:rsidR="00BC4A77" w:rsidRPr="00D63069" w:rsidRDefault="00BC4A77" w:rsidP="00981C3A">
            <w:pPr>
              <w:spacing w:before="120" w:after="120"/>
              <w:jc w:val="left"/>
              <w:rPr>
                <w:rFonts w:ascii="Arial" w:hAnsi="Arial" w:cs="Arial"/>
                <w:sz w:val="18"/>
                <w:szCs w:val="18"/>
              </w:rPr>
            </w:pPr>
            <w:r w:rsidRPr="00D63069">
              <w:rPr>
                <w:rFonts w:ascii="Arial" w:hAnsi="Arial" w:cs="Arial"/>
                <w:sz w:val="18"/>
                <w:szCs w:val="18"/>
              </w:rPr>
              <w:t>Presented to PTTEG (PMRG)</w:t>
            </w:r>
          </w:p>
        </w:tc>
        <w:tc>
          <w:tcPr>
            <w:tcW w:w="1552" w:type="dxa"/>
          </w:tcPr>
          <w:p w14:paraId="34BFDF9B" w14:textId="77777777" w:rsidR="00BC4A77" w:rsidRPr="00D63069" w:rsidRDefault="00BC4A77" w:rsidP="00981C3A">
            <w:pPr>
              <w:spacing w:before="120" w:after="120"/>
              <w:jc w:val="left"/>
              <w:rPr>
                <w:rFonts w:ascii="Arial" w:hAnsi="Arial" w:cs="Arial"/>
                <w:sz w:val="18"/>
                <w:szCs w:val="18"/>
              </w:rPr>
            </w:pPr>
            <w:r w:rsidRPr="00D63069">
              <w:rPr>
                <w:rFonts w:ascii="Arial" w:hAnsi="Arial" w:cs="Arial"/>
                <w:sz w:val="18"/>
                <w:szCs w:val="18"/>
              </w:rPr>
              <w:t>(see action point for treatment database development)</w:t>
            </w:r>
          </w:p>
        </w:tc>
      </w:tr>
      <w:tr w:rsidR="00BC4A77" w:rsidRPr="00D63069" w14:paraId="1DF26D0F" w14:textId="77777777" w:rsidTr="00DF6D14">
        <w:trPr>
          <w:cantSplit/>
        </w:trPr>
        <w:tc>
          <w:tcPr>
            <w:tcW w:w="2959" w:type="dxa"/>
          </w:tcPr>
          <w:p w14:paraId="45CADA57" w14:textId="77777777" w:rsidR="00BC4A77" w:rsidRPr="00D63069" w:rsidRDefault="00BC4A77" w:rsidP="00981C3A">
            <w:pPr>
              <w:pStyle w:val="Default"/>
              <w:spacing w:before="120" w:after="120"/>
              <w:rPr>
                <w:rFonts w:ascii="Arial" w:hAnsi="Arial" w:cs="Arial"/>
                <w:sz w:val="18"/>
                <w:szCs w:val="18"/>
                <w:lang w:val="en-GB"/>
              </w:rPr>
            </w:pPr>
            <w:r w:rsidRPr="00D63069">
              <w:rPr>
                <w:rFonts w:ascii="Arial" w:hAnsi="Arial" w:cs="Arial"/>
                <w:sz w:val="18"/>
                <w:szCs w:val="18"/>
                <w:lang w:val="en-GB"/>
              </w:rPr>
              <w:t>To develop a research guideline for CT (probably based on Japanese protocol). Issue</w:t>
            </w:r>
            <w:r w:rsidR="00507D62" w:rsidRPr="00D63069">
              <w:rPr>
                <w:rFonts w:ascii="Arial" w:hAnsi="Arial" w:cs="Arial"/>
                <w:sz w:val="18"/>
                <w:szCs w:val="18"/>
                <w:lang w:val="en-GB"/>
              </w:rPr>
              <w:t xml:space="preserve"> of plus minus to be addressed.</w:t>
            </w:r>
          </w:p>
          <w:p w14:paraId="12270437" w14:textId="77777777" w:rsidR="00BC4A77" w:rsidRPr="00D63069" w:rsidRDefault="00BC4A77" w:rsidP="00981C3A">
            <w:pPr>
              <w:pStyle w:val="Default"/>
              <w:spacing w:before="120" w:after="120"/>
              <w:rPr>
                <w:rFonts w:ascii="Arial" w:hAnsi="Arial" w:cs="Arial"/>
                <w:sz w:val="18"/>
                <w:szCs w:val="18"/>
                <w:lang w:val="en-GB"/>
              </w:rPr>
            </w:pPr>
            <w:r w:rsidRPr="00D63069">
              <w:rPr>
                <w:rFonts w:ascii="Arial" w:hAnsi="Arial" w:cs="Arial"/>
                <w:sz w:val="18"/>
                <w:szCs w:val="18"/>
                <w:lang w:val="en-GB"/>
              </w:rPr>
              <w:t xml:space="preserve">Make recommendation on how to convert trial </w:t>
            </w:r>
            <w:r w:rsidR="00507D62" w:rsidRPr="00D63069">
              <w:rPr>
                <w:rFonts w:ascii="Arial" w:hAnsi="Arial" w:cs="Arial"/>
                <w:sz w:val="18"/>
                <w:szCs w:val="18"/>
                <w:lang w:val="en-GB"/>
              </w:rPr>
              <w:t>data into a treatment schedule.</w:t>
            </w:r>
          </w:p>
        </w:tc>
        <w:tc>
          <w:tcPr>
            <w:tcW w:w="1748" w:type="dxa"/>
          </w:tcPr>
          <w:p w14:paraId="7DD965D4" w14:textId="77777777" w:rsidR="00BC4A77" w:rsidRPr="00C2541B" w:rsidRDefault="00BC4A77" w:rsidP="006408D5">
            <w:pPr>
              <w:pStyle w:val="Default"/>
              <w:spacing w:before="120" w:after="120"/>
              <w:rPr>
                <w:rFonts w:ascii="Arial" w:hAnsi="Arial" w:cs="Arial"/>
                <w:sz w:val="18"/>
                <w:szCs w:val="18"/>
                <w:highlight w:val="yellow"/>
                <w:lang w:val="en-GB"/>
              </w:rPr>
            </w:pPr>
            <w:r w:rsidRPr="00A9760D">
              <w:rPr>
                <w:rFonts w:ascii="Arial" w:hAnsi="Arial" w:cs="Arial"/>
                <w:sz w:val="18"/>
                <w:szCs w:val="18"/>
                <w:lang w:val="en-GB"/>
              </w:rPr>
              <w:t xml:space="preserve">Dohino (lead), </w:t>
            </w:r>
            <w:r w:rsidR="00A9760D">
              <w:rPr>
                <w:rFonts w:ascii="Arial" w:hAnsi="Arial" w:cs="Arial"/>
                <w:sz w:val="18"/>
                <w:szCs w:val="18"/>
                <w:lang w:val="en-GB"/>
              </w:rPr>
              <w:t>Quenta</w:t>
            </w:r>
            <w:r w:rsidRPr="00A9760D">
              <w:rPr>
                <w:rFonts w:ascii="Arial" w:hAnsi="Arial" w:cs="Arial"/>
                <w:sz w:val="18"/>
                <w:szCs w:val="18"/>
                <w:lang w:val="en-GB"/>
              </w:rPr>
              <w:t xml:space="preserve">, </w:t>
            </w:r>
            <w:r w:rsidR="00A9760D" w:rsidRPr="00A9760D">
              <w:rPr>
                <w:rFonts w:ascii="Arial" w:hAnsi="Arial" w:cs="Arial"/>
                <w:sz w:val="18"/>
                <w:szCs w:val="18"/>
                <w:lang w:val="en-GB"/>
              </w:rPr>
              <w:t>M</w:t>
            </w:r>
            <w:r w:rsidR="00A9760D">
              <w:rPr>
                <w:rFonts w:ascii="Arial" w:hAnsi="Arial" w:cs="Arial"/>
                <w:sz w:val="18"/>
                <w:szCs w:val="18"/>
                <w:lang w:val="en-GB"/>
              </w:rPr>
              <w:t>athieu-</w:t>
            </w:r>
            <w:r w:rsidR="00A9760D" w:rsidRPr="00A9760D">
              <w:rPr>
                <w:rFonts w:ascii="Arial" w:hAnsi="Arial" w:cs="Arial"/>
                <w:sz w:val="18"/>
                <w:szCs w:val="18"/>
                <w:lang w:val="en-GB"/>
              </w:rPr>
              <w:t>H</w:t>
            </w:r>
            <w:r w:rsidR="00A9760D">
              <w:rPr>
                <w:rFonts w:ascii="Arial" w:hAnsi="Arial" w:cs="Arial"/>
                <w:sz w:val="18"/>
                <w:szCs w:val="18"/>
                <w:lang w:val="en-GB"/>
              </w:rPr>
              <w:t>urtiger</w:t>
            </w:r>
            <w:r w:rsidRPr="00A9760D">
              <w:rPr>
                <w:rFonts w:ascii="Arial" w:hAnsi="Arial" w:cs="Arial"/>
                <w:sz w:val="18"/>
                <w:szCs w:val="18"/>
                <w:lang w:val="en-GB"/>
              </w:rPr>
              <w:t xml:space="preserve">, </w:t>
            </w:r>
            <w:r w:rsidR="00A9760D">
              <w:rPr>
                <w:rFonts w:ascii="Arial" w:hAnsi="Arial" w:cs="Arial"/>
                <w:sz w:val="18"/>
                <w:szCs w:val="18"/>
                <w:lang w:val="en-GB"/>
              </w:rPr>
              <w:t>Cant</w:t>
            </w:r>
            <w:r w:rsidRPr="00A9760D">
              <w:rPr>
                <w:rFonts w:ascii="Arial" w:hAnsi="Arial" w:cs="Arial"/>
                <w:sz w:val="18"/>
                <w:szCs w:val="18"/>
                <w:lang w:val="en-GB"/>
              </w:rPr>
              <w:t xml:space="preserve">, </w:t>
            </w:r>
            <w:r w:rsidR="00A9760D">
              <w:rPr>
                <w:rFonts w:ascii="Arial" w:hAnsi="Arial" w:cs="Arial"/>
                <w:sz w:val="18"/>
                <w:szCs w:val="18"/>
                <w:lang w:val="en-GB"/>
              </w:rPr>
              <w:t>Hattingh</w:t>
            </w:r>
            <w:r w:rsidRPr="00A9760D">
              <w:rPr>
                <w:rFonts w:ascii="Arial" w:hAnsi="Arial" w:cs="Arial"/>
                <w:sz w:val="18"/>
                <w:szCs w:val="18"/>
                <w:lang w:val="en-GB"/>
              </w:rPr>
              <w:t xml:space="preserve"> </w:t>
            </w:r>
          </w:p>
        </w:tc>
        <w:tc>
          <w:tcPr>
            <w:tcW w:w="1243" w:type="dxa"/>
          </w:tcPr>
          <w:p w14:paraId="18246A88" w14:textId="77777777" w:rsidR="00BC4A77" w:rsidRPr="00D63069" w:rsidRDefault="00BC4A77" w:rsidP="00981C3A">
            <w:pPr>
              <w:pStyle w:val="Default"/>
              <w:spacing w:before="120" w:after="120"/>
              <w:rPr>
                <w:rFonts w:ascii="Arial" w:hAnsi="Arial" w:cs="Arial"/>
                <w:sz w:val="18"/>
                <w:szCs w:val="18"/>
                <w:lang w:val="en-GB"/>
              </w:rPr>
            </w:pPr>
            <w:r w:rsidRPr="00D63069">
              <w:rPr>
                <w:rFonts w:ascii="Arial" w:hAnsi="Arial" w:cs="Arial"/>
                <w:sz w:val="18"/>
                <w:szCs w:val="18"/>
                <w:lang w:val="en-GB"/>
              </w:rPr>
              <w:t>Ongoing</w:t>
            </w:r>
          </w:p>
          <w:p w14:paraId="4817A844" w14:textId="77777777" w:rsidR="00BC4A77" w:rsidRPr="00D63069" w:rsidRDefault="00BC4A77" w:rsidP="00981C3A">
            <w:pPr>
              <w:pStyle w:val="Default"/>
              <w:spacing w:before="120" w:after="120"/>
              <w:rPr>
                <w:rFonts w:ascii="Arial" w:hAnsi="Arial" w:cs="Arial"/>
                <w:sz w:val="18"/>
                <w:szCs w:val="18"/>
                <w:lang w:val="en-GB"/>
              </w:rPr>
            </w:pPr>
          </w:p>
        </w:tc>
        <w:tc>
          <w:tcPr>
            <w:tcW w:w="1560" w:type="dxa"/>
          </w:tcPr>
          <w:p w14:paraId="4E9F0FC5" w14:textId="77777777" w:rsidR="00BC4A77" w:rsidRPr="00D63069" w:rsidRDefault="00BC4A77" w:rsidP="00981C3A">
            <w:pPr>
              <w:spacing w:before="120" w:after="120"/>
              <w:jc w:val="left"/>
              <w:rPr>
                <w:rFonts w:ascii="Arial" w:hAnsi="Arial" w:cs="Arial"/>
                <w:sz w:val="18"/>
                <w:szCs w:val="18"/>
              </w:rPr>
            </w:pPr>
            <w:r w:rsidRPr="00D63069">
              <w:rPr>
                <w:rFonts w:ascii="Arial" w:hAnsi="Arial" w:cs="Arial"/>
                <w:sz w:val="18"/>
                <w:szCs w:val="18"/>
              </w:rPr>
              <w:t>Draft presented to PTTEG (PMRG)</w:t>
            </w:r>
          </w:p>
        </w:tc>
        <w:tc>
          <w:tcPr>
            <w:tcW w:w="1552" w:type="dxa"/>
          </w:tcPr>
          <w:p w14:paraId="472CD4F4" w14:textId="77777777" w:rsidR="00BC4A77" w:rsidRPr="00D63069" w:rsidRDefault="00BC4A77" w:rsidP="00981C3A">
            <w:pPr>
              <w:spacing w:before="120" w:after="120"/>
              <w:jc w:val="left"/>
              <w:rPr>
                <w:rFonts w:ascii="Arial" w:hAnsi="Arial" w:cs="Arial"/>
                <w:sz w:val="18"/>
                <w:szCs w:val="18"/>
              </w:rPr>
            </w:pPr>
            <w:r w:rsidRPr="00D63069">
              <w:rPr>
                <w:rFonts w:ascii="Arial" w:hAnsi="Arial" w:cs="Arial"/>
                <w:sz w:val="18"/>
                <w:szCs w:val="18"/>
              </w:rPr>
              <w:t>PMRG to revise the document (intersession). Tentative final agreement at next PMRG meeting</w:t>
            </w:r>
          </w:p>
        </w:tc>
      </w:tr>
      <w:tr w:rsidR="00BC4A77" w:rsidRPr="00D63069" w14:paraId="4E7F899E" w14:textId="77777777" w:rsidTr="00DF6D14">
        <w:trPr>
          <w:cantSplit/>
        </w:trPr>
        <w:tc>
          <w:tcPr>
            <w:tcW w:w="2959" w:type="dxa"/>
            <w:tcBorders>
              <w:bottom w:val="single" w:sz="4" w:space="0" w:color="auto"/>
            </w:tcBorders>
          </w:tcPr>
          <w:p w14:paraId="784E98CF" w14:textId="77777777" w:rsidR="00BC4A77" w:rsidRPr="00D63069" w:rsidRDefault="00BC4A77" w:rsidP="00981C3A">
            <w:pPr>
              <w:pStyle w:val="Default"/>
              <w:spacing w:before="120" w:after="120"/>
              <w:rPr>
                <w:rFonts w:ascii="Arial" w:hAnsi="Arial" w:cs="Arial"/>
                <w:sz w:val="18"/>
                <w:szCs w:val="18"/>
                <w:lang w:val="en-GB"/>
              </w:rPr>
            </w:pPr>
            <w:r w:rsidRPr="00D63069">
              <w:rPr>
                <w:rFonts w:ascii="Arial" w:hAnsi="Arial" w:cs="Arial"/>
                <w:sz w:val="18"/>
                <w:szCs w:val="18"/>
                <w:lang w:val="en-GB"/>
              </w:rPr>
              <w:lastRenderedPageBreak/>
              <w:t>Explore the possibility of developing generic cold treatments for pests species and\or hosts species.</w:t>
            </w:r>
          </w:p>
        </w:tc>
        <w:tc>
          <w:tcPr>
            <w:tcW w:w="1748" w:type="dxa"/>
            <w:tcBorders>
              <w:bottom w:val="single" w:sz="4" w:space="0" w:color="auto"/>
            </w:tcBorders>
          </w:tcPr>
          <w:p w14:paraId="7A493E86" w14:textId="77777777" w:rsidR="00BC4A77" w:rsidRPr="00D63069" w:rsidRDefault="00A9760D" w:rsidP="00A9760D">
            <w:pPr>
              <w:pStyle w:val="Default"/>
              <w:spacing w:before="120" w:after="120"/>
              <w:rPr>
                <w:rFonts w:ascii="Arial" w:hAnsi="Arial" w:cs="Arial"/>
                <w:sz w:val="18"/>
                <w:szCs w:val="18"/>
                <w:lang w:val="en-GB"/>
              </w:rPr>
            </w:pPr>
            <w:r>
              <w:rPr>
                <w:rFonts w:ascii="Arial" w:hAnsi="Arial" w:cs="Arial"/>
                <w:sz w:val="18"/>
                <w:szCs w:val="18"/>
                <w:lang w:val="en-GB"/>
              </w:rPr>
              <w:t>Hallman</w:t>
            </w:r>
            <w:r w:rsidRPr="00D63069">
              <w:rPr>
                <w:rFonts w:ascii="Arial" w:hAnsi="Arial" w:cs="Arial"/>
                <w:sz w:val="18"/>
                <w:szCs w:val="18"/>
                <w:lang w:val="en-GB"/>
              </w:rPr>
              <w:t xml:space="preserve"> (lead), </w:t>
            </w:r>
            <w:r w:rsidR="00BC4A77" w:rsidRPr="00D63069">
              <w:rPr>
                <w:rFonts w:ascii="Arial" w:hAnsi="Arial" w:cs="Arial"/>
                <w:sz w:val="18"/>
                <w:szCs w:val="18"/>
                <w:lang w:val="en-GB"/>
              </w:rPr>
              <w:t xml:space="preserve">Jeon, Park, </w:t>
            </w:r>
            <w:r>
              <w:rPr>
                <w:rFonts w:ascii="Arial" w:hAnsi="Arial" w:cs="Arial"/>
                <w:sz w:val="18"/>
                <w:szCs w:val="18"/>
                <w:lang w:val="en-GB"/>
              </w:rPr>
              <w:t>Willink</w:t>
            </w:r>
            <w:r w:rsidR="00BC4A77" w:rsidRPr="00D63069">
              <w:rPr>
                <w:rFonts w:ascii="Arial" w:hAnsi="Arial" w:cs="Arial"/>
                <w:sz w:val="18"/>
                <w:szCs w:val="18"/>
                <w:lang w:val="en-GB"/>
              </w:rPr>
              <w:t>,</w:t>
            </w:r>
            <w:r>
              <w:rPr>
                <w:rFonts w:ascii="Arial" w:hAnsi="Arial" w:cs="Arial"/>
                <w:sz w:val="18"/>
                <w:szCs w:val="18"/>
                <w:lang w:val="en-GB"/>
              </w:rPr>
              <w:t xml:space="preserve"> Myers</w:t>
            </w:r>
            <w:r w:rsidR="00BC4A77" w:rsidRPr="00D63069">
              <w:rPr>
                <w:rFonts w:ascii="Arial" w:hAnsi="Arial" w:cs="Arial"/>
                <w:sz w:val="18"/>
                <w:szCs w:val="18"/>
                <w:lang w:val="en-GB"/>
              </w:rPr>
              <w:t xml:space="preserve">, </w:t>
            </w:r>
            <w:r>
              <w:rPr>
                <w:rFonts w:ascii="Arial" w:hAnsi="Arial" w:cs="Arial"/>
                <w:sz w:val="18"/>
                <w:szCs w:val="18"/>
                <w:lang w:val="en-GB"/>
              </w:rPr>
              <w:t>Jessup</w:t>
            </w:r>
          </w:p>
        </w:tc>
        <w:tc>
          <w:tcPr>
            <w:tcW w:w="1243" w:type="dxa"/>
            <w:tcBorders>
              <w:bottom w:val="single" w:sz="4" w:space="0" w:color="auto"/>
            </w:tcBorders>
          </w:tcPr>
          <w:p w14:paraId="66F0884C" w14:textId="77777777" w:rsidR="00BC4A77" w:rsidRPr="00D63069" w:rsidRDefault="00BC4A77" w:rsidP="00981C3A">
            <w:pPr>
              <w:pStyle w:val="Default"/>
              <w:spacing w:before="120" w:after="120"/>
              <w:rPr>
                <w:rFonts w:ascii="Arial" w:hAnsi="Arial" w:cs="Arial"/>
                <w:sz w:val="18"/>
                <w:szCs w:val="18"/>
                <w:lang w:val="en-GB"/>
              </w:rPr>
            </w:pPr>
            <w:r w:rsidRPr="00D63069">
              <w:rPr>
                <w:rFonts w:ascii="Arial" w:hAnsi="Arial" w:cs="Arial"/>
                <w:sz w:val="18"/>
                <w:szCs w:val="18"/>
                <w:lang w:val="en-GB"/>
              </w:rPr>
              <w:t>On going</w:t>
            </w:r>
          </w:p>
        </w:tc>
        <w:tc>
          <w:tcPr>
            <w:tcW w:w="1560" w:type="dxa"/>
            <w:tcBorders>
              <w:bottom w:val="single" w:sz="4" w:space="0" w:color="auto"/>
            </w:tcBorders>
          </w:tcPr>
          <w:p w14:paraId="34A9C1EC" w14:textId="77777777" w:rsidR="00BC4A77" w:rsidRPr="00D63069" w:rsidRDefault="00BC4A77" w:rsidP="00981C3A">
            <w:pPr>
              <w:spacing w:before="120" w:after="120"/>
              <w:jc w:val="left"/>
              <w:rPr>
                <w:rFonts w:ascii="Arial" w:hAnsi="Arial" w:cs="Arial"/>
                <w:sz w:val="18"/>
                <w:szCs w:val="18"/>
              </w:rPr>
            </w:pPr>
            <w:r w:rsidRPr="00D63069">
              <w:rPr>
                <w:rFonts w:ascii="Arial" w:hAnsi="Arial" w:cs="Arial"/>
                <w:sz w:val="18"/>
                <w:szCs w:val="18"/>
              </w:rPr>
              <w:t>Draft presented to PTTEG (PMRG)</w:t>
            </w:r>
          </w:p>
        </w:tc>
        <w:tc>
          <w:tcPr>
            <w:tcW w:w="1552" w:type="dxa"/>
            <w:tcBorders>
              <w:bottom w:val="single" w:sz="4" w:space="0" w:color="auto"/>
            </w:tcBorders>
          </w:tcPr>
          <w:p w14:paraId="6F814D4E" w14:textId="77777777" w:rsidR="00BC4A77" w:rsidRPr="00D63069" w:rsidRDefault="00BC4A77" w:rsidP="00981C3A">
            <w:pPr>
              <w:spacing w:before="120" w:after="120"/>
              <w:jc w:val="left"/>
              <w:rPr>
                <w:rFonts w:ascii="Arial" w:hAnsi="Arial" w:cs="Arial"/>
                <w:sz w:val="18"/>
                <w:szCs w:val="18"/>
              </w:rPr>
            </w:pPr>
            <w:r w:rsidRPr="00D63069">
              <w:rPr>
                <w:rFonts w:ascii="Arial" w:hAnsi="Arial" w:cs="Arial"/>
                <w:sz w:val="18"/>
                <w:szCs w:val="18"/>
              </w:rPr>
              <w:t xml:space="preserve">Review </w:t>
            </w:r>
            <w:r w:rsidR="00A9760D" w:rsidRPr="00D63069">
              <w:rPr>
                <w:rFonts w:ascii="Arial" w:hAnsi="Arial" w:cs="Arial"/>
                <w:sz w:val="18"/>
                <w:szCs w:val="18"/>
              </w:rPr>
              <w:t>literature;</w:t>
            </w:r>
            <w:r w:rsidRPr="00D63069">
              <w:rPr>
                <w:rFonts w:ascii="Arial" w:hAnsi="Arial" w:cs="Arial"/>
                <w:sz w:val="18"/>
                <w:szCs w:val="18"/>
              </w:rPr>
              <w:t xml:space="preserve"> develop a publication for review by PMRG. *Pending collection of CT information</w:t>
            </w:r>
          </w:p>
        </w:tc>
      </w:tr>
      <w:tr w:rsidR="00DF6D14" w:rsidRPr="00D63069" w14:paraId="149B37E8" w14:textId="77777777" w:rsidTr="00DF6D14">
        <w:trPr>
          <w:cantSplit/>
        </w:trPr>
        <w:tc>
          <w:tcPr>
            <w:tcW w:w="2959" w:type="dxa"/>
            <w:tcBorders>
              <w:right w:val="nil"/>
            </w:tcBorders>
            <w:shd w:val="clear" w:color="auto" w:fill="D9D9D9" w:themeFill="background1" w:themeFillShade="D9"/>
          </w:tcPr>
          <w:p w14:paraId="0DCF5BFA" w14:textId="77777777" w:rsidR="00DF6D14" w:rsidRPr="00D63069" w:rsidRDefault="00DF6D14" w:rsidP="00DF6D14">
            <w:pPr>
              <w:pStyle w:val="Default"/>
              <w:spacing w:before="120" w:after="120"/>
              <w:rPr>
                <w:rFonts w:ascii="Arial" w:hAnsi="Arial" w:cs="Arial"/>
                <w:b/>
                <w:sz w:val="18"/>
                <w:szCs w:val="18"/>
                <w:lang w:val="en-GB"/>
              </w:rPr>
            </w:pPr>
            <w:r w:rsidRPr="00D63069">
              <w:rPr>
                <w:rFonts w:ascii="Arial" w:hAnsi="Arial" w:cs="Arial"/>
                <w:b/>
                <w:sz w:val="18"/>
                <w:szCs w:val="18"/>
                <w:lang w:val="en-GB"/>
              </w:rPr>
              <w:t>New Research Issues</w:t>
            </w:r>
          </w:p>
        </w:tc>
        <w:tc>
          <w:tcPr>
            <w:tcW w:w="1748" w:type="dxa"/>
            <w:tcBorders>
              <w:left w:val="nil"/>
              <w:right w:val="nil"/>
            </w:tcBorders>
            <w:shd w:val="clear" w:color="auto" w:fill="D9D9D9" w:themeFill="background1" w:themeFillShade="D9"/>
          </w:tcPr>
          <w:p w14:paraId="670836AC" w14:textId="77777777" w:rsidR="00DF6D14" w:rsidRPr="00D63069" w:rsidRDefault="00DF6D14" w:rsidP="00B137C8">
            <w:pPr>
              <w:pStyle w:val="Default"/>
              <w:rPr>
                <w:rFonts w:ascii="Arial" w:hAnsi="Arial" w:cs="Arial"/>
                <w:sz w:val="18"/>
                <w:szCs w:val="18"/>
                <w:highlight w:val="yellow"/>
                <w:lang w:val="en-GB"/>
              </w:rPr>
            </w:pPr>
          </w:p>
        </w:tc>
        <w:tc>
          <w:tcPr>
            <w:tcW w:w="1243" w:type="dxa"/>
            <w:tcBorders>
              <w:left w:val="nil"/>
              <w:right w:val="nil"/>
            </w:tcBorders>
            <w:shd w:val="clear" w:color="auto" w:fill="D9D9D9" w:themeFill="background1" w:themeFillShade="D9"/>
          </w:tcPr>
          <w:p w14:paraId="41264ECF" w14:textId="77777777" w:rsidR="00DF6D14" w:rsidRPr="00D63069" w:rsidRDefault="00DF6D14" w:rsidP="00B137C8">
            <w:pPr>
              <w:pStyle w:val="Default"/>
              <w:rPr>
                <w:rFonts w:ascii="Arial" w:hAnsi="Arial" w:cs="Arial"/>
                <w:sz w:val="18"/>
                <w:szCs w:val="18"/>
                <w:highlight w:val="yellow"/>
                <w:lang w:val="en-GB"/>
              </w:rPr>
            </w:pPr>
          </w:p>
        </w:tc>
        <w:tc>
          <w:tcPr>
            <w:tcW w:w="1560" w:type="dxa"/>
            <w:tcBorders>
              <w:left w:val="nil"/>
              <w:right w:val="nil"/>
            </w:tcBorders>
            <w:shd w:val="clear" w:color="auto" w:fill="D9D9D9" w:themeFill="background1" w:themeFillShade="D9"/>
          </w:tcPr>
          <w:p w14:paraId="75AA2B5F" w14:textId="77777777" w:rsidR="00DF6D14" w:rsidRPr="00D63069" w:rsidRDefault="00DF6D14" w:rsidP="00B137C8">
            <w:pPr>
              <w:rPr>
                <w:rFonts w:ascii="Arial" w:hAnsi="Arial" w:cs="Arial"/>
                <w:sz w:val="18"/>
                <w:szCs w:val="18"/>
              </w:rPr>
            </w:pPr>
          </w:p>
        </w:tc>
        <w:tc>
          <w:tcPr>
            <w:tcW w:w="1552" w:type="dxa"/>
            <w:tcBorders>
              <w:left w:val="nil"/>
            </w:tcBorders>
            <w:shd w:val="clear" w:color="auto" w:fill="D9D9D9" w:themeFill="background1" w:themeFillShade="D9"/>
          </w:tcPr>
          <w:p w14:paraId="1C4EC2FD" w14:textId="77777777" w:rsidR="00DF6D14" w:rsidRPr="00D63069" w:rsidRDefault="00DF6D14" w:rsidP="00B137C8">
            <w:pPr>
              <w:rPr>
                <w:rFonts w:ascii="Arial" w:hAnsi="Arial" w:cs="Arial"/>
                <w:sz w:val="18"/>
                <w:szCs w:val="18"/>
              </w:rPr>
            </w:pPr>
          </w:p>
        </w:tc>
      </w:tr>
      <w:tr w:rsidR="00BC4A77" w:rsidRPr="00D63069" w14:paraId="33F3CE28" w14:textId="77777777" w:rsidTr="00DF6D14">
        <w:trPr>
          <w:cantSplit/>
        </w:trPr>
        <w:tc>
          <w:tcPr>
            <w:tcW w:w="2959" w:type="dxa"/>
          </w:tcPr>
          <w:p w14:paraId="21BC8A83" w14:textId="77777777" w:rsidR="00BC4A77" w:rsidRPr="00D63069" w:rsidRDefault="00BC4A77" w:rsidP="00981C3A">
            <w:pPr>
              <w:spacing w:before="120" w:after="120"/>
              <w:jc w:val="left"/>
              <w:rPr>
                <w:rFonts w:ascii="Arial" w:hAnsi="Arial" w:cs="Arial"/>
                <w:sz w:val="18"/>
                <w:szCs w:val="18"/>
              </w:rPr>
            </w:pPr>
            <w:r w:rsidRPr="00D63069">
              <w:rPr>
                <w:rFonts w:ascii="Arial" w:hAnsi="Arial" w:cs="Arial"/>
                <w:sz w:val="18"/>
                <w:szCs w:val="18"/>
              </w:rPr>
              <w:t>Development of Controlled Atmosphere Temperature Treatment System (CATTS) treatments research guideline</w:t>
            </w:r>
          </w:p>
          <w:p w14:paraId="591A8527" w14:textId="77777777" w:rsidR="00BC4A77" w:rsidRPr="00D63069" w:rsidRDefault="00BC4A77" w:rsidP="00981C3A">
            <w:pPr>
              <w:spacing w:before="120" w:after="120"/>
              <w:jc w:val="left"/>
              <w:rPr>
                <w:rFonts w:ascii="Arial" w:hAnsi="Arial" w:cs="Arial"/>
                <w:b/>
                <w:i/>
                <w:sz w:val="18"/>
                <w:szCs w:val="18"/>
              </w:rPr>
            </w:pPr>
            <w:r w:rsidRPr="00D63069">
              <w:rPr>
                <w:rFonts w:ascii="Arial" w:hAnsi="Arial" w:cs="Arial"/>
                <w:i/>
                <w:sz w:val="18"/>
                <w:szCs w:val="18"/>
              </w:rPr>
              <w:t>Notes: to include commodity type and treatment type (w/ or w/o CATTS)</w:t>
            </w:r>
          </w:p>
        </w:tc>
        <w:tc>
          <w:tcPr>
            <w:tcW w:w="1748" w:type="dxa"/>
          </w:tcPr>
          <w:p w14:paraId="69730088" w14:textId="77777777" w:rsidR="00BC4A77" w:rsidRPr="00D63069" w:rsidRDefault="00A9760D" w:rsidP="006408D5">
            <w:pPr>
              <w:spacing w:before="120" w:after="120"/>
              <w:jc w:val="left"/>
              <w:rPr>
                <w:rFonts w:ascii="Arial" w:hAnsi="Arial" w:cs="Arial"/>
                <w:sz w:val="18"/>
                <w:szCs w:val="18"/>
              </w:rPr>
            </w:pPr>
            <w:r>
              <w:rPr>
                <w:rFonts w:ascii="Arial" w:hAnsi="Arial" w:cs="Arial"/>
                <w:sz w:val="18"/>
                <w:szCs w:val="18"/>
              </w:rPr>
              <w:t>Neven</w:t>
            </w:r>
            <w:r w:rsidR="00BC4A77" w:rsidRPr="00D63069">
              <w:rPr>
                <w:rFonts w:ascii="Arial" w:hAnsi="Arial" w:cs="Arial"/>
                <w:sz w:val="18"/>
                <w:szCs w:val="18"/>
              </w:rPr>
              <w:t xml:space="preserve"> (lead)</w:t>
            </w:r>
            <w:r>
              <w:rPr>
                <w:rFonts w:ascii="Arial" w:hAnsi="Arial" w:cs="Arial"/>
                <w:sz w:val="18"/>
                <w:szCs w:val="18"/>
              </w:rPr>
              <w:t xml:space="preserve">, </w:t>
            </w:r>
            <w:r w:rsidR="006408D5">
              <w:rPr>
                <w:rFonts w:ascii="Arial" w:hAnsi="Arial" w:cs="Arial"/>
                <w:sz w:val="18"/>
                <w:szCs w:val="18"/>
              </w:rPr>
              <w:t>Verschoor</w:t>
            </w:r>
            <w:r>
              <w:rPr>
                <w:rFonts w:ascii="Arial" w:hAnsi="Arial" w:cs="Arial"/>
                <w:sz w:val="18"/>
                <w:szCs w:val="18"/>
              </w:rPr>
              <w:t xml:space="preserve">, </w:t>
            </w:r>
            <w:r w:rsidR="006408D5">
              <w:rPr>
                <w:rFonts w:ascii="Arial" w:hAnsi="Arial" w:cs="Arial"/>
                <w:sz w:val="18"/>
                <w:szCs w:val="18"/>
              </w:rPr>
              <w:t>Qiu</w:t>
            </w:r>
            <w:r>
              <w:rPr>
                <w:rFonts w:ascii="Arial" w:hAnsi="Arial" w:cs="Arial"/>
                <w:sz w:val="18"/>
                <w:szCs w:val="18"/>
              </w:rPr>
              <w:t xml:space="preserve">, </w:t>
            </w:r>
            <w:r w:rsidRPr="00A9760D">
              <w:rPr>
                <w:rFonts w:ascii="Arial" w:hAnsi="Arial" w:cs="Arial"/>
                <w:sz w:val="18"/>
                <w:szCs w:val="18"/>
              </w:rPr>
              <w:t>Mathieu-Hurtiger</w:t>
            </w:r>
          </w:p>
        </w:tc>
        <w:tc>
          <w:tcPr>
            <w:tcW w:w="1243" w:type="dxa"/>
          </w:tcPr>
          <w:p w14:paraId="7BE859AA" w14:textId="77777777" w:rsidR="00BC4A77" w:rsidRPr="00D63069" w:rsidRDefault="00BC4A77" w:rsidP="00981C3A">
            <w:pPr>
              <w:spacing w:before="120" w:after="120"/>
              <w:rPr>
                <w:rFonts w:ascii="Arial" w:hAnsi="Arial" w:cs="Arial"/>
                <w:sz w:val="18"/>
                <w:szCs w:val="18"/>
              </w:rPr>
            </w:pPr>
            <w:r w:rsidRPr="00D63069">
              <w:rPr>
                <w:rFonts w:ascii="Arial" w:hAnsi="Arial" w:cs="Arial"/>
                <w:sz w:val="18"/>
                <w:szCs w:val="18"/>
              </w:rPr>
              <w:t>Next PMRG meeting</w:t>
            </w:r>
          </w:p>
        </w:tc>
        <w:tc>
          <w:tcPr>
            <w:tcW w:w="1560" w:type="dxa"/>
          </w:tcPr>
          <w:p w14:paraId="1BC4BD0E" w14:textId="77777777" w:rsidR="00BC4A77" w:rsidRPr="00D63069" w:rsidRDefault="00BC4A77" w:rsidP="00981C3A">
            <w:pPr>
              <w:spacing w:before="120" w:after="120"/>
              <w:rPr>
                <w:rFonts w:ascii="Arial" w:hAnsi="Arial" w:cs="Arial"/>
                <w:sz w:val="18"/>
                <w:szCs w:val="18"/>
              </w:rPr>
            </w:pPr>
            <w:r w:rsidRPr="00D63069">
              <w:rPr>
                <w:rFonts w:ascii="Arial" w:hAnsi="Arial" w:cs="Arial"/>
                <w:sz w:val="18"/>
                <w:szCs w:val="18"/>
              </w:rPr>
              <w:t xml:space="preserve">Document (“guidelines”) </w:t>
            </w:r>
          </w:p>
        </w:tc>
        <w:tc>
          <w:tcPr>
            <w:tcW w:w="1552" w:type="dxa"/>
          </w:tcPr>
          <w:p w14:paraId="659583F2" w14:textId="77777777" w:rsidR="00BC4A77" w:rsidRPr="00D63069" w:rsidRDefault="00BC4A77" w:rsidP="00981C3A">
            <w:pPr>
              <w:spacing w:before="120" w:after="120"/>
              <w:rPr>
                <w:rFonts w:ascii="Arial" w:hAnsi="Arial" w:cs="Arial"/>
                <w:sz w:val="18"/>
                <w:szCs w:val="18"/>
              </w:rPr>
            </w:pPr>
          </w:p>
        </w:tc>
      </w:tr>
      <w:tr w:rsidR="00BC4A77" w:rsidRPr="00D63069" w14:paraId="723BF387" w14:textId="77777777" w:rsidTr="00DF6D14">
        <w:trPr>
          <w:cantSplit/>
        </w:trPr>
        <w:tc>
          <w:tcPr>
            <w:tcW w:w="2959" w:type="dxa"/>
          </w:tcPr>
          <w:p w14:paraId="2B3895F2" w14:textId="77777777" w:rsidR="00BC4A77" w:rsidRPr="00D63069" w:rsidRDefault="00BC4A77" w:rsidP="00981C3A">
            <w:pPr>
              <w:spacing w:before="120" w:after="120"/>
              <w:jc w:val="left"/>
              <w:rPr>
                <w:rFonts w:ascii="Arial" w:hAnsi="Arial" w:cs="Arial"/>
                <w:b/>
                <w:sz w:val="18"/>
                <w:szCs w:val="18"/>
              </w:rPr>
            </w:pPr>
            <w:r w:rsidRPr="00D63069">
              <w:rPr>
                <w:rFonts w:ascii="Arial" w:hAnsi="Arial" w:cs="Arial"/>
                <w:sz w:val="18"/>
                <w:szCs w:val="18"/>
              </w:rPr>
              <w:t>Modelling for more rapid development of quarantine treatments (physiological determination - host and insect)</w:t>
            </w:r>
          </w:p>
        </w:tc>
        <w:tc>
          <w:tcPr>
            <w:tcW w:w="1748" w:type="dxa"/>
          </w:tcPr>
          <w:p w14:paraId="34DD2E58" w14:textId="77777777" w:rsidR="00BC4A77" w:rsidRPr="00D63069" w:rsidRDefault="00A9760D" w:rsidP="006408D5">
            <w:pPr>
              <w:spacing w:before="120" w:after="120"/>
              <w:jc w:val="left"/>
              <w:rPr>
                <w:rFonts w:ascii="Arial" w:hAnsi="Arial" w:cs="Arial"/>
                <w:sz w:val="18"/>
                <w:szCs w:val="18"/>
              </w:rPr>
            </w:pPr>
            <w:r>
              <w:rPr>
                <w:rFonts w:ascii="Arial" w:hAnsi="Arial" w:cs="Arial"/>
                <w:sz w:val="18"/>
                <w:szCs w:val="18"/>
              </w:rPr>
              <w:t>Neven</w:t>
            </w:r>
            <w:r w:rsidR="00BC4A77" w:rsidRPr="00D63069">
              <w:rPr>
                <w:rFonts w:ascii="Arial" w:hAnsi="Arial" w:cs="Arial"/>
                <w:sz w:val="18"/>
                <w:szCs w:val="18"/>
              </w:rPr>
              <w:t xml:space="preserve"> (lead)</w:t>
            </w:r>
            <w:r>
              <w:rPr>
                <w:rFonts w:ascii="Arial" w:hAnsi="Arial" w:cs="Arial"/>
                <w:sz w:val="18"/>
                <w:szCs w:val="18"/>
              </w:rPr>
              <w:t xml:space="preserve">, </w:t>
            </w:r>
            <w:r w:rsidR="006408D5">
              <w:rPr>
                <w:rFonts w:ascii="Arial" w:hAnsi="Arial" w:cs="Arial"/>
                <w:sz w:val="18"/>
                <w:szCs w:val="18"/>
              </w:rPr>
              <w:t>Qiu</w:t>
            </w:r>
            <w:r>
              <w:rPr>
                <w:rFonts w:ascii="Arial" w:hAnsi="Arial" w:cs="Arial"/>
                <w:sz w:val="18"/>
                <w:szCs w:val="18"/>
              </w:rPr>
              <w:t xml:space="preserve">, </w:t>
            </w:r>
            <w:r w:rsidR="00BC4A77" w:rsidRPr="00D63069">
              <w:rPr>
                <w:rFonts w:ascii="Arial" w:hAnsi="Arial" w:cs="Arial"/>
                <w:sz w:val="18"/>
                <w:szCs w:val="18"/>
              </w:rPr>
              <w:t>Mike Ormsby (to confirm)</w:t>
            </w:r>
          </w:p>
        </w:tc>
        <w:tc>
          <w:tcPr>
            <w:tcW w:w="1243" w:type="dxa"/>
          </w:tcPr>
          <w:p w14:paraId="2447C01C" w14:textId="77777777" w:rsidR="00BC4A77" w:rsidRPr="00D63069" w:rsidRDefault="00BC4A77" w:rsidP="00981C3A">
            <w:pPr>
              <w:spacing w:before="120" w:after="120"/>
              <w:rPr>
                <w:rFonts w:ascii="Arial" w:hAnsi="Arial" w:cs="Arial"/>
                <w:sz w:val="18"/>
                <w:szCs w:val="18"/>
              </w:rPr>
            </w:pPr>
            <w:r w:rsidRPr="00D63069">
              <w:rPr>
                <w:rFonts w:ascii="Arial" w:hAnsi="Arial" w:cs="Arial"/>
                <w:sz w:val="18"/>
                <w:szCs w:val="18"/>
              </w:rPr>
              <w:t>Next PMRG meeting</w:t>
            </w:r>
          </w:p>
        </w:tc>
        <w:tc>
          <w:tcPr>
            <w:tcW w:w="1560" w:type="dxa"/>
          </w:tcPr>
          <w:p w14:paraId="6FA1B95A" w14:textId="77777777" w:rsidR="00BC4A77" w:rsidRPr="00D63069" w:rsidRDefault="00BC4A77" w:rsidP="00981C3A">
            <w:pPr>
              <w:spacing w:before="120" w:after="120"/>
              <w:jc w:val="left"/>
              <w:rPr>
                <w:rFonts w:ascii="Arial" w:hAnsi="Arial" w:cs="Arial"/>
                <w:sz w:val="18"/>
                <w:szCs w:val="18"/>
              </w:rPr>
            </w:pPr>
            <w:r w:rsidRPr="00D63069">
              <w:rPr>
                <w:rFonts w:ascii="Arial" w:hAnsi="Arial" w:cs="Arial"/>
                <w:sz w:val="18"/>
                <w:szCs w:val="18"/>
              </w:rPr>
              <w:t>Discussion paper to next PMRG meeting</w:t>
            </w:r>
          </w:p>
        </w:tc>
        <w:tc>
          <w:tcPr>
            <w:tcW w:w="1552" w:type="dxa"/>
          </w:tcPr>
          <w:p w14:paraId="2A50A0F7" w14:textId="77777777" w:rsidR="00BC4A77" w:rsidRPr="00D63069" w:rsidRDefault="00BC4A77" w:rsidP="00981C3A">
            <w:pPr>
              <w:spacing w:before="120" w:after="120"/>
              <w:rPr>
                <w:rFonts w:ascii="Arial" w:hAnsi="Arial" w:cs="Arial"/>
                <w:sz w:val="18"/>
                <w:szCs w:val="18"/>
              </w:rPr>
            </w:pPr>
          </w:p>
        </w:tc>
      </w:tr>
      <w:tr w:rsidR="00BC4A77" w:rsidRPr="00D63069" w14:paraId="58EB54FC" w14:textId="77777777" w:rsidTr="00DF6D14">
        <w:trPr>
          <w:cantSplit/>
        </w:trPr>
        <w:tc>
          <w:tcPr>
            <w:tcW w:w="2959" w:type="dxa"/>
          </w:tcPr>
          <w:p w14:paraId="00FA6D0B" w14:textId="77777777" w:rsidR="00BC4A77" w:rsidRPr="00D63069" w:rsidRDefault="00BC4A77" w:rsidP="00981C3A">
            <w:pPr>
              <w:spacing w:before="120" w:after="120"/>
              <w:jc w:val="left"/>
              <w:rPr>
                <w:rFonts w:ascii="Arial" w:hAnsi="Arial" w:cs="Arial"/>
                <w:b/>
                <w:sz w:val="18"/>
                <w:szCs w:val="18"/>
              </w:rPr>
            </w:pPr>
            <w:r w:rsidRPr="00D63069">
              <w:rPr>
                <w:rFonts w:ascii="Arial" w:hAnsi="Arial" w:cs="Arial"/>
                <w:sz w:val="18"/>
                <w:szCs w:val="18"/>
              </w:rPr>
              <w:t>Treatments approach to researchers: Heat treatments</w:t>
            </w:r>
          </w:p>
        </w:tc>
        <w:tc>
          <w:tcPr>
            <w:tcW w:w="1748" w:type="dxa"/>
          </w:tcPr>
          <w:p w14:paraId="22360129" w14:textId="77777777" w:rsidR="00BC4A77" w:rsidRPr="00D63069" w:rsidRDefault="00A9760D" w:rsidP="006408D5">
            <w:pPr>
              <w:spacing w:before="120" w:after="120"/>
              <w:rPr>
                <w:rFonts w:ascii="Arial" w:hAnsi="Arial" w:cs="Arial"/>
                <w:sz w:val="18"/>
                <w:szCs w:val="18"/>
              </w:rPr>
            </w:pPr>
            <w:r>
              <w:rPr>
                <w:rFonts w:ascii="Arial" w:hAnsi="Arial" w:cs="Arial"/>
                <w:sz w:val="18"/>
                <w:szCs w:val="18"/>
              </w:rPr>
              <w:t>Hallman,</w:t>
            </w:r>
            <w:r w:rsidR="006408D5">
              <w:rPr>
                <w:rFonts w:ascii="Arial" w:hAnsi="Arial" w:cs="Arial"/>
                <w:sz w:val="18"/>
                <w:szCs w:val="18"/>
              </w:rPr>
              <w:t xml:space="preserve"> </w:t>
            </w:r>
            <w:r w:rsidR="00BC4A77" w:rsidRPr="00D63069">
              <w:rPr>
                <w:rFonts w:ascii="Arial" w:hAnsi="Arial" w:cs="Arial"/>
                <w:sz w:val="18"/>
                <w:szCs w:val="18"/>
              </w:rPr>
              <w:t>Dohino</w:t>
            </w:r>
          </w:p>
        </w:tc>
        <w:tc>
          <w:tcPr>
            <w:tcW w:w="1243" w:type="dxa"/>
          </w:tcPr>
          <w:p w14:paraId="0CD74449" w14:textId="77777777" w:rsidR="00BC4A77" w:rsidRPr="00D63069" w:rsidRDefault="00BC4A77" w:rsidP="00981C3A">
            <w:pPr>
              <w:spacing w:before="120" w:after="120"/>
              <w:rPr>
                <w:rFonts w:ascii="Arial" w:hAnsi="Arial" w:cs="Arial"/>
                <w:sz w:val="18"/>
                <w:szCs w:val="18"/>
              </w:rPr>
            </w:pPr>
            <w:r w:rsidRPr="00D63069">
              <w:rPr>
                <w:rFonts w:ascii="Arial" w:hAnsi="Arial" w:cs="Arial"/>
                <w:sz w:val="18"/>
                <w:szCs w:val="18"/>
              </w:rPr>
              <w:t>Next PMRG meeting</w:t>
            </w:r>
          </w:p>
        </w:tc>
        <w:tc>
          <w:tcPr>
            <w:tcW w:w="1560" w:type="dxa"/>
          </w:tcPr>
          <w:p w14:paraId="396360F3" w14:textId="77777777" w:rsidR="00BC4A77" w:rsidRPr="00D63069" w:rsidRDefault="00BC4A77" w:rsidP="00981C3A">
            <w:pPr>
              <w:spacing w:before="120" w:after="120"/>
              <w:jc w:val="left"/>
              <w:rPr>
                <w:rFonts w:ascii="Arial" w:hAnsi="Arial" w:cs="Arial"/>
                <w:sz w:val="18"/>
                <w:szCs w:val="18"/>
              </w:rPr>
            </w:pPr>
            <w:r w:rsidRPr="00D63069">
              <w:rPr>
                <w:rFonts w:ascii="Arial" w:hAnsi="Arial" w:cs="Arial"/>
                <w:sz w:val="18"/>
                <w:szCs w:val="18"/>
              </w:rPr>
              <w:t>Draft document to be presented to next PMRG meeting</w:t>
            </w:r>
          </w:p>
        </w:tc>
        <w:tc>
          <w:tcPr>
            <w:tcW w:w="1552" w:type="dxa"/>
          </w:tcPr>
          <w:p w14:paraId="348B23DB" w14:textId="77777777" w:rsidR="00BC4A77" w:rsidRPr="00D63069" w:rsidRDefault="00BC4A77" w:rsidP="00981C3A">
            <w:pPr>
              <w:spacing w:before="120" w:after="120"/>
              <w:rPr>
                <w:rFonts w:ascii="Arial" w:hAnsi="Arial" w:cs="Arial"/>
                <w:sz w:val="18"/>
                <w:szCs w:val="18"/>
              </w:rPr>
            </w:pPr>
          </w:p>
        </w:tc>
      </w:tr>
      <w:tr w:rsidR="00BC4A77" w:rsidRPr="00D63069" w14:paraId="723E288E" w14:textId="77777777" w:rsidTr="00DF6D14">
        <w:trPr>
          <w:cantSplit/>
        </w:trPr>
        <w:tc>
          <w:tcPr>
            <w:tcW w:w="2959" w:type="dxa"/>
          </w:tcPr>
          <w:p w14:paraId="57282BE0" w14:textId="77777777" w:rsidR="00BC4A77" w:rsidRPr="00D63069" w:rsidRDefault="00BC4A77" w:rsidP="00981C3A">
            <w:pPr>
              <w:spacing w:before="120" w:after="120"/>
              <w:jc w:val="left"/>
              <w:rPr>
                <w:rFonts w:ascii="Arial" w:hAnsi="Arial" w:cs="Arial"/>
                <w:sz w:val="18"/>
                <w:szCs w:val="18"/>
              </w:rPr>
            </w:pPr>
            <w:r w:rsidRPr="00D63069">
              <w:rPr>
                <w:rFonts w:ascii="Arial" w:hAnsi="Arial" w:cs="Arial"/>
                <w:sz w:val="18"/>
                <w:szCs w:val="18"/>
              </w:rPr>
              <w:t>Treatments approach to researchers: fumigation</w:t>
            </w:r>
          </w:p>
        </w:tc>
        <w:tc>
          <w:tcPr>
            <w:tcW w:w="1748" w:type="dxa"/>
          </w:tcPr>
          <w:p w14:paraId="3B281288" w14:textId="73B15985" w:rsidR="00BC4A77" w:rsidRPr="00D63069" w:rsidRDefault="00A9760D" w:rsidP="00E41882">
            <w:pPr>
              <w:spacing w:before="120" w:after="120"/>
              <w:jc w:val="left"/>
              <w:rPr>
                <w:rFonts w:ascii="Arial" w:hAnsi="Arial" w:cs="Arial"/>
                <w:sz w:val="18"/>
                <w:szCs w:val="18"/>
              </w:rPr>
            </w:pPr>
            <w:r>
              <w:rPr>
                <w:rFonts w:ascii="Arial" w:hAnsi="Arial" w:cs="Arial"/>
                <w:sz w:val="18"/>
                <w:szCs w:val="18"/>
              </w:rPr>
              <w:t>Walse,</w:t>
            </w:r>
            <w:r w:rsidR="00BC4A77" w:rsidRPr="00D63069">
              <w:rPr>
                <w:rFonts w:ascii="Arial" w:hAnsi="Arial" w:cs="Arial"/>
                <w:sz w:val="18"/>
                <w:szCs w:val="18"/>
              </w:rPr>
              <w:t xml:space="preserve"> Grout</w:t>
            </w:r>
            <w:r>
              <w:rPr>
                <w:rFonts w:ascii="Arial" w:hAnsi="Arial" w:cs="Arial"/>
                <w:sz w:val="18"/>
                <w:szCs w:val="18"/>
              </w:rPr>
              <w:t xml:space="preserve">, Myers, </w:t>
            </w:r>
            <w:r w:rsidR="00E41882">
              <w:rPr>
                <w:rFonts w:ascii="Arial" w:hAnsi="Arial" w:cs="Arial"/>
                <w:sz w:val="18"/>
                <w:szCs w:val="18"/>
              </w:rPr>
              <w:t>Naito/</w:t>
            </w:r>
            <w:r>
              <w:rPr>
                <w:rFonts w:ascii="Arial" w:hAnsi="Arial" w:cs="Arial"/>
                <w:sz w:val="18"/>
                <w:szCs w:val="18"/>
              </w:rPr>
              <w:t>Dohino</w:t>
            </w:r>
          </w:p>
        </w:tc>
        <w:tc>
          <w:tcPr>
            <w:tcW w:w="1243" w:type="dxa"/>
          </w:tcPr>
          <w:p w14:paraId="0B5BC34D" w14:textId="77777777" w:rsidR="00BC4A77" w:rsidRPr="00D63069" w:rsidRDefault="00BC4A77" w:rsidP="00981C3A">
            <w:pPr>
              <w:spacing w:before="120" w:after="120"/>
              <w:rPr>
                <w:rFonts w:ascii="Arial" w:hAnsi="Arial" w:cs="Arial"/>
                <w:sz w:val="18"/>
                <w:szCs w:val="18"/>
              </w:rPr>
            </w:pPr>
            <w:r w:rsidRPr="00D63069">
              <w:rPr>
                <w:rFonts w:ascii="Arial" w:hAnsi="Arial" w:cs="Arial"/>
                <w:sz w:val="18"/>
                <w:szCs w:val="18"/>
              </w:rPr>
              <w:t>Next PMRG meeting</w:t>
            </w:r>
          </w:p>
        </w:tc>
        <w:tc>
          <w:tcPr>
            <w:tcW w:w="1560" w:type="dxa"/>
          </w:tcPr>
          <w:p w14:paraId="5A6016EB" w14:textId="77777777" w:rsidR="00BC4A77" w:rsidRPr="00D63069" w:rsidRDefault="00BC4A77" w:rsidP="00981C3A">
            <w:pPr>
              <w:spacing w:before="120" w:after="120"/>
              <w:jc w:val="left"/>
              <w:rPr>
                <w:rFonts w:ascii="Arial" w:hAnsi="Arial" w:cs="Arial"/>
                <w:sz w:val="18"/>
                <w:szCs w:val="18"/>
              </w:rPr>
            </w:pPr>
            <w:r w:rsidRPr="00D63069">
              <w:rPr>
                <w:rFonts w:ascii="Arial" w:hAnsi="Arial" w:cs="Arial"/>
                <w:sz w:val="18"/>
                <w:szCs w:val="18"/>
              </w:rPr>
              <w:t>Draft document to be presented to next PMRG meeting</w:t>
            </w:r>
          </w:p>
        </w:tc>
        <w:tc>
          <w:tcPr>
            <w:tcW w:w="1552" w:type="dxa"/>
          </w:tcPr>
          <w:p w14:paraId="335C2D2F" w14:textId="77777777" w:rsidR="00BC4A77" w:rsidRPr="00D63069" w:rsidRDefault="00BC4A77" w:rsidP="00981C3A">
            <w:pPr>
              <w:spacing w:before="120" w:after="120"/>
              <w:rPr>
                <w:rFonts w:ascii="Arial" w:hAnsi="Arial" w:cs="Arial"/>
                <w:sz w:val="18"/>
                <w:szCs w:val="18"/>
              </w:rPr>
            </w:pPr>
          </w:p>
        </w:tc>
      </w:tr>
      <w:tr w:rsidR="00BC4A77" w:rsidRPr="00D63069" w14:paraId="094E1F73" w14:textId="77777777" w:rsidTr="00DF6D14">
        <w:trPr>
          <w:cantSplit/>
        </w:trPr>
        <w:tc>
          <w:tcPr>
            <w:tcW w:w="2959" w:type="dxa"/>
          </w:tcPr>
          <w:p w14:paraId="55A6D089" w14:textId="77777777" w:rsidR="00BC4A77" w:rsidRPr="00D63069" w:rsidRDefault="00BC4A77" w:rsidP="00981C3A">
            <w:pPr>
              <w:spacing w:before="120" w:after="120"/>
              <w:jc w:val="left"/>
              <w:rPr>
                <w:rFonts w:ascii="Arial" w:hAnsi="Arial" w:cs="Arial"/>
                <w:sz w:val="18"/>
                <w:szCs w:val="18"/>
              </w:rPr>
            </w:pPr>
            <w:r w:rsidRPr="00D63069">
              <w:rPr>
                <w:rFonts w:ascii="Arial" w:hAnsi="Arial" w:cs="Arial"/>
                <w:sz w:val="18"/>
                <w:szCs w:val="18"/>
              </w:rPr>
              <w:t xml:space="preserve">Treatments approach to researchers: controlled atmosphere </w:t>
            </w:r>
          </w:p>
        </w:tc>
        <w:tc>
          <w:tcPr>
            <w:tcW w:w="1748" w:type="dxa"/>
          </w:tcPr>
          <w:p w14:paraId="7B9B08D5" w14:textId="77777777" w:rsidR="00BC4A77" w:rsidRPr="00D63069" w:rsidRDefault="006408D5" w:rsidP="00282312">
            <w:pPr>
              <w:spacing w:before="120" w:after="120"/>
              <w:jc w:val="left"/>
              <w:rPr>
                <w:rFonts w:ascii="Arial" w:hAnsi="Arial" w:cs="Arial"/>
                <w:sz w:val="18"/>
                <w:szCs w:val="18"/>
              </w:rPr>
            </w:pPr>
            <w:r>
              <w:rPr>
                <w:rFonts w:ascii="Arial" w:hAnsi="Arial" w:cs="Arial"/>
                <w:sz w:val="18"/>
                <w:szCs w:val="18"/>
              </w:rPr>
              <w:t xml:space="preserve">Neven, </w:t>
            </w:r>
            <w:r w:rsidR="00282312" w:rsidRPr="00282312">
              <w:rPr>
                <w:rFonts w:ascii="Arial" w:hAnsi="Arial" w:cs="Arial"/>
                <w:sz w:val="18"/>
                <w:szCs w:val="18"/>
              </w:rPr>
              <w:t>Mathieu-Hurtiger</w:t>
            </w:r>
            <w:r w:rsidR="00282312">
              <w:rPr>
                <w:rFonts w:ascii="Arial" w:hAnsi="Arial" w:cs="Arial"/>
                <w:sz w:val="18"/>
                <w:szCs w:val="18"/>
              </w:rPr>
              <w:t>, Verschoor</w:t>
            </w:r>
          </w:p>
        </w:tc>
        <w:tc>
          <w:tcPr>
            <w:tcW w:w="1243" w:type="dxa"/>
          </w:tcPr>
          <w:p w14:paraId="05AED742" w14:textId="77777777" w:rsidR="00BC4A77" w:rsidRPr="00D63069" w:rsidRDefault="00BC4A77" w:rsidP="00981C3A">
            <w:pPr>
              <w:spacing w:before="120" w:after="120"/>
              <w:rPr>
                <w:rFonts w:ascii="Arial" w:hAnsi="Arial" w:cs="Arial"/>
                <w:sz w:val="18"/>
                <w:szCs w:val="18"/>
              </w:rPr>
            </w:pPr>
            <w:r w:rsidRPr="00D63069">
              <w:rPr>
                <w:rFonts w:ascii="Arial" w:hAnsi="Arial" w:cs="Arial"/>
                <w:sz w:val="18"/>
                <w:szCs w:val="18"/>
              </w:rPr>
              <w:t>Next PMRG meeting</w:t>
            </w:r>
          </w:p>
        </w:tc>
        <w:tc>
          <w:tcPr>
            <w:tcW w:w="1560" w:type="dxa"/>
          </w:tcPr>
          <w:p w14:paraId="1F84A677" w14:textId="77777777" w:rsidR="00BC4A77" w:rsidRPr="00D63069" w:rsidRDefault="00BC4A77" w:rsidP="00981C3A">
            <w:pPr>
              <w:spacing w:before="120" w:after="120"/>
              <w:jc w:val="left"/>
              <w:rPr>
                <w:rFonts w:ascii="Arial" w:hAnsi="Arial" w:cs="Arial"/>
                <w:sz w:val="18"/>
                <w:szCs w:val="18"/>
              </w:rPr>
            </w:pPr>
            <w:r w:rsidRPr="00D63069">
              <w:rPr>
                <w:rFonts w:ascii="Arial" w:hAnsi="Arial" w:cs="Arial"/>
                <w:sz w:val="18"/>
                <w:szCs w:val="18"/>
              </w:rPr>
              <w:t>Draft document to be presented to next PMRG meeting</w:t>
            </w:r>
          </w:p>
        </w:tc>
        <w:tc>
          <w:tcPr>
            <w:tcW w:w="1552" w:type="dxa"/>
          </w:tcPr>
          <w:p w14:paraId="3EF2F281" w14:textId="77777777" w:rsidR="00BC4A77" w:rsidRPr="00D63069" w:rsidRDefault="00BC4A77" w:rsidP="00981C3A">
            <w:pPr>
              <w:spacing w:before="120" w:after="120"/>
              <w:rPr>
                <w:rFonts w:ascii="Arial" w:hAnsi="Arial" w:cs="Arial"/>
                <w:sz w:val="18"/>
                <w:szCs w:val="18"/>
              </w:rPr>
            </w:pPr>
          </w:p>
        </w:tc>
      </w:tr>
      <w:tr w:rsidR="00BC4A77" w:rsidRPr="00D63069" w14:paraId="13581F99" w14:textId="77777777" w:rsidTr="00DF6D14">
        <w:trPr>
          <w:cantSplit/>
        </w:trPr>
        <w:tc>
          <w:tcPr>
            <w:tcW w:w="2959" w:type="dxa"/>
          </w:tcPr>
          <w:p w14:paraId="1519376D" w14:textId="77777777" w:rsidR="00BC4A77" w:rsidRPr="00D63069" w:rsidRDefault="00BC4A77" w:rsidP="00981C3A">
            <w:pPr>
              <w:spacing w:before="120" w:after="120"/>
              <w:jc w:val="left"/>
              <w:rPr>
                <w:rFonts w:ascii="Arial" w:hAnsi="Arial" w:cs="Arial"/>
                <w:b/>
                <w:sz w:val="18"/>
                <w:szCs w:val="18"/>
              </w:rPr>
            </w:pPr>
            <w:r w:rsidRPr="00D63069">
              <w:rPr>
                <w:rFonts w:ascii="Arial" w:hAnsi="Arial" w:cs="Arial"/>
                <w:sz w:val="18"/>
                <w:szCs w:val="18"/>
              </w:rPr>
              <w:t xml:space="preserve">Revision of </w:t>
            </w:r>
            <w:r w:rsidR="00E07627" w:rsidRPr="00D63069">
              <w:rPr>
                <w:rFonts w:ascii="Arial" w:hAnsi="Arial" w:cs="Arial"/>
                <w:sz w:val="18"/>
                <w:szCs w:val="18"/>
              </w:rPr>
              <w:t xml:space="preserve">phytosanitary </w:t>
            </w:r>
            <w:r w:rsidR="00507D62" w:rsidRPr="00D63069">
              <w:rPr>
                <w:rFonts w:ascii="Arial" w:hAnsi="Arial" w:cs="Arial"/>
                <w:sz w:val="18"/>
                <w:szCs w:val="18"/>
              </w:rPr>
              <w:t>systems</w:t>
            </w:r>
            <w:r w:rsidRPr="00D63069">
              <w:rPr>
                <w:rFonts w:ascii="Arial" w:hAnsi="Arial" w:cs="Arial"/>
                <w:sz w:val="18"/>
                <w:szCs w:val="18"/>
              </w:rPr>
              <w:t xml:space="preserve"> used and accepted by regulators published</w:t>
            </w:r>
          </w:p>
        </w:tc>
        <w:tc>
          <w:tcPr>
            <w:tcW w:w="1748" w:type="dxa"/>
          </w:tcPr>
          <w:p w14:paraId="0370105E" w14:textId="77777777" w:rsidR="00BC4A77" w:rsidRPr="00D63069" w:rsidRDefault="00282312" w:rsidP="006408D5">
            <w:pPr>
              <w:spacing w:before="120" w:after="120"/>
              <w:jc w:val="left"/>
              <w:rPr>
                <w:rFonts w:ascii="Arial" w:hAnsi="Arial" w:cs="Arial"/>
                <w:sz w:val="18"/>
                <w:szCs w:val="18"/>
              </w:rPr>
            </w:pPr>
            <w:r>
              <w:rPr>
                <w:rFonts w:ascii="Arial" w:hAnsi="Arial" w:cs="Arial"/>
                <w:sz w:val="18"/>
                <w:szCs w:val="18"/>
              </w:rPr>
              <w:t>Moore</w:t>
            </w:r>
            <w:r w:rsidR="00BC4A77" w:rsidRPr="00D63069">
              <w:rPr>
                <w:rFonts w:ascii="Arial" w:hAnsi="Arial" w:cs="Arial"/>
                <w:sz w:val="18"/>
                <w:szCs w:val="18"/>
              </w:rPr>
              <w:t xml:space="preserve"> (lead)</w:t>
            </w:r>
            <w:r>
              <w:rPr>
                <w:rFonts w:ascii="Arial" w:hAnsi="Arial" w:cs="Arial"/>
                <w:sz w:val="18"/>
                <w:szCs w:val="18"/>
              </w:rPr>
              <w:t>,</w:t>
            </w:r>
            <w:r w:rsidR="006408D5">
              <w:rPr>
                <w:rFonts w:ascii="Arial" w:hAnsi="Arial" w:cs="Arial"/>
                <w:sz w:val="18"/>
                <w:szCs w:val="18"/>
              </w:rPr>
              <w:t xml:space="preserve"> </w:t>
            </w:r>
            <w:r w:rsidR="006408D5" w:rsidRPr="006408D5">
              <w:rPr>
                <w:rFonts w:ascii="Arial" w:hAnsi="Arial" w:cs="Arial"/>
                <w:sz w:val="18"/>
                <w:szCs w:val="18"/>
              </w:rPr>
              <w:t>M</w:t>
            </w:r>
            <w:r w:rsidR="006408D5">
              <w:rPr>
                <w:rFonts w:ascii="Arial" w:hAnsi="Arial" w:cs="Arial"/>
                <w:sz w:val="18"/>
                <w:szCs w:val="18"/>
              </w:rPr>
              <w:t>anrakhan, Neven, Walse, Willink, Cant</w:t>
            </w:r>
          </w:p>
        </w:tc>
        <w:tc>
          <w:tcPr>
            <w:tcW w:w="1243" w:type="dxa"/>
          </w:tcPr>
          <w:p w14:paraId="7D30895D" w14:textId="77777777" w:rsidR="00BC4A77" w:rsidRPr="00D63069" w:rsidRDefault="00BC4A77" w:rsidP="00981C3A">
            <w:pPr>
              <w:spacing w:before="120" w:after="120"/>
              <w:rPr>
                <w:rFonts w:ascii="Arial" w:hAnsi="Arial" w:cs="Arial"/>
                <w:sz w:val="18"/>
                <w:szCs w:val="18"/>
              </w:rPr>
            </w:pPr>
            <w:r w:rsidRPr="00D63069">
              <w:rPr>
                <w:rFonts w:ascii="Arial" w:hAnsi="Arial" w:cs="Arial"/>
                <w:sz w:val="18"/>
                <w:szCs w:val="18"/>
              </w:rPr>
              <w:t>Next PMRG meeting</w:t>
            </w:r>
          </w:p>
        </w:tc>
        <w:tc>
          <w:tcPr>
            <w:tcW w:w="1560" w:type="dxa"/>
          </w:tcPr>
          <w:p w14:paraId="4A129CDC" w14:textId="77777777" w:rsidR="00BC4A77" w:rsidRPr="00D63069" w:rsidRDefault="00BC4A77" w:rsidP="00981C3A">
            <w:pPr>
              <w:spacing w:before="120" w:after="120"/>
              <w:jc w:val="left"/>
              <w:rPr>
                <w:rFonts w:ascii="Arial" w:hAnsi="Arial" w:cs="Arial"/>
                <w:sz w:val="18"/>
                <w:szCs w:val="18"/>
              </w:rPr>
            </w:pPr>
            <w:r w:rsidRPr="00D63069">
              <w:rPr>
                <w:rFonts w:ascii="Arial" w:hAnsi="Arial" w:cs="Arial"/>
                <w:sz w:val="18"/>
                <w:szCs w:val="18"/>
              </w:rPr>
              <w:t>Draft document to be presented to next PMRG meeting</w:t>
            </w:r>
          </w:p>
        </w:tc>
        <w:tc>
          <w:tcPr>
            <w:tcW w:w="1552" w:type="dxa"/>
          </w:tcPr>
          <w:p w14:paraId="4718894D" w14:textId="77777777" w:rsidR="00BC4A77" w:rsidRPr="00D63069" w:rsidRDefault="00BC4A77" w:rsidP="00981C3A">
            <w:pPr>
              <w:spacing w:before="120" w:after="120"/>
              <w:rPr>
                <w:rFonts w:ascii="Arial" w:hAnsi="Arial" w:cs="Arial"/>
                <w:sz w:val="18"/>
                <w:szCs w:val="18"/>
              </w:rPr>
            </w:pPr>
          </w:p>
        </w:tc>
      </w:tr>
      <w:tr w:rsidR="00BC4A77" w:rsidRPr="00D63069" w14:paraId="4C3BA0ED" w14:textId="77777777" w:rsidTr="00DF6D14">
        <w:trPr>
          <w:cantSplit/>
        </w:trPr>
        <w:tc>
          <w:tcPr>
            <w:tcW w:w="2959" w:type="dxa"/>
          </w:tcPr>
          <w:p w14:paraId="36C0F524" w14:textId="77777777" w:rsidR="00BC4A77" w:rsidRPr="00D63069" w:rsidRDefault="00DF6D14" w:rsidP="00981C3A">
            <w:pPr>
              <w:spacing w:before="120" w:after="120"/>
              <w:jc w:val="left"/>
              <w:rPr>
                <w:rFonts w:ascii="Arial" w:hAnsi="Arial" w:cs="Arial"/>
                <w:sz w:val="18"/>
                <w:szCs w:val="18"/>
              </w:rPr>
            </w:pPr>
            <w:r w:rsidRPr="00D63069">
              <w:rPr>
                <w:rFonts w:ascii="Arial" w:hAnsi="Arial" w:cs="Arial"/>
                <w:sz w:val="18"/>
                <w:szCs w:val="18"/>
              </w:rPr>
              <w:t>Larvae vs pupae vs adult en</w:t>
            </w:r>
            <w:r w:rsidR="00981C3A" w:rsidRPr="00D63069">
              <w:rPr>
                <w:rFonts w:ascii="Arial" w:hAnsi="Arial" w:cs="Arial"/>
                <w:sz w:val="18"/>
                <w:szCs w:val="18"/>
              </w:rPr>
              <w:t>d</w:t>
            </w:r>
            <w:r w:rsidRPr="00D63069">
              <w:rPr>
                <w:rFonts w:ascii="Arial" w:hAnsi="Arial" w:cs="Arial"/>
                <w:sz w:val="18"/>
                <w:szCs w:val="18"/>
              </w:rPr>
              <w:t>point determinations</w:t>
            </w:r>
          </w:p>
          <w:p w14:paraId="238947A3" w14:textId="77777777" w:rsidR="00BC4A77" w:rsidRPr="00D63069" w:rsidRDefault="00BC4A77" w:rsidP="00981C3A">
            <w:pPr>
              <w:spacing w:before="120" w:after="120"/>
              <w:jc w:val="left"/>
              <w:rPr>
                <w:rFonts w:ascii="Arial" w:hAnsi="Arial" w:cs="Arial"/>
                <w:b/>
                <w:sz w:val="18"/>
                <w:szCs w:val="18"/>
              </w:rPr>
            </w:pPr>
          </w:p>
        </w:tc>
        <w:tc>
          <w:tcPr>
            <w:tcW w:w="1748" w:type="dxa"/>
          </w:tcPr>
          <w:p w14:paraId="648DFEB8" w14:textId="77777777" w:rsidR="00BC4A77" w:rsidRPr="00D63069" w:rsidRDefault="006408D5" w:rsidP="006408D5">
            <w:pPr>
              <w:spacing w:before="120" w:after="120"/>
              <w:jc w:val="left"/>
              <w:rPr>
                <w:rFonts w:ascii="Arial" w:hAnsi="Arial" w:cs="Arial"/>
                <w:sz w:val="18"/>
                <w:szCs w:val="18"/>
              </w:rPr>
            </w:pPr>
            <w:r>
              <w:rPr>
                <w:rFonts w:ascii="Arial" w:hAnsi="Arial" w:cs="Arial"/>
                <w:sz w:val="18"/>
                <w:szCs w:val="18"/>
              </w:rPr>
              <w:t xml:space="preserve">Neven, Hallman, </w:t>
            </w:r>
            <w:r w:rsidR="00282312">
              <w:rPr>
                <w:rFonts w:ascii="Arial" w:hAnsi="Arial" w:cs="Arial"/>
                <w:sz w:val="18"/>
                <w:szCs w:val="18"/>
              </w:rPr>
              <w:t>Gazit</w:t>
            </w:r>
            <w:r>
              <w:rPr>
                <w:rFonts w:ascii="Arial" w:hAnsi="Arial" w:cs="Arial"/>
                <w:sz w:val="18"/>
                <w:szCs w:val="18"/>
              </w:rPr>
              <w:t xml:space="preserve">, </w:t>
            </w:r>
            <w:r w:rsidRPr="006408D5">
              <w:rPr>
                <w:rFonts w:ascii="Arial" w:hAnsi="Arial" w:cs="Arial"/>
                <w:sz w:val="18"/>
                <w:szCs w:val="18"/>
              </w:rPr>
              <w:t>Manrakhan</w:t>
            </w:r>
          </w:p>
        </w:tc>
        <w:tc>
          <w:tcPr>
            <w:tcW w:w="1243" w:type="dxa"/>
          </w:tcPr>
          <w:p w14:paraId="3671D620" w14:textId="77777777" w:rsidR="00BC4A77" w:rsidRPr="00D63069" w:rsidRDefault="00BC4A77" w:rsidP="00981C3A">
            <w:pPr>
              <w:spacing w:before="120" w:after="120"/>
              <w:rPr>
                <w:rFonts w:ascii="Arial" w:hAnsi="Arial" w:cs="Arial"/>
                <w:i/>
                <w:sz w:val="18"/>
                <w:szCs w:val="18"/>
              </w:rPr>
            </w:pPr>
            <w:r w:rsidRPr="00D63069">
              <w:rPr>
                <w:rFonts w:ascii="Arial" w:hAnsi="Arial" w:cs="Arial"/>
                <w:i/>
                <w:sz w:val="18"/>
                <w:szCs w:val="18"/>
              </w:rPr>
              <w:t>*Notes: pending literature review</w:t>
            </w:r>
          </w:p>
        </w:tc>
        <w:tc>
          <w:tcPr>
            <w:tcW w:w="1560" w:type="dxa"/>
          </w:tcPr>
          <w:p w14:paraId="48305813" w14:textId="77777777" w:rsidR="00BC4A77" w:rsidRPr="00D63069" w:rsidRDefault="00BC4A77" w:rsidP="00981C3A">
            <w:pPr>
              <w:spacing w:before="120" w:after="120"/>
              <w:jc w:val="left"/>
              <w:rPr>
                <w:rFonts w:ascii="Arial" w:hAnsi="Arial" w:cs="Arial"/>
                <w:sz w:val="18"/>
                <w:szCs w:val="18"/>
              </w:rPr>
            </w:pPr>
          </w:p>
        </w:tc>
        <w:tc>
          <w:tcPr>
            <w:tcW w:w="1552" w:type="dxa"/>
          </w:tcPr>
          <w:p w14:paraId="01AFB190" w14:textId="77777777" w:rsidR="00BC4A77" w:rsidRPr="00D63069" w:rsidRDefault="00BC4A77" w:rsidP="00981C3A">
            <w:pPr>
              <w:spacing w:before="120" w:after="120"/>
              <w:rPr>
                <w:rFonts w:ascii="Arial" w:hAnsi="Arial" w:cs="Arial"/>
                <w:sz w:val="18"/>
                <w:szCs w:val="18"/>
              </w:rPr>
            </w:pPr>
          </w:p>
        </w:tc>
      </w:tr>
      <w:tr w:rsidR="00BC4A77" w:rsidRPr="00D63069" w14:paraId="217E8F47" w14:textId="77777777" w:rsidTr="00DF6D14">
        <w:trPr>
          <w:cantSplit/>
        </w:trPr>
        <w:tc>
          <w:tcPr>
            <w:tcW w:w="2959" w:type="dxa"/>
          </w:tcPr>
          <w:p w14:paraId="2699861C" w14:textId="77777777" w:rsidR="00BC4A77" w:rsidRPr="00D63069" w:rsidRDefault="00BC4A77" w:rsidP="00981C3A">
            <w:pPr>
              <w:spacing w:before="120" w:after="120"/>
              <w:jc w:val="left"/>
              <w:rPr>
                <w:rFonts w:ascii="Arial" w:hAnsi="Arial" w:cs="Arial"/>
                <w:b/>
                <w:sz w:val="18"/>
                <w:szCs w:val="18"/>
              </w:rPr>
            </w:pPr>
            <w:r w:rsidRPr="00D63069">
              <w:rPr>
                <w:rFonts w:ascii="Arial" w:hAnsi="Arial" w:cs="Arial"/>
                <w:sz w:val="18"/>
                <w:szCs w:val="18"/>
              </w:rPr>
              <w:t>Mixed loads - Different species and different varieties in same shipment: how to treat? (air movement and cooling distribution effects)</w:t>
            </w:r>
          </w:p>
        </w:tc>
        <w:tc>
          <w:tcPr>
            <w:tcW w:w="1748" w:type="dxa"/>
          </w:tcPr>
          <w:p w14:paraId="6ABA9AC3" w14:textId="77777777" w:rsidR="00BC4A77" w:rsidRPr="00D63069" w:rsidRDefault="006408D5" w:rsidP="006408D5">
            <w:pPr>
              <w:spacing w:before="120" w:after="120"/>
              <w:jc w:val="left"/>
              <w:rPr>
                <w:rFonts w:ascii="Arial" w:hAnsi="Arial" w:cs="Arial"/>
                <w:sz w:val="18"/>
                <w:szCs w:val="18"/>
              </w:rPr>
            </w:pPr>
            <w:r>
              <w:rPr>
                <w:rFonts w:ascii="Arial" w:hAnsi="Arial" w:cs="Arial"/>
                <w:sz w:val="18"/>
                <w:szCs w:val="18"/>
              </w:rPr>
              <w:t>Cant</w:t>
            </w:r>
            <w:r w:rsidR="00BC4A77" w:rsidRPr="00D63069">
              <w:rPr>
                <w:rFonts w:ascii="Arial" w:hAnsi="Arial" w:cs="Arial"/>
                <w:sz w:val="18"/>
                <w:szCs w:val="18"/>
              </w:rPr>
              <w:t xml:space="preserve"> (lead)</w:t>
            </w:r>
            <w:r>
              <w:rPr>
                <w:rFonts w:ascii="Arial" w:hAnsi="Arial" w:cs="Arial"/>
                <w:sz w:val="18"/>
                <w:szCs w:val="18"/>
              </w:rPr>
              <w:t>, Quenta, Myers, Walse</w:t>
            </w:r>
          </w:p>
        </w:tc>
        <w:tc>
          <w:tcPr>
            <w:tcW w:w="1243" w:type="dxa"/>
          </w:tcPr>
          <w:p w14:paraId="13D02CB2" w14:textId="77777777" w:rsidR="00BC4A77" w:rsidRPr="00D63069" w:rsidRDefault="00BC4A77" w:rsidP="00981C3A">
            <w:pPr>
              <w:spacing w:before="120" w:after="120"/>
              <w:rPr>
                <w:rFonts w:ascii="Arial" w:hAnsi="Arial" w:cs="Arial"/>
                <w:sz w:val="18"/>
                <w:szCs w:val="18"/>
              </w:rPr>
            </w:pPr>
            <w:r w:rsidRPr="00D63069">
              <w:rPr>
                <w:rFonts w:ascii="Arial" w:hAnsi="Arial" w:cs="Arial"/>
                <w:sz w:val="18"/>
                <w:szCs w:val="18"/>
              </w:rPr>
              <w:t>Next PMRG meeting</w:t>
            </w:r>
          </w:p>
        </w:tc>
        <w:tc>
          <w:tcPr>
            <w:tcW w:w="1560" w:type="dxa"/>
          </w:tcPr>
          <w:p w14:paraId="344F53D3" w14:textId="77777777" w:rsidR="00BC4A77" w:rsidRPr="00D63069" w:rsidRDefault="00BC4A77" w:rsidP="00981C3A">
            <w:pPr>
              <w:spacing w:before="120" w:after="120"/>
              <w:jc w:val="left"/>
              <w:rPr>
                <w:rFonts w:ascii="Arial" w:hAnsi="Arial" w:cs="Arial"/>
                <w:sz w:val="18"/>
                <w:szCs w:val="18"/>
              </w:rPr>
            </w:pPr>
            <w:r w:rsidRPr="00D63069">
              <w:rPr>
                <w:rFonts w:ascii="Arial" w:hAnsi="Arial" w:cs="Arial"/>
                <w:sz w:val="18"/>
                <w:szCs w:val="18"/>
              </w:rPr>
              <w:t>Draft document to be presented to next PMRG meeting</w:t>
            </w:r>
          </w:p>
        </w:tc>
        <w:tc>
          <w:tcPr>
            <w:tcW w:w="1552" w:type="dxa"/>
          </w:tcPr>
          <w:p w14:paraId="624F911A" w14:textId="77777777" w:rsidR="00BC4A77" w:rsidRPr="00D63069" w:rsidRDefault="00BC4A77" w:rsidP="00B137C8">
            <w:pPr>
              <w:rPr>
                <w:rFonts w:ascii="Arial" w:hAnsi="Arial" w:cs="Arial"/>
                <w:sz w:val="18"/>
                <w:szCs w:val="18"/>
              </w:rPr>
            </w:pPr>
          </w:p>
        </w:tc>
      </w:tr>
      <w:tr w:rsidR="00BC4A77" w:rsidRPr="00D63069" w14:paraId="1DF43353" w14:textId="77777777" w:rsidTr="00FD35F9">
        <w:trPr>
          <w:cantSplit/>
        </w:trPr>
        <w:tc>
          <w:tcPr>
            <w:tcW w:w="2959" w:type="dxa"/>
            <w:tcBorders>
              <w:bottom w:val="single" w:sz="4" w:space="0" w:color="auto"/>
            </w:tcBorders>
          </w:tcPr>
          <w:p w14:paraId="0F4B61CD" w14:textId="77777777" w:rsidR="00BC4A77" w:rsidRPr="00D63069" w:rsidRDefault="00BC4A77" w:rsidP="00981C3A">
            <w:pPr>
              <w:spacing w:before="120" w:after="120"/>
              <w:jc w:val="left"/>
              <w:rPr>
                <w:rFonts w:ascii="Arial" w:hAnsi="Arial" w:cs="Arial"/>
                <w:b/>
                <w:sz w:val="18"/>
                <w:szCs w:val="18"/>
              </w:rPr>
            </w:pPr>
            <w:r w:rsidRPr="00D63069">
              <w:rPr>
                <w:rFonts w:ascii="Arial" w:hAnsi="Arial" w:cs="Arial"/>
                <w:sz w:val="18"/>
                <w:szCs w:val="18"/>
              </w:rPr>
              <w:t>Other treatments, e.g. low/high pressure, microwave</w:t>
            </w:r>
          </w:p>
        </w:tc>
        <w:tc>
          <w:tcPr>
            <w:tcW w:w="1748" w:type="dxa"/>
            <w:tcBorders>
              <w:bottom w:val="single" w:sz="4" w:space="0" w:color="auto"/>
            </w:tcBorders>
          </w:tcPr>
          <w:p w14:paraId="59F3A221" w14:textId="77777777" w:rsidR="00BC4A77" w:rsidRPr="00D63069" w:rsidRDefault="006408D5" w:rsidP="006408D5">
            <w:pPr>
              <w:spacing w:before="120" w:after="120"/>
              <w:rPr>
                <w:rFonts w:ascii="Arial" w:hAnsi="Arial" w:cs="Arial"/>
                <w:sz w:val="18"/>
                <w:szCs w:val="18"/>
              </w:rPr>
            </w:pPr>
            <w:r>
              <w:rPr>
                <w:rFonts w:ascii="Arial" w:hAnsi="Arial" w:cs="Arial"/>
                <w:sz w:val="18"/>
                <w:szCs w:val="18"/>
              </w:rPr>
              <w:t>Neven</w:t>
            </w:r>
            <w:r w:rsidR="00BC4A77" w:rsidRPr="00D63069">
              <w:rPr>
                <w:rFonts w:ascii="Arial" w:hAnsi="Arial" w:cs="Arial"/>
                <w:sz w:val="18"/>
                <w:szCs w:val="18"/>
              </w:rPr>
              <w:t xml:space="preserve"> (lead)</w:t>
            </w:r>
            <w:r>
              <w:rPr>
                <w:rFonts w:ascii="Arial" w:hAnsi="Arial" w:cs="Arial"/>
                <w:sz w:val="18"/>
                <w:szCs w:val="18"/>
              </w:rPr>
              <w:t>, Qiu</w:t>
            </w:r>
          </w:p>
        </w:tc>
        <w:tc>
          <w:tcPr>
            <w:tcW w:w="1243" w:type="dxa"/>
            <w:tcBorders>
              <w:bottom w:val="single" w:sz="4" w:space="0" w:color="auto"/>
            </w:tcBorders>
          </w:tcPr>
          <w:p w14:paraId="729FAFB7" w14:textId="77777777" w:rsidR="00BC4A77" w:rsidRPr="00D63069" w:rsidRDefault="00BC4A77" w:rsidP="00981C3A">
            <w:pPr>
              <w:spacing w:before="120" w:after="120"/>
              <w:rPr>
                <w:rFonts w:ascii="Arial" w:hAnsi="Arial" w:cs="Arial"/>
                <w:sz w:val="18"/>
                <w:szCs w:val="18"/>
              </w:rPr>
            </w:pPr>
            <w:r w:rsidRPr="00D63069">
              <w:rPr>
                <w:rFonts w:ascii="Arial" w:hAnsi="Arial" w:cs="Arial"/>
                <w:sz w:val="18"/>
                <w:szCs w:val="18"/>
              </w:rPr>
              <w:t>Next PMRG meeting</w:t>
            </w:r>
          </w:p>
        </w:tc>
        <w:tc>
          <w:tcPr>
            <w:tcW w:w="1560" w:type="dxa"/>
            <w:tcBorders>
              <w:bottom w:val="single" w:sz="4" w:space="0" w:color="auto"/>
            </w:tcBorders>
          </w:tcPr>
          <w:p w14:paraId="7324F69D" w14:textId="77777777" w:rsidR="00BC4A77" w:rsidRPr="00D63069" w:rsidRDefault="00BC4A77" w:rsidP="00981C3A">
            <w:pPr>
              <w:spacing w:before="120" w:after="120"/>
              <w:rPr>
                <w:rFonts w:ascii="Arial" w:hAnsi="Arial" w:cs="Arial"/>
                <w:sz w:val="18"/>
                <w:szCs w:val="18"/>
              </w:rPr>
            </w:pPr>
            <w:r w:rsidRPr="00D63069">
              <w:rPr>
                <w:rFonts w:ascii="Arial" w:hAnsi="Arial" w:cs="Arial"/>
                <w:sz w:val="18"/>
                <w:szCs w:val="18"/>
              </w:rPr>
              <w:t>Draft document to be presented to next PMRG meeting</w:t>
            </w:r>
          </w:p>
        </w:tc>
        <w:tc>
          <w:tcPr>
            <w:tcW w:w="1552" w:type="dxa"/>
            <w:tcBorders>
              <w:bottom w:val="single" w:sz="4" w:space="0" w:color="auto"/>
            </w:tcBorders>
          </w:tcPr>
          <w:p w14:paraId="6C15DE0B" w14:textId="77777777" w:rsidR="00BC4A77" w:rsidRPr="00D63069" w:rsidRDefault="00BC4A77" w:rsidP="00981C3A">
            <w:pPr>
              <w:spacing w:before="120" w:after="120"/>
              <w:rPr>
                <w:rFonts w:ascii="Arial" w:hAnsi="Arial" w:cs="Arial"/>
                <w:sz w:val="18"/>
                <w:szCs w:val="18"/>
              </w:rPr>
            </w:pPr>
          </w:p>
        </w:tc>
      </w:tr>
      <w:tr w:rsidR="00BC4A77" w:rsidRPr="00D63069" w14:paraId="7A93F8D9" w14:textId="77777777" w:rsidTr="00FD35F9">
        <w:trPr>
          <w:cantSplit/>
        </w:trPr>
        <w:tc>
          <w:tcPr>
            <w:tcW w:w="2959" w:type="dxa"/>
            <w:tcBorders>
              <w:right w:val="nil"/>
            </w:tcBorders>
            <w:shd w:val="clear" w:color="auto" w:fill="BFBFBF" w:themeFill="background1" w:themeFillShade="BF"/>
          </w:tcPr>
          <w:p w14:paraId="3C61BD36" w14:textId="77777777" w:rsidR="00BC4A77" w:rsidRPr="00D63069" w:rsidRDefault="00BC4A77" w:rsidP="006616CB">
            <w:pPr>
              <w:spacing w:before="120" w:after="120"/>
              <w:jc w:val="left"/>
              <w:rPr>
                <w:rFonts w:ascii="Arial" w:hAnsi="Arial" w:cs="Arial"/>
                <w:b/>
                <w:sz w:val="18"/>
                <w:szCs w:val="18"/>
              </w:rPr>
            </w:pPr>
            <w:r w:rsidRPr="00D63069">
              <w:rPr>
                <w:rFonts w:ascii="Arial" w:hAnsi="Arial" w:cs="Arial"/>
                <w:b/>
                <w:sz w:val="18"/>
                <w:szCs w:val="18"/>
              </w:rPr>
              <w:lastRenderedPageBreak/>
              <w:t>New regulatory issues</w:t>
            </w:r>
          </w:p>
        </w:tc>
        <w:tc>
          <w:tcPr>
            <w:tcW w:w="1748" w:type="dxa"/>
            <w:tcBorders>
              <w:left w:val="nil"/>
              <w:right w:val="nil"/>
            </w:tcBorders>
            <w:shd w:val="clear" w:color="auto" w:fill="BFBFBF" w:themeFill="background1" w:themeFillShade="BF"/>
          </w:tcPr>
          <w:p w14:paraId="0CA49417" w14:textId="77777777" w:rsidR="00BC4A77" w:rsidRPr="00D63069" w:rsidRDefault="00BC4A77" w:rsidP="00FD35F9">
            <w:pPr>
              <w:spacing w:before="120" w:after="120"/>
              <w:rPr>
                <w:rFonts w:ascii="Arial" w:hAnsi="Arial" w:cs="Arial"/>
                <w:sz w:val="18"/>
                <w:szCs w:val="18"/>
                <w:highlight w:val="yellow"/>
              </w:rPr>
            </w:pPr>
          </w:p>
        </w:tc>
        <w:tc>
          <w:tcPr>
            <w:tcW w:w="1243" w:type="dxa"/>
            <w:tcBorders>
              <w:left w:val="nil"/>
              <w:right w:val="nil"/>
            </w:tcBorders>
            <w:shd w:val="clear" w:color="auto" w:fill="BFBFBF" w:themeFill="background1" w:themeFillShade="BF"/>
          </w:tcPr>
          <w:p w14:paraId="20D1F72C" w14:textId="77777777" w:rsidR="00BC4A77" w:rsidRPr="00D63069" w:rsidRDefault="00BC4A77" w:rsidP="00FD35F9">
            <w:pPr>
              <w:spacing w:before="120" w:after="120"/>
              <w:rPr>
                <w:rFonts w:ascii="Arial" w:hAnsi="Arial" w:cs="Arial"/>
                <w:sz w:val="18"/>
                <w:szCs w:val="18"/>
              </w:rPr>
            </w:pPr>
          </w:p>
        </w:tc>
        <w:tc>
          <w:tcPr>
            <w:tcW w:w="1560" w:type="dxa"/>
            <w:tcBorders>
              <w:left w:val="nil"/>
              <w:right w:val="nil"/>
            </w:tcBorders>
            <w:shd w:val="clear" w:color="auto" w:fill="BFBFBF" w:themeFill="background1" w:themeFillShade="BF"/>
          </w:tcPr>
          <w:p w14:paraId="32040B08" w14:textId="77777777" w:rsidR="00BC4A77" w:rsidRPr="00D63069" w:rsidRDefault="00BC4A77" w:rsidP="00FD35F9">
            <w:pPr>
              <w:spacing w:before="120" w:after="120"/>
              <w:rPr>
                <w:rFonts w:ascii="Arial" w:hAnsi="Arial" w:cs="Arial"/>
                <w:sz w:val="18"/>
                <w:szCs w:val="18"/>
              </w:rPr>
            </w:pPr>
          </w:p>
        </w:tc>
        <w:tc>
          <w:tcPr>
            <w:tcW w:w="1552" w:type="dxa"/>
            <w:tcBorders>
              <w:left w:val="nil"/>
            </w:tcBorders>
            <w:shd w:val="clear" w:color="auto" w:fill="BFBFBF" w:themeFill="background1" w:themeFillShade="BF"/>
          </w:tcPr>
          <w:p w14:paraId="602806A6" w14:textId="77777777" w:rsidR="00BC4A77" w:rsidRPr="00D63069" w:rsidRDefault="00BC4A77" w:rsidP="00FD35F9">
            <w:pPr>
              <w:spacing w:before="120" w:after="120"/>
              <w:rPr>
                <w:rFonts w:ascii="Arial" w:hAnsi="Arial" w:cs="Arial"/>
                <w:sz w:val="18"/>
                <w:szCs w:val="18"/>
              </w:rPr>
            </w:pPr>
          </w:p>
        </w:tc>
      </w:tr>
      <w:tr w:rsidR="00BC4A77" w:rsidRPr="00D63069" w14:paraId="25CFFDD3" w14:textId="77777777" w:rsidTr="00FD35F9">
        <w:trPr>
          <w:cantSplit/>
        </w:trPr>
        <w:tc>
          <w:tcPr>
            <w:tcW w:w="2959" w:type="dxa"/>
            <w:tcBorders>
              <w:bottom w:val="single" w:sz="4" w:space="0" w:color="auto"/>
            </w:tcBorders>
          </w:tcPr>
          <w:p w14:paraId="19BEA847" w14:textId="77777777" w:rsidR="00BC4A77" w:rsidRPr="00D63069" w:rsidRDefault="00BC4A77" w:rsidP="00981C3A">
            <w:pPr>
              <w:spacing w:before="120" w:after="120"/>
              <w:jc w:val="left"/>
              <w:rPr>
                <w:rFonts w:ascii="Arial" w:hAnsi="Arial" w:cs="Arial"/>
                <w:b/>
                <w:sz w:val="18"/>
                <w:szCs w:val="18"/>
              </w:rPr>
            </w:pPr>
            <w:r w:rsidRPr="00D63069">
              <w:rPr>
                <w:rFonts w:ascii="Arial" w:hAnsi="Arial" w:cs="Arial"/>
                <w:sz w:val="18"/>
                <w:szCs w:val="18"/>
              </w:rPr>
              <w:t>Heat treatments and non-target organisms (mealybugs, mites / tropical fruits) – indicators for the treatment effectiveness</w:t>
            </w:r>
          </w:p>
        </w:tc>
        <w:tc>
          <w:tcPr>
            <w:tcW w:w="1748" w:type="dxa"/>
            <w:tcBorders>
              <w:bottom w:val="single" w:sz="4" w:space="0" w:color="auto"/>
            </w:tcBorders>
          </w:tcPr>
          <w:p w14:paraId="424A609E" w14:textId="77777777" w:rsidR="00BC4A77" w:rsidRPr="00D63069" w:rsidRDefault="00282312" w:rsidP="00282312">
            <w:pPr>
              <w:spacing w:before="120" w:after="120"/>
              <w:rPr>
                <w:rFonts w:ascii="Arial" w:hAnsi="Arial" w:cs="Arial"/>
                <w:sz w:val="18"/>
                <w:szCs w:val="18"/>
              </w:rPr>
            </w:pPr>
            <w:r>
              <w:rPr>
                <w:rFonts w:ascii="Arial" w:hAnsi="Arial" w:cs="Arial"/>
                <w:sz w:val="18"/>
                <w:szCs w:val="18"/>
              </w:rPr>
              <w:t>Wilson</w:t>
            </w:r>
            <w:r w:rsidR="00BC4A77" w:rsidRPr="00D63069">
              <w:rPr>
                <w:rFonts w:ascii="Arial" w:hAnsi="Arial" w:cs="Arial"/>
                <w:sz w:val="18"/>
                <w:szCs w:val="18"/>
              </w:rPr>
              <w:t xml:space="preserve"> (lead)</w:t>
            </w:r>
            <w:r>
              <w:rPr>
                <w:rFonts w:ascii="Arial" w:hAnsi="Arial" w:cs="Arial"/>
                <w:sz w:val="18"/>
                <w:szCs w:val="18"/>
              </w:rPr>
              <w:t xml:space="preserve">, </w:t>
            </w:r>
            <w:r w:rsidR="00BC4A77" w:rsidRPr="00D63069">
              <w:rPr>
                <w:rFonts w:ascii="Arial" w:hAnsi="Arial" w:cs="Arial"/>
                <w:sz w:val="18"/>
                <w:szCs w:val="18"/>
              </w:rPr>
              <w:t>Guy</w:t>
            </w:r>
          </w:p>
        </w:tc>
        <w:tc>
          <w:tcPr>
            <w:tcW w:w="1243" w:type="dxa"/>
            <w:tcBorders>
              <w:bottom w:val="single" w:sz="4" w:space="0" w:color="auto"/>
            </w:tcBorders>
          </w:tcPr>
          <w:p w14:paraId="3A696969" w14:textId="77777777" w:rsidR="00BC4A77" w:rsidRPr="00D63069" w:rsidRDefault="00BC4A77" w:rsidP="00981C3A">
            <w:pPr>
              <w:spacing w:before="120" w:after="120"/>
              <w:rPr>
                <w:rFonts w:ascii="Arial" w:hAnsi="Arial" w:cs="Arial"/>
                <w:sz w:val="18"/>
                <w:szCs w:val="18"/>
              </w:rPr>
            </w:pPr>
            <w:r w:rsidRPr="00D63069">
              <w:rPr>
                <w:rFonts w:ascii="Arial" w:hAnsi="Arial" w:cs="Arial"/>
                <w:sz w:val="18"/>
                <w:szCs w:val="18"/>
              </w:rPr>
              <w:t>Next PMRG meeting</w:t>
            </w:r>
          </w:p>
        </w:tc>
        <w:tc>
          <w:tcPr>
            <w:tcW w:w="1560" w:type="dxa"/>
            <w:tcBorders>
              <w:bottom w:val="single" w:sz="4" w:space="0" w:color="auto"/>
            </w:tcBorders>
          </w:tcPr>
          <w:p w14:paraId="78FDBD14" w14:textId="77777777" w:rsidR="00BC4A77" w:rsidRPr="00D63069" w:rsidRDefault="00BC4A77" w:rsidP="00981C3A">
            <w:pPr>
              <w:spacing w:before="120" w:after="120"/>
              <w:rPr>
                <w:rFonts w:ascii="Arial" w:hAnsi="Arial" w:cs="Arial"/>
                <w:sz w:val="18"/>
                <w:szCs w:val="18"/>
              </w:rPr>
            </w:pPr>
            <w:r w:rsidRPr="00D63069">
              <w:rPr>
                <w:rFonts w:ascii="Arial" w:hAnsi="Arial" w:cs="Arial"/>
                <w:sz w:val="18"/>
                <w:szCs w:val="18"/>
              </w:rPr>
              <w:t>Draft document to be presented to next PMRG meeting</w:t>
            </w:r>
          </w:p>
        </w:tc>
        <w:tc>
          <w:tcPr>
            <w:tcW w:w="1552" w:type="dxa"/>
            <w:tcBorders>
              <w:bottom w:val="single" w:sz="4" w:space="0" w:color="auto"/>
            </w:tcBorders>
          </w:tcPr>
          <w:p w14:paraId="394BA399" w14:textId="77777777" w:rsidR="00BC4A77" w:rsidRPr="00D63069" w:rsidRDefault="00BC4A77" w:rsidP="00B137C8">
            <w:pPr>
              <w:rPr>
                <w:rFonts w:ascii="Arial" w:hAnsi="Arial" w:cs="Arial"/>
                <w:sz w:val="18"/>
                <w:szCs w:val="18"/>
              </w:rPr>
            </w:pPr>
          </w:p>
        </w:tc>
      </w:tr>
      <w:tr w:rsidR="00FD35F9" w:rsidRPr="00D63069" w14:paraId="1CF9BDEC" w14:textId="77777777" w:rsidTr="00CD08B4">
        <w:trPr>
          <w:cantSplit/>
        </w:trPr>
        <w:tc>
          <w:tcPr>
            <w:tcW w:w="5950" w:type="dxa"/>
            <w:gridSpan w:val="3"/>
            <w:tcBorders>
              <w:right w:val="nil"/>
            </w:tcBorders>
            <w:shd w:val="clear" w:color="auto" w:fill="BFBFBF" w:themeFill="background1" w:themeFillShade="BF"/>
          </w:tcPr>
          <w:p w14:paraId="374947F1" w14:textId="77777777" w:rsidR="00FD35F9" w:rsidRPr="00D63069" w:rsidRDefault="00FD35F9" w:rsidP="006616CB">
            <w:pPr>
              <w:spacing w:before="120" w:after="120"/>
              <w:jc w:val="left"/>
              <w:rPr>
                <w:rFonts w:ascii="Arial" w:hAnsi="Arial" w:cs="Arial"/>
                <w:b/>
                <w:sz w:val="18"/>
                <w:szCs w:val="18"/>
              </w:rPr>
            </w:pPr>
            <w:r w:rsidRPr="00D63069">
              <w:rPr>
                <w:rFonts w:ascii="Arial" w:hAnsi="Arial" w:cs="Arial"/>
                <w:b/>
                <w:sz w:val="18"/>
                <w:szCs w:val="18"/>
              </w:rPr>
              <w:t>New issues in commercial application</w:t>
            </w:r>
          </w:p>
        </w:tc>
        <w:tc>
          <w:tcPr>
            <w:tcW w:w="1560" w:type="dxa"/>
            <w:tcBorders>
              <w:left w:val="nil"/>
              <w:right w:val="nil"/>
            </w:tcBorders>
            <w:shd w:val="clear" w:color="auto" w:fill="BFBFBF" w:themeFill="background1" w:themeFillShade="BF"/>
          </w:tcPr>
          <w:p w14:paraId="1159BC8C" w14:textId="77777777" w:rsidR="00FD35F9" w:rsidRPr="00D63069" w:rsidRDefault="00FD35F9" w:rsidP="00B137C8">
            <w:pPr>
              <w:rPr>
                <w:rFonts w:ascii="Arial" w:hAnsi="Arial" w:cs="Arial"/>
                <w:b/>
                <w:sz w:val="18"/>
                <w:szCs w:val="18"/>
              </w:rPr>
            </w:pPr>
          </w:p>
        </w:tc>
        <w:tc>
          <w:tcPr>
            <w:tcW w:w="1552" w:type="dxa"/>
            <w:tcBorders>
              <w:left w:val="nil"/>
            </w:tcBorders>
            <w:shd w:val="clear" w:color="auto" w:fill="BFBFBF" w:themeFill="background1" w:themeFillShade="BF"/>
          </w:tcPr>
          <w:p w14:paraId="3AA31217" w14:textId="77777777" w:rsidR="00FD35F9" w:rsidRPr="00D63069" w:rsidRDefault="00FD35F9" w:rsidP="00B137C8">
            <w:pPr>
              <w:rPr>
                <w:rFonts w:ascii="Arial" w:hAnsi="Arial" w:cs="Arial"/>
                <w:b/>
                <w:sz w:val="18"/>
                <w:szCs w:val="18"/>
              </w:rPr>
            </w:pPr>
          </w:p>
        </w:tc>
      </w:tr>
      <w:tr w:rsidR="00BC4A77" w:rsidRPr="00D63069" w14:paraId="57F8613C" w14:textId="77777777" w:rsidTr="00DF6D14">
        <w:trPr>
          <w:cantSplit/>
        </w:trPr>
        <w:tc>
          <w:tcPr>
            <w:tcW w:w="2959" w:type="dxa"/>
          </w:tcPr>
          <w:p w14:paraId="33F7B7BD" w14:textId="77777777" w:rsidR="00BC4A77" w:rsidRPr="00D63069" w:rsidRDefault="00BC4A77" w:rsidP="00981C3A">
            <w:pPr>
              <w:spacing w:before="120" w:after="120"/>
              <w:jc w:val="left"/>
              <w:rPr>
                <w:rFonts w:ascii="Arial" w:hAnsi="Arial" w:cs="Arial"/>
                <w:b/>
                <w:sz w:val="18"/>
                <w:szCs w:val="18"/>
              </w:rPr>
            </w:pPr>
            <w:r w:rsidRPr="00D63069">
              <w:rPr>
                <w:rFonts w:ascii="Arial" w:hAnsi="Arial" w:cs="Arial"/>
                <w:sz w:val="18"/>
                <w:szCs w:val="18"/>
              </w:rPr>
              <w:t>(None identified)</w:t>
            </w:r>
          </w:p>
        </w:tc>
        <w:tc>
          <w:tcPr>
            <w:tcW w:w="1748" w:type="dxa"/>
          </w:tcPr>
          <w:p w14:paraId="41509F8F" w14:textId="77777777" w:rsidR="00BC4A77" w:rsidRPr="00D63069" w:rsidRDefault="00BC4A77" w:rsidP="00981C3A">
            <w:pPr>
              <w:spacing w:before="120" w:after="120"/>
              <w:rPr>
                <w:rFonts w:ascii="Arial" w:hAnsi="Arial" w:cs="Arial"/>
                <w:b/>
                <w:sz w:val="18"/>
                <w:szCs w:val="18"/>
                <w:highlight w:val="yellow"/>
              </w:rPr>
            </w:pPr>
          </w:p>
        </w:tc>
        <w:tc>
          <w:tcPr>
            <w:tcW w:w="1243" w:type="dxa"/>
          </w:tcPr>
          <w:p w14:paraId="4D05F8E1" w14:textId="77777777" w:rsidR="00BC4A77" w:rsidRPr="00D63069" w:rsidRDefault="00BC4A77" w:rsidP="00981C3A">
            <w:pPr>
              <w:spacing w:before="120" w:after="120"/>
              <w:rPr>
                <w:rFonts w:ascii="Arial" w:hAnsi="Arial" w:cs="Arial"/>
                <w:b/>
                <w:sz w:val="18"/>
                <w:szCs w:val="18"/>
              </w:rPr>
            </w:pPr>
          </w:p>
        </w:tc>
        <w:tc>
          <w:tcPr>
            <w:tcW w:w="1560" w:type="dxa"/>
          </w:tcPr>
          <w:p w14:paraId="7929B7F6" w14:textId="77777777" w:rsidR="00BC4A77" w:rsidRPr="00D63069" w:rsidRDefault="00BC4A77" w:rsidP="00981C3A">
            <w:pPr>
              <w:spacing w:before="120" w:after="120"/>
              <w:rPr>
                <w:rFonts w:ascii="Arial" w:hAnsi="Arial" w:cs="Arial"/>
                <w:b/>
                <w:sz w:val="18"/>
                <w:szCs w:val="18"/>
              </w:rPr>
            </w:pPr>
          </w:p>
        </w:tc>
        <w:tc>
          <w:tcPr>
            <w:tcW w:w="1552" w:type="dxa"/>
          </w:tcPr>
          <w:p w14:paraId="50834B9B" w14:textId="77777777" w:rsidR="00BC4A77" w:rsidRPr="00D63069" w:rsidRDefault="00BC4A77" w:rsidP="00981C3A">
            <w:pPr>
              <w:spacing w:before="120" w:after="120"/>
              <w:rPr>
                <w:rFonts w:ascii="Arial" w:hAnsi="Arial" w:cs="Arial"/>
                <w:b/>
                <w:sz w:val="18"/>
                <w:szCs w:val="18"/>
              </w:rPr>
            </w:pPr>
          </w:p>
        </w:tc>
      </w:tr>
    </w:tbl>
    <w:p w14:paraId="6EB71229" w14:textId="77777777" w:rsidR="00BC4A77" w:rsidRPr="00D63069" w:rsidRDefault="00BC4A77" w:rsidP="00BC4A77">
      <w:pPr>
        <w:rPr>
          <w:b/>
        </w:rPr>
      </w:pPr>
    </w:p>
    <w:sectPr w:rsidR="00BC4A77" w:rsidRPr="00D63069" w:rsidSect="00C90C5A">
      <w:headerReference w:type="even" r:id="rId50"/>
      <w:headerReference w:type="default" r:id="rId51"/>
      <w:footerReference w:type="even" r:id="rId52"/>
      <w:footerReference w:type="default" r:id="rId53"/>
      <w:headerReference w:type="first" r:id="rId54"/>
      <w:footerReference w:type="first" r:id="rId55"/>
      <w:pgSz w:w="11907" w:h="16840" w:code="9"/>
      <w:pgMar w:top="1559" w:right="1275" w:bottom="1418" w:left="1560" w:header="706"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6D6ECD" w14:textId="77777777" w:rsidR="00075CF0" w:rsidRDefault="00075CF0">
      <w:r>
        <w:separator/>
      </w:r>
    </w:p>
  </w:endnote>
  <w:endnote w:type="continuationSeparator" w:id="0">
    <w:p w14:paraId="158036F2" w14:textId="77777777" w:rsidR="00075CF0" w:rsidRDefault="00075C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Italic">
    <w:panose1 w:val="020B0604020202090204"/>
    <w:charset w:val="00"/>
    <w:family w:val="auto"/>
    <w:pitch w:val="variable"/>
    <w:sig w:usb0="E0000AFF" w:usb1="00007843" w:usb2="00000001"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2D15FA" w14:textId="77777777" w:rsidR="00C6181A" w:rsidRPr="004F642D" w:rsidRDefault="00C6181A" w:rsidP="004F642D">
    <w:pPr>
      <w:pStyle w:val="Footer"/>
      <w:pBdr>
        <w:top w:val="single" w:sz="4" w:space="1" w:color="auto"/>
      </w:pBdr>
      <w:tabs>
        <w:tab w:val="clear" w:pos="4680"/>
        <w:tab w:val="clear" w:pos="9360"/>
        <w:tab w:val="right" w:pos="9071"/>
      </w:tabs>
      <w:rPr>
        <w:b/>
      </w:rPr>
    </w:pPr>
    <w:r w:rsidRPr="004F642D">
      <w:rPr>
        <w:rFonts w:ascii="Arial" w:hAnsi="Arial" w:cs="Arial"/>
        <w:b/>
        <w:sz w:val="18"/>
        <w:szCs w:val="18"/>
      </w:rPr>
      <w:t xml:space="preserve">Page </w:t>
    </w:r>
    <w:r w:rsidRPr="004F642D">
      <w:rPr>
        <w:rFonts w:ascii="Arial" w:hAnsi="Arial" w:cs="Arial"/>
        <w:b/>
        <w:sz w:val="18"/>
        <w:szCs w:val="18"/>
      </w:rPr>
      <w:fldChar w:fldCharType="begin"/>
    </w:r>
    <w:r w:rsidRPr="004F642D">
      <w:rPr>
        <w:rFonts w:ascii="Arial" w:hAnsi="Arial" w:cs="Arial"/>
        <w:b/>
        <w:sz w:val="18"/>
        <w:szCs w:val="18"/>
      </w:rPr>
      <w:instrText xml:space="preserve"> PAGE </w:instrText>
    </w:r>
    <w:r w:rsidRPr="004F642D">
      <w:rPr>
        <w:rFonts w:ascii="Arial" w:hAnsi="Arial" w:cs="Arial"/>
        <w:b/>
        <w:sz w:val="18"/>
        <w:szCs w:val="18"/>
      </w:rPr>
      <w:fldChar w:fldCharType="separate"/>
    </w:r>
    <w:r w:rsidR="00E41882">
      <w:rPr>
        <w:rFonts w:ascii="Arial" w:hAnsi="Arial" w:cs="Arial"/>
        <w:b/>
        <w:noProof/>
        <w:sz w:val="18"/>
        <w:szCs w:val="18"/>
      </w:rPr>
      <w:t>14</w:t>
    </w:r>
    <w:r w:rsidRPr="004F642D">
      <w:rPr>
        <w:rFonts w:ascii="Arial" w:hAnsi="Arial" w:cs="Arial"/>
        <w:b/>
        <w:sz w:val="18"/>
        <w:szCs w:val="18"/>
      </w:rPr>
      <w:fldChar w:fldCharType="end"/>
    </w:r>
    <w:r w:rsidRPr="004F642D">
      <w:rPr>
        <w:rFonts w:ascii="Arial" w:hAnsi="Arial" w:cs="Arial"/>
        <w:b/>
        <w:sz w:val="18"/>
        <w:szCs w:val="18"/>
      </w:rPr>
      <w:t xml:space="preserve"> of </w:t>
    </w:r>
    <w:r w:rsidRPr="004F642D">
      <w:rPr>
        <w:rFonts w:ascii="Arial" w:hAnsi="Arial" w:cs="Arial"/>
        <w:b/>
        <w:sz w:val="18"/>
        <w:szCs w:val="18"/>
      </w:rPr>
      <w:fldChar w:fldCharType="begin"/>
    </w:r>
    <w:r w:rsidRPr="004F642D">
      <w:rPr>
        <w:rFonts w:ascii="Arial" w:hAnsi="Arial" w:cs="Arial"/>
        <w:b/>
        <w:sz w:val="18"/>
        <w:szCs w:val="18"/>
      </w:rPr>
      <w:instrText xml:space="preserve"> NUMPAGES  </w:instrText>
    </w:r>
    <w:r w:rsidRPr="004F642D">
      <w:rPr>
        <w:rFonts w:ascii="Arial" w:hAnsi="Arial" w:cs="Arial"/>
        <w:b/>
        <w:sz w:val="18"/>
        <w:szCs w:val="18"/>
      </w:rPr>
      <w:fldChar w:fldCharType="separate"/>
    </w:r>
    <w:r w:rsidR="00E41882">
      <w:rPr>
        <w:rFonts w:ascii="Arial" w:hAnsi="Arial" w:cs="Arial"/>
        <w:b/>
        <w:noProof/>
        <w:sz w:val="18"/>
        <w:szCs w:val="18"/>
      </w:rPr>
      <w:t>28</w:t>
    </w:r>
    <w:r w:rsidRPr="004F642D">
      <w:rPr>
        <w:rFonts w:ascii="Arial" w:hAnsi="Arial" w:cs="Arial"/>
        <w:b/>
        <w:sz w:val="18"/>
        <w:szCs w:val="18"/>
      </w:rPr>
      <w:fldChar w:fldCharType="end"/>
    </w:r>
    <w:r w:rsidRPr="004F642D">
      <w:rPr>
        <w:rFonts w:ascii="Arial" w:hAnsi="Arial" w:cs="Arial"/>
        <w:b/>
        <w:sz w:val="18"/>
        <w:szCs w:val="18"/>
      </w:rPr>
      <w:tab/>
    </w:r>
    <w:r w:rsidRPr="0086141E">
      <w:rPr>
        <w:rFonts w:ascii="Arial" w:hAnsi="Arial" w:cs="Arial"/>
        <w:b/>
        <w:sz w:val="18"/>
        <w:szCs w:val="18"/>
      </w:rPr>
      <w:t>Phytosanitary Temperature Treatment Expert Group</w:t>
    </w:r>
    <w:r>
      <w:rPr>
        <w:rFonts w:ascii="Arial" w:hAnsi="Arial" w:cs="Arial"/>
        <w:b/>
        <w:sz w:val="18"/>
        <w:szCs w:val="18"/>
      </w:rPr>
      <w:t xml:space="preserve"> - 2015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C61FF5" w14:textId="77777777" w:rsidR="00C6181A" w:rsidRPr="004F642D" w:rsidRDefault="00C6181A" w:rsidP="004F642D">
    <w:pPr>
      <w:pStyle w:val="Footer"/>
      <w:pBdr>
        <w:top w:val="single" w:sz="4" w:space="1" w:color="auto"/>
      </w:pBdr>
      <w:tabs>
        <w:tab w:val="right" w:pos="9071"/>
      </w:tabs>
      <w:rPr>
        <w:b/>
      </w:rPr>
    </w:pPr>
    <w:r w:rsidRPr="004F642D">
      <w:rPr>
        <w:rFonts w:ascii="Arial" w:hAnsi="Arial" w:cs="Arial"/>
        <w:b/>
        <w:sz w:val="18"/>
        <w:szCs w:val="18"/>
      </w:rPr>
      <w:t>International Plant Protection Convention</w:t>
    </w:r>
    <w:r w:rsidRPr="004F642D">
      <w:rPr>
        <w:rFonts w:ascii="Arial" w:hAnsi="Arial" w:cs="Arial"/>
        <w:b/>
        <w:sz w:val="18"/>
        <w:szCs w:val="18"/>
      </w:rPr>
      <w:tab/>
    </w:r>
    <w:r w:rsidRPr="004F642D">
      <w:rPr>
        <w:rFonts w:ascii="Arial" w:hAnsi="Arial" w:cs="Arial"/>
        <w:b/>
        <w:sz w:val="18"/>
        <w:szCs w:val="18"/>
      </w:rPr>
      <w:tab/>
      <w:t xml:space="preserve">Page </w:t>
    </w:r>
    <w:r w:rsidRPr="004F642D">
      <w:rPr>
        <w:rFonts w:ascii="Arial" w:hAnsi="Arial" w:cs="Arial"/>
        <w:b/>
        <w:sz w:val="18"/>
        <w:szCs w:val="18"/>
      </w:rPr>
      <w:fldChar w:fldCharType="begin"/>
    </w:r>
    <w:r w:rsidRPr="004F642D">
      <w:rPr>
        <w:rFonts w:ascii="Arial" w:hAnsi="Arial" w:cs="Arial"/>
        <w:b/>
        <w:sz w:val="18"/>
        <w:szCs w:val="18"/>
      </w:rPr>
      <w:instrText xml:space="preserve"> PAGE </w:instrText>
    </w:r>
    <w:r w:rsidRPr="004F642D">
      <w:rPr>
        <w:rFonts w:ascii="Arial" w:hAnsi="Arial" w:cs="Arial"/>
        <w:b/>
        <w:sz w:val="18"/>
        <w:szCs w:val="18"/>
      </w:rPr>
      <w:fldChar w:fldCharType="separate"/>
    </w:r>
    <w:r w:rsidR="00E41882">
      <w:rPr>
        <w:rFonts w:ascii="Arial" w:hAnsi="Arial" w:cs="Arial"/>
        <w:b/>
        <w:noProof/>
        <w:sz w:val="18"/>
        <w:szCs w:val="18"/>
      </w:rPr>
      <w:t>13</w:t>
    </w:r>
    <w:r w:rsidRPr="004F642D">
      <w:rPr>
        <w:rFonts w:ascii="Arial" w:hAnsi="Arial" w:cs="Arial"/>
        <w:b/>
        <w:sz w:val="18"/>
        <w:szCs w:val="18"/>
      </w:rPr>
      <w:fldChar w:fldCharType="end"/>
    </w:r>
    <w:r w:rsidRPr="004F642D">
      <w:rPr>
        <w:rFonts w:ascii="Arial" w:hAnsi="Arial" w:cs="Arial"/>
        <w:b/>
        <w:sz w:val="18"/>
        <w:szCs w:val="18"/>
      </w:rPr>
      <w:t xml:space="preserve"> of </w:t>
    </w:r>
    <w:r w:rsidRPr="004F642D">
      <w:rPr>
        <w:rFonts w:ascii="Arial" w:hAnsi="Arial" w:cs="Arial"/>
        <w:b/>
        <w:sz w:val="18"/>
        <w:szCs w:val="18"/>
      </w:rPr>
      <w:fldChar w:fldCharType="begin"/>
    </w:r>
    <w:r w:rsidRPr="004F642D">
      <w:rPr>
        <w:rFonts w:ascii="Arial" w:hAnsi="Arial" w:cs="Arial"/>
        <w:b/>
        <w:sz w:val="18"/>
        <w:szCs w:val="18"/>
      </w:rPr>
      <w:instrText xml:space="preserve"> NUMPAGES  </w:instrText>
    </w:r>
    <w:r w:rsidRPr="004F642D">
      <w:rPr>
        <w:rFonts w:ascii="Arial" w:hAnsi="Arial" w:cs="Arial"/>
        <w:b/>
        <w:sz w:val="18"/>
        <w:szCs w:val="18"/>
      </w:rPr>
      <w:fldChar w:fldCharType="separate"/>
    </w:r>
    <w:r w:rsidR="00E41882">
      <w:rPr>
        <w:rFonts w:ascii="Arial" w:hAnsi="Arial" w:cs="Arial"/>
        <w:b/>
        <w:noProof/>
        <w:sz w:val="18"/>
        <w:szCs w:val="18"/>
      </w:rPr>
      <w:t>28</w:t>
    </w:r>
    <w:r w:rsidRPr="004F642D">
      <w:rPr>
        <w:rFonts w:ascii="Arial" w:hAnsi="Arial" w:cs="Arial"/>
        <w:b/>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E65793" w14:textId="77777777" w:rsidR="00C6181A" w:rsidRPr="0046265B" w:rsidRDefault="00C6181A" w:rsidP="0046265B">
    <w:pPr>
      <w:pStyle w:val="Footer"/>
      <w:pBdr>
        <w:top w:val="single" w:sz="4" w:space="1" w:color="auto"/>
      </w:pBdr>
      <w:tabs>
        <w:tab w:val="right" w:pos="9071"/>
      </w:tabs>
      <w:rPr>
        <w:rFonts w:ascii="Arial" w:hAnsi="Arial" w:cs="Arial"/>
        <w:b/>
        <w:sz w:val="18"/>
        <w:szCs w:val="18"/>
      </w:rPr>
    </w:pPr>
    <w:r w:rsidRPr="0086141E">
      <w:rPr>
        <w:rFonts w:ascii="Arial" w:hAnsi="Arial" w:cs="Arial"/>
        <w:b/>
        <w:sz w:val="18"/>
        <w:szCs w:val="18"/>
      </w:rPr>
      <w:t>Phytosanitary Temperature Treatment Expert Group</w:t>
    </w:r>
    <w:r>
      <w:rPr>
        <w:rFonts w:ascii="Arial" w:hAnsi="Arial" w:cs="Arial"/>
        <w:b/>
        <w:sz w:val="18"/>
        <w:szCs w:val="18"/>
      </w:rPr>
      <w:t xml:space="preserve"> - 2015</w:t>
    </w:r>
    <w:r w:rsidRPr="0046265B">
      <w:rPr>
        <w:rFonts w:ascii="Arial" w:hAnsi="Arial" w:cs="Arial"/>
        <w:b/>
        <w:sz w:val="18"/>
        <w:szCs w:val="18"/>
      </w:rPr>
      <w:tab/>
      <w:t xml:space="preserve">Page </w:t>
    </w:r>
    <w:r w:rsidRPr="0046265B">
      <w:rPr>
        <w:rFonts w:ascii="Arial" w:hAnsi="Arial" w:cs="Arial"/>
        <w:b/>
        <w:sz w:val="18"/>
        <w:szCs w:val="18"/>
      </w:rPr>
      <w:fldChar w:fldCharType="begin"/>
    </w:r>
    <w:r w:rsidRPr="0046265B">
      <w:rPr>
        <w:rFonts w:ascii="Arial" w:hAnsi="Arial" w:cs="Arial"/>
        <w:b/>
        <w:sz w:val="18"/>
        <w:szCs w:val="18"/>
      </w:rPr>
      <w:instrText xml:space="preserve"> PAGE </w:instrText>
    </w:r>
    <w:r w:rsidRPr="0046265B">
      <w:rPr>
        <w:rFonts w:ascii="Arial" w:hAnsi="Arial" w:cs="Arial"/>
        <w:b/>
        <w:sz w:val="18"/>
        <w:szCs w:val="18"/>
      </w:rPr>
      <w:fldChar w:fldCharType="separate"/>
    </w:r>
    <w:r w:rsidR="00E41882">
      <w:rPr>
        <w:rFonts w:ascii="Arial" w:hAnsi="Arial" w:cs="Arial"/>
        <w:b/>
        <w:noProof/>
        <w:sz w:val="18"/>
        <w:szCs w:val="18"/>
      </w:rPr>
      <w:t>1</w:t>
    </w:r>
    <w:r w:rsidRPr="0046265B">
      <w:rPr>
        <w:rFonts w:ascii="Arial" w:hAnsi="Arial" w:cs="Arial"/>
        <w:b/>
        <w:sz w:val="18"/>
        <w:szCs w:val="18"/>
      </w:rPr>
      <w:fldChar w:fldCharType="end"/>
    </w:r>
    <w:r w:rsidRPr="0046265B">
      <w:rPr>
        <w:rFonts w:ascii="Arial" w:hAnsi="Arial" w:cs="Arial"/>
        <w:b/>
        <w:sz w:val="18"/>
        <w:szCs w:val="18"/>
      </w:rPr>
      <w:t xml:space="preserve"> of </w:t>
    </w:r>
    <w:r w:rsidRPr="0046265B">
      <w:rPr>
        <w:rFonts w:ascii="Arial" w:hAnsi="Arial" w:cs="Arial"/>
        <w:b/>
        <w:sz w:val="18"/>
        <w:szCs w:val="18"/>
      </w:rPr>
      <w:fldChar w:fldCharType="begin"/>
    </w:r>
    <w:r w:rsidRPr="0046265B">
      <w:rPr>
        <w:rFonts w:ascii="Arial" w:hAnsi="Arial" w:cs="Arial"/>
        <w:b/>
        <w:sz w:val="18"/>
        <w:szCs w:val="18"/>
      </w:rPr>
      <w:instrText xml:space="preserve"> NUMPAGES  </w:instrText>
    </w:r>
    <w:r w:rsidRPr="0046265B">
      <w:rPr>
        <w:rFonts w:ascii="Arial" w:hAnsi="Arial" w:cs="Arial"/>
        <w:b/>
        <w:sz w:val="18"/>
        <w:szCs w:val="18"/>
      </w:rPr>
      <w:fldChar w:fldCharType="separate"/>
    </w:r>
    <w:r w:rsidR="00E41882">
      <w:rPr>
        <w:rFonts w:ascii="Arial" w:hAnsi="Arial" w:cs="Arial"/>
        <w:b/>
        <w:noProof/>
        <w:sz w:val="18"/>
        <w:szCs w:val="18"/>
      </w:rPr>
      <w:t>28</w:t>
    </w:r>
    <w:r w:rsidRPr="0046265B">
      <w:rPr>
        <w:rFonts w:ascii="Arial" w:hAnsi="Arial" w:cs="Arial"/>
        <w:b/>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202B7B" w14:textId="77777777" w:rsidR="00075CF0" w:rsidRDefault="00075CF0">
      <w:r>
        <w:separator/>
      </w:r>
    </w:p>
  </w:footnote>
  <w:footnote w:type="continuationSeparator" w:id="0">
    <w:p w14:paraId="4AEF68B0" w14:textId="77777777" w:rsidR="00075CF0" w:rsidRDefault="00075CF0">
      <w:r>
        <w:continuationSeparator/>
      </w:r>
    </w:p>
  </w:footnote>
  <w:footnote w:id="1">
    <w:p w14:paraId="184F1EC8" w14:textId="77777777" w:rsidR="00C6181A" w:rsidRPr="009A7348" w:rsidRDefault="00C6181A" w:rsidP="009A7348">
      <w:pPr>
        <w:pStyle w:val="FootnoteText"/>
        <w:jc w:val="left"/>
      </w:pPr>
      <w:r>
        <w:rPr>
          <w:rStyle w:val="FootnoteReference"/>
        </w:rPr>
        <w:footnoteRef/>
      </w:r>
      <w:r>
        <w:t xml:space="preserve"> </w:t>
      </w:r>
      <w:r w:rsidRPr="00490EB9">
        <w:t xml:space="preserve">Phytosanitary Temperature Treatments Expert Group </w:t>
      </w:r>
      <w:r>
        <w:t xml:space="preserve">(PTTEG) webpage: </w:t>
      </w:r>
      <w:hyperlink r:id="rId1" w:history="1">
        <w:r w:rsidRPr="006B1D0C">
          <w:rPr>
            <w:rStyle w:val="Hyperlink"/>
            <w:szCs w:val="20"/>
          </w:rPr>
          <w:t>https://www.ippc.int/en/liason/organizations/phytosanitarytemperaturetreatmentsexpertgroup/</w:t>
        </w:r>
      </w:hyperlink>
    </w:p>
  </w:footnote>
  <w:footnote w:id="2">
    <w:p w14:paraId="2E5C97D4" w14:textId="77777777" w:rsidR="00C6181A" w:rsidRPr="00490EB9" w:rsidRDefault="00C6181A">
      <w:pPr>
        <w:pStyle w:val="FootnoteText"/>
        <w:rPr>
          <w:lang w:val="en-US"/>
        </w:rPr>
      </w:pPr>
      <w:r>
        <w:rPr>
          <w:rStyle w:val="FootnoteReference"/>
        </w:rPr>
        <w:footnoteRef/>
      </w:r>
      <w:r>
        <w:t xml:space="preserve"> </w:t>
      </w:r>
      <w:r w:rsidRPr="00490EB9">
        <w:t>Expert Consultation on Cold Treatments (ECCT)</w:t>
      </w:r>
      <w:r>
        <w:t xml:space="preserve"> meeting main page: </w:t>
      </w:r>
      <w:hyperlink r:id="rId2" w:history="1">
        <w:r w:rsidRPr="00525EAE">
          <w:rPr>
            <w:rStyle w:val="Hyperlink"/>
          </w:rPr>
          <w:t>https://www.ippc.int/en/core-activities/standards-setting/expert-consultation-on-cold-treatments/</w:t>
        </w:r>
      </w:hyperlink>
    </w:p>
  </w:footnote>
  <w:footnote w:id="3">
    <w:p w14:paraId="31396A32" w14:textId="77777777" w:rsidR="00C6181A" w:rsidRPr="00E25096" w:rsidRDefault="00C6181A">
      <w:pPr>
        <w:pStyle w:val="FootnoteText"/>
      </w:pPr>
      <w:r>
        <w:rPr>
          <w:rStyle w:val="FootnoteReference"/>
        </w:rPr>
        <w:footnoteRef/>
      </w:r>
      <w:r>
        <w:t xml:space="preserve"> More information about the IPPC can be found at: </w:t>
      </w:r>
      <w:hyperlink r:id="rId3" w:history="1">
        <w:r w:rsidRPr="00525EAE">
          <w:rPr>
            <w:rStyle w:val="Hyperlink"/>
          </w:rPr>
          <w:t>https://www.ippc.int/en/</w:t>
        </w:r>
      </w:hyperlink>
      <w:r>
        <w:t xml:space="preserve"> </w:t>
      </w:r>
    </w:p>
  </w:footnote>
  <w:footnote w:id="4">
    <w:p w14:paraId="02ABD343" w14:textId="77777777" w:rsidR="00C6181A" w:rsidRPr="00E25096" w:rsidRDefault="00C6181A" w:rsidP="00D55893">
      <w:pPr>
        <w:pStyle w:val="FootnoteText"/>
        <w:jc w:val="left"/>
      </w:pPr>
      <w:r>
        <w:rPr>
          <w:rStyle w:val="FootnoteReference"/>
        </w:rPr>
        <w:footnoteRef/>
      </w:r>
      <w:r>
        <w:t xml:space="preserve"> </w:t>
      </w:r>
      <w:r w:rsidRPr="00CA75C9">
        <w:t xml:space="preserve">A factsheet that describes the IPPC role is available at: </w:t>
      </w:r>
      <w:hyperlink r:id="rId4" w:history="1">
        <w:r w:rsidRPr="00E25096">
          <w:rPr>
            <w:rStyle w:val="Hyperlink"/>
          </w:rPr>
          <w:t>https://www.ippc.int/static/media/files/publications/en/2013/06/03/1368088877_ippc-factsheet-2011-09-en_201305101045en.pdf</w:t>
        </w:r>
      </w:hyperlink>
      <w:r>
        <w:t xml:space="preserve"> </w:t>
      </w:r>
    </w:p>
  </w:footnote>
  <w:footnote w:id="5">
    <w:p w14:paraId="14D475AD" w14:textId="77777777" w:rsidR="00C6181A" w:rsidRPr="00E25096" w:rsidRDefault="00C6181A">
      <w:pPr>
        <w:pStyle w:val="FootnoteText"/>
        <w:rPr>
          <w:lang w:val="en-US"/>
        </w:rPr>
      </w:pPr>
      <w:r>
        <w:rPr>
          <w:rStyle w:val="FootnoteReference"/>
        </w:rPr>
        <w:footnoteRef/>
      </w:r>
      <w:r>
        <w:t xml:space="preserve"> ECCT Concept Note: </w:t>
      </w:r>
      <w:hyperlink r:id="rId5" w:history="1">
        <w:r w:rsidRPr="00525EAE">
          <w:rPr>
            <w:rStyle w:val="Hyperlink"/>
          </w:rPr>
          <w:t>https://www.ippc.int/en/publications/2358/</w:t>
        </w:r>
      </w:hyperlink>
      <w:r>
        <w:t xml:space="preserve"> </w:t>
      </w:r>
    </w:p>
  </w:footnote>
  <w:footnote w:id="6">
    <w:p w14:paraId="35B33A81" w14:textId="77777777" w:rsidR="00C6181A" w:rsidRPr="00E25096" w:rsidRDefault="00C6181A" w:rsidP="00E25096">
      <w:pPr>
        <w:pStyle w:val="FootnoteText"/>
        <w:rPr>
          <w:lang w:val="en-US"/>
        </w:rPr>
      </w:pPr>
      <w:r>
        <w:rPr>
          <w:rStyle w:val="FootnoteReference"/>
        </w:rPr>
        <w:footnoteRef/>
      </w:r>
      <w:r>
        <w:t xml:space="preserve"> </w:t>
      </w:r>
      <w:r w:rsidRPr="00E25096">
        <w:t>2013 December ECCT meeting report</w:t>
      </w:r>
      <w:r>
        <w:t xml:space="preserve">: </w:t>
      </w:r>
      <w:hyperlink r:id="rId6" w:history="1">
        <w:r w:rsidRPr="00525EAE">
          <w:rPr>
            <w:rStyle w:val="Hyperlink"/>
          </w:rPr>
          <w:t>https://www.ippc.int/en/publications/2427/</w:t>
        </w:r>
      </w:hyperlink>
      <w:r>
        <w:t xml:space="preserve"> </w:t>
      </w:r>
    </w:p>
  </w:footnote>
  <w:footnote w:id="7">
    <w:p w14:paraId="37D82A60" w14:textId="77777777" w:rsidR="00C6181A" w:rsidRPr="007801A7" w:rsidRDefault="00C6181A">
      <w:pPr>
        <w:pStyle w:val="FootnoteText"/>
      </w:pPr>
      <w:r>
        <w:rPr>
          <w:rStyle w:val="FootnoteReference"/>
        </w:rPr>
        <w:footnoteRef/>
      </w:r>
      <w:r>
        <w:t xml:space="preserve"> Technical Panel on</w:t>
      </w:r>
      <w:r w:rsidRPr="00CA75C9">
        <w:t xml:space="preserve"> Phytosanitary Treatments (TPPT)</w:t>
      </w:r>
      <w:r>
        <w:t xml:space="preserve">: </w:t>
      </w:r>
      <w:hyperlink r:id="rId7" w:history="1">
        <w:r w:rsidRPr="00525EAE">
          <w:rPr>
            <w:rStyle w:val="Hyperlink"/>
          </w:rPr>
          <w:t>https://www.ippc.int/en/core-activities/standards-setting/expert-drafting-groups/technical-panels/technical-panel-phytosanitary-treatments/</w:t>
        </w:r>
      </w:hyperlink>
      <w:r>
        <w:t xml:space="preserve"> </w:t>
      </w:r>
    </w:p>
  </w:footnote>
  <w:footnote w:id="8">
    <w:p w14:paraId="7ADE7199" w14:textId="77777777" w:rsidR="00C6181A" w:rsidRPr="00D55893" w:rsidRDefault="00C6181A" w:rsidP="00D55893">
      <w:pPr>
        <w:pStyle w:val="FootnoteText"/>
        <w:jc w:val="left"/>
        <w:rPr>
          <w:lang w:val="en-US"/>
        </w:rPr>
      </w:pPr>
      <w:r>
        <w:rPr>
          <w:rStyle w:val="FootnoteReference"/>
        </w:rPr>
        <w:footnoteRef/>
      </w:r>
      <w:r>
        <w:t xml:space="preserve"> </w:t>
      </w:r>
      <w:r w:rsidRPr="00D55893">
        <w:t>International Forestry Quarantine Research Group</w:t>
      </w:r>
      <w:r>
        <w:t xml:space="preserve">: </w:t>
      </w:r>
      <w:hyperlink r:id="rId8" w:history="1">
        <w:r w:rsidRPr="00525EAE">
          <w:rPr>
            <w:rStyle w:val="Hyperlink"/>
          </w:rPr>
          <w:t>https://www.ippc.int/en/liason/organizations/internationalforestryquarantineresearchgroup/</w:t>
        </w:r>
      </w:hyperlink>
      <w:r>
        <w:t xml:space="preserve"> </w:t>
      </w:r>
    </w:p>
  </w:footnote>
  <w:footnote w:id="9">
    <w:p w14:paraId="42B8FAC9" w14:textId="77777777" w:rsidR="00C6181A" w:rsidRPr="006B62E7" w:rsidRDefault="00C6181A">
      <w:pPr>
        <w:pStyle w:val="FootnoteText"/>
      </w:pPr>
      <w:r>
        <w:rPr>
          <w:rStyle w:val="FootnoteReference"/>
        </w:rPr>
        <w:footnoteRef/>
      </w:r>
      <w:r>
        <w:t xml:space="preserve"> </w:t>
      </w:r>
      <w:r w:rsidRPr="006B62E7">
        <w:t>List of topics for IPPC standards</w:t>
      </w:r>
      <w:r>
        <w:t xml:space="preserve">: </w:t>
      </w:r>
      <w:hyperlink r:id="rId9" w:history="1">
        <w:r w:rsidRPr="00525EAE">
          <w:rPr>
            <w:rStyle w:val="Hyperlink"/>
          </w:rPr>
          <w:t>https://www.ippc.int/en/core-activities/standards-setting/list-topics-ippc-standards/</w:t>
        </w:r>
      </w:hyperlink>
    </w:p>
  </w:footnote>
  <w:footnote w:id="10">
    <w:p w14:paraId="4D79C2C4" w14:textId="77777777" w:rsidR="00C6181A" w:rsidRPr="006B62E7" w:rsidRDefault="00C6181A">
      <w:pPr>
        <w:pStyle w:val="FootnoteText"/>
        <w:rPr>
          <w:lang w:val="en-US"/>
        </w:rPr>
      </w:pPr>
      <w:r>
        <w:rPr>
          <w:rStyle w:val="FootnoteReference"/>
        </w:rPr>
        <w:footnoteRef/>
      </w:r>
      <w:r>
        <w:t xml:space="preserve"> IPPC a</w:t>
      </w:r>
      <w:r w:rsidRPr="006B62E7">
        <w:t>dopted Standards (ISPMs)</w:t>
      </w:r>
      <w:r>
        <w:t xml:space="preserve">: </w:t>
      </w:r>
      <w:hyperlink r:id="rId10" w:history="1">
        <w:r w:rsidRPr="00525EAE">
          <w:rPr>
            <w:rStyle w:val="Hyperlink"/>
          </w:rPr>
          <w:t>https://www.ippc.int/en/core-activities/standards-setting/ispms/</w:t>
        </w:r>
      </w:hyperlink>
    </w:p>
  </w:footnote>
  <w:footnote w:id="11">
    <w:p w14:paraId="5331B98F" w14:textId="77777777" w:rsidR="00C6181A" w:rsidRPr="00C330D5" w:rsidRDefault="00C6181A">
      <w:pPr>
        <w:pStyle w:val="FootnoteText"/>
        <w:rPr>
          <w:lang w:val="en-US"/>
        </w:rPr>
      </w:pPr>
      <w:r>
        <w:rPr>
          <w:rStyle w:val="FootnoteReference"/>
        </w:rPr>
        <w:footnoteRef/>
      </w:r>
      <w:r>
        <w:t xml:space="preserve"> </w:t>
      </w:r>
      <w:r w:rsidRPr="00C330D5">
        <w:t xml:space="preserve">Expert Consultation on phytosanitary treatments for </w:t>
      </w:r>
      <w:r>
        <w:t>t</w:t>
      </w:r>
      <w:r w:rsidRPr="00C330D5">
        <w:t xml:space="preserve">he </w:t>
      </w:r>
      <w:r w:rsidRPr="00C330D5">
        <w:rPr>
          <w:i/>
        </w:rPr>
        <w:t>Bactrocera dorsalis</w:t>
      </w:r>
      <w:r w:rsidRPr="00C330D5">
        <w:t xml:space="preserve"> complex </w:t>
      </w:r>
      <w:r>
        <w:t xml:space="preserve">(ECBD) meeting: </w:t>
      </w:r>
      <w:hyperlink r:id="rId11" w:history="1">
        <w:r w:rsidRPr="00525EAE">
          <w:rPr>
            <w:rStyle w:val="Hyperlink"/>
          </w:rPr>
          <w:t>https://www.ippc.int/en/core-activities/standard-settings/expert-consultation-phytosanitary-treatments-bactrocera-dorsalis-complex/</w:t>
        </w:r>
      </w:hyperlink>
    </w:p>
  </w:footnote>
  <w:footnote w:id="12">
    <w:p w14:paraId="35A8936B" w14:textId="77777777" w:rsidR="00C6181A" w:rsidRPr="002D377A" w:rsidRDefault="00C6181A">
      <w:pPr>
        <w:pStyle w:val="FootnoteText"/>
        <w:rPr>
          <w:lang w:val="en-US"/>
        </w:rPr>
      </w:pPr>
      <w:r>
        <w:rPr>
          <w:rStyle w:val="FootnoteReference"/>
        </w:rPr>
        <w:footnoteRef/>
      </w:r>
      <w:r>
        <w:t xml:space="preserve"> </w:t>
      </w:r>
      <w:r>
        <w:rPr>
          <w:lang w:val="en-US"/>
        </w:rPr>
        <w:t xml:space="preserve">ECBD Concept Note: </w:t>
      </w:r>
      <w:hyperlink r:id="rId12" w:history="1">
        <w:r w:rsidRPr="00525EAE">
          <w:rPr>
            <w:rStyle w:val="Hyperlink"/>
            <w:lang w:val="en-US"/>
          </w:rPr>
          <w:t>https://www.ippc.int/en/publications/2509/</w:t>
        </w:r>
      </w:hyperlink>
      <w:r>
        <w:rPr>
          <w:lang w:val="en-US"/>
        </w:rPr>
        <w:t xml:space="preserve"> </w:t>
      </w:r>
    </w:p>
  </w:footnote>
  <w:footnote w:id="13">
    <w:p w14:paraId="1F2C3C00" w14:textId="77777777" w:rsidR="00C6181A" w:rsidRPr="002D377A" w:rsidRDefault="00C6181A">
      <w:pPr>
        <w:pStyle w:val="FootnoteText"/>
        <w:rPr>
          <w:lang w:val="en-US"/>
        </w:rPr>
      </w:pPr>
      <w:r>
        <w:rPr>
          <w:rStyle w:val="FootnoteReference"/>
        </w:rPr>
        <w:footnoteRef/>
      </w:r>
      <w:r>
        <w:t xml:space="preserve"> </w:t>
      </w:r>
      <w:r w:rsidRPr="002D377A">
        <w:t>2014 December ECBD Report</w:t>
      </w:r>
      <w:r>
        <w:t xml:space="preserve">: </w:t>
      </w:r>
      <w:hyperlink r:id="rId13" w:history="1">
        <w:r w:rsidRPr="00525EAE">
          <w:rPr>
            <w:rStyle w:val="Hyperlink"/>
          </w:rPr>
          <w:t>https://www.ippc.int/en/publications/2702/</w:t>
        </w:r>
      </w:hyperlink>
      <w:r>
        <w:t xml:space="preserve"> </w:t>
      </w:r>
    </w:p>
  </w:footnote>
  <w:footnote w:id="14">
    <w:p w14:paraId="7F069474" w14:textId="77777777" w:rsidR="00C6181A" w:rsidRPr="00690C0B" w:rsidRDefault="00C6181A">
      <w:pPr>
        <w:pStyle w:val="FootnoteText"/>
      </w:pPr>
      <w:r>
        <w:rPr>
          <w:rStyle w:val="FootnoteReference"/>
        </w:rPr>
        <w:footnoteRef/>
      </w:r>
      <w:r>
        <w:t xml:space="preserve"> </w:t>
      </w:r>
      <w:r w:rsidRPr="00B74F93">
        <w:t xml:space="preserve">Synonymization of key pest species within the </w:t>
      </w:r>
      <w:r w:rsidRPr="00B74F93">
        <w:rPr>
          <w:i/>
        </w:rPr>
        <w:t>Bactrocera dorsalis</w:t>
      </w:r>
      <w:r w:rsidRPr="00B74F93">
        <w:t xml:space="preserve"> species complex (Diptera: Tephritidae): taxonomic changes based on a review of 20 years of integrative morphological, molecular, cytogenetic, behavioural and chemoecological data</w:t>
      </w:r>
      <w:r>
        <w:t xml:space="preserve">: </w:t>
      </w:r>
      <w:hyperlink r:id="rId14" w:history="1">
        <w:r w:rsidRPr="00C14645">
          <w:rPr>
            <w:rStyle w:val="Hyperlink"/>
          </w:rPr>
          <w:t>http://onlinelibrary.wiley.com/doi/10.1111/syen.12113/abstract</w:t>
        </w:r>
      </w:hyperlink>
      <w:r>
        <w:t xml:space="preserve"> </w:t>
      </w:r>
    </w:p>
  </w:footnote>
  <w:footnote w:id="15">
    <w:p w14:paraId="3A7A18C8" w14:textId="77777777" w:rsidR="00C6181A" w:rsidRPr="00D43C21" w:rsidRDefault="00C6181A">
      <w:pPr>
        <w:pStyle w:val="FootnoteText"/>
      </w:pPr>
      <w:r>
        <w:rPr>
          <w:rStyle w:val="FootnoteReference"/>
        </w:rPr>
        <w:footnoteRef/>
      </w:r>
      <w:r>
        <w:t xml:space="preserve"> </w:t>
      </w:r>
      <w:hyperlink r:id="rId15" w:history="1">
        <w:r w:rsidRPr="001F1F64">
          <w:rPr>
            <w:rStyle w:val="Hyperlink"/>
          </w:rPr>
          <w:t>http://www.phytosanitary.info/</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DAC408" w14:textId="77777777" w:rsidR="00C6181A" w:rsidRPr="00247EB0" w:rsidRDefault="00C6181A" w:rsidP="00271A92">
    <w:pPr>
      <w:pBdr>
        <w:bottom w:val="single" w:sz="4" w:space="1" w:color="auto"/>
      </w:pBdr>
      <w:tabs>
        <w:tab w:val="right" w:pos="9072"/>
      </w:tabs>
      <w:spacing w:before="120"/>
      <w:rPr>
        <w:rFonts w:ascii="Arial" w:hAnsi="Arial" w:cs="Arial"/>
        <w:i/>
        <w:sz w:val="18"/>
        <w:szCs w:val="18"/>
        <w:lang w:val="fr-FR"/>
      </w:rPr>
    </w:pPr>
    <w:r w:rsidRPr="00F4071C">
      <w:rPr>
        <w:rFonts w:ascii="Arial" w:hAnsi="Arial" w:cs="Arial"/>
        <w:sz w:val="18"/>
        <w:szCs w:val="18"/>
      </w:rPr>
      <w:t>PTTEG</w:t>
    </w:r>
    <w:r>
      <w:rPr>
        <w:rFonts w:ascii="Arial" w:hAnsi="Arial" w:cs="Arial"/>
        <w:sz w:val="18"/>
        <w:szCs w:val="18"/>
      </w:rPr>
      <w:t xml:space="preserve"> August 2015</w:t>
    </w:r>
    <w:r w:rsidRPr="00247EB0">
      <w:rPr>
        <w:rFonts w:ascii="Arial" w:hAnsi="Arial" w:cs="Arial"/>
        <w:sz w:val="18"/>
        <w:szCs w:val="18"/>
      </w:rPr>
      <w:tab/>
    </w:r>
    <w:r>
      <w:rPr>
        <w:rFonts w:ascii="Arial" w:hAnsi="Arial" w:cs="Arial"/>
        <w:sz w:val="18"/>
        <w:szCs w:val="18"/>
      </w:rPr>
      <w:t>Report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353B13" w14:textId="77777777" w:rsidR="00C6181A" w:rsidRPr="00D1402C" w:rsidRDefault="00C6181A" w:rsidP="00D1402C">
    <w:pPr>
      <w:pBdr>
        <w:bottom w:val="single" w:sz="4" w:space="1" w:color="auto"/>
      </w:pBdr>
      <w:tabs>
        <w:tab w:val="right" w:pos="9072"/>
      </w:tabs>
      <w:spacing w:before="120"/>
      <w:rPr>
        <w:rFonts w:ascii="Arial" w:hAnsi="Arial" w:cs="Arial"/>
        <w:i/>
        <w:sz w:val="18"/>
        <w:szCs w:val="18"/>
        <w:lang w:val="fr-FR"/>
      </w:rPr>
    </w:pPr>
    <w:r>
      <w:rPr>
        <w:rFonts w:ascii="Arial" w:hAnsi="Arial" w:cs="Arial"/>
        <w:sz w:val="18"/>
        <w:szCs w:val="18"/>
      </w:rPr>
      <w:t>Report</w:t>
    </w:r>
    <w:r>
      <w:rPr>
        <w:rFonts w:ascii="Arial" w:hAnsi="Arial" w:cs="Arial"/>
        <w:sz w:val="18"/>
        <w:szCs w:val="18"/>
      </w:rPr>
      <w:tab/>
      <w:t>PTTEG August 2015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74D85D" w14:textId="77777777" w:rsidR="00C6181A" w:rsidRPr="0098497A" w:rsidRDefault="00C6181A" w:rsidP="0046265B">
    <w:pPr>
      <w:pStyle w:val="IPPHeader"/>
      <w:spacing w:before="60" w:after="60"/>
      <w:rPr>
        <w:i/>
        <w:szCs w:val="18"/>
        <w:lang w:val="fr-FR"/>
      </w:rPr>
    </w:pPr>
    <w:r w:rsidRPr="00C817D2">
      <w:rPr>
        <w:lang w:val="pt-BR"/>
      </w:rPr>
      <w:t>Report</w:t>
    </w:r>
    <w:r>
      <w:rPr>
        <w:szCs w:val="18"/>
      </w:rPr>
      <w:tab/>
    </w:r>
    <w:r>
      <w:rPr>
        <w:szCs w:val="18"/>
      </w:rPr>
      <w:tab/>
    </w:r>
    <w:r w:rsidRPr="009837F1">
      <w:rPr>
        <w:szCs w:val="18"/>
        <w:lang w:val="it-IT"/>
      </w:rPr>
      <w:t>PTTEG</w:t>
    </w:r>
    <w:r>
      <w:rPr>
        <w:szCs w:val="18"/>
        <w:lang w:val="it-IT"/>
      </w:rPr>
      <w:t xml:space="preserve"> August </w:t>
    </w:r>
    <w:r w:rsidRPr="009837F1">
      <w:rPr>
        <w:szCs w:val="18"/>
        <w:lang w:val="it-IT"/>
      </w:rPr>
      <w:t xml:space="preserve">2015 </w:t>
    </w:r>
  </w:p>
  <w:p w14:paraId="5A9D4033" w14:textId="77777777" w:rsidR="00C6181A" w:rsidRPr="00C817D2" w:rsidRDefault="00C6181A" w:rsidP="0046265B">
    <w:pPr>
      <w:pStyle w:val="IPPHeader"/>
      <w:rPr>
        <w:iCs/>
        <w:lang w:val="pt-BR"/>
      </w:rPr>
    </w:pPr>
    <w:r w:rsidRPr="008A1E44">
      <w:rPr>
        <w:szCs w:val="18"/>
        <w:lang w:val="pt-BR"/>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100CA"/>
    <w:multiLevelType w:val="hybridMultilevel"/>
    <w:tmpl w:val="DD6AC1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0F7369E"/>
    <w:multiLevelType w:val="multilevel"/>
    <w:tmpl w:val="F22C34D0"/>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 w15:restartNumberingAfterBreak="0">
    <w:nsid w:val="01037E64"/>
    <w:multiLevelType w:val="hybridMultilevel"/>
    <w:tmpl w:val="4DDED1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1084FBA"/>
    <w:multiLevelType w:val="hybridMultilevel"/>
    <w:tmpl w:val="6620332E"/>
    <w:lvl w:ilvl="0" w:tplc="620CE528">
      <w:start w:val="1"/>
      <w:numFmt w:val="decimal"/>
      <w:lvlText w:val="%1."/>
      <w:lvlJc w:val="left"/>
      <w:pPr>
        <w:ind w:left="360" w:hanging="360"/>
      </w:pPr>
      <w:rPr>
        <w:b/>
      </w:rPr>
    </w:lvl>
    <w:lvl w:ilvl="1" w:tplc="F916819C">
      <w:start w:val="1"/>
      <w:numFmt w:val="bullet"/>
      <w:lvlText w:val=""/>
      <w:lvlJc w:val="left"/>
      <w:pPr>
        <w:ind w:left="360" w:hanging="360"/>
      </w:pPr>
      <w:rPr>
        <w:rFonts w:ascii="Symbol" w:hAnsi="Symbol" w:hint="default"/>
        <w:b w:val="0"/>
      </w:rPr>
    </w:lvl>
    <w:lvl w:ilvl="2" w:tplc="B15A4ADA">
      <w:start w:val="1"/>
      <w:numFmt w:val="lowerRoman"/>
      <w:lvlText w:val="%3."/>
      <w:lvlJc w:val="right"/>
      <w:pPr>
        <w:ind w:left="1800" w:hanging="180"/>
      </w:pPr>
      <w:rPr>
        <w:i w:val="0"/>
      </w:r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4" w15:restartNumberingAfterBreak="0">
    <w:nsid w:val="01595376"/>
    <w:multiLevelType w:val="hybridMultilevel"/>
    <w:tmpl w:val="DADCB892"/>
    <w:lvl w:ilvl="0" w:tplc="14090001">
      <w:start w:val="1"/>
      <w:numFmt w:val="bullet"/>
      <w:lvlText w:val=""/>
      <w:lvlJc w:val="left"/>
      <w:pPr>
        <w:ind w:left="360" w:hanging="360"/>
      </w:pPr>
      <w:rPr>
        <w:rFonts w:ascii="Symbol" w:hAnsi="Symbol" w:hint="default"/>
        <w:b w:val="0"/>
      </w:rPr>
    </w:lvl>
    <w:lvl w:ilvl="1" w:tplc="14090019" w:tentative="1">
      <w:start w:val="1"/>
      <w:numFmt w:val="lowerLetter"/>
      <w:lvlText w:val="%2."/>
      <w:lvlJc w:val="left"/>
      <w:pPr>
        <w:ind w:left="730" w:hanging="360"/>
      </w:pPr>
    </w:lvl>
    <w:lvl w:ilvl="2" w:tplc="1409001B" w:tentative="1">
      <w:start w:val="1"/>
      <w:numFmt w:val="lowerRoman"/>
      <w:lvlText w:val="%3."/>
      <w:lvlJc w:val="right"/>
      <w:pPr>
        <w:ind w:left="1450" w:hanging="180"/>
      </w:pPr>
    </w:lvl>
    <w:lvl w:ilvl="3" w:tplc="1409000F" w:tentative="1">
      <w:start w:val="1"/>
      <w:numFmt w:val="decimal"/>
      <w:lvlText w:val="%4."/>
      <w:lvlJc w:val="left"/>
      <w:pPr>
        <w:ind w:left="2170" w:hanging="360"/>
      </w:pPr>
    </w:lvl>
    <w:lvl w:ilvl="4" w:tplc="14090019" w:tentative="1">
      <w:start w:val="1"/>
      <w:numFmt w:val="lowerLetter"/>
      <w:lvlText w:val="%5."/>
      <w:lvlJc w:val="left"/>
      <w:pPr>
        <w:ind w:left="2890" w:hanging="360"/>
      </w:pPr>
    </w:lvl>
    <w:lvl w:ilvl="5" w:tplc="1409001B" w:tentative="1">
      <w:start w:val="1"/>
      <w:numFmt w:val="lowerRoman"/>
      <w:lvlText w:val="%6."/>
      <w:lvlJc w:val="right"/>
      <w:pPr>
        <w:ind w:left="3610" w:hanging="180"/>
      </w:pPr>
    </w:lvl>
    <w:lvl w:ilvl="6" w:tplc="1409000F" w:tentative="1">
      <w:start w:val="1"/>
      <w:numFmt w:val="decimal"/>
      <w:lvlText w:val="%7."/>
      <w:lvlJc w:val="left"/>
      <w:pPr>
        <w:ind w:left="4330" w:hanging="360"/>
      </w:pPr>
    </w:lvl>
    <w:lvl w:ilvl="7" w:tplc="14090019" w:tentative="1">
      <w:start w:val="1"/>
      <w:numFmt w:val="lowerLetter"/>
      <w:lvlText w:val="%8."/>
      <w:lvlJc w:val="left"/>
      <w:pPr>
        <w:ind w:left="5050" w:hanging="360"/>
      </w:pPr>
    </w:lvl>
    <w:lvl w:ilvl="8" w:tplc="1409001B" w:tentative="1">
      <w:start w:val="1"/>
      <w:numFmt w:val="lowerRoman"/>
      <w:lvlText w:val="%9."/>
      <w:lvlJc w:val="right"/>
      <w:pPr>
        <w:ind w:left="5770" w:hanging="180"/>
      </w:pPr>
    </w:lvl>
  </w:abstractNum>
  <w:abstractNum w:abstractNumId="5" w15:restartNumberingAfterBreak="0">
    <w:nsid w:val="035206BE"/>
    <w:multiLevelType w:val="hybridMultilevel"/>
    <w:tmpl w:val="501A58D2"/>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3592949"/>
    <w:multiLevelType w:val="hybridMultilevel"/>
    <w:tmpl w:val="F2C0325A"/>
    <w:lvl w:ilvl="0" w:tplc="29423E1C">
      <w:start w:val="1"/>
      <w:numFmt w:val="decimal"/>
      <w:pStyle w:val="IPPNumberedList"/>
      <w:lvlText w:val="(%1)"/>
      <w:lvlJc w:val="left"/>
      <w:pPr>
        <w:tabs>
          <w:tab w:val="num" w:pos="567"/>
        </w:tabs>
        <w:ind w:left="567" w:hanging="567"/>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4665F85"/>
    <w:multiLevelType w:val="hybridMultilevel"/>
    <w:tmpl w:val="8292A124"/>
    <w:lvl w:ilvl="0" w:tplc="08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5F827AC"/>
    <w:multiLevelType w:val="hybridMultilevel"/>
    <w:tmpl w:val="54304AD0"/>
    <w:lvl w:ilvl="0" w:tplc="0809000F">
      <w:start w:val="1"/>
      <w:numFmt w:val="decimal"/>
      <w:lvlText w:val="%1."/>
      <w:lvlJc w:val="left"/>
      <w:pPr>
        <w:ind w:left="1080" w:hanging="720"/>
      </w:pPr>
      <w:rPr>
        <w:rFonts w:hint="default"/>
      </w:rPr>
    </w:lvl>
    <w:lvl w:ilvl="1" w:tplc="88F472D6">
      <w:start w:val="1"/>
      <w:numFmt w:val="lowerRoman"/>
      <w:lvlText w:val="%2."/>
      <w:lvlJc w:val="left"/>
      <w:pPr>
        <w:ind w:left="1440" w:hanging="360"/>
      </w:pPr>
      <w:rPr>
        <w:rFonts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060A5424"/>
    <w:multiLevelType w:val="hybridMultilevel"/>
    <w:tmpl w:val="6A243F10"/>
    <w:lvl w:ilvl="0" w:tplc="66984840">
      <w:start w:val="1"/>
      <w:numFmt w:val="bullet"/>
      <w:lvlText w:val=""/>
      <w:lvlJc w:val="left"/>
      <w:pPr>
        <w:ind w:left="720" w:hanging="360"/>
      </w:pPr>
      <w:rPr>
        <w:rFonts w:ascii="Wingdings" w:hAnsi="Wingdings" w:hint="default"/>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0" w15:restartNumberingAfterBreak="0">
    <w:nsid w:val="0821097C"/>
    <w:multiLevelType w:val="hybridMultilevel"/>
    <w:tmpl w:val="F754143A"/>
    <w:lvl w:ilvl="0" w:tplc="66984840">
      <w:numFmt w:val="bullet"/>
      <w:lvlText w:val="-"/>
      <w:lvlJc w:val="left"/>
      <w:pPr>
        <w:ind w:left="720" w:hanging="360"/>
      </w:pPr>
      <w:rPr>
        <w:rFonts w:ascii="Times New Roman" w:eastAsia="Times New Roman" w:hAnsi="Times New Roman" w:hint="default"/>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1" w15:restartNumberingAfterBreak="0">
    <w:nsid w:val="084C0A6C"/>
    <w:multiLevelType w:val="multilevel"/>
    <w:tmpl w:val="06E871E4"/>
    <w:numStyleLink w:val="IPPParagraphnumberedlist"/>
  </w:abstractNum>
  <w:abstractNum w:abstractNumId="12" w15:restartNumberingAfterBreak="0">
    <w:nsid w:val="08E60A88"/>
    <w:multiLevelType w:val="hybridMultilevel"/>
    <w:tmpl w:val="06949D48"/>
    <w:lvl w:ilvl="0" w:tplc="F63E631C">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3" w15:restartNumberingAfterBreak="0">
    <w:nsid w:val="0AA21F31"/>
    <w:multiLevelType w:val="hybridMultilevel"/>
    <w:tmpl w:val="3A4E3DA6"/>
    <w:lvl w:ilvl="0" w:tplc="0809000F">
      <w:start w:val="1"/>
      <w:numFmt w:val="decimal"/>
      <w:lvlText w:val="%1."/>
      <w:lvlJc w:val="left"/>
      <w:pPr>
        <w:ind w:left="720" w:hanging="720"/>
      </w:pPr>
      <w:rPr>
        <w:rFonts w:hint="default"/>
      </w:rPr>
    </w:lvl>
    <w:lvl w:ilvl="1" w:tplc="14090019">
      <w:start w:val="1"/>
      <w:numFmt w:val="lowerLetter"/>
      <w:lvlText w:val="%2."/>
      <w:lvlJc w:val="left"/>
      <w:pPr>
        <w:ind w:left="1080" w:hanging="360"/>
      </w:pPr>
    </w:lvl>
    <w:lvl w:ilvl="2" w:tplc="1409001B">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4" w15:restartNumberingAfterBreak="0">
    <w:nsid w:val="0AAA575C"/>
    <w:multiLevelType w:val="hybridMultilevel"/>
    <w:tmpl w:val="61F0C2C0"/>
    <w:lvl w:ilvl="0" w:tplc="FFFFFFFF">
      <w:start w:val="1"/>
      <w:numFmt w:val="bullet"/>
      <w:pStyle w:val="IPPLetterListIndent"/>
      <w:lvlText w:val=""/>
      <w:lvlJc w:val="left"/>
      <w:pPr>
        <w:tabs>
          <w:tab w:val="num" w:pos="1701"/>
        </w:tabs>
        <w:ind w:left="1701" w:hanging="567"/>
      </w:pPr>
      <w:rPr>
        <w:rFonts w:ascii="Times New Roman" w:hAnsi="Times New Roman" w:hint="default"/>
        <w:color w:val="auto"/>
        <w:sz w:val="22"/>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0B631810"/>
    <w:multiLevelType w:val="hybridMultilevel"/>
    <w:tmpl w:val="AB3A692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0B7115C8"/>
    <w:multiLevelType w:val="hybridMultilevel"/>
    <w:tmpl w:val="A9C44D7E"/>
    <w:lvl w:ilvl="0" w:tplc="04090009">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B8801EA"/>
    <w:multiLevelType w:val="hybridMultilevel"/>
    <w:tmpl w:val="17AA47AE"/>
    <w:lvl w:ilvl="0" w:tplc="14090001">
      <w:start w:val="1"/>
      <w:numFmt w:val="bullet"/>
      <w:lvlText w:val=""/>
      <w:lvlJc w:val="left"/>
      <w:pPr>
        <w:ind w:left="720" w:hanging="360"/>
      </w:pPr>
      <w:rPr>
        <w:rFonts w:ascii="Symbol" w:hAnsi="Symbol" w:hint="default"/>
      </w:rPr>
    </w:lvl>
    <w:lvl w:ilvl="1" w:tplc="04090001">
      <w:numFmt w:val="bullet"/>
      <w:lvlText w:val="-"/>
      <w:lvlJc w:val="left"/>
      <w:pPr>
        <w:ind w:left="1440" w:hanging="360"/>
      </w:pPr>
      <w:rPr>
        <w:rFonts w:ascii="Times New Roman" w:eastAsia="Times New Roman" w:hAnsi="Times New Roman" w:hint="default"/>
      </w:rPr>
    </w:lvl>
    <w:lvl w:ilvl="2" w:tplc="91F00AD4">
      <w:numFmt w:val="bullet"/>
      <w:lvlText w:val="-"/>
      <w:lvlJc w:val="left"/>
      <w:pPr>
        <w:ind w:left="2160" w:hanging="360"/>
      </w:pPr>
      <w:rPr>
        <w:rFonts w:ascii="Times New Roman" w:eastAsia="Times New Roman" w:hAnsi="Times New Roman" w:cs="Times New Roman"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0BE56F8F"/>
    <w:multiLevelType w:val="hybridMultilevel"/>
    <w:tmpl w:val="1D825F1E"/>
    <w:lvl w:ilvl="0" w:tplc="C8063E4C">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C4430D1"/>
    <w:multiLevelType w:val="hybridMultilevel"/>
    <w:tmpl w:val="488A5112"/>
    <w:lvl w:ilvl="0" w:tplc="F63E631C">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0CF53C8E"/>
    <w:multiLevelType w:val="hybridMultilevel"/>
    <w:tmpl w:val="9C387A66"/>
    <w:lvl w:ilvl="0" w:tplc="C9FC4DCC">
      <w:start w:val="1"/>
      <w:numFmt w:val="lowerRoman"/>
      <w:lvlText w:val="%1."/>
      <w:lvlJc w:val="left"/>
      <w:pPr>
        <w:ind w:left="654" w:hanging="720"/>
      </w:pPr>
      <w:rPr>
        <w:rFonts w:hint="default"/>
      </w:rPr>
    </w:lvl>
    <w:lvl w:ilvl="1" w:tplc="14090019" w:tentative="1">
      <w:start w:val="1"/>
      <w:numFmt w:val="lowerLetter"/>
      <w:lvlText w:val="%2."/>
      <w:lvlJc w:val="left"/>
      <w:pPr>
        <w:ind w:left="1014" w:hanging="360"/>
      </w:pPr>
    </w:lvl>
    <w:lvl w:ilvl="2" w:tplc="1409001B" w:tentative="1">
      <w:start w:val="1"/>
      <w:numFmt w:val="lowerRoman"/>
      <w:lvlText w:val="%3."/>
      <w:lvlJc w:val="right"/>
      <w:pPr>
        <w:ind w:left="1734" w:hanging="180"/>
      </w:pPr>
    </w:lvl>
    <w:lvl w:ilvl="3" w:tplc="1409000F" w:tentative="1">
      <w:start w:val="1"/>
      <w:numFmt w:val="decimal"/>
      <w:lvlText w:val="%4."/>
      <w:lvlJc w:val="left"/>
      <w:pPr>
        <w:ind w:left="2454" w:hanging="360"/>
      </w:pPr>
    </w:lvl>
    <w:lvl w:ilvl="4" w:tplc="14090019" w:tentative="1">
      <w:start w:val="1"/>
      <w:numFmt w:val="lowerLetter"/>
      <w:lvlText w:val="%5."/>
      <w:lvlJc w:val="left"/>
      <w:pPr>
        <w:ind w:left="3174" w:hanging="360"/>
      </w:pPr>
    </w:lvl>
    <w:lvl w:ilvl="5" w:tplc="1409001B" w:tentative="1">
      <w:start w:val="1"/>
      <w:numFmt w:val="lowerRoman"/>
      <w:lvlText w:val="%6."/>
      <w:lvlJc w:val="right"/>
      <w:pPr>
        <w:ind w:left="3894" w:hanging="180"/>
      </w:pPr>
    </w:lvl>
    <w:lvl w:ilvl="6" w:tplc="1409000F" w:tentative="1">
      <w:start w:val="1"/>
      <w:numFmt w:val="decimal"/>
      <w:lvlText w:val="%7."/>
      <w:lvlJc w:val="left"/>
      <w:pPr>
        <w:ind w:left="4614" w:hanging="360"/>
      </w:pPr>
    </w:lvl>
    <w:lvl w:ilvl="7" w:tplc="14090019" w:tentative="1">
      <w:start w:val="1"/>
      <w:numFmt w:val="lowerLetter"/>
      <w:lvlText w:val="%8."/>
      <w:lvlJc w:val="left"/>
      <w:pPr>
        <w:ind w:left="5334" w:hanging="360"/>
      </w:pPr>
    </w:lvl>
    <w:lvl w:ilvl="8" w:tplc="1409001B" w:tentative="1">
      <w:start w:val="1"/>
      <w:numFmt w:val="lowerRoman"/>
      <w:lvlText w:val="%9."/>
      <w:lvlJc w:val="right"/>
      <w:pPr>
        <w:ind w:left="6054" w:hanging="180"/>
      </w:pPr>
    </w:lvl>
  </w:abstractNum>
  <w:abstractNum w:abstractNumId="21" w15:restartNumberingAfterBreak="0">
    <w:nsid w:val="0D7E47F2"/>
    <w:multiLevelType w:val="hybridMultilevel"/>
    <w:tmpl w:val="9EEC35F2"/>
    <w:lvl w:ilvl="0" w:tplc="88F472D6">
      <w:start w:val="1"/>
      <w:numFmt w:val="lowerRoman"/>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2" w15:restartNumberingAfterBreak="0">
    <w:nsid w:val="0E9E6859"/>
    <w:multiLevelType w:val="hybridMultilevel"/>
    <w:tmpl w:val="CBE6B46E"/>
    <w:lvl w:ilvl="0" w:tplc="F63E631C">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0F4D3830"/>
    <w:multiLevelType w:val="hybridMultilevel"/>
    <w:tmpl w:val="8292A124"/>
    <w:lvl w:ilvl="0" w:tplc="08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0F5A1901"/>
    <w:multiLevelType w:val="hybridMultilevel"/>
    <w:tmpl w:val="DFFC590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10F12BE9"/>
    <w:multiLevelType w:val="hybridMultilevel"/>
    <w:tmpl w:val="8D64AEC8"/>
    <w:lvl w:ilvl="0" w:tplc="0809000F">
      <w:start w:val="1"/>
      <w:numFmt w:val="decimal"/>
      <w:lvlText w:val="%1."/>
      <w:lvlJc w:val="left"/>
      <w:pPr>
        <w:ind w:left="376" w:hanging="360"/>
      </w:pPr>
    </w:lvl>
    <w:lvl w:ilvl="1" w:tplc="08090019" w:tentative="1">
      <w:start w:val="1"/>
      <w:numFmt w:val="lowerLetter"/>
      <w:lvlText w:val="%2."/>
      <w:lvlJc w:val="left"/>
      <w:pPr>
        <w:ind w:left="1096" w:hanging="360"/>
      </w:pPr>
    </w:lvl>
    <w:lvl w:ilvl="2" w:tplc="0809001B" w:tentative="1">
      <w:start w:val="1"/>
      <w:numFmt w:val="lowerRoman"/>
      <w:lvlText w:val="%3."/>
      <w:lvlJc w:val="right"/>
      <w:pPr>
        <w:ind w:left="1816" w:hanging="180"/>
      </w:pPr>
    </w:lvl>
    <w:lvl w:ilvl="3" w:tplc="0809000F" w:tentative="1">
      <w:start w:val="1"/>
      <w:numFmt w:val="decimal"/>
      <w:lvlText w:val="%4."/>
      <w:lvlJc w:val="left"/>
      <w:pPr>
        <w:ind w:left="2536" w:hanging="360"/>
      </w:pPr>
    </w:lvl>
    <w:lvl w:ilvl="4" w:tplc="08090019" w:tentative="1">
      <w:start w:val="1"/>
      <w:numFmt w:val="lowerLetter"/>
      <w:lvlText w:val="%5."/>
      <w:lvlJc w:val="left"/>
      <w:pPr>
        <w:ind w:left="3256" w:hanging="360"/>
      </w:pPr>
    </w:lvl>
    <w:lvl w:ilvl="5" w:tplc="0809001B" w:tentative="1">
      <w:start w:val="1"/>
      <w:numFmt w:val="lowerRoman"/>
      <w:lvlText w:val="%6."/>
      <w:lvlJc w:val="right"/>
      <w:pPr>
        <w:ind w:left="3976" w:hanging="180"/>
      </w:pPr>
    </w:lvl>
    <w:lvl w:ilvl="6" w:tplc="0809000F" w:tentative="1">
      <w:start w:val="1"/>
      <w:numFmt w:val="decimal"/>
      <w:lvlText w:val="%7."/>
      <w:lvlJc w:val="left"/>
      <w:pPr>
        <w:ind w:left="4696" w:hanging="360"/>
      </w:pPr>
    </w:lvl>
    <w:lvl w:ilvl="7" w:tplc="08090019" w:tentative="1">
      <w:start w:val="1"/>
      <w:numFmt w:val="lowerLetter"/>
      <w:lvlText w:val="%8."/>
      <w:lvlJc w:val="left"/>
      <w:pPr>
        <w:ind w:left="5416" w:hanging="360"/>
      </w:pPr>
    </w:lvl>
    <w:lvl w:ilvl="8" w:tplc="0809001B" w:tentative="1">
      <w:start w:val="1"/>
      <w:numFmt w:val="lowerRoman"/>
      <w:lvlText w:val="%9."/>
      <w:lvlJc w:val="right"/>
      <w:pPr>
        <w:ind w:left="6136" w:hanging="180"/>
      </w:pPr>
    </w:lvl>
  </w:abstractNum>
  <w:abstractNum w:abstractNumId="26" w15:restartNumberingAfterBreak="0">
    <w:nsid w:val="126316F7"/>
    <w:multiLevelType w:val="hybridMultilevel"/>
    <w:tmpl w:val="789ECDCC"/>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7" w15:restartNumberingAfterBreak="0">
    <w:nsid w:val="128B1944"/>
    <w:multiLevelType w:val="hybridMultilevel"/>
    <w:tmpl w:val="80F256EC"/>
    <w:lvl w:ilvl="0" w:tplc="31EEF3BC">
      <w:start w:val="1"/>
      <w:numFmt w:val="lowerLetter"/>
      <w:lvlText w:val="%1."/>
      <w:lvlJc w:val="left"/>
      <w:pPr>
        <w:ind w:left="1080" w:hanging="360"/>
      </w:pPr>
      <w:rPr>
        <w:rFonts w:asciiTheme="minorHAnsi" w:eastAsiaTheme="minorHAnsi" w:hAnsiTheme="minorHAnsi" w:cstheme="minorBidi"/>
      </w:rPr>
    </w:lvl>
    <w:lvl w:ilvl="1" w:tplc="14090019">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8" w15:restartNumberingAfterBreak="0">
    <w:nsid w:val="13F71F44"/>
    <w:multiLevelType w:val="hybridMultilevel"/>
    <w:tmpl w:val="76E6F1F2"/>
    <w:lvl w:ilvl="0" w:tplc="C808556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5034D9B"/>
    <w:multiLevelType w:val="hybridMultilevel"/>
    <w:tmpl w:val="10D401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16FA24F0"/>
    <w:multiLevelType w:val="hybridMultilevel"/>
    <w:tmpl w:val="F2E03110"/>
    <w:lvl w:ilvl="0" w:tplc="1409000F">
      <w:start w:val="2"/>
      <w:numFmt w:val="decimal"/>
      <w:lvlText w:val="%1."/>
      <w:lvlJc w:val="left"/>
      <w:pPr>
        <w:ind w:left="360" w:hanging="360"/>
      </w:pPr>
      <w:rPr>
        <w:rFonts w:hint="default"/>
      </w:r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1" w15:restartNumberingAfterBreak="0">
    <w:nsid w:val="18466E0C"/>
    <w:multiLevelType w:val="hybridMultilevel"/>
    <w:tmpl w:val="DD2A5800"/>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32" w15:restartNumberingAfterBreak="0">
    <w:nsid w:val="18C90397"/>
    <w:multiLevelType w:val="hybridMultilevel"/>
    <w:tmpl w:val="AFA4C09C"/>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18FC380F"/>
    <w:multiLevelType w:val="hybridMultilevel"/>
    <w:tmpl w:val="C1A69F04"/>
    <w:lvl w:ilvl="0" w:tplc="08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1925515C"/>
    <w:multiLevelType w:val="hybridMultilevel"/>
    <w:tmpl w:val="0D524A02"/>
    <w:lvl w:ilvl="0" w:tplc="F63E631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19D11A50"/>
    <w:multiLevelType w:val="hybridMultilevel"/>
    <w:tmpl w:val="2D4C0D6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6" w15:restartNumberingAfterBreak="0">
    <w:nsid w:val="1BB651B3"/>
    <w:multiLevelType w:val="hybridMultilevel"/>
    <w:tmpl w:val="6130C5F8"/>
    <w:lvl w:ilvl="0" w:tplc="4A507126">
      <w:start w:val="1"/>
      <w:numFmt w:val="decimal"/>
      <w:lvlText w:val="[%1]"/>
      <w:lvlJc w:val="left"/>
      <w:pPr>
        <w:ind w:left="720" w:hanging="360"/>
      </w:pPr>
      <w:rPr>
        <w:rFonts w:ascii="Arial Italic" w:hAnsi="Arial Italic" w:hint="default"/>
        <w:b w:val="0"/>
        <w:i/>
        <w:color w:val="0000FF"/>
        <w:sz w:val="16"/>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37" w15:restartNumberingAfterBreak="0">
    <w:nsid w:val="1BBE72E6"/>
    <w:multiLevelType w:val="hybridMultilevel"/>
    <w:tmpl w:val="8D64AEC8"/>
    <w:lvl w:ilvl="0" w:tplc="0809000F">
      <w:start w:val="1"/>
      <w:numFmt w:val="decimal"/>
      <w:lvlText w:val="%1."/>
      <w:lvlJc w:val="left"/>
      <w:pPr>
        <w:ind w:left="376" w:hanging="360"/>
      </w:pPr>
    </w:lvl>
    <w:lvl w:ilvl="1" w:tplc="08090019" w:tentative="1">
      <w:start w:val="1"/>
      <w:numFmt w:val="lowerLetter"/>
      <w:lvlText w:val="%2."/>
      <w:lvlJc w:val="left"/>
      <w:pPr>
        <w:ind w:left="1096" w:hanging="360"/>
      </w:pPr>
    </w:lvl>
    <w:lvl w:ilvl="2" w:tplc="0809001B" w:tentative="1">
      <w:start w:val="1"/>
      <w:numFmt w:val="lowerRoman"/>
      <w:lvlText w:val="%3."/>
      <w:lvlJc w:val="right"/>
      <w:pPr>
        <w:ind w:left="1816" w:hanging="180"/>
      </w:pPr>
    </w:lvl>
    <w:lvl w:ilvl="3" w:tplc="0809000F" w:tentative="1">
      <w:start w:val="1"/>
      <w:numFmt w:val="decimal"/>
      <w:lvlText w:val="%4."/>
      <w:lvlJc w:val="left"/>
      <w:pPr>
        <w:ind w:left="2536" w:hanging="360"/>
      </w:pPr>
    </w:lvl>
    <w:lvl w:ilvl="4" w:tplc="08090019" w:tentative="1">
      <w:start w:val="1"/>
      <w:numFmt w:val="lowerLetter"/>
      <w:lvlText w:val="%5."/>
      <w:lvlJc w:val="left"/>
      <w:pPr>
        <w:ind w:left="3256" w:hanging="360"/>
      </w:pPr>
    </w:lvl>
    <w:lvl w:ilvl="5" w:tplc="0809001B" w:tentative="1">
      <w:start w:val="1"/>
      <w:numFmt w:val="lowerRoman"/>
      <w:lvlText w:val="%6."/>
      <w:lvlJc w:val="right"/>
      <w:pPr>
        <w:ind w:left="3976" w:hanging="180"/>
      </w:pPr>
    </w:lvl>
    <w:lvl w:ilvl="6" w:tplc="0809000F" w:tentative="1">
      <w:start w:val="1"/>
      <w:numFmt w:val="decimal"/>
      <w:lvlText w:val="%7."/>
      <w:lvlJc w:val="left"/>
      <w:pPr>
        <w:ind w:left="4696" w:hanging="360"/>
      </w:pPr>
    </w:lvl>
    <w:lvl w:ilvl="7" w:tplc="08090019" w:tentative="1">
      <w:start w:val="1"/>
      <w:numFmt w:val="lowerLetter"/>
      <w:lvlText w:val="%8."/>
      <w:lvlJc w:val="left"/>
      <w:pPr>
        <w:ind w:left="5416" w:hanging="360"/>
      </w:pPr>
    </w:lvl>
    <w:lvl w:ilvl="8" w:tplc="0809001B" w:tentative="1">
      <w:start w:val="1"/>
      <w:numFmt w:val="lowerRoman"/>
      <w:lvlText w:val="%9."/>
      <w:lvlJc w:val="right"/>
      <w:pPr>
        <w:ind w:left="6136" w:hanging="180"/>
      </w:pPr>
    </w:lvl>
  </w:abstractNum>
  <w:abstractNum w:abstractNumId="38" w15:restartNumberingAfterBreak="0">
    <w:nsid w:val="1C0B06F5"/>
    <w:multiLevelType w:val="hybridMultilevel"/>
    <w:tmpl w:val="0F58FEE6"/>
    <w:lvl w:ilvl="0" w:tplc="04090009">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1CE77942"/>
    <w:multiLevelType w:val="hybridMultilevel"/>
    <w:tmpl w:val="E5BCF21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91F00AD4">
      <w:numFmt w:val="bullet"/>
      <w:lvlText w:val="-"/>
      <w:lvlJc w:val="left"/>
      <w:pPr>
        <w:ind w:left="2160" w:hanging="360"/>
      </w:pPr>
      <w:rPr>
        <w:rFonts w:ascii="Times New Roman" w:eastAsia="Times New Roman" w:hAnsi="Times New Roman" w:cs="Times New Roman"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0" w15:restartNumberingAfterBreak="0">
    <w:nsid w:val="1D85416C"/>
    <w:multiLevelType w:val="hybridMultilevel"/>
    <w:tmpl w:val="36ACDA46"/>
    <w:lvl w:ilvl="0" w:tplc="AFA26CEC">
      <w:start w:val="6"/>
      <w:numFmt w:val="bullet"/>
      <w:lvlText w:val=""/>
      <w:lvlJc w:val="left"/>
      <w:pPr>
        <w:ind w:left="720" w:hanging="360"/>
      </w:pPr>
      <w:rPr>
        <w:rFonts w:ascii="Wingdings" w:eastAsia="Times New Roman" w:hAnsi="Wingdings"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1DBE3CB9"/>
    <w:multiLevelType w:val="hybridMultilevel"/>
    <w:tmpl w:val="1ED89358"/>
    <w:lvl w:ilvl="0" w:tplc="C9FC4DCC">
      <w:start w:val="1"/>
      <w:numFmt w:val="lowerRoman"/>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2" w15:restartNumberingAfterBreak="0">
    <w:nsid w:val="1EB9665D"/>
    <w:multiLevelType w:val="hybridMultilevel"/>
    <w:tmpl w:val="806668EC"/>
    <w:lvl w:ilvl="0" w:tplc="04090001">
      <w:start w:val="1"/>
      <w:numFmt w:val="bullet"/>
      <w:lvlText w:val=""/>
      <w:lvlJc w:val="left"/>
      <w:pPr>
        <w:ind w:left="923" w:hanging="360"/>
      </w:pPr>
      <w:rPr>
        <w:rFonts w:ascii="Symbol" w:hAnsi="Symbol" w:hint="default"/>
      </w:rPr>
    </w:lvl>
    <w:lvl w:ilvl="1" w:tplc="04090003" w:tentative="1">
      <w:start w:val="1"/>
      <w:numFmt w:val="bullet"/>
      <w:lvlText w:val="o"/>
      <w:lvlJc w:val="left"/>
      <w:pPr>
        <w:ind w:left="1643" w:hanging="360"/>
      </w:pPr>
      <w:rPr>
        <w:rFonts w:ascii="Courier New" w:hAnsi="Courier New" w:hint="default"/>
      </w:rPr>
    </w:lvl>
    <w:lvl w:ilvl="2" w:tplc="04090005" w:tentative="1">
      <w:start w:val="1"/>
      <w:numFmt w:val="bullet"/>
      <w:lvlText w:val=""/>
      <w:lvlJc w:val="left"/>
      <w:pPr>
        <w:ind w:left="2363" w:hanging="360"/>
      </w:pPr>
      <w:rPr>
        <w:rFonts w:ascii="Wingdings" w:hAnsi="Wingdings" w:hint="default"/>
      </w:rPr>
    </w:lvl>
    <w:lvl w:ilvl="3" w:tplc="04090001" w:tentative="1">
      <w:start w:val="1"/>
      <w:numFmt w:val="bullet"/>
      <w:lvlText w:val=""/>
      <w:lvlJc w:val="left"/>
      <w:pPr>
        <w:ind w:left="3083" w:hanging="360"/>
      </w:pPr>
      <w:rPr>
        <w:rFonts w:ascii="Symbol" w:hAnsi="Symbol" w:hint="default"/>
      </w:rPr>
    </w:lvl>
    <w:lvl w:ilvl="4" w:tplc="04090003" w:tentative="1">
      <w:start w:val="1"/>
      <w:numFmt w:val="bullet"/>
      <w:lvlText w:val="o"/>
      <w:lvlJc w:val="left"/>
      <w:pPr>
        <w:ind w:left="3803" w:hanging="360"/>
      </w:pPr>
      <w:rPr>
        <w:rFonts w:ascii="Courier New" w:hAnsi="Courier New" w:hint="default"/>
      </w:rPr>
    </w:lvl>
    <w:lvl w:ilvl="5" w:tplc="04090005" w:tentative="1">
      <w:start w:val="1"/>
      <w:numFmt w:val="bullet"/>
      <w:lvlText w:val=""/>
      <w:lvlJc w:val="left"/>
      <w:pPr>
        <w:ind w:left="4523" w:hanging="360"/>
      </w:pPr>
      <w:rPr>
        <w:rFonts w:ascii="Wingdings" w:hAnsi="Wingdings" w:hint="default"/>
      </w:rPr>
    </w:lvl>
    <w:lvl w:ilvl="6" w:tplc="04090001" w:tentative="1">
      <w:start w:val="1"/>
      <w:numFmt w:val="bullet"/>
      <w:lvlText w:val=""/>
      <w:lvlJc w:val="left"/>
      <w:pPr>
        <w:ind w:left="5243" w:hanging="360"/>
      </w:pPr>
      <w:rPr>
        <w:rFonts w:ascii="Symbol" w:hAnsi="Symbol" w:hint="default"/>
      </w:rPr>
    </w:lvl>
    <w:lvl w:ilvl="7" w:tplc="04090003" w:tentative="1">
      <w:start w:val="1"/>
      <w:numFmt w:val="bullet"/>
      <w:lvlText w:val="o"/>
      <w:lvlJc w:val="left"/>
      <w:pPr>
        <w:ind w:left="5963" w:hanging="360"/>
      </w:pPr>
      <w:rPr>
        <w:rFonts w:ascii="Courier New" w:hAnsi="Courier New" w:hint="default"/>
      </w:rPr>
    </w:lvl>
    <w:lvl w:ilvl="8" w:tplc="04090005" w:tentative="1">
      <w:start w:val="1"/>
      <w:numFmt w:val="bullet"/>
      <w:lvlText w:val=""/>
      <w:lvlJc w:val="left"/>
      <w:pPr>
        <w:ind w:left="6683" w:hanging="360"/>
      </w:pPr>
      <w:rPr>
        <w:rFonts w:ascii="Wingdings" w:hAnsi="Wingdings" w:hint="default"/>
      </w:rPr>
    </w:lvl>
  </w:abstractNum>
  <w:abstractNum w:abstractNumId="43" w15:restartNumberingAfterBreak="0">
    <w:nsid w:val="1EF55833"/>
    <w:multiLevelType w:val="hybridMultilevel"/>
    <w:tmpl w:val="874869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1F3153E7"/>
    <w:multiLevelType w:val="hybridMultilevel"/>
    <w:tmpl w:val="650A911C"/>
    <w:lvl w:ilvl="0" w:tplc="7D5E0CF4">
      <w:start w:val="1"/>
      <w:numFmt w:val="bullet"/>
      <w:lvlText w:val=""/>
      <w:lvlJc w:val="left"/>
      <w:pPr>
        <w:ind w:left="360" w:hanging="360"/>
      </w:pPr>
      <w:rPr>
        <w:rFonts w:ascii="Wingdings" w:hAnsi="Wingdings" w:hint="default"/>
      </w:rPr>
    </w:lvl>
    <w:lvl w:ilvl="1" w:tplc="04090019">
      <w:start w:val="1"/>
      <w:numFmt w:val="bullet"/>
      <w:lvlText w:val="o"/>
      <w:lvlJc w:val="left"/>
      <w:pPr>
        <w:ind w:left="1080" w:hanging="360"/>
      </w:pPr>
      <w:rPr>
        <w:rFonts w:ascii="Courier New" w:hAnsi="Courier New" w:hint="default"/>
      </w:rPr>
    </w:lvl>
    <w:lvl w:ilvl="2" w:tplc="0409001B">
      <w:start w:val="1"/>
      <w:numFmt w:val="bullet"/>
      <w:lvlText w:val=""/>
      <w:lvlJc w:val="left"/>
      <w:pPr>
        <w:ind w:left="1800" w:hanging="360"/>
      </w:pPr>
      <w:rPr>
        <w:rFonts w:ascii="Wingdings" w:hAnsi="Wingdings" w:hint="default"/>
      </w:rPr>
    </w:lvl>
    <w:lvl w:ilvl="3" w:tplc="0409000F" w:tentative="1">
      <w:start w:val="1"/>
      <w:numFmt w:val="bullet"/>
      <w:lvlText w:val=""/>
      <w:lvlJc w:val="left"/>
      <w:pPr>
        <w:ind w:left="2520" w:hanging="360"/>
      </w:pPr>
      <w:rPr>
        <w:rFonts w:ascii="Symbol" w:hAnsi="Symbol" w:hint="default"/>
      </w:rPr>
    </w:lvl>
    <w:lvl w:ilvl="4" w:tplc="04090019" w:tentative="1">
      <w:start w:val="1"/>
      <w:numFmt w:val="bullet"/>
      <w:lvlText w:val="o"/>
      <w:lvlJc w:val="left"/>
      <w:pPr>
        <w:ind w:left="3240" w:hanging="360"/>
      </w:pPr>
      <w:rPr>
        <w:rFonts w:ascii="Courier New" w:hAnsi="Courier New" w:hint="default"/>
      </w:rPr>
    </w:lvl>
    <w:lvl w:ilvl="5" w:tplc="0409001B" w:tentative="1">
      <w:start w:val="1"/>
      <w:numFmt w:val="bullet"/>
      <w:lvlText w:val=""/>
      <w:lvlJc w:val="left"/>
      <w:pPr>
        <w:ind w:left="3960" w:hanging="360"/>
      </w:pPr>
      <w:rPr>
        <w:rFonts w:ascii="Wingdings" w:hAnsi="Wingdings" w:hint="default"/>
      </w:rPr>
    </w:lvl>
    <w:lvl w:ilvl="6" w:tplc="0409000F" w:tentative="1">
      <w:start w:val="1"/>
      <w:numFmt w:val="bullet"/>
      <w:lvlText w:val=""/>
      <w:lvlJc w:val="left"/>
      <w:pPr>
        <w:ind w:left="4680" w:hanging="360"/>
      </w:pPr>
      <w:rPr>
        <w:rFonts w:ascii="Symbol" w:hAnsi="Symbol" w:hint="default"/>
      </w:rPr>
    </w:lvl>
    <w:lvl w:ilvl="7" w:tplc="04090019" w:tentative="1">
      <w:start w:val="1"/>
      <w:numFmt w:val="bullet"/>
      <w:lvlText w:val="o"/>
      <w:lvlJc w:val="left"/>
      <w:pPr>
        <w:ind w:left="5400" w:hanging="360"/>
      </w:pPr>
      <w:rPr>
        <w:rFonts w:ascii="Courier New" w:hAnsi="Courier New" w:hint="default"/>
      </w:rPr>
    </w:lvl>
    <w:lvl w:ilvl="8" w:tplc="0409001B" w:tentative="1">
      <w:start w:val="1"/>
      <w:numFmt w:val="bullet"/>
      <w:lvlText w:val=""/>
      <w:lvlJc w:val="left"/>
      <w:pPr>
        <w:ind w:left="6120" w:hanging="360"/>
      </w:pPr>
      <w:rPr>
        <w:rFonts w:ascii="Wingdings" w:hAnsi="Wingdings" w:hint="default"/>
      </w:rPr>
    </w:lvl>
  </w:abstractNum>
  <w:abstractNum w:abstractNumId="45" w15:restartNumberingAfterBreak="0">
    <w:nsid w:val="1F7C1866"/>
    <w:multiLevelType w:val="hybridMultilevel"/>
    <w:tmpl w:val="7FB6F966"/>
    <w:lvl w:ilvl="0" w:tplc="0809000F">
      <w:start w:val="1"/>
      <w:numFmt w:val="decimal"/>
      <w:lvlText w:val="%1."/>
      <w:lvlJc w:val="left"/>
      <w:pPr>
        <w:ind w:left="1080" w:hanging="72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6" w15:restartNumberingAfterBreak="0">
    <w:nsid w:val="20B91ED3"/>
    <w:multiLevelType w:val="hybridMultilevel"/>
    <w:tmpl w:val="3C168C9E"/>
    <w:lvl w:ilvl="0" w:tplc="04090001">
      <w:start w:val="1"/>
      <w:numFmt w:val="bullet"/>
      <w:lvlText w:val="o"/>
      <w:lvlJc w:val="left"/>
      <w:pPr>
        <w:ind w:left="923" w:hanging="360"/>
      </w:pPr>
      <w:rPr>
        <w:rFonts w:ascii="Courier New" w:hAnsi="Courier New" w:hint="default"/>
      </w:rPr>
    </w:lvl>
    <w:lvl w:ilvl="1" w:tplc="04090003" w:tentative="1">
      <w:start w:val="1"/>
      <w:numFmt w:val="bullet"/>
      <w:lvlText w:val="o"/>
      <w:lvlJc w:val="left"/>
      <w:pPr>
        <w:ind w:left="1643" w:hanging="360"/>
      </w:pPr>
      <w:rPr>
        <w:rFonts w:ascii="Courier New" w:hAnsi="Courier New" w:hint="default"/>
      </w:rPr>
    </w:lvl>
    <w:lvl w:ilvl="2" w:tplc="04090005" w:tentative="1">
      <w:start w:val="1"/>
      <w:numFmt w:val="bullet"/>
      <w:lvlText w:val=""/>
      <w:lvlJc w:val="left"/>
      <w:pPr>
        <w:ind w:left="2363" w:hanging="360"/>
      </w:pPr>
      <w:rPr>
        <w:rFonts w:ascii="Wingdings" w:hAnsi="Wingdings" w:hint="default"/>
      </w:rPr>
    </w:lvl>
    <w:lvl w:ilvl="3" w:tplc="04090001" w:tentative="1">
      <w:start w:val="1"/>
      <w:numFmt w:val="bullet"/>
      <w:lvlText w:val=""/>
      <w:lvlJc w:val="left"/>
      <w:pPr>
        <w:ind w:left="3083" w:hanging="360"/>
      </w:pPr>
      <w:rPr>
        <w:rFonts w:ascii="Symbol" w:hAnsi="Symbol" w:hint="default"/>
      </w:rPr>
    </w:lvl>
    <w:lvl w:ilvl="4" w:tplc="04090003" w:tentative="1">
      <w:start w:val="1"/>
      <w:numFmt w:val="bullet"/>
      <w:lvlText w:val="o"/>
      <w:lvlJc w:val="left"/>
      <w:pPr>
        <w:ind w:left="3803" w:hanging="360"/>
      </w:pPr>
      <w:rPr>
        <w:rFonts w:ascii="Courier New" w:hAnsi="Courier New" w:hint="default"/>
      </w:rPr>
    </w:lvl>
    <w:lvl w:ilvl="5" w:tplc="04090005" w:tentative="1">
      <w:start w:val="1"/>
      <w:numFmt w:val="bullet"/>
      <w:lvlText w:val=""/>
      <w:lvlJc w:val="left"/>
      <w:pPr>
        <w:ind w:left="4523" w:hanging="360"/>
      </w:pPr>
      <w:rPr>
        <w:rFonts w:ascii="Wingdings" w:hAnsi="Wingdings" w:hint="default"/>
      </w:rPr>
    </w:lvl>
    <w:lvl w:ilvl="6" w:tplc="04090001" w:tentative="1">
      <w:start w:val="1"/>
      <w:numFmt w:val="bullet"/>
      <w:lvlText w:val=""/>
      <w:lvlJc w:val="left"/>
      <w:pPr>
        <w:ind w:left="5243" w:hanging="360"/>
      </w:pPr>
      <w:rPr>
        <w:rFonts w:ascii="Symbol" w:hAnsi="Symbol" w:hint="default"/>
      </w:rPr>
    </w:lvl>
    <w:lvl w:ilvl="7" w:tplc="04090003" w:tentative="1">
      <w:start w:val="1"/>
      <w:numFmt w:val="bullet"/>
      <w:lvlText w:val="o"/>
      <w:lvlJc w:val="left"/>
      <w:pPr>
        <w:ind w:left="5963" w:hanging="360"/>
      </w:pPr>
      <w:rPr>
        <w:rFonts w:ascii="Courier New" w:hAnsi="Courier New" w:hint="default"/>
      </w:rPr>
    </w:lvl>
    <w:lvl w:ilvl="8" w:tplc="04090005" w:tentative="1">
      <w:start w:val="1"/>
      <w:numFmt w:val="bullet"/>
      <w:lvlText w:val=""/>
      <w:lvlJc w:val="left"/>
      <w:pPr>
        <w:ind w:left="6683" w:hanging="360"/>
      </w:pPr>
      <w:rPr>
        <w:rFonts w:ascii="Wingdings" w:hAnsi="Wingdings" w:hint="default"/>
      </w:rPr>
    </w:lvl>
  </w:abstractNum>
  <w:abstractNum w:abstractNumId="47" w15:restartNumberingAfterBreak="0">
    <w:nsid w:val="211F4B97"/>
    <w:multiLevelType w:val="hybridMultilevel"/>
    <w:tmpl w:val="437C7F60"/>
    <w:lvl w:ilvl="0" w:tplc="10E0C968">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21723AB4"/>
    <w:multiLevelType w:val="hybridMultilevel"/>
    <w:tmpl w:val="A1F2347A"/>
    <w:lvl w:ilvl="0" w:tplc="9984F082">
      <w:start w:val="1"/>
      <w:numFmt w:val="bullet"/>
      <w:lvlText w:val="-"/>
      <w:lvlJc w:val="left"/>
      <w:pPr>
        <w:tabs>
          <w:tab w:val="num" w:pos="720"/>
        </w:tabs>
        <w:ind w:left="720" w:hanging="360"/>
      </w:pPr>
      <w:rPr>
        <w:rFonts w:ascii="Times New Roman" w:hAnsi="Times New Roman" w:hint="default"/>
      </w:rPr>
    </w:lvl>
    <w:lvl w:ilvl="1" w:tplc="612E7506">
      <w:start w:val="1"/>
      <w:numFmt w:val="bullet"/>
      <w:lvlText w:val="-"/>
      <w:lvlJc w:val="left"/>
      <w:pPr>
        <w:tabs>
          <w:tab w:val="num" w:pos="1440"/>
        </w:tabs>
        <w:ind w:left="1440" w:hanging="360"/>
      </w:pPr>
      <w:rPr>
        <w:rFonts w:ascii="Times New Roman" w:hAnsi="Times New Roman" w:hint="default"/>
      </w:rPr>
    </w:lvl>
    <w:lvl w:ilvl="2" w:tplc="D084FE58" w:tentative="1">
      <w:start w:val="1"/>
      <w:numFmt w:val="bullet"/>
      <w:lvlText w:val="-"/>
      <w:lvlJc w:val="left"/>
      <w:pPr>
        <w:tabs>
          <w:tab w:val="num" w:pos="2160"/>
        </w:tabs>
        <w:ind w:left="2160" w:hanging="360"/>
      </w:pPr>
      <w:rPr>
        <w:rFonts w:ascii="Times New Roman" w:hAnsi="Times New Roman" w:hint="default"/>
      </w:rPr>
    </w:lvl>
    <w:lvl w:ilvl="3" w:tplc="031C8CA2" w:tentative="1">
      <w:start w:val="1"/>
      <w:numFmt w:val="bullet"/>
      <w:lvlText w:val="-"/>
      <w:lvlJc w:val="left"/>
      <w:pPr>
        <w:tabs>
          <w:tab w:val="num" w:pos="2880"/>
        </w:tabs>
        <w:ind w:left="2880" w:hanging="360"/>
      </w:pPr>
      <w:rPr>
        <w:rFonts w:ascii="Times New Roman" w:hAnsi="Times New Roman" w:hint="default"/>
      </w:rPr>
    </w:lvl>
    <w:lvl w:ilvl="4" w:tplc="9BF69498" w:tentative="1">
      <w:start w:val="1"/>
      <w:numFmt w:val="bullet"/>
      <w:lvlText w:val="-"/>
      <w:lvlJc w:val="left"/>
      <w:pPr>
        <w:tabs>
          <w:tab w:val="num" w:pos="3600"/>
        </w:tabs>
        <w:ind w:left="3600" w:hanging="360"/>
      </w:pPr>
      <w:rPr>
        <w:rFonts w:ascii="Times New Roman" w:hAnsi="Times New Roman" w:hint="default"/>
      </w:rPr>
    </w:lvl>
    <w:lvl w:ilvl="5" w:tplc="2486AD0C" w:tentative="1">
      <w:start w:val="1"/>
      <w:numFmt w:val="bullet"/>
      <w:lvlText w:val="-"/>
      <w:lvlJc w:val="left"/>
      <w:pPr>
        <w:tabs>
          <w:tab w:val="num" w:pos="4320"/>
        </w:tabs>
        <w:ind w:left="4320" w:hanging="360"/>
      </w:pPr>
      <w:rPr>
        <w:rFonts w:ascii="Times New Roman" w:hAnsi="Times New Roman" w:hint="default"/>
      </w:rPr>
    </w:lvl>
    <w:lvl w:ilvl="6" w:tplc="218E989A" w:tentative="1">
      <w:start w:val="1"/>
      <w:numFmt w:val="bullet"/>
      <w:lvlText w:val="-"/>
      <w:lvlJc w:val="left"/>
      <w:pPr>
        <w:tabs>
          <w:tab w:val="num" w:pos="5040"/>
        </w:tabs>
        <w:ind w:left="5040" w:hanging="360"/>
      </w:pPr>
      <w:rPr>
        <w:rFonts w:ascii="Times New Roman" w:hAnsi="Times New Roman" w:hint="default"/>
      </w:rPr>
    </w:lvl>
    <w:lvl w:ilvl="7" w:tplc="C02C017C" w:tentative="1">
      <w:start w:val="1"/>
      <w:numFmt w:val="bullet"/>
      <w:lvlText w:val="-"/>
      <w:lvlJc w:val="left"/>
      <w:pPr>
        <w:tabs>
          <w:tab w:val="num" w:pos="5760"/>
        </w:tabs>
        <w:ind w:left="5760" w:hanging="360"/>
      </w:pPr>
      <w:rPr>
        <w:rFonts w:ascii="Times New Roman" w:hAnsi="Times New Roman" w:hint="default"/>
      </w:rPr>
    </w:lvl>
    <w:lvl w:ilvl="8" w:tplc="33D25F76" w:tentative="1">
      <w:start w:val="1"/>
      <w:numFmt w:val="bullet"/>
      <w:lvlText w:val="-"/>
      <w:lvlJc w:val="left"/>
      <w:pPr>
        <w:tabs>
          <w:tab w:val="num" w:pos="6480"/>
        </w:tabs>
        <w:ind w:left="6480" w:hanging="360"/>
      </w:pPr>
      <w:rPr>
        <w:rFonts w:ascii="Times New Roman" w:hAnsi="Times New Roman" w:hint="default"/>
      </w:rPr>
    </w:lvl>
  </w:abstractNum>
  <w:abstractNum w:abstractNumId="49" w15:restartNumberingAfterBreak="0">
    <w:nsid w:val="237F7535"/>
    <w:multiLevelType w:val="hybridMultilevel"/>
    <w:tmpl w:val="7FAECC8E"/>
    <w:lvl w:ilvl="0" w:tplc="04090009">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23B52158"/>
    <w:multiLevelType w:val="hybridMultilevel"/>
    <w:tmpl w:val="C5E454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23D55A92"/>
    <w:multiLevelType w:val="hybridMultilevel"/>
    <w:tmpl w:val="C05AD73C"/>
    <w:lvl w:ilvl="0" w:tplc="04090003">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25A14421"/>
    <w:multiLevelType w:val="hybridMultilevel"/>
    <w:tmpl w:val="B3C61F70"/>
    <w:lvl w:ilvl="0" w:tplc="08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15:restartNumberingAfterBreak="0">
    <w:nsid w:val="25FD042B"/>
    <w:multiLevelType w:val="hybridMultilevel"/>
    <w:tmpl w:val="396A2654"/>
    <w:lvl w:ilvl="0" w:tplc="04090001">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26530200"/>
    <w:multiLevelType w:val="multilevel"/>
    <w:tmpl w:val="F25AEEAE"/>
    <w:lvl w:ilvl="0">
      <w:start w:val="3"/>
      <w:numFmt w:val="decimal"/>
      <w:lvlText w:val="%1"/>
      <w:lvlJc w:val="left"/>
      <w:pPr>
        <w:ind w:left="360" w:hanging="360"/>
      </w:pPr>
      <w:rPr>
        <w:rFonts w:cs="Times New Roman" w:hint="default"/>
      </w:rPr>
    </w:lvl>
    <w:lvl w:ilvl="1">
      <w:start w:val="2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600" w:hanging="72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400" w:hanging="108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200" w:hanging="1440"/>
      </w:pPr>
      <w:rPr>
        <w:rFonts w:cs="Times New Roman" w:hint="default"/>
      </w:rPr>
    </w:lvl>
  </w:abstractNum>
  <w:abstractNum w:abstractNumId="55" w15:restartNumberingAfterBreak="0">
    <w:nsid w:val="27812919"/>
    <w:multiLevelType w:val="hybridMultilevel"/>
    <w:tmpl w:val="A3F0A1C4"/>
    <w:lvl w:ilvl="0" w:tplc="F63E631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2905699C"/>
    <w:multiLevelType w:val="hybridMultilevel"/>
    <w:tmpl w:val="8E4A57D6"/>
    <w:lvl w:ilvl="0" w:tplc="F63E631C">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29677F67"/>
    <w:multiLevelType w:val="hybridMultilevel"/>
    <w:tmpl w:val="AFC82484"/>
    <w:lvl w:ilvl="0" w:tplc="04090009">
      <w:start w:val="1"/>
      <w:numFmt w:val="bullet"/>
      <w:lvlText w:val=""/>
      <w:lvlJc w:val="left"/>
      <w:pPr>
        <w:ind w:left="923" w:hanging="360"/>
      </w:pPr>
      <w:rPr>
        <w:rFonts w:ascii="Wingdings" w:hAnsi="Wingdings" w:hint="default"/>
      </w:rPr>
    </w:lvl>
    <w:lvl w:ilvl="1" w:tplc="04090003" w:tentative="1">
      <w:start w:val="1"/>
      <w:numFmt w:val="bullet"/>
      <w:lvlText w:val="o"/>
      <w:lvlJc w:val="left"/>
      <w:pPr>
        <w:ind w:left="1643" w:hanging="360"/>
      </w:pPr>
      <w:rPr>
        <w:rFonts w:ascii="Courier New" w:hAnsi="Courier New" w:hint="default"/>
      </w:rPr>
    </w:lvl>
    <w:lvl w:ilvl="2" w:tplc="04090005" w:tentative="1">
      <w:start w:val="1"/>
      <w:numFmt w:val="bullet"/>
      <w:lvlText w:val=""/>
      <w:lvlJc w:val="left"/>
      <w:pPr>
        <w:ind w:left="2363" w:hanging="360"/>
      </w:pPr>
      <w:rPr>
        <w:rFonts w:ascii="Wingdings" w:hAnsi="Wingdings" w:hint="default"/>
      </w:rPr>
    </w:lvl>
    <w:lvl w:ilvl="3" w:tplc="04090001" w:tentative="1">
      <w:start w:val="1"/>
      <w:numFmt w:val="bullet"/>
      <w:lvlText w:val=""/>
      <w:lvlJc w:val="left"/>
      <w:pPr>
        <w:ind w:left="3083" w:hanging="360"/>
      </w:pPr>
      <w:rPr>
        <w:rFonts w:ascii="Symbol" w:hAnsi="Symbol" w:hint="default"/>
      </w:rPr>
    </w:lvl>
    <w:lvl w:ilvl="4" w:tplc="04090003" w:tentative="1">
      <w:start w:val="1"/>
      <w:numFmt w:val="bullet"/>
      <w:lvlText w:val="o"/>
      <w:lvlJc w:val="left"/>
      <w:pPr>
        <w:ind w:left="3803" w:hanging="360"/>
      </w:pPr>
      <w:rPr>
        <w:rFonts w:ascii="Courier New" w:hAnsi="Courier New" w:hint="default"/>
      </w:rPr>
    </w:lvl>
    <w:lvl w:ilvl="5" w:tplc="04090005" w:tentative="1">
      <w:start w:val="1"/>
      <w:numFmt w:val="bullet"/>
      <w:lvlText w:val=""/>
      <w:lvlJc w:val="left"/>
      <w:pPr>
        <w:ind w:left="4523" w:hanging="360"/>
      </w:pPr>
      <w:rPr>
        <w:rFonts w:ascii="Wingdings" w:hAnsi="Wingdings" w:hint="default"/>
      </w:rPr>
    </w:lvl>
    <w:lvl w:ilvl="6" w:tplc="04090001" w:tentative="1">
      <w:start w:val="1"/>
      <w:numFmt w:val="bullet"/>
      <w:lvlText w:val=""/>
      <w:lvlJc w:val="left"/>
      <w:pPr>
        <w:ind w:left="5243" w:hanging="360"/>
      </w:pPr>
      <w:rPr>
        <w:rFonts w:ascii="Symbol" w:hAnsi="Symbol" w:hint="default"/>
      </w:rPr>
    </w:lvl>
    <w:lvl w:ilvl="7" w:tplc="04090003" w:tentative="1">
      <w:start w:val="1"/>
      <w:numFmt w:val="bullet"/>
      <w:lvlText w:val="o"/>
      <w:lvlJc w:val="left"/>
      <w:pPr>
        <w:ind w:left="5963" w:hanging="360"/>
      </w:pPr>
      <w:rPr>
        <w:rFonts w:ascii="Courier New" w:hAnsi="Courier New" w:hint="default"/>
      </w:rPr>
    </w:lvl>
    <w:lvl w:ilvl="8" w:tplc="04090005" w:tentative="1">
      <w:start w:val="1"/>
      <w:numFmt w:val="bullet"/>
      <w:lvlText w:val=""/>
      <w:lvlJc w:val="left"/>
      <w:pPr>
        <w:ind w:left="6683" w:hanging="360"/>
      </w:pPr>
      <w:rPr>
        <w:rFonts w:ascii="Wingdings" w:hAnsi="Wingdings" w:hint="default"/>
      </w:rPr>
    </w:lvl>
  </w:abstractNum>
  <w:abstractNum w:abstractNumId="58" w15:restartNumberingAfterBreak="0">
    <w:nsid w:val="29F67F94"/>
    <w:multiLevelType w:val="hybridMultilevel"/>
    <w:tmpl w:val="31E0BB1E"/>
    <w:lvl w:ilvl="0" w:tplc="F63E631C">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2A763D0A"/>
    <w:multiLevelType w:val="multilevel"/>
    <w:tmpl w:val="B726B3C0"/>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792"/>
        </w:tabs>
        <w:ind w:left="792" w:hanging="432"/>
      </w:pPr>
      <w:rPr>
        <w:rFonts w:cs="Times New Roman"/>
        <w:b w:val="0"/>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60" w15:restartNumberingAfterBreak="0">
    <w:nsid w:val="2AEE307A"/>
    <w:multiLevelType w:val="hybridMultilevel"/>
    <w:tmpl w:val="53DEE65C"/>
    <w:lvl w:ilvl="0" w:tplc="48789FBA">
      <w:start w:val="6"/>
      <w:numFmt w:val="bullet"/>
      <w:lvlText w:val="-"/>
      <w:lvlJc w:val="left"/>
      <w:pPr>
        <w:ind w:left="2160" w:hanging="360"/>
      </w:pPr>
      <w:rPr>
        <w:rFonts w:ascii="Times New Roman" w:eastAsia="Times New Roman" w:hAnsi="Times New Roman" w:cs="Times New Roman" w:hint="default"/>
      </w:rPr>
    </w:lvl>
    <w:lvl w:ilvl="1" w:tplc="08090003">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1" w15:restartNumberingAfterBreak="0">
    <w:nsid w:val="2B273739"/>
    <w:multiLevelType w:val="hybridMultilevel"/>
    <w:tmpl w:val="717E4F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15:restartNumberingAfterBreak="0">
    <w:nsid w:val="2C3102E3"/>
    <w:multiLevelType w:val="hybridMultilevel"/>
    <w:tmpl w:val="8748698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3" w15:restartNumberingAfterBreak="0">
    <w:nsid w:val="2C661303"/>
    <w:multiLevelType w:val="hybridMultilevel"/>
    <w:tmpl w:val="60783B06"/>
    <w:lvl w:ilvl="0" w:tplc="14090015">
      <w:start w:val="1"/>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4" w15:restartNumberingAfterBreak="0">
    <w:nsid w:val="2D944EC6"/>
    <w:multiLevelType w:val="hybridMultilevel"/>
    <w:tmpl w:val="7A36D472"/>
    <w:lvl w:ilvl="0" w:tplc="F63E631C">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2E0E193E"/>
    <w:multiLevelType w:val="multilevel"/>
    <w:tmpl w:val="434636DC"/>
    <w:lvl w:ilvl="0">
      <w:start w:val="4"/>
      <w:numFmt w:val="decimal"/>
      <w:lvlText w:val="%1"/>
      <w:lvlJc w:val="left"/>
      <w:pPr>
        <w:ind w:left="360" w:hanging="360"/>
      </w:pPr>
      <w:rPr>
        <w:rFonts w:cs="Times New Roman" w:hint="default"/>
        <w:b/>
      </w:rPr>
    </w:lvl>
    <w:lvl w:ilvl="1">
      <w:start w:val="1"/>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720" w:hanging="72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080" w:hanging="108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440" w:hanging="1440"/>
      </w:pPr>
      <w:rPr>
        <w:rFonts w:cs="Times New Roman" w:hint="default"/>
        <w:b/>
      </w:rPr>
    </w:lvl>
  </w:abstractNum>
  <w:abstractNum w:abstractNumId="66" w15:restartNumberingAfterBreak="0">
    <w:nsid w:val="2E1F05E3"/>
    <w:multiLevelType w:val="hybridMultilevel"/>
    <w:tmpl w:val="2A4E5BEC"/>
    <w:lvl w:ilvl="0" w:tplc="08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7" w15:restartNumberingAfterBreak="0">
    <w:nsid w:val="2E3975BE"/>
    <w:multiLevelType w:val="hybridMultilevel"/>
    <w:tmpl w:val="8AB0FACC"/>
    <w:lvl w:ilvl="0" w:tplc="C7023264">
      <w:start w:val="1"/>
      <w:numFmt w:val="lowerLetter"/>
      <w:lvlText w:val="%1."/>
      <w:lvlJc w:val="left"/>
      <w:pPr>
        <w:ind w:left="1070" w:hanging="360"/>
      </w:pPr>
      <w:rPr>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8" w15:restartNumberingAfterBreak="0">
    <w:nsid w:val="2E6C2B54"/>
    <w:multiLevelType w:val="hybridMultilevel"/>
    <w:tmpl w:val="DEB67762"/>
    <w:lvl w:ilvl="0" w:tplc="F63E631C">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2E995E3C"/>
    <w:multiLevelType w:val="hybridMultilevel"/>
    <w:tmpl w:val="F6E2CEFC"/>
    <w:lvl w:ilvl="0" w:tplc="D4740EFE">
      <w:start w:val="1"/>
      <w:numFmt w:val="bullet"/>
      <w:lvlText w:val=""/>
      <w:lvlJc w:val="left"/>
      <w:pPr>
        <w:ind w:left="720" w:hanging="360"/>
      </w:pPr>
      <w:rPr>
        <w:rFonts w:ascii="Wingdings" w:hAnsi="Wingdings" w:hint="default"/>
      </w:rPr>
    </w:lvl>
    <w:lvl w:ilvl="1" w:tplc="9C025FB4" w:tentative="1">
      <w:start w:val="1"/>
      <w:numFmt w:val="bullet"/>
      <w:lvlText w:val="o"/>
      <w:lvlJc w:val="left"/>
      <w:pPr>
        <w:ind w:left="1440" w:hanging="360"/>
      </w:pPr>
      <w:rPr>
        <w:rFonts w:ascii="Courier New" w:hAnsi="Courier New" w:hint="default"/>
      </w:rPr>
    </w:lvl>
    <w:lvl w:ilvl="2" w:tplc="14CE683E" w:tentative="1">
      <w:start w:val="1"/>
      <w:numFmt w:val="bullet"/>
      <w:lvlText w:val=""/>
      <w:lvlJc w:val="left"/>
      <w:pPr>
        <w:ind w:left="2160" w:hanging="360"/>
      </w:pPr>
      <w:rPr>
        <w:rFonts w:ascii="Wingdings" w:hAnsi="Wingdings" w:hint="default"/>
      </w:rPr>
    </w:lvl>
    <w:lvl w:ilvl="3" w:tplc="9C82A086" w:tentative="1">
      <w:start w:val="1"/>
      <w:numFmt w:val="bullet"/>
      <w:lvlText w:val=""/>
      <w:lvlJc w:val="left"/>
      <w:pPr>
        <w:ind w:left="2880" w:hanging="360"/>
      </w:pPr>
      <w:rPr>
        <w:rFonts w:ascii="Symbol" w:hAnsi="Symbol" w:hint="default"/>
      </w:rPr>
    </w:lvl>
    <w:lvl w:ilvl="4" w:tplc="E4B6D356" w:tentative="1">
      <w:start w:val="1"/>
      <w:numFmt w:val="bullet"/>
      <w:lvlText w:val="o"/>
      <w:lvlJc w:val="left"/>
      <w:pPr>
        <w:ind w:left="3600" w:hanging="360"/>
      </w:pPr>
      <w:rPr>
        <w:rFonts w:ascii="Courier New" w:hAnsi="Courier New" w:hint="default"/>
      </w:rPr>
    </w:lvl>
    <w:lvl w:ilvl="5" w:tplc="246821AA" w:tentative="1">
      <w:start w:val="1"/>
      <w:numFmt w:val="bullet"/>
      <w:lvlText w:val=""/>
      <w:lvlJc w:val="left"/>
      <w:pPr>
        <w:ind w:left="4320" w:hanging="360"/>
      </w:pPr>
      <w:rPr>
        <w:rFonts w:ascii="Wingdings" w:hAnsi="Wingdings" w:hint="default"/>
      </w:rPr>
    </w:lvl>
    <w:lvl w:ilvl="6" w:tplc="D9BC9ECA" w:tentative="1">
      <w:start w:val="1"/>
      <w:numFmt w:val="bullet"/>
      <w:lvlText w:val=""/>
      <w:lvlJc w:val="left"/>
      <w:pPr>
        <w:ind w:left="5040" w:hanging="360"/>
      </w:pPr>
      <w:rPr>
        <w:rFonts w:ascii="Symbol" w:hAnsi="Symbol" w:hint="default"/>
      </w:rPr>
    </w:lvl>
    <w:lvl w:ilvl="7" w:tplc="280E038E" w:tentative="1">
      <w:start w:val="1"/>
      <w:numFmt w:val="bullet"/>
      <w:lvlText w:val="o"/>
      <w:lvlJc w:val="left"/>
      <w:pPr>
        <w:ind w:left="5760" w:hanging="360"/>
      </w:pPr>
      <w:rPr>
        <w:rFonts w:ascii="Courier New" w:hAnsi="Courier New" w:hint="default"/>
      </w:rPr>
    </w:lvl>
    <w:lvl w:ilvl="8" w:tplc="A3F46E48" w:tentative="1">
      <w:start w:val="1"/>
      <w:numFmt w:val="bullet"/>
      <w:lvlText w:val=""/>
      <w:lvlJc w:val="left"/>
      <w:pPr>
        <w:ind w:left="6480" w:hanging="360"/>
      </w:pPr>
      <w:rPr>
        <w:rFonts w:ascii="Wingdings" w:hAnsi="Wingdings" w:hint="default"/>
      </w:rPr>
    </w:lvl>
  </w:abstractNum>
  <w:abstractNum w:abstractNumId="70" w15:restartNumberingAfterBreak="0">
    <w:nsid w:val="31001253"/>
    <w:multiLevelType w:val="hybridMultilevel"/>
    <w:tmpl w:val="DDD25984"/>
    <w:lvl w:ilvl="0" w:tplc="FDF09918">
      <w:start w:val="1"/>
      <w:numFmt w:val="decimal"/>
      <w:lvlText w:val="%1."/>
      <w:lvlJc w:val="left"/>
      <w:pPr>
        <w:ind w:left="720" w:hanging="72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71" w15:restartNumberingAfterBreak="0">
    <w:nsid w:val="31636F79"/>
    <w:multiLevelType w:val="hybridMultilevel"/>
    <w:tmpl w:val="9F38ADF6"/>
    <w:lvl w:ilvl="0" w:tplc="04090009">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31FE0F8F"/>
    <w:multiLevelType w:val="multilevel"/>
    <w:tmpl w:val="06E871E4"/>
    <w:styleLink w:val="IPPParagraphnumberedlist"/>
    <w:lvl w:ilvl="0">
      <w:start w:val="1"/>
      <w:numFmt w:val="decimal"/>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73" w15:restartNumberingAfterBreak="0">
    <w:nsid w:val="33D0602C"/>
    <w:multiLevelType w:val="hybridMultilevel"/>
    <w:tmpl w:val="980C7C7E"/>
    <w:lvl w:ilvl="0" w:tplc="93E06C8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4" w15:restartNumberingAfterBreak="0">
    <w:nsid w:val="356C2526"/>
    <w:multiLevelType w:val="hybridMultilevel"/>
    <w:tmpl w:val="B5A2B0A0"/>
    <w:lvl w:ilvl="0" w:tplc="04090001">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379E66A2"/>
    <w:multiLevelType w:val="multilevel"/>
    <w:tmpl w:val="4CAE0B9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76" w15:restartNumberingAfterBreak="0">
    <w:nsid w:val="387E66E4"/>
    <w:multiLevelType w:val="hybridMultilevel"/>
    <w:tmpl w:val="8D64AEC8"/>
    <w:lvl w:ilvl="0" w:tplc="0809000F">
      <w:start w:val="1"/>
      <w:numFmt w:val="decimal"/>
      <w:lvlText w:val="%1."/>
      <w:lvlJc w:val="left"/>
      <w:pPr>
        <w:ind w:left="376" w:hanging="360"/>
      </w:pPr>
    </w:lvl>
    <w:lvl w:ilvl="1" w:tplc="08090019" w:tentative="1">
      <w:start w:val="1"/>
      <w:numFmt w:val="lowerLetter"/>
      <w:lvlText w:val="%2."/>
      <w:lvlJc w:val="left"/>
      <w:pPr>
        <w:ind w:left="1096" w:hanging="360"/>
      </w:pPr>
    </w:lvl>
    <w:lvl w:ilvl="2" w:tplc="0809001B" w:tentative="1">
      <w:start w:val="1"/>
      <w:numFmt w:val="lowerRoman"/>
      <w:lvlText w:val="%3."/>
      <w:lvlJc w:val="right"/>
      <w:pPr>
        <w:ind w:left="1816" w:hanging="180"/>
      </w:pPr>
    </w:lvl>
    <w:lvl w:ilvl="3" w:tplc="0809000F" w:tentative="1">
      <w:start w:val="1"/>
      <w:numFmt w:val="decimal"/>
      <w:lvlText w:val="%4."/>
      <w:lvlJc w:val="left"/>
      <w:pPr>
        <w:ind w:left="2536" w:hanging="360"/>
      </w:pPr>
    </w:lvl>
    <w:lvl w:ilvl="4" w:tplc="08090019" w:tentative="1">
      <w:start w:val="1"/>
      <w:numFmt w:val="lowerLetter"/>
      <w:lvlText w:val="%5."/>
      <w:lvlJc w:val="left"/>
      <w:pPr>
        <w:ind w:left="3256" w:hanging="360"/>
      </w:pPr>
    </w:lvl>
    <w:lvl w:ilvl="5" w:tplc="0809001B" w:tentative="1">
      <w:start w:val="1"/>
      <w:numFmt w:val="lowerRoman"/>
      <w:lvlText w:val="%6."/>
      <w:lvlJc w:val="right"/>
      <w:pPr>
        <w:ind w:left="3976" w:hanging="180"/>
      </w:pPr>
    </w:lvl>
    <w:lvl w:ilvl="6" w:tplc="0809000F" w:tentative="1">
      <w:start w:val="1"/>
      <w:numFmt w:val="decimal"/>
      <w:lvlText w:val="%7."/>
      <w:lvlJc w:val="left"/>
      <w:pPr>
        <w:ind w:left="4696" w:hanging="360"/>
      </w:pPr>
    </w:lvl>
    <w:lvl w:ilvl="7" w:tplc="08090019" w:tentative="1">
      <w:start w:val="1"/>
      <w:numFmt w:val="lowerLetter"/>
      <w:lvlText w:val="%8."/>
      <w:lvlJc w:val="left"/>
      <w:pPr>
        <w:ind w:left="5416" w:hanging="360"/>
      </w:pPr>
    </w:lvl>
    <w:lvl w:ilvl="8" w:tplc="0809001B" w:tentative="1">
      <w:start w:val="1"/>
      <w:numFmt w:val="lowerRoman"/>
      <w:lvlText w:val="%9."/>
      <w:lvlJc w:val="right"/>
      <w:pPr>
        <w:ind w:left="6136" w:hanging="180"/>
      </w:pPr>
    </w:lvl>
  </w:abstractNum>
  <w:abstractNum w:abstractNumId="77" w15:restartNumberingAfterBreak="0">
    <w:nsid w:val="39856EE9"/>
    <w:multiLevelType w:val="hybridMultilevel"/>
    <w:tmpl w:val="57AA67E2"/>
    <w:lvl w:ilvl="0" w:tplc="C7023264">
      <w:start w:val="1"/>
      <w:numFmt w:val="lowerLetter"/>
      <w:lvlText w:val="%1."/>
      <w:lvlJc w:val="left"/>
      <w:pPr>
        <w:ind w:left="1070" w:hanging="360"/>
      </w:pPr>
      <w:rPr>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8" w15:restartNumberingAfterBreak="0">
    <w:nsid w:val="399C5E1B"/>
    <w:multiLevelType w:val="hybridMultilevel"/>
    <w:tmpl w:val="F34EB274"/>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9" w15:restartNumberingAfterBreak="0">
    <w:nsid w:val="3A284172"/>
    <w:multiLevelType w:val="hybridMultilevel"/>
    <w:tmpl w:val="F0A6B2DC"/>
    <w:lvl w:ilvl="0" w:tplc="14090001">
      <w:start w:val="1"/>
      <w:numFmt w:val="bullet"/>
      <w:lvlText w:val=""/>
      <w:lvlJc w:val="left"/>
      <w:pPr>
        <w:ind w:left="360" w:hanging="360"/>
      </w:pPr>
      <w:rPr>
        <w:rFonts w:ascii="Symbol" w:hAnsi="Symbol" w:hint="default"/>
      </w:r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80" w15:restartNumberingAfterBreak="0">
    <w:nsid w:val="3B0874F3"/>
    <w:multiLevelType w:val="hybridMultilevel"/>
    <w:tmpl w:val="3860451C"/>
    <w:lvl w:ilvl="0" w:tplc="FFFFFFFF">
      <w:start w:val="1"/>
      <w:numFmt w:val="decimal"/>
      <w:pStyle w:val="IPPHdg1Num"/>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1" w15:restartNumberingAfterBreak="0">
    <w:nsid w:val="3D8D0AF7"/>
    <w:multiLevelType w:val="hybridMultilevel"/>
    <w:tmpl w:val="AFF27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3EC2687B"/>
    <w:multiLevelType w:val="hybridMultilevel"/>
    <w:tmpl w:val="FFAC21B4"/>
    <w:lvl w:ilvl="0" w:tplc="D0A854FE">
      <w:numFmt w:val="bullet"/>
      <w:lvlText w:val="-"/>
      <w:lvlJc w:val="left"/>
      <w:pPr>
        <w:ind w:left="720" w:hanging="360"/>
      </w:pPr>
      <w:rPr>
        <w:rFonts w:ascii="Times New Roman" w:eastAsia="Times New Roman" w:hAnsi="Times New Roman" w:hint="default"/>
      </w:rPr>
    </w:lvl>
    <w:lvl w:ilvl="1" w:tplc="161CA6DA" w:tentative="1">
      <w:start w:val="1"/>
      <w:numFmt w:val="bullet"/>
      <w:lvlText w:val="o"/>
      <w:lvlJc w:val="left"/>
      <w:pPr>
        <w:ind w:left="1440" w:hanging="360"/>
      </w:pPr>
      <w:rPr>
        <w:rFonts w:ascii="Courier New" w:hAnsi="Courier New" w:hint="default"/>
      </w:rPr>
    </w:lvl>
    <w:lvl w:ilvl="2" w:tplc="67CC6DDC" w:tentative="1">
      <w:start w:val="1"/>
      <w:numFmt w:val="bullet"/>
      <w:lvlText w:val=""/>
      <w:lvlJc w:val="left"/>
      <w:pPr>
        <w:ind w:left="2160" w:hanging="360"/>
      </w:pPr>
      <w:rPr>
        <w:rFonts w:ascii="Wingdings" w:hAnsi="Wingdings" w:hint="default"/>
      </w:rPr>
    </w:lvl>
    <w:lvl w:ilvl="3" w:tplc="154C8BA8" w:tentative="1">
      <w:start w:val="1"/>
      <w:numFmt w:val="bullet"/>
      <w:lvlText w:val=""/>
      <w:lvlJc w:val="left"/>
      <w:pPr>
        <w:ind w:left="2880" w:hanging="360"/>
      </w:pPr>
      <w:rPr>
        <w:rFonts w:ascii="Symbol" w:hAnsi="Symbol" w:hint="default"/>
      </w:rPr>
    </w:lvl>
    <w:lvl w:ilvl="4" w:tplc="28B2B68E" w:tentative="1">
      <w:start w:val="1"/>
      <w:numFmt w:val="bullet"/>
      <w:lvlText w:val="o"/>
      <w:lvlJc w:val="left"/>
      <w:pPr>
        <w:ind w:left="3600" w:hanging="360"/>
      </w:pPr>
      <w:rPr>
        <w:rFonts w:ascii="Courier New" w:hAnsi="Courier New" w:hint="default"/>
      </w:rPr>
    </w:lvl>
    <w:lvl w:ilvl="5" w:tplc="02BC28FE" w:tentative="1">
      <w:start w:val="1"/>
      <w:numFmt w:val="bullet"/>
      <w:lvlText w:val=""/>
      <w:lvlJc w:val="left"/>
      <w:pPr>
        <w:ind w:left="4320" w:hanging="360"/>
      </w:pPr>
      <w:rPr>
        <w:rFonts w:ascii="Wingdings" w:hAnsi="Wingdings" w:hint="default"/>
      </w:rPr>
    </w:lvl>
    <w:lvl w:ilvl="6" w:tplc="0DC46BA2" w:tentative="1">
      <w:start w:val="1"/>
      <w:numFmt w:val="bullet"/>
      <w:lvlText w:val=""/>
      <w:lvlJc w:val="left"/>
      <w:pPr>
        <w:ind w:left="5040" w:hanging="360"/>
      </w:pPr>
      <w:rPr>
        <w:rFonts w:ascii="Symbol" w:hAnsi="Symbol" w:hint="default"/>
      </w:rPr>
    </w:lvl>
    <w:lvl w:ilvl="7" w:tplc="C71E69BA" w:tentative="1">
      <w:start w:val="1"/>
      <w:numFmt w:val="bullet"/>
      <w:lvlText w:val="o"/>
      <w:lvlJc w:val="left"/>
      <w:pPr>
        <w:ind w:left="5760" w:hanging="360"/>
      </w:pPr>
      <w:rPr>
        <w:rFonts w:ascii="Courier New" w:hAnsi="Courier New" w:hint="default"/>
      </w:rPr>
    </w:lvl>
    <w:lvl w:ilvl="8" w:tplc="6FEADECE" w:tentative="1">
      <w:start w:val="1"/>
      <w:numFmt w:val="bullet"/>
      <w:lvlText w:val=""/>
      <w:lvlJc w:val="left"/>
      <w:pPr>
        <w:ind w:left="6480" w:hanging="360"/>
      </w:pPr>
      <w:rPr>
        <w:rFonts w:ascii="Wingdings" w:hAnsi="Wingdings" w:hint="default"/>
      </w:rPr>
    </w:lvl>
  </w:abstractNum>
  <w:abstractNum w:abstractNumId="83" w15:restartNumberingAfterBreak="0">
    <w:nsid w:val="3F5E3D0E"/>
    <w:multiLevelType w:val="hybridMultilevel"/>
    <w:tmpl w:val="39F6F0B2"/>
    <w:lvl w:ilvl="0" w:tplc="14090015">
      <w:start w:val="1"/>
      <w:numFmt w:val="upperLetter"/>
      <w:lvlText w:val="%1."/>
      <w:lvlJc w:val="left"/>
      <w:pPr>
        <w:ind w:left="36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4" w15:restartNumberingAfterBreak="0">
    <w:nsid w:val="3F6967CE"/>
    <w:multiLevelType w:val="hybridMultilevel"/>
    <w:tmpl w:val="27C29974"/>
    <w:lvl w:ilvl="0" w:tplc="9B64C2C4">
      <w:start w:val="1"/>
      <w:numFmt w:val="bullet"/>
      <w:lvlText w:val=""/>
      <w:lvlJc w:val="left"/>
      <w:pPr>
        <w:tabs>
          <w:tab w:val="num" w:pos="964"/>
        </w:tabs>
        <w:ind w:left="964" w:hanging="397"/>
      </w:pPr>
      <w:rPr>
        <w:rFonts w:ascii="Symbol" w:hAnsi="Symbol" w:hint="default"/>
        <w:b/>
        <w:i w:val="0"/>
        <w:spacing w:val="0"/>
      </w:rPr>
    </w:lvl>
    <w:lvl w:ilvl="1" w:tplc="04090019">
      <w:start w:val="1"/>
      <w:numFmt w:val="bullet"/>
      <w:lvlText w:val=""/>
      <w:lvlJc w:val="left"/>
      <w:pPr>
        <w:tabs>
          <w:tab w:val="num" w:pos="796"/>
        </w:tabs>
        <w:ind w:left="1250" w:hanging="170"/>
      </w:pPr>
      <w:rPr>
        <w:rFonts w:ascii="Symbol" w:hAnsi="Symbol" w:hint="default"/>
        <w:b/>
        <w:i w:val="0"/>
        <w:spacing w:val="0"/>
      </w:rPr>
    </w:lvl>
    <w:lvl w:ilvl="2" w:tplc="0409001B">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3F846890"/>
    <w:multiLevelType w:val="hybridMultilevel"/>
    <w:tmpl w:val="6902DFF0"/>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6" w15:restartNumberingAfterBreak="0">
    <w:nsid w:val="3FFE4004"/>
    <w:multiLevelType w:val="hybridMultilevel"/>
    <w:tmpl w:val="42FAF9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7" w15:restartNumberingAfterBreak="0">
    <w:nsid w:val="40F5318B"/>
    <w:multiLevelType w:val="hybridMultilevel"/>
    <w:tmpl w:val="0C522750"/>
    <w:lvl w:ilvl="0" w:tplc="F63E631C">
      <w:start w:val="1"/>
      <w:numFmt w:val="bullet"/>
      <w:lvlText w:val=""/>
      <w:lvlJc w:val="left"/>
      <w:pPr>
        <w:ind w:left="678" w:hanging="360"/>
      </w:pPr>
      <w:rPr>
        <w:rFonts w:ascii="Symbol" w:hAnsi="Symbol" w:hint="default"/>
        <w:color w:val="auto"/>
      </w:rPr>
    </w:lvl>
    <w:lvl w:ilvl="1" w:tplc="04090003" w:tentative="1">
      <w:start w:val="1"/>
      <w:numFmt w:val="bullet"/>
      <w:lvlText w:val="o"/>
      <w:lvlJc w:val="left"/>
      <w:pPr>
        <w:ind w:left="1398" w:hanging="360"/>
      </w:pPr>
      <w:rPr>
        <w:rFonts w:ascii="Courier New" w:hAnsi="Courier New" w:hint="default"/>
      </w:rPr>
    </w:lvl>
    <w:lvl w:ilvl="2" w:tplc="04090005" w:tentative="1">
      <w:start w:val="1"/>
      <w:numFmt w:val="bullet"/>
      <w:lvlText w:val=""/>
      <w:lvlJc w:val="left"/>
      <w:pPr>
        <w:ind w:left="2118" w:hanging="360"/>
      </w:pPr>
      <w:rPr>
        <w:rFonts w:ascii="Wingdings" w:hAnsi="Wingdings" w:hint="default"/>
      </w:rPr>
    </w:lvl>
    <w:lvl w:ilvl="3" w:tplc="04090001" w:tentative="1">
      <w:start w:val="1"/>
      <w:numFmt w:val="bullet"/>
      <w:lvlText w:val=""/>
      <w:lvlJc w:val="left"/>
      <w:pPr>
        <w:ind w:left="2838" w:hanging="360"/>
      </w:pPr>
      <w:rPr>
        <w:rFonts w:ascii="Symbol" w:hAnsi="Symbol" w:hint="default"/>
      </w:rPr>
    </w:lvl>
    <w:lvl w:ilvl="4" w:tplc="04090003" w:tentative="1">
      <w:start w:val="1"/>
      <w:numFmt w:val="bullet"/>
      <w:lvlText w:val="o"/>
      <w:lvlJc w:val="left"/>
      <w:pPr>
        <w:ind w:left="3558" w:hanging="360"/>
      </w:pPr>
      <w:rPr>
        <w:rFonts w:ascii="Courier New" w:hAnsi="Courier New" w:hint="default"/>
      </w:rPr>
    </w:lvl>
    <w:lvl w:ilvl="5" w:tplc="04090005" w:tentative="1">
      <w:start w:val="1"/>
      <w:numFmt w:val="bullet"/>
      <w:lvlText w:val=""/>
      <w:lvlJc w:val="left"/>
      <w:pPr>
        <w:ind w:left="4278" w:hanging="360"/>
      </w:pPr>
      <w:rPr>
        <w:rFonts w:ascii="Wingdings" w:hAnsi="Wingdings" w:hint="default"/>
      </w:rPr>
    </w:lvl>
    <w:lvl w:ilvl="6" w:tplc="04090001" w:tentative="1">
      <w:start w:val="1"/>
      <w:numFmt w:val="bullet"/>
      <w:lvlText w:val=""/>
      <w:lvlJc w:val="left"/>
      <w:pPr>
        <w:ind w:left="4998" w:hanging="360"/>
      </w:pPr>
      <w:rPr>
        <w:rFonts w:ascii="Symbol" w:hAnsi="Symbol" w:hint="default"/>
      </w:rPr>
    </w:lvl>
    <w:lvl w:ilvl="7" w:tplc="04090003" w:tentative="1">
      <w:start w:val="1"/>
      <w:numFmt w:val="bullet"/>
      <w:lvlText w:val="o"/>
      <w:lvlJc w:val="left"/>
      <w:pPr>
        <w:ind w:left="5718" w:hanging="360"/>
      </w:pPr>
      <w:rPr>
        <w:rFonts w:ascii="Courier New" w:hAnsi="Courier New" w:hint="default"/>
      </w:rPr>
    </w:lvl>
    <w:lvl w:ilvl="8" w:tplc="04090005" w:tentative="1">
      <w:start w:val="1"/>
      <w:numFmt w:val="bullet"/>
      <w:lvlText w:val=""/>
      <w:lvlJc w:val="left"/>
      <w:pPr>
        <w:ind w:left="6438" w:hanging="360"/>
      </w:pPr>
      <w:rPr>
        <w:rFonts w:ascii="Wingdings" w:hAnsi="Wingdings" w:hint="default"/>
      </w:rPr>
    </w:lvl>
  </w:abstractNum>
  <w:abstractNum w:abstractNumId="88" w15:restartNumberingAfterBreak="0">
    <w:nsid w:val="415B0E5B"/>
    <w:multiLevelType w:val="hybridMultilevel"/>
    <w:tmpl w:val="CE321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9" w15:restartNumberingAfterBreak="0">
    <w:nsid w:val="43BD6E3D"/>
    <w:multiLevelType w:val="hybridMultilevel"/>
    <w:tmpl w:val="DC7409D6"/>
    <w:lvl w:ilvl="0" w:tplc="C7023264">
      <w:start w:val="1"/>
      <w:numFmt w:val="lowerLetter"/>
      <w:lvlText w:val="%1."/>
      <w:lvlJc w:val="left"/>
      <w:pPr>
        <w:ind w:left="1070" w:hanging="360"/>
      </w:pPr>
      <w:rPr>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0" w15:restartNumberingAfterBreak="0">
    <w:nsid w:val="450171C5"/>
    <w:multiLevelType w:val="hybridMultilevel"/>
    <w:tmpl w:val="8292A124"/>
    <w:lvl w:ilvl="0" w:tplc="08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45BC7393"/>
    <w:multiLevelType w:val="hybridMultilevel"/>
    <w:tmpl w:val="1A521D8A"/>
    <w:lvl w:ilvl="0" w:tplc="2034D42E">
      <w:start w:val="1"/>
      <w:numFmt w:val="bullet"/>
      <w:lvlText w:val=""/>
      <w:lvlJc w:val="left"/>
      <w:pPr>
        <w:ind w:left="923" w:hanging="360"/>
      </w:pPr>
      <w:rPr>
        <w:rFonts w:ascii="Symbol" w:hAnsi="Symbol" w:hint="default"/>
      </w:rPr>
    </w:lvl>
    <w:lvl w:ilvl="1" w:tplc="2B8C223A" w:tentative="1">
      <w:start w:val="1"/>
      <w:numFmt w:val="bullet"/>
      <w:lvlText w:val="o"/>
      <w:lvlJc w:val="left"/>
      <w:pPr>
        <w:ind w:left="1643" w:hanging="360"/>
      </w:pPr>
      <w:rPr>
        <w:rFonts w:ascii="Courier New" w:hAnsi="Courier New" w:hint="default"/>
      </w:rPr>
    </w:lvl>
    <w:lvl w:ilvl="2" w:tplc="10090005" w:tentative="1">
      <w:start w:val="1"/>
      <w:numFmt w:val="bullet"/>
      <w:lvlText w:val=""/>
      <w:lvlJc w:val="left"/>
      <w:pPr>
        <w:ind w:left="2363" w:hanging="360"/>
      </w:pPr>
      <w:rPr>
        <w:rFonts w:ascii="Wingdings" w:hAnsi="Wingdings" w:hint="default"/>
      </w:rPr>
    </w:lvl>
    <w:lvl w:ilvl="3" w:tplc="10090001" w:tentative="1">
      <w:start w:val="1"/>
      <w:numFmt w:val="bullet"/>
      <w:lvlText w:val=""/>
      <w:lvlJc w:val="left"/>
      <w:pPr>
        <w:ind w:left="3083" w:hanging="360"/>
      </w:pPr>
      <w:rPr>
        <w:rFonts w:ascii="Symbol" w:hAnsi="Symbol" w:hint="default"/>
      </w:rPr>
    </w:lvl>
    <w:lvl w:ilvl="4" w:tplc="10090003" w:tentative="1">
      <w:start w:val="1"/>
      <w:numFmt w:val="bullet"/>
      <w:lvlText w:val="o"/>
      <w:lvlJc w:val="left"/>
      <w:pPr>
        <w:ind w:left="3803" w:hanging="360"/>
      </w:pPr>
      <w:rPr>
        <w:rFonts w:ascii="Courier New" w:hAnsi="Courier New" w:hint="default"/>
      </w:rPr>
    </w:lvl>
    <w:lvl w:ilvl="5" w:tplc="10090005" w:tentative="1">
      <w:start w:val="1"/>
      <w:numFmt w:val="bullet"/>
      <w:lvlText w:val=""/>
      <w:lvlJc w:val="left"/>
      <w:pPr>
        <w:ind w:left="4523" w:hanging="360"/>
      </w:pPr>
      <w:rPr>
        <w:rFonts w:ascii="Wingdings" w:hAnsi="Wingdings" w:hint="default"/>
      </w:rPr>
    </w:lvl>
    <w:lvl w:ilvl="6" w:tplc="10090001" w:tentative="1">
      <w:start w:val="1"/>
      <w:numFmt w:val="bullet"/>
      <w:lvlText w:val=""/>
      <w:lvlJc w:val="left"/>
      <w:pPr>
        <w:ind w:left="5243" w:hanging="360"/>
      </w:pPr>
      <w:rPr>
        <w:rFonts w:ascii="Symbol" w:hAnsi="Symbol" w:hint="default"/>
      </w:rPr>
    </w:lvl>
    <w:lvl w:ilvl="7" w:tplc="10090003" w:tentative="1">
      <w:start w:val="1"/>
      <w:numFmt w:val="bullet"/>
      <w:lvlText w:val="o"/>
      <w:lvlJc w:val="left"/>
      <w:pPr>
        <w:ind w:left="5963" w:hanging="360"/>
      </w:pPr>
      <w:rPr>
        <w:rFonts w:ascii="Courier New" w:hAnsi="Courier New" w:hint="default"/>
      </w:rPr>
    </w:lvl>
    <w:lvl w:ilvl="8" w:tplc="10090005" w:tentative="1">
      <w:start w:val="1"/>
      <w:numFmt w:val="bullet"/>
      <w:lvlText w:val=""/>
      <w:lvlJc w:val="left"/>
      <w:pPr>
        <w:ind w:left="6683" w:hanging="360"/>
      </w:pPr>
      <w:rPr>
        <w:rFonts w:ascii="Wingdings" w:hAnsi="Wingdings" w:hint="default"/>
      </w:rPr>
    </w:lvl>
  </w:abstractNum>
  <w:abstractNum w:abstractNumId="92" w15:restartNumberingAfterBreak="0">
    <w:nsid w:val="467071CE"/>
    <w:multiLevelType w:val="multilevel"/>
    <w:tmpl w:val="D56E9BA2"/>
    <w:lvl w:ilvl="0">
      <w:start w:val="1"/>
      <w:numFmt w:val="decimal"/>
      <w:lvlText w:val="(%1)"/>
      <w:lvlJc w:val="left"/>
      <w:pPr>
        <w:tabs>
          <w:tab w:val="num" w:pos="567"/>
        </w:tabs>
        <w:ind w:left="567" w:hanging="567"/>
      </w:pPr>
      <w:rPr>
        <w:rFonts w:ascii="Times New Roman" w:hAnsi="Times New Roman" w:hint="default"/>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3" w15:restartNumberingAfterBreak="0">
    <w:nsid w:val="467D5B35"/>
    <w:multiLevelType w:val="hybridMultilevel"/>
    <w:tmpl w:val="AB3224A4"/>
    <w:lvl w:ilvl="0" w:tplc="EA5EC7BA">
      <w:start w:val="1"/>
      <w:numFmt w:val="decimal"/>
      <w:lvlText w:val="%1."/>
      <w:lvlJc w:val="left"/>
      <w:pPr>
        <w:ind w:left="360" w:hanging="360"/>
      </w:pPr>
      <w:rPr>
        <w:rFonts w:hint="default"/>
        <w:sz w:val="22"/>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94" w15:restartNumberingAfterBreak="0">
    <w:nsid w:val="46950645"/>
    <w:multiLevelType w:val="hybridMultilevel"/>
    <w:tmpl w:val="EFA89300"/>
    <w:lvl w:ilvl="0" w:tplc="DE0CF4D8">
      <w:start w:val="1"/>
      <w:numFmt w:val="lowerLetter"/>
      <w:lvlText w:val="%1."/>
      <w:lvlJc w:val="left"/>
      <w:pPr>
        <w:ind w:left="360" w:hanging="360"/>
      </w:pPr>
      <w:rPr>
        <w:rFonts w:ascii="Times New Roman" w:hAnsi="Times New Roman"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95" w15:restartNumberingAfterBreak="0">
    <w:nsid w:val="46E45759"/>
    <w:multiLevelType w:val="hybridMultilevel"/>
    <w:tmpl w:val="8D64AEC8"/>
    <w:lvl w:ilvl="0" w:tplc="0809000F">
      <w:start w:val="1"/>
      <w:numFmt w:val="decimal"/>
      <w:lvlText w:val="%1."/>
      <w:lvlJc w:val="left"/>
      <w:pPr>
        <w:ind w:left="376" w:hanging="360"/>
      </w:pPr>
    </w:lvl>
    <w:lvl w:ilvl="1" w:tplc="08090019" w:tentative="1">
      <w:start w:val="1"/>
      <w:numFmt w:val="lowerLetter"/>
      <w:lvlText w:val="%2."/>
      <w:lvlJc w:val="left"/>
      <w:pPr>
        <w:ind w:left="1096" w:hanging="360"/>
      </w:pPr>
    </w:lvl>
    <w:lvl w:ilvl="2" w:tplc="0809001B" w:tentative="1">
      <w:start w:val="1"/>
      <w:numFmt w:val="lowerRoman"/>
      <w:lvlText w:val="%3."/>
      <w:lvlJc w:val="right"/>
      <w:pPr>
        <w:ind w:left="1816" w:hanging="180"/>
      </w:pPr>
    </w:lvl>
    <w:lvl w:ilvl="3" w:tplc="0809000F" w:tentative="1">
      <w:start w:val="1"/>
      <w:numFmt w:val="decimal"/>
      <w:lvlText w:val="%4."/>
      <w:lvlJc w:val="left"/>
      <w:pPr>
        <w:ind w:left="2536" w:hanging="360"/>
      </w:pPr>
    </w:lvl>
    <w:lvl w:ilvl="4" w:tplc="08090019" w:tentative="1">
      <w:start w:val="1"/>
      <w:numFmt w:val="lowerLetter"/>
      <w:lvlText w:val="%5."/>
      <w:lvlJc w:val="left"/>
      <w:pPr>
        <w:ind w:left="3256" w:hanging="360"/>
      </w:pPr>
    </w:lvl>
    <w:lvl w:ilvl="5" w:tplc="0809001B" w:tentative="1">
      <w:start w:val="1"/>
      <w:numFmt w:val="lowerRoman"/>
      <w:lvlText w:val="%6."/>
      <w:lvlJc w:val="right"/>
      <w:pPr>
        <w:ind w:left="3976" w:hanging="180"/>
      </w:pPr>
    </w:lvl>
    <w:lvl w:ilvl="6" w:tplc="0809000F" w:tentative="1">
      <w:start w:val="1"/>
      <w:numFmt w:val="decimal"/>
      <w:lvlText w:val="%7."/>
      <w:lvlJc w:val="left"/>
      <w:pPr>
        <w:ind w:left="4696" w:hanging="360"/>
      </w:pPr>
    </w:lvl>
    <w:lvl w:ilvl="7" w:tplc="08090019" w:tentative="1">
      <w:start w:val="1"/>
      <w:numFmt w:val="lowerLetter"/>
      <w:lvlText w:val="%8."/>
      <w:lvlJc w:val="left"/>
      <w:pPr>
        <w:ind w:left="5416" w:hanging="360"/>
      </w:pPr>
    </w:lvl>
    <w:lvl w:ilvl="8" w:tplc="0809001B" w:tentative="1">
      <w:start w:val="1"/>
      <w:numFmt w:val="lowerRoman"/>
      <w:lvlText w:val="%9."/>
      <w:lvlJc w:val="right"/>
      <w:pPr>
        <w:ind w:left="6136" w:hanging="180"/>
      </w:pPr>
    </w:lvl>
  </w:abstractNum>
  <w:abstractNum w:abstractNumId="96" w15:restartNumberingAfterBreak="0">
    <w:nsid w:val="46EC0656"/>
    <w:multiLevelType w:val="hybridMultilevel"/>
    <w:tmpl w:val="841EDA6E"/>
    <w:lvl w:ilvl="0" w:tplc="6E9258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4A3D3CD4"/>
    <w:multiLevelType w:val="hybridMultilevel"/>
    <w:tmpl w:val="C880835E"/>
    <w:lvl w:ilvl="0" w:tplc="04090001">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4A612979"/>
    <w:multiLevelType w:val="hybridMultilevel"/>
    <w:tmpl w:val="3D4295B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9" w15:restartNumberingAfterBreak="0">
    <w:nsid w:val="4AD2161C"/>
    <w:multiLevelType w:val="hybridMultilevel"/>
    <w:tmpl w:val="42681534"/>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00" w15:restartNumberingAfterBreak="0">
    <w:nsid w:val="4AE57887"/>
    <w:multiLevelType w:val="hybridMultilevel"/>
    <w:tmpl w:val="5D760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4E3B04BA"/>
    <w:multiLevelType w:val="hybridMultilevel"/>
    <w:tmpl w:val="EC20125C"/>
    <w:lvl w:ilvl="0" w:tplc="F63E631C">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4E765D1A"/>
    <w:multiLevelType w:val="hybridMultilevel"/>
    <w:tmpl w:val="E272C07C"/>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4FD26BBE"/>
    <w:multiLevelType w:val="hybridMultilevel"/>
    <w:tmpl w:val="5C2EEABA"/>
    <w:lvl w:ilvl="0" w:tplc="04090001">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506B5FC4"/>
    <w:multiLevelType w:val="hybridMultilevel"/>
    <w:tmpl w:val="4248415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05" w15:restartNumberingAfterBreak="0">
    <w:nsid w:val="51B71832"/>
    <w:multiLevelType w:val="hybridMultilevel"/>
    <w:tmpl w:val="7FB6F966"/>
    <w:lvl w:ilvl="0" w:tplc="0809000F">
      <w:start w:val="1"/>
      <w:numFmt w:val="decimal"/>
      <w:lvlText w:val="%1."/>
      <w:lvlJc w:val="left"/>
      <w:pPr>
        <w:ind w:left="1080" w:hanging="72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6" w15:restartNumberingAfterBreak="0">
    <w:nsid w:val="52EE371F"/>
    <w:multiLevelType w:val="hybridMultilevel"/>
    <w:tmpl w:val="DAC69206"/>
    <w:lvl w:ilvl="0" w:tplc="F63E631C">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52F54D02"/>
    <w:multiLevelType w:val="multilevel"/>
    <w:tmpl w:val="29E4569C"/>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08" w15:restartNumberingAfterBreak="0">
    <w:nsid w:val="52FA7774"/>
    <w:multiLevelType w:val="hybridMultilevel"/>
    <w:tmpl w:val="C2721CE2"/>
    <w:lvl w:ilvl="0" w:tplc="F63E631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530C30E4"/>
    <w:multiLevelType w:val="hybridMultilevel"/>
    <w:tmpl w:val="D176557A"/>
    <w:lvl w:ilvl="0" w:tplc="F63E631C">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10" w15:restartNumberingAfterBreak="0">
    <w:nsid w:val="53900AA9"/>
    <w:multiLevelType w:val="hybridMultilevel"/>
    <w:tmpl w:val="2D0A4586"/>
    <w:lvl w:ilvl="0" w:tplc="14090019">
      <w:start w:val="1"/>
      <w:numFmt w:val="lowerLetter"/>
      <w:lvlText w:val="%1."/>
      <w:lvlJc w:val="left"/>
      <w:pPr>
        <w:ind w:left="1080" w:hanging="360"/>
      </w:p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11" w15:restartNumberingAfterBreak="0">
    <w:nsid w:val="53A776E5"/>
    <w:multiLevelType w:val="hybridMultilevel"/>
    <w:tmpl w:val="E73EF442"/>
    <w:lvl w:ilvl="0" w:tplc="9B64C2C4">
      <w:start w:val="1"/>
      <w:numFmt w:val="bullet"/>
      <w:pStyle w:val="IPPBullet1Last"/>
      <w:lvlText w:val="-"/>
      <w:lvlJc w:val="left"/>
      <w:pPr>
        <w:tabs>
          <w:tab w:val="num" w:pos="567"/>
        </w:tabs>
        <w:ind w:left="567" w:hanging="567"/>
      </w:pPr>
      <w:rPr>
        <w:rFonts w:ascii="Times New Roman" w:hAnsi="Times New Roman" w:hint="default"/>
        <w:b w:val="0"/>
        <w:i w:val="0"/>
        <w:color w:val="auto"/>
        <w:sz w:val="22"/>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12" w15:restartNumberingAfterBreak="0">
    <w:nsid w:val="550C6FAA"/>
    <w:multiLevelType w:val="hybridMultilevel"/>
    <w:tmpl w:val="1FA45C2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568D2C58"/>
    <w:multiLevelType w:val="hybridMultilevel"/>
    <w:tmpl w:val="D7BE2BB2"/>
    <w:lvl w:ilvl="0" w:tplc="462A3BA6">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57FD557C"/>
    <w:multiLevelType w:val="hybridMultilevel"/>
    <w:tmpl w:val="7FE4F0A6"/>
    <w:lvl w:ilvl="0" w:tplc="04090009">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599907AA"/>
    <w:multiLevelType w:val="hybridMultilevel"/>
    <w:tmpl w:val="859C142C"/>
    <w:lvl w:ilvl="0" w:tplc="04090009">
      <w:start w:val="1"/>
      <w:numFmt w:val="bullet"/>
      <w:lvlText w:val=""/>
      <w:lvlJc w:val="left"/>
      <w:pPr>
        <w:ind w:left="923" w:hanging="360"/>
      </w:pPr>
      <w:rPr>
        <w:rFonts w:ascii="Symbol" w:hAnsi="Symbol" w:hint="default"/>
      </w:rPr>
    </w:lvl>
    <w:lvl w:ilvl="1" w:tplc="04090003" w:tentative="1">
      <w:start w:val="1"/>
      <w:numFmt w:val="bullet"/>
      <w:lvlText w:val="o"/>
      <w:lvlJc w:val="left"/>
      <w:pPr>
        <w:ind w:left="1643" w:hanging="360"/>
      </w:pPr>
      <w:rPr>
        <w:rFonts w:ascii="Courier New" w:hAnsi="Courier New" w:hint="default"/>
      </w:rPr>
    </w:lvl>
    <w:lvl w:ilvl="2" w:tplc="04090005" w:tentative="1">
      <w:start w:val="1"/>
      <w:numFmt w:val="bullet"/>
      <w:lvlText w:val=""/>
      <w:lvlJc w:val="left"/>
      <w:pPr>
        <w:ind w:left="2363" w:hanging="360"/>
      </w:pPr>
      <w:rPr>
        <w:rFonts w:ascii="Wingdings" w:hAnsi="Wingdings" w:hint="default"/>
      </w:rPr>
    </w:lvl>
    <w:lvl w:ilvl="3" w:tplc="04090001" w:tentative="1">
      <w:start w:val="1"/>
      <w:numFmt w:val="bullet"/>
      <w:lvlText w:val=""/>
      <w:lvlJc w:val="left"/>
      <w:pPr>
        <w:ind w:left="3083" w:hanging="360"/>
      </w:pPr>
      <w:rPr>
        <w:rFonts w:ascii="Symbol" w:hAnsi="Symbol" w:hint="default"/>
      </w:rPr>
    </w:lvl>
    <w:lvl w:ilvl="4" w:tplc="04090003" w:tentative="1">
      <w:start w:val="1"/>
      <w:numFmt w:val="bullet"/>
      <w:lvlText w:val="o"/>
      <w:lvlJc w:val="left"/>
      <w:pPr>
        <w:ind w:left="3803" w:hanging="360"/>
      </w:pPr>
      <w:rPr>
        <w:rFonts w:ascii="Courier New" w:hAnsi="Courier New" w:hint="default"/>
      </w:rPr>
    </w:lvl>
    <w:lvl w:ilvl="5" w:tplc="04090005" w:tentative="1">
      <w:start w:val="1"/>
      <w:numFmt w:val="bullet"/>
      <w:lvlText w:val=""/>
      <w:lvlJc w:val="left"/>
      <w:pPr>
        <w:ind w:left="4523" w:hanging="360"/>
      </w:pPr>
      <w:rPr>
        <w:rFonts w:ascii="Wingdings" w:hAnsi="Wingdings" w:hint="default"/>
      </w:rPr>
    </w:lvl>
    <w:lvl w:ilvl="6" w:tplc="04090001" w:tentative="1">
      <w:start w:val="1"/>
      <w:numFmt w:val="bullet"/>
      <w:lvlText w:val=""/>
      <w:lvlJc w:val="left"/>
      <w:pPr>
        <w:ind w:left="5243" w:hanging="360"/>
      </w:pPr>
      <w:rPr>
        <w:rFonts w:ascii="Symbol" w:hAnsi="Symbol" w:hint="default"/>
      </w:rPr>
    </w:lvl>
    <w:lvl w:ilvl="7" w:tplc="04090003" w:tentative="1">
      <w:start w:val="1"/>
      <w:numFmt w:val="bullet"/>
      <w:lvlText w:val="o"/>
      <w:lvlJc w:val="left"/>
      <w:pPr>
        <w:ind w:left="5963" w:hanging="360"/>
      </w:pPr>
      <w:rPr>
        <w:rFonts w:ascii="Courier New" w:hAnsi="Courier New" w:hint="default"/>
      </w:rPr>
    </w:lvl>
    <w:lvl w:ilvl="8" w:tplc="04090005" w:tentative="1">
      <w:start w:val="1"/>
      <w:numFmt w:val="bullet"/>
      <w:lvlText w:val=""/>
      <w:lvlJc w:val="left"/>
      <w:pPr>
        <w:ind w:left="6683" w:hanging="360"/>
      </w:pPr>
      <w:rPr>
        <w:rFonts w:ascii="Wingdings" w:hAnsi="Wingdings" w:hint="default"/>
      </w:rPr>
    </w:lvl>
  </w:abstractNum>
  <w:abstractNum w:abstractNumId="116" w15:restartNumberingAfterBreak="0">
    <w:nsid w:val="5A0C4D19"/>
    <w:multiLevelType w:val="hybridMultilevel"/>
    <w:tmpl w:val="FAD21730"/>
    <w:lvl w:ilvl="0" w:tplc="F63E631C">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5B8E1BC4"/>
    <w:multiLevelType w:val="hybridMultilevel"/>
    <w:tmpl w:val="126C3AF6"/>
    <w:lvl w:ilvl="0" w:tplc="04090001">
      <w:start w:val="1"/>
      <w:numFmt w:val="bullet"/>
      <w:lvlText w:val=""/>
      <w:lvlJc w:val="left"/>
      <w:pPr>
        <w:tabs>
          <w:tab w:val="num" w:pos="964"/>
        </w:tabs>
        <w:ind w:left="964" w:hanging="397"/>
      </w:pPr>
      <w:rPr>
        <w:rFonts w:ascii="Symbol" w:hAnsi="Symbol" w:hint="default"/>
        <w:b/>
        <w:i w:val="0"/>
        <w:spacing w:val="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8" w15:restartNumberingAfterBreak="0">
    <w:nsid w:val="5BBF6C30"/>
    <w:multiLevelType w:val="hybridMultilevel"/>
    <w:tmpl w:val="68AAB61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5C154B4C"/>
    <w:multiLevelType w:val="hybridMultilevel"/>
    <w:tmpl w:val="F32463E8"/>
    <w:lvl w:ilvl="0" w:tplc="2034D42E">
      <w:numFmt w:val="bullet"/>
      <w:lvlText w:val="-"/>
      <w:lvlJc w:val="left"/>
      <w:pPr>
        <w:ind w:left="720" w:hanging="360"/>
      </w:pPr>
      <w:rPr>
        <w:rFonts w:ascii="Times New Roman" w:eastAsia="Times New Roman" w:hAnsi="Times New Roman"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0" w15:restartNumberingAfterBreak="0">
    <w:nsid w:val="5D136E63"/>
    <w:multiLevelType w:val="hybridMultilevel"/>
    <w:tmpl w:val="162AB0CA"/>
    <w:lvl w:ilvl="0" w:tplc="04090009">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15:restartNumberingAfterBreak="0">
    <w:nsid w:val="5D276F50"/>
    <w:multiLevelType w:val="hybridMultilevel"/>
    <w:tmpl w:val="45624A98"/>
    <w:lvl w:ilvl="0" w:tplc="04090001">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15:restartNumberingAfterBreak="0">
    <w:nsid w:val="5D623825"/>
    <w:multiLevelType w:val="hybridMultilevel"/>
    <w:tmpl w:val="406CE3A8"/>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123" w15:restartNumberingAfterBreak="0">
    <w:nsid w:val="5F2C59D3"/>
    <w:multiLevelType w:val="hybridMultilevel"/>
    <w:tmpl w:val="BFA24C2C"/>
    <w:lvl w:ilvl="0" w:tplc="F63E631C">
      <w:start w:val="10"/>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15:restartNumberingAfterBreak="0">
    <w:nsid w:val="5F772FD0"/>
    <w:multiLevelType w:val="hybridMultilevel"/>
    <w:tmpl w:val="4810FD34"/>
    <w:lvl w:ilvl="0" w:tplc="B790C8A8">
      <w:start w:val="1"/>
      <w:numFmt w:val="lowerRoman"/>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5" w15:restartNumberingAfterBreak="0">
    <w:nsid w:val="5F86513E"/>
    <w:multiLevelType w:val="hybridMultilevel"/>
    <w:tmpl w:val="E7540DE6"/>
    <w:lvl w:ilvl="0" w:tplc="F63E631C">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15:restartNumberingAfterBreak="0">
    <w:nsid w:val="607C2E7C"/>
    <w:multiLevelType w:val="hybridMultilevel"/>
    <w:tmpl w:val="9968DA40"/>
    <w:lvl w:ilvl="0" w:tplc="C808556A">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7" w15:restartNumberingAfterBreak="0">
    <w:nsid w:val="608B090D"/>
    <w:multiLevelType w:val="hybridMultilevel"/>
    <w:tmpl w:val="B764009E"/>
    <w:lvl w:ilvl="0" w:tplc="F63E631C">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15:restartNumberingAfterBreak="0">
    <w:nsid w:val="608C31EE"/>
    <w:multiLevelType w:val="multilevel"/>
    <w:tmpl w:val="5F1ABC54"/>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29" w15:restartNumberingAfterBreak="0">
    <w:nsid w:val="61136C06"/>
    <w:multiLevelType w:val="hybridMultilevel"/>
    <w:tmpl w:val="C6ECE3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0" w15:restartNumberingAfterBreak="0">
    <w:nsid w:val="615F54E5"/>
    <w:multiLevelType w:val="hybridMultilevel"/>
    <w:tmpl w:val="33EC3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1" w15:restartNumberingAfterBreak="0">
    <w:nsid w:val="643060EF"/>
    <w:multiLevelType w:val="hybridMultilevel"/>
    <w:tmpl w:val="EB9EBF92"/>
    <w:lvl w:ilvl="0" w:tplc="04090009">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15:restartNumberingAfterBreak="0">
    <w:nsid w:val="64590233"/>
    <w:multiLevelType w:val="hybridMultilevel"/>
    <w:tmpl w:val="05B2FAB2"/>
    <w:lvl w:ilvl="0" w:tplc="14090001">
      <w:start w:val="1"/>
      <w:numFmt w:val="bullet"/>
      <w:lvlText w:val=""/>
      <w:lvlJc w:val="left"/>
      <w:pPr>
        <w:ind w:left="720" w:hanging="360"/>
      </w:pPr>
      <w:rPr>
        <w:rFonts w:ascii="Symbol" w:hAnsi="Symbol" w:hint="default"/>
      </w:rPr>
    </w:lvl>
    <w:lvl w:ilvl="1" w:tplc="04090001">
      <w:numFmt w:val="bullet"/>
      <w:lvlText w:val="-"/>
      <w:lvlJc w:val="left"/>
      <w:pPr>
        <w:ind w:left="1440" w:hanging="360"/>
      </w:pPr>
      <w:rPr>
        <w:rFonts w:ascii="Times New Roman" w:eastAsia="Times New Roman" w:hAnsi="Times New Roman" w:hint="default"/>
      </w:rPr>
    </w:lvl>
    <w:lvl w:ilvl="2" w:tplc="91F00AD4">
      <w:numFmt w:val="bullet"/>
      <w:lvlText w:val="-"/>
      <w:lvlJc w:val="left"/>
      <w:pPr>
        <w:ind w:left="2160" w:hanging="360"/>
      </w:pPr>
      <w:rPr>
        <w:rFonts w:ascii="Times New Roman" w:eastAsia="Times New Roman" w:hAnsi="Times New Roman" w:cs="Times New Roman"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3" w15:restartNumberingAfterBreak="0">
    <w:nsid w:val="648F20F8"/>
    <w:multiLevelType w:val="hybridMultilevel"/>
    <w:tmpl w:val="E7206AF8"/>
    <w:lvl w:ilvl="0" w:tplc="F63E631C">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15:restartNumberingAfterBreak="0">
    <w:nsid w:val="65AE0D6D"/>
    <w:multiLevelType w:val="hybridMultilevel"/>
    <w:tmpl w:val="4FE224AA"/>
    <w:lvl w:ilvl="0" w:tplc="462A3BA6">
      <w:start w:val="1"/>
      <w:numFmt w:val="lowerLetter"/>
      <w:pStyle w:val="IPPLetterList"/>
      <w:lvlText w:val="(%1)"/>
      <w:lvlJc w:val="left"/>
      <w:pPr>
        <w:tabs>
          <w:tab w:val="num" w:pos="1134"/>
        </w:tabs>
        <w:ind w:left="1134" w:hanging="567"/>
      </w:pPr>
      <w:rPr>
        <w:rFonts w:ascii="Times New Roman" w:hAnsi="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15:restartNumberingAfterBreak="0">
    <w:nsid w:val="662567C8"/>
    <w:multiLevelType w:val="hybridMultilevel"/>
    <w:tmpl w:val="8140D2FC"/>
    <w:lvl w:ilvl="0" w:tplc="14090019">
      <w:start w:val="1"/>
      <w:numFmt w:val="lowerLetter"/>
      <w:lvlText w:val="%1."/>
      <w:lvlJc w:val="left"/>
      <w:pPr>
        <w:ind w:left="1080" w:hanging="360"/>
      </w:pPr>
      <w:rPr>
        <w:rFonts w:hint="default"/>
        <w:b w:val="0"/>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36" w15:restartNumberingAfterBreak="0">
    <w:nsid w:val="67980F41"/>
    <w:multiLevelType w:val="hybridMultilevel"/>
    <w:tmpl w:val="8D64AEC8"/>
    <w:lvl w:ilvl="0" w:tplc="0809000F">
      <w:start w:val="1"/>
      <w:numFmt w:val="decimal"/>
      <w:lvlText w:val="%1."/>
      <w:lvlJc w:val="left"/>
      <w:pPr>
        <w:ind w:left="376" w:hanging="360"/>
      </w:pPr>
    </w:lvl>
    <w:lvl w:ilvl="1" w:tplc="08090019" w:tentative="1">
      <w:start w:val="1"/>
      <w:numFmt w:val="lowerLetter"/>
      <w:lvlText w:val="%2."/>
      <w:lvlJc w:val="left"/>
      <w:pPr>
        <w:ind w:left="1096" w:hanging="360"/>
      </w:pPr>
    </w:lvl>
    <w:lvl w:ilvl="2" w:tplc="0809001B" w:tentative="1">
      <w:start w:val="1"/>
      <w:numFmt w:val="lowerRoman"/>
      <w:lvlText w:val="%3."/>
      <w:lvlJc w:val="right"/>
      <w:pPr>
        <w:ind w:left="1816" w:hanging="180"/>
      </w:pPr>
    </w:lvl>
    <w:lvl w:ilvl="3" w:tplc="0809000F" w:tentative="1">
      <w:start w:val="1"/>
      <w:numFmt w:val="decimal"/>
      <w:lvlText w:val="%4."/>
      <w:lvlJc w:val="left"/>
      <w:pPr>
        <w:ind w:left="2536" w:hanging="360"/>
      </w:pPr>
    </w:lvl>
    <w:lvl w:ilvl="4" w:tplc="08090019" w:tentative="1">
      <w:start w:val="1"/>
      <w:numFmt w:val="lowerLetter"/>
      <w:lvlText w:val="%5."/>
      <w:lvlJc w:val="left"/>
      <w:pPr>
        <w:ind w:left="3256" w:hanging="360"/>
      </w:pPr>
    </w:lvl>
    <w:lvl w:ilvl="5" w:tplc="0809001B" w:tentative="1">
      <w:start w:val="1"/>
      <w:numFmt w:val="lowerRoman"/>
      <w:lvlText w:val="%6."/>
      <w:lvlJc w:val="right"/>
      <w:pPr>
        <w:ind w:left="3976" w:hanging="180"/>
      </w:pPr>
    </w:lvl>
    <w:lvl w:ilvl="6" w:tplc="0809000F" w:tentative="1">
      <w:start w:val="1"/>
      <w:numFmt w:val="decimal"/>
      <w:lvlText w:val="%7."/>
      <w:lvlJc w:val="left"/>
      <w:pPr>
        <w:ind w:left="4696" w:hanging="360"/>
      </w:pPr>
    </w:lvl>
    <w:lvl w:ilvl="7" w:tplc="08090019" w:tentative="1">
      <w:start w:val="1"/>
      <w:numFmt w:val="lowerLetter"/>
      <w:lvlText w:val="%8."/>
      <w:lvlJc w:val="left"/>
      <w:pPr>
        <w:ind w:left="5416" w:hanging="360"/>
      </w:pPr>
    </w:lvl>
    <w:lvl w:ilvl="8" w:tplc="0809001B" w:tentative="1">
      <w:start w:val="1"/>
      <w:numFmt w:val="lowerRoman"/>
      <w:lvlText w:val="%9."/>
      <w:lvlJc w:val="right"/>
      <w:pPr>
        <w:ind w:left="6136" w:hanging="180"/>
      </w:pPr>
    </w:lvl>
  </w:abstractNum>
  <w:abstractNum w:abstractNumId="137" w15:restartNumberingAfterBreak="0">
    <w:nsid w:val="684B628C"/>
    <w:multiLevelType w:val="hybridMultilevel"/>
    <w:tmpl w:val="A704E478"/>
    <w:lvl w:ilvl="0" w:tplc="04090009">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15:restartNumberingAfterBreak="0">
    <w:nsid w:val="69C90069"/>
    <w:multiLevelType w:val="hybridMultilevel"/>
    <w:tmpl w:val="DF3218B0"/>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15:restartNumberingAfterBreak="0">
    <w:nsid w:val="6A354E39"/>
    <w:multiLevelType w:val="hybridMultilevel"/>
    <w:tmpl w:val="52EA3E24"/>
    <w:lvl w:ilvl="0" w:tplc="34EC9708">
      <w:numFmt w:val="bullet"/>
      <w:pStyle w:val="IPPBullet1"/>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 w15:restartNumberingAfterBreak="0">
    <w:nsid w:val="6A7B4860"/>
    <w:multiLevelType w:val="hybridMultilevel"/>
    <w:tmpl w:val="93C09D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1" w15:restartNumberingAfterBreak="0">
    <w:nsid w:val="6A7F4A69"/>
    <w:multiLevelType w:val="hybridMultilevel"/>
    <w:tmpl w:val="C8921880"/>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 w15:restartNumberingAfterBreak="0">
    <w:nsid w:val="6B3D4228"/>
    <w:multiLevelType w:val="hybridMultilevel"/>
    <w:tmpl w:val="891424AE"/>
    <w:lvl w:ilvl="0" w:tplc="04090001">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3" w15:restartNumberingAfterBreak="0">
    <w:nsid w:val="6FEF6287"/>
    <w:multiLevelType w:val="hybridMultilevel"/>
    <w:tmpl w:val="28080AE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15:restartNumberingAfterBreak="0">
    <w:nsid w:val="707B6D32"/>
    <w:multiLevelType w:val="hybridMultilevel"/>
    <w:tmpl w:val="E8FA545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5" w15:restartNumberingAfterBreak="0">
    <w:nsid w:val="71AB7C2E"/>
    <w:multiLevelType w:val="hybridMultilevel"/>
    <w:tmpl w:val="9AB45BD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6" w15:restartNumberingAfterBreak="0">
    <w:nsid w:val="71E243E5"/>
    <w:multiLevelType w:val="hybridMultilevel"/>
    <w:tmpl w:val="E0743BE6"/>
    <w:lvl w:ilvl="0" w:tplc="34EC970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15:restartNumberingAfterBreak="0">
    <w:nsid w:val="724A3F4E"/>
    <w:multiLevelType w:val="hybridMultilevel"/>
    <w:tmpl w:val="C9B6FFC2"/>
    <w:lvl w:ilvl="0" w:tplc="14090019">
      <w:start w:val="1"/>
      <w:numFmt w:val="lowerLetter"/>
      <w:lvlText w:val="%1."/>
      <w:lvlJc w:val="left"/>
      <w:pPr>
        <w:ind w:left="720" w:hanging="360"/>
      </w:pPr>
      <w:rPr>
        <w:rFonts w:hint="default"/>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8" w15:restartNumberingAfterBreak="0">
    <w:nsid w:val="72D41013"/>
    <w:multiLevelType w:val="hybridMultilevel"/>
    <w:tmpl w:val="D0828994"/>
    <w:lvl w:ilvl="0" w:tplc="7942738C">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 w15:restartNumberingAfterBreak="0">
    <w:nsid w:val="74385D12"/>
    <w:multiLevelType w:val="hybridMultilevel"/>
    <w:tmpl w:val="8D64AEC8"/>
    <w:lvl w:ilvl="0" w:tplc="0809000F">
      <w:start w:val="1"/>
      <w:numFmt w:val="decimal"/>
      <w:lvlText w:val="%1."/>
      <w:lvlJc w:val="left"/>
      <w:pPr>
        <w:ind w:left="376" w:hanging="360"/>
      </w:pPr>
    </w:lvl>
    <w:lvl w:ilvl="1" w:tplc="08090019" w:tentative="1">
      <w:start w:val="1"/>
      <w:numFmt w:val="lowerLetter"/>
      <w:lvlText w:val="%2."/>
      <w:lvlJc w:val="left"/>
      <w:pPr>
        <w:ind w:left="1096" w:hanging="360"/>
      </w:pPr>
    </w:lvl>
    <w:lvl w:ilvl="2" w:tplc="0809001B" w:tentative="1">
      <w:start w:val="1"/>
      <w:numFmt w:val="lowerRoman"/>
      <w:lvlText w:val="%3."/>
      <w:lvlJc w:val="right"/>
      <w:pPr>
        <w:ind w:left="1816" w:hanging="180"/>
      </w:pPr>
    </w:lvl>
    <w:lvl w:ilvl="3" w:tplc="0809000F" w:tentative="1">
      <w:start w:val="1"/>
      <w:numFmt w:val="decimal"/>
      <w:lvlText w:val="%4."/>
      <w:lvlJc w:val="left"/>
      <w:pPr>
        <w:ind w:left="2536" w:hanging="360"/>
      </w:pPr>
    </w:lvl>
    <w:lvl w:ilvl="4" w:tplc="08090019" w:tentative="1">
      <w:start w:val="1"/>
      <w:numFmt w:val="lowerLetter"/>
      <w:lvlText w:val="%5."/>
      <w:lvlJc w:val="left"/>
      <w:pPr>
        <w:ind w:left="3256" w:hanging="360"/>
      </w:pPr>
    </w:lvl>
    <w:lvl w:ilvl="5" w:tplc="0809001B" w:tentative="1">
      <w:start w:val="1"/>
      <w:numFmt w:val="lowerRoman"/>
      <w:lvlText w:val="%6."/>
      <w:lvlJc w:val="right"/>
      <w:pPr>
        <w:ind w:left="3976" w:hanging="180"/>
      </w:pPr>
    </w:lvl>
    <w:lvl w:ilvl="6" w:tplc="0809000F" w:tentative="1">
      <w:start w:val="1"/>
      <w:numFmt w:val="decimal"/>
      <w:lvlText w:val="%7."/>
      <w:lvlJc w:val="left"/>
      <w:pPr>
        <w:ind w:left="4696" w:hanging="360"/>
      </w:pPr>
    </w:lvl>
    <w:lvl w:ilvl="7" w:tplc="08090019" w:tentative="1">
      <w:start w:val="1"/>
      <w:numFmt w:val="lowerLetter"/>
      <w:lvlText w:val="%8."/>
      <w:lvlJc w:val="left"/>
      <w:pPr>
        <w:ind w:left="5416" w:hanging="360"/>
      </w:pPr>
    </w:lvl>
    <w:lvl w:ilvl="8" w:tplc="0809001B" w:tentative="1">
      <w:start w:val="1"/>
      <w:numFmt w:val="lowerRoman"/>
      <w:lvlText w:val="%9."/>
      <w:lvlJc w:val="right"/>
      <w:pPr>
        <w:ind w:left="6136" w:hanging="180"/>
      </w:pPr>
    </w:lvl>
  </w:abstractNum>
  <w:abstractNum w:abstractNumId="150" w15:restartNumberingAfterBreak="0">
    <w:nsid w:val="74871F34"/>
    <w:multiLevelType w:val="hybridMultilevel"/>
    <w:tmpl w:val="FD928726"/>
    <w:lvl w:ilvl="0" w:tplc="45E82400">
      <w:start w:val="1"/>
      <w:numFmt w:val="lowerRoman"/>
      <w:lvlText w:val="%1."/>
      <w:lvlJc w:val="right"/>
      <w:pPr>
        <w:ind w:left="1800" w:hanging="180"/>
      </w:pPr>
      <w:rPr>
        <w:rFonts w:ascii="Times New Roman" w:hAnsi="Times New Roman"/>
        <w:i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1" w15:restartNumberingAfterBreak="0">
    <w:nsid w:val="751D2757"/>
    <w:multiLevelType w:val="hybridMultilevel"/>
    <w:tmpl w:val="8E445FD4"/>
    <w:lvl w:ilvl="0" w:tplc="C4348534">
      <w:start w:val="1"/>
      <w:numFmt w:val="bullet"/>
      <w:pStyle w:val="IPPBullet2"/>
      <w:lvlText w:val=""/>
      <w:lvlJc w:val="left"/>
      <w:pPr>
        <w:ind w:left="927" w:hanging="360"/>
      </w:pPr>
      <w:rPr>
        <w:rFonts w:ascii="Symbol" w:hAnsi="Symbol"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2" w15:restartNumberingAfterBreak="0">
    <w:nsid w:val="75923FC1"/>
    <w:multiLevelType w:val="hybridMultilevel"/>
    <w:tmpl w:val="8292A124"/>
    <w:lvl w:ilvl="0" w:tplc="08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3" w15:restartNumberingAfterBreak="0">
    <w:nsid w:val="7597708A"/>
    <w:multiLevelType w:val="hybridMultilevel"/>
    <w:tmpl w:val="7D48D538"/>
    <w:lvl w:ilvl="0" w:tplc="08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4" w15:restartNumberingAfterBreak="0">
    <w:nsid w:val="76240EFE"/>
    <w:multiLevelType w:val="hybridMultilevel"/>
    <w:tmpl w:val="AC68AD6C"/>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5" w15:restartNumberingAfterBreak="0">
    <w:nsid w:val="76BB2A67"/>
    <w:multiLevelType w:val="hybridMultilevel"/>
    <w:tmpl w:val="BABEADA6"/>
    <w:lvl w:ilvl="0" w:tplc="F63E631C">
      <w:start w:val="1"/>
      <w:numFmt w:val="bullet"/>
      <w:lvlText w:val="-"/>
      <w:lvlJc w:val="left"/>
      <w:pPr>
        <w:tabs>
          <w:tab w:val="num" w:pos="567"/>
        </w:tabs>
        <w:ind w:left="567" w:hanging="567"/>
      </w:pPr>
      <w:rPr>
        <w:rFonts w:ascii="Times New Roman" w:hAnsi="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6" w15:restartNumberingAfterBreak="0">
    <w:nsid w:val="77EC59A5"/>
    <w:multiLevelType w:val="multilevel"/>
    <w:tmpl w:val="B178BB34"/>
    <w:lvl w:ilvl="0">
      <w:start w:val="8"/>
      <w:numFmt w:val="decimal"/>
      <w:lvlText w:val="%1"/>
      <w:lvlJc w:val="left"/>
      <w:pPr>
        <w:ind w:left="360" w:hanging="360"/>
      </w:pPr>
      <w:rPr>
        <w:rFonts w:cs="Times New Roman" w:hint="default"/>
      </w:rPr>
    </w:lvl>
    <w:lvl w:ilvl="1">
      <w:start w:val="4"/>
      <w:numFmt w:val="decimal"/>
      <w:lvlText w:val="%1.%2"/>
      <w:lvlJc w:val="left"/>
      <w:pPr>
        <w:ind w:left="563" w:hanging="360"/>
      </w:pPr>
      <w:rPr>
        <w:rFonts w:cs="Times New Roman" w:hint="default"/>
      </w:rPr>
    </w:lvl>
    <w:lvl w:ilvl="2">
      <w:start w:val="1"/>
      <w:numFmt w:val="decimal"/>
      <w:lvlText w:val="%1.%2.%3"/>
      <w:lvlJc w:val="left"/>
      <w:pPr>
        <w:ind w:left="1126" w:hanging="720"/>
      </w:pPr>
      <w:rPr>
        <w:rFonts w:cs="Times New Roman" w:hint="default"/>
      </w:rPr>
    </w:lvl>
    <w:lvl w:ilvl="3">
      <w:start w:val="1"/>
      <w:numFmt w:val="decimal"/>
      <w:lvlText w:val="%1.%2.%3.%4"/>
      <w:lvlJc w:val="left"/>
      <w:pPr>
        <w:ind w:left="1329" w:hanging="720"/>
      </w:pPr>
      <w:rPr>
        <w:rFonts w:cs="Times New Roman" w:hint="default"/>
      </w:rPr>
    </w:lvl>
    <w:lvl w:ilvl="4">
      <w:start w:val="1"/>
      <w:numFmt w:val="decimal"/>
      <w:lvlText w:val="%1.%2.%3.%4.%5"/>
      <w:lvlJc w:val="left"/>
      <w:pPr>
        <w:ind w:left="1532" w:hanging="720"/>
      </w:pPr>
      <w:rPr>
        <w:rFonts w:cs="Times New Roman" w:hint="default"/>
      </w:rPr>
    </w:lvl>
    <w:lvl w:ilvl="5">
      <w:start w:val="1"/>
      <w:numFmt w:val="decimal"/>
      <w:lvlText w:val="%1.%2.%3.%4.%5.%6"/>
      <w:lvlJc w:val="left"/>
      <w:pPr>
        <w:ind w:left="2095" w:hanging="1080"/>
      </w:pPr>
      <w:rPr>
        <w:rFonts w:cs="Times New Roman" w:hint="default"/>
      </w:rPr>
    </w:lvl>
    <w:lvl w:ilvl="6">
      <w:start w:val="1"/>
      <w:numFmt w:val="decimal"/>
      <w:lvlText w:val="%1.%2.%3.%4.%5.%6.%7"/>
      <w:lvlJc w:val="left"/>
      <w:pPr>
        <w:ind w:left="2298" w:hanging="1080"/>
      </w:pPr>
      <w:rPr>
        <w:rFonts w:cs="Times New Roman" w:hint="default"/>
      </w:rPr>
    </w:lvl>
    <w:lvl w:ilvl="7">
      <w:start w:val="1"/>
      <w:numFmt w:val="decimal"/>
      <w:lvlText w:val="%1.%2.%3.%4.%5.%6.%7.%8"/>
      <w:lvlJc w:val="left"/>
      <w:pPr>
        <w:ind w:left="2861" w:hanging="1440"/>
      </w:pPr>
      <w:rPr>
        <w:rFonts w:cs="Times New Roman" w:hint="default"/>
      </w:rPr>
    </w:lvl>
    <w:lvl w:ilvl="8">
      <w:start w:val="1"/>
      <w:numFmt w:val="decimal"/>
      <w:lvlText w:val="%1.%2.%3.%4.%5.%6.%7.%8.%9"/>
      <w:lvlJc w:val="left"/>
      <w:pPr>
        <w:ind w:left="3064" w:hanging="1440"/>
      </w:pPr>
      <w:rPr>
        <w:rFonts w:cs="Times New Roman" w:hint="default"/>
      </w:rPr>
    </w:lvl>
  </w:abstractNum>
  <w:abstractNum w:abstractNumId="157" w15:restartNumberingAfterBreak="0">
    <w:nsid w:val="77F4295E"/>
    <w:multiLevelType w:val="hybridMultilevel"/>
    <w:tmpl w:val="8CA643A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8" w15:restartNumberingAfterBreak="0">
    <w:nsid w:val="7AFC5E6B"/>
    <w:multiLevelType w:val="hybridMultilevel"/>
    <w:tmpl w:val="F4807CB8"/>
    <w:lvl w:ilvl="0" w:tplc="D53C1F9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9" w15:restartNumberingAfterBreak="0">
    <w:nsid w:val="7C715F7B"/>
    <w:multiLevelType w:val="hybridMultilevel"/>
    <w:tmpl w:val="7FB6F966"/>
    <w:lvl w:ilvl="0" w:tplc="0809000F">
      <w:start w:val="1"/>
      <w:numFmt w:val="decimal"/>
      <w:lvlText w:val="%1."/>
      <w:lvlJc w:val="left"/>
      <w:pPr>
        <w:ind w:left="1080" w:hanging="72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0" w15:restartNumberingAfterBreak="0">
    <w:nsid w:val="7D1E2987"/>
    <w:multiLevelType w:val="hybridMultilevel"/>
    <w:tmpl w:val="8D64AEC8"/>
    <w:lvl w:ilvl="0" w:tplc="0809000F">
      <w:start w:val="1"/>
      <w:numFmt w:val="decimal"/>
      <w:lvlText w:val="%1."/>
      <w:lvlJc w:val="left"/>
      <w:pPr>
        <w:ind w:left="376" w:hanging="360"/>
      </w:pPr>
    </w:lvl>
    <w:lvl w:ilvl="1" w:tplc="08090019" w:tentative="1">
      <w:start w:val="1"/>
      <w:numFmt w:val="lowerLetter"/>
      <w:lvlText w:val="%2."/>
      <w:lvlJc w:val="left"/>
      <w:pPr>
        <w:ind w:left="1096" w:hanging="360"/>
      </w:pPr>
    </w:lvl>
    <w:lvl w:ilvl="2" w:tplc="0809001B" w:tentative="1">
      <w:start w:val="1"/>
      <w:numFmt w:val="lowerRoman"/>
      <w:lvlText w:val="%3."/>
      <w:lvlJc w:val="right"/>
      <w:pPr>
        <w:ind w:left="1816" w:hanging="180"/>
      </w:pPr>
    </w:lvl>
    <w:lvl w:ilvl="3" w:tplc="0809000F" w:tentative="1">
      <w:start w:val="1"/>
      <w:numFmt w:val="decimal"/>
      <w:lvlText w:val="%4."/>
      <w:lvlJc w:val="left"/>
      <w:pPr>
        <w:ind w:left="2536" w:hanging="360"/>
      </w:pPr>
    </w:lvl>
    <w:lvl w:ilvl="4" w:tplc="08090019" w:tentative="1">
      <w:start w:val="1"/>
      <w:numFmt w:val="lowerLetter"/>
      <w:lvlText w:val="%5."/>
      <w:lvlJc w:val="left"/>
      <w:pPr>
        <w:ind w:left="3256" w:hanging="360"/>
      </w:pPr>
    </w:lvl>
    <w:lvl w:ilvl="5" w:tplc="0809001B" w:tentative="1">
      <w:start w:val="1"/>
      <w:numFmt w:val="lowerRoman"/>
      <w:lvlText w:val="%6."/>
      <w:lvlJc w:val="right"/>
      <w:pPr>
        <w:ind w:left="3976" w:hanging="180"/>
      </w:pPr>
    </w:lvl>
    <w:lvl w:ilvl="6" w:tplc="0809000F" w:tentative="1">
      <w:start w:val="1"/>
      <w:numFmt w:val="decimal"/>
      <w:lvlText w:val="%7."/>
      <w:lvlJc w:val="left"/>
      <w:pPr>
        <w:ind w:left="4696" w:hanging="360"/>
      </w:pPr>
    </w:lvl>
    <w:lvl w:ilvl="7" w:tplc="08090019" w:tentative="1">
      <w:start w:val="1"/>
      <w:numFmt w:val="lowerLetter"/>
      <w:lvlText w:val="%8."/>
      <w:lvlJc w:val="left"/>
      <w:pPr>
        <w:ind w:left="5416" w:hanging="360"/>
      </w:pPr>
    </w:lvl>
    <w:lvl w:ilvl="8" w:tplc="0809001B" w:tentative="1">
      <w:start w:val="1"/>
      <w:numFmt w:val="lowerRoman"/>
      <w:lvlText w:val="%9."/>
      <w:lvlJc w:val="right"/>
      <w:pPr>
        <w:ind w:left="6136" w:hanging="180"/>
      </w:pPr>
    </w:lvl>
  </w:abstractNum>
  <w:abstractNum w:abstractNumId="161" w15:restartNumberingAfterBreak="0">
    <w:nsid w:val="7E1079C4"/>
    <w:multiLevelType w:val="hybridMultilevel"/>
    <w:tmpl w:val="44EA5A2C"/>
    <w:lvl w:ilvl="0" w:tplc="E8D85B02">
      <w:numFmt w:val="bullet"/>
      <w:lvlText w:val="-"/>
      <w:lvlJc w:val="left"/>
      <w:pPr>
        <w:ind w:left="720" w:hanging="360"/>
      </w:pPr>
      <w:rPr>
        <w:rFonts w:ascii="Times New Roman" w:eastAsia="Times New Roman" w:hAnsi="Times New Roman" w:hint="default"/>
      </w:rPr>
    </w:lvl>
    <w:lvl w:ilvl="1" w:tplc="C81C840A" w:tentative="1">
      <w:start w:val="1"/>
      <w:numFmt w:val="bullet"/>
      <w:lvlText w:val="o"/>
      <w:lvlJc w:val="left"/>
      <w:pPr>
        <w:ind w:left="1440" w:hanging="360"/>
      </w:pPr>
      <w:rPr>
        <w:rFonts w:ascii="Courier New" w:hAnsi="Courier New" w:hint="default"/>
      </w:rPr>
    </w:lvl>
    <w:lvl w:ilvl="2" w:tplc="0CF0BF92" w:tentative="1">
      <w:start w:val="1"/>
      <w:numFmt w:val="bullet"/>
      <w:lvlText w:val=""/>
      <w:lvlJc w:val="left"/>
      <w:pPr>
        <w:ind w:left="2160" w:hanging="360"/>
      </w:pPr>
      <w:rPr>
        <w:rFonts w:ascii="Wingdings" w:hAnsi="Wingdings" w:hint="default"/>
      </w:rPr>
    </w:lvl>
    <w:lvl w:ilvl="3" w:tplc="C3426DEE" w:tentative="1">
      <w:start w:val="1"/>
      <w:numFmt w:val="bullet"/>
      <w:lvlText w:val=""/>
      <w:lvlJc w:val="left"/>
      <w:pPr>
        <w:ind w:left="2880" w:hanging="360"/>
      </w:pPr>
      <w:rPr>
        <w:rFonts w:ascii="Symbol" w:hAnsi="Symbol" w:hint="default"/>
      </w:rPr>
    </w:lvl>
    <w:lvl w:ilvl="4" w:tplc="D6B2EE5E" w:tentative="1">
      <w:start w:val="1"/>
      <w:numFmt w:val="bullet"/>
      <w:lvlText w:val="o"/>
      <w:lvlJc w:val="left"/>
      <w:pPr>
        <w:ind w:left="3600" w:hanging="360"/>
      </w:pPr>
      <w:rPr>
        <w:rFonts w:ascii="Courier New" w:hAnsi="Courier New" w:hint="default"/>
      </w:rPr>
    </w:lvl>
    <w:lvl w:ilvl="5" w:tplc="1108DB5C" w:tentative="1">
      <w:start w:val="1"/>
      <w:numFmt w:val="bullet"/>
      <w:lvlText w:val=""/>
      <w:lvlJc w:val="left"/>
      <w:pPr>
        <w:ind w:left="4320" w:hanging="360"/>
      </w:pPr>
      <w:rPr>
        <w:rFonts w:ascii="Wingdings" w:hAnsi="Wingdings" w:hint="default"/>
      </w:rPr>
    </w:lvl>
    <w:lvl w:ilvl="6" w:tplc="0A84AC92" w:tentative="1">
      <w:start w:val="1"/>
      <w:numFmt w:val="bullet"/>
      <w:lvlText w:val=""/>
      <w:lvlJc w:val="left"/>
      <w:pPr>
        <w:ind w:left="5040" w:hanging="360"/>
      </w:pPr>
      <w:rPr>
        <w:rFonts w:ascii="Symbol" w:hAnsi="Symbol" w:hint="default"/>
      </w:rPr>
    </w:lvl>
    <w:lvl w:ilvl="7" w:tplc="C7B4BE72" w:tentative="1">
      <w:start w:val="1"/>
      <w:numFmt w:val="bullet"/>
      <w:lvlText w:val="o"/>
      <w:lvlJc w:val="left"/>
      <w:pPr>
        <w:ind w:left="5760" w:hanging="360"/>
      </w:pPr>
      <w:rPr>
        <w:rFonts w:ascii="Courier New" w:hAnsi="Courier New" w:hint="default"/>
      </w:rPr>
    </w:lvl>
    <w:lvl w:ilvl="8" w:tplc="D4E60DB8" w:tentative="1">
      <w:start w:val="1"/>
      <w:numFmt w:val="bullet"/>
      <w:lvlText w:val=""/>
      <w:lvlJc w:val="left"/>
      <w:pPr>
        <w:ind w:left="6480" w:hanging="360"/>
      </w:pPr>
      <w:rPr>
        <w:rFonts w:ascii="Wingdings" w:hAnsi="Wingdings" w:hint="default"/>
      </w:rPr>
    </w:lvl>
  </w:abstractNum>
  <w:abstractNum w:abstractNumId="162" w15:restartNumberingAfterBreak="0">
    <w:nsid w:val="7E943ECD"/>
    <w:multiLevelType w:val="multilevel"/>
    <w:tmpl w:val="B55AE162"/>
    <w:lvl w:ilvl="0">
      <w:start w:val="1"/>
      <w:numFmt w:val="decimal"/>
      <w:lvlText w:val="%1."/>
      <w:lvlJc w:val="left"/>
      <w:pPr>
        <w:ind w:left="360" w:hanging="360"/>
      </w:pPr>
      <w:rPr>
        <w:rFonts w:hint="default"/>
      </w:rPr>
    </w:lvl>
    <w:lvl w:ilvl="1">
      <w:start w:val="1"/>
      <w:numFmt w:val="decimal"/>
      <w:pStyle w:val="IPPHdg2Num"/>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3" w15:restartNumberingAfterBreak="0">
    <w:nsid w:val="7EDC1EC5"/>
    <w:multiLevelType w:val="hybridMultilevel"/>
    <w:tmpl w:val="B1FEE9AE"/>
    <w:lvl w:ilvl="0" w:tplc="04090003">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55"/>
  </w:num>
  <w:num w:numId="2">
    <w:abstractNumId w:val="111"/>
  </w:num>
  <w:num w:numId="3">
    <w:abstractNumId w:val="151"/>
  </w:num>
  <w:num w:numId="4">
    <w:abstractNumId w:val="134"/>
  </w:num>
  <w:num w:numId="5">
    <w:abstractNumId w:val="14"/>
  </w:num>
  <w:num w:numId="6">
    <w:abstractNumId w:val="72"/>
  </w:num>
  <w:num w:numId="7">
    <w:abstractNumId w:val="55"/>
  </w:num>
  <w:num w:numId="8">
    <w:abstractNumId w:val="103"/>
  </w:num>
  <w:num w:numId="9">
    <w:abstractNumId w:val="161"/>
  </w:num>
  <w:num w:numId="10">
    <w:abstractNumId w:val="143"/>
  </w:num>
  <w:num w:numId="11">
    <w:abstractNumId w:val="146"/>
  </w:num>
  <w:num w:numId="12">
    <w:abstractNumId w:val="53"/>
  </w:num>
  <w:num w:numId="13">
    <w:abstractNumId w:val="97"/>
  </w:num>
  <w:num w:numId="14">
    <w:abstractNumId w:val="74"/>
  </w:num>
  <w:num w:numId="15">
    <w:abstractNumId w:val="64"/>
  </w:num>
  <w:num w:numId="16">
    <w:abstractNumId w:val="118"/>
  </w:num>
  <w:num w:numId="17">
    <w:abstractNumId w:val="18"/>
  </w:num>
  <w:num w:numId="18">
    <w:abstractNumId w:val="9"/>
  </w:num>
  <w:num w:numId="19">
    <w:abstractNumId w:val="22"/>
  </w:num>
  <w:num w:numId="20">
    <w:abstractNumId w:val="69"/>
  </w:num>
  <w:num w:numId="21">
    <w:abstractNumId w:val="28"/>
  </w:num>
  <w:num w:numId="22">
    <w:abstractNumId w:val="101"/>
  </w:num>
  <w:num w:numId="23">
    <w:abstractNumId w:val="148"/>
  </w:num>
  <w:num w:numId="24">
    <w:abstractNumId w:val="157"/>
  </w:num>
  <w:num w:numId="25">
    <w:abstractNumId w:val="112"/>
  </w:num>
  <w:num w:numId="26">
    <w:abstractNumId w:val="58"/>
  </w:num>
  <w:num w:numId="27">
    <w:abstractNumId w:val="154"/>
  </w:num>
  <w:num w:numId="28">
    <w:abstractNumId w:val="106"/>
  </w:num>
  <w:num w:numId="29">
    <w:abstractNumId w:val="108"/>
  </w:num>
  <w:num w:numId="30">
    <w:abstractNumId w:val="116"/>
  </w:num>
  <w:num w:numId="31">
    <w:abstractNumId w:val="114"/>
  </w:num>
  <w:num w:numId="32">
    <w:abstractNumId w:val="16"/>
  </w:num>
  <w:num w:numId="33">
    <w:abstractNumId w:val="113"/>
  </w:num>
  <w:num w:numId="34">
    <w:abstractNumId w:val="10"/>
  </w:num>
  <w:num w:numId="35">
    <w:abstractNumId w:val="68"/>
  </w:num>
  <w:num w:numId="36">
    <w:abstractNumId w:val="51"/>
  </w:num>
  <w:num w:numId="37">
    <w:abstractNumId w:val="133"/>
  </w:num>
  <w:num w:numId="38">
    <w:abstractNumId w:val="127"/>
  </w:num>
  <w:num w:numId="39">
    <w:abstractNumId w:val="82"/>
  </w:num>
  <w:num w:numId="40">
    <w:abstractNumId w:val="119"/>
  </w:num>
  <w:num w:numId="41">
    <w:abstractNumId w:val="131"/>
  </w:num>
  <w:num w:numId="42">
    <w:abstractNumId w:val="56"/>
  </w:num>
  <w:num w:numId="43">
    <w:abstractNumId w:val="125"/>
  </w:num>
  <w:num w:numId="44">
    <w:abstractNumId w:val="121"/>
  </w:num>
  <w:num w:numId="45">
    <w:abstractNumId w:val="65"/>
  </w:num>
  <w:num w:numId="46">
    <w:abstractNumId w:val="59"/>
  </w:num>
  <w:num w:numId="47">
    <w:abstractNumId w:val="84"/>
  </w:num>
  <w:num w:numId="48">
    <w:abstractNumId w:val="117"/>
  </w:num>
  <w:num w:numId="49">
    <w:abstractNumId w:val="19"/>
  </w:num>
  <w:num w:numId="50">
    <w:abstractNumId w:val="75"/>
  </w:num>
  <w:num w:numId="51">
    <w:abstractNumId w:val="123"/>
  </w:num>
  <w:num w:numId="52">
    <w:abstractNumId w:val="44"/>
  </w:num>
  <w:num w:numId="53">
    <w:abstractNumId w:val="126"/>
  </w:num>
  <w:num w:numId="54">
    <w:abstractNumId w:val="57"/>
  </w:num>
  <w:num w:numId="55">
    <w:abstractNumId w:val="156"/>
  </w:num>
  <w:num w:numId="56">
    <w:abstractNumId w:val="46"/>
  </w:num>
  <w:num w:numId="57">
    <w:abstractNumId w:val="11"/>
  </w:num>
  <w:num w:numId="58">
    <w:abstractNumId w:val="80"/>
  </w:num>
  <w:num w:numId="59">
    <w:abstractNumId w:val="162"/>
  </w:num>
  <w:num w:numId="60">
    <w:abstractNumId w:val="36"/>
  </w:num>
  <w:num w:numId="61">
    <w:abstractNumId w:val="11"/>
    <w:lvlOverride w:ilvl="0">
      <w:lvl w:ilvl="0">
        <w:start w:val="1"/>
        <w:numFmt w:val="decimal"/>
        <w:pStyle w:val="IPPPargraphnumbering"/>
        <w:lvlText w:val="[%1]"/>
        <w:lvlJc w:val="left"/>
        <w:pPr>
          <w:tabs>
            <w:tab w:val="num" w:pos="0"/>
          </w:tabs>
          <w:ind w:hanging="482"/>
        </w:pPr>
        <w:rPr>
          <w:rFonts w:ascii="Arial" w:hAnsi="Arial" w:cs="Times New Roman" w:hint="default"/>
          <w:b w:val="0"/>
          <w:i/>
          <w:color w:val="0000FF"/>
          <w:sz w:val="16"/>
        </w:rPr>
      </w:lvl>
    </w:lvlOverride>
    <w:lvlOverride w:ilvl="1">
      <w:lvl w:ilvl="1">
        <w:start w:val="1"/>
        <w:numFmt w:val="none"/>
        <w:lvlRestart w:val="0"/>
        <w:lvlText w:val=""/>
        <w:lvlJc w:val="left"/>
        <w:pPr>
          <w:tabs>
            <w:tab w:val="num" w:pos="0"/>
          </w:tabs>
          <w:ind w:hanging="482"/>
        </w:pPr>
        <w:rPr>
          <w:rFonts w:cs="Times New Roman" w:hint="default"/>
        </w:rPr>
      </w:lvl>
    </w:lvlOverride>
    <w:lvlOverride w:ilvl="2">
      <w:lvl w:ilvl="2">
        <w:start w:val="1"/>
        <w:numFmt w:val="none"/>
        <w:lvlRestart w:val="0"/>
        <w:lvlText w:val=""/>
        <w:lvlJc w:val="left"/>
        <w:pPr>
          <w:tabs>
            <w:tab w:val="num" w:pos="0"/>
          </w:tabs>
          <w:ind w:hanging="482"/>
        </w:pPr>
        <w:rPr>
          <w:rFonts w:cs="Times New Roman" w:hint="default"/>
        </w:rPr>
      </w:lvl>
    </w:lvlOverride>
    <w:lvlOverride w:ilvl="3">
      <w:lvl w:ilvl="3">
        <w:start w:val="1"/>
        <w:numFmt w:val="none"/>
        <w:lvlRestart w:val="0"/>
        <w:lvlText w:val=""/>
        <w:lvlJc w:val="left"/>
        <w:pPr>
          <w:tabs>
            <w:tab w:val="num" w:pos="0"/>
          </w:tabs>
          <w:ind w:hanging="482"/>
        </w:pPr>
        <w:rPr>
          <w:rFonts w:cs="Times New Roman" w:hint="default"/>
        </w:rPr>
      </w:lvl>
    </w:lvlOverride>
    <w:lvlOverride w:ilvl="4">
      <w:lvl w:ilvl="4">
        <w:start w:val="1"/>
        <w:numFmt w:val="none"/>
        <w:lvlRestart w:val="0"/>
        <w:lvlText w:val=""/>
        <w:lvlJc w:val="left"/>
        <w:pPr>
          <w:tabs>
            <w:tab w:val="num" w:pos="0"/>
          </w:tabs>
          <w:ind w:hanging="482"/>
        </w:pPr>
        <w:rPr>
          <w:rFonts w:cs="Times New Roman" w:hint="default"/>
        </w:rPr>
      </w:lvl>
    </w:lvlOverride>
    <w:lvlOverride w:ilvl="5">
      <w:lvl w:ilvl="5">
        <w:start w:val="1"/>
        <w:numFmt w:val="none"/>
        <w:lvlRestart w:val="0"/>
        <w:lvlText w:val=""/>
        <w:lvlJc w:val="left"/>
        <w:pPr>
          <w:tabs>
            <w:tab w:val="num" w:pos="0"/>
          </w:tabs>
          <w:ind w:hanging="482"/>
        </w:pPr>
        <w:rPr>
          <w:rFonts w:cs="Times New Roman" w:hint="default"/>
        </w:rPr>
      </w:lvl>
    </w:lvlOverride>
    <w:lvlOverride w:ilvl="6">
      <w:lvl w:ilvl="6">
        <w:start w:val="1"/>
        <w:numFmt w:val="none"/>
        <w:lvlRestart w:val="0"/>
        <w:lvlText w:val=""/>
        <w:lvlJc w:val="left"/>
        <w:pPr>
          <w:tabs>
            <w:tab w:val="num" w:pos="0"/>
          </w:tabs>
          <w:ind w:hanging="482"/>
        </w:pPr>
        <w:rPr>
          <w:rFonts w:cs="Times New Roman" w:hint="default"/>
        </w:rPr>
      </w:lvl>
    </w:lvlOverride>
    <w:lvlOverride w:ilvl="7">
      <w:lvl w:ilvl="7">
        <w:start w:val="1"/>
        <w:numFmt w:val="none"/>
        <w:lvlRestart w:val="0"/>
        <w:lvlText w:val=""/>
        <w:lvlJc w:val="left"/>
        <w:pPr>
          <w:tabs>
            <w:tab w:val="num" w:pos="0"/>
          </w:tabs>
          <w:ind w:hanging="482"/>
        </w:pPr>
        <w:rPr>
          <w:rFonts w:cs="Times New Roman" w:hint="default"/>
        </w:rPr>
      </w:lvl>
    </w:lvlOverride>
    <w:lvlOverride w:ilvl="8">
      <w:lvl w:ilvl="8">
        <w:start w:val="1"/>
        <w:numFmt w:val="none"/>
        <w:lvlRestart w:val="0"/>
        <w:lvlText w:val=""/>
        <w:lvlJc w:val="left"/>
        <w:pPr>
          <w:tabs>
            <w:tab w:val="num" w:pos="0"/>
          </w:tabs>
          <w:ind w:hanging="482"/>
        </w:pPr>
        <w:rPr>
          <w:rFonts w:cs="Times New Roman" w:hint="default"/>
        </w:rPr>
      </w:lvl>
    </w:lvlOverride>
  </w:num>
  <w:num w:numId="62">
    <w:abstractNumId w:val="11"/>
    <w:lvlOverride w:ilvl="0">
      <w:lvl w:ilvl="0">
        <w:start w:val="1"/>
        <w:numFmt w:val="decimal"/>
        <w:pStyle w:val="IPPPargraphnumbering"/>
        <w:lvlText w:val="[%1]"/>
        <w:lvlJc w:val="left"/>
        <w:pPr>
          <w:tabs>
            <w:tab w:val="num" w:pos="0"/>
          </w:tabs>
          <w:ind w:hanging="482"/>
        </w:pPr>
        <w:rPr>
          <w:rFonts w:ascii="Arial" w:hAnsi="Arial" w:cs="Times New Roman" w:hint="default"/>
          <w:b w:val="0"/>
          <w:i/>
          <w:color w:val="0000FF"/>
          <w:sz w:val="16"/>
        </w:rPr>
      </w:lvl>
    </w:lvlOverride>
    <w:lvlOverride w:ilvl="1">
      <w:lvl w:ilvl="1">
        <w:start w:val="1"/>
        <w:numFmt w:val="none"/>
        <w:lvlRestart w:val="0"/>
        <w:lvlText w:val=""/>
        <w:lvlJc w:val="left"/>
        <w:pPr>
          <w:tabs>
            <w:tab w:val="num" w:pos="0"/>
          </w:tabs>
          <w:ind w:hanging="482"/>
        </w:pPr>
        <w:rPr>
          <w:rFonts w:cs="Times New Roman" w:hint="default"/>
        </w:rPr>
      </w:lvl>
    </w:lvlOverride>
    <w:lvlOverride w:ilvl="2">
      <w:lvl w:ilvl="2">
        <w:start w:val="1"/>
        <w:numFmt w:val="none"/>
        <w:lvlRestart w:val="0"/>
        <w:lvlText w:val=""/>
        <w:lvlJc w:val="left"/>
        <w:pPr>
          <w:tabs>
            <w:tab w:val="num" w:pos="0"/>
          </w:tabs>
          <w:ind w:hanging="482"/>
        </w:pPr>
        <w:rPr>
          <w:rFonts w:cs="Times New Roman" w:hint="default"/>
        </w:rPr>
      </w:lvl>
    </w:lvlOverride>
    <w:lvlOverride w:ilvl="3">
      <w:lvl w:ilvl="3">
        <w:start w:val="1"/>
        <w:numFmt w:val="none"/>
        <w:lvlRestart w:val="0"/>
        <w:lvlText w:val=""/>
        <w:lvlJc w:val="left"/>
        <w:pPr>
          <w:tabs>
            <w:tab w:val="num" w:pos="0"/>
          </w:tabs>
          <w:ind w:hanging="482"/>
        </w:pPr>
        <w:rPr>
          <w:rFonts w:cs="Times New Roman" w:hint="default"/>
        </w:rPr>
      </w:lvl>
    </w:lvlOverride>
    <w:lvlOverride w:ilvl="4">
      <w:lvl w:ilvl="4">
        <w:start w:val="1"/>
        <w:numFmt w:val="none"/>
        <w:lvlRestart w:val="0"/>
        <w:lvlText w:val=""/>
        <w:lvlJc w:val="left"/>
        <w:pPr>
          <w:tabs>
            <w:tab w:val="num" w:pos="0"/>
          </w:tabs>
          <w:ind w:hanging="482"/>
        </w:pPr>
        <w:rPr>
          <w:rFonts w:cs="Times New Roman" w:hint="default"/>
        </w:rPr>
      </w:lvl>
    </w:lvlOverride>
    <w:lvlOverride w:ilvl="5">
      <w:lvl w:ilvl="5">
        <w:start w:val="1"/>
        <w:numFmt w:val="none"/>
        <w:lvlRestart w:val="0"/>
        <w:lvlText w:val=""/>
        <w:lvlJc w:val="left"/>
        <w:pPr>
          <w:tabs>
            <w:tab w:val="num" w:pos="0"/>
          </w:tabs>
          <w:ind w:hanging="482"/>
        </w:pPr>
        <w:rPr>
          <w:rFonts w:cs="Times New Roman" w:hint="default"/>
        </w:rPr>
      </w:lvl>
    </w:lvlOverride>
    <w:lvlOverride w:ilvl="6">
      <w:lvl w:ilvl="6">
        <w:start w:val="1"/>
        <w:numFmt w:val="none"/>
        <w:lvlRestart w:val="0"/>
        <w:lvlText w:val=""/>
        <w:lvlJc w:val="left"/>
        <w:pPr>
          <w:tabs>
            <w:tab w:val="num" w:pos="0"/>
          </w:tabs>
          <w:ind w:hanging="482"/>
        </w:pPr>
        <w:rPr>
          <w:rFonts w:cs="Times New Roman" w:hint="default"/>
        </w:rPr>
      </w:lvl>
    </w:lvlOverride>
    <w:lvlOverride w:ilvl="7">
      <w:lvl w:ilvl="7">
        <w:start w:val="1"/>
        <w:numFmt w:val="none"/>
        <w:lvlRestart w:val="0"/>
        <w:lvlText w:val=""/>
        <w:lvlJc w:val="left"/>
        <w:pPr>
          <w:tabs>
            <w:tab w:val="num" w:pos="0"/>
          </w:tabs>
          <w:ind w:hanging="482"/>
        </w:pPr>
        <w:rPr>
          <w:rFonts w:cs="Times New Roman" w:hint="default"/>
        </w:rPr>
      </w:lvl>
    </w:lvlOverride>
    <w:lvlOverride w:ilvl="8">
      <w:lvl w:ilvl="8">
        <w:start w:val="1"/>
        <w:numFmt w:val="none"/>
        <w:lvlRestart w:val="0"/>
        <w:lvlText w:val=""/>
        <w:lvlJc w:val="left"/>
        <w:pPr>
          <w:tabs>
            <w:tab w:val="num" w:pos="0"/>
          </w:tabs>
          <w:ind w:hanging="482"/>
        </w:pPr>
        <w:rPr>
          <w:rFonts w:cs="Times New Roman" w:hint="default"/>
        </w:rPr>
      </w:lvl>
    </w:lvlOverride>
  </w:num>
  <w:num w:numId="63">
    <w:abstractNumId w:val="11"/>
    <w:lvlOverride w:ilvl="0">
      <w:lvl w:ilvl="0">
        <w:start w:val="1"/>
        <w:numFmt w:val="decimal"/>
        <w:pStyle w:val="IPPPargraphnumbering"/>
        <w:lvlText w:val="[%1]"/>
        <w:lvlJc w:val="left"/>
        <w:pPr>
          <w:tabs>
            <w:tab w:val="num" w:pos="0"/>
          </w:tabs>
          <w:ind w:hanging="482"/>
        </w:pPr>
        <w:rPr>
          <w:rFonts w:ascii="Arial" w:hAnsi="Arial" w:cs="Times New Roman" w:hint="default"/>
          <w:b w:val="0"/>
          <w:i/>
          <w:color w:val="0000FF"/>
          <w:sz w:val="16"/>
        </w:rPr>
      </w:lvl>
    </w:lvlOverride>
    <w:lvlOverride w:ilvl="1">
      <w:lvl w:ilvl="1">
        <w:start w:val="1"/>
        <w:numFmt w:val="none"/>
        <w:lvlRestart w:val="0"/>
        <w:lvlText w:val=""/>
        <w:lvlJc w:val="left"/>
        <w:pPr>
          <w:tabs>
            <w:tab w:val="num" w:pos="0"/>
          </w:tabs>
          <w:ind w:hanging="482"/>
        </w:pPr>
        <w:rPr>
          <w:rFonts w:cs="Times New Roman" w:hint="default"/>
        </w:rPr>
      </w:lvl>
    </w:lvlOverride>
    <w:lvlOverride w:ilvl="2">
      <w:lvl w:ilvl="2">
        <w:start w:val="1"/>
        <w:numFmt w:val="none"/>
        <w:lvlRestart w:val="0"/>
        <w:lvlText w:val=""/>
        <w:lvlJc w:val="left"/>
        <w:pPr>
          <w:tabs>
            <w:tab w:val="num" w:pos="0"/>
          </w:tabs>
          <w:ind w:hanging="482"/>
        </w:pPr>
        <w:rPr>
          <w:rFonts w:cs="Times New Roman" w:hint="default"/>
        </w:rPr>
      </w:lvl>
    </w:lvlOverride>
    <w:lvlOverride w:ilvl="3">
      <w:lvl w:ilvl="3">
        <w:start w:val="1"/>
        <w:numFmt w:val="none"/>
        <w:lvlRestart w:val="0"/>
        <w:lvlText w:val=""/>
        <w:lvlJc w:val="left"/>
        <w:pPr>
          <w:tabs>
            <w:tab w:val="num" w:pos="0"/>
          </w:tabs>
          <w:ind w:hanging="482"/>
        </w:pPr>
        <w:rPr>
          <w:rFonts w:cs="Times New Roman" w:hint="default"/>
        </w:rPr>
      </w:lvl>
    </w:lvlOverride>
    <w:lvlOverride w:ilvl="4">
      <w:lvl w:ilvl="4">
        <w:start w:val="1"/>
        <w:numFmt w:val="none"/>
        <w:lvlRestart w:val="0"/>
        <w:lvlText w:val=""/>
        <w:lvlJc w:val="left"/>
        <w:pPr>
          <w:tabs>
            <w:tab w:val="num" w:pos="0"/>
          </w:tabs>
          <w:ind w:hanging="482"/>
        </w:pPr>
        <w:rPr>
          <w:rFonts w:cs="Times New Roman" w:hint="default"/>
        </w:rPr>
      </w:lvl>
    </w:lvlOverride>
    <w:lvlOverride w:ilvl="5">
      <w:lvl w:ilvl="5">
        <w:start w:val="1"/>
        <w:numFmt w:val="none"/>
        <w:lvlRestart w:val="0"/>
        <w:lvlText w:val=""/>
        <w:lvlJc w:val="left"/>
        <w:pPr>
          <w:tabs>
            <w:tab w:val="num" w:pos="0"/>
          </w:tabs>
          <w:ind w:hanging="482"/>
        </w:pPr>
        <w:rPr>
          <w:rFonts w:cs="Times New Roman" w:hint="default"/>
        </w:rPr>
      </w:lvl>
    </w:lvlOverride>
    <w:lvlOverride w:ilvl="6">
      <w:lvl w:ilvl="6">
        <w:start w:val="1"/>
        <w:numFmt w:val="none"/>
        <w:lvlRestart w:val="0"/>
        <w:lvlText w:val=""/>
        <w:lvlJc w:val="left"/>
        <w:pPr>
          <w:tabs>
            <w:tab w:val="num" w:pos="0"/>
          </w:tabs>
          <w:ind w:hanging="482"/>
        </w:pPr>
        <w:rPr>
          <w:rFonts w:cs="Times New Roman" w:hint="default"/>
        </w:rPr>
      </w:lvl>
    </w:lvlOverride>
    <w:lvlOverride w:ilvl="7">
      <w:lvl w:ilvl="7">
        <w:start w:val="1"/>
        <w:numFmt w:val="none"/>
        <w:lvlRestart w:val="0"/>
        <w:lvlText w:val=""/>
        <w:lvlJc w:val="left"/>
        <w:pPr>
          <w:tabs>
            <w:tab w:val="num" w:pos="0"/>
          </w:tabs>
          <w:ind w:hanging="482"/>
        </w:pPr>
        <w:rPr>
          <w:rFonts w:cs="Times New Roman" w:hint="default"/>
        </w:rPr>
      </w:lvl>
    </w:lvlOverride>
    <w:lvlOverride w:ilvl="8">
      <w:lvl w:ilvl="8">
        <w:start w:val="1"/>
        <w:numFmt w:val="none"/>
        <w:lvlRestart w:val="0"/>
        <w:lvlText w:val=""/>
        <w:lvlJc w:val="left"/>
        <w:pPr>
          <w:tabs>
            <w:tab w:val="num" w:pos="0"/>
          </w:tabs>
          <w:ind w:hanging="482"/>
        </w:pPr>
        <w:rPr>
          <w:rFonts w:cs="Times New Roman" w:hint="default"/>
        </w:rPr>
      </w:lvl>
    </w:lvlOverride>
  </w:num>
  <w:num w:numId="64">
    <w:abstractNumId w:val="11"/>
    <w:lvlOverride w:ilvl="0">
      <w:lvl w:ilvl="0">
        <w:start w:val="1"/>
        <w:numFmt w:val="decimal"/>
        <w:pStyle w:val="IPPPargraphnumbering"/>
        <w:lvlText w:val="[%1]"/>
        <w:lvlJc w:val="left"/>
        <w:pPr>
          <w:tabs>
            <w:tab w:val="num" w:pos="0"/>
          </w:tabs>
          <w:ind w:hanging="482"/>
        </w:pPr>
        <w:rPr>
          <w:rFonts w:ascii="Arial" w:hAnsi="Arial" w:cs="Times New Roman" w:hint="default"/>
          <w:b w:val="0"/>
          <w:i/>
          <w:color w:val="0000FF"/>
          <w:sz w:val="16"/>
        </w:rPr>
      </w:lvl>
    </w:lvlOverride>
    <w:lvlOverride w:ilvl="1">
      <w:lvl w:ilvl="1">
        <w:start w:val="1"/>
        <w:numFmt w:val="none"/>
        <w:lvlRestart w:val="0"/>
        <w:lvlText w:val=""/>
        <w:lvlJc w:val="left"/>
        <w:pPr>
          <w:tabs>
            <w:tab w:val="num" w:pos="0"/>
          </w:tabs>
          <w:ind w:hanging="482"/>
        </w:pPr>
        <w:rPr>
          <w:rFonts w:cs="Times New Roman" w:hint="default"/>
        </w:rPr>
      </w:lvl>
    </w:lvlOverride>
    <w:lvlOverride w:ilvl="2">
      <w:lvl w:ilvl="2">
        <w:start w:val="1"/>
        <w:numFmt w:val="none"/>
        <w:lvlRestart w:val="0"/>
        <w:lvlText w:val=""/>
        <w:lvlJc w:val="left"/>
        <w:pPr>
          <w:tabs>
            <w:tab w:val="num" w:pos="0"/>
          </w:tabs>
          <w:ind w:hanging="482"/>
        </w:pPr>
        <w:rPr>
          <w:rFonts w:cs="Times New Roman" w:hint="default"/>
        </w:rPr>
      </w:lvl>
    </w:lvlOverride>
    <w:lvlOverride w:ilvl="3">
      <w:lvl w:ilvl="3">
        <w:start w:val="1"/>
        <w:numFmt w:val="none"/>
        <w:lvlRestart w:val="0"/>
        <w:lvlText w:val=""/>
        <w:lvlJc w:val="left"/>
        <w:pPr>
          <w:tabs>
            <w:tab w:val="num" w:pos="0"/>
          </w:tabs>
          <w:ind w:hanging="482"/>
        </w:pPr>
        <w:rPr>
          <w:rFonts w:cs="Times New Roman" w:hint="default"/>
        </w:rPr>
      </w:lvl>
    </w:lvlOverride>
    <w:lvlOverride w:ilvl="4">
      <w:lvl w:ilvl="4">
        <w:start w:val="1"/>
        <w:numFmt w:val="none"/>
        <w:lvlRestart w:val="0"/>
        <w:lvlText w:val=""/>
        <w:lvlJc w:val="left"/>
        <w:pPr>
          <w:tabs>
            <w:tab w:val="num" w:pos="0"/>
          </w:tabs>
          <w:ind w:hanging="482"/>
        </w:pPr>
        <w:rPr>
          <w:rFonts w:cs="Times New Roman" w:hint="default"/>
        </w:rPr>
      </w:lvl>
    </w:lvlOverride>
    <w:lvlOverride w:ilvl="5">
      <w:lvl w:ilvl="5">
        <w:start w:val="1"/>
        <w:numFmt w:val="none"/>
        <w:lvlRestart w:val="0"/>
        <w:lvlText w:val=""/>
        <w:lvlJc w:val="left"/>
        <w:pPr>
          <w:tabs>
            <w:tab w:val="num" w:pos="0"/>
          </w:tabs>
          <w:ind w:hanging="482"/>
        </w:pPr>
        <w:rPr>
          <w:rFonts w:cs="Times New Roman" w:hint="default"/>
        </w:rPr>
      </w:lvl>
    </w:lvlOverride>
    <w:lvlOverride w:ilvl="6">
      <w:lvl w:ilvl="6">
        <w:start w:val="1"/>
        <w:numFmt w:val="none"/>
        <w:lvlRestart w:val="0"/>
        <w:lvlText w:val=""/>
        <w:lvlJc w:val="left"/>
        <w:pPr>
          <w:tabs>
            <w:tab w:val="num" w:pos="0"/>
          </w:tabs>
          <w:ind w:hanging="482"/>
        </w:pPr>
        <w:rPr>
          <w:rFonts w:cs="Times New Roman" w:hint="default"/>
        </w:rPr>
      </w:lvl>
    </w:lvlOverride>
    <w:lvlOverride w:ilvl="7">
      <w:lvl w:ilvl="7">
        <w:start w:val="1"/>
        <w:numFmt w:val="none"/>
        <w:lvlRestart w:val="0"/>
        <w:lvlText w:val=""/>
        <w:lvlJc w:val="left"/>
        <w:pPr>
          <w:tabs>
            <w:tab w:val="num" w:pos="0"/>
          </w:tabs>
          <w:ind w:hanging="482"/>
        </w:pPr>
        <w:rPr>
          <w:rFonts w:cs="Times New Roman" w:hint="default"/>
        </w:rPr>
      </w:lvl>
    </w:lvlOverride>
    <w:lvlOverride w:ilvl="8">
      <w:lvl w:ilvl="8">
        <w:start w:val="1"/>
        <w:numFmt w:val="none"/>
        <w:lvlRestart w:val="0"/>
        <w:lvlText w:val=""/>
        <w:lvlJc w:val="left"/>
        <w:pPr>
          <w:tabs>
            <w:tab w:val="num" w:pos="0"/>
          </w:tabs>
          <w:ind w:hanging="482"/>
        </w:pPr>
        <w:rPr>
          <w:rFonts w:cs="Times New Roman" w:hint="default"/>
        </w:rPr>
      </w:lvl>
    </w:lvlOverride>
  </w:num>
  <w:num w:numId="65">
    <w:abstractNumId w:val="11"/>
    <w:lvlOverride w:ilvl="0">
      <w:lvl w:ilvl="0">
        <w:start w:val="1"/>
        <w:numFmt w:val="decimal"/>
        <w:pStyle w:val="IPPPargraphnumbering"/>
        <w:lvlText w:val="[%1]"/>
        <w:lvlJc w:val="left"/>
        <w:pPr>
          <w:tabs>
            <w:tab w:val="num" w:pos="0"/>
          </w:tabs>
          <w:ind w:hanging="482"/>
        </w:pPr>
        <w:rPr>
          <w:rFonts w:ascii="Arial" w:hAnsi="Arial" w:cs="Times New Roman" w:hint="default"/>
          <w:b w:val="0"/>
          <w:i/>
          <w:color w:val="0000FF"/>
          <w:sz w:val="16"/>
        </w:rPr>
      </w:lvl>
    </w:lvlOverride>
    <w:lvlOverride w:ilvl="1">
      <w:lvl w:ilvl="1">
        <w:start w:val="1"/>
        <w:numFmt w:val="none"/>
        <w:lvlRestart w:val="0"/>
        <w:lvlText w:val=""/>
        <w:lvlJc w:val="left"/>
        <w:pPr>
          <w:tabs>
            <w:tab w:val="num" w:pos="0"/>
          </w:tabs>
          <w:ind w:hanging="482"/>
        </w:pPr>
        <w:rPr>
          <w:rFonts w:cs="Times New Roman" w:hint="default"/>
        </w:rPr>
      </w:lvl>
    </w:lvlOverride>
    <w:lvlOverride w:ilvl="2">
      <w:lvl w:ilvl="2">
        <w:start w:val="1"/>
        <w:numFmt w:val="none"/>
        <w:lvlRestart w:val="0"/>
        <w:lvlText w:val=""/>
        <w:lvlJc w:val="left"/>
        <w:pPr>
          <w:tabs>
            <w:tab w:val="num" w:pos="0"/>
          </w:tabs>
          <w:ind w:hanging="482"/>
        </w:pPr>
        <w:rPr>
          <w:rFonts w:cs="Times New Roman" w:hint="default"/>
        </w:rPr>
      </w:lvl>
    </w:lvlOverride>
    <w:lvlOverride w:ilvl="3">
      <w:lvl w:ilvl="3">
        <w:start w:val="1"/>
        <w:numFmt w:val="none"/>
        <w:lvlRestart w:val="0"/>
        <w:lvlText w:val=""/>
        <w:lvlJc w:val="left"/>
        <w:pPr>
          <w:tabs>
            <w:tab w:val="num" w:pos="0"/>
          </w:tabs>
          <w:ind w:hanging="482"/>
        </w:pPr>
        <w:rPr>
          <w:rFonts w:cs="Times New Roman" w:hint="default"/>
        </w:rPr>
      </w:lvl>
    </w:lvlOverride>
    <w:lvlOverride w:ilvl="4">
      <w:lvl w:ilvl="4">
        <w:start w:val="1"/>
        <w:numFmt w:val="none"/>
        <w:lvlRestart w:val="0"/>
        <w:lvlText w:val=""/>
        <w:lvlJc w:val="left"/>
        <w:pPr>
          <w:tabs>
            <w:tab w:val="num" w:pos="0"/>
          </w:tabs>
          <w:ind w:hanging="482"/>
        </w:pPr>
        <w:rPr>
          <w:rFonts w:cs="Times New Roman" w:hint="default"/>
        </w:rPr>
      </w:lvl>
    </w:lvlOverride>
    <w:lvlOverride w:ilvl="5">
      <w:lvl w:ilvl="5">
        <w:start w:val="1"/>
        <w:numFmt w:val="none"/>
        <w:lvlRestart w:val="0"/>
        <w:lvlText w:val=""/>
        <w:lvlJc w:val="left"/>
        <w:pPr>
          <w:tabs>
            <w:tab w:val="num" w:pos="0"/>
          </w:tabs>
          <w:ind w:hanging="482"/>
        </w:pPr>
        <w:rPr>
          <w:rFonts w:cs="Times New Roman" w:hint="default"/>
        </w:rPr>
      </w:lvl>
    </w:lvlOverride>
    <w:lvlOverride w:ilvl="6">
      <w:lvl w:ilvl="6">
        <w:start w:val="1"/>
        <w:numFmt w:val="none"/>
        <w:lvlRestart w:val="0"/>
        <w:lvlText w:val=""/>
        <w:lvlJc w:val="left"/>
        <w:pPr>
          <w:tabs>
            <w:tab w:val="num" w:pos="0"/>
          </w:tabs>
          <w:ind w:hanging="482"/>
        </w:pPr>
        <w:rPr>
          <w:rFonts w:cs="Times New Roman" w:hint="default"/>
        </w:rPr>
      </w:lvl>
    </w:lvlOverride>
    <w:lvlOverride w:ilvl="7">
      <w:lvl w:ilvl="7">
        <w:start w:val="1"/>
        <w:numFmt w:val="none"/>
        <w:lvlRestart w:val="0"/>
        <w:lvlText w:val=""/>
        <w:lvlJc w:val="left"/>
        <w:pPr>
          <w:tabs>
            <w:tab w:val="num" w:pos="0"/>
          </w:tabs>
          <w:ind w:hanging="482"/>
        </w:pPr>
        <w:rPr>
          <w:rFonts w:cs="Times New Roman" w:hint="default"/>
        </w:rPr>
      </w:lvl>
    </w:lvlOverride>
    <w:lvlOverride w:ilvl="8">
      <w:lvl w:ilvl="8">
        <w:start w:val="1"/>
        <w:numFmt w:val="none"/>
        <w:lvlRestart w:val="0"/>
        <w:lvlText w:val=""/>
        <w:lvlJc w:val="left"/>
        <w:pPr>
          <w:tabs>
            <w:tab w:val="num" w:pos="0"/>
          </w:tabs>
          <w:ind w:hanging="482"/>
        </w:pPr>
        <w:rPr>
          <w:rFonts w:cs="Times New Roman" w:hint="default"/>
        </w:rPr>
      </w:lvl>
    </w:lvlOverride>
  </w:num>
  <w:num w:numId="66">
    <w:abstractNumId w:val="11"/>
    <w:lvlOverride w:ilvl="0">
      <w:lvl w:ilvl="0">
        <w:start w:val="1"/>
        <w:numFmt w:val="decimal"/>
        <w:pStyle w:val="IPPPargraphnumbering"/>
        <w:lvlText w:val="[%1]"/>
        <w:lvlJc w:val="left"/>
        <w:pPr>
          <w:tabs>
            <w:tab w:val="num" w:pos="0"/>
          </w:tabs>
          <w:ind w:hanging="482"/>
        </w:pPr>
        <w:rPr>
          <w:rFonts w:ascii="Arial" w:hAnsi="Arial" w:cs="Times New Roman" w:hint="default"/>
          <w:b w:val="0"/>
          <w:i/>
          <w:color w:val="0000FF"/>
          <w:sz w:val="16"/>
        </w:rPr>
      </w:lvl>
    </w:lvlOverride>
    <w:lvlOverride w:ilvl="1">
      <w:lvl w:ilvl="1">
        <w:start w:val="1"/>
        <w:numFmt w:val="none"/>
        <w:lvlRestart w:val="0"/>
        <w:lvlText w:val=""/>
        <w:lvlJc w:val="left"/>
        <w:pPr>
          <w:tabs>
            <w:tab w:val="num" w:pos="0"/>
          </w:tabs>
          <w:ind w:hanging="482"/>
        </w:pPr>
        <w:rPr>
          <w:rFonts w:cs="Times New Roman" w:hint="default"/>
        </w:rPr>
      </w:lvl>
    </w:lvlOverride>
    <w:lvlOverride w:ilvl="2">
      <w:lvl w:ilvl="2">
        <w:start w:val="1"/>
        <w:numFmt w:val="none"/>
        <w:lvlRestart w:val="0"/>
        <w:lvlText w:val=""/>
        <w:lvlJc w:val="left"/>
        <w:pPr>
          <w:tabs>
            <w:tab w:val="num" w:pos="0"/>
          </w:tabs>
          <w:ind w:hanging="482"/>
        </w:pPr>
        <w:rPr>
          <w:rFonts w:cs="Times New Roman" w:hint="default"/>
        </w:rPr>
      </w:lvl>
    </w:lvlOverride>
    <w:lvlOverride w:ilvl="3">
      <w:lvl w:ilvl="3">
        <w:start w:val="1"/>
        <w:numFmt w:val="none"/>
        <w:lvlRestart w:val="0"/>
        <w:lvlText w:val=""/>
        <w:lvlJc w:val="left"/>
        <w:pPr>
          <w:tabs>
            <w:tab w:val="num" w:pos="0"/>
          </w:tabs>
          <w:ind w:hanging="482"/>
        </w:pPr>
        <w:rPr>
          <w:rFonts w:cs="Times New Roman" w:hint="default"/>
        </w:rPr>
      </w:lvl>
    </w:lvlOverride>
    <w:lvlOverride w:ilvl="4">
      <w:lvl w:ilvl="4">
        <w:start w:val="1"/>
        <w:numFmt w:val="none"/>
        <w:lvlRestart w:val="0"/>
        <w:lvlText w:val=""/>
        <w:lvlJc w:val="left"/>
        <w:pPr>
          <w:tabs>
            <w:tab w:val="num" w:pos="0"/>
          </w:tabs>
          <w:ind w:hanging="482"/>
        </w:pPr>
        <w:rPr>
          <w:rFonts w:cs="Times New Roman" w:hint="default"/>
        </w:rPr>
      </w:lvl>
    </w:lvlOverride>
    <w:lvlOverride w:ilvl="5">
      <w:lvl w:ilvl="5">
        <w:start w:val="1"/>
        <w:numFmt w:val="none"/>
        <w:lvlRestart w:val="0"/>
        <w:lvlText w:val=""/>
        <w:lvlJc w:val="left"/>
        <w:pPr>
          <w:tabs>
            <w:tab w:val="num" w:pos="0"/>
          </w:tabs>
          <w:ind w:hanging="482"/>
        </w:pPr>
        <w:rPr>
          <w:rFonts w:cs="Times New Roman" w:hint="default"/>
        </w:rPr>
      </w:lvl>
    </w:lvlOverride>
    <w:lvlOverride w:ilvl="6">
      <w:lvl w:ilvl="6">
        <w:start w:val="1"/>
        <w:numFmt w:val="none"/>
        <w:lvlRestart w:val="0"/>
        <w:lvlText w:val=""/>
        <w:lvlJc w:val="left"/>
        <w:pPr>
          <w:tabs>
            <w:tab w:val="num" w:pos="0"/>
          </w:tabs>
          <w:ind w:hanging="482"/>
        </w:pPr>
        <w:rPr>
          <w:rFonts w:cs="Times New Roman" w:hint="default"/>
        </w:rPr>
      </w:lvl>
    </w:lvlOverride>
    <w:lvlOverride w:ilvl="7">
      <w:lvl w:ilvl="7">
        <w:start w:val="1"/>
        <w:numFmt w:val="none"/>
        <w:lvlRestart w:val="0"/>
        <w:lvlText w:val=""/>
        <w:lvlJc w:val="left"/>
        <w:pPr>
          <w:tabs>
            <w:tab w:val="num" w:pos="0"/>
          </w:tabs>
          <w:ind w:hanging="482"/>
        </w:pPr>
        <w:rPr>
          <w:rFonts w:cs="Times New Roman" w:hint="default"/>
        </w:rPr>
      </w:lvl>
    </w:lvlOverride>
    <w:lvlOverride w:ilvl="8">
      <w:lvl w:ilvl="8">
        <w:start w:val="1"/>
        <w:numFmt w:val="none"/>
        <w:lvlRestart w:val="0"/>
        <w:lvlText w:val=""/>
        <w:lvlJc w:val="left"/>
        <w:pPr>
          <w:tabs>
            <w:tab w:val="num" w:pos="0"/>
          </w:tabs>
          <w:ind w:hanging="482"/>
        </w:pPr>
        <w:rPr>
          <w:rFonts w:cs="Times New Roman" w:hint="default"/>
        </w:rPr>
      </w:lvl>
    </w:lvlOverride>
  </w:num>
  <w:num w:numId="67">
    <w:abstractNumId w:val="115"/>
  </w:num>
  <w:num w:numId="68">
    <w:abstractNumId w:val="109"/>
  </w:num>
  <w:num w:numId="69">
    <w:abstractNumId w:val="42"/>
  </w:num>
  <w:num w:numId="70">
    <w:abstractNumId w:val="12"/>
  </w:num>
  <w:num w:numId="71">
    <w:abstractNumId w:val="91"/>
  </w:num>
  <w:num w:numId="72">
    <w:abstractNumId w:val="163"/>
  </w:num>
  <w:num w:numId="73">
    <w:abstractNumId w:val="71"/>
  </w:num>
  <w:num w:numId="74">
    <w:abstractNumId w:val="96"/>
  </w:num>
  <w:num w:numId="75">
    <w:abstractNumId w:val="100"/>
  </w:num>
  <w:num w:numId="76">
    <w:abstractNumId w:val="87"/>
  </w:num>
  <w:num w:numId="77">
    <w:abstractNumId w:val="158"/>
  </w:num>
  <w:num w:numId="78">
    <w:abstractNumId w:val="49"/>
  </w:num>
  <w:num w:numId="79">
    <w:abstractNumId w:val="34"/>
  </w:num>
  <w:num w:numId="80">
    <w:abstractNumId w:val="120"/>
  </w:num>
  <w:num w:numId="81">
    <w:abstractNumId w:val="137"/>
  </w:num>
  <w:num w:numId="82">
    <w:abstractNumId w:val="38"/>
  </w:num>
  <w:num w:numId="83">
    <w:abstractNumId w:val="142"/>
  </w:num>
  <w:num w:numId="84">
    <w:abstractNumId w:val="78"/>
  </w:num>
  <w:num w:numId="85">
    <w:abstractNumId w:val="6"/>
  </w:num>
  <w:num w:numId="86">
    <w:abstractNumId w:val="92"/>
  </w:num>
  <w:num w:numId="87">
    <w:abstractNumId w:val="139"/>
  </w:num>
  <w:num w:numId="88">
    <w:abstractNumId w:val="5"/>
  </w:num>
  <w:num w:numId="89">
    <w:abstractNumId w:val="141"/>
  </w:num>
  <w:num w:numId="90">
    <w:abstractNumId w:val="32"/>
  </w:num>
  <w:num w:numId="91">
    <w:abstractNumId w:val="102"/>
  </w:num>
  <w:num w:numId="92">
    <w:abstractNumId w:val="138"/>
  </w:num>
  <w:num w:numId="93">
    <w:abstractNumId w:val="122"/>
  </w:num>
  <w:num w:numId="94">
    <w:abstractNumId w:val="81"/>
  </w:num>
  <w:num w:numId="95">
    <w:abstractNumId w:val="26"/>
  </w:num>
  <w:num w:numId="96">
    <w:abstractNumId w:val="54"/>
  </w:num>
  <w:num w:numId="97">
    <w:abstractNumId w:val="107"/>
  </w:num>
  <w:num w:numId="98">
    <w:abstractNumId w:val="128"/>
  </w:num>
  <w:num w:numId="99">
    <w:abstractNumId w:val="1"/>
  </w:num>
  <w:num w:numId="100">
    <w:abstractNumId w:val="130"/>
  </w:num>
  <w:num w:numId="101">
    <w:abstractNumId w:val="88"/>
  </w:num>
  <w:num w:numId="102">
    <w:abstractNumId w:val="7"/>
  </w:num>
  <w:num w:numId="103">
    <w:abstractNumId w:val="149"/>
  </w:num>
  <w:num w:numId="104">
    <w:abstractNumId w:val="152"/>
  </w:num>
  <w:num w:numId="105">
    <w:abstractNumId w:val="23"/>
  </w:num>
  <w:num w:numId="106">
    <w:abstractNumId w:val="90"/>
  </w:num>
  <w:num w:numId="107">
    <w:abstractNumId w:val="37"/>
  </w:num>
  <w:num w:numId="108">
    <w:abstractNumId w:val="136"/>
  </w:num>
  <w:num w:numId="109">
    <w:abstractNumId w:val="76"/>
  </w:num>
  <w:num w:numId="110">
    <w:abstractNumId w:val="160"/>
  </w:num>
  <w:num w:numId="111">
    <w:abstractNumId w:val="95"/>
  </w:num>
  <w:num w:numId="112">
    <w:abstractNumId w:val="25"/>
  </w:num>
  <w:num w:numId="113">
    <w:abstractNumId w:val="52"/>
  </w:num>
  <w:num w:numId="114">
    <w:abstractNumId w:val="145"/>
  </w:num>
  <w:num w:numId="115">
    <w:abstractNumId w:val="50"/>
  </w:num>
  <w:num w:numId="116">
    <w:abstractNumId w:val="33"/>
  </w:num>
  <w:num w:numId="117">
    <w:abstractNumId w:val="29"/>
  </w:num>
  <w:num w:numId="118">
    <w:abstractNumId w:val="129"/>
  </w:num>
  <w:num w:numId="119">
    <w:abstractNumId w:val="140"/>
  </w:num>
  <w:num w:numId="120">
    <w:abstractNumId w:val="86"/>
  </w:num>
  <w:num w:numId="121">
    <w:abstractNumId w:val="0"/>
  </w:num>
  <w:num w:numId="122">
    <w:abstractNumId w:val="2"/>
  </w:num>
  <w:num w:numId="123">
    <w:abstractNumId w:val="61"/>
  </w:num>
  <w:num w:numId="124">
    <w:abstractNumId w:val="47"/>
  </w:num>
  <w:num w:numId="125">
    <w:abstractNumId w:val="60"/>
  </w:num>
  <w:num w:numId="126">
    <w:abstractNumId w:val="73"/>
  </w:num>
  <w:num w:numId="127">
    <w:abstractNumId w:val="62"/>
  </w:num>
  <w:num w:numId="128">
    <w:abstractNumId w:val="43"/>
  </w:num>
  <w:num w:numId="129">
    <w:abstractNumId w:val="40"/>
  </w:num>
  <w:num w:numId="130">
    <w:abstractNumId w:val="63"/>
  </w:num>
  <w:num w:numId="131">
    <w:abstractNumId w:val="98"/>
  </w:num>
  <w:num w:numId="132">
    <w:abstractNumId w:val="41"/>
  </w:num>
  <w:num w:numId="133">
    <w:abstractNumId w:val="20"/>
  </w:num>
  <w:num w:numId="134">
    <w:abstractNumId w:val="21"/>
  </w:num>
  <w:num w:numId="135">
    <w:abstractNumId w:val="159"/>
  </w:num>
  <w:num w:numId="136">
    <w:abstractNumId w:val="153"/>
  </w:num>
  <w:num w:numId="137">
    <w:abstractNumId w:val="66"/>
  </w:num>
  <w:num w:numId="138">
    <w:abstractNumId w:val="83"/>
  </w:num>
  <w:num w:numId="139">
    <w:abstractNumId w:val="8"/>
  </w:num>
  <w:num w:numId="140">
    <w:abstractNumId w:val="105"/>
  </w:num>
  <w:num w:numId="141">
    <w:abstractNumId w:val="45"/>
  </w:num>
  <w:num w:numId="142">
    <w:abstractNumId w:val="13"/>
  </w:num>
  <w:num w:numId="143">
    <w:abstractNumId w:val="3"/>
  </w:num>
  <w:num w:numId="144">
    <w:abstractNumId w:val="48"/>
  </w:num>
  <w:num w:numId="145">
    <w:abstractNumId w:val="150"/>
  </w:num>
  <w:num w:numId="146">
    <w:abstractNumId w:val="77"/>
  </w:num>
  <w:num w:numId="147">
    <w:abstractNumId w:val="89"/>
  </w:num>
  <w:num w:numId="148">
    <w:abstractNumId w:val="124"/>
  </w:num>
  <w:num w:numId="149">
    <w:abstractNumId w:val="35"/>
  </w:num>
  <w:num w:numId="150">
    <w:abstractNumId w:val="39"/>
  </w:num>
  <w:num w:numId="151">
    <w:abstractNumId w:val="93"/>
  </w:num>
  <w:num w:numId="152">
    <w:abstractNumId w:val="99"/>
  </w:num>
  <w:num w:numId="153">
    <w:abstractNumId w:val="144"/>
  </w:num>
  <w:num w:numId="154">
    <w:abstractNumId w:val="104"/>
  </w:num>
  <w:num w:numId="155">
    <w:abstractNumId w:val="67"/>
  </w:num>
  <w:num w:numId="156">
    <w:abstractNumId w:val="4"/>
  </w:num>
  <w:num w:numId="157">
    <w:abstractNumId w:val="27"/>
  </w:num>
  <w:num w:numId="158">
    <w:abstractNumId w:val="85"/>
  </w:num>
  <w:num w:numId="159">
    <w:abstractNumId w:val="79"/>
  </w:num>
  <w:num w:numId="160">
    <w:abstractNumId w:val="135"/>
  </w:num>
  <w:num w:numId="161">
    <w:abstractNumId w:val="30"/>
  </w:num>
  <w:num w:numId="162">
    <w:abstractNumId w:val="147"/>
  </w:num>
  <w:num w:numId="163">
    <w:abstractNumId w:val="110"/>
  </w:num>
  <w:num w:numId="164">
    <w:abstractNumId w:val="70"/>
  </w:num>
  <w:num w:numId="165">
    <w:abstractNumId w:val="94"/>
  </w:num>
  <w:num w:numId="166">
    <w:abstractNumId w:val="31"/>
  </w:num>
  <w:num w:numId="167">
    <w:abstractNumId w:val="15"/>
  </w:num>
  <w:num w:numId="168">
    <w:abstractNumId w:val="132"/>
  </w:num>
  <w:num w:numId="169">
    <w:abstractNumId w:val="17"/>
  </w:num>
  <w:num w:numId="170">
    <w:abstractNumId w:val="24"/>
  </w:num>
  <w:numIdMacAtCleanup w:val="1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1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FB9"/>
    <w:rsid w:val="000015D9"/>
    <w:rsid w:val="00003924"/>
    <w:rsid w:val="000051CB"/>
    <w:rsid w:val="0000601F"/>
    <w:rsid w:val="000061C5"/>
    <w:rsid w:val="000069B0"/>
    <w:rsid w:val="00007BDE"/>
    <w:rsid w:val="00012CE3"/>
    <w:rsid w:val="000154B5"/>
    <w:rsid w:val="000206C4"/>
    <w:rsid w:val="00020782"/>
    <w:rsid w:val="0002187C"/>
    <w:rsid w:val="0002335B"/>
    <w:rsid w:val="00023A50"/>
    <w:rsid w:val="00026EC0"/>
    <w:rsid w:val="00027687"/>
    <w:rsid w:val="00031F13"/>
    <w:rsid w:val="000353AC"/>
    <w:rsid w:val="00037248"/>
    <w:rsid w:val="00037BAA"/>
    <w:rsid w:val="000421BD"/>
    <w:rsid w:val="00044F4B"/>
    <w:rsid w:val="0004512D"/>
    <w:rsid w:val="00051FE8"/>
    <w:rsid w:val="00054D4A"/>
    <w:rsid w:val="0005648C"/>
    <w:rsid w:val="00057C98"/>
    <w:rsid w:val="00060CEE"/>
    <w:rsid w:val="00060D80"/>
    <w:rsid w:val="00061266"/>
    <w:rsid w:val="000622D9"/>
    <w:rsid w:val="00064E9C"/>
    <w:rsid w:val="000652DC"/>
    <w:rsid w:val="00066382"/>
    <w:rsid w:val="00070079"/>
    <w:rsid w:val="000703E6"/>
    <w:rsid w:val="000710CB"/>
    <w:rsid w:val="000720FE"/>
    <w:rsid w:val="000729F3"/>
    <w:rsid w:val="00074212"/>
    <w:rsid w:val="00075CF0"/>
    <w:rsid w:val="0008034E"/>
    <w:rsid w:val="00080933"/>
    <w:rsid w:val="00084A61"/>
    <w:rsid w:val="000854E7"/>
    <w:rsid w:val="00085B59"/>
    <w:rsid w:val="000864FF"/>
    <w:rsid w:val="000867C5"/>
    <w:rsid w:val="0008695F"/>
    <w:rsid w:val="00086CF7"/>
    <w:rsid w:val="00091101"/>
    <w:rsid w:val="000916EE"/>
    <w:rsid w:val="00091E17"/>
    <w:rsid w:val="00092200"/>
    <w:rsid w:val="00092425"/>
    <w:rsid w:val="00092A92"/>
    <w:rsid w:val="000955CD"/>
    <w:rsid w:val="00097800"/>
    <w:rsid w:val="000A2D27"/>
    <w:rsid w:val="000A46AB"/>
    <w:rsid w:val="000B0489"/>
    <w:rsid w:val="000B3629"/>
    <w:rsid w:val="000B3A5C"/>
    <w:rsid w:val="000B44E6"/>
    <w:rsid w:val="000B4738"/>
    <w:rsid w:val="000B50B2"/>
    <w:rsid w:val="000B7FFE"/>
    <w:rsid w:val="000C0BF0"/>
    <w:rsid w:val="000C5C87"/>
    <w:rsid w:val="000C62EB"/>
    <w:rsid w:val="000C64D3"/>
    <w:rsid w:val="000D2357"/>
    <w:rsid w:val="000D2CC7"/>
    <w:rsid w:val="000D303B"/>
    <w:rsid w:val="000D435F"/>
    <w:rsid w:val="000D594D"/>
    <w:rsid w:val="000E1B91"/>
    <w:rsid w:val="000E265D"/>
    <w:rsid w:val="000E3326"/>
    <w:rsid w:val="000E3969"/>
    <w:rsid w:val="000E3D34"/>
    <w:rsid w:val="000E512C"/>
    <w:rsid w:val="000E7389"/>
    <w:rsid w:val="000F3385"/>
    <w:rsid w:val="000F44FF"/>
    <w:rsid w:val="000F4CE0"/>
    <w:rsid w:val="000F4EE9"/>
    <w:rsid w:val="000F5232"/>
    <w:rsid w:val="000F6FDC"/>
    <w:rsid w:val="000F714E"/>
    <w:rsid w:val="001004A3"/>
    <w:rsid w:val="001130B2"/>
    <w:rsid w:val="001155C5"/>
    <w:rsid w:val="00117737"/>
    <w:rsid w:val="00117C38"/>
    <w:rsid w:val="0012021D"/>
    <w:rsid w:val="00121447"/>
    <w:rsid w:val="0012452D"/>
    <w:rsid w:val="00124693"/>
    <w:rsid w:val="00124ECE"/>
    <w:rsid w:val="0012684C"/>
    <w:rsid w:val="0013036B"/>
    <w:rsid w:val="00131092"/>
    <w:rsid w:val="001341D1"/>
    <w:rsid w:val="0013583F"/>
    <w:rsid w:val="001361E9"/>
    <w:rsid w:val="00136761"/>
    <w:rsid w:val="00137AB4"/>
    <w:rsid w:val="0014155F"/>
    <w:rsid w:val="001419A3"/>
    <w:rsid w:val="001433E9"/>
    <w:rsid w:val="001452A7"/>
    <w:rsid w:val="00146111"/>
    <w:rsid w:val="0014678F"/>
    <w:rsid w:val="001468D7"/>
    <w:rsid w:val="00150185"/>
    <w:rsid w:val="00150AC9"/>
    <w:rsid w:val="00151520"/>
    <w:rsid w:val="00151566"/>
    <w:rsid w:val="00151EDF"/>
    <w:rsid w:val="001523FB"/>
    <w:rsid w:val="00153701"/>
    <w:rsid w:val="0015504B"/>
    <w:rsid w:val="001573D3"/>
    <w:rsid w:val="00161BE7"/>
    <w:rsid w:val="00163872"/>
    <w:rsid w:val="00164AA5"/>
    <w:rsid w:val="00165655"/>
    <w:rsid w:val="00165825"/>
    <w:rsid w:val="001753C3"/>
    <w:rsid w:val="001772BF"/>
    <w:rsid w:val="00181A5C"/>
    <w:rsid w:val="00183AE6"/>
    <w:rsid w:val="0018681C"/>
    <w:rsid w:val="00190388"/>
    <w:rsid w:val="001953D8"/>
    <w:rsid w:val="001965BE"/>
    <w:rsid w:val="00196BDE"/>
    <w:rsid w:val="00196EA2"/>
    <w:rsid w:val="001978E5"/>
    <w:rsid w:val="001A2B2D"/>
    <w:rsid w:val="001A6920"/>
    <w:rsid w:val="001A6A34"/>
    <w:rsid w:val="001B3137"/>
    <w:rsid w:val="001B476D"/>
    <w:rsid w:val="001C07EC"/>
    <w:rsid w:val="001C087D"/>
    <w:rsid w:val="001C21F7"/>
    <w:rsid w:val="001C3B4D"/>
    <w:rsid w:val="001C5A6E"/>
    <w:rsid w:val="001D106B"/>
    <w:rsid w:val="001D3149"/>
    <w:rsid w:val="001D3884"/>
    <w:rsid w:val="001D5C05"/>
    <w:rsid w:val="001D601B"/>
    <w:rsid w:val="001D65F2"/>
    <w:rsid w:val="001D6B31"/>
    <w:rsid w:val="001E0780"/>
    <w:rsid w:val="001E0990"/>
    <w:rsid w:val="001E231F"/>
    <w:rsid w:val="001E49EA"/>
    <w:rsid w:val="001E550D"/>
    <w:rsid w:val="001F2C0A"/>
    <w:rsid w:val="001F5727"/>
    <w:rsid w:val="001F64A0"/>
    <w:rsid w:val="00200A98"/>
    <w:rsid w:val="0020110B"/>
    <w:rsid w:val="002028B1"/>
    <w:rsid w:val="00206FA2"/>
    <w:rsid w:val="0020754D"/>
    <w:rsid w:val="0021335E"/>
    <w:rsid w:val="002164A0"/>
    <w:rsid w:val="00216705"/>
    <w:rsid w:val="00220DD8"/>
    <w:rsid w:val="00220E70"/>
    <w:rsid w:val="00225894"/>
    <w:rsid w:val="00226750"/>
    <w:rsid w:val="00230E23"/>
    <w:rsid w:val="00231602"/>
    <w:rsid w:val="00231BAF"/>
    <w:rsid w:val="0023322E"/>
    <w:rsid w:val="002337CA"/>
    <w:rsid w:val="00233A37"/>
    <w:rsid w:val="00236064"/>
    <w:rsid w:val="002369EB"/>
    <w:rsid w:val="002414E6"/>
    <w:rsid w:val="00241B99"/>
    <w:rsid w:val="0024257E"/>
    <w:rsid w:val="00242AD7"/>
    <w:rsid w:val="002431E8"/>
    <w:rsid w:val="00247B69"/>
    <w:rsid w:val="00247EB0"/>
    <w:rsid w:val="00251C51"/>
    <w:rsid w:val="00256469"/>
    <w:rsid w:val="00257650"/>
    <w:rsid w:val="00257DE3"/>
    <w:rsid w:val="00261544"/>
    <w:rsid w:val="002624A9"/>
    <w:rsid w:val="00262E63"/>
    <w:rsid w:val="00263B33"/>
    <w:rsid w:val="002652F4"/>
    <w:rsid w:val="00271A92"/>
    <w:rsid w:val="00271D8B"/>
    <w:rsid w:val="002721C9"/>
    <w:rsid w:val="002739C0"/>
    <w:rsid w:val="00273F07"/>
    <w:rsid w:val="002751E4"/>
    <w:rsid w:val="00280957"/>
    <w:rsid w:val="00282312"/>
    <w:rsid w:val="00282C2C"/>
    <w:rsid w:val="002852FE"/>
    <w:rsid w:val="00286305"/>
    <w:rsid w:val="002867E0"/>
    <w:rsid w:val="00286E06"/>
    <w:rsid w:val="00292DD5"/>
    <w:rsid w:val="002944E7"/>
    <w:rsid w:val="002973B5"/>
    <w:rsid w:val="002A0BC7"/>
    <w:rsid w:val="002A1967"/>
    <w:rsid w:val="002A29ED"/>
    <w:rsid w:val="002A6854"/>
    <w:rsid w:val="002A6BB9"/>
    <w:rsid w:val="002A720B"/>
    <w:rsid w:val="002A7691"/>
    <w:rsid w:val="002A7A20"/>
    <w:rsid w:val="002B113D"/>
    <w:rsid w:val="002B14BC"/>
    <w:rsid w:val="002B1778"/>
    <w:rsid w:val="002B1C50"/>
    <w:rsid w:val="002B37BA"/>
    <w:rsid w:val="002B4476"/>
    <w:rsid w:val="002B5C92"/>
    <w:rsid w:val="002C04DB"/>
    <w:rsid w:val="002C2900"/>
    <w:rsid w:val="002C2D6E"/>
    <w:rsid w:val="002C5470"/>
    <w:rsid w:val="002C6E09"/>
    <w:rsid w:val="002C71B8"/>
    <w:rsid w:val="002D0BDC"/>
    <w:rsid w:val="002D377A"/>
    <w:rsid w:val="002D78BF"/>
    <w:rsid w:val="002E15D7"/>
    <w:rsid w:val="002E4866"/>
    <w:rsid w:val="002E5205"/>
    <w:rsid w:val="002E6DC3"/>
    <w:rsid w:val="002E7654"/>
    <w:rsid w:val="002F1119"/>
    <w:rsid w:val="002F30A8"/>
    <w:rsid w:val="002F3ED2"/>
    <w:rsid w:val="002F6E53"/>
    <w:rsid w:val="002F6EF7"/>
    <w:rsid w:val="002F723A"/>
    <w:rsid w:val="0030025B"/>
    <w:rsid w:val="00300D9F"/>
    <w:rsid w:val="003014AC"/>
    <w:rsid w:val="00311EBC"/>
    <w:rsid w:val="00320391"/>
    <w:rsid w:val="00321032"/>
    <w:rsid w:val="003214AA"/>
    <w:rsid w:val="00326682"/>
    <w:rsid w:val="00330266"/>
    <w:rsid w:val="00331FB4"/>
    <w:rsid w:val="003336CE"/>
    <w:rsid w:val="003354FE"/>
    <w:rsid w:val="003427B7"/>
    <w:rsid w:val="00346991"/>
    <w:rsid w:val="003500AD"/>
    <w:rsid w:val="00357E4E"/>
    <w:rsid w:val="00361532"/>
    <w:rsid w:val="003617AD"/>
    <w:rsid w:val="00364647"/>
    <w:rsid w:val="00366821"/>
    <w:rsid w:val="0037046F"/>
    <w:rsid w:val="00370D4E"/>
    <w:rsid w:val="00374030"/>
    <w:rsid w:val="00374432"/>
    <w:rsid w:val="00374451"/>
    <w:rsid w:val="0038058A"/>
    <w:rsid w:val="00386BB1"/>
    <w:rsid w:val="00387B3E"/>
    <w:rsid w:val="00390821"/>
    <w:rsid w:val="00393205"/>
    <w:rsid w:val="00394D2D"/>
    <w:rsid w:val="003965A9"/>
    <w:rsid w:val="0039690E"/>
    <w:rsid w:val="003A0628"/>
    <w:rsid w:val="003A0F11"/>
    <w:rsid w:val="003A7FCA"/>
    <w:rsid w:val="003B1D96"/>
    <w:rsid w:val="003B56EB"/>
    <w:rsid w:val="003B6582"/>
    <w:rsid w:val="003C28E3"/>
    <w:rsid w:val="003C47FF"/>
    <w:rsid w:val="003C6243"/>
    <w:rsid w:val="003C716A"/>
    <w:rsid w:val="003C7CAA"/>
    <w:rsid w:val="003D0645"/>
    <w:rsid w:val="003E3607"/>
    <w:rsid w:val="003E70F4"/>
    <w:rsid w:val="003E7C89"/>
    <w:rsid w:val="003F566D"/>
    <w:rsid w:val="003F72EB"/>
    <w:rsid w:val="003F7EB5"/>
    <w:rsid w:val="00400EC9"/>
    <w:rsid w:val="00402E8C"/>
    <w:rsid w:val="00407EAF"/>
    <w:rsid w:val="00412ECD"/>
    <w:rsid w:val="00413808"/>
    <w:rsid w:val="00415487"/>
    <w:rsid w:val="004210AD"/>
    <w:rsid w:val="00421285"/>
    <w:rsid w:val="00421A0F"/>
    <w:rsid w:val="00425DED"/>
    <w:rsid w:val="00425DEF"/>
    <w:rsid w:val="00426D0F"/>
    <w:rsid w:val="0043151F"/>
    <w:rsid w:val="00431F52"/>
    <w:rsid w:val="00432919"/>
    <w:rsid w:val="004363E3"/>
    <w:rsid w:val="004373F8"/>
    <w:rsid w:val="00440F18"/>
    <w:rsid w:val="00442C45"/>
    <w:rsid w:val="00447382"/>
    <w:rsid w:val="004549FC"/>
    <w:rsid w:val="004618FF"/>
    <w:rsid w:val="00461AA4"/>
    <w:rsid w:val="0046265B"/>
    <w:rsid w:val="00463779"/>
    <w:rsid w:val="00463947"/>
    <w:rsid w:val="004648FB"/>
    <w:rsid w:val="004677D5"/>
    <w:rsid w:val="00467E3B"/>
    <w:rsid w:val="0047407F"/>
    <w:rsid w:val="0047602E"/>
    <w:rsid w:val="00476240"/>
    <w:rsid w:val="004828FB"/>
    <w:rsid w:val="0048432E"/>
    <w:rsid w:val="00485BF3"/>
    <w:rsid w:val="00486794"/>
    <w:rsid w:val="00486AB2"/>
    <w:rsid w:val="00486E86"/>
    <w:rsid w:val="004877F5"/>
    <w:rsid w:val="00490EB9"/>
    <w:rsid w:val="00491F84"/>
    <w:rsid w:val="00494B0C"/>
    <w:rsid w:val="004A17E1"/>
    <w:rsid w:val="004A5784"/>
    <w:rsid w:val="004A5B16"/>
    <w:rsid w:val="004A7FB7"/>
    <w:rsid w:val="004B0476"/>
    <w:rsid w:val="004B0F11"/>
    <w:rsid w:val="004B0FF5"/>
    <w:rsid w:val="004B261B"/>
    <w:rsid w:val="004B2DCA"/>
    <w:rsid w:val="004B3822"/>
    <w:rsid w:val="004B43BC"/>
    <w:rsid w:val="004C11EF"/>
    <w:rsid w:val="004C198F"/>
    <w:rsid w:val="004C4A1F"/>
    <w:rsid w:val="004C6605"/>
    <w:rsid w:val="004C7704"/>
    <w:rsid w:val="004D234E"/>
    <w:rsid w:val="004D5DC5"/>
    <w:rsid w:val="004E098D"/>
    <w:rsid w:val="004E0C0E"/>
    <w:rsid w:val="004E1287"/>
    <w:rsid w:val="004E1751"/>
    <w:rsid w:val="004E17F0"/>
    <w:rsid w:val="004E1B35"/>
    <w:rsid w:val="004E2B2C"/>
    <w:rsid w:val="004E3A5F"/>
    <w:rsid w:val="004E7081"/>
    <w:rsid w:val="004F1509"/>
    <w:rsid w:val="004F2EDC"/>
    <w:rsid w:val="004F3773"/>
    <w:rsid w:val="004F42E5"/>
    <w:rsid w:val="004F48E8"/>
    <w:rsid w:val="004F4EA1"/>
    <w:rsid w:val="004F5499"/>
    <w:rsid w:val="004F642D"/>
    <w:rsid w:val="004F6CA2"/>
    <w:rsid w:val="00500555"/>
    <w:rsid w:val="0050094A"/>
    <w:rsid w:val="00501696"/>
    <w:rsid w:val="00502CA1"/>
    <w:rsid w:val="00503AA4"/>
    <w:rsid w:val="00504195"/>
    <w:rsid w:val="00504FD7"/>
    <w:rsid w:val="00507531"/>
    <w:rsid w:val="00507D62"/>
    <w:rsid w:val="005142AA"/>
    <w:rsid w:val="005143AE"/>
    <w:rsid w:val="005157F0"/>
    <w:rsid w:val="005229B6"/>
    <w:rsid w:val="00522FE3"/>
    <w:rsid w:val="00523581"/>
    <w:rsid w:val="00525CF5"/>
    <w:rsid w:val="005262D4"/>
    <w:rsid w:val="00532976"/>
    <w:rsid w:val="005334AC"/>
    <w:rsid w:val="00535FF6"/>
    <w:rsid w:val="0053725E"/>
    <w:rsid w:val="00537DFF"/>
    <w:rsid w:val="00550111"/>
    <w:rsid w:val="00553A8A"/>
    <w:rsid w:val="00553B84"/>
    <w:rsid w:val="00555266"/>
    <w:rsid w:val="00555A11"/>
    <w:rsid w:val="00555D0B"/>
    <w:rsid w:val="005610E8"/>
    <w:rsid w:val="00561B47"/>
    <w:rsid w:val="00562553"/>
    <w:rsid w:val="005630CA"/>
    <w:rsid w:val="00571C5B"/>
    <w:rsid w:val="00575C48"/>
    <w:rsid w:val="00576B81"/>
    <w:rsid w:val="00577D77"/>
    <w:rsid w:val="00581676"/>
    <w:rsid w:val="00582D35"/>
    <w:rsid w:val="00582FE6"/>
    <w:rsid w:val="00583BE0"/>
    <w:rsid w:val="00584420"/>
    <w:rsid w:val="00584C72"/>
    <w:rsid w:val="00585C8F"/>
    <w:rsid w:val="0058677D"/>
    <w:rsid w:val="00592181"/>
    <w:rsid w:val="00593481"/>
    <w:rsid w:val="005A2B5A"/>
    <w:rsid w:val="005A2F38"/>
    <w:rsid w:val="005A3B5C"/>
    <w:rsid w:val="005A42BD"/>
    <w:rsid w:val="005A4FC5"/>
    <w:rsid w:val="005A6864"/>
    <w:rsid w:val="005B1933"/>
    <w:rsid w:val="005B2928"/>
    <w:rsid w:val="005B325C"/>
    <w:rsid w:val="005B3E62"/>
    <w:rsid w:val="005B5149"/>
    <w:rsid w:val="005B5282"/>
    <w:rsid w:val="005B568A"/>
    <w:rsid w:val="005B5EE8"/>
    <w:rsid w:val="005C00EC"/>
    <w:rsid w:val="005C1BFB"/>
    <w:rsid w:val="005C295B"/>
    <w:rsid w:val="005C3F93"/>
    <w:rsid w:val="005C5344"/>
    <w:rsid w:val="005D033F"/>
    <w:rsid w:val="005D706F"/>
    <w:rsid w:val="005D76D0"/>
    <w:rsid w:val="005E251E"/>
    <w:rsid w:val="005E2599"/>
    <w:rsid w:val="005E2C4D"/>
    <w:rsid w:val="005E3938"/>
    <w:rsid w:val="005E55C4"/>
    <w:rsid w:val="005F18D6"/>
    <w:rsid w:val="005F1F48"/>
    <w:rsid w:val="005F20A1"/>
    <w:rsid w:val="005F49EE"/>
    <w:rsid w:val="005F4E29"/>
    <w:rsid w:val="005F5081"/>
    <w:rsid w:val="005F629F"/>
    <w:rsid w:val="005F6392"/>
    <w:rsid w:val="005F7975"/>
    <w:rsid w:val="005F7B65"/>
    <w:rsid w:val="00600630"/>
    <w:rsid w:val="00603F4D"/>
    <w:rsid w:val="006059A4"/>
    <w:rsid w:val="00606601"/>
    <w:rsid w:val="0061635F"/>
    <w:rsid w:val="00616790"/>
    <w:rsid w:val="00617A64"/>
    <w:rsid w:val="00622DD2"/>
    <w:rsid w:val="00624BE8"/>
    <w:rsid w:val="00625B8E"/>
    <w:rsid w:val="00625DBE"/>
    <w:rsid w:val="00634535"/>
    <w:rsid w:val="00634E21"/>
    <w:rsid w:val="0063513F"/>
    <w:rsid w:val="00636F71"/>
    <w:rsid w:val="00637621"/>
    <w:rsid w:val="006408D5"/>
    <w:rsid w:val="0064105F"/>
    <w:rsid w:val="00642646"/>
    <w:rsid w:val="00642AF7"/>
    <w:rsid w:val="00643525"/>
    <w:rsid w:val="00645D06"/>
    <w:rsid w:val="00651A06"/>
    <w:rsid w:val="00652C68"/>
    <w:rsid w:val="00660072"/>
    <w:rsid w:val="006616CB"/>
    <w:rsid w:val="00663133"/>
    <w:rsid w:val="006678C2"/>
    <w:rsid w:val="00667CA2"/>
    <w:rsid w:val="006724C8"/>
    <w:rsid w:val="0067510F"/>
    <w:rsid w:val="00675D28"/>
    <w:rsid w:val="00676333"/>
    <w:rsid w:val="006814D2"/>
    <w:rsid w:val="00684E04"/>
    <w:rsid w:val="00685EC6"/>
    <w:rsid w:val="0069019E"/>
    <w:rsid w:val="006908EA"/>
    <w:rsid w:val="00690C0B"/>
    <w:rsid w:val="0069663F"/>
    <w:rsid w:val="006A4A29"/>
    <w:rsid w:val="006A6850"/>
    <w:rsid w:val="006B1D0C"/>
    <w:rsid w:val="006B3CCA"/>
    <w:rsid w:val="006B3ECE"/>
    <w:rsid w:val="006B62E7"/>
    <w:rsid w:val="006C31D1"/>
    <w:rsid w:val="006C394C"/>
    <w:rsid w:val="006C475E"/>
    <w:rsid w:val="006C483F"/>
    <w:rsid w:val="006C6F9E"/>
    <w:rsid w:val="006D4875"/>
    <w:rsid w:val="006D4CEF"/>
    <w:rsid w:val="006D5E7B"/>
    <w:rsid w:val="006E0C51"/>
    <w:rsid w:val="006E24AF"/>
    <w:rsid w:val="006E2D0E"/>
    <w:rsid w:val="006E3357"/>
    <w:rsid w:val="006E6A4E"/>
    <w:rsid w:val="006E6E7B"/>
    <w:rsid w:val="006F08AF"/>
    <w:rsid w:val="006F0BDD"/>
    <w:rsid w:val="006F0E13"/>
    <w:rsid w:val="006F25FF"/>
    <w:rsid w:val="006F2B8C"/>
    <w:rsid w:val="006F347B"/>
    <w:rsid w:val="006F5BA6"/>
    <w:rsid w:val="006F5C27"/>
    <w:rsid w:val="006F7399"/>
    <w:rsid w:val="007003DE"/>
    <w:rsid w:val="007018F3"/>
    <w:rsid w:val="00702625"/>
    <w:rsid w:val="00702DE7"/>
    <w:rsid w:val="0070320C"/>
    <w:rsid w:val="00705174"/>
    <w:rsid w:val="00712F5F"/>
    <w:rsid w:val="00717446"/>
    <w:rsid w:val="00720BF7"/>
    <w:rsid w:val="00720E02"/>
    <w:rsid w:val="0072208F"/>
    <w:rsid w:val="007273C7"/>
    <w:rsid w:val="00727EAA"/>
    <w:rsid w:val="00732675"/>
    <w:rsid w:val="00735A4B"/>
    <w:rsid w:val="00740376"/>
    <w:rsid w:val="00740F13"/>
    <w:rsid w:val="007429F3"/>
    <w:rsid w:val="00744866"/>
    <w:rsid w:val="00744C6A"/>
    <w:rsid w:val="00747321"/>
    <w:rsid w:val="00750C83"/>
    <w:rsid w:val="00752EE4"/>
    <w:rsid w:val="00753F75"/>
    <w:rsid w:val="00755AD2"/>
    <w:rsid w:val="007562DF"/>
    <w:rsid w:val="007568B1"/>
    <w:rsid w:val="00764AB3"/>
    <w:rsid w:val="007671BE"/>
    <w:rsid w:val="00767262"/>
    <w:rsid w:val="007674BA"/>
    <w:rsid w:val="00771FCF"/>
    <w:rsid w:val="00772FBA"/>
    <w:rsid w:val="00773F96"/>
    <w:rsid w:val="00774550"/>
    <w:rsid w:val="00776DBB"/>
    <w:rsid w:val="00780076"/>
    <w:rsid w:val="007801A7"/>
    <w:rsid w:val="007819FD"/>
    <w:rsid w:val="0078212D"/>
    <w:rsid w:val="00784474"/>
    <w:rsid w:val="00784CFD"/>
    <w:rsid w:val="00785A61"/>
    <w:rsid w:val="0078628B"/>
    <w:rsid w:val="007872D7"/>
    <w:rsid w:val="00791C7A"/>
    <w:rsid w:val="007928F6"/>
    <w:rsid w:val="00792ACB"/>
    <w:rsid w:val="00795364"/>
    <w:rsid w:val="00797DA6"/>
    <w:rsid w:val="007A1DE3"/>
    <w:rsid w:val="007A4A9F"/>
    <w:rsid w:val="007A67CB"/>
    <w:rsid w:val="007A6FCD"/>
    <w:rsid w:val="007A7034"/>
    <w:rsid w:val="007B1ABF"/>
    <w:rsid w:val="007B5729"/>
    <w:rsid w:val="007B70D5"/>
    <w:rsid w:val="007C20E4"/>
    <w:rsid w:val="007C2F70"/>
    <w:rsid w:val="007C49B7"/>
    <w:rsid w:val="007C5F06"/>
    <w:rsid w:val="007C601A"/>
    <w:rsid w:val="007C6822"/>
    <w:rsid w:val="007C6F6E"/>
    <w:rsid w:val="007D01F9"/>
    <w:rsid w:val="007D1691"/>
    <w:rsid w:val="007D2561"/>
    <w:rsid w:val="007D47F3"/>
    <w:rsid w:val="007D4BA0"/>
    <w:rsid w:val="007D6801"/>
    <w:rsid w:val="007D6E18"/>
    <w:rsid w:val="007E04A1"/>
    <w:rsid w:val="007E218E"/>
    <w:rsid w:val="007E2EC4"/>
    <w:rsid w:val="007E70A2"/>
    <w:rsid w:val="007F1590"/>
    <w:rsid w:val="007F18AA"/>
    <w:rsid w:val="007F3DB4"/>
    <w:rsid w:val="007F5117"/>
    <w:rsid w:val="00801152"/>
    <w:rsid w:val="00801288"/>
    <w:rsid w:val="00802263"/>
    <w:rsid w:val="00803415"/>
    <w:rsid w:val="008125CB"/>
    <w:rsid w:val="00814876"/>
    <w:rsid w:val="0081533E"/>
    <w:rsid w:val="00820729"/>
    <w:rsid w:val="00821641"/>
    <w:rsid w:val="00822841"/>
    <w:rsid w:val="00823D7A"/>
    <w:rsid w:val="00825D37"/>
    <w:rsid w:val="00826902"/>
    <w:rsid w:val="00830174"/>
    <w:rsid w:val="00830D2A"/>
    <w:rsid w:val="008317BF"/>
    <w:rsid w:val="00831993"/>
    <w:rsid w:val="0083352D"/>
    <w:rsid w:val="0083402E"/>
    <w:rsid w:val="00834631"/>
    <w:rsid w:val="0083542A"/>
    <w:rsid w:val="008355F1"/>
    <w:rsid w:val="00842393"/>
    <w:rsid w:val="00842E21"/>
    <w:rsid w:val="0084309E"/>
    <w:rsid w:val="00843D38"/>
    <w:rsid w:val="00845049"/>
    <w:rsid w:val="0084729D"/>
    <w:rsid w:val="00847D3D"/>
    <w:rsid w:val="00852CDC"/>
    <w:rsid w:val="00854510"/>
    <w:rsid w:val="0085665F"/>
    <w:rsid w:val="0085674F"/>
    <w:rsid w:val="0086141E"/>
    <w:rsid w:val="00861FD1"/>
    <w:rsid w:val="00867C90"/>
    <w:rsid w:val="00870B05"/>
    <w:rsid w:val="00874F10"/>
    <w:rsid w:val="00876D1D"/>
    <w:rsid w:val="00880ED0"/>
    <w:rsid w:val="008811FC"/>
    <w:rsid w:val="00882018"/>
    <w:rsid w:val="00883E57"/>
    <w:rsid w:val="00887BC4"/>
    <w:rsid w:val="008966D0"/>
    <w:rsid w:val="008A00C0"/>
    <w:rsid w:val="008A0175"/>
    <w:rsid w:val="008A0677"/>
    <w:rsid w:val="008A1E44"/>
    <w:rsid w:val="008A2627"/>
    <w:rsid w:val="008A5521"/>
    <w:rsid w:val="008A61FD"/>
    <w:rsid w:val="008A6257"/>
    <w:rsid w:val="008A6915"/>
    <w:rsid w:val="008A6DDE"/>
    <w:rsid w:val="008A7E9D"/>
    <w:rsid w:val="008B12BF"/>
    <w:rsid w:val="008B39F2"/>
    <w:rsid w:val="008B4E64"/>
    <w:rsid w:val="008C01F6"/>
    <w:rsid w:val="008C1517"/>
    <w:rsid w:val="008C1A6C"/>
    <w:rsid w:val="008C278C"/>
    <w:rsid w:val="008C31F0"/>
    <w:rsid w:val="008C541C"/>
    <w:rsid w:val="008C541E"/>
    <w:rsid w:val="008D5368"/>
    <w:rsid w:val="008D6D9A"/>
    <w:rsid w:val="008D7EA2"/>
    <w:rsid w:val="008E0AB5"/>
    <w:rsid w:val="008E1402"/>
    <w:rsid w:val="008E4EAD"/>
    <w:rsid w:val="008E5463"/>
    <w:rsid w:val="008E548A"/>
    <w:rsid w:val="008E5BD8"/>
    <w:rsid w:val="008E6ECA"/>
    <w:rsid w:val="008E7A61"/>
    <w:rsid w:val="008F14E7"/>
    <w:rsid w:val="008F31F2"/>
    <w:rsid w:val="008F3AE8"/>
    <w:rsid w:val="008F4AA0"/>
    <w:rsid w:val="008F4E75"/>
    <w:rsid w:val="008F5207"/>
    <w:rsid w:val="008F630D"/>
    <w:rsid w:val="00903F58"/>
    <w:rsid w:val="00905378"/>
    <w:rsid w:val="009072E0"/>
    <w:rsid w:val="00911007"/>
    <w:rsid w:val="00913ED4"/>
    <w:rsid w:val="0091422C"/>
    <w:rsid w:val="00916DE6"/>
    <w:rsid w:val="009206C5"/>
    <w:rsid w:val="00920EED"/>
    <w:rsid w:val="00923B48"/>
    <w:rsid w:val="0092401F"/>
    <w:rsid w:val="00926E35"/>
    <w:rsid w:val="00927223"/>
    <w:rsid w:val="00932975"/>
    <w:rsid w:val="009339C8"/>
    <w:rsid w:val="00933A41"/>
    <w:rsid w:val="00934C37"/>
    <w:rsid w:val="009361DC"/>
    <w:rsid w:val="009400DB"/>
    <w:rsid w:val="0094039B"/>
    <w:rsid w:val="00941791"/>
    <w:rsid w:val="00942A7B"/>
    <w:rsid w:val="00942FBB"/>
    <w:rsid w:val="009445C3"/>
    <w:rsid w:val="00946866"/>
    <w:rsid w:val="00946EF2"/>
    <w:rsid w:val="00947970"/>
    <w:rsid w:val="009508B9"/>
    <w:rsid w:val="009512B9"/>
    <w:rsid w:val="00951533"/>
    <w:rsid w:val="00951D45"/>
    <w:rsid w:val="00956D30"/>
    <w:rsid w:val="0095787B"/>
    <w:rsid w:val="0096342D"/>
    <w:rsid w:val="00964478"/>
    <w:rsid w:val="00964CEE"/>
    <w:rsid w:val="00964D3E"/>
    <w:rsid w:val="009655B0"/>
    <w:rsid w:val="00970112"/>
    <w:rsid w:val="009713C2"/>
    <w:rsid w:val="009761A8"/>
    <w:rsid w:val="009807C5"/>
    <w:rsid w:val="00981369"/>
    <w:rsid w:val="0098182A"/>
    <w:rsid w:val="00981C3A"/>
    <w:rsid w:val="009820CA"/>
    <w:rsid w:val="00983708"/>
    <w:rsid w:val="009837F1"/>
    <w:rsid w:val="00984187"/>
    <w:rsid w:val="00984749"/>
    <w:rsid w:val="0098497A"/>
    <w:rsid w:val="009850C6"/>
    <w:rsid w:val="009870B6"/>
    <w:rsid w:val="00991000"/>
    <w:rsid w:val="0099786F"/>
    <w:rsid w:val="009A14B9"/>
    <w:rsid w:val="009A4F70"/>
    <w:rsid w:val="009A7348"/>
    <w:rsid w:val="009A7F98"/>
    <w:rsid w:val="009B02F9"/>
    <w:rsid w:val="009B07A3"/>
    <w:rsid w:val="009B2208"/>
    <w:rsid w:val="009B30F3"/>
    <w:rsid w:val="009B3567"/>
    <w:rsid w:val="009B442A"/>
    <w:rsid w:val="009B7F14"/>
    <w:rsid w:val="009C0971"/>
    <w:rsid w:val="009C139A"/>
    <w:rsid w:val="009C24C0"/>
    <w:rsid w:val="009C317D"/>
    <w:rsid w:val="009C3AC6"/>
    <w:rsid w:val="009C57F2"/>
    <w:rsid w:val="009C6CDA"/>
    <w:rsid w:val="009C743F"/>
    <w:rsid w:val="009C7662"/>
    <w:rsid w:val="009C7AB3"/>
    <w:rsid w:val="009D0316"/>
    <w:rsid w:val="009D0DB1"/>
    <w:rsid w:val="009D38A1"/>
    <w:rsid w:val="009D3BE3"/>
    <w:rsid w:val="009D4B6F"/>
    <w:rsid w:val="009D5B4C"/>
    <w:rsid w:val="009D6CD7"/>
    <w:rsid w:val="009E199F"/>
    <w:rsid w:val="009E4609"/>
    <w:rsid w:val="009E55F9"/>
    <w:rsid w:val="009E6CDC"/>
    <w:rsid w:val="009F1BDD"/>
    <w:rsid w:val="009F54FB"/>
    <w:rsid w:val="009F74A8"/>
    <w:rsid w:val="00A00634"/>
    <w:rsid w:val="00A0519F"/>
    <w:rsid w:val="00A06A9D"/>
    <w:rsid w:val="00A1027F"/>
    <w:rsid w:val="00A1037F"/>
    <w:rsid w:val="00A148C5"/>
    <w:rsid w:val="00A17175"/>
    <w:rsid w:val="00A22D6A"/>
    <w:rsid w:val="00A23BB1"/>
    <w:rsid w:val="00A25AE9"/>
    <w:rsid w:val="00A27989"/>
    <w:rsid w:val="00A30A83"/>
    <w:rsid w:val="00A41090"/>
    <w:rsid w:val="00A42A87"/>
    <w:rsid w:val="00A43096"/>
    <w:rsid w:val="00A46CC4"/>
    <w:rsid w:val="00A46EC0"/>
    <w:rsid w:val="00A50514"/>
    <w:rsid w:val="00A50823"/>
    <w:rsid w:val="00A50B4B"/>
    <w:rsid w:val="00A53C1E"/>
    <w:rsid w:val="00A54040"/>
    <w:rsid w:val="00A544A6"/>
    <w:rsid w:val="00A545EC"/>
    <w:rsid w:val="00A549C8"/>
    <w:rsid w:val="00A55574"/>
    <w:rsid w:val="00A62694"/>
    <w:rsid w:val="00A63CA4"/>
    <w:rsid w:val="00A64DA3"/>
    <w:rsid w:val="00A7190C"/>
    <w:rsid w:val="00A72670"/>
    <w:rsid w:val="00A72711"/>
    <w:rsid w:val="00A73A47"/>
    <w:rsid w:val="00A77642"/>
    <w:rsid w:val="00A8106A"/>
    <w:rsid w:val="00A8140E"/>
    <w:rsid w:val="00A82BA4"/>
    <w:rsid w:val="00A836FF"/>
    <w:rsid w:val="00A83A99"/>
    <w:rsid w:val="00A8522B"/>
    <w:rsid w:val="00A85B58"/>
    <w:rsid w:val="00A8655B"/>
    <w:rsid w:val="00A86DBA"/>
    <w:rsid w:val="00A92D86"/>
    <w:rsid w:val="00A936F9"/>
    <w:rsid w:val="00A9690C"/>
    <w:rsid w:val="00A96E1E"/>
    <w:rsid w:val="00A9760D"/>
    <w:rsid w:val="00AA01E9"/>
    <w:rsid w:val="00AA0D3F"/>
    <w:rsid w:val="00AA2739"/>
    <w:rsid w:val="00AA3212"/>
    <w:rsid w:val="00AA5337"/>
    <w:rsid w:val="00AA5EB9"/>
    <w:rsid w:val="00AA6347"/>
    <w:rsid w:val="00AA6B98"/>
    <w:rsid w:val="00AA79BC"/>
    <w:rsid w:val="00AB3AE2"/>
    <w:rsid w:val="00AB4EC4"/>
    <w:rsid w:val="00AB5E96"/>
    <w:rsid w:val="00AB67A4"/>
    <w:rsid w:val="00AB7AB6"/>
    <w:rsid w:val="00AC1158"/>
    <w:rsid w:val="00AC16FA"/>
    <w:rsid w:val="00AC3B5E"/>
    <w:rsid w:val="00AD0A1E"/>
    <w:rsid w:val="00AD5B04"/>
    <w:rsid w:val="00AD5B4E"/>
    <w:rsid w:val="00AD7C28"/>
    <w:rsid w:val="00AE1338"/>
    <w:rsid w:val="00AE26B9"/>
    <w:rsid w:val="00AE2AFE"/>
    <w:rsid w:val="00AF1037"/>
    <w:rsid w:val="00AF53F4"/>
    <w:rsid w:val="00AF59DE"/>
    <w:rsid w:val="00AF6019"/>
    <w:rsid w:val="00AF7D00"/>
    <w:rsid w:val="00B00DE7"/>
    <w:rsid w:val="00B01090"/>
    <w:rsid w:val="00B02F04"/>
    <w:rsid w:val="00B051EC"/>
    <w:rsid w:val="00B0527E"/>
    <w:rsid w:val="00B137C8"/>
    <w:rsid w:val="00B144D6"/>
    <w:rsid w:val="00B15B5C"/>
    <w:rsid w:val="00B16383"/>
    <w:rsid w:val="00B17739"/>
    <w:rsid w:val="00B23304"/>
    <w:rsid w:val="00B23574"/>
    <w:rsid w:val="00B255E7"/>
    <w:rsid w:val="00B268F4"/>
    <w:rsid w:val="00B301EC"/>
    <w:rsid w:val="00B33057"/>
    <w:rsid w:val="00B33423"/>
    <w:rsid w:val="00B34B12"/>
    <w:rsid w:val="00B3771D"/>
    <w:rsid w:val="00B378C4"/>
    <w:rsid w:val="00B378D7"/>
    <w:rsid w:val="00B419C1"/>
    <w:rsid w:val="00B428C9"/>
    <w:rsid w:val="00B43DA5"/>
    <w:rsid w:val="00B52639"/>
    <w:rsid w:val="00B52C73"/>
    <w:rsid w:val="00B52D34"/>
    <w:rsid w:val="00B55B4B"/>
    <w:rsid w:val="00B55E57"/>
    <w:rsid w:val="00B55FB9"/>
    <w:rsid w:val="00B5688A"/>
    <w:rsid w:val="00B571ED"/>
    <w:rsid w:val="00B604F8"/>
    <w:rsid w:val="00B65598"/>
    <w:rsid w:val="00B659FA"/>
    <w:rsid w:val="00B661B5"/>
    <w:rsid w:val="00B70042"/>
    <w:rsid w:val="00B701E8"/>
    <w:rsid w:val="00B70414"/>
    <w:rsid w:val="00B70F41"/>
    <w:rsid w:val="00B75245"/>
    <w:rsid w:val="00B75A3A"/>
    <w:rsid w:val="00B801A8"/>
    <w:rsid w:val="00B80BD0"/>
    <w:rsid w:val="00B80F2A"/>
    <w:rsid w:val="00B873F4"/>
    <w:rsid w:val="00B9147F"/>
    <w:rsid w:val="00B92C3B"/>
    <w:rsid w:val="00B92DF7"/>
    <w:rsid w:val="00B94D3A"/>
    <w:rsid w:val="00B9682D"/>
    <w:rsid w:val="00B96FEC"/>
    <w:rsid w:val="00BA2148"/>
    <w:rsid w:val="00BA3089"/>
    <w:rsid w:val="00BA38F6"/>
    <w:rsid w:val="00BA43FF"/>
    <w:rsid w:val="00BA4E61"/>
    <w:rsid w:val="00BA535A"/>
    <w:rsid w:val="00BA593E"/>
    <w:rsid w:val="00BA5F4C"/>
    <w:rsid w:val="00BA6E7B"/>
    <w:rsid w:val="00BB33F2"/>
    <w:rsid w:val="00BC0165"/>
    <w:rsid w:val="00BC13F5"/>
    <w:rsid w:val="00BC1AA7"/>
    <w:rsid w:val="00BC333D"/>
    <w:rsid w:val="00BC4A77"/>
    <w:rsid w:val="00BC4E52"/>
    <w:rsid w:val="00BC59E1"/>
    <w:rsid w:val="00BC6093"/>
    <w:rsid w:val="00BD0405"/>
    <w:rsid w:val="00BD38D5"/>
    <w:rsid w:val="00BD550C"/>
    <w:rsid w:val="00BD643B"/>
    <w:rsid w:val="00BD7603"/>
    <w:rsid w:val="00BD7949"/>
    <w:rsid w:val="00BD7DB8"/>
    <w:rsid w:val="00BE30EC"/>
    <w:rsid w:val="00BE4DC2"/>
    <w:rsid w:val="00BE59B8"/>
    <w:rsid w:val="00BE6480"/>
    <w:rsid w:val="00BF2BA4"/>
    <w:rsid w:val="00BF6C74"/>
    <w:rsid w:val="00BF735A"/>
    <w:rsid w:val="00C00B57"/>
    <w:rsid w:val="00C02974"/>
    <w:rsid w:val="00C02ED2"/>
    <w:rsid w:val="00C04B86"/>
    <w:rsid w:val="00C1485D"/>
    <w:rsid w:val="00C16CFD"/>
    <w:rsid w:val="00C23B96"/>
    <w:rsid w:val="00C23BB6"/>
    <w:rsid w:val="00C2445C"/>
    <w:rsid w:val="00C2541B"/>
    <w:rsid w:val="00C27AF8"/>
    <w:rsid w:val="00C32013"/>
    <w:rsid w:val="00C330D5"/>
    <w:rsid w:val="00C33827"/>
    <w:rsid w:val="00C338C3"/>
    <w:rsid w:val="00C3392F"/>
    <w:rsid w:val="00C33C0D"/>
    <w:rsid w:val="00C36A54"/>
    <w:rsid w:val="00C36CF2"/>
    <w:rsid w:val="00C40D79"/>
    <w:rsid w:val="00C42CE9"/>
    <w:rsid w:val="00C45E06"/>
    <w:rsid w:val="00C531FD"/>
    <w:rsid w:val="00C53A8C"/>
    <w:rsid w:val="00C54264"/>
    <w:rsid w:val="00C558A3"/>
    <w:rsid w:val="00C56CED"/>
    <w:rsid w:val="00C56E9E"/>
    <w:rsid w:val="00C6181A"/>
    <w:rsid w:val="00C6226F"/>
    <w:rsid w:val="00C63FF3"/>
    <w:rsid w:val="00C64F00"/>
    <w:rsid w:val="00C673E3"/>
    <w:rsid w:val="00C711F4"/>
    <w:rsid w:val="00C71630"/>
    <w:rsid w:val="00C75532"/>
    <w:rsid w:val="00C766E5"/>
    <w:rsid w:val="00C76C39"/>
    <w:rsid w:val="00C76DF2"/>
    <w:rsid w:val="00C77930"/>
    <w:rsid w:val="00C817D2"/>
    <w:rsid w:val="00C825EE"/>
    <w:rsid w:val="00C840A2"/>
    <w:rsid w:val="00C84872"/>
    <w:rsid w:val="00C87B91"/>
    <w:rsid w:val="00C90C5A"/>
    <w:rsid w:val="00C90FB7"/>
    <w:rsid w:val="00C918CB"/>
    <w:rsid w:val="00C93A9D"/>
    <w:rsid w:val="00C93B2F"/>
    <w:rsid w:val="00C94C4D"/>
    <w:rsid w:val="00C974B0"/>
    <w:rsid w:val="00CA0228"/>
    <w:rsid w:val="00CA0637"/>
    <w:rsid w:val="00CA13D7"/>
    <w:rsid w:val="00CA35FA"/>
    <w:rsid w:val="00CA75C9"/>
    <w:rsid w:val="00CA7D1E"/>
    <w:rsid w:val="00CA7FF5"/>
    <w:rsid w:val="00CB0939"/>
    <w:rsid w:val="00CB2055"/>
    <w:rsid w:val="00CB3038"/>
    <w:rsid w:val="00CB42E1"/>
    <w:rsid w:val="00CB53CD"/>
    <w:rsid w:val="00CB5AA0"/>
    <w:rsid w:val="00CB696D"/>
    <w:rsid w:val="00CB74E6"/>
    <w:rsid w:val="00CD0414"/>
    <w:rsid w:val="00CD08B4"/>
    <w:rsid w:val="00CD10BB"/>
    <w:rsid w:val="00CD1FC4"/>
    <w:rsid w:val="00CD609F"/>
    <w:rsid w:val="00CE0AC3"/>
    <w:rsid w:val="00CE11B3"/>
    <w:rsid w:val="00CE3207"/>
    <w:rsid w:val="00CE3259"/>
    <w:rsid w:val="00CE3EDF"/>
    <w:rsid w:val="00CE52B1"/>
    <w:rsid w:val="00CE57C4"/>
    <w:rsid w:val="00CE7BB2"/>
    <w:rsid w:val="00CF2A31"/>
    <w:rsid w:val="00CF3304"/>
    <w:rsid w:val="00CF449C"/>
    <w:rsid w:val="00D00EE2"/>
    <w:rsid w:val="00D0168F"/>
    <w:rsid w:val="00D057FF"/>
    <w:rsid w:val="00D1040A"/>
    <w:rsid w:val="00D10C10"/>
    <w:rsid w:val="00D11CDC"/>
    <w:rsid w:val="00D12011"/>
    <w:rsid w:val="00D12659"/>
    <w:rsid w:val="00D1402C"/>
    <w:rsid w:val="00D15F8E"/>
    <w:rsid w:val="00D20BE8"/>
    <w:rsid w:val="00D24268"/>
    <w:rsid w:val="00D25C29"/>
    <w:rsid w:val="00D3000D"/>
    <w:rsid w:val="00D3157C"/>
    <w:rsid w:val="00D3255B"/>
    <w:rsid w:val="00D32D38"/>
    <w:rsid w:val="00D33083"/>
    <w:rsid w:val="00D334B8"/>
    <w:rsid w:val="00D43782"/>
    <w:rsid w:val="00D43836"/>
    <w:rsid w:val="00D43C21"/>
    <w:rsid w:val="00D50822"/>
    <w:rsid w:val="00D50E19"/>
    <w:rsid w:val="00D50F02"/>
    <w:rsid w:val="00D52955"/>
    <w:rsid w:val="00D546D6"/>
    <w:rsid w:val="00D55893"/>
    <w:rsid w:val="00D562A9"/>
    <w:rsid w:val="00D56CBC"/>
    <w:rsid w:val="00D56D78"/>
    <w:rsid w:val="00D60A5D"/>
    <w:rsid w:val="00D60AC3"/>
    <w:rsid w:val="00D61DBE"/>
    <w:rsid w:val="00D62370"/>
    <w:rsid w:val="00D62714"/>
    <w:rsid w:val="00D63069"/>
    <w:rsid w:val="00D647EC"/>
    <w:rsid w:val="00D65C19"/>
    <w:rsid w:val="00D702C5"/>
    <w:rsid w:val="00D70951"/>
    <w:rsid w:val="00D738D6"/>
    <w:rsid w:val="00D7552E"/>
    <w:rsid w:val="00D764E9"/>
    <w:rsid w:val="00D76DBD"/>
    <w:rsid w:val="00D7704C"/>
    <w:rsid w:val="00D866D7"/>
    <w:rsid w:val="00D867DC"/>
    <w:rsid w:val="00D86B53"/>
    <w:rsid w:val="00D87767"/>
    <w:rsid w:val="00D9112A"/>
    <w:rsid w:val="00D958E6"/>
    <w:rsid w:val="00D96455"/>
    <w:rsid w:val="00D9668C"/>
    <w:rsid w:val="00D978DE"/>
    <w:rsid w:val="00DA2ADC"/>
    <w:rsid w:val="00DA306A"/>
    <w:rsid w:val="00DA406F"/>
    <w:rsid w:val="00DA4C45"/>
    <w:rsid w:val="00DB0393"/>
    <w:rsid w:val="00DB26BD"/>
    <w:rsid w:val="00DB5272"/>
    <w:rsid w:val="00DB6B77"/>
    <w:rsid w:val="00DB77D4"/>
    <w:rsid w:val="00DB7B63"/>
    <w:rsid w:val="00DC1216"/>
    <w:rsid w:val="00DC2C59"/>
    <w:rsid w:val="00DC3436"/>
    <w:rsid w:val="00DC52BD"/>
    <w:rsid w:val="00DC772A"/>
    <w:rsid w:val="00DD1F65"/>
    <w:rsid w:val="00DD2DCC"/>
    <w:rsid w:val="00DD45C8"/>
    <w:rsid w:val="00DD484B"/>
    <w:rsid w:val="00DD4CD2"/>
    <w:rsid w:val="00DE11DC"/>
    <w:rsid w:val="00DE1213"/>
    <w:rsid w:val="00DE1D6C"/>
    <w:rsid w:val="00DE20D9"/>
    <w:rsid w:val="00DE43D0"/>
    <w:rsid w:val="00DE52C8"/>
    <w:rsid w:val="00DE7478"/>
    <w:rsid w:val="00DF0C5C"/>
    <w:rsid w:val="00DF5003"/>
    <w:rsid w:val="00DF5C2D"/>
    <w:rsid w:val="00DF62DF"/>
    <w:rsid w:val="00DF6A4F"/>
    <w:rsid w:val="00DF6D14"/>
    <w:rsid w:val="00E003EF"/>
    <w:rsid w:val="00E00F9C"/>
    <w:rsid w:val="00E01B0C"/>
    <w:rsid w:val="00E02DD3"/>
    <w:rsid w:val="00E03B1B"/>
    <w:rsid w:val="00E057E8"/>
    <w:rsid w:val="00E07627"/>
    <w:rsid w:val="00E11E50"/>
    <w:rsid w:val="00E13179"/>
    <w:rsid w:val="00E15B28"/>
    <w:rsid w:val="00E22354"/>
    <w:rsid w:val="00E233EB"/>
    <w:rsid w:val="00E24487"/>
    <w:rsid w:val="00E24ADF"/>
    <w:rsid w:val="00E25096"/>
    <w:rsid w:val="00E251FF"/>
    <w:rsid w:val="00E2669E"/>
    <w:rsid w:val="00E27ACD"/>
    <w:rsid w:val="00E306C1"/>
    <w:rsid w:val="00E3087C"/>
    <w:rsid w:val="00E31C50"/>
    <w:rsid w:val="00E34BB2"/>
    <w:rsid w:val="00E35182"/>
    <w:rsid w:val="00E41882"/>
    <w:rsid w:val="00E43E6A"/>
    <w:rsid w:val="00E460C8"/>
    <w:rsid w:val="00E46DE0"/>
    <w:rsid w:val="00E50C14"/>
    <w:rsid w:val="00E565C8"/>
    <w:rsid w:val="00E6502C"/>
    <w:rsid w:val="00E651B6"/>
    <w:rsid w:val="00E6673B"/>
    <w:rsid w:val="00E66FE5"/>
    <w:rsid w:val="00E74FE3"/>
    <w:rsid w:val="00E770CF"/>
    <w:rsid w:val="00E77E59"/>
    <w:rsid w:val="00E83B02"/>
    <w:rsid w:val="00E84DEA"/>
    <w:rsid w:val="00E86175"/>
    <w:rsid w:val="00E90920"/>
    <w:rsid w:val="00E91FCF"/>
    <w:rsid w:val="00E9256E"/>
    <w:rsid w:val="00E94543"/>
    <w:rsid w:val="00E9498A"/>
    <w:rsid w:val="00E95724"/>
    <w:rsid w:val="00E96815"/>
    <w:rsid w:val="00E97964"/>
    <w:rsid w:val="00E97DFF"/>
    <w:rsid w:val="00EA23E3"/>
    <w:rsid w:val="00EA2752"/>
    <w:rsid w:val="00EA30F3"/>
    <w:rsid w:val="00EA5B51"/>
    <w:rsid w:val="00EB015B"/>
    <w:rsid w:val="00EB079B"/>
    <w:rsid w:val="00EB11D4"/>
    <w:rsid w:val="00EB2496"/>
    <w:rsid w:val="00EB31ED"/>
    <w:rsid w:val="00EC3C84"/>
    <w:rsid w:val="00EC6A78"/>
    <w:rsid w:val="00ED0726"/>
    <w:rsid w:val="00ED1D2E"/>
    <w:rsid w:val="00ED2C34"/>
    <w:rsid w:val="00ED340B"/>
    <w:rsid w:val="00ED3E65"/>
    <w:rsid w:val="00ED588D"/>
    <w:rsid w:val="00ED6A02"/>
    <w:rsid w:val="00EE0780"/>
    <w:rsid w:val="00EE1CC5"/>
    <w:rsid w:val="00EE5AE5"/>
    <w:rsid w:val="00EE69AE"/>
    <w:rsid w:val="00EF0149"/>
    <w:rsid w:val="00EF186E"/>
    <w:rsid w:val="00EF1A1F"/>
    <w:rsid w:val="00EF30E6"/>
    <w:rsid w:val="00EF4C2D"/>
    <w:rsid w:val="00EF6F50"/>
    <w:rsid w:val="00EF71DC"/>
    <w:rsid w:val="00F049B1"/>
    <w:rsid w:val="00F051FB"/>
    <w:rsid w:val="00F113E2"/>
    <w:rsid w:val="00F1319F"/>
    <w:rsid w:val="00F14AA1"/>
    <w:rsid w:val="00F15426"/>
    <w:rsid w:val="00F179AF"/>
    <w:rsid w:val="00F20AE3"/>
    <w:rsid w:val="00F27D49"/>
    <w:rsid w:val="00F31059"/>
    <w:rsid w:val="00F316D1"/>
    <w:rsid w:val="00F31F3F"/>
    <w:rsid w:val="00F338DD"/>
    <w:rsid w:val="00F4071C"/>
    <w:rsid w:val="00F410A5"/>
    <w:rsid w:val="00F4124E"/>
    <w:rsid w:val="00F4200A"/>
    <w:rsid w:val="00F44C6A"/>
    <w:rsid w:val="00F453E4"/>
    <w:rsid w:val="00F460D5"/>
    <w:rsid w:val="00F47915"/>
    <w:rsid w:val="00F518FA"/>
    <w:rsid w:val="00F51FB7"/>
    <w:rsid w:val="00F55D58"/>
    <w:rsid w:val="00F56734"/>
    <w:rsid w:val="00F56B26"/>
    <w:rsid w:val="00F61A4D"/>
    <w:rsid w:val="00F61D3C"/>
    <w:rsid w:val="00F62B56"/>
    <w:rsid w:val="00F64040"/>
    <w:rsid w:val="00F70761"/>
    <w:rsid w:val="00F71913"/>
    <w:rsid w:val="00F738D2"/>
    <w:rsid w:val="00F75798"/>
    <w:rsid w:val="00F7676A"/>
    <w:rsid w:val="00F76B50"/>
    <w:rsid w:val="00F77A8E"/>
    <w:rsid w:val="00F77E8E"/>
    <w:rsid w:val="00F82ECC"/>
    <w:rsid w:val="00F858A0"/>
    <w:rsid w:val="00F8673F"/>
    <w:rsid w:val="00F9142D"/>
    <w:rsid w:val="00F91B4F"/>
    <w:rsid w:val="00F928B4"/>
    <w:rsid w:val="00F93BF4"/>
    <w:rsid w:val="00F93FD5"/>
    <w:rsid w:val="00F946D5"/>
    <w:rsid w:val="00F95C28"/>
    <w:rsid w:val="00F96233"/>
    <w:rsid w:val="00F977DC"/>
    <w:rsid w:val="00FA137A"/>
    <w:rsid w:val="00FA1BD1"/>
    <w:rsid w:val="00FA3A6D"/>
    <w:rsid w:val="00FA42A0"/>
    <w:rsid w:val="00FA4815"/>
    <w:rsid w:val="00FA6CA8"/>
    <w:rsid w:val="00FA758E"/>
    <w:rsid w:val="00FA7631"/>
    <w:rsid w:val="00FB03C8"/>
    <w:rsid w:val="00FB0C10"/>
    <w:rsid w:val="00FB223E"/>
    <w:rsid w:val="00FB25D9"/>
    <w:rsid w:val="00FB3DCA"/>
    <w:rsid w:val="00FB4F08"/>
    <w:rsid w:val="00FB58B2"/>
    <w:rsid w:val="00FB60B2"/>
    <w:rsid w:val="00FC14E8"/>
    <w:rsid w:val="00FC394B"/>
    <w:rsid w:val="00FC40C0"/>
    <w:rsid w:val="00FC52B0"/>
    <w:rsid w:val="00FC62C1"/>
    <w:rsid w:val="00FC771B"/>
    <w:rsid w:val="00FD0C3E"/>
    <w:rsid w:val="00FD35F9"/>
    <w:rsid w:val="00FD524F"/>
    <w:rsid w:val="00FD5AA7"/>
    <w:rsid w:val="00FD6F87"/>
    <w:rsid w:val="00FD77B9"/>
    <w:rsid w:val="00FE2BF1"/>
    <w:rsid w:val="00FE43FD"/>
    <w:rsid w:val="00FE462A"/>
    <w:rsid w:val="00FE4C1B"/>
    <w:rsid w:val="00FE4E0C"/>
    <w:rsid w:val="00FE5DDF"/>
    <w:rsid w:val="00FE651C"/>
    <w:rsid w:val="00FE750A"/>
    <w:rsid w:val="00FE7AC2"/>
    <w:rsid w:val="00FF546F"/>
    <w:rsid w:val="00FF5FD0"/>
    <w:rsid w:val="00FF6971"/>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E59911A"/>
  <w15:docId w15:val="{AD3FC282-F4A1-41F9-AB75-3E842D883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iPriority="0" w:unhideWhenUsed="1"/>
    <w:lsdException w:name="footer" w:locked="1" w:semiHidden="1" w:uiPriority="0"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0"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0" w:unhideWhenUsed="1"/>
    <w:lsdException w:name="Table Grid" w:locked="1"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3C21"/>
    <w:pPr>
      <w:jc w:val="both"/>
    </w:pPr>
    <w:rPr>
      <w:rFonts w:eastAsia="MS Mincho"/>
      <w:szCs w:val="24"/>
      <w:lang w:val="en-GB" w:eastAsia="en-US"/>
    </w:rPr>
  </w:style>
  <w:style w:type="paragraph" w:styleId="Heading1">
    <w:name w:val="heading 1"/>
    <w:basedOn w:val="Normal"/>
    <w:next w:val="Normal"/>
    <w:link w:val="Heading1Char"/>
    <w:qFormat/>
    <w:rsid w:val="00D43C21"/>
    <w:pPr>
      <w:keepNext/>
      <w:overflowPunct w:val="0"/>
      <w:autoSpaceDE w:val="0"/>
      <w:autoSpaceDN w:val="0"/>
      <w:adjustRightInd w:val="0"/>
      <w:textAlignment w:val="baseline"/>
      <w:outlineLvl w:val="0"/>
    </w:pPr>
    <w:rPr>
      <w:b/>
      <w:bCs/>
    </w:rPr>
  </w:style>
  <w:style w:type="paragraph" w:styleId="Heading2">
    <w:name w:val="heading 2"/>
    <w:basedOn w:val="Normal"/>
    <w:next w:val="Normal"/>
    <w:link w:val="Heading2Char"/>
    <w:qFormat/>
    <w:rsid w:val="00D43C21"/>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D43C21"/>
    <w:pPr>
      <w:keepNext/>
      <w:spacing w:before="240" w:after="60"/>
      <w:outlineLvl w:val="2"/>
    </w:pPr>
    <w:rPr>
      <w:rFonts w:ascii="Calibri" w:hAnsi="Calibr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D43C21"/>
    <w:rPr>
      <w:rFonts w:eastAsia="MS Mincho"/>
      <w:b/>
      <w:bCs/>
      <w:szCs w:val="24"/>
      <w:lang w:val="en-GB" w:eastAsia="en-US"/>
    </w:rPr>
  </w:style>
  <w:style w:type="character" w:customStyle="1" w:styleId="Heading2Char">
    <w:name w:val="Heading 2 Char"/>
    <w:basedOn w:val="DefaultParagraphFont"/>
    <w:link w:val="Heading2"/>
    <w:locked/>
    <w:rsid w:val="00D43C21"/>
    <w:rPr>
      <w:rFonts w:ascii="Calibri" w:eastAsia="MS Mincho" w:hAnsi="Calibri"/>
      <w:b/>
      <w:bCs/>
      <w:i/>
      <w:iCs/>
      <w:sz w:val="28"/>
      <w:szCs w:val="28"/>
      <w:lang w:val="en-GB" w:eastAsia="en-US"/>
    </w:rPr>
  </w:style>
  <w:style w:type="character" w:customStyle="1" w:styleId="Heading3Char">
    <w:name w:val="Heading 3 Char"/>
    <w:basedOn w:val="DefaultParagraphFont"/>
    <w:link w:val="Heading3"/>
    <w:locked/>
    <w:rsid w:val="00D43C21"/>
    <w:rPr>
      <w:rFonts w:ascii="Calibri" w:eastAsia="MS Mincho" w:hAnsi="Calibri"/>
      <w:b/>
      <w:bCs/>
      <w:sz w:val="26"/>
      <w:szCs w:val="26"/>
      <w:lang w:val="en-GB" w:eastAsia="en-US"/>
    </w:rPr>
  </w:style>
  <w:style w:type="paragraph" w:customStyle="1" w:styleId="IPPNormal">
    <w:name w:val="IPP Normal"/>
    <w:basedOn w:val="Normal"/>
    <w:link w:val="IPPNormalChar"/>
    <w:qFormat/>
    <w:rsid w:val="00D43C21"/>
    <w:pPr>
      <w:spacing w:after="180"/>
    </w:pPr>
    <w:rPr>
      <w:rFonts w:eastAsia="Times"/>
    </w:rPr>
  </w:style>
  <w:style w:type="paragraph" w:customStyle="1" w:styleId="IPPAnnexHead">
    <w:name w:val="IPP AnnexHead"/>
    <w:basedOn w:val="IPPNormal"/>
    <w:next w:val="IPPNormal"/>
    <w:qFormat/>
    <w:rsid w:val="00D43C21"/>
    <w:pPr>
      <w:keepNext/>
      <w:tabs>
        <w:tab w:val="left" w:pos="567"/>
      </w:tabs>
      <w:spacing w:before="120"/>
      <w:jc w:val="left"/>
      <w:outlineLvl w:val="1"/>
    </w:pPr>
    <w:rPr>
      <w:b/>
      <w:sz w:val="24"/>
    </w:rPr>
  </w:style>
  <w:style w:type="paragraph" w:customStyle="1" w:styleId="IPPArial">
    <w:name w:val="IPP Arial"/>
    <w:basedOn w:val="IPPNormal"/>
    <w:qFormat/>
    <w:rsid w:val="00D43C21"/>
    <w:pPr>
      <w:spacing w:after="0"/>
    </w:pPr>
    <w:rPr>
      <w:rFonts w:ascii="Arial" w:hAnsi="Arial"/>
      <w:sz w:val="18"/>
    </w:rPr>
  </w:style>
  <w:style w:type="paragraph" w:customStyle="1" w:styleId="IPPArialTable">
    <w:name w:val="IPP Arial Table"/>
    <w:basedOn w:val="IPPArial"/>
    <w:qFormat/>
    <w:rsid w:val="00D43C21"/>
    <w:pPr>
      <w:spacing w:before="60" w:after="60"/>
      <w:jc w:val="left"/>
    </w:pPr>
  </w:style>
  <w:style w:type="paragraph" w:customStyle="1" w:styleId="IPPArialFootnote">
    <w:name w:val="IPP Arial Footnote"/>
    <w:basedOn w:val="IPPArialTable"/>
    <w:qFormat/>
    <w:rsid w:val="00D43C21"/>
    <w:pPr>
      <w:tabs>
        <w:tab w:val="left" w:pos="28"/>
      </w:tabs>
      <w:ind w:left="284" w:hanging="284"/>
    </w:pPr>
    <w:rPr>
      <w:sz w:val="16"/>
    </w:rPr>
  </w:style>
  <w:style w:type="paragraph" w:customStyle="1" w:styleId="IPPBullet1">
    <w:name w:val="IPP Bullet1"/>
    <w:basedOn w:val="IPPBullet1Last"/>
    <w:qFormat/>
    <w:rsid w:val="00D43C21"/>
    <w:pPr>
      <w:numPr>
        <w:numId w:val="87"/>
      </w:numPr>
      <w:spacing w:after="60"/>
      <w:ind w:left="567" w:hanging="567"/>
    </w:pPr>
    <w:rPr>
      <w:lang w:val="en-US"/>
    </w:rPr>
  </w:style>
  <w:style w:type="paragraph" w:customStyle="1" w:styleId="IPPBullet1Last">
    <w:name w:val="IPP Bullet1Last"/>
    <w:basedOn w:val="IPPNormal"/>
    <w:next w:val="IPPNormal"/>
    <w:autoRedefine/>
    <w:qFormat/>
    <w:rsid w:val="00D43C21"/>
    <w:pPr>
      <w:numPr>
        <w:numId w:val="2"/>
      </w:numPr>
    </w:pPr>
  </w:style>
  <w:style w:type="paragraph" w:customStyle="1" w:styleId="IPPBullet2">
    <w:name w:val="IPP Bullet2"/>
    <w:basedOn w:val="IPPNormal"/>
    <w:next w:val="IPPBullet1"/>
    <w:qFormat/>
    <w:rsid w:val="00D43C21"/>
    <w:pPr>
      <w:numPr>
        <w:numId w:val="3"/>
      </w:numPr>
      <w:tabs>
        <w:tab w:val="left" w:pos="1134"/>
      </w:tabs>
      <w:spacing w:after="60"/>
      <w:ind w:left="1134" w:hanging="567"/>
    </w:pPr>
  </w:style>
  <w:style w:type="paragraph" w:customStyle="1" w:styleId="IPPSubhead">
    <w:name w:val="IPP Subhead"/>
    <w:basedOn w:val="Normal"/>
    <w:qFormat/>
    <w:rsid w:val="00D43C21"/>
    <w:pPr>
      <w:keepNext/>
      <w:ind w:left="567" w:hanging="567"/>
      <w:jc w:val="left"/>
    </w:pPr>
    <w:rPr>
      <w:b/>
      <w:bCs/>
      <w:iCs/>
      <w:szCs w:val="22"/>
    </w:rPr>
  </w:style>
  <w:style w:type="paragraph" w:customStyle="1" w:styleId="IPPContentsHead">
    <w:name w:val="IPP ContentsHead"/>
    <w:basedOn w:val="IPPSubhead"/>
    <w:next w:val="IPPNormal"/>
    <w:qFormat/>
    <w:rsid w:val="00D43C21"/>
    <w:pPr>
      <w:spacing w:after="240"/>
    </w:pPr>
    <w:rPr>
      <w:sz w:val="24"/>
    </w:rPr>
  </w:style>
  <w:style w:type="paragraph" w:customStyle="1" w:styleId="IPPHdg1Num">
    <w:name w:val="IPP Hdg1Num"/>
    <w:basedOn w:val="IPPHeading1"/>
    <w:next w:val="IPPNormal"/>
    <w:qFormat/>
    <w:rsid w:val="00D43C21"/>
    <w:pPr>
      <w:numPr>
        <w:numId w:val="58"/>
      </w:numPr>
    </w:pPr>
  </w:style>
  <w:style w:type="paragraph" w:customStyle="1" w:styleId="IPPHdg2Num">
    <w:name w:val="IPP Hdg2Num"/>
    <w:basedOn w:val="IPPHeading2"/>
    <w:next w:val="IPPNormal"/>
    <w:qFormat/>
    <w:rsid w:val="00D43C21"/>
    <w:pPr>
      <w:numPr>
        <w:ilvl w:val="1"/>
        <w:numId w:val="59"/>
      </w:numPr>
    </w:pPr>
  </w:style>
  <w:style w:type="paragraph" w:customStyle="1" w:styleId="IPPHeading1">
    <w:name w:val="IPP Heading1"/>
    <w:basedOn w:val="IPPNormal"/>
    <w:next w:val="IPPNormal"/>
    <w:qFormat/>
    <w:rsid w:val="00D43C21"/>
    <w:pPr>
      <w:keepNext/>
      <w:tabs>
        <w:tab w:val="left" w:pos="567"/>
      </w:tabs>
      <w:spacing w:before="240" w:after="120"/>
      <w:ind w:left="567" w:hanging="567"/>
      <w:jc w:val="left"/>
      <w:outlineLvl w:val="1"/>
    </w:pPr>
    <w:rPr>
      <w:b/>
      <w:sz w:val="24"/>
      <w:szCs w:val="22"/>
    </w:rPr>
  </w:style>
  <w:style w:type="paragraph" w:customStyle="1" w:styleId="IPPHeading2">
    <w:name w:val="IPP Heading2"/>
    <w:basedOn w:val="IPPNormal"/>
    <w:next w:val="IPPNormal"/>
    <w:qFormat/>
    <w:rsid w:val="00D43C21"/>
    <w:pPr>
      <w:keepNext/>
      <w:tabs>
        <w:tab w:val="left" w:pos="567"/>
      </w:tabs>
      <w:spacing w:before="120" w:after="120"/>
      <w:ind w:left="567" w:hanging="567"/>
      <w:jc w:val="left"/>
      <w:outlineLvl w:val="2"/>
    </w:pPr>
    <w:rPr>
      <w:b/>
      <w:sz w:val="24"/>
    </w:rPr>
  </w:style>
  <w:style w:type="paragraph" w:customStyle="1" w:styleId="IPPHeadSection">
    <w:name w:val="IPP HeadSection"/>
    <w:basedOn w:val="Normal"/>
    <w:next w:val="Normal"/>
    <w:qFormat/>
    <w:rsid w:val="00D43C21"/>
    <w:pPr>
      <w:keepNext/>
      <w:tabs>
        <w:tab w:val="left" w:pos="851"/>
      </w:tabs>
      <w:spacing w:before="360" w:after="120"/>
      <w:ind w:left="851" w:hanging="851"/>
      <w:outlineLvl w:val="0"/>
    </w:pPr>
    <w:rPr>
      <w:rFonts w:eastAsia="Times"/>
      <w:b/>
      <w:bCs/>
      <w:caps/>
      <w:sz w:val="24"/>
      <w:szCs w:val="22"/>
    </w:rPr>
  </w:style>
  <w:style w:type="paragraph" w:customStyle="1" w:styleId="IPPIndentClose">
    <w:name w:val="IPP Indent Close"/>
    <w:basedOn w:val="IPPNormal"/>
    <w:qFormat/>
    <w:rsid w:val="00D43C21"/>
    <w:pPr>
      <w:tabs>
        <w:tab w:val="left" w:pos="2835"/>
      </w:tabs>
      <w:spacing w:after="60"/>
      <w:ind w:left="567"/>
    </w:pPr>
  </w:style>
  <w:style w:type="paragraph" w:customStyle="1" w:styleId="IPPIndent">
    <w:name w:val="IPP Indent"/>
    <w:basedOn w:val="IPPIndentClose"/>
    <w:qFormat/>
    <w:rsid w:val="00D43C21"/>
    <w:pPr>
      <w:spacing w:after="180"/>
    </w:pPr>
  </w:style>
  <w:style w:type="paragraph" w:customStyle="1" w:styleId="IPPLetterList">
    <w:name w:val="IPP LetterList"/>
    <w:basedOn w:val="IPPBullet2"/>
    <w:qFormat/>
    <w:rsid w:val="00D43C21"/>
    <w:pPr>
      <w:numPr>
        <w:numId w:val="4"/>
      </w:numPr>
      <w:jc w:val="left"/>
    </w:pPr>
  </w:style>
  <w:style w:type="paragraph" w:customStyle="1" w:styleId="IPPLetterListIndent">
    <w:name w:val="IPP LetterList Indent"/>
    <w:basedOn w:val="IPPLetterList"/>
    <w:qFormat/>
    <w:rsid w:val="00D43C21"/>
    <w:pPr>
      <w:numPr>
        <w:numId w:val="5"/>
      </w:numPr>
    </w:pPr>
  </w:style>
  <w:style w:type="paragraph" w:customStyle="1" w:styleId="IPPNormalCloseSpace">
    <w:name w:val="IPP NormalCloseSpace"/>
    <w:basedOn w:val="Normal"/>
    <w:qFormat/>
    <w:rsid w:val="00D43C21"/>
    <w:pPr>
      <w:keepNext/>
      <w:spacing w:after="60"/>
    </w:pPr>
  </w:style>
  <w:style w:type="paragraph" w:customStyle="1" w:styleId="IPPNumber">
    <w:name w:val="IPP Number"/>
    <w:basedOn w:val="IPPNormal"/>
    <w:uiPriority w:val="99"/>
    <w:rsid w:val="00735A4B"/>
  </w:style>
  <w:style w:type="paragraph" w:customStyle="1" w:styleId="IPPNumberClose">
    <w:name w:val="IPP NumberClose"/>
    <w:basedOn w:val="Normal"/>
    <w:uiPriority w:val="99"/>
    <w:rsid w:val="00735A4B"/>
    <w:pPr>
      <w:keepNext/>
      <w:spacing w:after="60"/>
    </w:pPr>
    <w:rPr>
      <w:rFonts w:ascii="Calibri" w:eastAsia="Times New Roman" w:hAnsi="Calibri"/>
      <w:sz w:val="20"/>
      <w:szCs w:val="20"/>
    </w:rPr>
  </w:style>
  <w:style w:type="paragraph" w:customStyle="1" w:styleId="IPPNumberedList">
    <w:name w:val="IPP NumberedList"/>
    <w:basedOn w:val="IPPBullet1"/>
    <w:qFormat/>
    <w:rsid w:val="00D43C21"/>
    <w:pPr>
      <w:numPr>
        <w:numId w:val="85"/>
      </w:numPr>
    </w:pPr>
  </w:style>
  <w:style w:type="paragraph" w:customStyle="1" w:styleId="IPPNumberedListLast">
    <w:name w:val="IPP NumberedListLast"/>
    <w:basedOn w:val="IPPNumberedList"/>
    <w:qFormat/>
    <w:rsid w:val="00D43C21"/>
    <w:pPr>
      <w:spacing w:after="180"/>
    </w:pPr>
  </w:style>
  <w:style w:type="paragraph" w:customStyle="1" w:styleId="IPPNumberSubhead">
    <w:name w:val="IPP NumberSubhead"/>
    <w:basedOn w:val="IPPNumber"/>
    <w:uiPriority w:val="99"/>
    <w:rsid w:val="00735A4B"/>
    <w:pPr>
      <w:keepNext/>
      <w:spacing w:after="60"/>
    </w:pPr>
    <w:rPr>
      <w:b/>
    </w:rPr>
  </w:style>
  <w:style w:type="paragraph" w:customStyle="1" w:styleId="IPPQuote">
    <w:name w:val="IPP Quote"/>
    <w:basedOn w:val="IPPNormal"/>
    <w:qFormat/>
    <w:rsid w:val="00D43C21"/>
    <w:pPr>
      <w:ind w:left="851" w:right="851"/>
    </w:pPr>
    <w:rPr>
      <w:sz w:val="18"/>
    </w:rPr>
  </w:style>
  <w:style w:type="paragraph" w:customStyle="1" w:styleId="IPPReferences">
    <w:name w:val="IPP References"/>
    <w:basedOn w:val="IPPNormal"/>
    <w:qFormat/>
    <w:rsid w:val="00D43C21"/>
    <w:pPr>
      <w:spacing w:after="60"/>
      <w:ind w:left="567" w:hanging="567"/>
    </w:pPr>
  </w:style>
  <w:style w:type="paragraph" w:customStyle="1" w:styleId="IPPSubheadSpace">
    <w:name w:val="IPP Subhead Space"/>
    <w:basedOn w:val="IPPSubhead"/>
    <w:qFormat/>
    <w:rsid w:val="00D43C21"/>
    <w:pPr>
      <w:tabs>
        <w:tab w:val="left" w:pos="567"/>
      </w:tabs>
      <w:spacing w:before="60" w:after="60"/>
    </w:pPr>
  </w:style>
  <w:style w:type="paragraph" w:customStyle="1" w:styleId="IPPSubheadSpaceAfter">
    <w:name w:val="IPP Subhead SpaceAfter"/>
    <w:basedOn w:val="IPPSubhead"/>
    <w:qFormat/>
    <w:rsid w:val="00D43C21"/>
    <w:pPr>
      <w:spacing w:after="60"/>
    </w:pPr>
  </w:style>
  <w:style w:type="paragraph" w:customStyle="1" w:styleId="IPPSubheadNumber">
    <w:name w:val="IPP SubheadNumber"/>
    <w:basedOn w:val="IPPSubhead"/>
    <w:uiPriority w:val="99"/>
    <w:rsid w:val="00735A4B"/>
    <w:pPr>
      <w:ind w:left="0" w:firstLine="0"/>
    </w:pPr>
  </w:style>
  <w:style w:type="paragraph" w:customStyle="1" w:styleId="IPPTitle16pt">
    <w:name w:val="IPP Title16pt"/>
    <w:basedOn w:val="Normal"/>
    <w:qFormat/>
    <w:rsid w:val="00D43C21"/>
    <w:pPr>
      <w:spacing w:after="720"/>
      <w:ind w:left="1701" w:right="1701"/>
      <w:jc w:val="center"/>
    </w:pPr>
    <w:rPr>
      <w:rFonts w:ascii="Arial" w:hAnsi="Arial" w:cs="Arial"/>
      <w:b/>
      <w:bCs/>
      <w:sz w:val="32"/>
      <w:szCs w:val="32"/>
    </w:rPr>
  </w:style>
  <w:style w:type="paragraph" w:customStyle="1" w:styleId="IPPTitle16ptIndent">
    <w:name w:val="IPP Title16pt Indent"/>
    <w:basedOn w:val="Normal"/>
    <w:uiPriority w:val="99"/>
    <w:rsid w:val="00735A4B"/>
    <w:pPr>
      <w:spacing w:after="720"/>
      <w:ind w:left="1701" w:right="1701"/>
      <w:jc w:val="center"/>
    </w:pPr>
    <w:rPr>
      <w:rFonts w:ascii="Arial" w:hAnsi="Arial" w:cs="Arial"/>
      <w:b/>
      <w:bCs/>
      <w:sz w:val="32"/>
      <w:szCs w:val="32"/>
    </w:rPr>
  </w:style>
  <w:style w:type="paragraph" w:customStyle="1" w:styleId="IPPTitle18pt">
    <w:name w:val="IPP Title18pt"/>
    <w:basedOn w:val="Normal"/>
    <w:qFormat/>
    <w:rsid w:val="00D43C21"/>
    <w:pPr>
      <w:spacing w:after="360"/>
      <w:jc w:val="center"/>
    </w:pPr>
    <w:rPr>
      <w:rFonts w:ascii="Arial" w:hAnsi="Arial" w:cs="Arial"/>
      <w:b/>
      <w:bCs/>
      <w:sz w:val="36"/>
      <w:szCs w:val="36"/>
    </w:rPr>
  </w:style>
  <w:style w:type="paragraph" w:customStyle="1" w:styleId="IPPNumberedList0">
    <w:name w:val="IPPNumberedList"/>
    <w:basedOn w:val="Normal"/>
    <w:uiPriority w:val="99"/>
    <w:rsid w:val="00735A4B"/>
    <w:pPr>
      <w:spacing w:after="60"/>
    </w:pPr>
    <w:rPr>
      <w:rFonts w:ascii="Calibri" w:eastAsia="Times New Roman" w:hAnsi="Calibri"/>
      <w:bCs/>
      <w:iCs/>
      <w:sz w:val="20"/>
      <w:szCs w:val="22"/>
    </w:rPr>
  </w:style>
  <w:style w:type="paragraph" w:customStyle="1" w:styleId="IPPNumberedListLast0">
    <w:name w:val="IPPNumberedListLast"/>
    <w:basedOn w:val="IPPNumberedList0"/>
    <w:uiPriority w:val="99"/>
    <w:rsid w:val="00735A4B"/>
    <w:pPr>
      <w:spacing w:after="180"/>
    </w:pPr>
  </w:style>
  <w:style w:type="paragraph" w:styleId="Header">
    <w:name w:val="header"/>
    <w:basedOn w:val="Normal"/>
    <w:link w:val="HeaderChar"/>
    <w:rsid w:val="00D43C21"/>
    <w:pPr>
      <w:tabs>
        <w:tab w:val="center" w:pos="4680"/>
        <w:tab w:val="right" w:pos="9360"/>
      </w:tabs>
    </w:pPr>
  </w:style>
  <w:style w:type="character" w:customStyle="1" w:styleId="HeaderChar">
    <w:name w:val="Header Char"/>
    <w:basedOn w:val="DefaultParagraphFont"/>
    <w:link w:val="Header"/>
    <w:locked/>
    <w:rsid w:val="00D43C21"/>
    <w:rPr>
      <w:rFonts w:eastAsia="MS Mincho"/>
      <w:szCs w:val="24"/>
      <w:lang w:val="en-GB" w:eastAsia="en-US"/>
    </w:rPr>
  </w:style>
  <w:style w:type="paragraph" w:styleId="Footer">
    <w:name w:val="footer"/>
    <w:basedOn w:val="Normal"/>
    <w:link w:val="FooterChar"/>
    <w:rsid w:val="00D43C21"/>
    <w:pPr>
      <w:tabs>
        <w:tab w:val="center" w:pos="4680"/>
        <w:tab w:val="right" w:pos="9360"/>
      </w:tabs>
    </w:pPr>
  </w:style>
  <w:style w:type="character" w:customStyle="1" w:styleId="FooterChar">
    <w:name w:val="Footer Char"/>
    <w:basedOn w:val="DefaultParagraphFont"/>
    <w:link w:val="Footer"/>
    <w:locked/>
    <w:rsid w:val="00D43C21"/>
    <w:rPr>
      <w:rFonts w:eastAsia="MS Mincho"/>
      <w:szCs w:val="24"/>
      <w:lang w:val="en-GB" w:eastAsia="en-US"/>
    </w:rPr>
  </w:style>
  <w:style w:type="paragraph" w:styleId="BalloonText">
    <w:name w:val="Balloon Text"/>
    <w:basedOn w:val="Normal"/>
    <w:link w:val="BalloonTextChar"/>
    <w:rsid w:val="00D43C21"/>
    <w:rPr>
      <w:rFonts w:ascii="Tahoma" w:hAnsi="Tahoma" w:cs="Tahoma"/>
      <w:sz w:val="16"/>
      <w:szCs w:val="16"/>
    </w:rPr>
  </w:style>
  <w:style w:type="character" w:customStyle="1" w:styleId="BalloonTextChar">
    <w:name w:val="Balloon Text Char"/>
    <w:basedOn w:val="DefaultParagraphFont"/>
    <w:link w:val="BalloonText"/>
    <w:locked/>
    <w:rsid w:val="00D43C21"/>
    <w:rPr>
      <w:rFonts w:ascii="Tahoma" w:eastAsia="MS Mincho" w:hAnsi="Tahoma" w:cs="Tahoma"/>
      <w:sz w:val="16"/>
      <w:szCs w:val="16"/>
      <w:lang w:val="en-GB" w:eastAsia="en-US"/>
    </w:rPr>
  </w:style>
  <w:style w:type="character" w:styleId="CommentReference">
    <w:name w:val="annotation reference"/>
    <w:basedOn w:val="DefaultParagraphFont"/>
    <w:uiPriority w:val="99"/>
    <w:semiHidden/>
    <w:rsid w:val="00735A4B"/>
    <w:rPr>
      <w:rFonts w:cs="Times New Roman"/>
      <w:sz w:val="16"/>
    </w:rPr>
  </w:style>
  <w:style w:type="paragraph" w:styleId="CommentText">
    <w:name w:val="annotation text"/>
    <w:basedOn w:val="Normal"/>
    <w:link w:val="CommentTextChar"/>
    <w:uiPriority w:val="99"/>
    <w:rsid w:val="00735A4B"/>
    <w:rPr>
      <w:rFonts w:eastAsia="Times New Roman"/>
      <w:sz w:val="20"/>
      <w:szCs w:val="20"/>
      <w:lang w:eastAsia="en-GB"/>
    </w:rPr>
  </w:style>
  <w:style w:type="character" w:customStyle="1" w:styleId="CommentTextChar">
    <w:name w:val="Comment Text Char"/>
    <w:basedOn w:val="DefaultParagraphFont"/>
    <w:link w:val="CommentText"/>
    <w:uiPriority w:val="99"/>
    <w:locked/>
    <w:rsid w:val="00735A4B"/>
    <w:rPr>
      <w:rFonts w:cs="Times New Roman"/>
      <w:lang w:val="en-GB" w:eastAsia="en-GB"/>
    </w:rPr>
  </w:style>
  <w:style w:type="paragraph" w:styleId="CommentSubject">
    <w:name w:val="annotation subject"/>
    <w:basedOn w:val="CommentText"/>
    <w:next w:val="CommentText"/>
    <w:link w:val="CommentSubjectChar"/>
    <w:uiPriority w:val="99"/>
    <w:semiHidden/>
    <w:rsid w:val="00735A4B"/>
    <w:rPr>
      <w:b/>
      <w:bCs/>
    </w:rPr>
  </w:style>
  <w:style w:type="character" w:customStyle="1" w:styleId="CommentSubjectChar">
    <w:name w:val="Comment Subject Char"/>
    <w:basedOn w:val="CommentTextChar"/>
    <w:link w:val="CommentSubject"/>
    <w:uiPriority w:val="99"/>
    <w:semiHidden/>
    <w:locked/>
    <w:rsid w:val="00735A4B"/>
    <w:rPr>
      <w:rFonts w:cs="Times New Roman"/>
      <w:b/>
      <w:lang w:val="en-GB" w:eastAsia="en-GB"/>
    </w:rPr>
  </w:style>
  <w:style w:type="paragraph" w:customStyle="1" w:styleId="ColorfulShading-Accent11">
    <w:name w:val="Colorful Shading - Accent 11"/>
    <w:hidden/>
    <w:uiPriority w:val="99"/>
    <w:semiHidden/>
    <w:rsid w:val="00735A4B"/>
    <w:rPr>
      <w:szCs w:val="24"/>
      <w:lang w:val="en-GB" w:eastAsia="en-GB"/>
    </w:rPr>
  </w:style>
  <w:style w:type="character" w:styleId="PageNumber">
    <w:name w:val="page number"/>
    <w:rsid w:val="00D43C21"/>
    <w:rPr>
      <w:rFonts w:ascii="Arial" w:hAnsi="Arial"/>
      <w:b/>
      <w:sz w:val="18"/>
    </w:rPr>
  </w:style>
  <w:style w:type="paragraph" w:customStyle="1" w:styleId="StyleIPPHeading1Centered">
    <w:name w:val="Style IPP Heading1 + Centered"/>
    <w:basedOn w:val="IPPHeading1"/>
    <w:uiPriority w:val="99"/>
    <w:rsid w:val="00CA0637"/>
    <w:pPr>
      <w:jc w:val="center"/>
    </w:pPr>
    <w:rPr>
      <w:bCs/>
      <w:szCs w:val="20"/>
    </w:rPr>
  </w:style>
  <w:style w:type="character" w:styleId="Hyperlink">
    <w:name w:val="Hyperlink"/>
    <w:basedOn w:val="DefaultParagraphFont"/>
    <w:uiPriority w:val="99"/>
    <w:rsid w:val="00BC0165"/>
    <w:rPr>
      <w:rFonts w:cs="Times New Roman"/>
      <w:color w:val="0000FF"/>
      <w:u w:val="single"/>
    </w:rPr>
  </w:style>
  <w:style w:type="paragraph" w:styleId="FootnoteText">
    <w:name w:val="footnote text"/>
    <w:basedOn w:val="Normal"/>
    <w:link w:val="FootnoteTextChar"/>
    <w:rsid w:val="00D43C21"/>
    <w:pPr>
      <w:spacing w:before="60"/>
    </w:pPr>
    <w:rPr>
      <w:sz w:val="20"/>
    </w:rPr>
  </w:style>
  <w:style w:type="character" w:customStyle="1" w:styleId="FootnoteTextChar">
    <w:name w:val="Footnote Text Char"/>
    <w:basedOn w:val="DefaultParagraphFont"/>
    <w:link w:val="FootnoteText"/>
    <w:locked/>
    <w:rsid w:val="00D43C21"/>
    <w:rPr>
      <w:rFonts w:eastAsia="MS Mincho"/>
      <w:sz w:val="20"/>
      <w:szCs w:val="24"/>
      <w:lang w:val="en-GB" w:eastAsia="en-US"/>
    </w:rPr>
  </w:style>
  <w:style w:type="character" w:styleId="FootnoteReference">
    <w:name w:val="footnote reference"/>
    <w:aliases w:val="16 Point,Superscript 6 Point,Ref,de nota al pie,Footnote Reference1,Ref1,de nota al pie1,註腳內容,de nota al pie + (Asian) MS Mincho,11 pt"/>
    <w:basedOn w:val="DefaultParagraphFont"/>
    <w:rsid w:val="00D43C21"/>
    <w:rPr>
      <w:vertAlign w:val="superscript"/>
    </w:rPr>
  </w:style>
  <w:style w:type="table" w:styleId="TableGrid">
    <w:name w:val="Table Grid"/>
    <w:basedOn w:val="TableNormal"/>
    <w:rsid w:val="00D43C21"/>
    <w:rPr>
      <w:rFonts w:ascii="Cambria" w:eastAsia="MS Mincho" w:hAnsi="Cambria"/>
      <w:sz w:val="20"/>
      <w:szCs w:val="20"/>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PPFootnote">
    <w:name w:val="IPP Footnote"/>
    <w:basedOn w:val="IPPArialFootnote"/>
    <w:qFormat/>
    <w:rsid w:val="00D43C21"/>
    <w:pPr>
      <w:tabs>
        <w:tab w:val="left" w:pos="0"/>
      </w:tabs>
      <w:spacing w:before="0"/>
      <w:ind w:left="0" w:firstLine="0"/>
      <w:jc w:val="both"/>
    </w:pPr>
    <w:rPr>
      <w:rFonts w:ascii="Times New Roman" w:eastAsia="Times New Roman" w:hAnsi="Times New Roman"/>
      <w:sz w:val="20"/>
    </w:rPr>
  </w:style>
  <w:style w:type="paragraph" w:customStyle="1" w:styleId="IPPHeading3">
    <w:name w:val="IPP Heading 3"/>
    <w:basedOn w:val="IPPNormal"/>
    <w:uiPriority w:val="99"/>
    <w:rsid w:val="00B659FA"/>
    <w:pPr>
      <w:keepNext/>
      <w:tabs>
        <w:tab w:val="left" w:pos="567"/>
      </w:tabs>
      <w:spacing w:before="120" w:after="120"/>
      <w:ind w:left="567" w:hanging="567"/>
    </w:pPr>
    <w:rPr>
      <w:b/>
      <w:i/>
    </w:rPr>
  </w:style>
  <w:style w:type="character" w:customStyle="1" w:styleId="IPPnormalitalics">
    <w:name w:val="IPP normal italics"/>
    <w:basedOn w:val="DefaultParagraphFont"/>
    <w:rsid w:val="00D43C21"/>
    <w:rPr>
      <w:rFonts w:ascii="Times New Roman" w:hAnsi="Times New Roman"/>
      <w:i/>
      <w:sz w:val="22"/>
      <w:lang w:val="en-US"/>
    </w:rPr>
  </w:style>
  <w:style w:type="character" w:customStyle="1" w:styleId="IPPNormalbold">
    <w:name w:val="IPP Normal bold"/>
    <w:basedOn w:val="PlainTextChar"/>
    <w:rsid w:val="00D43C21"/>
    <w:rPr>
      <w:rFonts w:ascii="Times New Roman" w:eastAsia="Times" w:hAnsi="Times New Roman"/>
      <w:b/>
      <w:sz w:val="22"/>
      <w:szCs w:val="21"/>
      <w:lang w:eastAsia="en-US"/>
    </w:rPr>
  </w:style>
  <w:style w:type="character" w:customStyle="1" w:styleId="IPPNormalunderlined">
    <w:name w:val="IPP Normal underlined"/>
    <w:basedOn w:val="DefaultParagraphFont"/>
    <w:rsid w:val="00D43C21"/>
    <w:rPr>
      <w:rFonts w:ascii="Times New Roman" w:hAnsi="Times New Roman"/>
      <w:sz w:val="22"/>
      <w:u w:val="single"/>
      <w:lang w:val="en-US"/>
    </w:rPr>
  </w:style>
  <w:style w:type="character" w:customStyle="1" w:styleId="IPPNormalstrikethrough">
    <w:name w:val="IPP Normal strikethrough"/>
    <w:rsid w:val="00D43C21"/>
    <w:rPr>
      <w:rFonts w:ascii="Times New Roman" w:hAnsi="Times New Roman"/>
      <w:strike/>
      <w:dstrike w:val="0"/>
      <w:sz w:val="22"/>
    </w:rPr>
  </w:style>
  <w:style w:type="paragraph" w:customStyle="1" w:styleId="IPPHeader">
    <w:name w:val="IPP Header"/>
    <w:basedOn w:val="Normal"/>
    <w:qFormat/>
    <w:rsid w:val="00D43C21"/>
    <w:pPr>
      <w:pBdr>
        <w:bottom w:val="single" w:sz="4" w:space="4" w:color="auto"/>
      </w:pBdr>
      <w:tabs>
        <w:tab w:val="left" w:pos="1134"/>
        <w:tab w:val="right" w:pos="9072"/>
      </w:tabs>
      <w:spacing w:after="120"/>
      <w:jc w:val="left"/>
    </w:pPr>
    <w:rPr>
      <w:rFonts w:ascii="Arial" w:hAnsi="Arial"/>
      <w:sz w:val="18"/>
      <w:lang w:val="en-US"/>
    </w:rPr>
  </w:style>
  <w:style w:type="paragraph" w:customStyle="1" w:styleId="IPPFooter">
    <w:name w:val="IPP Footer"/>
    <w:basedOn w:val="IPPHeader"/>
    <w:next w:val="PlainText"/>
    <w:qFormat/>
    <w:rsid w:val="00D43C21"/>
    <w:pPr>
      <w:pBdr>
        <w:top w:val="single" w:sz="4" w:space="4" w:color="auto"/>
        <w:bottom w:val="none" w:sz="0" w:space="0" w:color="auto"/>
      </w:pBdr>
      <w:tabs>
        <w:tab w:val="clear" w:pos="1134"/>
      </w:tabs>
      <w:jc w:val="right"/>
    </w:pPr>
    <w:rPr>
      <w:b/>
    </w:rPr>
  </w:style>
  <w:style w:type="paragraph" w:styleId="TOC1">
    <w:name w:val="toc 1"/>
    <w:basedOn w:val="IPPNormalCloseSpace"/>
    <w:next w:val="Normal"/>
    <w:autoRedefine/>
    <w:uiPriority w:val="39"/>
    <w:rsid w:val="00D43C21"/>
    <w:pPr>
      <w:tabs>
        <w:tab w:val="right" w:leader="dot" w:pos="9072"/>
      </w:tabs>
      <w:spacing w:before="240"/>
      <w:ind w:left="567" w:hanging="567"/>
    </w:pPr>
  </w:style>
  <w:style w:type="paragraph" w:styleId="TOC2">
    <w:name w:val="toc 2"/>
    <w:basedOn w:val="TOC1"/>
    <w:next w:val="Normal"/>
    <w:autoRedefine/>
    <w:uiPriority w:val="39"/>
    <w:rsid w:val="00D43C21"/>
    <w:pPr>
      <w:keepNext w:val="0"/>
      <w:tabs>
        <w:tab w:val="left" w:pos="425"/>
      </w:tabs>
      <w:spacing w:before="120" w:after="0"/>
      <w:ind w:left="425" w:right="284" w:hanging="425"/>
    </w:pPr>
  </w:style>
  <w:style w:type="paragraph" w:styleId="TOC3">
    <w:name w:val="toc 3"/>
    <w:basedOn w:val="TOC2"/>
    <w:next w:val="Normal"/>
    <w:autoRedefine/>
    <w:uiPriority w:val="39"/>
    <w:rsid w:val="00D43C21"/>
    <w:pPr>
      <w:tabs>
        <w:tab w:val="left" w:pos="1276"/>
      </w:tabs>
      <w:spacing w:before="60"/>
      <w:ind w:left="1276" w:hanging="851"/>
    </w:pPr>
    <w:rPr>
      <w:rFonts w:eastAsia="Times"/>
    </w:rPr>
  </w:style>
  <w:style w:type="paragraph" w:styleId="TOC4">
    <w:name w:val="toc 4"/>
    <w:basedOn w:val="Normal"/>
    <w:next w:val="Normal"/>
    <w:autoRedefine/>
    <w:uiPriority w:val="39"/>
    <w:rsid w:val="00D43C21"/>
    <w:pPr>
      <w:spacing w:after="120"/>
      <w:ind w:left="660"/>
    </w:pPr>
    <w:rPr>
      <w:rFonts w:eastAsia="Times"/>
      <w:lang w:val="en-AU"/>
    </w:rPr>
  </w:style>
  <w:style w:type="paragraph" w:styleId="TOC5">
    <w:name w:val="toc 5"/>
    <w:basedOn w:val="Normal"/>
    <w:next w:val="Normal"/>
    <w:autoRedefine/>
    <w:uiPriority w:val="39"/>
    <w:rsid w:val="00D43C21"/>
    <w:pPr>
      <w:spacing w:after="120"/>
      <w:ind w:left="880"/>
    </w:pPr>
    <w:rPr>
      <w:rFonts w:eastAsia="Times"/>
      <w:lang w:val="en-AU"/>
    </w:rPr>
  </w:style>
  <w:style w:type="paragraph" w:styleId="TOC6">
    <w:name w:val="toc 6"/>
    <w:basedOn w:val="Normal"/>
    <w:next w:val="Normal"/>
    <w:autoRedefine/>
    <w:uiPriority w:val="39"/>
    <w:rsid w:val="00D43C21"/>
    <w:pPr>
      <w:spacing w:after="120"/>
      <w:ind w:left="1100"/>
    </w:pPr>
    <w:rPr>
      <w:rFonts w:eastAsia="Times"/>
      <w:lang w:val="en-AU"/>
    </w:rPr>
  </w:style>
  <w:style w:type="paragraph" w:styleId="TOC7">
    <w:name w:val="toc 7"/>
    <w:basedOn w:val="Normal"/>
    <w:next w:val="Normal"/>
    <w:autoRedefine/>
    <w:uiPriority w:val="39"/>
    <w:rsid w:val="00D43C21"/>
    <w:pPr>
      <w:spacing w:after="120"/>
      <w:ind w:left="1320"/>
    </w:pPr>
    <w:rPr>
      <w:rFonts w:eastAsia="Times"/>
      <w:lang w:val="en-AU"/>
    </w:rPr>
  </w:style>
  <w:style w:type="paragraph" w:styleId="TOC8">
    <w:name w:val="toc 8"/>
    <w:basedOn w:val="Normal"/>
    <w:next w:val="Normal"/>
    <w:autoRedefine/>
    <w:uiPriority w:val="39"/>
    <w:rsid w:val="00D43C21"/>
    <w:pPr>
      <w:spacing w:after="120"/>
      <w:ind w:left="1540"/>
    </w:pPr>
    <w:rPr>
      <w:rFonts w:eastAsia="Times"/>
      <w:lang w:val="en-AU"/>
    </w:rPr>
  </w:style>
  <w:style w:type="paragraph" w:styleId="TOC9">
    <w:name w:val="toc 9"/>
    <w:basedOn w:val="Normal"/>
    <w:next w:val="Normal"/>
    <w:autoRedefine/>
    <w:uiPriority w:val="39"/>
    <w:rsid w:val="00D43C21"/>
    <w:pPr>
      <w:spacing w:after="120"/>
      <w:ind w:left="1760"/>
    </w:pPr>
    <w:rPr>
      <w:rFonts w:eastAsia="Times"/>
      <w:lang w:val="en-AU"/>
    </w:rPr>
  </w:style>
  <w:style w:type="paragraph" w:styleId="PlainText">
    <w:name w:val="Plain Text"/>
    <w:basedOn w:val="Normal"/>
    <w:link w:val="PlainTextChar"/>
    <w:uiPriority w:val="99"/>
    <w:unhideWhenUsed/>
    <w:rsid w:val="00D43C21"/>
    <w:pPr>
      <w:jc w:val="left"/>
    </w:pPr>
    <w:rPr>
      <w:rFonts w:ascii="Courier" w:eastAsia="Times" w:hAnsi="Courier"/>
      <w:sz w:val="21"/>
      <w:szCs w:val="21"/>
      <w:lang w:val="en-AU"/>
    </w:rPr>
  </w:style>
  <w:style w:type="character" w:customStyle="1" w:styleId="PlainTextChar">
    <w:name w:val="Plain Text Char"/>
    <w:basedOn w:val="DefaultParagraphFont"/>
    <w:link w:val="PlainText"/>
    <w:uiPriority w:val="99"/>
    <w:locked/>
    <w:rsid w:val="00D43C21"/>
    <w:rPr>
      <w:rFonts w:ascii="Courier" w:eastAsia="Times" w:hAnsi="Courier"/>
      <w:sz w:val="21"/>
      <w:szCs w:val="21"/>
      <w:lang w:eastAsia="en-US"/>
    </w:rPr>
  </w:style>
  <w:style w:type="paragraph" w:customStyle="1" w:styleId="FooterLandscape">
    <w:name w:val="FooterLandscape"/>
    <w:basedOn w:val="Normal"/>
    <w:uiPriority w:val="99"/>
    <w:rsid w:val="00B659FA"/>
    <w:pPr>
      <w:tabs>
        <w:tab w:val="right" w:pos="13892"/>
      </w:tabs>
      <w:spacing w:after="120"/>
      <w:jc w:val="left"/>
    </w:pPr>
    <w:rPr>
      <w:rFonts w:ascii="Arial" w:eastAsia="Times New Roman" w:hAnsi="Arial"/>
      <w:sz w:val="18"/>
    </w:rPr>
  </w:style>
  <w:style w:type="character" w:styleId="FollowedHyperlink">
    <w:name w:val="FollowedHyperlink"/>
    <w:basedOn w:val="DefaultParagraphFont"/>
    <w:uiPriority w:val="99"/>
    <w:semiHidden/>
    <w:rsid w:val="000916EE"/>
    <w:rPr>
      <w:rFonts w:cs="Times New Roman"/>
      <w:color w:val="800080"/>
      <w:u w:val="single"/>
    </w:rPr>
  </w:style>
  <w:style w:type="character" w:customStyle="1" w:styleId="IPPNormalChar">
    <w:name w:val="IPP Normal Char"/>
    <w:link w:val="IPPNormal"/>
    <w:locked/>
    <w:rsid w:val="009850C6"/>
    <w:rPr>
      <w:rFonts w:eastAsia="Times"/>
      <w:szCs w:val="24"/>
      <w:lang w:val="en-GB" w:eastAsia="en-US"/>
    </w:rPr>
  </w:style>
  <w:style w:type="paragraph" w:customStyle="1" w:styleId="Footnote">
    <w:name w:val="Footnote"/>
    <w:basedOn w:val="BodyText"/>
    <w:link w:val="FootnoteChar"/>
    <w:uiPriority w:val="99"/>
    <w:rsid w:val="009850C6"/>
    <w:pPr>
      <w:ind w:left="1134" w:right="1275"/>
    </w:pPr>
    <w:rPr>
      <w:rFonts w:eastAsia="MS Mincho"/>
      <w:b/>
      <w:color w:val="0066FF"/>
      <w:vertAlign w:val="superscript"/>
    </w:rPr>
  </w:style>
  <w:style w:type="character" w:customStyle="1" w:styleId="FootnoteChar">
    <w:name w:val="Footnote Char"/>
    <w:link w:val="Footnote"/>
    <w:uiPriority w:val="99"/>
    <w:locked/>
    <w:rsid w:val="009850C6"/>
    <w:rPr>
      <w:rFonts w:eastAsia="MS Mincho"/>
      <w:b/>
      <w:color w:val="0066FF"/>
      <w:sz w:val="22"/>
      <w:vertAlign w:val="superscript"/>
      <w:lang w:val="en-GB"/>
    </w:rPr>
  </w:style>
  <w:style w:type="paragraph" w:styleId="BodyText">
    <w:name w:val="Body Text"/>
    <w:basedOn w:val="Normal"/>
    <w:link w:val="BodyTextChar"/>
    <w:uiPriority w:val="99"/>
    <w:semiHidden/>
    <w:rsid w:val="009850C6"/>
    <w:pPr>
      <w:spacing w:after="120"/>
    </w:pPr>
    <w:rPr>
      <w:rFonts w:eastAsia="Times New Roman"/>
      <w:szCs w:val="20"/>
      <w:lang w:eastAsia="en-AU"/>
    </w:rPr>
  </w:style>
  <w:style w:type="character" w:customStyle="1" w:styleId="BodyTextChar">
    <w:name w:val="Body Text Char"/>
    <w:basedOn w:val="DefaultParagraphFont"/>
    <w:link w:val="BodyText"/>
    <w:uiPriority w:val="99"/>
    <w:semiHidden/>
    <w:locked/>
    <w:rsid w:val="009850C6"/>
    <w:rPr>
      <w:rFonts w:cs="Times New Roman"/>
      <w:sz w:val="22"/>
      <w:lang w:val="en-GB"/>
    </w:rPr>
  </w:style>
  <w:style w:type="paragraph" w:customStyle="1" w:styleId="IPPPargraphnumbering">
    <w:name w:val="IPP Pargraph numbering"/>
    <w:basedOn w:val="IPPNormal"/>
    <w:qFormat/>
    <w:rsid w:val="00DE1D6C"/>
    <w:pPr>
      <w:numPr>
        <w:numId w:val="61"/>
      </w:numPr>
    </w:pPr>
    <w:rPr>
      <w:lang w:val="en-US"/>
    </w:rPr>
  </w:style>
  <w:style w:type="paragraph" w:styleId="Revision">
    <w:name w:val="Revision"/>
    <w:hidden/>
    <w:uiPriority w:val="99"/>
    <w:semiHidden/>
    <w:rsid w:val="00905378"/>
    <w:rPr>
      <w:szCs w:val="20"/>
      <w:lang w:val="en-GB" w:eastAsia="en-US"/>
    </w:rPr>
  </w:style>
  <w:style w:type="paragraph" w:customStyle="1" w:styleId="Style">
    <w:name w:val="Style"/>
    <w:basedOn w:val="Footer"/>
    <w:autoRedefine/>
    <w:qFormat/>
    <w:rsid w:val="00D43C21"/>
    <w:pPr>
      <w:pBdr>
        <w:top w:val="single" w:sz="4" w:space="1" w:color="auto"/>
      </w:pBdr>
      <w:tabs>
        <w:tab w:val="clear" w:pos="4680"/>
        <w:tab w:val="clear" w:pos="9360"/>
        <w:tab w:val="right" w:pos="9072"/>
      </w:tabs>
      <w:spacing w:after="120"/>
      <w:jc w:val="left"/>
    </w:pPr>
    <w:rPr>
      <w:rFonts w:ascii="Arial" w:eastAsia="Times" w:hAnsi="Arial"/>
      <w:sz w:val="18"/>
      <w:lang w:val="es-ES_tradnl" w:eastAsia="en-GB"/>
    </w:rPr>
  </w:style>
  <w:style w:type="paragraph" w:customStyle="1" w:styleId="IPPHeading30">
    <w:name w:val="IPP Heading3"/>
    <w:basedOn w:val="IPPNormal"/>
    <w:qFormat/>
    <w:rsid w:val="00D43C21"/>
    <w:pPr>
      <w:keepNext/>
      <w:tabs>
        <w:tab w:val="left" w:pos="567"/>
      </w:tabs>
      <w:spacing w:before="120" w:after="120"/>
      <w:ind w:left="567" w:hanging="567"/>
    </w:pPr>
    <w:rPr>
      <w:b/>
      <w:i/>
    </w:rPr>
  </w:style>
  <w:style w:type="paragraph" w:customStyle="1" w:styleId="IPPHeaderlandscape">
    <w:name w:val="IPP Header landscape"/>
    <w:basedOn w:val="IPPHeader"/>
    <w:qFormat/>
    <w:rsid w:val="00D43C21"/>
    <w:pPr>
      <w:pBdr>
        <w:bottom w:val="single" w:sz="4" w:space="1" w:color="auto"/>
      </w:pBdr>
      <w:tabs>
        <w:tab w:val="clear" w:pos="9072"/>
        <w:tab w:val="right" w:pos="14034"/>
      </w:tabs>
      <w:spacing w:after="0"/>
      <w:ind w:right="-32"/>
    </w:pPr>
    <w:rPr>
      <w:noProof/>
    </w:rPr>
  </w:style>
  <w:style w:type="paragraph" w:customStyle="1" w:styleId="IPPFooterLandscape">
    <w:name w:val="IPP Footer Landscape"/>
    <w:basedOn w:val="IPPHeaderlandscape"/>
    <w:qFormat/>
    <w:rsid w:val="00D43C21"/>
    <w:pPr>
      <w:pBdr>
        <w:top w:val="single" w:sz="4" w:space="1" w:color="auto"/>
        <w:bottom w:val="none" w:sz="0" w:space="0" w:color="auto"/>
      </w:pBdr>
      <w:jc w:val="right"/>
    </w:pPr>
    <w:rPr>
      <w:b/>
    </w:rPr>
  </w:style>
  <w:style w:type="character" w:styleId="Strong">
    <w:name w:val="Strong"/>
    <w:basedOn w:val="DefaultParagraphFont"/>
    <w:qFormat/>
    <w:rsid w:val="00D43C21"/>
    <w:rPr>
      <w:b/>
      <w:bCs/>
    </w:rPr>
  </w:style>
  <w:style w:type="paragraph" w:styleId="ListParagraph">
    <w:name w:val="List Paragraph"/>
    <w:basedOn w:val="Normal"/>
    <w:uiPriority w:val="34"/>
    <w:qFormat/>
    <w:rsid w:val="00D43C21"/>
    <w:pPr>
      <w:spacing w:line="240" w:lineRule="atLeast"/>
      <w:ind w:leftChars="400" w:left="800"/>
    </w:pPr>
    <w:rPr>
      <w:rFonts w:ascii="Verdana" w:eastAsia="Times New Roman" w:hAnsi="Verdana"/>
      <w:sz w:val="20"/>
      <w:lang w:val="nl-NL" w:eastAsia="nl-NL"/>
    </w:rPr>
  </w:style>
  <w:style w:type="paragraph" w:customStyle="1" w:styleId="Default">
    <w:name w:val="Default"/>
    <w:rsid w:val="00504FD7"/>
    <w:pPr>
      <w:autoSpaceDE w:val="0"/>
      <w:autoSpaceDN w:val="0"/>
      <w:adjustRightInd w:val="0"/>
    </w:pPr>
    <w:rPr>
      <w:color w:val="000000"/>
      <w:sz w:val="24"/>
      <w:szCs w:val="24"/>
      <w:lang w:val="en-US" w:eastAsia="en-US"/>
    </w:rPr>
  </w:style>
  <w:style w:type="numbering" w:customStyle="1" w:styleId="IPPParagraphnumberedlist">
    <w:name w:val="IPP Paragraph numbered list"/>
    <w:rsid w:val="00D43C21"/>
    <w:pPr>
      <w:numPr>
        <w:numId w:val="6"/>
      </w:numPr>
    </w:pPr>
  </w:style>
  <w:style w:type="paragraph" w:styleId="TOCHeading">
    <w:name w:val="TOC Heading"/>
    <w:basedOn w:val="Heading1"/>
    <w:next w:val="Normal"/>
    <w:uiPriority w:val="39"/>
    <w:unhideWhenUsed/>
    <w:qFormat/>
    <w:rsid w:val="00C817D2"/>
    <w:pPr>
      <w:keepLines/>
      <w:overflowPunct/>
      <w:autoSpaceDE/>
      <w:autoSpaceDN/>
      <w:adjustRightInd/>
      <w:spacing w:before="240" w:line="259" w:lineRule="auto"/>
      <w:jc w:val="left"/>
      <w:textAlignment w:val="auto"/>
      <w:outlineLvl w:val="9"/>
    </w:pPr>
    <w:rPr>
      <w:rFonts w:asciiTheme="majorHAnsi" w:eastAsiaTheme="majorEastAsia" w:hAnsiTheme="majorHAnsi" w:cstheme="majorBidi"/>
      <w:b w:val="0"/>
      <w:bCs w:val="0"/>
      <w:color w:val="365F91" w:themeColor="accent1" w:themeShade="BF"/>
      <w:sz w:val="32"/>
      <w:szCs w:val="32"/>
      <w:lang w:val="en-US"/>
    </w:rPr>
  </w:style>
  <w:style w:type="paragraph" w:styleId="BodyTextIndent">
    <w:name w:val="Body Text Indent"/>
    <w:basedOn w:val="Normal"/>
    <w:link w:val="BodyTextIndentChar"/>
    <w:uiPriority w:val="99"/>
    <w:semiHidden/>
    <w:unhideWhenUsed/>
    <w:locked/>
    <w:rsid w:val="0085674F"/>
    <w:pPr>
      <w:spacing w:after="120"/>
      <w:ind w:left="283"/>
    </w:pPr>
  </w:style>
  <w:style w:type="character" w:customStyle="1" w:styleId="BodyTextIndentChar">
    <w:name w:val="Body Text Indent Char"/>
    <w:basedOn w:val="DefaultParagraphFont"/>
    <w:link w:val="BodyTextIndent"/>
    <w:rsid w:val="0085674F"/>
    <w:rPr>
      <w:rFonts w:eastAsia="MS Mincho"/>
      <w:szCs w:val="24"/>
      <w:lang w:val="en-GB" w:eastAsia="en-US"/>
    </w:rPr>
  </w:style>
  <w:style w:type="paragraph" w:customStyle="1" w:styleId="IPPParagraphnumbering">
    <w:name w:val="IPP Paragraph numbering"/>
    <w:basedOn w:val="IPPNormal"/>
    <w:qFormat/>
    <w:rsid w:val="00D43C21"/>
    <w:pPr>
      <w:tabs>
        <w:tab w:val="num" w:pos="0"/>
      </w:tabs>
      <w:ind w:hanging="482"/>
    </w:pPr>
    <w:rPr>
      <w:lang w:val="en-US"/>
    </w:rPr>
  </w:style>
  <w:style w:type="paragraph" w:customStyle="1" w:styleId="IPPParagraphnumberingclose">
    <w:name w:val="IPP Paragraph numbering close"/>
    <w:basedOn w:val="IPPParagraphnumbering"/>
    <w:qFormat/>
    <w:rsid w:val="00D43C21"/>
    <w:pPr>
      <w:keepNext/>
      <w:spacing w:after="60"/>
    </w:pPr>
  </w:style>
  <w:style w:type="paragraph" w:styleId="NormalWeb">
    <w:name w:val="Normal (Web)"/>
    <w:basedOn w:val="Normal"/>
    <w:uiPriority w:val="99"/>
    <w:semiHidden/>
    <w:unhideWhenUsed/>
    <w:locked/>
    <w:rsid w:val="00060CEE"/>
    <w:pPr>
      <w:spacing w:before="100" w:beforeAutospacing="1" w:after="100" w:afterAutospacing="1"/>
      <w:jc w:val="left"/>
    </w:pPr>
    <w:rPr>
      <w:rFonts w:eastAsia="Times New Roman"/>
      <w:sz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0357327">
      <w:bodyDiv w:val="1"/>
      <w:marLeft w:val="0"/>
      <w:marRight w:val="0"/>
      <w:marTop w:val="0"/>
      <w:marBottom w:val="0"/>
      <w:divBdr>
        <w:top w:val="none" w:sz="0" w:space="0" w:color="auto"/>
        <w:left w:val="none" w:sz="0" w:space="0" w:color="auto"/>
        <w:bottom w:val="none" w:sz="0" w:space="0" w:color="auto"/>
        <w:right w:val="none" w:sz="0" w:space="0" w:color="auto"/>
      </w:divBdr>
      <w:divsChild>
        <w:div w:id="939412091">
          <w:marLeft w:val="720"/>
          <w:marRight w:val="0"/>
          <w:marTop w:val="0"/>
          <w:marBottom w:val="0"/>
          <w:divBdr>
            <w:top w:val="none" w:sz="0" w:space="0" w:color="auto"/>
            <w:left w:val="none" w:sz="0" w:space="0" w:color="auto"/>
            <w:bottom w:val="none" w:sz="0" w:space="0" w:color="auto"/>
            <w:right w:val="none" w:sz="0" w:space="0" w:color="auto"/>
          </w:divBdr>
        </w:div>
        <w:div w:id="851338622">
          <w:marLeft w:val="720"/>
          <w:marRight w:val="0"/>
          <w:marTop w:val="0"/>
          <w:marBottom w:val="0"/>
          <w:divBdr>
            <w:top w:val="none" w:sz="0" w:space="0" w:color="auto"/>
            <w:left w:val="none" w:sz="0" w:space="0" w:color="auto"/>
            <w:bottom w:val="none" w:sz="0" w:space="0" w:color="auto"/>
            <w:right w:val="none" w:sz="0" w:space="0" w:color="auto"/>
          </w:divBdr>
        </w:div>
        <w:div w:id="470487676">
          <w:marLeft w:val="720"/>
          <w:marRight w:val="0"/>
          <w:marTop w:val="0"/>
          <w:marBottom w:val="0"/>
          <w:divBdr>
            <w:top w:val="none" w:sz="0" w:space="0" w:color="auto"/>
            <w:left w:val="none" w:sz="0" w:space="0" w:color="auto"/>
            <w:bottom w:val="none" w:sz="0" w:space="0" w:color="auto"/>
            <w:right w:val="none" w:sz="0" w:space="0" w:color="auto"/>
          </w:divBdr>
        </w:div>
      </w:divsChild>
    </w:div>
    <w:div w:id="765541480">
      <w:bodyDiv w:val="1"/>
      <w:marLeft w:val="0"/>
      <w:marRight w:val="0"/>
      <w:marTop w:val="0"/>
      <w:marBottom w:val="0"/>
      <w:divBdr>
        <w:top w:val="none" w:sz="0" w:space="0" w:color="auto"/>
        <w:left w:val="none" w:sz="0" w:space="0" w:color="auto"/>
        <w:bottom w:val="none" w:sz="0" w:space="0" w:color="auto"/>
        <w:right w:val="none" w:sz="0" w:space="0" w:color="auto"/>
      </w:divBdr>
    </w:div>
    <w:div w:id="792133928">
      <w:bodyDiv w:val="1"/>
      <w:marLeft w:val="0"/>
      <w:marRight w:val="0"/>
      <w:marTop w:val="0"/>
      <w:marBottom w:val="0"/>
      <w:divBdr>
        <w:top w:val="none" w:sz="0" w:space="0" w:color="auto"/>
        <w:left w:val="none" w:sz="0" w:space="0" w:color="auto"/>
        <w:bottom w:val="none" w:sz="0" w:space="0" w:color="auto"/>
        <w:right w:val="none" w:sz="0" w:space="0" w:color="auto"/>
      </w:divBdr>
    </w:div>
    <w:div w:id="839589839">
      <w:bodyDiv w:val="1"/>
      <w:marLeft w:val="0"/>
      <w:marRight w:val="0"/>
      <w:marTop w:val="0"/>
      <w:marBottom w:val="0"/>
      <w:divBdr>
        <w:top w:val="none" w:sz="0" w:space="0" w:color="auto"/>
        <w:left w:val="none" w:sz="0" w:space="0" w:color="auto"/>
        <w:bottom w:val="none" w:sz="0" w:space="0" w:color="auto"/>
        <w:right w:val="none" w:sz="0" w:space="0" w:color="auto"/>
      </w:divBdr>
    </w:div>
    <w:div w:id="944575265">
      <w:bodyDiv w:val="1"/>
      <w:marLeft w:val="0"/>
      <w:marRight w:val="0"/>
      <w:marTop w:val="0"/>
      <w:marBottom w:val="0"/>
      <w:divBdr>
        <w:top w:val="none" w:sz="0" w:space="0" w:color="auto"/>
        <w:left w:val="none" w:sz="0" w:space="0" w:color="auto"/>
        <w:bottom w:val="none" w:sz="0" w:space="0" w:color="auto"/>
        <w:right w:val="none" w:sz="0" w:space="0" w:color="auto"/>
      </w:divBdr>
      <w:divsChild>
        <w:div w:id="1008873948">
          <w:marLeft w:val="274"/>
          <w:marRight w:val="0"/>
          <w:marTop w:val="0"/>
          <w:marBottom w:val="0"/>
          <w:divBdr>
            <w:top w:val="none" w:sz="0" w:space="0" w:color="auto"/>
            <w:left w:val="none" w:sz="0" w:space="0" w:color="auto"/>
            <w:bottom w:val="none" w:sz="0" w:space="0" w:color="auto"/>
            <w:right w:val="none" w:sz="0" w:space="0" w:color="auto"/>
          </w:divBdr>
        </w:div>
        <w:div w:id="76826670">
          <w:marLeft w:val="274"/>
          <w:marRight w:val="0"/>
          <w:marTop w:val="0"/>
          <w:marBottom w:val="0"/>
          <w:divBdr>
            <w:top w:val="none" w:sz="0" w:space="0" w:color="auto"/>
            <w:left w:val="none" w:sz="0" w:space="0" w:color="auto"/>
            <w:bottom w:val="none" w:sz="0" w:space="0" w:color="auto"/>
            <w:right w:val="none" w:sz="0" w:space="0" w:color="auto"/>
          </w:divBdr>
        </w:div>
        <w:div w:id="1157841984">
          <w:marLeft w:val="274"/>
          <w:marRight w:val="0"/>
          <w:marTop w:val="0"/>
          <w:marBottom w:val="0"/>
          <w:divBdr>
            <w:top w:val="none" w:sz="0" w:space="0" w:color="auto"/>
            <w:left w:val="none" w:sz="0" w:space="0" w:color="auto"/>
            <w:bottom w:val="none" w:sz="0" w:space="0" w:color="auto"/>
            <w:right w:val="none" w:sz="0" w:space="0" w:color="auto"/>
          </w:divBdr>
        </w:div>
        <w:div w:id="67731229">
          <w:marLeft w:val="274"/>
          <w:marRight w:val="0"/>
          <w:marTop w:val="0"/>
          <w:marBottom w:val="0"/>
          <w:divBdr>
            <w:top w:val="none" w:sz="0" w:space="0" w:color="auto"/>
            <w:left w:val="none" w:sz="0" w:space="0" w:color="auto"/>
            <w:bottom w:val="none" w:sz="0" w:space="0" w:color="auto"/>
            <w:right w:val="none" w:sz="0" w:space="0" w:color="auto"/>
          </w:divBdr>
        </w:div>
        <w:div w:id="1822693633">
          <w:marLeft w:val="274"/>
          <w:marRight w:val="0"/>
          <w:marTop w:val="0"/>
          <w:marBottom w:val="0"/>
          <w:divBdr>
            <w:top w:val="none" w:sz="0" w:space="0" w:color="auto"/>
            <w:left w:val="none" w:sz="0" w:space="0" w:color="auto"/>
            <w:bottom w:val="none" w:sz="0" w:space="0" w:color="auto"/>
            <w:right w:val="none" w:sz="0" w:space="0" w:color="auto"/>
          </w:divBdr>
        </w:div>
      </w:divsChild>
    </w:div>
    <w:div w:id="946883818">
      <w:bodyDiv w:val="1"/>
      <w:marLeft w:val="0"/>
      <w:marRight w:val="0"/>
      <w:marTop w:val="0"/>
      <w:marBottom w:val="0"/>
      <w:divBdr>
        <w:top w:val="none" w:sz="0" w:space="0" w:color="auto"/>
        <w:left w:val="none" w:sz="0" w:space="0" w:color="auto"/>
        <w:bottom w:val="none" w:sz="0" w:space="0" w:color="auto"/>
        <w:right w:val="none" w:sz="0" w:space="0" w:color="auto"/>
      </w:divBdr>
    </w:div>
    <w:div w:id="1045063257">
      <w:bodyDiv w:val="1"/>
      <w:marLeft w:val="0"/>
      <w:marRight w:val="0"/>
      <w:marTop w:val="0"/>
      <w:marBottom w:val="0"/>
      <w:divBdr>
        <w:top w:val="none" w:sz="0" w:space="0" w:color="auto"/>
        <w:left w:val="none" w:sz="0" w:space="0" w:color="auto"/>
        <w:bottom w:val="none" w:sz="0" w:space="0" w:color="auto"/>
        <w:right w:val="none" w:sz="0" w:space="0" w:color="auto"/>
      </w:divBdr>
    </w:div>
    <w:div w:id="1557542050">
      <w:bodyDiv w:val="1"/>
      <w:marLeft w:val="0"/>
      <w:marRight w:val="0"/>
      <w:marTop w:val="0"/>
      <w:marBottom w:val="0"/>
      <w:divBdr>
        <w:top w:val="none" w:sz="0" w:space="0" w:color="auto"/>
        <w:left w:val="none" w:sz="0" w:space="0" w:color="auto"/>
        <w:bottom w:val="none" w:sz="0" w:space="0" w:color="auto"/>
        <w:right w:val="none" w:sz="0" w:space="0" w:color="auto"/>
      </w:divBdr>
    </w:div>
    <w:div w:id="1565798290">
      <w:bodyDiv w:val="1"/>
      <w:marLeft w:val="0"/>
      <w:marRight w:val="0"/>
      <w:marTop w:val="0"/>
      <w:marBottom w:val="0"/>
      <w:divBdr>
        <w:top w:val="none" w:sz="0" w:space="0" w:color="auto"/>
        <w:left w:val="none" w:sz="0" w:space="0" w:color="auto"/>
        <w:bottom w:val="none" w:sz="0" w:space="0" w:color="auto"/>
        <w:right w:val="none" w:sz="0" w:space="0" w:color="auto"/>
      </w:divBdr>
    </w:div>
    <w:div w:id="1614631927">
      <w:bodyDiv w:val="1"/>
      <w:marLeft w:val="0"/>
      <w:marRight w:val="0"/>
      <w:marTop w:val="0"/>
      <w:marBottom w:val="0"/>
      <w:divBdr>
        <w:top w:val="none" w:sz="0" w:space="0" w:color="auto"/>
        <w:left w:val="none" w:sz="0" w:space="0" w:color="auto"/>
        <w:bottom w:val="none" w:sz="0" w:space="0" w:color="auto"/>
        <w:right w:val="none" w:sz="0" w:space="0" w:color="auto"/>
      </w:divBdr>
    </w:div>
    <w:div w:id="1621105540">
      <w:bodyDiv w:val="1"/>
      <w:marLeft w:val="0"/>
      <w:marRight w:val="0"/>
      <w:marTop w:val="0"/>
      <w:marBottom w:val="0"/>
      <w:divBdr>
        <w:top w:val="none" w:sz="0" w:space="0" w:color="auto"/>
        <w:left w:val="none" w:sz="0" w:space="0" w:color="auto"/>
        <w:bottom w:val="none" w:sz="0" w:space="0" w:color="auto"/>
        <w:right w:val="none" w:sz="0" w:space="0" w:color="auto"/>
      </w:divBdr>
    </w:div>
    <w:div w:id="1633250593">
      <w:bodyDiv w:val="1"/>
      <w:marLeft w:val="0"/>
      <w:marRight w:val="0"/>
      <w:marTop w:val="0"/>
      <w:marBottom w:val="0"/>
      <w:divBdr>
        <w:top w:val="none" w:sz="0" w:space="0" w:color="auto"/>
        <w:left w:val="none" w:sz="0" w:space="0" w:color="auto"/>
        <w:bottom w:val="none" w:sz="0" w:space="0" w:color="auto"/>
        <w:right w:val="none" w:sz="0" w:space="0" w:color="auto"/>
      </w:divBdr>
    </w:div>
    <w:div w:id="1757288688">
      <w:bodyDiv w:val="1"/>
      <w:marLeft w:val="0"/>
      <w:marRight w:val="0"/>
      <w:marTop w:val="0"/>
      <w:marBottom w:val="0"/>
      <w:divBdr>
        <w:top w:val="none" w:sz="0" w:space="0" w:color="auto"/>
        <w:left w:val="none" w:sz="0" w:space="0" w:color="auto"/>
        <w:bottom w:val="none" w:sz="0" w:space="0" w:color="auto"/>
        <w:right w:val="none" w:sz="0" w:space="0" w:color="auto"/>
      </w:divBdr>
    </w:div>
    <w:div w:id="1918394081">
      <w:marLeft w:val="0"/>
      <w:marRight w:val="0"/>
      <w:marTop w:val="0"/>
      <w:marBottom w:val="0"/>
      <w:divBdr>
        <w:top w:val="none" w:sz="0" w:space="0" w:color="auto"/>
        <w:left w:val="none" w:sz="0" w:space="0" w:color="auto"/>
        <w:bottom w:val="none" w:sz="0" w:space="0" w:color="auto"/>
        <w:right w:val="none" w:sz="0" w:space="0" w:color="auto"/>
      </w:divBdr>
    </w:div>
    <w:div w:id="1918394082">
      <w:marLeft w:val="0"/>
      <w:marRight w:val="0"/>
      <w:marTop w:val="0"/>
      <w:marBottom w:val="0"/>
      <w:divBdr>
        <w:top w:val="none" w:sz="0" w:space="0" w:color="auto"/>
        <w:left w:val="none" w:sz="0" w:space="0" w:color="auto"/>
        <w:bottom w:val="none" w:sz="0" w:space="0" w:color="auto"/>
        <w:right w:val="none" w:sz="0" w:space="0" w:color="auto"/>
      </w:divBdr>
      <w:divsChild>
        <w:div w:id="1918394085">
          <w:marLeft w:val="0"/>
          <w:marRight w:val="0"/>
          <w:marTop w:val="0"/>
          <w:marBottom w:val="0"/>
          <w:divBdr>
            <w:top w:val="none" w:sz="0" w:space="0" w:color="auto"/>
            <w:left w:val="none" w:sz="0" w:space="0" w:color="auto"/>
            <w:bottom w:val="none" w:sz="0" w:space="0" w:color="auto"/>
            <w:right w:val="none" w:sz="0" w:space="0" w:color="auto"/>
          </w:divBdr>
        </w:div>
        <w:div w:id="1918394086">
          <w:marLeft w:val="0"/>
          <w:marRight w:val="0"/>
          <w:marTop w:val="0"/>
          <w:marBottom w:val="0"/>
          <w:divBdr>
            <w:top w:val="none" w:sz="0" w:space="0" w:color="auto"/>
            <w:left w:val="none" w:sz="0" w:space="0" w:color="auto"/>
            <w:bottom w:val="none" w:sz="0" w:space="0" w:color="auto"/>
            <w:right w:val="none" w:sz="0" w:space="0" w:color="auto"/>
          </w:divBdr>
        </w:div>
        <w:div w:id="1918394087">
          <w:marLeft w:val="0"/>
          <w:marRight w:val="0"/>
          <w:marTop w:val="0"/>
          <w:marBottom w:val="0"/>
          <w:divBdr>
            <w:top w:val="none" w:sz="0" w:space="0" w:color="auto"/>
            <w:left w:val="none" w:sz="0" w:space="0" w:color="auto"/>
            <w:bottom w:val="none" w:sz="0" w:space="0" w:color="auto"/>
            <w:right w:val="none" w:sz="0" w:space="0" w:color="auto"/>
          </w:divBdr>
        </w:div>
      </w:divsChild>
    </w:div>
    <w:div w:id="1918394084">
      <w:marLeft w:val="0"/>
      <w:marRight w:val="0"/>
      <w:marTop w:val="0"/>
      <w:marBottom w:val="0"/>
      <w:divBdr>
        <w:top w:val="none" w:sz="0" w:space="0" w:color="auto"/>
        <w:left w:val="none" w:sz="0" w:space="0" w:color="auto"/>
        <w:bottom w:val="none" w:sz="0" w:space="0" w:color="auto"/>
        <w:right w:val="none" w:sz="0" w:space="0" w:color="auto"/>
      </w:divBdr>
      <w:divsChild>
        <w:div w:id="1918394083">
          <w:marLeft w:val="0"/>
          <w:marRight w:val="0"/>
          <w:marTop w:val="0"/>
          <w:marBottom w:val="0"/>
          <w:divBdr>
            <w:top w:val="none" w:sz="0" w:space="0" w:color="auto"/>
            <w:left w:val="none" w:sz="0" w:space="0" w:color="auto"/>
            <w:bottom w:val="none" w:sz="0" w:space="0" w:color="auto"/>
            <w:right w:val="none" w:sz="0" w:space="0" w:color="auto"/>
          </w:divBdr>
        </w:div>
        <w:div w:id="1918394088">
          <w:marLeft w:val="0"/>
          <w:marRight w:val="0"/>
          <w:marTop w:val="0"/>
          <w:marBottom w:val="0"/>
          <w:divBdr>
            <w:top w:val="none" w:sz="0" w:space="0" w:color="auto"/>
            <w:left w:val="none" w:sz="0" w:space="0" w:color="auto"/>
            <w:bottom w:val="none" w:sz="0" w:space="0" w:color="auto"/>
            <w:right w:val="none" w:sz="0" w:space="0" w:color="auto"/>
          </w:divBdr>
        </w:div>
        <w:div w:id="1918394089">
          <w:marLeft w:val="0"/>
          <w:marRight w:val="0"/>
          <w:marTop w:val="0"/>
          <w:marBottom w:val="0"/>
          <w:divBdr>
            <w:top w:val="none" w:sz="0" w:space="0" w:color="auto"/>
            <w:left w:val="none" w:sz="0" w:space="0" w:color="auto"/>
            <w:bottom w:val="none" w:sz="0" w:space="0" w:color="auto"/>
            <w:right w:val="none" w:sz="0" w:space="0" w:color="auto"/>
          </w:divBdr>
        </w:div>
      </w:divsChild>
    </w:div>
    <w:div w:id="2129158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ippc.int/en/work-area-pages/phytosanitary-temperature-treatments-expert-group/ptteg-2015/" TargetMode="External"/><Relationship Id="rId18" Type="http://schemas.openxmlformats.org/officeDocument/2006/relationships/hyperlink" Target="https://www.ippc.int/static/media/files/partner_publication/2015/05/07/AccommodationNelspruit.pdf" TargetMode="External"/><Relationship Id="rId26" Type="http://schemas.openxmlformats.org/officeDocument/2006/relationships/hyperlink" Target="mailto:yoav@jaffa.co.il;%20yogazit@netvision.net.il%20" TargetMode="External"/><Relationship Id="rId39" Type="http://schemas.openxmlformats.org/officeDocument/2006/relationships/hyperlink" Target="mailto:jan.verschoor@wur.nl" TargetMode="External"/><Relationship Id="rId21" Type="http://schemas.openxmlformats.org/officeDocument/2006/relationships/hyperlink" Target="https://www.ippc.int/en/partners/phytosanitarytemperaturetreatmentsexpertgroup/publications/2014/11/terms-of-reference-and-rules-of-procedure-for-phytosanitary-temperature-treatments-expert-group-ptteg/" TargetMode="External"/><Relationship Id="rId34" Type="http://schemas.openxmlformats.org/officeDocument/2006/relationships/hyperlink" Target="mailto:adriana.moreira@fao.org" TargetMode="External"/><Relationship Id="rId42" Type="http://schemas.openxmlformats.org/officeDocument/2006/relationships/hyperlink" Target="mailto:ewillink@arnet.com.ar" TargetMode="External"/><Relationship Id="rId47" Type="http://schemas.openxmlformats.org/officeDocument/2006/relationships/hyperlink" Target="https://www.ippc.int/en/partners/phytosanitarytemperaturetreatmentsexpertgroup/publications/2014/11/terms-of-reference-and-rules-of-procedure-for-phytosanitary-temperature-treatments-expert-group-ptteg/" TargetMode="External"/><Relationship Id="rId50" Type="http://schemas.openxmlformats.org/officeDocument/2006/relationships/header" Target="header1.xml"/><Relationship Id="rId55"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www.ippc.int/en/work-area-pages/phytosanitary-temperature-treatments-expert-group/ptteg-2015/" TargetMode="External"/><Relationship Id="rId17" Type="http://schemas.openxmlformats.org/officeDocument/2006/relationships/hyperlink" Target="http://www.phytosanitary.info/consultants" TargetMode="External"/><Relationship Id="rId25" Type="http://schemas.openxmlformats.org/officeDocument/2006/relationships/hyperlink" Target="mailto:dohinot@pps.maff.go.jp" TargetMode="External"/><Relationship Id="rId33" Type="http://schemas.openxmlformats.org/officeDocument/2006/relationships/hyperlink" Target="mailto:SeanMoore@cri.co.za" TargetMode="External"/><Relationship Id="rId38" Type="http://schemas.openxmlformats.org/officeDocument/2006/relationships/hyperlink" Target="mailto:equenta@senasa.gob.pe" TargetMode="External"/><Relationship Id="rId46" Type="http://schemas.openxmlformats.org/officeDocument/2006/relationships/hyperlink" Target="https://www.ippc.int/en/publications/2702/" TargetMode="External"/><Relationship Id="rId2" Type="http://schemas.openxmlformats.org/officeDocument/2006/relationships/numbering" Target="numbering.xml"/><Relationship Id="rId16" Type="http://schemas.openxmlformats.org/officeDocument/2006/relationships/hyperlink" Target="https://www.ippc.int/en/work-area-pages/phytosanitary-temperature-treatments-expert-group/ptteg-2015/" TargetMode="External"/><Relationship Id="rId20" Type="http://schemas.openxmlformats.org/officeDocument/2006/relationships/hyperlink" Target="https://www.ippc.int/en/core-activities/standard-settings/expert-consultation-phytosanitary-treatments-bactrocera-dorsalis-complex/" TargetMode="External"/><Relationship Id="rId29" Type="http://schemas.openxmlformats.org/officeDocument/2006/relationships/hyperlink" Target="mailto:vh@cri.co.za" TargetMode="External"/><Relationship Id="rId41" Type="http://schemas.openxmlformats.org/officeDocument/2006/relationships/hyperlink" Target="mailto:ewillink@eeaoc.org.ar" TargetMode="External"/><Relationship Id="rId54"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ppc.int/en/work-area-pages/phytosanitary-temperature-treatments-expert-group/ptteg-2015/" TargetMode="External"/><Relationship Id="rId24" Type="http://schemas.openxmlformats.org/officeDocument/2006/relationships/hyperlink" Target="mailto:dcugala@gmail.com" TargetMode="External"/><Relationship Id="rId32" Type="http://schemas.openxmlformats.org/officeDocument/2006/relationships/hyperlink" Target="mailto:Mathieu-Hurtiger@ctifl.fr" TargetMode="External"/><Relationship Id="rId37" Type="http://schemas.openxmlformats.org/officeDocument/2006/relationships/hyperlink" Target="mailto:yutong.qiu@wur.nl" TargetMode="External"/><Relationship Id="rId40" Type="http://schemas.openxmlformats.org/officeDocument/2006/relationships/hyperlink" Target="mailto:Spencer.Walse@ARS.USDA.GOV%20" TargetMode="External"/><Relationship Id="rId45" Type="http://schemas.openxmlformats.org/officeDocument/2006/relationships/hyperlink" Target="https://www.ippc.int/publications/2013-december-ecct-meeting-report" TargetMode="External"/><Relationship Id="rId53"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ippc.int/en/work-area-pages/phytosanitary-temperature-treatments-expert-group/ptteg-2015/" TargetMode="External"/><Relationship Id="rId23" Type="http://schemas.openxmlformats.org/officeDocument/2006/relationships/hyperlink" Target="mailto:Russell.Cant@agriculture.gov.au" TargetMode="External"/><Relationship Id="rId28" Type="http://schemas.openxmlformats.org/officeDocument/2006/relationships/hyperlink" Target="mailto:G.J.Hallman@iaea.org" TargetMode="External"/><Relationship Id="rId36" Type="http://schemas.openxmlformats.org/officeDocument/2006/relationships/hyperlink" Target="mailto:Lisa.Neven@ARS.USDA.GOV" TargetMode="External"/><Relationship Id="rId49" Type="http://schemas.openxmlformats.org/officeDocument/2006/relationships/hyperlink" Target="https://www.ippc.int/en/core-activities/standards-setting/ispms/" TargetMode="External"/><Relationship Id="rId57" Type="http://schemas.openxmlformats.org/officeDocument/2006/relationships/theme" Target="theme/theme1.xml"/><Relationship Id="rId10" Type="http://schemas.openxmlformats.org/officeDocument/2006/relationships/hyperlink" Target="https://www.ippc.int/en/work-area-pages/phytosanitary-temperature-treatments-expert-group/ptteg-2015/" TargetMode="External"/><Relationship Id="rId19" Type="http://schemas.openxmlformats.org/officeDocument/2006/relationships/hyperlink" Target="https://www.ippc.int/en/core-activities/standards-setting/expert-consultation-on-cold-treatments/" TargetMode="External"/><Relationship Id="rId31" Type="http://schemas.openxmlformats.org/officeDocument/2006/relationships/hyperlink" Target="mailto:Aruna@cri.co.za" TargetMode="External"/><Relationship Id="rId44" Type="http://schemas.openxmlformats.org/officeDocument/2006/relationships/hyperlink" Target="https://www.ippc.int/static/media/files/partner_publication/2015/05/07/AccommodationNelspruit.pdf" TargetMode="External"/><Relationship Id="rId52"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ippc.int/en/work-area-pages/phytosanitary-temperature-treatments-expert-group/ptteg-2015/" TargetMode="External"/><Relationship Id="rId14" Type="http://schemas.openxmlformats.org/officeDocument/2006/relationships/hyperlink" Target="https://www.ippc.int/en/work-area-pages/phytosanitary-temperature-treatments-expert-group/ptteg-2015/" TargetMode="External"/><Relationship Id="rId22" Type="http://schemas.openxmlformats.org/officeDocument/2006/relationships/hyperlink" Target="mailto:malleck@govmu.org" TargetMode="External"/><Relationship Id="rId27" Type="http://schemas.openxmlformats.org/officeDocument/2006/relationships/hyperlink" Target="mailto:tg@cri.co.za" TargetMode="External"/><Relationship Id="rId30" Type="http://schemas.openxmlformats.org/officeDocument/2006/relationships/hyperlink" Target="mailto:nico.fama@gmail.com" TargetMode="External"/><Relationship Id="rId35" Type="http://schemas.openxmlformats.org/officeDocument/2006/relationships/hyperlink" Target="mailto:Scott.W.Myers@aphis.usda.gov" TargetMode="External"/><Relationship Id="rId43" Type="http://schemas.openxmlformats.org/officeDocument/2006/relationships/hyperlink" Target="mailto:joanne.wilson@mpi.govt.nz" TargetMode="External"/><Relationship Id="rId48" Type="http://schemas.openxmlformats.org/officeDocument/2006/relationships/hyperlink" Target="https://www.ippc.int/en/publications/591/" TargetMode="External"/><Relationship Id="rId56" Type="http://schemas.openxmlformats.org/officeDocument/2006/relationships/fontTable" Target="fontTable.xml"/><Relationship Id="rId8" Type="http://schemas.openxmlformats.org/officeDocument/2006/relationships/hyperlink" Target="https://www.ippc.int/en/work-area-pages/phytosanitary-temperature-treatments-expert-group/ptteg-2015/" TargetMode="External"/><Relationship Id="rId51" Type="http://schemas.openxmlformats.org/officeDocument/2006/relationships/header" Target="header2.xm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8" Type="http://schemas.openxmlformats.org/officeDocument/2006/relationships/hyperlink" Target="https://www.ippc.int/en/liason/organizations/internationalforestryquarantineresearchgroup/" TargetMode="External"/><Relationship Id="rId13" Type="http://schemas.openxmlformats.org/officeDocument/2006/relationships/hyperlink" Target="https://www.ippc.int/en/publications/2702/" TargetMode="External"/><Relationship Id="rId3" Type="http://schemas.openxmlformats.org/officeDocument/2006/relationships/hyperlink" Target="https://www.ippc.int/en/" TargetMode="External"/><Relationship Id="rId7" Type="http://schemas.openxmlformats.org/officeDocument/2006/relationships/hyperlink" Target="https://www.ippc.int/en/core-activities/standards-setting/expert-drafting-groups/technical-panels/technical-panel-phytosanitary-treatments/" TargetMode="External"/><Relationship Id="rId12" Type="http://schemas.openxmlformats.org/officeDocument/2006/relationships/hyperlink" Target="https://www.ippc.int/en/publications/2509/" TargetMode="External"/><Relationship Id="rId2" Type="http://schemas.openxmlformats.org/officeDocument/2006/relationships/hyperlink" Target="https://www.ippc.int/en/core-activities/standards-setting/expert-consultation-on-cold-treatments/" TargetMode="External"/><Relationship Id="rId1" Type="http://schemas.openxmlformats.org/officeDocument/2006/relationships/hyperlink" Target="https://www.ippc.int/en/liason/organizations/phytosanitarytemperaturetreatmentsexpertgroup/" TargetMode="External"/><Relationship Id="rId6" Type="http://schemas.openxmlformats.org/officeDocument/2006/relationships/hyperlink" Target="https://www.ippc.int/en/publications/2427/" TargetMode="External"/><Relationship Id="rId11" Type="http://schemas.openxmlformats.org/officeDocument/2006/relationships/hyperlink" Target="https://www.ippc.int/en/core-activities/standard-settings/expert-consultation-phytosanitary-treatments-bactrocera-dorsalis-complex/" TargetMode="External"/><Relationship Id="rId5" Type="http://schemas.openxmlformats.org/officeDocument/2006/relationships/hyperlink" Target="https://www.ippc.int/en/publications/2358/" TargetMode="External"/><Relationship Id="rId15" Type="http://schemas.openxmlformats.org/officeDocument/2006/relationships/hyperlink" Target="http://www.phytosanitary.info/" TargetMode="External"/><Relationship Id="rId10" Type="http://schemas.openxmlformats.org/officeDocument/2006/relationships/hyperlink" Target="https://www.ippc.int/en/core-activities/standards-setting/ispms/" TargetMode="External"/><Relationship Id="rId4" Type="http://schemas.openxmlformats.org/officeDocument/2006/relationships/hyperlink" Target="https://www.ippc.int/static/media/files/publications/en/2013/06/03/1368088877_ippc-factsheet-2011-09-en_201305101045en.pdf3" TargetMode="External"/><Relationship Id="rId9" Type="http://schemas.openxmlformats.org/officeDocument/2006/relationships/hyperlink" Target="https://www.ippc.int/en/core-activities/standards-setting/list-topics-ippc-standards/" TargetMode="External"/><Relationship Id="rId14" Type="http://schemas.openxmlformats.org/officeDocument/2006/relationships/hyperlink" Target="http://onlinelibrary.wiley.com/doi/10.1111/syen.12113/abstrac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eiraA\AppData\Roaming\Microsoft\Templates\IPPC_2015-06-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B8BF57-148B-4529-8849-671156E5C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IPPC_2015-06-04.dotx</Template>
  <TotalTime>517</TotalTime>
  <Pages>28</Pages>
  <Words>9157</Words>
  <Characters>52197</Characters>
  <Application>Microsoft Office Word</Application>
  <DocSecurity>0</DocSecurity>
  <Lines>434</Lines>
  <Paragraphs>122</Paragraphs>
  <ScaleCrop>false</ScaleCrop>
  <HeadingPairs>
    <vt:vector size="2" baseType="variant">
      <vt:variant>
        <vt:lpstr>Title</vt:lpstr>
      </vt:variant>
      <vt:variant>
        <vt:i4>1</vt:i4>
      </vt:variant>
    </vt:vector>
  </HeadingPairs>
  <TitlesOfParts>
    <vt:vector size="1" baseType="lpstr">
      <vt:lpstr>2005</vt:lpstr>
    </vt:vector>
  </TitlesOfParts>
  <Company>FAO of the UN</Company>
  <LinksUpToDate>false</LinksUpToDate>
  <CharactersWithSpaces>61232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2005</dc:title>
  <dc:creator>Larson, Brent (AGPP)</dc:creator>
  <cp:lastModifiedBy>Joanne Wilson</cp:lastModifiedBy>
  <cp:revision>10</cp:revision>
  <cp:lastPrinted>2016-02-22T18:45:00Z</cp:lastPrinted>
  <dcterms:created xsi:type="dcterms:W3CDTF">2015-11-25T07:15:00Z</dcterms:created>
  <dcterms:modified xsi:type="dcterms:W3CDTF">2016-03-02T01:41:00Z</dcterms:modified>
</cp:coreProperties>
</file>