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8C63" w14:textId="20FDB499" w:rsidR="006B6E5A" w:rsidRPr="00D61FB4" w:rsidRDefault="00DF1943" w:rsidP="00FA476E">
      <w:pPr>
        <w:pStyle w:val="IPPHeading1"/>
        <w:keepNext w:val="0"/>
        <w:numPr>
          <w:ilvl w:val="0"/>
          <w:numId w:val="27"/>
        </w:numPr>
        <w:tabs>
          <w:tab w:val="clear" w:pos="567"/>
          <w:tab w:val="left" w:pos="836"/>
        </w:tabs>
        <w:bidi/>
        <w:spacing w:before="0" w:line="216" w:lineRule="auto"/>
        <w:ind w:left="26" w:firstLine="0"/>
        <w:jc w:val="both"/>
        <w:rPr>
          <w:rFonts w:cs="Traditional Arabic"/>
          <w:b w:val="0"/>
          <w:bCs/>
          <w:sz w:val="32"/>
          <w:szCs w:val="32"/>
        </w:rPr>
      </w:pPr>
      <w:r w:rsidRPr="00D61FB4">
        <w:rPr>
          <w:rFonts w:cs="Traditional Arabic" w:hint="cs"/>
          <w:b w:val="0"/>
          <w:bCs/>
          <w:sz w:val="32"/>
          <w:szCs w:val="32"/>
          <w:rtl/>
        </w:rPr>
        <w:t xml:space="preserve">تقرير </w:t>
      </w:r>
      <w:r w:rsidR="00D61FB4">
        <w:rPr>
          <w:rFonts w:cs="Traditional Arabic" w:hint="cs"/>
          <w:b w:val="0"/>
          <w:bCs/>
          <w:sz w:val="32"/>
          <w:szCs w:val="32"/>
          <w:rtl/>
          <w:lang w:val="en-US" w:bidi="ar-LB"/>
        </w:rPr>
        <w:t>م</w:t>
      </w:r>
      <w:r w:rsidRPr="00D61FB4">
        <w:rPr>
          <w:rFonts w:cs="Traditional Arabic" w:hint="cs"/>
          <w:b w:val="0"/>
          <w:bCs/>
          <w:sz w:val="32"/>
          <w:szCs w:val="32"/>
          <w:rtl/>
        </w:rPr>
        <w:t>كتب هيئة تدابير الصحة النباتية بشأن أوراق الاعتماد</w:t>
      </w:r>
    </w:p>
    <w:p w14:paraId="6BBBD2CA" w14:textId="77777777" w:rsidR="00DF1943" w:rsidRPr="00AF1153" w:rsidRDefault="00DF1943" w:rsidP="00232FDB">
      <w:pPr>
        <w:pStyle w:val="IPPParagraphnumbering"/>
        <w:tabs>
          <w:tab w:val="clear" w:pos="1890"/>
          <w:tab w:val="num" w:pos="0"/>
        </w:tabs>
        <w:bidi/>
        <w:spacing w:after="120" w:line="216" w:lineRule="auto"/>
        <w:ind w:left="0" w:hanging="680"/>
        <w:jc w:val="lowKashida"/>
      </w:pPr>
      <w:r>
        <w:rPr>
          <w:rFonts w:cs="Traditional Arabic" w:hint="cs"/>
          <w:sz w:val="30"/>
          <w:szCs w:val="30"/>
          <w:rtl/>
        </w:rPr>
        <w:t>أوضح رئيس هيئة تدابير الصحة النباتية أنه، تماشيًا مع المشورة الصادرة عن مكتب الشؤون القانونية في منظمة الأغذية والزراعة، وافق مكتب الهيئة على مراجعة أوراق الاعتماد عوضًا تشكيل لجنة لأوراق الاعتماد.</w:t>
      </w:r>
      <w:r>
        <w:rPr>
          <w:rStyle w:val="FootnoteReference"/>
          <w:rFonts w:cs="Traditional Arabic"/>
          <w:sz w:val="30"/>
          <w:szCs w:val="30"/>
          <w:rtl/>
        </w:rPr>
        <w:footnoteReference w:id="1"/>
      </w:r>
    </w:p>
    <w:p w14:paraId="1F927FDA" w14:textId="77777777" w:rsidR="00DF1943" w:rsidRPr="00F32D2B" w:rsidRDefault="00DF1943" w:rsidP="00F07D63">
      <w:pPr>
        <w:pStyle w:val="IPPParagraphnumbering"/>
        <w:tabs>
          <w:tab w:val="clear" w:pos="1890"/>
          <w:tab w:val="num" w:pos="0"/>
        </w:tabs>
        <w:bidi/>
        <w:spacing w:after="0" w:line="216" w:lineRule="auto"/>
        <w:ind w:left="0" w:hanging="680"/>
        <w:jc w:val="lowKashida"/>
        <w:rPr>
          <w:rFonts w:cs="Traditional Arabic"/>
          <w:sz w:val="30"/>
          <w:szCs w:val="30"/>
        </w:rPr>
      </w:pPr>
      <w:r w:rsidRPr="00F32D2B">
        <w:rPr>
          <w:rFonts w:cs="Traditional Arabic" w:hint="cs"/>
          <w:sz w:val="30"/>
          <w:szCs w:val="30"/>
          <w:rtl/>
          <w:lang w:val="fr-CA" w:bidi="ar-EG"/>
        </w:rPr>
        <w:t xml:space="preserve">وإن </w:t>
      </w:r>
      <w:r>
        <w:rPr>
          <w:rFonts w:cs="Traditional Arabic" w:hint="cs"/>
          <w:sz w:val="30"/>
          <w:szCs w:val="30"/>
          <w:rtl/>
          <w:lang w:val="fr-CA" w:bidi="ar-EG"/>
        </w:rPr>
        <w:t>هيئة تدابير الصحة النباتية</w:t>
      </w:r>
      <w:r w:rsidRPr="00F32D2B">
        <w:rPr>
          <w:rFonts w:cs="Traditional Arabic" w:hint="cs"/>
          <w:sz w:val="30"/>
          <w:szCs w:val="30"/>
          <w:rtl/>
        </w:rPr>
        <w:t>:</w:t>
      </w:r>
    </w:p>
    <w:p w14:paraId="688728D6" w14:textId="523F9A66" w:rsidR="00DF1943" w:rsidRPr="00980097" w:rsidRDefault="00DF1943" w:rsidP="00FA476E">
      <w:pPr>
        <w:pStyle w:val="IPPNormal"/>
        <w:numPr>
          <w:ilvl w:val="0"/>
          <w:numId w:val="30"/>
        </w:numPr>
        <w:bidi/>
        <w:spacing w:after="240" w:line="216" w:lineRule="auto"/>
        <w:ind w:left="576" w:hanging="547"/>
        <w:rPr>
          <w:rFonts w:ascii="Traditional Arabic" w:hAnsi="Traditional Arabic" w:cs="Traditional Arabic"/>
          <w:lang w:val="en-US" w:bidi="ar-EG"/>
        </w:rPr>
      </w:pPr>
      <w:r w:rsidRPr="00980097">
        <w:rPr>
          <w:rFonts w:ascii="Traditional Arabic" w:hAnsi="Traditional Arabic" w:cs="Traditional Arabic"/>
          <w:i/>
          <w:iCs/>
          <w:sz w:val="30"/>
          <w:szCs w:val="30"/>
          <w:rtl/>
        </w:rPr>
        <w:t>أحاطت</w:t>
      </w:r>
      <w:r w:rsidRPr="00980097">
        <w:rPr>
          <w:rFonts w:ascii="Traditional Arabic" w:hAnsi="Traditional Arabic" w:cs="Traditional Arabic"/>
          <w:sz w:val="24"/>
          <w:szCs w:val="30"/>
          <w:rtl/>
        </w:rPr>
        <w:t xml:space="preserve"> </w:t>
      </w:r>
      <w:r w:rsidRPr="00980097">
        <w:rPr>
          <w:rFonts w:ascii="Traditional Arabic" w:hAnsi="Traditional Arabic" w:cs="Traditional Arabic"/>
          <w:i/>
          <w:iCs/>
          <w:szCs w:val="30"/>
          <w:rtl/>
        </w:rPr>
        <w:t>علمًا</w:t>
      </w:r>
      <w:r w:rsidRPr="00980097">
        <w:rPr>
          <w:rFonts w:ascii="Traditional Arabic" w:hAnsi="Traditional Arabic" w:cs="Traditional Arabic"/>
          <w:szCs w:val="30"/>
          <w:rtl/>
        </w:rPr>
        <w:t xml:space="preserve"> </w:t>
      </w:r>
      <w:r w:rsidRPr="00980097">
        <w:rPr>
          <w:rFonts w:ascii="Traditional Arabic" w:hAnsi="Traditional Arabic" w:cs="Traditional Arabic"/>
          <w:szCs w:val="30"/>
          <w:rtl/>
          <w:lang w:val="fr-CA" w:bidi="ar-EG"/>
        </w:rPr>
        <w:t>ب</w:t>
      </w:r>
      <w:r w:rsidRPr="00980097">
        <w:rPr>
          <w:rFonts w:ascii="Traditional Arabic" w:hAnsi="Traditional Arabic" w:cs="Traditional Arabic"/>
          <w:sz w:val="30"/>
          <w:szCs w:val="30"/>
          <w:rtl/>
        </w:rPr>
        <w:t xml:space="preserve">تقرير مكتب الهيئة الذي صادق على قائمة من </w:t>
      </w:r>
      <w:r w:rsidRPr="00980097">
        <w:rPr>
          <w:rFonts w:ascii="Traditional Arabic" w:hAnsi="Traditional Arabic" w:cs="Traditional Arabic"/>
          <w:sz w:val="24"/>
          <w:rtl/>
        </w:rPr>
        <w:t xml:space="preserve">110 </w:t>
      </w:r>
      <w:r w:rsidRPr="00980097">
        <w:rPr>
          <w:rFonts w:ascii="Traditional Arabic" w:hAnsi="Traditional Arabic" w:cs="Traditional Arabic"/>
          <w:sz w:val="30"/>
          <w:szCs w:val="30"/>
          <w:rtl/>
        </w:rPr>
        <w:t>من أوراق الاعتماد الصالحة وهو ما يكفي لتشكيل النصاب بأغلبية أعضاء الهيئة (</w:t>
      </w:r>
      <w:r w:rsidRPr="00980097">
        <w:rPr>
          <w:rFonts w:ascii="Traditional Arabic" w:hAnsi="Traditional Arabic" w:cs="Traditional Arabic"/>
          <w:sz w:val="24"/>
          <w:rtl/>
        </w:rPr>
        <w:t xml:space="preserve">93 </w:t>
      </w:r>
      <w:r w:rsidRPr="00980097">
        <w:rPr>
          <w:rFonts w:ascii="Traditional Arabic" w:hAnsi="Traditional Arabic" w:cs="Traditional Arabic"/>
          <w:sz w:val="30"/>
          <w:szCs w:val="30"/>
          <w:rtl/>
        </w:rPr>
        <w:t>عضوًا).</w:t>
      </w:r>
    </w:p>
    <w:p w14:paraId="18239393" w14:textId="41CBFC59" w:rsidR="006B6E5A" w:rsidRDefault="00497B76" w:rsidP="00FA476E">
      <w:pPr>
        <w:pStyle w:val="IPPHeading1"/>
        <w:keepNext w:val="0"/>
        <w:numPr>
          <w:ilvl w:val="1"/>
          <w:numId w:val="28"/>
        </w:numPr>
        <w:tabs>
          <w:tab w:val="clear" w:pos="567"/>
        </w:tabs>
        <w:bidi/>
        <w:spacing w:before="0" w:line="216" w:lineRule="auto"/>
        <w:ind w:left="29" w:firstLine="0"/>
        <w:jc w:val="both"/>
        <w:rPr>
          <w:rFonts w:ascii="Traditional Arabic" w:hAnsi="Traditional Arabic" w:cs="Traditional Arabic"/>
          <w:b w:val="0"/>
          <w:bCs/>
          <w:szCs w:val="30"/>
          <w:rtl/>
        </w:rPr>
      </w:pPr>
      <w:r w:rsidRPr="00084308">
        <w:rPr>
          <w:rFonts w:ascii="Traditional Arabic" w:hAnsi="Traditional Arabic" w:cs="Traditional Arabic"/>
          <w:b w:val="0"/>
          <w:bCs/>
          <w:szCs w:val="30"/>
          <w:rtl/>
        </w:rPr>
        <w:t>تنسيق التبادل الإلكتروني للبيانات</w:t>
      </w:r>
    </w:p>
    <w:p w14:paraId="7744D2F0" w14:textId="77777777" w:rsidR="00232FDB" w:rsidRPr="00E26258" w:rsidRDefault="00232FDB"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tl/>
        </w:rPr>
      </w:pPr>
      <w:r w:rsidRPr="00E26258">
        <w:rPr>
          <w:rFonts w:ascii="Traditional Arabic" w:hAnsi="Traditional Arabic" w:cs="Traditional Arabic"/>
          <w:sz w:val="24"/>
          <w:szCs w:val="30"/>
          <w:rtl/>
        </w:rPr>
        <w:t>قدّمت الأمانة معلومات محدّثة عن أنشطة حلّ إصدار الشهادات الإلكترونية للصحة النباتية</w:t>
      </w:r>
      <w:r w:rsidRPr="00E26258">
        <w:rPr>
          <w:rFonts w:ascii="Traditional Arabic" w:hAnsi="Traditional Arabic" w:cs="Traditional Arabic"/>
          <w:sz w:val="24"/>
          <w:szCs w:val="30"/>
          <w:rtl/>
          <w:lang w:bidi="ar-LB"/>
        </w:rPr>
        <w:t xml:space="preserve"> (</w:t>
      </w:r>
      <w:r w:rsidRPr="00F07D63">
        <w:rPr>
          <w:rFonts w:asciiTheme="majorBidi" w:hAnsiTheme="majorBidi" w:cstheme="majorBidi"/>
          <w:sz w:val="24"/>
          <w:szCs w:val="28"/>
          <w:lang w:val="en-GB"/>
        </w:rPr>
        <w:t>ePhyto</w:t>
      </w:r>
      <w:r w:rsidRPr="00E26258">
        <w:rPr>
          <w:rFonts w:ascii="Traditional Arabic" w:hAnsi="Traditional Arabic" w:cs="Traditional Arabic"/>
          <w:sz w:val="24"/>
          <w:szCs w:val="30"/>
          <w:rtl/>
          <w:lang w:bidi="ar-LB"/>
        </w:rPr>
        <w:t>)</w:t>
      </w:r>
      <w:r w:rsidRPr="00E26258">
        <w:rPr>
          <w:rFonts w:ascii="Traditional Arabic" w:hAnsi="Traditional Arabic" w:cs="Traditional Arabic"/>
          <w:sz w:val="24"/>
          <w:szCs w:val="30"/>
          <w:rtl/>
        </w:rPr>
        <w:t>، بما في ذلك النتائج الأولية لدراسة بشأن التكاليف والمنافع والأثر العالمي لحلّ إصدار الشهادات الإلكترونية، وتوجّهت بالشكر إلى الأطراف المتعاقدة، والمنظمات الإقليمية لوقاية النباتات والشركاء الآخرين على دعمهم العيني والمالي.</w:t>
      </w:r>
      <w:r w:rsidRPr="00E26258">
        <w:rPr>
          <w:rStyle w:val="FootnoteReference"/>
          <w:rFonts w:ascii="Traditional Arabic" w:hAnsi="Traditional Arabic" w:cs="Traditional Arabic"/>
          <w:sz w:val="24"/>
          <w:szCs w:val="30"/>
          <w:lang w:val="en-GB"/>
        </w:rPr>
        <w:footnoteReference w:id="2"/>
      </w:r>
      <w:r w:rsidRPr="00E26258">
        <w:rPr>
          <w:rFonts w:ascii="Traditional Arabic" w:hAnsi="Traditional Arabic" w:cs="Traditional Arabic"/>
          <w:sz w:val="24"/>
          <w:szCs w:val="30"/>
          <w:rtl/>
        </w:rPr>
        <w:t xml:space="preserve"> وعرضت الأمانة أيضًا خطة التنفيذ الاستراتيجية لحلّ إصدار الشهادات الإلكترونية للفترة </w:t>
      </w:r>
      <w:r w:rsidRPr="00E26258">
        <w:rPr>
          <w:rFonts w:ascii="Traditional Arabic" w:hAnsi="Traditional Arabic" w:cs="Traditional Arabic"/>
          <w:sz w:val="24"/>
          <w:rtl/>
        </w:rPr>
        <w:t>2024</w:t>
      </w:r>
      <w:r w:rsidRPr="00E26258">
        <w:rPr>
          <w:rFonts w:ascii="Traditional Arabic" w:hAnsi="Traditional Arabic" w:cs="Traditional Arabic"/>
          <w:sz w:val="24"/>
          <w:szCs w:val="30"/>
          <w:rtl/>
        </w:rPr>
        <w:t>-</w:t>
      </w:r>
      <w:r w:rsidRPr="00E26258">
        <w:rPr>
          <w:rFonts w:ascii="Traditional Arabic" w:hAnsi="Traditional Arabic" w:cs="Traditional Arabic"/>
          <w:sz w:val="24"/>
          <w:rtl/>
        </w:rPr>
        <w:t>2030</w:t>
      </w:r>
      <w:r w:rsidRPr="00E26258">
        <w:rPr>
          <w:rFonts w:ascii="Traditional Arabic" w:hAnsi="Traditional Arabic" w:cs="Traditional Arabic"/>
          <w:sz w:val="24"/>
          <w:szCs w:val="30"/>
          <w:rtl/>
        </w:rPr>
        <w:t>.</w:t>
      </w:r>
    </w:p>
    <w:p w14:paraId="265D49C9" w14:textId="6CC9A6AF" w:rsidR="00232FDB" w:rsidRPr="00E26258" w:rsidRDefault="00232FDB"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tl/>
        </w:rPr>
      </w:pPr>
      <w:r w:rsidRPr="00E26258">
        <w:rPr>
          <w:rFonts w:ascii="Traditional Arabic" w:hAnsi="Traditional Arabic" w:cs="Traditional Arabic"/>
          <w:sz w:val="24"/>
          <w:szCs w:val="30"/>
          <w:rtl/>
        </w:rPr>
        <w:t xml:space="preserve">وقدّم ممثل مكتب الهيئة </w:t>
      </w:r>
      <w:r w:rsidR="00777ED6">
        <w:rPr>
          <w:rFonts w:ascii="Traditional Arabic" w:hAnsi="Traditional Arabic" w:cs="Traditional Arabic" w:hint="cs"/>
          <w:sz w:val="24"/>
          <w:szCs w:val="30"/>
          <w:rtl/>
          <w:lang w:bidi="ar-LB"/>
        </w:rPr>
        <w:t xml:space="preserve">في </w:t>
      </w:r>
      <w:r w:rsidRPr="00E26258">
        <w:rPr>
          <w:rFonts w:ascii="Traditional Arabic" w:hAnsi="Traditional Arabic" w:cs="Traditional Arabic"/>
          <w:sz w:val="24"/>
          <w:szCs w:val="30"/>
          <w:rtl/>
        </w:rPr>
        <w:t xml:space="preserve">مجموعة التركيز </w:t>
      </w:r>
      <w:r w:rsidR="00DF2D53">
        <w:rPr>
          <w:rFonts w:ascii="Traditional Arabic" w:hAnsi="Traditional Arabic" w:cs="Traditional Arabic" w:hint="cs"/>
          <w:sz w:val="24"/>
          <w:szCs w:val="30"/>
          <w:rtl/>
        </w:rPr>
        <w:t xml:space="preserve">التابعة للهيئة </w:t>
      </w:r>
      <w:r w:rsidRPr="00E26258">
        <w:rPr>
          <w:rFonts w:ascii="Traditional Arabic" w:hAnsi="Traditional Arabic" w:cs="Traditional Arabic"/>
          <w:sz w:val="24"/>
          <w:szCs w:val="30"/>
          <w:rtl/>
        </w:rPr>
        <w:t>المعنية بالتمويل المستدام لحلّ إصدار الشهادات الإلكترونية للاتفاقية الدولية اقتراحات مجموعة التركيز بشأن آلية تمويل طويلة الأجل لحل</w:t>
      </w:r>
      <w:r w:rsidRPr="00E26258">
        <w:rPr>
          <w:rFonts w:ascii="Traditional Arabic" w:hAnsi="Traditional Arabic" w:cs="Traditional Arabic"/>
          <w:sz w:val="24"/>
          <w:szCs w:val="30"/>
          <w:rtl/>
          <w:lang w:val="en-GB"/>
        </w:rPr>
        <w:t>ّ</w:t>
      </w:r>
      <w:r w:rsidRPr="00E26258">
        <w:rPr>
          <w:rFonts w:ascii="Traditional Arabic" w:hAnsi="Traditional Arabic" w:cs="Traditional Arabic"/>
          <w:sz w:val="24"/>
          <w:szCs w:val="30"/>
          <w:rtl/>
        </w:rPr>
        <w:t xml:space="preserve"> إصدار الشهادات الإلكترونية للصحة النباتية.</w:t>
      </w:r>
      <w:r w:rsidRPr="00E26258">
        <w:rPr>
          <w:rStyle w:val="FootnoteReference"/>
          <w:rFonts w:ascii="Traditional Arabic" w:hAnsi="Traditional Arabic" w:cs="Traditional Arabic"/>
          <w:sz w:val="24"/>
          <w:szCs w:val="30"/>
          <w:lang w:val="en-GB"/>
        </w:rPr>
        <w:footnoteReference w:id="3"/>
      </w:r>
      <w:r w:rsidRPr="00E26258">
        <w:rPr>
          <w:rFonts w:ascii="Traditional Arabic" w:hAnsi="Traditional Arabic" w:cs="Traditional Arabic"/>
          <w:sz w:val="24"/>
          <w:szCs w:val="30"/>
          <w:rtl/>
        </w:rPr>
        <w:t xml:space="preserve"> وقد تم اختيار نموذج التمويل المقترح من بين العديد من الخيارات وتمت مراجعته ليأخذ في الاعتبار التعليقات المنبثقة عن الدورة السابعة عشرة للهيئة (</w:t>
      </w:r>
      <w:r w:rsidRPr="00E26258">
        <w:rPr>
          <w:rFonts w:ascii="Traditional Arabic" w:hAnsi="Traditional Arabic" w:cs="Traditional Arabic"/>
          <w:sz w:val="20"/>
          <w:rtl/>
        </w:rPr>
        <w:t>2023</w:t>
      </w:r>
      <w:r w:rsidRPr="00E26258">
        <w:rPr>
          <w:rFonts w:ascii="Traditional Arabic" w:hAnsi="Traditional Arabic" w:cs="Traditional Arabic"/>
          <w:sz w:val="24"/>
          <w:szCs w:val="30"/>
          <w:rtl/>
        </w:rPr>
        <w:t xml:space="preserve">)، وتلك الواردة من مجموعة التخطيط الاستراتيجي في أكتوبر/تشرين الأول </w:t>
      </w:r>
      <w:r w:rsidRPr="00E26258">
        <w:rPr>
          <w:rFonts w:ascii="Traditional Arabic" w:hAnsi="Traditional Arabic" w:cs="Traditional Arabic"/>
          <w:sz w:val="24"/>
          <w:rtl/>
        </w:rPr>
        <w:t>2023</w:t>
      </w:r>
      <w:r w:rsidRPr="00E26258">
        <w:rPr>
          <w:rFonts w:ascii="Traditional Arabic" w:hAnsi="Traditional Arabic" w:cs="Traditional Arabic"/>
          <w:sz w:val="24"/>
          <w:szCs w:val="30"/>
          <w:rtl/>
        </w:rPr>
        <w:t xml:space="preserve"> ومكتب الهيئة. وتم اقتراح مراجعة النموذج بعد عامين، على أن تكون المساهمات الأولى من الأطراف المتعاقدة التي تستخدم حلّ إصدار الشهادات الإلكترونية للصحة النباتية غير الإلزامية في السنة التقويمية </w:t>
      </w:r>
      <w:r w:rsidRPr="00E26258">
        <w:rPr>
          <w:rFonts w:ascii="Traditional Arabic" w:hAnsi="Traditional Arabic" w:cs="Traditional Arabic"/>
          <w:sz w:val="24"/>
          <w:rtl/>
        </w:rPr>
        <w:t>2025</w:t>
      </w:r>
      <w:r w:rsidRPr="00E26258">
        <w:rPr>
          <w:rFonts w:ascii="Traditional Arabic" w:hAnsi="Traditional Arabic" w:cs="Traditional Arabic"/>
          <w:sz w:val="24"/>
          <w:szCs w:val="30"/>
          <w:rtl/>
        </w:rPr>
        <w:t>.</w:t>
      </w:r>
    </w:p>
    <w:p w14:paraId="63E45C97" w14:textId="05910F19" w:rsidR="00232FDB" w:rsidRPr="00E26258" w:rsidRDefault="00232FDB"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tl/>
        </w:rPr>
      </w:pPr>
      <w:r w:rsidRPr="00E26258">
        <w:rPr>
          <w:rFonts w:ascii="Traditional Arabic" w:hAnsi="Traditional Arabic" w:cs="Traditional Arabic"/>
          <w:sz w:val="24"/>
          <w:szCs w:val="30"/>
          <w:rtl/>
        </w:rPr>
        <w:t xml:space="preserve">وقد أيّد عدد من الأطراف المتعاقدة نموذج التمويل المقترح باعتباره خطوة أولى مهمة نحو إنشاء نظام </w:t>
      </w:r>
      <w:r w:rsidRPr="00E26258">
        <w:rPr>
          <w:rFonts w:ascii="Traditional Arabic" w:hAnsi="Traditional Arabic" w:cs="Traditional Arabic"/>
          <w:sz w:val="24"/>
          <w:szCs w:val="30"/>
          <w:rtl/>
          <w:lang w:bidi="ar-LB"/>
        </w:rPr>
        <w:t>متكامل</w:t>
      </w:r>
      <w:r w:rsidRPr="00E26258">
        <w:rPr>
          <w:rFonts w:ascii="Traditional Arabic" w:hAnsi="Traditional Arabic" w:cs="Traditional Arabic"/>
          <w:sz w:val="24"/>
          <w:szCs w:val="30"/>
          <w:rtl/>
        </w:rPr>
        <w:t xml:space="preserve"> لحّل إصدار الشهادات الإلكترونية للصحة النباتية، غير أنّ أطرافًا متعاقدة أخرى دعت إلى إجراء تغييرات في هذا النموذج، سواء </w:t>
      </w:r>
      <w:r w:rsidR="0026486A">
        <w:rPr>
          <w:rFonts w:ascii="Traditional Arabic" w:hAnsi="Traditional Arabic" w:cs="Traditional Arabic" w:hint="cs"/>
          <w:sz w:val="24"/>
          <w:szCs w:val="30"/>
          <w:rtl/>
          <w:lang w:bidi="ar-LB"/>
        </w:rPr>
        <w:t xml:space="preserve">أكان </w:t>
      </w:r>
      <w:r w:rsidR="007F5628">
        <w:rPr>
          <w:rFonts w:ascii="Traditional Arabic" w:hAnsi="Traditional Arabic" w:cs="Traditional Arabic" w:hint="cs"/>
          <w:sz w:val="24"/>
          <w:szCs w:val="30"/>
          <w:rtl/>
          <w:lang w:bidi="ar-LB"/>
        </w:rPr>
        <w:t>ذ</w:t>
      </w:r>
      <w:r w:rsidR="0026486A">
        <w:rPr>
          <w:rFonts w:ascii="Traditional Arabic" w:hAnsi="Traditional Arabic" w:cs="Traditional Arabic" w:hint="cs"/>
          <w:sz w:val="24"/>
          <w:szCs w:val="30"/>
          <w:rtl/>
          <w:lang w:bidi="ar-LB"/>
        </w:rPr>
        <w:t xml:space="preserve">لك </w:t>
      </w:r>
      <w:r w:rsidRPr="00E26258">
        <w:rPr>
          <w:rFonts w:ascii="Traditional Arabic" w:hAnsi="Traditional Arabic" w:cs="Traditional Arabic"/>
          <w:sz w:val="24"/>
          <w:szCs w:val="30"/>
          <w:rtl/>
        </w:rPr>
        <w:t xml:space="preserve">في المرحلة الراهنة أو في المستقبل. وشملت هذه التغييرات إمكانية إعفاء البلدان الأقل نموًا من الرسوم، وعدم إسناد الرسوم الأساسية إلى معايير البنك الدولي وحدها، والتمييز بين تبادل الشهادات الإلكترونية للصحة النباتية التجارية وغير التجارية، وترجيح الرسوم وفقًا للصادرات أكثر منه للواردات. كما تم تأييد مواصلة استكشاف إمكانية قيام منظمة الأغذية والزراعة بتمويل حل إصدار الشهادات الإلكترونية للصحة النباتية. </w:t>
      </w:r>
    </w:p>
    <w:p w14:paraId="4AC0EC04" w14:textId="72838968" w:rsidR="00232FDB" w:rsidRPr="00E26258" w:rsidRDefault="00232FDB"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tl/>
        </w:rPr>
      </w:pPr>
      <w:r w:rsidRPr="00E26258">
        <w:rPr>
          <w:rFonts w:ascii="Traditional Arabic" w:hAnsi="Traditional Arabic" w:cs="Traditional Arabic"/>
          <w:sz w:val="24"/>
          <w:szCs w:val="30"/>
          <w:rtl/>
        </w:rPr>
        <w:t xml:space="preserve">ونظرًا إلى </w:t>
      </w:r>
      <w:r w:rsidR="00913AC3">
        <w:rPr>
          <w:rFonts w:ascii="Traditional Arabic" w:hAnsi="Traditional Arabic" w:cs="Traditional Arabic" w:hint="cs"/>
          <w:sz w:val="24"/>
          <w:szCs w:val="30"/>
          <w:rtl/>
        </w:rPr>
        <w:t>الزيادة</w:t>
      </w:r>
      <w:r w:rsidRPr="00E26258">
        <w:rPr>
          <w:rFonts w:ascii="Traditional Arabic" w:hAnsi="Traditional Arabic" w:cs="Traditional Arabic"/>
          <w:sz w:val="24"/>
          <w:szCs w:val="30"/>
          <w:rtl/>
        </w:rPr>
        <w:t xml:space="preserve"> المتوقع</w:t>
      </w:r>
      <w:r w:rsidR="00913AC3">
        <w:rPr>
          <w:rFonts w:ascii="Traditional Arabic" w:hAnsi="Traditional Arabic" w:cs="Traditional Arabic" w:hint="cs"/>
          <w:sz w:val="24"/>
          <w:szCs w:val="30"/>
          <w:rtl/>
        </w:rPr>
        <w:t>ة</w:t>
      </w:r>
      <w:r w:rsidRPr="00E26258">
        <w:rPr>
          <w:rFonts w:ascii="Traditional Arabic" w:hAnsi="Traditional Arabic" w:cs="Traditional Arabic"/>
          <w:sz w:val="24"/>
          <w:szCs w:val="30"/>
          <w:rtl/>
        </w:rPr>
        <w:t xml:space="preserve"> في عدد الأطراف المتعاقدة التي ستستخدم حل إصدار الشهادات الإلكترونية في السنوات القادمة، أشارت الهيئة إلى اقتراح أن تقوم مراجعة النموذج، التي كان من المقرر إجراؤها بعد عامين من التنفيذ، بتحليل تأثير هذا التوسع على تفاصيل نموذج التمويل، بما في ذلك التوازن بين الرسم الأساسي ورسوم الاستخدام وما إذا كان ينبغي زيادة الجزء الخاص برسوم الاستخدام.</w:t>
      </w:r>
      <w:r w:rsidRPr="00E26258">
        <w:rPr>
          <w:rStyle w:val="FootnoteReference"/>
          <w:rFonts w:ascii="Traditional Arabic" w:eastAsia="Calibri" w:hAnsi="Traditional Arabic" w:cs="Traditional Arabic"/>
          <w:sz w:val="24"/>
          <w:szCs w:val="30"/>
          <w:lang w:val="en-IE"/>
        </w:rPr>
        <w:footnoteReference w:id="4"/>
      </w:r>
    </w:p>
    <w:p w14:paraId="662B2327" w14:textId="77777777" w:rsidR="00232FDB" w:rsidRPr="00E26258" w:rsidRDefault="00232FDB"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tl/>
        </w:rPr>
      </w:pPr>
      <w:r w:rsidRPr="00E26258">
        <w:rPr>
          <w:rFonts w:ascii="Traditional Arabic" w:hAnsi="Traditional Arabic" w:cs="Traditional Arabic"/>
          <w:sz w:val="24"/>
          <w:szCs w:val="30"/>
          <w:rtl/>
        </w:rPr>
        <w:lastRenderedPageBreak/>
        <w:t xml:space="preserve">والتزمت المملكة المتحدة لبريطانيا العظمى وأيرلندا الشمالية بتقديم مساهمة طوعية بقيمة </w:t>
      </w:r>
      <w:r w:rsidRPr="00E26258">
        <w:rPr>
          <w:rFonts w:ascii="Traditional Arabic" w:hAnsi="Traditional Arabic" w:cs="Traditional Arabic"/>
          <w:sz w:val="24"/>
        </w:rPr>
        <w:t>75 000</w:t>
      </w:r>
      <w:r w:rsidRPr="00E26258">
        <w:rPr>
          <w:rFonts w:ascii="Traditional Arabic" w:hAnsi="Traditional Arabic" w:cs="Traditional Arabic"/>
          <w:sz w:val="24"/>
          <w:szCs w:val="30"/>
          <w:rtl/>
        </w:rPr>
        <w:t xml:space="preserve"> جنيه إسترليني وتعهدت الولايات المتحدة الأمريكية بتقديم مساهمات سنوية كما فعلت على مدى عدد من السنوات الماضية، لحل إصدار الشهادات الإلكترونية للصحة النباتية. </w:t>
      </w:r>
    </w:p>
    <w:p w14:paraId="1FF076DF" w14:textId="10347A48" w:rsidR="00232FDB" w:rsidRPr="00E26258" w:rsidRDefault="00232FDB"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tl/>
        </w:rPr>
      </w:pPr>
      <w:r w:rsidRPr="00E26258">
        <w:rPr>
          <w:rFonts w:ascii="Traditional Arabic" w:hAnsi="Traditional Arabic" w:cs="Traditional Arabic"/>
          <w:sz w:val="24"/>
          <w:szCs w:val="30"/>
          <w:rtl/>
        </w:rPr>
        <w:t>ونظرًا إلى مجموعة الآراء الواسعة التي تم التعبير عنها، اقترح رئيس الهيئة أن تشارك الأطراف المتعاقدة المهتمة في اجتماع مجموعة أصدقاء الرئيس، الذي عُقد خارج إطار الدورة. ونتجت عن هذا الاجتماع مجموعة من القرارات المقترحة المعدلة لكي تنظر الهيئة فيها</w:t>
      </w:r>
      <w:r w:rsidRPr="00E26258">
        <w:rPr>
          <w:rStyle w:val="FootnoteReference"/>
          <w:rFonts w:ascii="Traditional Arabic" w:hAnsi="Traditional Arabic" w:cs="Traditional Arabic"/>
          <w:sz w:val="24"/>
          <w:szCs w:val="30"/>
          <w:lang w:val="en-GB"/>
        </w:rPr>
        <w:footnoteReference w:id="5"/>
      </w:r>
      <w:r w:rsidRPr="00E26258">
        <w:rPr>
          <w:rFonts w:ascii="Traditional Arabic" w:hAnsi="Traditional Arabic" w:cs="Traditional Arabic"/>
          <w:sz w:val="24"/>
          <w:szCs w:val="30"/>
          <w:rtl/>
        </w:rPr>
        <w:t xml:space="preserve">. وأوضح ممثل مكتب الهيئة المعني بمجموعة التركيز أنّ البلدان التي ترغب في المساهمة ستبدأ في الدفع في عام </w:t>
      </w:r>
      <w:r w:rsidRPr="00E26258">
        <w:rPr>
          <w:rFonts w:ascii="Traditional Arabic" w:hAnsi="Traditional Arabic" w:cs="Traditional Arabic"/>
          <w:sz w:val="24"/>
          <w:rtl/>
        </w:rPr>
        <w:t>2025</w:t>
      </w:r>
      <w:r w:rsidRPr="00E26258">
        <w:rPr>
          <w:rFonts w:ascii="Traditional Arabic" w:hAnsi="Traditional Arabic" w:cs="Traditional Arabic"/>
          <w:sz w:val="24"/>
          <w:szCs w:val="30"/>
          <w:rtl/>
        </w:rPr>
        <w:t xml:space="preserve">، وأنّ تلك التي ليست مستعدة للدفع ليست ملزمة بذلك، وأنّ الهيئة ستقوم بمراجعة النموذج في عام </w:t>
      </w:r>
      <w:r w:rsidRPr="00E26258">
        <w:rPr>
          <w:rFonts w:ascii="Traditional Arabic" w:hAnsi="Traditional Arabic" w:cs="Traditional Arabic"/>
          <w:sz w:val="24"/>
          <w:rtl/>
        </w:rPr>
        <w:t>2027</w:t>
      </w:r>
      <w:r w:rsidRPr="00E26258">
        <w:rPr>
          <w:rFonts w:ascii="Traditional Arabic" w:hAnsi="Traditional Arabic" w:cs="Traditional Arabic"/>
          <w:sz w:val="24"/>
          <w:szCs w:val="30"/>
          <w:rtl/>
        </w:rPr>
        <w:t xml:space="preserve">، وأنّ التغييرات التي ستتفق عليها الهيئة في تلك المرحلة لن تنطبق </w:t>
      </w:r>
      <w:r w:rsidR="007721F8">
        <w:rPr>
          <w:rFonts w:ascii="Traditional Arabic" w:hAnsi="Traditional Arabic" w:cs="Traditional Arabic" w:hint="cs"/>
          <w:sz w:val="24"/>
          <w:szCs w:val="30"/>
          <w:rtl/>
        </w:rPr>
        <w:t>قبل</w:t>
      </w:r>
      <w:r w:rsidRPr="00E26258">
        <w:rPr>
          <w:rFonts w:ascii="Traditional Arabic" w:hAnsi="Traditional Arabic" w:cs="Traditional Arabic"/>
          <w:sz w:val="24"/>
          <w:szCs w:val="30"/>
          <w:rtl/>
        </w:rPr>
        <w:t xml:space="preserve"> في عام </w:t>
      </w:r>
      <w:r w:rsidRPr="00E26258">
        <w:rPr>
          <w:rFonts w:ascii="Traditional Arabic" w:hAnsi="Traditional Arabic" w:cs="Traditional Arabic"/>
          <w:sz w:val="24"/>
          <w:rtl/>
        </w:rPr>
        <w:t>2028</w:t>
      </w:r>
      <w:r w:rsidRPr="00E26258">
        <w:rPr>
          <w:rFonts w:ascii="Traditional Arabic" w:hAnsi="Traditional Arabic" w:cs="Traditional Arabic"/>
          <w:sz w:val="24"/>
          <w:szCs w:val="30"/>
          <w:rtl/>
        </w:rPr>
        <w:t>.</w:t>
      </w:r>
    </w:p>
    <w:p w14:paraId="670D0B79" w14:textId="77777777" w:rsidR="00232FDB" w:rsidRPr="00E26258" w:rsidRDefault="00232FDB"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tl/>
        </w:rPr>
      </w:pPr>
      <w:r w:rsidRPr="00E26258">
        <w:rPr>
          <w:rFonts w:ascii="Traditional Arabic" w:hAnsi="Traditional Arabic" w:cs="Traditional Arabic"/>
          <w:sz w:val="24"/>
          <w:szCs w:val="30"/>
          <w:rtl/>
        </w:rPr>
        <w:t xml:space="preserve">وتوجّه رئيس الهيئة بالشكر إلى الشركاء الذين قدموا مساهمات مالية أو عينة للعمل على حل إصدار الشهادات الإلكترونية للصحة النباتية في عام </w:t>
      </w:r>
      <w:r w:rsidRPr="00E26258">
        <w:rPr>
          <w:rFonts w:ascii="Traditional Arabic" w:hAnsi="Traditional Arabic" w:cs="Traditional Arabic"/>
          <w:sz w:val="24"/>
          <w:rtl/>
        </w:rPr>
        <w:t>2023</w:t>
      </w:r>
      <w:r w:rsidRPr="00E26258">
        <w:rPr>
          <w:rFonts w:ascii="Traditional Arabic" w:hAnsi="Traditional Arabic" w:cs="Traditional Arabic"/>
          <w:sz w:val="24"/>
          <w:szCs w:val="30"/>
          <w:rtl/>
        </w:rPr>
        <w:t>، وهم كندا وفرنسا والمملكة المتحدة والاتحاد الأوروبي ومنظمة وقاية النباتات في أمريكا الشمالية/الولايات المتحدة الأمريكية.</w:t>
      </w:r>
    </w:p>
    <w:p w14:paraId="7A7DFF37" w14:textId="77777777" w:rsidR="00232FDB" w:rsidRPr="00E26258" w:rsidRDefault="00232FDB" w:rsidP="00E26258">
      <w:pPr>
        <w:pStyle w:val="IPPParagraphnumbering"/>
        <w:tabs>
          <w:tab w:val="clear" w:pos="1890"/>
          <w:tab w:val="num" w:pos="0"/>
        </w:tabs>
        <w:bidi/>
        <w:spacing w:after="0" w:line="216" w:lineRule="auto"/>
        <w:ind w:left="0" w:hanging="680"/>
        <w:jc w:val="lowKashida"/>
        <w:rPr>
          <w:rFonts w:ascii="Traditional Arabic" w:hAnsi="Traditional Arabic" w:cs="Traditional Arabic"/>
          <w:sz w:val="24"/>
          <w:szCs w:val="30"/>
          <w:rtl/>
        </w:rPr>
      </w:pPr>
      <w:r w:rsidRPr="00E26258">
        <w:rPr>
          <w:rFonts w:ascii="Traditional Arabic" w:hAnsi="Traditional Arabic" w:cs="Traditional Arabic"/>
          <w:sz w:val="24"/>
          <w:szCs w:val="30"/>
          <w:rtl/>
        </w:rPr>
        <w:t>وإنّ هيئة تدابير الصحة النباتية:</w:t>
      </w:r>
    </w:p>
    <w:p w14:paraId="4EB4CE27" w14:textId="77777777" w:rsidR="00232FDB" w:rsidRPr="00E26258" w:rsidRDefault="00232FDB" w:rsidP="00FA476E">
      <w:pPr>
        <w:pStyle w:val="IPPNumberedList"/>
        <w:numPr>
          <w:ilvl w:val="0"/>
          <w:numId w:val="14"/>
        </w:numPr>
        <w:tabs>
          <w:tab w:val="clear" w:pos="567"/>
        </w:tabs>
        <w:bidi/>
        <w:spacing w:line="216" w:lineRule="auto"/>
        <w:jc w:val="lowKashida"/>
        <w:rPr>
          <w:rFonts w:ascii="Traditional Arabic" w:hAnsi="Traditional Arabic" w:cs="Traditional Arabic"/>
          <w:sz w:val="24"/>
          <w:szCs w:val="30"/>
          <w:rtl/>
        </w:rPr>
      </w:pPr>
      <w:r w:rsidRPr="00E26258">
        <w:rPr>
          <w:rFonts w:ascii="Traditional Arabic" w:hAnsi="Traditional Arabic" w:cs="Traditional Arabic"/>
          <w:sz w:val="24"/>
          <w:szCs w:val="30"/>
          <w:rtl/>
        </w:rPr>
        <w:t>أحاطت</w:t>
      </w:r>
      <w:r w:rsidRPr="00E26258">
        <w:rPr>
          <w:rFonts w:ascii="Traditional Arabic" w:hAnsi="Traditional Arabic" w:cs="Traditional Arabic"/>
          <w:i/>
          <w:iCs/>
          <w:sz w:val="24"/>
          <w:szCs w:val="30"/>
          <w:rtl/>
        </w:rPr>
        <w:t xml:space="preserve"> علمًا</w:t>
      </w:r>
      <w:r w:rsidRPr="00E26258">
        <w:rPr>
          <w:rFonts w:ascii="Traditional Arabic" w:hAnsi="Traditional Arabic" w:cs="Traditional Arabic"/>
          <w:sz w:val="24"/>
          <w:szCs w:val="30"/>
          <w:rtl/>
        </w:rPr>
        <w:t xml:space="preserve"> بالتنفيذ الناجح حتى الآن لحلّ إصدار الشهادات الإلكترونية للصحة النباتية؛</w:t>
      </w:r>
    </w:p>
    <w:p w14:paraId="09557AAC" w14:textId="77777777" w:rsidR="00232FDB" w:rsidRPr="00E26258" w:rsidRDefault="00232FDB" w:rsidP="00232FDB">
      <w:pPr>
        <w:pStyle w:val="IPPNumberedList"/>
        <w:numPr>
          <w:ilvl w:val="0"/>
          <w:numId w:val="9"/>
        </w:numPr>
        <w:bidi/>
        <w:spacing w:line="216" w:lineRule="auto"/>
        <w:jc w:val="lowKashida"/>
        <w:rPr>
          <w:rFonts w:ascii="Traditional Arabic" w:hAnsi="Traditional Arabic" w:cs="Traditional Arabic"/>
          <w:sz w:val="24"/>
          <w:szCs w:val="30"/>
          <w:rtl/>
        </w:rPr>
      </w:pPr>
      <w:r w:rsidRPr="00E26258">
        <w:rPr>
          <w:rFonts w:ascii="Traditional Arabic" w:hAnsi="Traditional Arabic" w:cs="Traditional Arabic"/>
          <w:i/>
          <w:iCs/>
          <w:sz w:val="24"/>
          <w:szCs w:val="30"/>
          <w:rtl/>
        </w:rPr>
        <w:t>ووافقت</w:t>
      </w:r>
      <w:r w:rsidRPr="00E26258">
        <w:rPr>
          <w:rFonts w:ascii="Traditional Arabic" w:hAnsi="Traditional Arabic" w:cs="Traditional Arabic"/>
          <w:sz w:val="24"/>
          <w:szCs w:val="30"/>
          <w:rtl/>
        </w:rPr>
        <w:t xml:space="preserve"> على خطة التنفيذ الاستراتيجية لحلّ إصدار الشهادات الإلكترونية للصحة النباتية للفترة </w:t>
      </w:r>
      <w:r w:rsidRPr="00E26258">
        <w:rPr>
          <w:rFonts w:ascii="Traditional Arabic" w:hAnsi="Traditional Arabic" w:cs="Traditional Arabic"/>
          <w:sz w:val="24"/>
          <w:rtl/>
        </w:rPr>
        <w:t>2024</w:t>
      </w:r>
      <w:r w:rsidRPr="00E26258">
        <w:rPr>
          <w:rFonts w:ascii="Traditional Arabic" w:hAnsi="Traditional Arabic" w:cs="Traditional Arabic"/>
          <w:sz w:val="24"/>
          <w:szCs w:val="30"/>
          <w:rtl/>
        </w:rPr>
        <w:t>-</w:t>
      </w:r>
      <w:r w:rsidRPr="00E26258">
        <w:rPr>
          <w:rFonts w:ascii="Traditional Arabic" w:hAnsi="Traditional Arabic" w:cs="Traditional Arabic"/>
          <w:sz w:val="24"/>
          <w:rtl/>
        </w:rPr>
        <w:t>2030</w:t>
      </w:r>
      <w:r w:rsidRPr="00E26258">
        <w:rPr>
          <w:rFonts w:ascii="Traditional Arabic" w:hAnsi="Traditional Arabic" w:cs="Traditional Arabic"/>
          <w:sz w:val="24"/>
          <w:szCs w:val="30"/>
          <w:rtl/>
        </w:rPr>
        <w:t xml:space="preserve"> على</w:t>
      </w:r>
      <w:r w:rsidRPr="00E26258">
        <w:rPr>
          <w:rFonts w:ascii="Traditional Arabic" w:hAnsi="Traditional Arabic" w:cs="Traditional Arabic"/>
          <w:sz w:val="20"/>
          <w:rtl/>
        </w:rPr>
        <w:t> </w:t>
      </w:r>
      <w:r w:rsidRPr="00E26258">
        <w:rPr>
          <w:rFonts w:ascii="Traditional Arabic" w:hAnsi="Traditional Arabic" w:cs="Traditional Arabic"/>
          <w:sz w:val="24"/>
          <w:szCs w:val="30"/>
          <w:rtl/>
        </w:rPr>
        <w:t xml:space="preserve">النحو المفصّل في الملحق </w:t>
      </w:r>
      <w:r w:rsidRPr="00E26258">
        <w:rPr>
          <w:rFonts w:ascii="Traditional Arabic" w:hAnsi="Traditional Arabic" w:cs="Traditional Arabic"/>
          <w:sz w:val="24"/>
          <w:rtl/>
        </w:rPr>
        <w:t>1</w:t>
      </w:r>
      <w:r w:rsidRPr="00E26258">
        <w:rPr>
          <w:rFonts w:ascii="Traditional Arabic" w:hAnsi="Traditional Arabic" w:cs="Traditional Arabic"/>
          <w:sz w:val="24"/>
          <w:szCs w:val="30"/>
          <w:rtl/>
        </w:rPr>
        <w:t xml:space="preserve"> بالوثيقة </w:t>
      </w:r>
      <w:r w:rsidRPr="00F07D63">
        <w:rPr>
          <w:rFonts w:asciiTheme="majorBidi" w:hAnsiTheme="majorBidi" w:cstheme="majorBidi"/>
          <w:sz w:val="24"/>
          <w:szCs w:val="30"/>
        </w:rPr>
        <w:t>CPM </w:t>
      </w:r>
      <w:r w:rsidRPr="00F07D63">
        <w:rPr>
          <w:rFonts w:asciiTheme="majorBidi" w:hAnsiTheme="majorBidi" w:cstheme="majorBidi"/>
          <w:sz w:val="24"/>
        </w:rPr>
        <w:t>2024</w:t>
      </w:r>
      <w:r w:rsidRPr="00F07D63">
        <w:rPr>
          <w:rFonts w:asciiTheme="majorBidi" w:hAnsiTheme="majorBidi" w:cstheme="majorBidi"/>
          <w:sz w:val="24"/>
          <w:szCs w:val="30"/>
        </w:rPr>
        <w:t>/</w:t>
      </w:r>
      <w:r w:rsidRPr="00F07D63">
        <w:rPr>
          <w:rFonts w:asciiTheme="majorBidi" w:hAnsiTheme="majorBidi" w:cstheme="majorBidi"/>
          <w:sz w:val="24"/>
        </w:rPr>
        <w:t>14</w:t>
      </w:r>
      <w:r w:rsidRPr="00E26258">
        <w:rPr>
          <w:rFonts w:ascii="Traditional Arabic" w:hAnsi="Traditional Arabic" w:cs="Traditional Arabic"/>
          <w:sz w:val="24"/>
          <w:szCs w:val="30"/>
          <w:rtl/>
        </w:rPr>
        <w:t>؛</w:t>
      </w:r>
    </w:p>
    <w:p w14:paraId="2F4FDD6B" w14:textId="77777777" w:rsidR="00232FDB" w:rsidRPr="00E26258" w:rsidRDefault="00232FDB" w:rsidP="00232FDB">
      <w:pPr>
        <w:pStyle w:val="IPPNumberedList"/>
        <w:numPr>
          <w:ilvl w:val="0"/>
          <w:numId w:val="9"/>
        </w:numPr>
        <w:bidi/>
        <w:spacing w:line="216" w:lineRule="auto"/>
        <w:jc w:val="lowKashida"/>
        <w:rPr>
          <w:rFonts w:ascii="Traditional Arabic" w:hAnsi="Traditional Arabic" w:cs="Traditional Arabic"/>
          <w:sz w:val="24"/>
          <w:szCs w:val="30"/>
          <w:rtl/>
        </w:rPr>
      </w:pPr>
      <w:r w:rsidRPr="00E26258">
        <w:rPr>
          <w:rFonts w:ascii="Traditional Arabic" w:hAnsi="Traditional Arabic" w:cs="Traditional Arabic"/>
          <w:i/>
          <w:iCs/>
          <w:sz w:val="24"/>
          <w:szCs w:val="30"/>
          <w:rtl/>
        </w:rPr>
        <w:t>ووافقت</w:t>
      </w:r>
      <w:r w:rsidRPr="00E26258">
        <w:rPr>
          <w:rFonts w:ascii="Traditional Arabic" w:hAnsi="Traditional Arabic" w:cs="Traditional Arabic"/>
          <w:sz w:val="24"/>
          <w:szCs w:val="30"/>
          <w:rtl/>
        </w:rPr>
        <w:t xml:space="preserve"> على الترويج لاستخدام حلّ إصدار الشهادات الإلكترونية للصحة النباتية؛</w:t>
      </w:r>
    </w:p>
    <w:p w14:paraId="25EE2FE8" w14:textId="77777777" w:rsidR="00232FDB" w:rsidRPr="00E26258" w:rsidRDefault="00232FDB" w:rsidP="00232FDB">
      <w:pPr>
        <w:pStyle w:val="IPPNumberedList"/>
        <w:numPr>
          <w:ilvl w:val="0"/>
          <w:numId w:val="9"/>
        </w:numPr>
        <w:bidi/>
        <w:spacing w:line="216" w:lineRule="auto"/>
        <w:jc w:val="lowKashida"/>
        <w:rPr>
          <w:rFonts w:ascii="Traditional Arabic" w:hAnsi="Traditional Arabic" w:cs="Traditional Arabic"/>
          <w:sz w:val="24"/>
          <w:szCs w:val="30"/>
          <w:rtl/>
        </w:rPr>
      </w:pPr>
      <w:r w:rsidRPr="00E26258">
        <w:rPr>
          <w:rFonts w:ascii="Traditional Arabic" w:hAnsi="Traditional Arabic" w:cs="Traditional Arabic"/>
          <w:i/>
          <w:iCs/>
          <w:sz w:val="24"/>
          <w:szCs w:val="30"/>
          <w:rtl/>
        </w:rPr>
        <w:t>وشجّعت</w:t>
      </w:r>
      <w:r w:rsidRPr="00E26258">
        <w:rPr>
          <w:rFonts w:ascii="Traditional Arabic" w:hAnsi="Traditional Arabic" w:cs="Traditional Arabic"/>
          <w:sz w:val="24"/>
          <w:szCs w:val="30"/>
          <w:rtl/>
        </w:rPr>
        <w:t xml:space="preserve"> الأطراف المتعاقدة التي لم تسجّل بعد في المركز الخاص بحلّ إصدار الشهادات الإلكترونية للصحة النباتية على القيام بذلك؛</w:t>
      </w:r>
    </w:p>
    <w:p w14:paraId="3DB0AF8C" w14:textId="77777777" w:rsidR="00232FDB" w:rsidRPr="00E26258" w:rsidRDefault="00232FDB" w:rsidP="00232FDB">
      <w:pPr>
        <w:pStyle w:val="IPPNumberedList"/>
        <w:numPr>
          <w:ilvl w:val="0"/>
          <w:numId w:val="9"/>
        </w:numPr>
        <w:bidi/>
        <w:spacing w:line="216" w:lineRule="auto"/>
        <w:jc w:val="lowKashida"/>
        <w:rPr>
          <w:rFonts w:ascii="Traditional Arabic" w:hAnsi="Traditional Arabic" w:cs="Traditional Arabic"/>
          <w:sz w:val="24"/>
          <w:szCs w:val="30"/>
          <w:rtl/>
        </w:rPr>
      </w:pPr>
      <w:r w:rsidRPr="00E26258">
        <w:rPr>
          <w:rFonts w:ascii="Traditional Arabic" w:hAnsi="Traditional Arabic" w:cs="Traditional Arabic"/>
          <w:i/>
          <w:iCs/>
          <w:sz w:val="24"/>
          <w:szCs w:val="30"/>
          <w:rtl/>
        </w:rPr>
        <w:t>وحثّت</w:t>
      </w:r>
      <w:r w:rsidRPr="00E26258">
        <w:rPr>
          <w:rFonts w:ascii="Traditional Arabic" w:hAnsi="Traditional Arabic" w:cs="Traditional Arabic"/>
          <w:sz w:val="24"/>
          <w:szCs w:val="30"/>
          <w:rtl/>
        </w:rPr>
        <w:t xml:space="preserve"> جميع الأطراف المتعاقدة على مواصلة تقديم الدعم لحلّ إصدار الشهادات الإلكترونية للصحة النباتية عن طريق حساب الأمانة المتعدد الجهات المانحة؛</w:t>
      </w:r>
    </w:p>
    <w:p w14:paraId="3E4B66A6" w14:textId="77777777" w:rsidR="00232FDB" w:rsidRPr="00E26258" w:rsidRDefault="00232FDB" w:rsidP="00232FDB">
      <w:pPr>
        <w:pStyle w:val="IPPNumberedList"/>
        <w:numPr>
          <w:ilvl w:val="0"/>
          <w:numId w:val="9"/>
        </w:numPr>
        <w:bidi/>
        <w:spacing w:line="216" w:lineRule="auto"/>
        <w:jc w:val="lowKashida"/>
        <w:rPr>
          <w:rFonts w:ascii="Traditional Arabic" w:hAnsi="Traditional Arabic" w:cs="Traditional Arabic"/>
          <w:sz w:val="24"/>
          <w:szCs w:val="30"/>
          <w:rtl/>
        </w:rPr>
      </w:pPr>
      <w:r w:rsidRPr="00E26258">
        <w:rPr>
          <w:rFonts w:ascii="Traditional Arabic" w:hAnsi="Traditional Arabic" w:cs="Traditional Arabic"/>
          <w:i/>
          <w:iCs/>
          <w:sz w:val="24"/>
          <w:szCs w:val="30"/>
          <w:rtl/>
        </w:rPr>
        <w:t>وأحاطت علمًا</w:t>
      </w:r>
      <w:r w:rsidRPr="00E26258">
        <w:rPr>
          <w:rFonts w:ascii="Traditional Arabic" w:hAnsi="Traditional Arabic" w:cs="Traditional Arabic"/>
          <w:sz w:val="24"/>
          <w:szCs w:val="30"/>
          <w:rtl/>
        </w:rPr>
        <w:t xml:space="preserve"> بأنّ بعض الأطراف المتعاقدة على استعداد للمساهمة في حلّ إصدار الشهادات الإلكترونية للصحة النباتية عن طريق استخدام النموذج المقترح؛</w:t>
      </w:r>
    </w:p>
    <w:p w14:paraId="6DADD182" w14:textId="77777777" w:rsidR="00232FDB" w:rsidRPr="00E26258" w:rsidRDefault="00232FDB" w:rsidP="00232FDB">
      <w:pPr>
        <w:pStyle w:val="IPPNumberedList"/>
        <w:numPr>
          <w:ilvl w:val="0"/>
          <w:numId w:val="9"/>
        </w:numPr>
        <w:bidi/>
        <w:spacing w:line="216" w:lineRule="auto"/>
        <w:jc w:val="lowKashida"/>
        <w:rPr>
          <w:rFonts w:ascii="Traditional Arabic" w:hAnsi="Traditional Arabic" w:cs="Traditional Arabic"/>
          <w:sz w:val="24"/>
          <w:szCs w:val="30"/>
          <w:rtl/>
        </w:rPr>
      </w:pPr>
      <w:r w:rsidRPr="00E26258">
        <w:rPr>
          <w:rFonts w:ascii="Traditional Arabic" w:hAnsi="Traditional Arabic" w:cs="Traditional Arabic"/>
          <w:i/>
          <w:iCs/>
          <w:sz w:val="24"/>
          <w:szCs w:val="30"/>
          <w:rtl/>
        </w:rPr>
        <w:t>وأحاطت علمًا</w:t>
      </w:r>
      <w:r w:rsidRPr="00E26258">
        <w:rPr>
          <w:rFonts w:ascii="Traditional Arabic" w:hAnsi="Traditional Arabic" w:cs="Traditional Arabic"/>
          <w:sz w:val="24"/>
          <w:szCs w:val="30"/>
          <w:rtl/>
        </w:rPr>
        <w:t xml:space="preserve"> بأنّ أطرافًا متعاقدة أخرى بحاجة إلى مزيد من الوقت أو ترغب في إجراء تغييرات في النموذج المقترح على أن يتم استكشافها قبل أن تبدأ بالمساهمة في حلّ إصدار الشهادات الإلكترونية للصحة النباتية التابع للاتفاقية الدولية؛</w:t>
      </w:r>
    </w:p>
    <w:p w14:paraId="404B54F3" w14:textId="77777777" w:rsidR="00232FDB" w:rsidRPr="00E26258" w:rsidRDefault="00232FDB" w:rsidP="00232FDB">
      <w:pPr>
        <w:pStyle w:val="IPPNumberedList"/>
        <w:numPr>
          <w:ilvl w:val="0"/>
          <w:numId w:val="9"/>
        </w:numPr>
        <w:bidi/>
        <w:spacing w:line="216" w:lineRule="auto"/>
        <w:jc w:val="lowKashida"/>
        <w:rPr>
          <w:rFonts w:ascii="Traditional Arabic" w:hAnsi="Traditional Arabic" w:cs="Traditional Arabic"/>
          <w:sz w:val="24"/>
          <w:szCs w:val="30"/>
          <w:rtl/>
        </w:rPr>
      </w:pPr>
      <w:r w:rsidRPr="00E26258">
        <w:rPr>
          <w:rFonts w:ascii="Traditional Arabic" w:hAnsi="Traditional Arabic" w:cs="Traditional Arabic"/>
          <w:i/>
          <w:iCs/>
          <w:sz w:val="24"/>
          <w:szCs w:val="30"/>
          <w:rtl/>
        </w:rPr>
        <w:t>ووافقت</w:t>
      </w:r>
      <w:r w:rsidRPr="00E26258">
        <w:rPr>
          <w:rFonts w:ascii="Traditional Arabic" w:hAnsi="Traditional Arabic" w:cs="Traditional Arabic"/>
          <w:sz w:val="24"/>
          <w:szCs w:val="30"/>
          <w:rtl/>
        </w:rPr>
        <w:t xml:space="preserve"> على</w:t>
      </w:r>
      <w:r w:rsidRPr="00E26258">
        <w:rPr>
          <w:rFonts w:ascii="Traditional Arabic" w:hAnsi="Traditional Arabic" w:cs="Traditional Arabic"/>
          <w:i/>
          <w:iCs/>
          <w:sz w:val="24"/>
          <w:szCs w:val="30"/>
          <w:rtl/>
        </w:rPr>
        <w:t xml:space="preserve"> إجراءات نموذج تمويل حلّ إصدار الشهادات الإلكترونية للاتفاقية الدولية</w:t>
      </w:r>
      <w:r w:rsidRPr="00E26258">
        <w:rPr>
          <w:rFonts w:ascii="Traditional Arabic" w:hAnsi="Traditional Arabic" w:cs="Traditional Arabic"/>
          <w:sz w:val="24"/>
          <w:szCs w:val="30"/>
          <w:rtl/>
        </w:rPr>
        <w:t xml:space="preserve"> على النحو الوارد في المرفق</w:t>
      </w:r>
      <w:r w:rsidRPr="00E26258">
        <w:rPr>
          <w:rFonts w:ascii="Traditional Arabic" w:hAnsi="Traditional Arabic" w:cs="Traditional Arabic"/>
          <w:sz w:val="20"/>
          <w:rtl/>
        </w:rPr>
        <w:t> </w:t>
      </w:r>
      <w:r w:rsidRPr="00E26258">
        <w:rPr>
          <w:rFonts w:ascii="Traditional Arabic" w:hAnsi="Traditional Arabic" w:cs="Traditional Arabic"/>
          <w:sz w:val="24"/>
          <w:rtl/>
        </w:rPr>
        <w:t>1</w:t>
      </w:r>
      <w:r w:rsidRPr="00E26258">
        <w:rPr>
          <w:rFonts w:ascii="Traditional Arabic" w:hAnsi="Traditional Arabic" w:cs="Traditional Arabic"/>
          <w:sz w:val="24"/>
          <w:szCs w:val="30"/>
          <w:rtl/>
        </w:rPr>
        <w:t xml:space="preserve"> بالوثيقة </w:t>
      </w:r>
      <w:r w:rsidRPr="001B7803">
        <w:rPr>
          <w:rFonts w:asciiTheme="majorBidi" w:hAnsiTheme="majorBidi" w:cstheme="majorBidi"/>
          <w:sz w:val="24"/>
          <w:szCs w:val="30"/>
        </w:rPr>
        <w:t>CPM </w:t>
      </w:r>
      <w:r w:rsidRPr="001B7803">
        <w:rPr>
          <w:rFonts w:asciiTheme="majorBidi" w:hAnsiTheme="majorBidi" w:cstheme="majorBidi"/>
          <w:sz w:val="24"/>
        </w:rPr>
        <w:t>2024</w:t>
      </w:r>
      <w:r w:rsidRPr="001B7803">
        <w:rPr>
          <w:rFonts w:asciiTheme="majorBidi" w:hAnsiTheme="majorBidi" w:cstheme="majorBidi"/>
          <w:sz w:val="24"/>
          <w:szCs w:val="30"/>
        </w:rPr>
        <w:t>/</w:t>
      </w:r>
      <w:r w:rsidRPr="001B7803">
        <w:rPr>
          <w:rFonts w:asciiTheme="majorBidi" w:hAnsiTheme="majorBidi" w:cstheme="majorBidi"/>
          <w:sz w:val="24"/>
        </w:rPr>
        <w:t>15</w:t>
      </w:r>
      <w:r w:rsidRPr="00E26258">
        <w:rPr>
          <w:rFonts w:ascii="Traditional Arabic" w:hAnsi="Traditional Arabic" w:cs="Traditional Arabic"/>
          <w:sz w:val="24"/>
          <w:szCs w:val="30"/>
          <w:rtl/>
        </w:rPr>
        <w:t>؛</w:t>
      </w:r>
    </w:p>
    <w:p w14:paraId="2506B756" w14:textId="77777777" w:rsidR="00232FDB" w:rsidRPr="00E26258" w:rsidRDefault="00232FDB" w:rsidP="00232FDB">
      <w:pPr>
        <w:pStyle w:val="IPPNumberedList"/>
        <w:numPr>
          <w:ilvl w:val="0"/>
          <w:numId w:val="9"/>
        </w:numPr>
        <w:bidi/>
        <w:spacing w:line="216" w:lineRule="auto"/>
        <w:jc w:val="lowKashida"/>
        <w:rPr>
          <w:rFonts w:ascii="Traditional Arabic" w:hAnsi="Traditional Arabic" w:cs="Traditional Arabic"/>
          <w:sz w:val="24"/>
          <w:szCs w:val="30"/>
          <w:rtl/>
        </w:rPr>
      </w:pPr>
      <w:r w:rsidRPr="00E26258">
        <w:rPr>
          <w:rFonts w:ascii="Traditional Arabic" w:hAnsi="Traditional Arabic" w:cs="Traditional Arabic"/>
          <w:i/>
          <w:iCs/>
          <w:sz w:val="24"/>
          <w:szCs w:val="30"/>
          <w:rtl/>
        </w:rPr>
        <w:t>وأشارت</w:t>
      </w:r>
      <w:r w:rsidRPr="00E26258">
        <w:rPr>
          <w:rFonts w:ascii="Traditional Arabic" w:hAnsi="Traditional Arabic" w:cs="Traditional Arabic"/>
          <w:sz w:val="24"/>
          <w:szCs w:val="30"/>
          <w:rtl/>
        </w:rPr>
        <w:t xml:space="preserve"> إلى أنّ مساهمات البلدان في حلّ إصدار الشهادات الإلكترونية للصحة النباتية التابع للاتفاقية الدولية لن تكون إلزامية لأيّ من البلدان؛ </w:t>
      </w:r>
    </w:p>
    <w:p w14:paraId="0DB4158B" w14:textId="77777777" w:rsidR="00232FDB" w:rsidRPr="00E26258" w:rsidRDefault="00232FDB" w:rsidP="00232FDB">
      <w:pPr>
        <w:pStyle w:val="IPPNumberedList"/>
        <w:numPr>
          <w:ilvl w:val="0"/>
          <w:numId w:val="9"/>
        </w:numPr>
        <w:bidi/>
        <w:spacing w:line="216" w:lineRule="auto"/>
        <w:jc w:val="lowKashida"/>
        <w:rPr>
          <w:rFonts w:ascii="Traditional Arabic" w:hAnsi="Traditional Arabic" w:cs="Traditional Arabic"/>
          <w:sz w:val="24"/>
          <w:szCs w:val="30"/>
          <w:rtl/>
        </w:rPr>
      </w:pPr>
      <w:r w:rsidRPr="00E26258">
        <w:rPr>
          <w:rFonts w:ascii="Traditional Arabic" w:hAnsi="Traditional Arabic" w:cs="Traditional Arabic"/>
          <w:i/>
          <w:iCs/>
          <w:sz w:val="24"/>
          <w:szCs w:val="30"/>
          <w:rtl/>
        </w:rPr>
        <w:lastRenderedPageBreak/>
        <w:t>واتفقت</w:t>
      </w:r>
      <w:r w:rsidRPr="00E26258">
        <w:rPr>
          <w:rFonts w:ascii="Traditional Arabic" w:hAnsi="Traditional Arabic" w:cs="Traditional Arabic"/>
          <w:sz w:val="24"/>
          <w:szCs w:val="30"/>
          <w:rtl/>
        </w:rPr>
        <w:t xml:space="preserve"> على أنه خلال الفترة الانتقالية، لن يتم تقديم تقارير للمقارنة بين المساهمات المتوقعة والمساهمات الفعلية لكل بلد إلى الهيئة (الفقرة </w:t>
      </w:r>
      <w:r w:rsidRPr="00E26258">
        <w:rPr>
          <w:rFonts w:ascii="Traditional Arabic" w:hAnsi="Traditional Arabic" w:cs="Traditional Arabic"/>
          <w:sz w:val="24"/>
          <w:rtl/>
        </w:rPr>
        <w:t>23</w:t>
      </w:r>
      <w:r w:rsidRPr="00E26258">
        <w:rPr>
          <w:rFonts w:ascii="Traditional Arabic" w:hAnsi="Traditional Arabic" w:cs="Traditional Arabic"/>
          <w:sz w:val="24"/>
          <w:szCs w:val="30"/>
          <w:rtl/>
        </w:rPr>
        <w:t xml:space="preserve"> من </w:t>
      </w:r>
      <w:r w:rsidRPr="00E26258">
        <w:rPr>
          <w:rFonts w:ascii="Traditional Arabic" w:hAnsi="Traditional Arabic" w:cs="Traditional Arabic"/>
          <w:i/>
          <w:iCs/>
          <w:sz w:val="24"/>
          <w:szCs w:val="30"/>
          <w:rtl/>
        </w:rPr>
        <w:t>إجراءات نموذج تمويل حلّ إصدار الشهادات الإلكترونية للاتفاقية الدولية</w:t>
      </w:r>
      <w:r w:rsidRPr="00E26258">
        <w:rPr>
          <w:rFonts w:ascii="Traditional Arabic" w:hAnsi="Traditional Arabic" w:cs="Traditional Arabic"/>
          <w:sz w:val="24"/>
          <w:szCs w:val="30"/>
          <w:rtl/>
        </w:rPr>
        <w:t>)؛</w:t>
      </w:r>
    </w:p>
    <w:p w14:paraId="50AB2AEB" w14:textId="77777777" w:rsidR="00232FDB" w:rsidRPr="00E26258" w:rsidRDefault="00232FDB" w:rsidP="00232FDB">
      <w:pPr>
        <w:pStyle w:val="IPPNumberedList"/>
        <w:numPr>
          <w:ilvl w:val="0"/>
          <w:numId w:val="9"/>
        </w:numPr>
        <w:bidi/>
        <w:spacing w:line="216" w:lineRule="auto"/>
        <w:jc w:val="lowKashida"/>
        <w:rPr>
          <w:rFonts w:ascii="Traditional Arabic" w:hAnsi="Traditional Arabic" w:cs="Traditional Arabic"/>
          <w:sz w:val="24"/>
          <w:szCs w:val="30"/>
          <w:rtl/>
        </w:rPr>
      </w:pPr>
      <w:r w:rsidRPr="00E26258">
        <w:rPr>
          <w:rFonts w:ascii="Traditional Arabic" w:hAnsi="Traditional Arabic" w:cs="Traditional Arabic"/>
          <w:i/>
          <w:iCs/>
          <w:sz w:val="24"/>
          <w:szCs w:val="30"/>
          <w:rtl/>
        </w:rPr>
        <w:t>واتفقت</w:t>
      </w:r>
      <w:r w:rsidRPr="00E26258">
        <w:rPr>
          <w:rFonts w:ascii="Traditional Arabic" w:hAnsi="Traditional Arabic" w:cs="Traditional Arabic"/>
          <w:sz w:val="24"/>
          <w:szCs w:val="30"/>
          <w:rtl/>
        </w:rPr>
        <w:t xml:space="preserve"> على أن يتم تنفيذ نموذج التمويل كنموذج تجريبي انتقالي وأن تتم مراجعته بعد عامين (</w:t>
      </w:r>
      <w:r w:rsidRPr="00E26258">
        <w:rPr>
          <w:rFonts w:ascii="Traditional Arabic" w:hAnsi="Traditional Arabic" w:cs="Traditional Arabic"/>
          <w:sz w:val="24"/>
          <w:rtl/>
        </w:rPr>
        <w:t>2027</w:t>
      </w:r>
      <w:r w:rsidRPr="00E26258">
        <w:rPr>
          <w:rFonts w:ascii="Traditional Arabic" w:hAnsi="Traditional Arabic" w:cs="Traditional Arabic"/>
          <w:sz w:val="24"/>
          <w:szCs w:val="30"/>
          <w:rtl/>
        </w:rPr>
        <w:t>) وتقديم تقرير إلى الهيئة في هذا الصدد؛</w:t>
      </w:r>
    </w:p>
    <w:p w14:paraId="519A66C4" w14:textId="7DD69185" w:rsidR="00232FDB" w:rsidRPr="00E26258" w:rsidRDefault="00232FDB" w:rsidP="00232FDB">
      <w:pPr>
        <w:pStyle w:val="IPPNumberedList"/>
        <w:numPr>
          <w:ilvl w:val="0"/>
          <w:numId w:val="9"/>
        </w:numPr>
        <w:bidi/>
        <w:spacing w:line="216" w:lineRule="auto"/>
        <w:jc w:val="lowKashida"/>
        <w:rPr>
          <w:rFonts w:ascii="Traditional Arabic" w:hAnsi="Traditional Arabic" w:cs="Traditional Arabic"/>
          <w:sz w:val="24"/>
          <w:szCs w:val="30"/>
          <w:rtl/>
        </w:rPr>
      </w:pPr>
      <w:r w:rsidRPr="00E26258">
        <w:rPr>
          <w:rFonts w:ascii="Traditional Arabic" w:hAnsi="Traditional Arabic" w:cs="Traditional Arabic"/>
          <w:i/>
          <w:iCs/>
          <w:sz w:val="24"/>
          <w:szCs w:val="30"/>
          <w:rtl/>
        </w:rPr>
        <w:t>واتفقت</w:t>
      </w:r>
      <w:r w:rsidRPr="00E26258">
        <w:rPr>
          <w:rFonts w:ascii="Traditional Arabic" w:hAnsi="Traditional Arabic" w:cs="Traditional Arabic"/>
          <w:sz w:val="24"/>
          <w:szCs w:val="30"/>
          <w:rtl/>
        </w:rPr>
        <w:t xml:space="preserve"> على أنه</w:t>
      </w:r>
      <w:r w:rsidR="00DE3F72">
        <w:rPr>
          <w:rFonts w:ascii="Traditional Arabic" w:hAnsi="Traditional Arabic" w:cs="Traditional Arabic" w:hint="cs"/>
          <w:sz w:val="24"/>
          <w:szCs w:val="30"/>
          <w:rtl/>
        </w:rPr>
        <w:t>،</w:t>
      </w:r>
      <w:r w:rsidRPr="00E26258">
        <w:rPr>
          <w:rFonts w:ascii="Traditional Arabic" w:hAnsi="Traditional Arabic" w:cs="Traditional Arabic"/>
          <w:sz w:val="24"/>
          <w:szCs w:val="30"/>
          <w:rtl/>
        </w:rPr>
        <w:t xml:space="preserve"> خلال الفترة الانتقالية</w:t>
      </w:r>
      <w:r w:rsidR="00DE3F72">
        <w:rPr>
          <w:rFonts w:ascii="Traditional Arabic" w:hAnsi="Traditional Arabic" w:cs="Traditional Arabic" w:hint="cs"/>
          <w:sz w:val="24"/>
          <w:szCs w:val="30"/>
          <w:rtl/>
        </w:rPr>
        <w:t>،</w:t>
      </w:r>
      <w:r w:rsidRPr="00E26258">
        <w:rPr>
          <w:rFonts w:ascii="Traditional Arabic" w:hAnsi="Traditional Arabic" w:cs="Traditional Arabic"/>
          <w:sz w:val="24"/>
          <w:szCs w:val="30"/>
          <w:rtl/>
        </w:rPr>
        <w:t xml:space="preserve"> سيتم استكشاف هياكل بديلة للرسوم المدمجة في النموذج؛</w:t>
      </w:r>
    </w:p>
    <w:p w14:paraId="2B654E89" w14:textId="77777777" w:rsidR="00232FDB" w:rsidRPr="00E26258" w:rsidRDefault="00232FDB" w:rsidP="00232FDB">
      <w:pPr>
        <w:pStyle w:val="IPPNumberedList"/>
        <w:numPr>
          <w:ilvl w:val="0"/>
          <w:numId w:val="9"/>
        </w:numPr>
        <w:bidi/>
        <w:spacing w:line="216" w:lineRule="auto"/>
        <w:jc w:val="lowKashida"/>
        <w:rPr>
          <w:rFonts w:ascii="Traditional Arabic" w:hAnsi="Traditional Arabic" w:cs="Traditional Arabic"/>
          <w:sz w:val="24"/>
          <w:szCs w:val="30"/>
          <w:rtl/>
        </w:rPr>
      </w:pPr>
      <w:r w:rsidRPr="00E26258">
        <w:rPr>
          <w:rFonts w:ascii="Traditional Arabic" w:hAnsi="Traditional Arabic" w:cs="Traditional Arabic"/>
          <w:i/>
          <w:iCs/>
          <w:sz w:val="24"/>
          <w:szCs w:val="30"/>
          <w:rtl/>
        </w:rPr>
        <w:t>واتفقت</w:t>
      </w:r>
      <w:r w:rsidRPr="00E26258">
        <w:rPr>
          <w:rFonts w:ascii="Traditional Arabic" w:hAnsi="Traditional Arabic" w:cs="Traditional Arabic"/>
          <w:sz w:val="24"/>
          <w:szCs w:val="30"/>
          <w:rtl/>
        </w:rPr>
        <w:t xml:space="preserve"> على تمديد ولاية مجموعة التركيز المعنية بالتمويل المستدام لحلّ إصدار الشهادات الإلكترونية للاتفاقية الدولية حتى الدورة التاسعة عشرة للهيئة (</w:t>
      </w:r>
      <w:r w:rsidRPr="00E26258">
        <w:rPr>
          <w:rFonts w:ascii="Traditional Arabic" w:hAnsi="Traditional Arabic" w:cs="Traditional Arabic"/>
          <w:sz w:val="24"/>
          <w:rtl/>
        </w:rPr>
        <w:t>2025</w:t>
      </w:r>
      <w:r w:rsidRPr="00E26258">
        <w:rPr>
          <w:rFonts w:ascii="Traditional Arabic" w:hAnsi="Traditional Arabic" w:cs="Traditional Arabic"/>
          <w:sz w:val="24"/>
          <w:szCs w:val="30"/>
          <w:rtl/>
        </w:rPr>
        <w:t>) و</w:t>
      </w:r>
      <w:r w:rsidRPr="00E26258">
        <w:rPr>
          <w:rFonts w:ascii="Traditional Arabic" w:hAnsi="Traditional Arabic" w:cs="Traditional Arabic"/>
          <w:i/>
          <w:iCs/>
          <w:sz w:val="24"/>
          <w:szCs w:val="30"/>
          <w:rtl/>
        </w:rPr>
        <w:t>طلبت</w:t>
      </w:r>
      <w:r w:rsidRPr="00E26258">
        <w:rPr>
          <w:rFonts w:ascii="Traditional Arabic" w:hAnsi="Traditional Arabic" w:cs="Traditional Arabic"/>
          <w:sz w:val="24"/>
          <w:szCs w:val="30"/>
          <w:rtl/>
        </w:rPr>
        <w:t xml:space="preserve"> من مجموعة التركيز استكشاف التغييرات والتعديلات البديلة بما في ذلك تلك المقترحة خلال الدورة الثامنة عشرة للهيئة (</w:t>
      </w:r>
      <w:r w:rsidRPr="00E26258">
        <w:rPr>
          <w:rFonts w:ascii="Traditional Arabic" w:hAnsi="Traditional Arabic" w:cs="Traditional Arabic"/>
          <w:sz w:val="24"/>
          <w:rtl/>
        </w:rPr>
        <w:t>2024</w:t>
      </w:r>
      <w:r w:rsidRPr="00E26258">
        <w:rPr>
          <w:rFonts w:ascii="Traditional Arabic" w:hAnsi="Traditional Arabic" w:cs="Traditional Arabic"/>
          <w:sz w:val="24"/>
          <w:szCs w:val="30"/>
          <w:rtl/>
        </w:rPr>
        <w:t>) ورفع تقرير بهذا الشأن إلى الهيئة؛</w:t>
      </w:r>
    </w:p>
    <w:p w14:paraId="6882B5BC" w14:textId="77777777" w:rsidR="00232FDB" w:rsidRPr="00E26258" w:rsidRDefault="00232FDB" w:rsidP="00232FDB">
      <w:pPr>
        <w:pStyle w:val="IPPNumberedList"/>
        <w:numPr>
          <w:ilvl w:val="0"/>
          <w:numId w:val="9"/>
        </w:numPr>
        <w:bidi/>
        <w:spacing w:line="216" w:lineRule="auto"/>
        <w:jc w:val="lowKashida"/>
        <w:rPr>
          <w:rFonts w:ascii="Traditional Arabic" w:hAnsi="Traditional Arabic" w:cs="Traditional Arabic"/>
          <w:sz w:val="24"/>
          <w:szCs w:val="30"/>
          <w:rtl/>
        </w:rPr>
      </w:pPr>
      <w:r w:rsidRPr="00E26258">
        <w:rPr>
          <w:rFonts w:ascii="Traditional Arabic" w:hAnsi="Traditional Arabic" w:cs="Traditional Arabic"/>
          <w:i/>
          <w:iCs/>
          <w:sz w:val="24"/>
          <w:szCs w:val="30"/>
          <w:rtl/>
        </w:rPr>
        <w:t>وطلبت</w:t>
      </w:r>
      <w:r w:rsidRPr="00E26258">
        <w:rPr>
          <w:rFonts w:ascii="Traditional Arabic" w:hAnsi="Traditional Arabic" w:cs="Traditional Arabic"/>
          <w:sz w:val="24"/>
          <w:szCs w:val="30"/>
          <w:rtl/>
        </w:rPr>
        <w:t xml:space="preserve"> من الأطراف المتعاقدة تقديم أي اقتراحات إضافية للتعديلات على نموذج التمويل إلى الأمانة على وجه السرعة لكي تنظر فيها مجموعة التركيز؛</w:t>
      </w:r>
    </w:p>
    <w:p w14:paraId="7982D093" w14:textId="77777777" w:rsidR="00232FDB" w:rsidRPr="00E26258" w:rsidRDefault="00232FDB" w:rsidP="00232FDB">
      <w:pPr>
        <w:pStyle w:val="IPPNumberedList"/>
        <w:numPr>
          <w:ilvl w:val="0"/>
          <w:numId w:val="9"/>
        </w:numPr>
        <w:bidi/>
        <w:spacing w:line="216" w:lineRule="auto"/>
        <w:jc w:val="lowKashida"/>
        <w:rPr>
          <w:rFonts w:ascii="Traditional Arabic" w:hAnsi="Traditional Arabic" w:cs="Traditional Arabic"/>
          <w:sz w:val="24"/>
          <w:szCs w:val="30"/>
          <w:rtl/>
        </w:rPr>
      </w:pPr>
      <w:r w:rsidRPr="00E26258">
        <w:rPr>
          <w:rFonts w:ascii="Traditional Arabic" w:hAnsi="Traditional Arabic" w:cs="Traditional Arabic"/>
          <w:i/>
          <w:iCs/>
          <w:sz w:val="24"/>
          <w:szCs w:val="30"/>
          <w:rtl/>
        </w:rPr>
        <w:t>ووافقت</w:t>
      </w:r>
      <w:r w:rsidRPr="00E26258">
        <w:rPr>
          <w:rFonts w:ascii="Traditional Arabic" w:hAnsi="Traditional Arabic" w:cs="Traditional Arabic"/>
          <w:sz w:val="24"/>
          <w:szCs w:val="30"/>
          <w:rtl/>
        </w:rPr>
        <w:t xml:space="preserve"> على أن يضطلع مكتب الهيئة بحوكمة نموذج التمويل إلى أن يتم الاتفاق على آلية حوكمة بديلة من قِبل الهيئة؛</w:t>
      </w:r>
    </w:p>
    <w:p w14:paraId="1C7B9AB4" w14:textId="2A888B18" w:rsidR="00497B76" w:rsidRPr="00497B76" w:rsidRDefault="00232FDB" w:rsidP="00C020F3">
      <w:pPr>
        <w:pStyle w:val="IPPNumberedList"/>
        <w:numPr>
          <w:ilvl w:val="0"/>
          <w:numId w:val="9"/>
        </w:numPr>
        <w:bidi/>
        <w:spacing w:after="240" w:line="216" w:lineRule="auto"/>
        <w:ind w:left="562" w:hanging="562"/>
        <w:jc w:val="lowKashida"/>
        <w:rPr>
          <w:rtl/>
        </w:rPr>
      </w:pPr>
      <w:r w:rsidRPr="00E26258">
        <w:rPr>
          <w:rFonts w:ascii="Traditional Arabic" w:hAnsi="Traditional Arabic" w:cs="Traditional Arabic"/>
          <w:i/>
          <w:iCs/>
          <w:sz w:val="24"/>
          <w:szCs w:val="30"/>
          <w:rtl/>
        </w:rPr>
        <w:t>وطلبت</w:t>
      </w:r>
      <w:r w:rsidRPr="00E26258">
        <w:rPr>
          <w:rFonts w:ascii="Traditional Arabic" w:hAnsi="Traditional Arabic" w:cs="Traditional Arabic"/>
          <w:sz w:val="24"/>
          <w:szCs w:val="30"/>
          <w:rtl/>
        </w:rPr>
        <w:t xml:space="preserve"> من الأطراف المتعاقدة التي ترغب في أن تقدّم المنظمة التمويل لحلّ إصدار الشهادات الإلكترونية للصحة النباتية، أن تروّج لذلك بواسطة ممثليها الدائمين.</w:t>
      </w:r>
    </w:p>
    <w:p w14:paraId="3A23F612" w14:textId="7106F852" w:rsidR="006B6E5A" w:rsidRDefault="008E698C" w:rsidP="00FA476E">
      <w:pPr>
        <w:pStyle w:val="IPPHeading1"/>
        <w:keepNext w:val="0"/>
        <w:numPr>
          <w:ilvl w:val="1"/>
          <w:numId w:val="29"/>
        </w:numPr>
        <w:tabs>
          <w:tab w:val="clear" w:pos="567"/>
        </w:tabs>
        <w:bidi/>
        <w:spacing w:before="0" w:line="216" w:lineRule="auto"/>
        <w:ind w:left="389"/>
        <w:jc w:val="both"/>
        <w:rPr>
          <w:rFonts w:cs="Traditional Arabic"/>
          <w:b w:val="0"/>
          <w:bCs/>
          <w:szCs w:val="30"/>
          <w:rtl/>
          <w:lang w:val="fr-CA" w:bidi="ar-EG"/>
        </w:rPr>
      </w:pPr>
      <w:r w:rsidRPr="00117A91">
        <w:rPr>
          <w:rFonts w:cs="Traditional Arabic"/>
          <w:b w:val="0"/>
          <w:bCs/>
          <w:szCs w:val="30"/>
          <w:rtl/>
        </w:rPr>
        <w:t>تنسيق الأبحاث المتعلقة بالصحة النباتية على المستوى العالمي</w:t>
      </w:r>
      <w:r>
        <w:rPr>
          <w:rFonts w:cs="Traditional Arabic" w:hint="cs"/>
          <w:b w:val="0"/>
          <w:bCs/>
          <w:szCs w:val="30"/>
          <w:rtl/>
        </w:rPr>
        <w:t xml:space="preserve"> - </w:t>
      </w:r>
      <w:r w:rsidRPr="000066A9">
        <w:rPr>
          <w:rFonts w:cs="Traditional Arabic"/>
          <w:b w:val="0"/>
          <w:bCs/>
          <w:szCs w:val="30"/>
          <w:rtl/>
          <w:lang w:val="fr-CA" w:bidi="ar-EG"/>
        </w:rPr>
        <w:t>اختصاصات مجموعة التركيز التابعة</w:t>
      </w:r>
      <w:r w:rsidR="00C020F3">
        <w:rPr>
          <w:rFonts w:cs="Traditional Arabic" w:hint="cs"/>
          <w:b w:val="0"/>
          <w:bCs/>
          <w:szCs w:val="30"/>
          <w:rtl/>
          <w:lang w:val="fr-CA" w:bidi="ar-EG"/>
        </w:rPr>
        <w:t xml:space="preserve"> </w:t>
      </w:r>
      <w:r w:rsidRPr="000066A9">
        <w:rPr>
          <w:rFonts w:cs="Traditional Arabic"/>
          <w:b w:val="0"/>
          <w:bCs/>
          <w:szCs w:val="30"/>
          <w:rtl/>
          <w:lang w:val="fr-CA" w:bidi="ar-EG"/>
        </w:rPr>
        <w:t>لهيئة تدابير الصحة النباتية</w:t>
      </w:r>
    </w:p>
    <w:p w14:paraId="289AB4A9" w14:textId="77777777" w:rsidR="008E698C" w:rsidRPr="00B21824" w:rsidRDefault="008E698C" w:rsidP="00C020F3">
      <w:pPr>
        <w:pStyle w:val="IPPParagraphnumbering"/>
        <w:tabs>
          <w:tab w:val="clear" w:pos="1890"/>
          <w:tab w:val="num" w:pos="0"/>
        </w:tabs>
        <w:bidi/>
        <w:spacing w:after="18" w:line="216" w:lineRule="auto"/>
        <w:ind w:left="0" w:hanging="677"/>
        <w:jc w:val="lowKashida"/>
        <w:rPr>
          <w:rFonts w:ascii="Traditional Arabic" w:hAnsi="Traditional Arabic" w:cs="Traditional Arabic"/>
          <w:sz w:val="24"/>
          <w:szCs w:val="30"/>
        </w:rPr>
      </w:pPr>
      <w:bookmarkStart w:id="0" w:name="_Hlk164410801"/>
      <w:r w:rsidRPr="00B21824">
        <w:rPr>
          <w:rFonts w:ascii="Traditional Arabic" w:hAnsi="Traditional Arabic" w:cs="Traditional Arabic"/>
          <w:sz w:val="24"/>
          <w:szCs w:val="30"/>
          <w:rtl/>
          <w:lang w:val="fr-CA" w:bidi="ar-EG"/>
        </w:rPr>
        <w:t>عملًا</w:t>
      </w:r>
      <w:r w:rsidRPr="00B21824">
        <w:rPr>
          <w:rFonts w:ascii="Traditional Arabic" w:hAnsi="Traditional Arabic" w:cs="Traditional Arabic"/>
          <w:sz w:val="24"/>
          <w:szCs w:val="30"/>
          <w:rtl/>
        </w:rPr>
        <w:t xml:space="preserve"> بالقرار الصادر عن الهيئة في دورتها السابعة عشرة </w:t>
      </w:r>
      <w:bookmarkEnd w:id="0"/>
      <w:r w:rsidRPr="00B21824">
        <w:rPr>
          <w:rFonts w:ascii="Traditional Arabic" w:hAnsi="Traditional Arabic" w:cs="Traditional Arabic"/>
          <w:sz w:val="24"/>
          <w:szCs w:val="30"/>
          <w:rtl/>
        </w:rPr>
        <w:t>(</w:t>
      </w:r>
      <w:r w:rsidRPr="00B21824">
        <w:rPr>
          <w:rFonts w:ascii="Traditional Arabic" w:hAnsi="Traditional Arabic" w:cs="Traditional Arabic"/>
          <w:sz w:val="24"/>
          <w:rtl/>
        </w:rPr>
        <w:t>2023</w:t>
      </w:r>
      <w:r w:rsidRPr="00B21824">
        <w:rPr>
          <w:rFonts w:ascii="Traditional Arabic" w:hAnsi="Traditional Arabic" w:cs="Traditional Arabic"/>
          <w:sz w:val="24"/>
          <w:szCs w:val="30"/>
          <w:rtl/>
        </w:rPr>
        <w:t>) بإنشاء مجموعة تركيز تابعة للهيئة لدعم بند جدول أعمال تطوير الاتفاقية الدولية بشأن "تنسيق الأبحاث المتعلقة بالصحة النباتية على المستوى العالمي"، قدمت الأمانة ومكتب الهيئة الذي يتولى قيادة هذا البند من بنود جدول أعمال تطوير الاتفاقية الدولية مسوّدة اختصاصات مجموعة التركيز لكي توافق عليها الهيئة.</w:t>
      </w:r>
      <w:r w:rsidRPr="00B21824">
        <w:rPr>
          <w:rStyle w:val="FootnoteReference"/>
          <w:rFonts w:ascii="Traditional Arabic" w:hAnsi="Traditional Arabic" w:cs="Traditional Arabic"/>
          <w:sz w:val="24"/>
          <w:shd w:val="clear" w:color="auto" w:fill="FFFFFF"/>
          <w:rtl/>
        </w:rPr>
        <w:footnoteReference w:id="6"/>
      </w:r>
    </w:p>
    <w:p w14:paraId="52117B6E" w14:textId="77777777" w:rsidR="008E698C" w:rsidRPr="00B21824" w:rsidRDefault="008E698C" w:rsidP="00C020F3">
      <w:pPr>
        <w:pStyle w:val="IPPParagraphnumbering"/>
        <w:tabs>
          <w:tab w:val="clear" w:pos="1890"/>
          <w:tab w:val="num" w:pos="0"/>
        </w:tabs>
        <w:bidi/>
        <w:spacing w:after="18" w:line="216" w:lineRule="auto"/>
        <w:ind w:left="0" w:hanging="677"/>
        <w:jc w:val="lowKashida"/>
        <w:rPr>
          <w:rFonts w:ascii="Traditional Arabic" w:hAnsi="Traditional Arabic" w:cs="Traditional Arabic"/>
          <w:sz w:val="24"/>
          <w:szCs w:val="30"/>
        </w:rPr>
      </w:pPr>
      <w:r w:rsidRPr="00B21824">
        <w:rPr>
          <w:rFonts w:ascii="Traditional Arabic" w:hAnsi="Traditional Arabic" w:cs="Traditional Arabic"/>
          <w:sz w:val="24"/>
          <w:szCs w:val="30"/>
          <w:rtl/>
          <w:lang w:val="fr-CA" w:bidi="ar-EG"/>
        </w:rPr>
        <w:t>وقدمت الأطراف المتعاقدة عدة اقتراحات بشأن التغييرات على مسوّدة الاختصاصات، بما في ذلك ضمان موافقة مكتب الهيئة على أي تغييرات في مهام مجموعة التركيز بدلًا من مجموعة التركيز، والحاجة إلى زيادة عدد ممثلي المنظمات الإقليمية لوقاية النباتات،</w:t>
      </w:r>
      <w:r w:rsidRPr="00B21824">
        <w:rPr>
          <w:rStyle w:val="FootnoteReference"/>
          <w:rFonts w:ascii="Traditional Arabic" w:hAnsi="Traditional Arabic" w:cs="Traditional Arabic"/>
          <w:sz w:val="20"/>
          <w:rtl/>
          <w:lang w:val="fr-CA" w:bidi="ar-EG"/>
        </w:rPr>
        <w:footnoteReference w:id="7"/>
      </w:r>
      <w:r w:rsidRPr="00B21824">
        <w:rPr>
          <w:rFonts w:ascii="Traditional Arabic" w:hAnsi="Traditional Arabic" w:cs="Traditional Arabic"/>
          <w:sz w:val="24"/>
          <w:szCs w:val="30"/>
          <w:rtl/>
          <w:lang w:val="fr-CA" w:bidi="ar-EG"/>
        </w:rPr>
        <w:t xml:space="preserve"> وتغيير وضع الممثل من الأوساط الأكاديمية من مراقب اختياري إلى عضو كامل العضوية، وتوفير خدمات الترجمة لاجتماعات مجموعات التركيز، وتغيير محور التركيز الرئيسي لمساعدة المنظمات القائمة التي تنسق الأبحاث المتعلقة بالصحة النباتية.</w:t>
      </w:r>
    </w:p>
    <w:p w14:paraId="03B9021B" w14:textId="68D66C83" w:rsidR="008E698C" w:rsidRPr="00B21824" w:rsidRDefault="008E698C" w:rsidP="00C020F3">
      <w:pPr>
        <w:pStyle w:val="IPPParagraphnumbering"/>
        <w:tabs>
          <w:tab w:val="clear" w:pos="1890"/>
          <w:tab w:val="num" w:pos="0"/>
        </w:tabs>
        <w:bidi/>
        <w:spacing w:after="18" w:line="216" w:lineRule="auto"/>
        <w:ind w:left="0" w:hanging="677"/>
        <w:jc w:val="lowKashida"/>
        <w:rPr>
          <w:rFonts w:ascii="Traditional Arabic" w:hAnsi="Traditional Arabic" w:cs="Traditional Arabic"/>
          <w:sz w:val="24"/>
          <w:szCs w:val="30"/>
        </w:rPr>
      </w:pPr>
      <w:r w:rsidRPr="00B21824">
        <w:rPr>
          <w:rFonts w:ascii="Traditional Arabic" w:hAnsi="Traditional Arabic" w:cs="Traditional Arabic"/>
          <w:sz w:val="24"/>
          <w:szCs w:val="30"/>
          <w:rtl/>
        </w:rPr>
        <w:t xml:space="preserve">ونظرًا إلى تنوّع وجهات النظر، اقترح رئيس الهيئة أن تشارك الأطراف المهتمة في اجتماع أصدقاء الرئيس الذي انعقد خارج </w:t>
      </w:r>
      <w:r w:rsidR="00B80D1D">
        <w:rPr>
          <w:rFonts w:ascii="Traditional Arabic" w:hAnsi="Traditional Arabic" w:cs="Traditional Arabic" w:hint="cs"/>
          <w:sz w:val="24"/>
          <w:szCs w:val="30"/>
          <w:rtl/>
        </w:rPr>
        <w:t xml:space="preserve">إطار </w:t>
      </w:r>
      <w:r w:rsidRPr="00B21824">
        <w:rPr>
          <w:rFonts w:ascii="Traditional Arabic" w:hAnsi="Traditional Arabic" w:cs="Traditional Arabic"/>
          <w:sz w:val="24"/>
          <w:szCs w:val="30"/>
          <w:rtl/>
        </w:rPr>
        <w:t>الدورة. وأ</w:t>
      </w:r>
      <w:r w:rsidR="00026E9E">
        <w:rPr>
          <w:rFonts w:ascii="Traditional Arabic" w:hAnsi="Traditional Arabic" w:cs="Traditional Arabic" w:hint="cs"/>
          <w:sz w:val="24"/>
          <w:szCs w:val="30"/>
          <w:rtl/>
        </w:rPr>
        <w:t>فضى</w:t>
      </w:r>
      <w:r w:rsidRPr="00B21824">
        <w:rPr>
          <w:rFonts w:ascii="Traditional Arabic" w:hAnsi="Traditional Arabic" w:cs="Traditional Arabic"/>
          <w:sz w:val="24"/>
          <w:szCs w:val="30"/>
          <w:rtl/>
        </w:rPr>
        <w:t xml:space="preserve"> ذلك إلى تنقيح مشروع الاختصاصات.</w:t>
      </w:r>
      <w:r w:rsidRPr="00B21824">
        <w:rPr>
          <w:rStyle w:val="FootnoteReference"/>
          <w:rFonts w:ascii="Traditional Arabic" w:hAnsi="Traditional Arabic" w:cs="Traditional Arabic"/>
          <w:sz w:val="24"/>
          <w:rtl/>
        </w:rPr>
        <w:footnoteReference w:id="8"/>
      </w:r>
    </w:p>
    <w:p w14:paraId="6B9282CC" w14:textId="77777777" w:rsidR="008E698C" w:rsidRPr="00B21824" w:rsidRDefault="008E698C" w:rsidP="00C020F3">
      <w:pPr>
        <w:pStyle w:val="IPPParagraphnumbering"/>
        <w:keepNext/>
        <w:keepLines/>
        <w:tabs>
          <w:tab w:val="clear" w:pos="1890"/>
          <w:tab w:val="num" w:pos="0"/>
        </w:tabs>
        <w:bidi/>
        <w:spacing w:after="18" w:line="216" w:lineRule="auto"/>
        <w:ind w:left="0" w:hanging="677"/>
        <w:jc w:val="lowKashida"/>
        <w:rPr>
          <w:rFonts w:ascii="Traditional Arabic" w:hAnsi="Traditional Arabic" w:cs="Traditional Arabic"/>
          <w:sz w:val="24"/>
          <w:szCs w:val="30"/>
          <w:rtl/>
        </w:rPr>
      </w:pPr>
      <w:r w:rsidRPr="00B21824">
        <w:rPr>
          <w:rFonts w:ascii="Traditional Arabic" w:hAnsi="Traditional Arabic" w:cs="Traditional Arabic"/>
          <w:sz w:val="24"/>
          <w:szCs w:val="30"/>
          <w:rtl/>
          <w:lang w:bidi="ar-EG"/>
        </w:rPr>
        <w:lastRenderedPageBreak/>
        <w:t>و</w:t>
      </w:r>
      <w:r w:rsidRPr="00B21824">
        <w:rPr>
          <w:rFonts w:ascii="Traditional Arabic" w:hAnsi="Traditional Arabic" w:cs="Traditional Arabic"/>
          <w:sz w:val="24"/>
          <w:szCs w:val="30"/>
          <w:rtl/>
          <w:lang w:val="fr-CA" w:bidi="ar-EG"/>
        </w:rPr>
        <w:t>إنّ هيئة تدابير الصحة النباتية</w:t>
      </w:r>
      <w:r w:rsidRPr="00B21824">
        <w:rPr>
          <w:rFonts w:ascii="Traditional Arabic" w:hAnsi="Traditional Arabic" w:cs="Traditional Arabic"/>
          <w:sz w:val="24"/>
          <w:szCs w:val="30"/>
          <w:rtl/>
        </w:rPr>
        <w:t>:</w:t>
      </w:r>
    </w:p>
    <w:p w14:paraId="576A6B14" w14:textId="6EB0C6C4" w:rsidR="008E698C" w:rsidRPr="008E698C" w:rsidRDefault="008E698C" w:rsidP="00FA476E">
      <w:pPr>
        <w:pStyle w:val="IPPNormal"/>
        <w:keepNext/>
        <w:keepLines/>
        <w:numPr>
          <w:ilvl w:val="0"/>
          <w:numId w:val="34"/>
        </w:numPr>
        <w:bidi/>
        <w:spacing w:after="240" w:line="216" w:lineRule="auto"/>
        <w:ind w:left="576" w:hanging="547"/>
        <w:rPr>
          <w:lang w:val="fr-CA" w:bidi="ar-EG"/>
        </w:rPr>
      </w:pPr>
      <w:r w:rsidRPr="000066A9">
        <w:rPr>
          <w:rFonts w:cs="Traditional Arabic" w:hint="cs"/>
          <w:i/>
          <w:iCs/>
          <w:sz w:val="24"/>
          <w:szCs w:val="30"/>
          <w:rtl/>
        </w:rPr>
        <w:t xml:space="preserve">وافقت </w:t>
      </w:r>
      <w:r w:rsidRPr="000066A9">
        <w:rPr>
          <w:rFonts w:cs="Traditional Arabic" w:hint="cs"/>
          <w:sz w:val="24"/>
          <w:szCs w:val="30"/>
          <w:rtl/>
        </w:rPr>
        <w:t>على</w:t>
      </w:r>
      <w:r w:rsidRPr="000066A9">
        <w:rPr>
          <w:rFonts w:cs="Traditional Arabic"/>
          <w:sz w:val="24"/>
          <w:szCs w:val="30"/>
          <w:rtl/>
        </w:rPr>
        <w:t xml:space="preserve"> اختصاصات مجموعة التركيز المعنية تنسيق </w:t>
      </w:r>
      <w:r>
        <w:rPr>
          <w:rFonts w:cs="Traditional Arabic" w:hint="cs"/>
          <w:sz w:val="24"/>
          <w:szCs w:val="30"/>
          <w:rtl/>
        </w:rPr>
        <w:t>الأبحاث المتعلقة ب</w:t>
      </w:r>
      <w:r w:rsidRPr="000066A9">
        <w:rPr>
          <w:rFonts w:cs="Traditional Arabic"/>
          <w:sz w:val="24"/>
          <w:szCs w:val="30"/>
          <w:rtl/>
        </w:rPr>
        <w:t>الصحة النباتية</w:t>
      </w:r>
      <w:r>
        <w:rPr>
          <w:rFonts w:cs="Traditional Arabic" w:hint="cs"/>
          <w:sz w:val="24"/>
          <w:szCs w:val="30"/>
          <w:rtl/>
        </w:rPr>
        <w:t xml:space="preserve"> على المستوى العالمي</w:t>
      </w:r>
      <w:r w:rsidRPr="000066A9">
        <w:rPr>
          <w:rFonts w:cs="Traditional Arabic"/>
          <w:sz w:val="24"/>
          <w:szCs w:val="30"/>
          <w:rtl/>
        </w:rPr>
        <w:t xml:space="preserve"> التابعة </w:t>
      </w:r>
      <w:r>
        <w:rPr>
          <w:rFonts w:cs="Traditional Arabic" w:hint="cs"/>
          <w:sz w:val="24"/>
          <w:szCs w:val="30"/>
          <w:rtl/>
        </w:rPr>
        <w:t>ل</w:t>
      </w:r>
      <w:r w:rsidRPr="000066A9">
        <w:rPr>
          <w:rFonts w:cs="Traditional Arabic"/>
          <w:sz w:val="24"/>
          <w:szCs w:val="30"/>
          <w:rtl/>
        </w:rPr>
        <w:t xml:space="preserve">لهيئة </w:t>
      </w:r>
      <w:r>
        <w:rPr>
          <w:rFonts w:cs="Traditional Arabic" w:hint="cs"/>
          <w:sz w:val="24"/>
          <w:szCs w:val="30"/>
          <w:rtl/>
        </w:rPr>
        <w:t>بصيغتها المعدّلة في هذا الاجتماع (</w:t>
      </w:r>
      <w:r w:rsidRPr="000066A9">
        <w:rPr>
          <w:rFonts w:cs="Traditional Arabic" w:hint="cs"/>
          <w:sz w:val="24"/>
          <w:szCs w:val="30"/>
          <w:rtl/>
        </w:rPr>
        <w:t xml:space="preserve">الوثيقة </w:t>
      </w:r>
      <w:r w:rsidRPr="001A55C1">
        <w:rPr>
          <w:rFonts w:cs="Traditional Arabic"/>
          <w:sz w:val="24"/>
        </w:rPr>
        <w:t>CPM 2024/CRP/09</w:t>
      </w:r>
      <w:r>
        <w:rPr>
          <w:rFonts w:cs="Traditional Arabic" w:hint="cs"/>
          <w:sz w:val="24"/>
          <w:szCs w:val="30"/>
          <w:rtl/>
        </w:rPr>
        <w:t>).</w:t>
      </w:r>
    </w:p>
    <w:p w14:paraId="6362B882" w14:textId="35117D54" w:rsidR="006B6E5A" w:rsidRDefault="003D3942" w:rsidP="00FA476E">
      <w:pPr>
        <w:pStyle w:val="IPPHeading1"/>
        <w:keepNext w:val="0"/>
        <w:numPr>
          <w:ilvl w:val="1"/>
          <w:numId w:val="33"/>
        </w:numPr>
        <w:tabs>
          <w:tab w:val="clear" w:pos="567"/>
          <w:tab w:val="left" w:pos="836"/>
        </w:tabs>
        <w:bidi/>
        <w:spacing w:before="0" w:line="216" w:lineRule="auto"/>
        <w:ind w:left="29" w:firstLine="0"/>
        <w:jc w:val="both"/>
        <w:rPr>
          <w:rFonts w:ascii="Traditional Arabic" w:hAnsi="Traditional Arabic" w:cs="Traditional Arabic"/>
          <w:b w:val="0"/>
          <w:bCs/>
          <w:szCs w:val="30"/>
          <w:rtl/>
          <w:lang w:val="fr-CA" w:bidi="ar-EG"/>
        </w:rPr>
      </w:pPr>
      <w:r w:rsidRPr="0093544F">
        <w:rPr>
          <w:rFonts w:ascii="Traditional Arabic" w:hAnsi="Traditional Arabic" w:cs="Traditional Arabic"/>
          <w:b w:val="0"/>
          <w:bCs/>
          <w:szCs w:val="30"/>
          <w:rtl/>
        </w:rPr>
        <w:t>شبكة مختبرات التشخيص</w:t>
      </w:r>
      <w:r>
        <w:rPr>
          <w:rFonts w:ascii="Traditional Arabic" w:hAnsi="Traditional Arabic" w:cs="Traditional Arabic" w:hint="cs"/>
          <w:b w:val="0"/>
          <w:bCs/>
          <w:szCs w:val="30"/>
          <w:rtl/>
        </w:rPr>
        <w:t xml:space="preserve"> - </w:t>
      </w:r>
      <w:r w:rsidRPr="0093544F">
        <w:rPr>
          <w:rFonts w:ascii="Traditional Arabic" w:hAnsi="Traditional Arabic" w:cs="Traditional Arabic"/>
          <w:b w:val="0"/>
          <w:bCs/>
          <w:szCs w:val="30"/>
          <w:rtl/>
          <w:lang w:val="fr-CA" w:bidi="ar-EG"/>
        </w:rPr>
        <w:t>اختصاصات مجموعة التركيز التابعة لهيئة تدابير الصحة النباتية</w:t>
      </w:r>
    </w:p>
    <w:p w14:paraId="501C3FA4" w14:textId="35C864D5" w:rsidR="003D3942" w:rsidRPr="00C020F3" w:rsidRDefault="003D3942" w:rsidP="00C020F3">
      <w:pPr>
        <w:pStyle w:val="IPPParagraphnumbering"/>
        <w:tabs>
          <w:tab w:val="clear" w:pos="1890"/>
          <w:tab w:val="num" w:pos="0"/>
        </w:tabs>
        <w:bidi/>
        <w:spacing w:after="120" w:line="216" w:lineRule="auto"/>
        <w:ind w:left="0" w:hanging="677"/>
        <w:jc w:val="lowKashida"/>
        <w:rPr>
          <w:rFonts w:ascii="Traditional Arabic" w:hAnsi="Traditional Arabic" w:cs="Traditional Arabic"/>
          <w:sz w:val="24"/>
          <w:szCs w:val="30"/>
        </w:rPr>
      </w:pPr>
      <w:r w:rsidRPr="00C020F3">
        <w:rPr>
          <w:rFonts w:ascii="Traditional Arabic" w:hAnsi="Traditional Arabic" w:cs="Traditional Arabic"/>
          <w:sz w:val="24"/>
          <w:szCs w:val="30"/>
          <w:rtl/>
          <w:lang w:val="fr-CA" w:bidi="ar-EG"/>
        </w:rPr>
        <w:t>عملًا</w:t>
      </w:r>
      <w:r w:rsidRPr="00C020F3">
        <w:rPr>
          <w:rFonts w:ascii="Traditional Arabic" w:hAnsi="Traditional Arabic" w:cs="Traditional Arabic"/>
          <w:sz w:val="24"/>
          <w:szCs w:val="30"/>
          <w:rtl/>
        </w:rPr>
        <w:t xml:space="preserve"> بالقرار الصادر عن الهيئة في دورتها السابعة عشرة (</w:t>
      </w:r>
      <w:r w:rsidRPr="00C020F3">
        <w:rPr>
          <w:rFonts w:ascii="Traditional Arabic" w:hAnsi="Traditional Arabic" w:cs="Traditional Arabic"/>
          <w:sz w:val="24"/>
          <w:rtl/>
        </w:rPr>
        <w:t>2023</w:t>
      </w:r>
      <w:r w:rsidRPr="00C020F3">
        <w:rPr>
          <w:rFonts w:ascii="Traditional Arabic" w:hAnsi="Traditional Arabic" w:cs="Traditional Arabic"/>
          <w:sz w:val="24"/>
          <w:szCs w:val="30"/>
          <w:rtl/>
        </w:rPr>
        <w:t xml:space="preserve">) </w:t>
      </w:r>
      <w:r w:rsidR="00026E9E">
        <w:rPr>
          <w:rFonts w:ascii="Traditional Arabic" w:hAnsi="Traditional Arabic" w:cs="Traditional Arabic" w:hint="cs"/>
          <w:sz w:val="24"/>
          <w:szCs w:val="30"/>
          <w:rtl/>
        </w:rPr>
        <w:t xml:space="preserve">والذي قضى </w:t>
      </w:r>
      <w:r w:rsidRPr="00C020F3">
        <w:rPr>
          <w:rFonts w:ascii="Traditional Arabic" w:hAnsi="Traditional Arabic" w:cs="Traditional Arabic"/>
          <w:sz w:val="24"/>
          <w:szCs w:val="30"/>
          <w:rtl/>
        </w:rPr>
        <w:t>بإنشاء مجموعة تركيز تابعة للهيئة لدعم هذا البند من جدول أعمال تطوير الاتفاقية الدولية بشأن "شبكة مختبرات التشخيص"، قد</w:t>
      </w:r>
      <w:r w:rsidR="00F04EB8">
        <w:rPr>
          <w:rFonts w:ascii="Traditional Arabic" w:hAnsi="Traditional Arabic" w:cs="Traditional Arabic" w:hint="cs"/>
          <w:sz w:val="24"/>
          <w:szCs w:val="30"/>
          <w:rtl/>
        </w:rPr>
        <w:t>ّ</w:t>
      </w:r>
      <w:r w:rsidRPr="00C020F3">
        <w:rPr>
          <w:rFonts w:ascii="Traditional Arabic" w:hAnsi="Traditional Arabic" w:cs="Traditional Arabic"/>
          <w:sz w:val="24"/>
          <w:szCs w:val="30"/>
          <w:rtl/>
        </w:rPr>
        <w:t>مت الأمانة ومكتب الهيئة الذي يتولى قيادة هذا البند من بنود جدول أعمال تطوير الاتفاقية الدولية مسوّدة اختصاصات مجموعة التركيز لكي توافق عليها الهيئة.</w:t>
      </w:r>
      <w:r w:rsidRPr="00C020F3">
        <w:rPr>
          <w:rStyle w:val="FootnoteReference"/>
          <w:rFonts w:ascii="Traditional Arabic" w:hAnsi="Traditional Arabic" w:cs="Traditional Arabic"/>
          <w:sz w:val="24"/>
          <w:shd w:val="clear" w:color="auto" w:fill="FFFFFF"/>
          <w:rtl/>
        </w:rPr>
        <w:footnoteReference w:id="9"/>
      </w:r>
      <w:r w:rsidRPr="00C020F3">
        <w:rPr>
          <w:rFonts w:ascii="Traditional Arabic" w:hAnsi="Traditional Arabic" w:cs="Traditional Arabic"/>
          <w:sz w:val="24"/>
          <w:szCs w:val="30"/>
          <w:rtl/>
        </w:rPr>
        <w:t xml:space="preserve"> وأطلعت الأمانة الهيئة على التقدّم المحرز في الاستعانة بخدمات خبير استشاري دولي لإجراء تحليل للفجوات في شبكات مختبرات التشخيص القائمة. وشدّد رئيس مكتب الهيئة على الحاجة إلى إجراء تشخيص موثوق للآفات وشبكة من المختبرات لدعم ذلك. كما شجّع الأقاليم على ترشيح خبراء في مجموعة التركيز في حال موافقة الهيئة على الاختصاصات.</w:t>
      </w:r>
    </w:p>
    <w:p w14:paraId="66C251B0" w14:textId="4ADF5910" w:rsidR="003D3942" w:rsidRPr="00C020F3" w:rsidRDefault="003D3942" w:rsidP="00C020F3">
      <w:pPr>
        <w:pStyle w:val="IPPParagraphnumbering"/>
        <w:tabs>
          <w:tab w:val="clear" w:pos="1890"/>
          <w:tab w:val="num" w:pos="0"/>
        </w:tabs>
        <w:bidi/>
        <w:spacing w:after="120" w:line="216" w:lineRule="auto"/>
        <w:ind w:left="0" w:hanging="677"/>
        <w:jc w:val="lowKashida"/>
        <w:rPr>
          <w:rFonts w:ascii="Traditional Arabic" w:hAnsi="Traditional Arabic" w:cs="Traditional Arabic"/>
          <w:sz w:val="24"/>
          <w:szCs w:val="30"/>
        </w:rPr>
      </w:pPr>
      <w:r w:rsidRPr="00C020F3">
        <w:rPr>
          <w:rFonts w:ascii="Traditional Arabic" w:hAnsi="Traditional Arabic" w:cs="Traditional Arabic"/>
          <w:sz w:val="24"/>
          <w:szCs w:val="30"/>
          <w:rtl/>
          <w:lang w:val="fr-CA" w:bidi="ar-EG"/>
        </w:rPr>
        <w:t>وأشارت</w:t>
      </w:r>
      <w:r w:rsidRPr="00C020F3">
        <w:rPr>
          <w:rFonts w:ascii="Traditional Arabic" w:hAnsi="Traditional Arabic" w:cs="Traditional Arabic"/>
          <w:sz w:val="24"/>
          <w:szCs w:val="30"/>
          <w:rtl/>
        </w:rPr>
        <w:t xml:space="preserve"> الهيئة إلى اقتراح يقضي بالنظر في إنشاء شبكات</w:t>
      </w:r>
      <w:r w:rsidR="009972F5">
        <w:rPr>
          <w:rFonts w:ascii="Traditional Arabic" w:hAnsi="Traditional Arabic" w:cs="Traditional Arabic" w:hint="cs"/>
          <w:sz w:val="24"/>
          <w:szCs w:val="30"/>
          <w:rtl/>
        </w:rPr>
        <w:t xml:space="preserve"> إقليمية ل</w:t>
      </w:r>
      <w:r w:rsidRPr="00C020F3">
        <w:rPr>
          <w:rFonts w:ascii="Traditional Arabic" w:hAnsi="Traditional Arabic" w:cs="Traditional Arabic"/>
          <w:sz w:val="24"/>
          <w:szCs w:val="30"/>
          <w:rtl/>
        </w:rPr>
        <w:t xml:space="preserve">مختبرات </w:t>
      </w:r>
      <w:r w:rsidR="009972F5">
        <w:rPr>
          <w:rFonts w:ascii="Traditional Arabic" w:hAnsi="Traditional Arabic" w:cs="Traditional Arabic" w:hint="cs"/>
          <w:sz w:val="24"/>
          <w:szCs w:val="30"/>
          <w:rtl/>
        </w:rPr>
        <w:t>ال</w:t>
      </w:r>
      <w:r w:rsidRPr="00C020F3">
        <w:rPr>
          <w:rFonts w:ascii="Traditional Arabic" w:hAnsi="Traditional Arabic" w:cs="Traditional Arabic"/>
          <w:sz w:val="24"/>
          <w:szCs w:val="30"/>
          <w:rtl/>
        </w:rPr>
        <w:t>تشخيص وتوفير قدر أكبر من الوضوح بشأن نطاق شبكات مختبرات التشخيص واللائحة الداخلية المرتبطة بها. وأوضحت الأمانة أن تحديد النطاق يعدّ إحدى مهام مجموعة التركيز.</w:t>
      </w:r>
    </w:p>
    <w:p w14:paraId="47C4C858" w14:textId="77777777" w:rsidR="003D3942" w:rsidRPr="00C020F3" w:rsidRDefault="003D3942" w:rsidP="00C020F3">
      <w:pPr>
        <w:pStyle w:val="IPPParagraphnumbering"/>
        <w:tabs>
          <w:tab w:val="clear" w:pos="1890"/>
          <w:tab w:val="num" w:pos="0"/>
        </w:tabs>
        <w:bidi/>
        <w:spacing w:after="120" w:line="216" w:lineRule="auto"/>
        <w:ind w:left="0" w:hanging="677"/>
        <w:jc w:val="lowKashida"/>
        <w:rPr>
          <w:rFonts w:ascii="Traditional Arabic" w:hAnsi="Traditional Arabic" w:cs="Traditional Arabic"/>
          <w:sz w:val="24"/>
          <w:szCs w:val="30"/>
        </w:rPr>
      </w:pPr>
      <w:r w:rsidRPr="00C020F3">
        <w:rPr>
          <w:rFonts w:ascii="Traditional Arabic" w:hAnsi="Traditional Arabic" w:cs="Traditional Arabic"/>
          <w:sz w:val="24"/>
          <w:szCs w:val="30"/>
          <w:rtl/>
          <w:lang w:val="fr-CA" w:bidi="ar-EG"/>
        </w:rPr>
        <w:t>واقترحت</w:t>
      </w:r>
      <w:r w:rsidRPr="00C020F3">
        <w:rPr>
          <w:rFonts w:ascii="Traditional Arabic" w:hAnsi="Traditional Arabic" w:cs="Traditional Arabic"/>
          <w:sz w:val="24"/>
          <w:szCs w:val="30"/>
          <w:rtl/>
        </w:rPr>
        <w:t xml:space="preserve"> الأطراف المتعاقدة أن تشمل عضوية مجموعة التركيز أكثر من ممثل واحد من المنظمات</w:t>
      </w:r>
      <w:r w:rsidRPr="00C020F3">
        <w:rPr>
          <w:rFonts w:ascii="Traditional Arabic" w:hAnsi="Traditional Arabic" w:cs="Traditional Arabic"/>
          <w:rtl/>
        </w:rPr>
        <w:t xml:space="preserve"> ا</w:t>
      </w:r>
      <w:r w:rsidRPr="00C020F3">
        <w:rPr>
          <w:rFonts w:ascii="Traditional Arabic" w:hAnsi="Traditional Arabic" w:cs="Traditional Arabic"/>
          <w:sz w:val="24"/>
          <w:szCs w:val="30"/>
          <w:rtl/>
        </w:rPr>
        <w:t>لإقليمية لوقاية النباتات.</w:t>
      </w:r>
    </w:p>
    <w:p w14:paraId="6346B806" w14:textId="7E72F1D2" w:rsidR="003D3942" w:rsidRPr="00C020F3" w:rsidRDefault="003D3942" w:rsidP="00C020F3">
      <w:pPr>
        <w:pStyle w:val="IPPParagraphnumbering"/>
        <w:tabs>
          <w:tab w:val="clear" w:pos="1890"/>
          <w:tab w:val="num" w:pos="0"/>
        </w:tabs>
        <w:bidi/>
        <w:spacing w:after="120" w:line="216" w:lineRule="auto"/>
        <w:ind w:left="0" w:hanging="677"/>
        <w:jc w:val="lowKashida"/>
        <w:rPr>
          <w:rFonts w:ascii="Traditional Arabic" w:hAnsi="Traditional Arabic" w:cs="Traditional Arabic"/>
          <w:sz w:val="24"/>
          <w:szCs w:val="30"/>
        </w:rPr>
      </w:pPr>
      <w:r w:rsidRPr="00C020F3">
        <w:rPr>
          <w:rFonts w:ascii="Traditional Arabic" w:hAnsi="Traditional Arabic" w:cs="Traditional Arabic"/>
          <w:sz w:val="24"/>
          <w:szCs w:val="30"/>
          <w:rtl/>
        </w:rPr>
        <w:t>ونظرًا إلى تنوّع الآراء، اقترح رئيس الهيئة أن تتصل الأطراف المهتمة بالأمانة للنظر في التعديلات على مسوّدة الاختصاصات، مما أ</w:t>
      </w:r>
      <w:r w:rsidR="004979C4">
        <w:rPr>
          <w:rFonts w:ascii="Traditional Arabic" w:hAnsi="Traditional Arabic" w:cs="Traditional Arabic" w:hint="cs"/>
          <w:sz w:val="24"/>
          <w:szCs w:val="30"/>
          <w:rtl/>
        </w:rPr>
        <w:t>فضى</w:t>
      </w:r>
      <w:r w:rsidRPr="00C020F3">
        <w:rPr>
          <w:rFonts w:ascii="Traditional Arabic" w:hAnsi="Traditional Arabic" w:cs="Traditional Arabic"/>
          <w:sz w:val="24"/>
          <w:szCs w:val="30"/>
          <w:rtl/>
        </w:rPr>
        <w:t xml:space="preserve"> إلى تقديم مسوّدة منقحة إلى الهيئة.</w:t>
      </w:r>
      <w:r w:rsidRPr="00C020F3">
        <w:rPr>
          <w:rStyle w:val="FootnoteReference"/>
          <w:rFonts w:ascii="Traditional Arabic" w:hAnsi="Traditional Arabic" w:cs="Traditional Arabic"/>
          <w:sz w:val="20"/>
          <w:rtl/>
        </w:rPr>
        <w:footnoteReference w:id="10"/>
      </w:r>
    </w:p>
    <w:p w14:paraId="2B0EB923" w14:textId="77777777" w:rsidR="003D3942" w:rsidRPr="00C020F3" w:rsidRDefault="003D3942" w:rsidP="00C020F3">
      <w:pPr>
        <w:pStyle w:val="IPPParagraphnumbering"/>
        <w:tabs>
          <w:tab w:val="clear" w:pos="1890"/>
          <w:tab w:val="num" w:pos="0"/>
        </w:tabs>
        <w:bidi/>
        <w:spacing w:after="18" w:line="216" w:lineRule="auto"/>
        <w:ind w:left="0" w:hanging="677"/>
        <w:jc w:val="lowKashida"/>
        <w:rPr>
          <w:rFonts w:ascii="Traditional Arabic" w:hAnsi="Traditional Arabic" w:cs="Traditional Arabic"/>
          <w:sz w:val="24"/>
          <w:szCs w:val="30"/>
        </w:rPr>
      </w:pPr>
      <w:r w:rsidRPr="00C020F3">
        <w:rPr>
          <w:rFonts w:ascii="Traditional Arabic" w:hAnsi="Traditional Arabic" w:cs="Traditional Arabic"/>
          <w:sz w:val="24"/>
          <w:szCs w:val="30"/>
          <w:rtl/>
        </w:rPr>
        <w:t>وإنّ هيئة تدابير الصحة النباتية</w:t>
      </w:r>
      <w:r w:rsidRPr="00C020F3">
        <w:rPr>
          <w:rFonts w:ascii="Traditional Arabic" w:hAnsi="Traditional Arabic" w:cs="Traditional Arabic"/>
          <w:sz w:val="24"/>
          <w:szCs w:val="30"/>
        </w:rPr>
        <w:t>:</w:t>
      </w:r>
    </w:p>
    <w:p w14:paraId="4C0A174A" w14:textId="6EE15053" w:rsidR="003D3942" w:rsidRPr="003D3942" w:rsidRDefault="003D3942" w:rsidP="00FA476E">
      <w:pPr>
        <w:pStyle w:val="IPPNormal"/>
        <w:numPr>
          <w:ilvl w:val="0"/>
          <w:numId w:val="35"/>
        </w:numPr>
        <w:bidi/>
        <w:spacing w:after="240" w:line="216" w:lineRule="auto"/>
        <w:ind w:left="576" w:hanging="547"/>
        <w:rPr>
          <w:rtl/>
          <w:lang w:val="fr-CA" w:bidi="ar-EG"/>
        </w:rPr>
      </w:pPr>
      <w:r w:rsidRPr="00C020F3">
        <w:rPr>
          <w:rFonts w:ascii="Traditional Arabic" w:hAnsi="Traditional Arabic" w:cs="Traditional Arabic"/>
          <w:i/>
          <w:iCs/>
          <w:sz w:val="24"/>
          <w:szCs w:val="30"/>
          <w:rtl/>
        </w:rPr>
        <w:t xml:space="preserve">وافقت </w:t>
      </w:r>
      <w:r w:rsidRPr="00C020F3">
        <w:rPr>
          <w:rFonts w:ascii="Traditional Arabic" w:hAnsi="Traditional Arabic" w:cs="Traditional Arabic"/>
          <w:sz w:val="24"/>
          <w:szCs w:val="30"/>
          <w:rtl/>
        </w:rPr>
        <w:t>على اختصاصات مجموعة التركيز المعنية بشبكة مختبرات التشخيص التابعة للهيئة بصيغتها المعدّلة في هذا</w:t>
      </w:r>
      <w:r>
        <w:rPr>
          <w:rFonts w:cs="Traditional Arabic" w:hint="cs"/>
          <w:sz w:val="24"/>
          <w:szCs w:val="30"/>
          <w:rtl/>
        </w:rPr>
        <w:t xml:space="preserve"> الاجتماع</w:t>
      </w:r>
      <w:r w:rsidRPr="000066A9">
        <w:rPr>
          <w:rFonts w:cs="Traditional Arabic" w:hint="cs"/>
          <w:sz w:val="24"/>
          <w:szCs w:val="30"/>
          <w:rtl/>
        </w:rPr>
        <w:t xml:space="preserve"> </w:t>
      </w:r>
      <w:r>
        <w:rPr>
          <w:rFonts w:cs="Traditional Arabic" w:hint="cs"/>
          <w:sz w:val="24"/>
          <w:szCs w:val="30"/>
          <w:rtl/>
        </w:rPr>
        <w:t>(</w:t>
      </w:r>
      <w:r w:rsidRPr="000066A9">
        <w:rPr>
          <w:rFonts w:cs="Traditional Arabic" w:hint="cs"/>
          <w:sz w:val="24"/>
          <w:szCs w:val="30"/>
          <w:rtl/>
        </w:rPr>
        <w:t xml:space="preserve">الوثيقة </w:t>
      </w:r>
      <w:r w:rsidRPr="00037A66">
        <w:rPr>
          <w:rFonts w:cs="Traditional Arabic"/>
          <w:sz w:val="24"/>
        </w:rPr>
        <w:t>CPM 2023/CRP/11</w:t>
      </w:r>
      <w:r>
        <w:rPr>
          <w:rFonts w:cs="Traditional Arabic" w:hint="cs"/>
          <w:sz w:val="24"/>
          <w:rtl/>
        </w:rPr>
        <w:t>)</w:t>
      </w:r>
      <w:r>
        <w:rPr>
          <w:rFonts w:cs="Traditional Arabic" w:hint="cs"/>
          <w:sz w:val="24"/>
          <w:szCs w:val="30"/>
          <w:rtl/>
        </w:rPr>
        <w:t>.</w:t>
      </w:r>
    </w:p>
    <w:p w14:paraId="317BDEBE" w14:textId="0A03F950" w:rsidR="00DA57B4" w:rsidRPr="00C020F3" w:rsidRDefault="00F76BC1" w:rsidP="00FA476E">
      <w:pPr>
        <w:pStyle w:val="IPPHeading1"/>
        <w:keepNext w:val="0"/>
        <w:numPr>
          <w:ilvl w:val="1"/>
          <w:numId w:val="23"/>
        </w:numPr>
        <w:tabs>
          <w:tab w:val="clear" w:pos="567"/>
          <w:tab w:val="left" w:pos="746"/>
        </w:tabs>
        <w:bidi/>
        <w:spacing w:before="120" w:line="216" w:lineRule="auto"/>
        <w:ind w:left="29" w:firstLine="0"/>
        <w:rPr>
          <w:rFonts w:cs="Traditional Arabic"/>
          <w:b w:val="0"/>
          <w:sz w:val="30"/>
          <w:szCs w:val="30"/>
        </w:rPr>
      </w:pPr>
      <w:r>
        <w:rPr>
          <w:rFonts w:cs="Traditional Arabic"/>
          <w:bCs/>
          <w:szCs w:val="30"/>
          <w:rtl/>
        </w:rPr>
        <w:t>الحاويات البحرية</w:t>
      </w:r>
    </w:p>
    <w:p w14:paraId="63CBAFD7" w14:textId="77777777" w:rsidR="00F76BC1" w:rsidRDefault="00F76BC1" w:rsidP="00951225">
      <w:pPr>
        <w:pStyle w:val="IPPParagraphnumbering"/>
        <w:bidi/>
        <w:spacing w:after="120" w:line="216" w:lineRule="auto"/>
        <w:ind w:left="0" w:hanging="677"/>
        <w:jc w:val="lowKashida"/>
        <w:rPr>
          <w:rFonts w:cs="Traditional Arabic"/>
          <w:szCs w:val="30"/>
        </w:rPr>
      </w:pPr>
      <w:r>
        <w:rPr>
          <w:rFonts w:cs="Traditional Arabic"/>
          <w:szCs w:val="30"/>
          <w:rtl/>
        </w:rPr>
        <w:t>قدّم عضوان من مجموعة التركيز المعنية بالحاويات البحرية التابعة للهيئة معلومات محدّثة عن أنشطة مجموعة التركيز،</w:t>
      </w:r>
      <w:r>
        <w:rPr>
          <w:rStyle w:val="FootnoteReference"/>
          <w:rFonts w:cs="Traditional Arabic"/>
          <w:szCs w:val="30"/>
        </w:rPr>
        <w:footnoteReference w:id="11"/>
      </w:r>
      <w:r>
        <w:rPr>
          <w:rFonts w:cs="Traditional Arabic"/>
          <w:szCs w:val="30"/>
          <w:rtl/>
        </w:rPr>
        <w:t xml:space="preserve"> بما في ذلك تقريرها النهائي.</w:t>
      </w:r>
      <w:r>
        <w:rPr>
          <w:rStyle w:val="FootnoteReference"/>
          <w:rFonts w:cs="Traditional Arabic"/>
          <w:szCs w:val="30"/>
        </w:rPr>
        <w:footnoteReference w:id="12"/>
      </w:r>
      <w:r>
        <w:rPr>
          <w:rFonts w:cs="Traditional Arabic"/>
          <w:szCs w:val="30"/>
          <w:rtl/>
          <w:lang w:val="en-GB"/>
        </w:rPr>
        <w:t xml:space="preserve"> </w:t>
      </w:r>
      <w:r>
        <w:rPr>
          <w:rFonts w:cs="Traditional Arabic"/>
          <w:szCs w:val="30"/>
          <w:rtl/>
        </w:rPr>
        <w:t>وأوضح المتحدثان أنه بالإضافة إلى جمع الأدلة، ركّزت مجموعة التركيز على تنقيح توصية الهيئة بشأن</w:t>
      </w:r>
      <w:r>
        <w:rPr>
          <w:rFonts w:cs="Traditional Arabic"/>
          <w:i/>
          <w:iCs/>
          <w:szCs w:val="30"/>
          <w:rtl/>
        </w:rPr>
        <w:t xml:space="preserve"> الحاويات البحرية</w:t>
      </w:r>
      <w:r>
        <w:rPr>
          <w:rFonts w:cs="Traditional Arabic"/>
          <w:szCs w:val="30"/>
          <w:rtl/>
        </w:rPr>
        <w:t xml:space="preserve"> (</w:t>
      </w:r>
      <w:r>
        <w:rPr>
          <w:rFonts w:cs="Traditional Arabic"/>
          <w:szCs w:val="30"/>
        </w:rPr>
        <w:t>R-</w:t>
      </w:r>
      <w:r>
        <w:rPr>
          <w:rFonts w:cs="Traditional Arabic"/>
        </w:rPr>
        <w:t>06</w:t>
      </w:r>
      <w:r>
        <w:rPr>
          <w:rFonts w:cs="Traditional Arabic"/>
          <w:szCs w:val="30"/>
          <w:rtl/>
        </w:rPr>
        <w:t>)، ومفهوم مسؤولية الوصاية، والمستجدات في مدونة الممارسات السارية على توضيب البضائع داخل وحدات النقل (</w:t>
      </w:r>
      <w:r>
        <w:rPr>
          <w:rFonts w:cs="Traditional Arabic"/>
          <w:szCs w:val="30"/>
        </w:rPr>
        <w:t>CTU</w:t>
      </w:r>
      <w:r>
        <w:rPr>
          <w:rFonts w:cs="Traditional Arabic"/>
          <w:szCs w:val="30"/>
          <w:rtl/>
        </w:rPr>
        <w:t>)، وتقييم مخاطر الآفات، ومبادرات منظمة الجمارك العالمية (التغييرات في نماذج البيانات والتحديثات في إطار معايير تأمين وتيسير التجارة العالمية التابعة لمنظمة الجمارك العالمية (</w:t>
      </w:r>
      <w:r>
        <w:rPr>
          <w:rFonts w:cs="Traditional Arabic"/>
          <w:szCs w:val="30"/>
        </w:rPr>
        <w:t>SAFE</w:t>
      </w:r>
      <w:r>
        <w:rPr>
          <w:rFonts w:cs="Traditional Arabic"/>
          <w:szCs w:val="30"/>
          <w:rtl/>
        </w:rPr>
        <w:t xml:space="preserve">) وأوجه تحسين تصميم الحاويات البحرية. وتمت مناقشة هذه القضايا بصورة جماعية والنظر فيها </w:t>
      </w:r>
      <w:r>
        <w:rPr>
          <w:rFonts w:cs="Traditional Arabic"/>
          <w:szCs w:val="30"/>
          <w:rtl/>
          <w:lang w:val="en-GB" w:bidi="ar-EG"/>
        </w:rPr>
        <w:t xml:space="preserve">خلال </w:t>
      </w:r>
      <w:r>
        <w:rPr>
          <w:rFonts w:cs="Traditional Arabic"/>
          <w:szCs w:val="30"/>
          <w:rtl/>
        </w:rPr>
        <w:t xml:space="preserve">حلقة العمل الدولية بشأن </w:t>
      </w:r>
      <w:r>
        <w:rPr>
          <w:rFonts w:cs="Traditional Arabic"/>
          <w:szCs w:val="30"/>
          <w:rtl/>
        </w:rPr>
        <w:lastRenderedPageBreak/>
        <w:t xml:space="preserve">الحاويات البحرية، التي عقدت في أستراليا خلال شهر يوليو/تموز </w:t>
      </w:r>
      <w:r>
        <w:rPr>
          <w:rFonts w:cs="Traditional Arabic"/>
          <w:rtl/>
        </w:rPr>
        <w:t>2023</w:t>
      </w:r>
      <w:r>
        <w:rPr>
          <w:rFonts w:cs="Traditional Arabic"/>
          <w:szCs w:val="30"/>
          <w:rtl/>
        </w:rPr>
        <w:t>. وأوصت مجموعة التركيز بتمديد ولايتها لتمكينها من إكمال المهام في نطاق اختصاصاتها الحالية والمضي قدمًا في عملها. وبالتالي، دُعيت الهيئة إلى الموافقة على الاختصاصات الجديدة لتمديد ولاية مجموعة التركيز لمدة ثلاث سنوات.</w:t>
      </w:r>
      <w:r>
        <w:rPr>
          <w:rStyle w:val="FootnoteReference"/>
          <w:rFonts w:cs="Traditional Arabic"/>
          <w:szCs w:val="30"/>
        </w:rPr>
        <w:footnoteReference w:id="13"/>
      </w:r>
      <w:r>
        <w:rPr>
          <w:rFonts w:cs="Traditional Arabic"/>
          <w:szCs w:val="30"/>
          <w:rtl/>
        </w:rPr>
        <w:t xml:space="preserve"> وتوجّه المتحدثان بالشكر إلى كلّ من الأعضاء في مجموعة التركيز، والأمانة، وأستراليا على استضافة حلقة العمل الدولية الثانية بشأن الحاويات البحرية، والبلدان التي أجرت التجارب وتشاركت البيانات، وساهمت ماليًّا أو أبدت تعليقاتها خلال المشاورات.</w:t>
      </w:r>
    </w:p>
    <w:p w14:paraId="1825C11F" w14:textId="1ADF5B34" w:rsidR="00F76BC1" w:rsidRDefault="00F76BC1" w:rsidP="00951225">
      <w:pPr>
        <w:pStyle w:val="IPPParagraphnumbering"/>
        <w:bidi/>
        <w:spacing w:after="120" w:line="216" w:lineRule="auto"/>
        <w:ind w:left="0" w:hanging="677"/>
        <w:jc w:val="lowKashida"/>
        <w:rPr>
          <w:rFonts w:cs="Traditional Arabic"/>
          <w:szCs w:val="30"/>
          <w:rtl/>
        </w:rPr>
      </w:pPr>
      <w:r>
        <w:rPr>
          <w:rFonts w:cs="Traditional Arabic"/>
          <w:szCs w:val="30"/>
          <w:rtl/>
        </w:rPr>
        <w:t xml:space="preserve">وقدّمت الأطراف المتعاقدة اقتراحات مختلفة بشأن التمديد المقترح لولاية مجموعة التركيز والاختصاصات ذات الصلة. وشملت هذه الاقتراحات تغيير وضع ممثلي القطاع من أعضاء كاملي العضوية إلى مراقبين (تذكيرًا بالنصيحة التي أسداها مكتب الشؤون القانونية في منظمة الأغذية والزراعة سابقًا) والحد من عدد ممثلي القطاع في مجموعة التركيز إلى ممثلَين اثنين، وتقسيم أنشطة مجموعة التركيز وفقًا لمستوى صعوبتها، وتوسيع نطاق الدراسات الاستقصائية المتعلقة بالحاويات البحرية لتشمل جميع الأطراف المتعاقدة، وتغيير معايير العضوية لضمان التمثيل الجغرافي الكامل. </w:t>
      </w:r>
      <w:r w:rsidR="00055582">
        <w:rPr>
          <w:rFonts w:cs="Traditional Arabic" w:hint="cs"/>
          <w:szCs w:val="30"/>
          <w:rtl/>
        </w:rPr>
        <w:t>وكانت هناك</w:t>
      </w:r>
      <w:r>
        <w:rPr>
          <w:rFonts w:cs="Traditional Arabic"/>
          <w:szCs w:val="30"/>
          <w:rtl/>
        </w:rPr>
        <w:t xml:space="preserve"> أسئلة حول جدوى تطبيق تكنولوجيات الأمن البيولوجي المسجدة في الموانئ؛ وتم إبداء مخاوف بشأن تكاليف التنفيذ بالنسبة إلى البلدان النامية؛ وطُلب النظر في طريقة أكثر كفاءة للتعامل مع السلطات الجمركية لتجنب قيام كل منظمة </w:t>
      </w:r>
      <w:r w:rsidR="00A009B3">
        <w:rPr>
          <w:rFonts w:cs="Traditional Arabic" w:hint="cs"/>
          <w:szCs w:val="30"/>
          <w:rtl/>
        </w:rPr>
        <w:t>من المنظمات ال</w:t>
      </w:r>
      <w:r>
        <w:rPr>
          <w:rFonts w:cs="Traditional Arabic"/>
          <w:szCs w:val="30"/>
          <w:rtl/>
        </w:rPr>
        <w:t>قطرية لوقاية النباتات بذلك بمفردها. وبالإضافة إلى ذلك، أحاطت الهيئة علمًا باقتراحات تعديل مهام مجموعة التركيز لتشمل صياغة معيار دولي لتدابير الصحة النباتية، وإعادة صياغة إحدى مهامها،</w:t>
      </w:r>
      <w:r>
        <w:rPr>
          <w:rStyle w:val="FootnoteReference"/>
          <w:rFonts w:cs="Traditional Arabic"/>
          <w:szCs w:val="30"/>
        </w:rPr>
        <w:footnoteReference w:id="14"/>
      </w:r>
      <w:r>
        <w:rPr>
          <w:rFonts w:cs="Traditional Arabic"/>
          <w:szCs w:val="30"/>
          <w:rtl/>
        </w:rPr>
        <w:t xml:space="preserve"> وتوفير الأدلة التي تبين سبل التوصل إلى الحد من مخاطر الآفات إلى مستوى مقبول، وتمديد ولاية مجموعة التركيز وإنّما لفترة أقصر.</w:t>
      </w:r>
    </w:p>
    <w:p w14:paraId="7B6E78F5" w14:textId="77777777" w:rsidR="00F76BC1" w:rsidRDefault="00F76BC1" w:rsidP="00951225">
      <w:pPr>
        <w:pStyle w:val="IPPParagraphnumbering"/>
        <w:bidi/>
        <w:spacing w:after="120" w:line="216" w:lineRule="auto"/>
        <w:ind w:left="0" w:hanging="677"/>
        <w:jc w:val="lowKashida"/>
        <w:rPr>
          <w:rFonts w:cs="Traditional Arabic"/>
          <w:szCs w:val="30"/>
          <w:rtl/>
        </w:rPr>
      </w:pPr>
      <w:r>
        <w:rPr>
          <w:rFonts w:cs="Traditional Arabic"/>
          <w:szCs w:val="30"/>
          <w:rtl/>
        </w:rPr>
        <w:t xml:space="preserve">وأقرّ أحد المراقبين من قطاع الحاويات البحرية بأنّ ضمان نظافة الحاويات البحرية هي مسؤولية مشتركة وأشار إلى الخطوط التوجيهية المشتركة للقطاع بشأن تنظيف الحاويات التي تم تنقيحها في عام </w:t>
      </w:r>
      <w:r>
        <w:rPr>
          <w:rFonts w:cs="Traditional Arabic"/>
          <w:rtl/>
        </w:rPr>
        <w:t>2023</w:t>
      </w:r>
      <w:r>
        <w:rPr>
          <w:rFonts w:cs="Traditional Arabic"/>
          <w:szCs w:val="30"/>
          <w:rtl/>
        </w:rPr>
        <w:t>.</w:t>
      </w:r>
      <w:r>
        <w:rPr>
          <w:rStyle w:val="FootnoteReference"/>
          <w:rFonts w:cs="Traditional Arabic"/>
          <w:szCs w:val="30"/>
        </w:rPr>
        <w:footnoteReference w:id="15"/>
      </w:r>
    </w:p>
    <w:p w14:paraId="58233FC5" w14:textId="77777777" w:rsidR="00F76BC1" w:rsidRDefault="00F76BC1" w:rsidP="00951225">
      <w:pPr>
        <w:pStyle w:val="IPPParagraphnumbering"/>
        <w:bidi/>
        <w:spacing w:after="120" w:line="216" w:lineRule="auto"/>
        <w:ind w:left="0" w:hanging="677"/>
        <w:jc w:val="lowKashida"/>
        <w:rPr>
          <w:rFonts w:cs="Traditional Arabic"/>
          <w:szCs w:val="30"/>
          <w:rtl/>
        </w:rPr>
      </w:pPr>
      <w:r>
        <w:rPr>
          <w:rFonts w:cs="Traditional Arabic"/>
          <w:szCs w:val="30"/>
          <w:rtl/>
        </w:rPr>
        <w:t>وأوضح رئيس الهيئة المسوّغ المنطقي لضمّ ممثلي القطاع إلى مجموعة التركيز، نظرًا إلى تعقيد مسار الحاويات البحرية، والخبرة المتنوعة المطلوبة، وضرورة مشاركة القطاع، والمخاطر المحدقة بسمعة الاتفاقية الدولية إذا ثبت أن الحلّ الذي تم التوصّل إليه غير مناسب.</w:t>
      </w:r>
    </w:p>
    <w:p w14:paraId="5B5250A4" w14:textId="64A4B3F1" w:rsidR="00F76BC1" w:rsidRDefault="00F76BC1" w:rsidP="00951225">
      <w:pPr>
        <w:pStyle w:val="IPPParagraphnumbering"/>
        <w:bidi/>
        <w:spacing w:after="120" w:line="216" w:lineRule="auto"/>
        <w:ind w:left="0" w:hanging="677"/>
        <w:jc w:val="lowKashida"/>
        <w:rPr>
          <w:rFonts w:cs="Traditional Arabic"/>
          <w:szCs w:val="30"/>
          <w:rtl/>
        </w:rPr>
      </w:pPr>
      <w:r>
        <w:rPr>
          <w:rFonts w:cs="Traditional Arabic"/>
          <w:szCs w:val="30"/>
          <w:rtl/>
        </w:rPr>
        <w:t xml:space="preserve">ونظرًا إلى مجموعة الآراء التي جرى التعبير عنها، اقترح رئيس الهيئة أن تشارك الأطراف المتعاقدة المهتمة في اجتماع مجموعة أصدقاء الرئيس، الذي عقد خارج إطار </w:t>
      </w:r>
      <w:r w:rsidR="005A449A">
        <w:rPr>
          <w:rFonts w:cs="Traditional Arabic" w:hint="cs"/>
          <w:szCs w:val="30"/>
          <w:rtl/>
          <w:lang w:bidi="ar-LB"/>
        </w:rPr>
        <w:t>الدورة</w:t>
      </w:r>
      <w:r>
        <w:rPr>
          <w:rFonts w:cs="Traditional Arabic"/>
          <w:szCs w:val="30"/>
          <w:rtl/>
        </w:rPr>
        <w:t>. وتمخ</w:t>
      </w:r>
      <w:r w:rsidR="005A449A">
        <w:rPr>
          <w:rFonts w:cs="Traditional Arabic" w:hint="cs"/>
          <w:szCs w:val="30"/>
          <w:rtl/>
        </w:rPr>
        <w:t>ّ</w:t>
      </w:r>
      <w:r>
        <w:rPr>
          <w:rFonts w:cs="Traditional Arabic"/>
          <w:szCs w:val="30"/>
          <w:rtl/>
        </w:rPr>
        <w:t>ض هذا الاجتماع عن مشروع منقّح للاختصاصات وتنقيح للقرارات المقترحة لكي تنظر الهيئة في كل منها.</w:t>
      </w:r>
      <w:r>
        <w:rPr>
          <w:rStyle w:val="FootnoteReference"/>
          <w:rFonts w:cs="Traditional Arabic"/>
          <w:szCs w:val="30"/>
        </w:rPr>
        <w:footnoteReference w:id="16"/>
      </w:r>
    </w:p>
    <w:p w14:paraId="7FEC88E1" w14:textId="77777777" w:rsidR="00F76BC1" w:rsidRDefault="00F76BC1" w:rsidP="00951225">
      <w:pPr>
        <w:pStyle w:val="IPPParagraphnumbering"/>
        <w:bidi/>
        <w:spacing w:after="120" w:line="216" w:lineRule="auto"/>
        <w:ind w:left="0" w:hanging="677"/>
        <w:jc w:val="lowKashida"/>
        <w:rPr>
          <w:rFonts w:cs="Traditional Arabic"/>
          <w:szCs w:val="30"/>
          <w:rtl/>
        </w:rPr>
      </w:pPr>
      <w:r>
        <w:rPr>
          <w:rFonts w:cs="Traditional Arabic"/>
          <w:szCs w:val="30"/>
          <w:rtl/>
        </w:rPr>
        <w:t xml:space="preserve">وفي ما يتعلق بمشاركة ممثلي القطاع في مجموعة التركيز، أوضح رئيس الهيئة أن أي قرارات موضوعية تتخذها مجموعة التركيز هي مجرد توصيات تقدم في ما بعد إلى الهيئة للبتّ فيها. </w:t>
      </w:r>
    </w:p>
    <w:p w14:paraId="304C0FC2" w14:textId="77777777" w:rsidR="00F76BC1" w:rsidRDefault="00F76BC1" w:rsidP="00951225">
      <w:pPr>
        <w:pStyle w:val="IPPParagraphnumbering"/>
        <w:keepNext/>
        <w:keepLines/>
        <w:bidi/>
        <w:spacing w:after="18" w:line="216" w:lineRule="auto"/>
        <w:ind w:left="0" w:hanging="677"/>
        <w:jc w:val="lowKashida"/>
        <w:rPr>
          <w:rFonts w:cs="Traditional Arabic"/>
          <w:szCs w:val="30"/>
          <w:rtl/>
        </w:rPr>
      </w:pPr>
      <w:r>
        <w:rPr>
          <w:rFonts w:cs="Traditional Arabic"/>
          <w:szCs w:val="30"/>
          <w:rtl/>
        </w:rPr>
        <w:lastRenderedPageBreak/>
        <w:t>وإنّ هيئة تدابير الصحة النباتية:</w:t>
      </w:r>
    </w:p>
    <w:p w14:paraId="71054E3B" w14:textId="77777777" w:rsidR="00F76BC1" w:rsidRDefault="00F76BC1" w:rsidP="00FA476E">
      <w:pPr>
        <w:pStyle w:val="IPPNumberedList"/>
        <w:keepNext/>
        <w:keepLines/>
        <w:numPr>
          <w:ilvl w:val="0"/>
          <w:numId w:val="40"/>
        </w:numPr>
        <w:bidi/>
        <w:spacing w:after="120" w:line="216" w:lineRule="auto"/>
        <w:ind w:left="475" w:hanging="475"/>
        <w:jc w:val="lowKashida"/>
        <w:rPr>
          <w:rFonts w:cs="Traditional Arabic"/>
          <w:szCs w:val="30"/>
          <w:rtl/>
        </w:rPr>
      </w:pPr>
      <w:r>
        <w:rPr>
          <w:rFonts w:cs="Traditional Arabic"/>
          <w:i/>
          <w:iCs/>
          <w:szCs w:val="30"/>
          <w:rtl/>
        </w:rPr>
        <w:t>أحاطت علمًا</w:t>
      </w:r>
      <w:r>
        <w:rPr>
          <w:rFonts w:cs="Traditional Arabic"/>
          <w:szCs w:val="30"/>
          <w:rtl/>
        </w:rPr>
        <w:t xml:space="preserve"> بتقرير مجموعة التركيز المعنية بالحاويات البحرية التابعة للهيئة لعام </w:t>
      </w:r>
      <w:r>
        <w:rPr>
          <w:rFonts w:cs="Traditional Arabic"/>
          <w:rtl/>
        </w:rPr>
        <w:t>2023</w:t>
      </w:r>
      <w:r>
        <w:rPr>
          <w:rFonts w:cs="Traditional Arabic"/>
          <w:szCs w:val="30"/>
          <w:rtl/>
        </w:rPr>
        <w:t xml:space="preserve">؛ </w:t>
      </w:r>
    </w:p>
    <w:p w14:paraId="73971595" w14:textId="77777777" w:rsidR="00F76BC1" w:rsidRDefault="00F76BC1" w:rsidP="00FA476E">
      <w:pPr>
        <w:pStyle w:val="IPPNumberedList"/>
        <w:keepNext/>
        <w:keepLines/>
        <w:numPr>
          <w:ilvl w:val="0"/>
          <w:numId w:val="40"/>
        </w:numPr>
        <w:bidi/>
        <w:spacing w:after="120" w:line="216" w:lineRule="auto"/>
        <w:ind w:left="475" w:hanging="475"/>
        <w:jc w:val="lowKashida"/>
        <w:rPr>
          <w:rFonts w:cs="Traditional Arabic"/>
          <w:szCs w:val="30"/>
          <w:rtl/>
        </w:rPr>
      </w:pPr>
      <w:r>
        <w:rPr>
          <w:rFonts w:cs="Traditional Arabic"/>
          <w:i/>
          <w:iCs/>
          <w:szCs w:val="30"/>
          <w:rtl/>
        </w:rPr>
        <w:t>واتفقت</w:t>
      </w:r>
      <w:r>
        <w:rPr>
          <w:rFonts w:cs="Traditional Arabic"/>
          <w:szCs w:val="30"/>
          <w:rtl/>
        </w:rPr>
        <w:t xml:space="preserve"> على تمديد ولاية مجموعة التركيز المعنية بالحاويات البحرية التابعة للهيئة حتى الدورة الحادية والعشرين للهيئة (عام </w:t>
      </w:r>
      <w:r>
        <w:rPr>
          <w:rFonts w:cs="Traditional Arabic"/>
          <w:rtl/>
        </w:rPr>
        <w:t>2027</w:t>
      </w:r>
      <w:r>
        <w:rPr>
          <w:rFonts w:cs="Traditional Arabic"/>
          <w:szCs w:val="30"/>
          <w:rtl/>
        </w:rPr>
        <w:t xml:space="preserve">)؛ </w:t>
      </w:r>
    </w:p>
    <w:p w14:paraId="0623E18E" w14:textId="77777777" w:rsidR="00F76BC1" w:rsidRDefault="00F76BC1" w:rsidP="00FA476E">
      <w:pPr>
        <w:pStyle w:val="IPPNumberedList"/>
        <w:numPr>
          <w:ilvl w:val="0"/>
          <w:numId w:val="40"/>
        </w:numPr>
        <w:bidi/>
        <w:spacing w:after="120" w:line="216" w:lineRule="auto"/>
        <w:ind w:left="475" w:hanging="475"/>
        <w:jc w:val="lowKashida"/>
        <w:rPr>
          <w:rFonts w:cs="Traditional Arabic"/>
          <w:szCs w:val="30"/>
          <w:rtl/>
        </w:rPr>
      </w:pPr>
      <w:r>
        <w:rPr>
          <w:rFonts w:cs="Traditional Arabic"/>
          <w:i/>
          <w:iCs/>
          <w:szCs w:val="30"/>
          <w:rtl/>
        </w:rPr>
        <w:t>ووافقت</w:t>
      </w:r>
      <w:r>
        <w:rPr>
          <w:rFonts w:cs="Traditional Arabic"/>
          <w:szCs w:val="30"/>
          <w:rtl/>
        </w:rPr>
        <w:t xml:space="preserve"> على الاختصاصات للولاية الممددة لمجموعة التركيز المعنية بالحاويات البحرية التابعة للهيئة على النحو المعدّل في هذا الاجتماع (الوثيقة </w:t>
      </w:r>
      <w:r>
        <w:rPr>
          <w:rFonts w:cs="Traditional Arabic"/>
          <w:szCs w:val="30"/>
        </w:rPr>
        <w:t>CPM </w:t>
      </w:r>
      <w:r>
        <w:rPr>
          <w:rFonts w:cs="Traditional Arabic"/>
        </w:rPr>
        <w:t>2024</w:t>
      </w:r>
      <w:r>
        <w:rPr>
          <w:rFonts w:cs="Traditional Arabic"/>
          <w:szCs w:val="30"/>
        </w:rPr>
        <w:t>/CRP/</w:t>
      </w:r>
      <w:r>
        <w:rPr>
          <w:rFonts w:cs="Traditional Arabic"/>
        </w:rPr>
        <w:t>14</w:t>
      </w:r>
      <w:r>
        <w:rPr>
          <w:rFonts w:cs="Traditional Arabic"/>
          <w:szCs w:val="30"/>
          <w:rtl/>
        </w:rPr>
        <w:t>)؛</w:t>
      </w:r>
    </w:p>
    <w:p w14:paraId="2990B1C5" w14:textId="77777777" w:rsidR="00F76BC1" w:rsidRDefault="00F76BC1" w:rsidP="00FA476E">
      <w:pPr>
        <w:pStyle w:val="IPPNumberedList"/>
        <w:numPr>
          <w:ilvl w:val="0"/>
          <w:numId w:val="40"/>
        </w:numPr>
        <w:bidi/>
        <w:spacing w:after="120" w:line="216" w:lineRule="auto"/>
        <w:ind w:left="475" w:hanging="475"/>
        <w:jc w:val="lowKashida"/>
        <w:rPr>
          <w:rFonts w:cs="Traditional Arabic"/>
          <w:szCs w:val="30"/>
          <w:rtl/>
        </w:rPr>
      </w:pPr>
      <w:r>
        <w:rPr>
          <w:rFonts w:cs="Traditional Arabic"/>
          <w:i/>
          <w:iCs/>
          <w:szCs w:val="30"/>
          <w:rtl/>
        </w:rPr>
        <w:t>واتفقت</w:t>
      </w:r>
      <w:r>
        <w:rPr>
          <w:rFonts w:cs="Traditional Arabic"/>
          <w:szCs w:val="30"/>
          <w:rtl/>
        </w:rPr>
        <w:t xml:space="preserve"> على إنشاء قناة لتلقي التعقيبات بصورة متواصلة، مع تعيين موظفين في الأمانة للحصول على معلومات بشأن الأخذ بتوصية الهيئة (</w:t>
      </w:r>
      <w:r>
        <w:rPr>
          <w:rFonts w:cs="Traditional Arabic"/>
          <w:szCs w:val="30"/>
        </w:rPr>
        <w:t>R-</w:t>
      </w:r>
      <w:r>
        <w:rPr>
          <w:rFonts w:cs="Traditional Arabic"/>
        </w:rPr>
        <w:t>06</w:t>
      </w:r>
      <w:r>
        <w:rPr>
          <w:rFonts w:cs="Traditional Arabic"/>
          <w:szCs w:val="30"/>
          <w:rtl/>
        </w:rPr>
        <w:t>) المنقحة وفعاليتها وتجميع هذه المعلومات وتقديمها إلى مجموعة التركيز بشكل دوري لتيسير عملها؛</w:t>
      </w:r>
    </w:p>
    <w:p w14:paraId="2F009A59" w14:textId="77777777" w:rsidR="00F76BC1" w:rsidRDefault="00F76BC1" w:rsidP="00FA476E">
      <w:pPr>
        <w:pStyle w:val="IPPNumberedList"/>
        <w:numPr>
          <w:ilvl w:val="0"/>
          <w:numId w:val="40"/>
        </w:numPr>
        <w:bidi/>
        <w:spacing w:after="120" w:line="216" w:lineRule="auto"/>
        <w:ind w:left="475" w:hanging="475"/>
        <w:jc w:val="lowKashida"/>
        <w:rPr>
          <w:rFonts w:cs="Traditional Arabic"/>
          <w:szCs w:val="30"/>
          <w:rtl/>
        </w:rPr>
      </w:pPr>
      <w:r>
        <w:rPr>
          <w:rFonts w:cs="Traditional Arabic"/>
          <w:i/>
          <w:iCs/>
          <w:szCs w:val="30"/>
          <w:rtl/>
        </w:rPr>
        <w:t>وطلبت</w:t>
      </w:r>
      <w:r>
        <w:rPr>
          <w:rFonts w:cs="Traditional Arabic"/>
          <w:szCs w:val="30"/>
          <w:rtl/>
        </w:rPr>
        <w:t xml:space="preserve"> من الأمانة أن تواصل التعاون مع المنظمة البحرية الدولية، وأمانة اتفاقية التنوع البيولوجي، ومنظمة الجمارك العالمية، والمنظمة العالمية لصحة الحيوان، ولجنة الأمم المتحدة الاقتصادية لأوروبا من أجل مواءمة التوجيهات بشأن نظافة الحاويات البحرية بالاستناد إلى توصية الهيئة (</w:t>
      </w:r>
      <w:r>
        <w:rPr>
          <w:rFonts w:cs="Traditional Arabic"/>
          <w:szCs w:val="30"/>
        </w:rPr>
        <w:t>R-</w:t>
      </w:r>
      <w:r>
        <w:rPr>
          <w:rFonts w:cs="Traditional Arabic"/>
        </w:rPr>
        <w:t>06</w:t>
      </w:r>
      <w:r>
        <w:rPr>
          <w:rFonts w:cs="Traditional Arabic"/>
          <w:szCs w:val="30"/>
          <w:rtl/>
        </w:rPr>
        <w:t>) وأي معلومات جديدة؛</w:t>
      </w:r>
      <w:r>
        <w:rPr>
          <w:rFonts w:cs="Traditional Arabic"/>
          <w:i/>
          <w:iCs/>
          <w:szCs w:val="30"/>
          <w:highlight w:val="yellow"/>
          <w:rtl/>
        </w:rPr>
        <w:t xml:space="preserve"> [ملاحظة تحذف عند اعتماد التقرير: تمت إضافة لجنة الأمم المتحدة الاقتصادية لأوروبا لكي تنظر فيها الأمانة في ما يخصّ مدوّنة الممارسات السارية على توضيب البضائع داخل وحدات النقل (</w:t>
      </w:r>
      <w:r>
        <w:rPr>
          <w:rFonts w:cs="Traditional Arabic"/>
          <w:i/>
          <w:iCs/>
          <w:szCs w:val="30"/>
          <w:highlight w:val="yellow"/>
        </w:rPr>
        <w:t>CTU</w:t>
      </w:r>
      <w:r>
        <w:rPr>
          <w:rFonts w:cs="Traditional Arabic"/>
          <w:i/>
          <w:iCs/>
          <w:szCs w:val="30"/>
          <w:highlight w:val="yellow"/>
          <w:rtl/>
        </w:rPr>
        <w:t>)</w:t>
      </w:r>
      <w:r>
        <w:rPr>
          <w:rFonts w:cs="Traditional Arabic"/>
          <w:i/>
          <w:iCs/>
          <w:szCs w:val="30"/>
          <w:highlight w:val="yellow"/>
        </w:rPr>
        <w:t>[</w:t>
      </w:r>
    </w:p>
    <w:p w14:paraId="452E229F" w14:textId="77777777" w:rsidR="00F76BC1" w:rsidRDefault="00F76BC1" w:rsidP="00FA476E">
      <w:pPr>
        <w:pStyle w:val="IPPNumberedList"/>
        <w:numPr>
          <w:ilvl w:val="0"/>
          <w:numId w:val="40"/>
        </w:numPr>
        <w:bidi/>
        <w:spacing w:after="120" w:line="216" w:lineRule="auto"/>
        <w:ind w:left="475" w:hanging="475"/>
        <w:jc w:val="lowKashida"/>
        <w:rPr>
          <w:rFonts w:cs="Traditional Arabic"/>
          <w:szCs w:val="30"/>
          <w:rtl/>
        </w:rPr>
      </w:pPr>
      <w:r>
        <w:rPr>
          <w:rFonts w:cs="Traditional Arabic"/>
          <w:i/>
          <w:iCs/>
          <w:szCs w:val="30"/>
          <w:rtl/>
        </w:rPr>
        <w:t>واتفقت</w:t>
      </w:r>
      <w:r>
        <w:rPr>
          <w:rFonts w:cs="Traditional Arabic"/>
          <w:szCs w:val="30"/>
          <w:rtl/>
        </w:rPr>
        <w:t xml:space="preserve"> على ضم عضو ثالث من المجموعة الاستشارية المعنية بالقطاع إلى عضوية مجموعة التركيز لضمان تمثيل المجموعة الواسعة من الأنشطة اللوجستية للحاويات البحرية التي يضطلع بها القطاع تمثيلًا ملائمًا وتوفير نطاق الخبرة اللازم؛</w:t>
      </w:r>
    </w:p>
    <w:p w14:paraId="15F302E2" w14:textId="77777777" w:rsidR="00F76BC1" w:rsidRDefault="00F76BC1" w:rsidP="00FA476E">
      <w:pPr>
        <w:pStyle w:val="IPPNumberedList"/>
        <w:numPr>
          <w:ilvl w:val="0"/>
          <w:numId w:val="40"/>
        </w:numPr>
        <w:bidi/>
        <w:spacing w:after="120" w:line="216" w:lineRule="auto"/>
        <w:ind w:left="475" w:hanging="475"/>
        <w:jc w:val="lowKashida"/>
        <w:rPr>
          <w:rFonts w:cs="Traditional Arabic"/>
          <w:szCs w:val="30"/>
          <w:rtl/>
        </w:rPr>
      </w:pPr>
      <w:r>
        <w:rPr>
          <w:rFonts w:cs="Traditional Arabic"/>
          <w:i/>
          <w:iCs/>
          <w:szCs w:val="30"/>
          <w:rtl/>
        </w:rPr>
        <w:t>وطلبت</w:t>
      </w:r>
      <w:r>
        <w:rPr>
          <w:rFonts w:cs="Traditional Arabic"/>
          <w:szCs w:val="30"/>
          <w:rtl/>
        </w:rPr>
        <w:t xml:space="preserve"> من الأمانة إصدار دعوة لترشيح الخبراء في مجموعة التركيز المعنية بالحاويات البحرية التابعة للهيئة، إذا لزم الأمر لاستيفاء معايير العضوية وفقًا لاختصاصات المجموعة؛</w:t>
      </w:r>
    </w:p>
    <w:p w14:paraId="26C258C4" w14:textId="77777777" w:rsidR="00F76BC1" w:rsidRDefault="00F76BC1" w:rsidP="00FA476E">
      <w:pPr>
        <w:pStyle w:val="IPPNumberedList"/>
        <w:numPr>
          <w:ilvl w:val="0"/>
          <w:numId w:val="40"/>
        </w:numPr>
        <w:bidi/>
        <w:spacing w:after="240" w:line="216" w:lineRule="auto"/>
        <w:ind w:left="475" w:hanging="475"/>
        <w:jc w:val="lowKashida"/>
        <w:rPr>
          <w:rtl/>
        </w:rPr>
      </w:pPr>
      <w:r>
        <w:rPr>
          <w:rFonts w:cs="Traditional Arabic"/>
          <w:i/>
          <w:iCs/>
          <w:szCs w:val="30"/>
          <w:rtl/>
        </w:rPr>
        <w:t>واتفقت</w:t>
      </w:r>
      <w:r>
        <w:rPr>
          <w:rFonts w:cs="Traditional Arabic"/>
          <w:szCs w:val="30"/>
          <w:rtl/>
        </w:rPr>
        <w:t xml:space="preserve"> على أنه يجوز لمجموعة التركيز أن تعيّن بشكل مؤقت خبراء أو مستشارين حسب الاقتضاء لمعالجة قضايا محددة، على ألّا تتجاوز مدة التعيين ستة أشهر.</w:t>
      </w:r>
      <w:r>
        <w:rPr>
          <w:rtl/>
        </w:rPr>
        <w:t xml:space="preserve"> </w:t>
      </w:r>
    </w:p>
    <w:p w14:paraId="04300A6F" w14:textId="77777777" w:rsidR="00EB3B38" w:rsidRPr="005A6C1E" w:rsidRDefault="00EB3B38" w:rsidP="00FA476E">
      <w:pPr>
        <w:pStyle w:val="IPPHeading1"/>
        <w:keepNext w:val="0"/>
        <w:numPr>
          <w:ilvl w:val="0"/>
          <w:numId w:val="22"/>
        </w:numPr>
        <w:tabs>
          <w:tab w:val="clear" w:pos="567"/>
          <w:tab w:val="left" w:pos="656"/>
        </w:tabs>
        <w:bidi/>
        <w:spacing w:before="120" w:line="216" w:lineRule="auto"/>
        <w:ind w:left="29" w:firstLine="0"/>
        <w:jc w:val="both"/>
      </w:pPr>
      <w:r w:rsidRPr="004D0591">
        <w:rPr>
          <w:rFonts w:cs="Traditional Arabic"/>
          <w:b w:val="0"/>
          <w:bCs/>
          <w:sz w:val="26"/>
          <w:szCs w:val="32"/>
          <w:rtl/>
        </w:rPr>
        <w:t>المواضيع الناشئة الأخرى</w:t>
      </w:r>
    </w:p>
    <w:p w14:paraId="420CEAC3" w14:textId="77777777" w:rsidR="00EB3B38" w:rsidRPr="004D0591" w:rsidRDefault="00EB3B38" w:rsidP="00FA476E">
      <w:pPr>
        <w:pStyle w:val="IPPHeading1"/>
        <w:keepNext w:val="0"/>
        <w:numPr>
          <w:ilvl w:val="1"/>
          <w:numId w:val="21"/>
        </w:numPr>
        <w:tabs>
          <w:tab w:val="clear" w:pos="567"/>
          <w:tab w:val="left" w:pos="656"/>
        </w:tabs>
        <w:bidi/>
        <w:spacing w:before="120" w:line="216" w:lineRule="auto"/>
        <w:ind w:left="29" w:firstLine="446"/>
        <w:rPr>
          <w:rtl/>
        </w:rPr>
      </w:pPr>
      <w:r w:rsidRPr="00082F8C">
        <w:rPr>
          <w:rFonts w:cs="Traditional Arabic" w:hint="cs"/>
          <w:bCs/>
          <w:sz w:val="30"/>
          <w:szCs w:val="30"/>
          <w:rtl/>
        </w:rPr>
        <w:t>معلومات محدثة عن صحة واحدة</w:t>
      </w:r>
    </w:p>
    <w:p w14:paraId="5BF5E1C8" w14:textId="3386EC77" w:rsidR="00DF1943" w:rsidRDefault="00DF1943" w:rsidP="00E26258">
      <w:pPr>
        <w:pStyle w:val="IPPParagraphnumbering"/>
        <w:tabs>
          <w:tab w:val="clear" w:pos="1890"/>
          <w:tab w:val="num" w:pos="0"/>
        </w:tabs>
        <w:bidi/>
        <w:spacing w:after="120" w:line="216" w:lineRule="auto"/>
        <w:ind w:left="0" w:hanging="680"/>
        <w:jc w:val="lowKashida"/>
        <w:rPr>
          <w:rFonts w:cs="Traditional Arabic"/>
          <w:sz w:val="24"/>
          <w:szCs w:val="30"/>
        </w:rPr>
      </w:pPr>
      <w:r>
        <w:rPr>
          <w:rFonts w:cs="Traditional Arabic" w:hint="cs"/>
          <w:sz w:val="24"/>
          <w:szCs w:val="30"/>
          <w:rtl/>
          <w:lang w:bidi="ar-LB"/>
        </w:rPr>
        <w:t>عرض أحد أعضاء مجموعة صياغة منبثقة عن مجموعة التخطيط الاستراتيجي وثيقة عن "صحة واحدة" تضمنت معلومات أساسية والأنشطة الراهنة للأمانة وبعض الأهداف الممكنة لكي تنظر فيها هيئة تدابير الصحة النباتية.</w:t>
      </w:r>
      <w:r>
        <w:rPr>
          <w:rStyle w:val="FootnoteReference"/>
          <w:rFonts w:cs="Traditional Arabic"/>
          <w:sz w:val="24"/>
          <w:szCs w:val="30"/>
          <w:rtl/>
          <w:lang w:bidi="ar-LB"/>
        </w:rPr>
        <w:footnoteReference w:id="17"/>
      </w:r>
      <w:r>
        <w:rPr>
          <w:rFonts w:cs="Traditional Arabic" w:hint="cs"/>
          <w:sz w:val="24"/>
          <w:szCs w:val="30"/>
          <w:rtl/>
          <w:lang w:bidi="ar-LB"/>
        </w:rPr>
        <w:t xml:space="preserve"> وشددت الوثيقة على أنّ الغرض المنشود ليس إيجاد مبادرة جديدة أو برنامج محدد للصحة الواحدة بل بالأحرى أن تحدد أسرة الاتفاقية الدولية وأن تبلغ عن العمل الذي يتم الاضطلاع به بالفعل والذي يساند أو يساهم بصورة مباشرة في نتائج </w:t>
      </w:r>
      <w:r>
        <w:rPr>
          <w:rFonts w:cs="Traditional Arabic" w:hint="cs"/>
          <w:sz w:val="24"/>
          <w:szCs w:val="30"/>
          <w:rtl/>
          <w:lang w:bidi="ar-LB"/>
        </w:rPr>
        <w:lastRenderedPageBreak/>
        <w:t>صحة واحدة. وعرض مقدم الوثيقة أيضًا مشروع اختصاصات لمجموعة تركيز تابعة للهيئة تتولى إعداد خطة عمل للتواصل والدعوة.</w:t>
      </w:r>
      <w:r>
        <w:rPr>
          <w:rStyle w:val="FootnoteReference"/>
          <w:rFonts w:cs="Traditional Arabic"/>
          <w:sz w:val="24"/>
          <w:szCs w:val="30"/>
          <w:rtl/>
          <w:lang w:bidi="ar-LB"/>
        </w:rPr>
        <w:footnoteReference w:id="18"/>
      </w:r>
    </w:p>
    <w:p w14:paraId="02E3A5AE" w14:textId="77777777" w:rsidR="00DF1943" w:rsidRDefault="00DF1943" w:rsidP="00E26258">
      <w:pPr>
        <w:pStyle w:val="IPPParagraphnumbering"/>
        <w:tabs>
          <w:tab w:val="clear" w:pos="1890"/>
          <w:tab w:val="num" w:pos="0"/>
        </w:tabs>
        <w:bidi/>
        <w:spacing w:after="120" w:line="216" w:lineRule="auto"/>
        <w:ind w:left="0" w:hanging="680"/>
        <w:jc w:val="lowKashida"/>
        <w:rPr>
          <w:rFonts w:cs="Traditional Arabic"/>
          <w:sz w:val="24"/>
          <w:szCs w:val="30"/>
        </w:rPr>
      </w:pPr>
      <w:r>
        <w:rPr>
          <w:rFonts w:cs="Traditional Arabic" w:hint="cs"/>
          <w:sz w:val="24"/>
          <w:szCs w:val="30"/>
          <w:rtl/>
          <w:lang w:bidi="ar-LB"/>
        </w:rPr>
        <w:t>وأشارت الهيئة إلى ثلاث مداخلات خطية: اقترحت إحداها أن تخضع أي تغييرات في وظائف مجموعة التركيز لموافقة مكتب الهيئة؛</w:t>
      </w:r>
      <w:r>
        <w:rPr>
          <w:rStyle w:val="FootnoteReference"/>
          <w:rFonts w:cs="Traditional Arabic"/>
          <w:sz w:val="24"/>
          <w:szCs w:val="30"/>
          <w:rtl/>
          <w:lang w:bidi="ar-LB"/>
        </w:rPr>
        <w:footnoteReference w:id="19"/>
      </w:r>
      <w:r>
        <w:rPr>
          <w:rFonts w:cs="Traditional Arabic" w:hint="cs"/>
          <w:sz w:val="24"/>
          <w:szCs w:val="30"/>
          <w:rtl/>
          <w:lang w:bidi="ar-LB"/>
        </w:rPr>
        <w:t xml:space="preserve"> واقترحت الثانية أن تضطلع بالعمل مجموعة خبراء مصغّرة عوضًا عن مجموعة تركيز واقتراحت تبسيط الاختصاصات؛</w:t>
      </w:r>
      <w:r>
        <w:rPr>
          <w:rStyle w:val="FootnoteReference"/>
          <w:rFonts w:cs="Traditional Arabic"/>
          <w:sz w:val="24"/>
          <w:szCs w:val="30"/>
          <w:rtl/>
          <w:lang w:bidi="ar-LB"/>
        </w:rPr>
        <w:footnoteReference w:id="20"/>
      </w:r>
      <w:r>
        <w:rPr>
          <w:rFonts w:cs="Traditional Arabic" w:hint="cs"/>
          <w:sz w:val="24"/>
          <w:szCs w:val="30"/>
          <w:rtl/>
          <w:lang w:bidi="ar-LB"/>
        </w:rPr>
        <w:t xml:space="preserve"> فيما اقترحت الثالثة اعتماد نهج مؤلف من خطوتين يبدأ بدراسة أولية.</w:t>
      </w:r>
      <w:r>
        <w:rPr>
          <w:rStyle w:val="FootnoteReference"/>
          <w:rFonts w:cs="Traditional Arabic"/>
          <w:sz w:val="24"/>
          <w:szCs w:val="30"/>
          <w:rtl/>
          <w:lang w:bidi="ar-LB"/>
        </w:rPr>
        <w:footnoteReference w:id="21"/>
      </w:r>
    </w:p>
    <w:p w14:paraId="7257A686" w14:textId="1FF55CB3" w:rsidR="00DF1943" w:rsidRDefault="00DF1943" w:rsidP="00E26258">
      <w:pPr>
        <w:pStyle w:val="IPPParagraphnumbering"/>
        <w:tabs>
          <w:tab w:val="clear" w:pos="1890"/>
          <w:tab w:val="num" w:pos="0"/>
        </w:tabs>
        <w:bidi/>
        <w:spacing w:after="120" w:line="216" w:lineRule="auto"/>
        <w:ind w:left="0" w:hanging="680"/>
        <w:jc w:val="lowKashida"/>
        <w:rPr>
          <w:rFonts w:cs="Traditional Arabic"/>
          <w:sz w:val="24"/>
          <w:szCs w:val="30"/>
        </w:rPr>
      </w:pPr>
      <w:r>
        <w:rPr>
          <w:rFonts w:cs="Traditional Arabic" w:hint="cs"/>
          <w:sz w:val="24"/>
          <w:szCs w:val="30"/>
          <w:rtl/>
          <w:lang w:bidi="ar-LB"/>
        </w:rPr>
        <w:t xml:space="preserve">ونظرت </w:t>
      </w:r>
      <w:r w:rsidR="004E2874">
        <w:rPr>
          <w:rFonts w:cs="Traditional Arabic" w:hint="cs"/>
          <w:sz w:val="24"/>
          <w:szCs w:val="30"/>
          <w:rtl/>
          <w:lang w:bidi="ar-LB"/>
        </w:rPr>
        <w:t>ا</w:t>
      </w:r>
      <w:r>
        <w:rPr>
          <w:rFonts w:cs="Traditional Arabic" w:hint="cs"/>
          <w:sz w:val="24"/>
          <w:szCs w:val="30"/>
          <w:rtl/>
          <w:lang w:bidi="ar-LB"/>
        </w:rPr>
        <w:t xml:space="preserve">لهيئة في المزايا النسبية لوجود مجموعة تركيز (بمواصفات متقدمة) مقارنة بممجموعة مصغرة من الخبراء (عبء أقلّ على الأمانة). وأيّدت بعض الأطراف المتعاقدة تعزيز المشاركة في أنشطة "صحة واحدة" فيما اعتبر آخرون أنّ محور التركيز الرئيسي لأنشطة الاتفاقية الدولية يجب أن يكون على مهمة الاتفاقية الدولية وعلى إطارها الاستراتيجي. </w:t>
      </w:r>
    </w:p>
    <w:p w14:paraId="279C6A3B" w14:textId="77777777" w:rsidR="00DF1943" w:rsidRDefault="00DF1943" w:rsidP="00E26258">
      <w:pPr>
        <w:pStyle w:val="IPPParagraphnumbering"/>
        <w:tabs>
          <w:tab w:val="clear" w:pos="1890"/>
          <w:tab w:val="num" w:pos="0"/>
        </w:tabs>
        <w:bidi/>
        <w:spacing w:after="120" w:line="216" w:lineRule="auto"/>
        <w:ind w:left="0" w:hanging="680"/>
        <w:jc w:val="lowKashida"/>
        <w:rPr>
          <w:rFonts w:cs="Traditional Arabic"/>
          <w:sz w:val="24"/>
          <w:szCs w:val="30"/>
        </w:rPr>
      </w:pPr>
      <w:r>
        <w:rPr>
          <w:rFonts w:cs="Traditional Arabic" w:hint="cs"/>
          <w:sz w:val="24"/>
          <w:szCs w:val="30"/>
          <w:rtl/>
          <w:lang w:bidi="ar-LB"/>
        </w:rPr>
        <w:t>ونظرًا إلى تفاوت وجهات النظر، اتفقت الأطراف المعنية على عقد اجتماع لها خارج إطار الجلسة لإحراز تقدم بهذا الشأن. وأفضى ذلك إلى إصدار مشروع منقح للاختصاصات.</w:t>
      </w:r>
      <w:r>
        <w:rPr>
          <w:rStyle w:val="FootnoteReference"/>
          <w:rFonts w:cs="Traditional Arabic"/>
          <w:sz w:val="24"/>
          <w:szCs w:val="30"/>
          <w:rtl/>
          <w:lang w:bidi="ar-LB"/>
        </w:rPr>
        <w:footnoteReference w:id="22"/>
      </w:r>
    </w:p>
    <w:p w14:paraId="36A4141A" w14:textId="77777777" w:rsidR="00DF1943" w:rsidRPr="00340209" w:rsidRDefault="00DF1943" w:rsidP="00CF3A25">
      <w:pPr>
        <w:pStyle w:val="IPPParagraphnumbering"/>
        <w:tabs>
          <w:tab w:val="clear" w:pos="1890"/>
          <w:tab w:val="num" w:pos="0"/>
        </w:tabs>
        <w:bidi/>
        <w:spacing w:after="0" w:line="216" w:lineRule="auto"/>
        <w:ind w:left="0" w:hanging="680"/>
        <w:jc w:val="lowKashida"/>
        <w:rPr>
          <w:rFonts w:cs="Traditional Arabic"/>
          <w:sz w:val="24"/>
          <w:szCs w:val="30"/>
          <w:rtl/>
        </w:rPr>
      </w:pPr>
      <w:r>
        <w:rPr>
          <w:rFonts w:cs="Traditional Arabic" w:hint="cs"/>
          <w:sz w:val="24"/>
          <w:szCs w:val="30"/>
          <w:rtl/>
        </w:rPr>
        <w:t>و</w:t>
      </w:r>
      <w:r w:rsidRPr="00340209">
        <w:rPr>
          <w:rFonts w:cs="Traditional Arabic" w:hint="cs"/>
          <w:sz w:val="24"/>
          <w:szCs w:val="30"/>
          <w:rtl/>
        </w:rPr>
        <w:t>إنّ هيئة</w:t>
      </w:r>
      <w:r>
        <w:rPr>
          <w:rFonts w:cs="Traditional Arabic" w:hint="cs"/>
          <w:sz w:val="24"/>
          <w:szCs w:val="30"/>
          <w:rtl/>
        </w:rPr>
        <w:t xml:space="preserve"> تدابير الصحة النباتية</w:t>
      </w:r>
      <w:r w:rsidRPr="00340209">
        <w:rPr>
          <w:rFonts w:cs="Traditional Arabic" w:hint="cs"/>
          <w:sz w:val="24"/>
          <w:szCs w:val="30"/>
          <w:rtl/>
        </w:rPr>
        <w:t>:</w:t>
      </w:r>
    </w:p>
    <w:p w14:paraId="4FA40BE7" w14:textId="77777777" w:rsidR="00DF1943" w:rsidRPr="00C020F3" w:rsidRDefault="00DF1943" w:rsidP="00FA476E">
      <w:pPr>
        <w:pStyle w:val="IPPNumberedList"/>
        <w:numPr>
          <w:ilvl w:val="0"/>
          <w:numId w:val="36"/>
        </w:numPr>
        <w:bidi/>
        <w:spacing w:line="216" w:lineRule="auto"/>
        <w:ind w:left="562" w:hanging="562"/>
        <w:rPr>
          <w:rFonts w:ascii="Traditional Arabic" w:hAnsi="Traditional Arabic" w:cs="Traditional Arabic"/>
          <w:sz w:val="30"/>
          <w:szCs w:val="30"/>
          <w:rtl/>
        </w:rPr>
      </w:pPr>
      <w:r w:rsidRPr="00C020F3">
        <w:rPr>
          <w:rFonts w:ascii="Traditional Arabic" w:hAnsi="Traditional Arabic" w:cs="Traditional Arabic"/>
          <w:i/>
          <w:iCs/>
          <w:sz w:val="30"/>
          <w:szCs w:val="30"/>
          <w:rtl/>
        </w:rPr>
        <w:t>أنشأت</w:t>
      </w:r>
      <w:r w:rsidRPr="00C020F3">
        <w:rPr>
          <w:rFonts w:ascii="Traditional Arabic" w:hAnsi="Traditional Arabic" w:cs="Traditional Arabic"/>
          <w:sz w:val="30"/>
          <w:szCs w:val="30"/>
          <w:rtl/>
        </w:rPr>
        <w:t xml:space="preserve"> مجموعة تركيز تابعة للهيئة </w:t>
      </w:r>
      <w:r w:rsidRPr="00C020F3">
        <w:rPr>
          <w:rFonts w:ascii="Traditional Arabic" w:hAnsi="Traditional Arabic" w:cs="Traditional Arabic" w:hint="cs"/>
          <w:sz w:val="30"/>
          <w:szCs w:val="30"/>
          <w:rtl/>
        </w:rPr>
        <w:t>ومعنيّة</w:t>
      </w:r>
      <w:r w:rsidRPr="00C020F3">
        <w:rPr>
          <w:rFonts w:ascii="Traditional Arabic" w:hAnsi="Traditional Arabic" w:cs="Traditional Arabic"/>
          <w:sz w:val="30"/>
          <w:szCs w:val="30"/>
          <w:rtl/>
        </w:rPr>
        <w:t xml:space="preserve"> بالصحة النباتية في سياق صحة واحدة لوضع توصيات ومخرجات لكي تنظر فيها الهيئة في عام </w:t>
      </w:r>
      <w:r w:rsidRPr="00C020F3">
        <w:rPr>
          <w:rFonts w:ascii="Traditional Arabic" w:hAnsi="Traditional Arabic" w:cs="Traditional Arabic"/>
          <w:sz w:val="24"/>
          <w:rtl/>
        </w:rPr>
        <w:t>2025</w:t>
      </w:r>
      <w:r w:rsidRPr="00C020F3">
        <w:rPr>
          <w:rFonts w:ascii="Traditional Arabic" w:hAnsi="Traditional Arabic" w:cs="Traditional Arabic"/>
          <w:sz w:val="30"/>
          <w:szCs w:val="30"/>
          <w:rtl/>
        </w:rPr>
        <w:t xml:space="preserve">؛ </w:t>
      </w:r>
    </w:p>
    <w:p w14:paraId="63696A51" w14:textId="77777777" w:rsidR="00DF1943" w:rsidRPr="001B35D5" w:rsidRDefault="00DF1943" w:rsidP="00A050C3">
      <w:pPr>
        <w:pStyle w:val="IPPNumberedList"/>
        <w:numPr>
          <w:ilvl w:val="0"/>
          <w:numId w:val="9"/>
        </w:numPr>
        <w:bidi/>
        <w:spacing w:line="216" w:lineRule="auto"/>
        <w:rPr>
          <w:rFonts w:ascii="Traditional Arabic" w:hAnsi="Traditional Arabic" w:cs="Traditional Arabic"/>
          <w:sz w:val="30"/>
          <w:szCs w:val="30"/>
          <w:rtl/>
        </w:rPr>
      </w:pPr>
      <w:r w:rsidRPr="00082F8C">
        <w:rPr>
          <w:rFonts w:ascii="Traditional Arabic" w:hAnsi="Traditional Arabic" w:cs="Traditional Arabic"/>
          <w:i/>
          <w:iCs/>
          <w:sz w:val="30"/>
          <w:szCs w:val="30"/>
          <w:rtl/>
        </w:rPr>
        <w:t>ووافقت</w:t>
      </w:r>
      <w:r w:rsidRPr="001B35D5">
        <w:rPr>
          <w:rFonts w:ascii="Traditional Arabic" w:hAnsi="Traditional Arabic" w:cs="Traditional Arabic"/>
          <w:sz w:val="30"/>
          <w:szCs w:val="30"/>
          <w:rtl/>
        </w:rPr>
        <w:t xml:space="preserve"> على اختصاصات مجموعة التركيز هذه على النحو الوارد في الوثيقة </w:t>
      </w:r>
      <w:r w:rsidRPr="00646AD5">
        <w:rPr>
          <w:rFonts w:asciiTheme="majorBidi" w:hAnsiTheme="majorBidi" w:cstheme="majorBidi"/>
          <w:sz w:val="24"/>
        </w:rPr>
        <w:t>CPM 2024/31_01</w:t>
      </w:r>
      <w:r w:rsidRPr="001B35D5">
        <w:rPr>
          <w:rFonts w:ascii="Traditional Arabic" w:hAnsi="Traditional Arabic" w:cs="Traditional Arabic"/>
          <w:sz w:val="30"/>
          <w:szCs w:val="30"/>
          <w:rtl/>
        </w:rPr>
        <w:t>؛</w:t>
      </w:r>
    </w:p>
    <w:p w14:paraId="5E20979D" w14:textId="77777777" w:rsidR="00DF1943" w:rsidRPr="001B35D5" w:rsidRDefault="00DF1943" w:rsidP="00A050C3">
      <w:pPr>
        <w:pStyle w:val="IPPNumberedList"/>
        <w:numPr>
          <w:ilvl w:val="0"/>
          <w:numId w:val="9"/>
        </w:numPr>
        <w:bidi/>
        <w:spacing w:line="216" w:lineRule="auto"/>
        <w:rPr>
          <w:rFonts w:ascii="Traditional Arabic" w:hAnsi="Traditional Arabic" w:cs="Traditional Arabic"/>
          <w:sz w:val="30"/>
          <w:szCs w:val="30"/>
          <w:rtl/>
        </w:rPr>
      </w:pPr>
      <w:r w:rsidRPr="00082F8C">
        <w:rPr>
          <w:rFonts w:ascii="Traditional Arabic" w:hAnsi="Traditional Arabic" w:cs="Traditional Arabic"/>
          <w:i/>
          <w:iCs/>
          <w:sz w:val="30"/>
          <w:szCs w:val="30"/>
          <w:rtl/>
        </w:rPr>
        <w:t>ووافقت</w:t>
      </w:r>
      <w:r w:rsidRPr="001B35D5">
        <w:rPr>
          <w:rFonts w:ascii="Traditional Arabic" w:hAnsi="Traditional Arabic" w:cs="Traditional Arabic"/>
          <w:sz w:val="30"/>
          <w:szCs w:val="30"/>
          <w:rtl/>
        </w:rPr>
        <w:t xml:space="preserve"> على أن تنظر مجموعة التركيز، في سياق التحليل الذي ستجريه، في مزايا ما يلي: </w:t>
      </w:r>
    </w:p>
    <w:p w14:paraId="23655B59" w14:textId="77777777" w:rsidR="00DF1943" w:rsidRPr="001B35D5" w:rsidRDefault="00DF1943" w:rsidP="00FA476E">
      <w:pPr>
        <w:pStyle w:val="IPPBullet2"/>
        <w:numPr>
          <w:ilvl w:val="0"/>
          <w:numId w:val="42"/>
        </w:numPr>
        <w:bidi/>
        <w:spacing w:line="216" w:lineRule="auto"/>
        <w:rPr>
          <w:rFonts w:ascii="Traditional Arabic" w:hAnsi="Traditional Arabic" w:cs="Traditional Arabic"/>
          <w:sz w:val="30"/>
          <w:szCs w:val="30"/>
          <w:rtl/>
        </w:rPr>
      </w:pPr>
      <w:r w:rsidRPr="001B35D5">
        <w:rPr>
          <w:rFonts w:ascii="Traditional Arabic" w:hAnsi="Traditional Arabic" w:cs="Traditional Arabic"/>
          <w:sz w:val="30"/>
          <w:szCs w:val="30"/>
          <w:rtl/>
        </w:rPr>
        <w:t>تخصيص يوم دولي للصحة النباتية لأغراض صحة واحدة في المستقبل القريب؛</w:t>
      </w:r>
    </w:p>
    <w:p w14:paraId="026E1BBC" w14:textId="77777777" w:rsidR="00DF1943" w:rsidRPr="00F10609" w:rsidRDefault="00DF1943" w:rsidP="00FA476E">
      <w:pPr>
        <w:pStyle w:val="IPPBullet2"/>
        <w:numPr>
          <w:ilvl w:val="0"/>
          <w:numId w:val="42"/>
        </w:numPr>
        <w:bidi/>
        <w:spacing w:line="216" w:lineRule="auto"/>
        <w:rPr>
          <w:rFonts w:ascii="Traditional Arabic" w:hAnsi="Traditional Arabic" w:cs="Traditional Arabic"/>
          <w:sz w:val="30"/>
          <w:szCs w:val="30"/>
          <w:rtl/>
        </w:rPr>
      </w:pPr>
      <w:r w:rsidRPr="001B35D5">
        <w:rPr>
          <w:rFonts w:ascii="Traditional Arabic" w:hAnsi="Traditional Arabic" w:cs="Traditional Arabic"/>
          <w:sz w:val="30"/>
          <w:szCs w:val="30"/>
          <w:rtl/>
        </w:rPr>
        <w:t xml:space="preserve">وبلورة </w:t>
      </w:r>
      <w:r w:rsidRPr="00F10609">
        <w:rPr>
          <w:rFonts w:ascii="Traditional Arabic" w:hAnsi="Traditional Arabic" w:cs="Traditional Arabic"/>
          <w:sz w:val="30"/>
          <w:szCs w:val="30"/>
          <w:rtl/>
        </w:rPr>
        <w:t xml:space="preserve">مكوّن خاص بصحة واحدة في استراتيجية الاتصالات الخاصة بالاتفاقية الدولية لوقاية النباتات. </w:t>
      </w:r>
    </w:p>
    <w:p w14:paraId="552AA9D4" w14:textId="77777777" w:rsidR="00DF1943" w:rsidRPr="00F10609" w:rsidRDefault="00DF1943" w:rsidP="00A050C3">
      <w:pPr>
        <w:pStyle w:val="IPPNumberedList"/>
        <w:numPr>
          <w:ilvl w:val="0"/>
          <w:numId w:val="9"/>
        </w:numPr>
        <w:bidi/>
        <w:spacing w:line="216" w:lineRule="auto"/>
        <w:rPr>
          <w:rFonts w:ascii="Traditional Arabic" w:hAnsi="Traditional Arabic" w:cs="Traditional Arabic"/>
          <w:sz w:val="30"/>
          <w:szCs w:val="30"/>
          <w:rtl/>
        </w:rPr>
      </w:pPr>
      <w:r w:rsidRPr="00F10609">
        <w:rPr>
          <w:rFonts w:ascii="Traditional Arabic" w:hAnsi="Traditional Arabic" w:cs="Traditional Arabic"/>
          <w:sz w:val="30"/>
          <w:szCs w:val="30"/>
          <w:rtl/>
        </w:rPr>
        <w:t>و</w:t>
      </w:r>
      <w:r w:rsidRPr="00F10609">
        <w:rPr>
          <w:rFonts w:ascii="Traditional Arabic" w:hAnsi="Traditional Arabic" w:cs="Traditional Arabic"/>
          <w:i/>
          <w:iCs/>
          <w:sz w:val="30"/>
          <w:szCs w:val="30"/>
          <w:rtl/>
        </w:rPr>
        <w:t>أحاطت علمًا</w:t>
      </w:r>
      <w:r w:rsidRPr="00F10609">
        <w:rPr>
          <w:rFonts w:ascii="Traditional Arabic" w:hAnsi="Traditional Arabic" w:cs="Traditional Arabic"/>
          <w:sz w:val="30"/>
          <w:szCs w:val="30"/>
          <w:rtl/>
        </w:rPr>
        <w:t xml:space="preserve"> بالإجراءات التي اتخذتها الأمانة لعقد جلسة جانبية على هامش الدورة التاسعة عشرة للهيئة مخصصة للصحة النباتية (في عام </w:t>
      </w:r>
      <w:r w:rsidRPr="00F10609">
        <w:rPr>
          <w:rFonts w:ascii="Traditional Arabic" w:hAnsi="Traditional Arabic" w:cs="Traditional Arabic"/>
          <w:sz w:val="24"/>
          <w:rtl/>
        </w:rPr>
        <w:t>2025</w:t>
      </w:r>
      <w:r w:rsidRPr="00F10609">
        <w:rPr>
          <w:rFonts w:ascii="Traditional Arabic" w:hAnsi="Traditional Arabic" w:cs="Traditional Arabic"/>
          <w:sz w:val="30"/>
          <w:szCs w:val="30"/>
          <w:rtl/>
        </w:rPr>
        <w:t>) لإبقاء أعضاء الهيئة على بيّنة من الأوضاع والتماس مدخلات الهيئة وآرائها لغرض تنقيح خطط الاتفاقية الدولية لوقاية النباتات وأهدافها بالنسبة إلى صحة واحدة؛</w:t>
      </w:r>
    </w:p>
    <w:p w14:paraId="60C1FC23" w14:textId="77777777" w:rsidR="00DF1943" w:rsidRPr="00F10609" w:rsidRDefault="00DF1943" w:rsidP="00F10609">
      <w:pPr>
        <w:pStyle w:val="IPPNumberedList"/>
        <w:numPr>
          <w:ilvl w:val="0"/>
          <w:numId w:val="9"/>
        </w:numPr>
        <w:bidi/>
        <w:spacing w:after="240" w:line="216" w:lineRule="auto"/>
        <w:ind w:left="562" w:hanging="562"/>
        <w:rPr>
          <w:rFonts w:ascii="Traditional Arabic" w:hAnsi="Traditional Arabic" w:cs="Traditional Arabic"/>
        </w:rPr>
      </w:pPr>
      <w:r w:rsidRPr="00F10609">
        <w:rPr>
          <w:rFonts w:ascii="Traditional Arabic" w:hAnsi="Traditional Arabic" w:cs="Traditional Arabic"/>
          <w:sz w:val="30"/>
          <w:szCs w:val="30"/>
          <w:rtl/>
        </w:rPr>
        <w:t>و</w:t>
      </w:r>
      <w:r w:rsidRPr="00F10609">
        <w:rPr>
          <w:rFonts w:ascii="Traditional Arabic" w:hAnsi="Traditional Arabic" w:cs="Traditional Arabic"/>
          <w:i/>
          <w:iCs/>
          <w:sz w:val="30"/>
          <w:szCs w:val="30"/>
          <w:rtl/>
        </w:rPr>
        <w:t>أحاطت علمًا</w:t>
      </w:r>
      <w:r w:rsidRPr="00F10609">
        <w:rPr>
          <w:rFonts w:ascii="Traditional Arabic" w:hAnsi="Traditional Arabic" w:cs="Traditional Arabic"/>
          <w:sz w:val="30"/>
          <w:szCs w:val="30"/>
          <w:rtl/>
        </w:rPr>
        <w:t xml:space="preserve"> بالترتيبات التي اتخذها الأمين من أجل تمثيل أسرة الاتفاقية الدولية لوقاية النباتات والعمل، إلى جانب أعضاء مكتب الهيئة وخبراء آخرين من الأوساط الأكاديمية، على تقديم جلسة جانبية خلال المؤتمر العالمي الثامن حول صحة واحدة في عام </w:t>
      </w:r>
      <w:r w:rsidRPr="00F10609">
        <w:rPr>
          <w:rFonts w:ascii="Traditional Arabic" w:hAnsi="Traditional Arabic" w:cs="Traditional Arabic"/>
          <w:sz w:val="24"/>
          <w:rtl/>
        </w:rPr>
        <w:t>2024</w:t>
      </w:r>
      <w:r w:rsidRPr="00F10609">
        <w:rPr>
          <w:rFonts w:ascii="Traditional Arabic" w:hAnsi="Traditional Arabic" w:cs="Traditional Arabic"/>
          <w:sz w:val="30"/>
          <w:szCs w:val="30"/>
          <w:rtl/>
        </w:rPr>
        <w:t>.</w:t>
      </w:r>
    </w:p>
    <w:p w14:paraId="0CF2BE8F" w14:textId="77777777" w:rsidR="00DF1943" w:rsidRPr="004A58E1" w:rsidRDefault="00DF1943" w:rsidP="00FA476E">
      <w:pPr>
        <w:pStyle w:val="IPPHeading1"/>
        <w:keepLines/>
        <w:numPr>
          <w:ilvl w:val="1"/>
          <w:numId w:val="21"/>
        </w:numPr>
        <w:tabs>
          <w:tab w:val="clear" w:pos="567"/>
        </w:tabs>
        <w:bidi/>
        <w:spacing w:line="216" w:lineRule="auto"/>
        <w:ind w:left="26" w:firstLine="540"/>
        <w:rPr>
          <w:rFonts w:cs="Traditional Arabic"/>
          <w:szCs w:val="30"/>
          <w:rtl/>
        </w:rPr>
      </w:pPr>
      <w:r w:rsidRPr="00DB6688">
        <w:rPr>
          <w:rFonts w:cs="Traditional Arabic" w:hint="cs"/>
          <w:b w:val="0"/>
          <w:bCs/>
          <w:szCs w:val="30"/>
          <w:rtl/>
        </w:rPr>
        <w:lastRenderedPageBreak/>
        <w:t xml:space="preserve">معلومات </w:t>
      </w:r>
      <w:r>
        <w:rPr>
          <w:rFonts w:cs="Traditional Arabic" w:hint="cs"/>
          <w:b w:val="0"/>
          <w:bCs/>
          <w:szCs w:val="30"/>
          <w:rtl/>
        </w:rPr>
        <w:t>محدّثة</w:t>
      </w:r>
      <w:r w:rsidRPr="00DB6688">
        <w:rPr>
          <w:rFonts w:cs="Traditional Arabic" w:hint="cs"/>
          <w:b w:val="0"/>
          <w:bCs/>
          <w:szCs w:val="30"/>
          <w:rtl/>
        </w:rPr>
        <w:t xml:space="preserve"> عن مقاومة مضادات الميكروبات</w:t>
      </w:r>
    </w:p>
    <w:p w14:paraId="57852061" w14:textId="2A15199B" w:rsidR="00DF1943" w:rsidRPr="00F10609" w:rsidRDefault="00DF1943" w:rsidP="00951225">
      <w:pPr>
        <w:pStyle w:val="IPPParagraphnumbering"/>
        <w:keepNext/>
        <w:keepLines/>
        <w:tabs>
          <w:tab w:val="clear" w:pos="1890"/>
          <w:tab w:val="num" w:pos="0"/>
        </w:tabs>
        <w:bidi/>
        <w:spacing w:after="120" w:line="216" w:lineRule="auto"/>
        <w:ind w:left="0" w:hanging="680"/>
        <w:jc w:val="lowKashida"/>
        <w:rPr>
          <w:rFonts w:ascii="Traditional Arabic" w:hAnsi="Traditional Arabic" w:cs="Traditional Arabic"/>
          <w:sz w:val="24"/>
          <w:szCs w:val="30"/>
        </w:rPr>
      </w:pPr>
      <w:r w:rsidRPr="00F10609">
        <w:rPr>
          <w:rFonts w:ascii="Traditional Arabic" w:hAnsi="Traditional Arabic" w:cs="Traditional Arabic"/>
          <w:sz w:val="24"/>
          <w:szCs w:val="30"/>
          <w:rtl/>
        </w:rPr>
        <w:t xml:space="preserve">عرضت الأمانة معلومات محدّثة عن أنشطتها المتعلقة بمقاومة مضادات الميكروبات </w:t>
      </w:r>
      <w:r w:rsidRPr="00F10609">
        <w:rPr>
          <w:rStyle w:val="FootnoteReference"/>
          <w:rFonts w:ascii="Traditional Arabic" w:hAnsi="Traditional Arabic" w:cs="Traditional Arabic"/>
          <w:sz w:val="24"/>
          <w:szCs w:val="30"/>
          <w:lang w:val="en-GB"/>
        </w:rPr>
        <w:footnoteReference w:id="23"/>
      </w:r>
      <w:r w:rsidRPr="00F10609">
        <w:rPr>
          <w:rFonts w:ascii="Traditional Arabic" w:hAnsi="Traditional Arabic" w:cs="Traditional Arabic"/>
          <w:sz w:val="24"/>
          <w:szCs w:val="30"/>
          <w:rtl/>
        </w:rPr>
        <w:t xml:space="preserve"> بناءً على طلب الهيئة في دورتها السابعة عشرة (</w:t>
      </w:r>
      <w:r w:rsidRPr="00F10609">
        <w:rPr>
          <w:rFonts w:ascii="Traditional Arabic" w:hAnsi="Traditional Arabic" w:cs="Traditional Arabic"/>
          <w:sz w:val="24"/>
          <w:rtl/>
        </w:rPr>
        <w:t>2023</w:t>
      </w:r>
      <w:r w:rsidRPr="00F10609">
        <w:rPr>
          <w:rFonts w:ascii="Traditional Arabic" w:hAnsi="Traditional Arabic" w:cs="Traditional Arabic"/>
          <w:sz w:val="24"/>
          <w:szCs w:val="30"/>
          <w:rtl/>
        </w:rPr>
        <w:t>) بأن تقوم الأمانة بالنظر في أفضل طريقة لإجراء دراسة لفهم طبيعة المخاطر المرتبطة بمقاومة مضادات الميكروبات في سياق الصحة النباتية ونطاقها</w:t>
      </w:r>
      <w:r w:rsidRPr="00F10609">
        <w:rPr>
          <w:rStyle w:val="FootnoteReference"/>
          <w:rFonts w:ascii="Traditional Arabic" w:hAnsi="Traditional Arabic" w:cs="Traditional Arabic"/>
          <w:sz w:val="24"/>
          <w:szCs w:val="30"/>
          <w:lang w:val="en-GB"/>
        </w:rPr>
        <w:footnoteReference w:id="24"/>
      </w:r>
      <w:r w:rsidRPr="00F10609">
        <w:rPr>
          <w:rFonts w:ascii="Traditional Arabic" w:hAnsi="Traditional Arabic" w:cs="Traditional Arabic"/>
          <w:sz w:val="24"/>
          <w:szCs w:val="30"/>
          <w:rtl/>
        </w:rPr>
        <w:t>.</w:t>
      </w:r>
      <w:r w:rsidRPr="00F10609">
        <w:rPr>
          <w:rFonts w:ascii="Traditional Arabic" w:hAnsi="Traditional Arabic" w:cs="Traditional Arabic"/>
          <w:sz w:val="24"/>
          <w:szCs w:val="30"/>
        </w:rPr>
        <w:t xml:space="preserve"> </w:t>
      </w:r>
      <w:r w:rsidRPr="00F10609">
        <w:rPr>
          <w:rFonts w:ascii="Traditional Arabic" w:hAnsi="Traditional Arabic" w:cs="Traditional Arabic"/>
          <w:sz w:val="24"/>
          <w:szCs w:val="30"/>
          <w:rtl/>
        </w:rPr>
        <w:t xml:space="preserve">وكانت الأمانة بصدد تطبيق نهج مؤلف من خطوتين، تقضي الخطوة الأولى بجمع البيانات حول استخدام منتجات مضادات الميكروبات والثانية بدراسة المقاومة جراء استخدام منتجات مضادة للميكروبات من أجل وقاية النباتات. ومع أنّ معدل الردود على الدراسات الاستقصائية كان منفضًا نسبيًا، إلا أنّ النتائج حتى الساعة أظهرت أنّ عدد البلدان التي تستخدم المضادات الحيوية </w:t>
      </w:r>
      <w:r w:rsidR="00694E93">
        <w:rPr>
          <w:rFonts w:ascii="Traditional Arabic" w:hAnsi="Traditional Arabic" w:cs="Traditional Arabic" w:hint="cs"/>
          <w:sz w:val="24"/>
          <w:szCs w:val="30"/>
          <w:rtl/>
        </w:rPr>
        <w:t>لوقاية</w:t>
      </w:r>
      <w:r w:rsidRPr="00F10609">
        <w:rPr>
          <w:rFonts w:ascii="Traditional Arabic" w:hAnsi="Traditional Arabic" w:cs="Traditional Arabic"/>
          <w:sz w:val="24"/>
          <w:szCs w:val="30"/>
          <w:rtl/>
        </w:rPr>
        <w:t xml:space="preserve"> النباتات منخفض نسبيًا فيما استخدام مضادات الفطريات مرتفع كما كان متوقعًا. ومن المقرر إجراء دراسة استقصائية للمتابعة وتحليل معمق خلال المرحلة الثانية من الدراسة للتحقق من مدى مساهمة استخدام هذه المنتجات بهذه الكميات في التحدي المتمثل في مقاومة مضادات الميكروبات بشكل عام. </w:t>
      </w:r>
    </w:p>
    <w:p w14:paraId="29381E6E" w14:textId="3B664665" w:rsidR="00DF1943" w:rsidRPr="00F10609" w:rsidRDefault="00DF1943"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Pr>
      </w:pPr>
      <w:r w:rsidRPr="00F10609">
        <w:rPr>
          <w:rFonts w:ascii="Traditional Arabic" w:hAnsi="Traditional Arabic" w:cs="Traditional Arabic"/>
          <w:sz w:val="24"/>
          <w:szCs w:val="30"/>
          <w:rtl/>
        </w:rPr>
        <w:t xml:space="preserve">وأحاطت الهيئة علمًا باقتراحات </w:t>
      </w:r>
      <w:r w:rsidR="007652A9">
        <w:rPr>
          <w:rFonts w:ascii="Traditional Arabic" w:hAnsi="Traditional Arabic" w:cs="Traditional Arabic" w:hint="cs"/>
          <w:sz w:val="24"/>
          <w:szCs w:val="30"/>
          <w:rtl/>
        </w:rPr>
        <w:t>تقضي بأن</w:t>
      </w:r>
      <w:r w:rsidRPr="00F10609">
        <w:rPr>
          <w:rFonts w:ascii="Traditional Arabic" w:hAnsi="Traditional Arabic" w:cs="Traditional Arabic"/>
          <w:sz w:val="24"/>
          <w:szCs w:val="30"/>
          <w:rtl/>
        </w:rPr>
        <w:t xml:space="preserve"> تركز الدراسات الاستقصائية على تركيبة مبيدات الآفات ولكي يتم جمع معلومات من المنتجين عن حالات المقاومة. وأقرّت الهيئة أيضًا بالحاجة إلى إجراء بحوث في سياق "صحة واحدة". </w:t>
      </w:r>
    </w:p>
    <w:p w14:paraId="68F418BB" w14:textId="3E10F6C9" w:rsidR="00DF1943" w:rsidRPr="00F10609" w:rsidRDefault="00DF1943"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Pr>
      </w:pPr>
      <w:r w:rsidRPr="00F10609">
        <w:rPr>
          <w:rFonts w:ascii="Traditional Arabic" w:hAnsi="Traditional Arabic" w:cs="Traditional Arabic"/>
          <w:sz w:val="24"/>
          <w:szCs w:val="30"/>
          <w:rtl/>
        </w:rPr>
        <w:t>وقد تباينت وجهات نظر الأطراف المتعاقدة حول ما إذا كان يتعين المضي قدمًا في الدراسة بشـأن مقاومة مضادات الميكروبات، مع الإشارة إلى أنّ استخدام مضادات الميكروبات لوقاية النباتات منخفض للغاية، إلا أنّ جمع الأدلّة من شأنه أن يحدد نطاق مقاومة مضادات الميكروبات في مجال الصحة النباتية و</w:t>
      </w:r>
      <w:r w:rsidR="003B7300">
        <w:rPr>
          <w:rFonts w:ascii="Traditional Arabic" w:hAnsi="Traditional Arabic" w:cs="Traditional Arabic" w:hint="cs"/>
          <w:sz w:val="24"/>
          <w:szCs w:val="30"/>
          <w:rtl/>
        </w:rPr>
        <w:t>ط</w:t>
      </w:r>
      <w:r w:rsidRPr="00F10609">
        <w:rPr>
          <w:rFonts w:ascii="Traditional Arabic" w:hAnsi="Traditional Arabic" w:cs="Traditional Arabic"/>
          <w:sz w:val="24"/>
          <w:szCs w:val="30"/>
          <w:rtl/>
        </w:rPr>
        <w:t xml:space="preserve">مأنة الشواغل خارج أسرة الصحة النباتية </w:t>
      </w:r>
      <w:r w:rsidR="00E452FC">
        <w:rPr>
          <w:rFonts w:ascii="Traditional Arabic" w:hAnsi="Traditional Arabic" w:cs="Traditional Arabic" w:hint="cs"/>
          <w:sz w:val="24"/>
          <w:szCs w:val="30"/>
          <w:rtl/>
        </w:rPr>
        <w:t>إزاء إمكانية</w:t>
      </w:r>
      <w:r w:rsidRPr="00F10609">
        <w:rPr>
          <w:rFonts w:ascii="Traditional Arabic" w:hAnsi="Traditional Arabic" w:cs="Traditional Arabic"/>
          <w:sz w:val="24"/>
          <w:szCs w:val="30"/>
          <w:rtl/>
        </w:rPr>
        <w:t xml:space="preserve"> أن يؤدي استخدام مضادات الميكروبات لوقاية النباتات إلى </w:t>
      </w:r>
      <w:r w:rsidR="00E452FC">
        <w:rPr>
          <w:rFonts w:ascii="Traditional Arabic" w:hAnsi="Traditional Arabic" w:cs="Traditional Arabic" w:hint="cs"/>
          <w:sz w:val="24"/>
          <w:szCs w:val="30"/>
          <w:rtl/>
        </w:rPr>
        <w:t xml:space="preserve">نشوء </w:t>
      </w:r>
      <w:r w:rsidRPr="00F10609">
        <w:rPr>
          <w:rFonts w:ascii="Traditional Arabic" w:hAnsi="Traditional Arabic" w:cs="Traditional Arabic"/>
          <w:sz w:val="24"/>
          <w:szCs w:val="30"/>
          <w:rtl/>
        </w:rPr>
        <w:t xml:space="preserve">مقاومة في سياق صحة الحيوان والإنسان. </w:t>
      </w:r>
    </w:p>
    <w:p w14:paraId="7765B5AA" w14:textId="77777777" w:rsidR="00DF1943" w:rsidRPr="00F10609" w:rsidRDefault="00DF1943" w:rsidP="00F61F2B">
      <w:pPr>
        <w:pStyle w:val="IPPParagraphnumbering"/>
        <w:tabs>
          <w:tab w:val="clear" w:pos="1890"/>
          <w:tab w:val="num" w:pos="0"/>
        </w:tabs>
        <w:bidi/>
        <w:spacing w:after="120" w:line="216" w:lineRule="auto"/>
        <w:ind w:left="0" w:hanging="677"/>
        <w:jc w:val="lowKashida"/>
        <w:rPr>
          <w:rFonts w:ascii="Traditional Arabic" w:hAnsi="Traditional Arabic" w:cs="Traditional Arabic"/>
          <w:sz w:val="24"/>
          <w:szCs w:val="30"/>
          <w:rtl/>
        </w:rPr>
      </w:pPr>
      <w:r w:rsidRPr="00F10609">
        <w:rPr>
          <w:rFonts w:ascii="Traditional Arabic" w:hAnsi="Traditional Arabic" w:cs="Traditional Arabic"/>
          <w:sz w:val="24"/>
          <w:szCs w:val="30"/>
          <w:rtl/>
        </w:rPr>
        <w:t xml:space="preserve">وعاودت الهيئة بحث هذا الموضوع في وقت لاحق خلال الاجتماع واتفقت على حصر عدد مبيدات الفطريات التي تشملها الدراسة بشأن مقاومة مضادات الميكروبات. </w:t>
      </w:r>
    </w:p>
    <w:p w14:paraId="13F74501" w14:textId="77777777" w:rsidR="00DF1943" w:rsidRPr="00F10609" w:rsidRDefault="00DF1943" w:rsidP="00F61F2B">
      <w:pPr>
        <w:pStyle w:val="IPPParagraphnumbering"/>
        <w:tabs>
          <w:tab w:val="clear" w:pos="1890"/>
          <w:tab w:val="num" w:pos="0"/>
        </w:tabs>
        <w:bidi/>
        <w:spacing w:after="0" w:line="216" w:lineRule="auto"/>
        <w:ind w:left="0" w:hanging="680"/>
        <w:jc w:val="lowKashida"/>
        <w:rPr>
          <w:rFonts w:ascii="Traditional Arabic" w:hAnsi="Traditional Arabic" w:cs="Traditional Arabic"/>
          <w:sz w:val="24"/>
          <w:szCs w:val="30"/>
          <w:rtl/>
        </w:rPr>
      </w:pPr>
      <w:r w:rsidRPr="00F10609">
        <w:rPr>
          <w:rFonts w:ascii="Traditional Arabic" w:hAnsi="Traditional Arabic" w:cs="Traditional Arabic"/>
          <w:sz w:val="24"/>
          <w:szCs w:val="30"/>
          <w:rtl/>
        </w:rPr>
        <w:t>وإنّ هيئة تدابير الصحة النباتية:</w:t>
      </w:r>
    </w:p>
    <w:p w14:paraId="101EEFCA" w14:textId="77777777" w:rsidR="00DF1943" w:rsidRPr="00F10609" w:rsidRDefault="00DF1943" w:rsidP="00FA476E">
      <w:pPr>
        <w:pStyle w:val="IPPParagraphnumbering"/>
        <w:numPr>
          <w:ilvl w:val="0"/>
          <w:numId w:val="19"/>
        </w:numPr>
        <w:bidi/>
        <w:spacing w:after="120" w:line="216" w:lineRule="auto"/>
        <w:ind w:left="566" w:hanging="540"/>
        <w:jc w:val="lowKashida"/>
        <w:rPr>
          <w:rFonts w:ascii="Traditional Arabic" w:hAnsi="Traditional Arabic" w:cs="Traditional Arabic"/>
          <w:sz w:val="24"/>
          <w:szCs w:val="30"/>
          <w:rtl/>
        </w:rPr>
      </w:pPr>
      <w:r w:rsidRPr="00F10609">
        <w:rPr>
          <w:rFonts w:ascii="Traditional Arabic" w:hAnsi="Traditional Arabic" w:cs="Traditional Arabic"/>
          <w:i/>
          <w:iCs/>
          <w:sz w:val="24"/>
          <w:szCs w:val="30"/>
          <w:rtl/>
        </w:rPr>
        <w:t>أحاطت علمًا</w:t>
      </w:r>
      <w:r w:rsidRPr="00F10609">
        <w:rPr>
          <w:rFonts w:ascii="Traditional Arabic" w:hAnsi="Traditional Arabic" w:cs="Traditional Arabic"/>
          <w:sz w:val="24"/>
          <w:szCs w:val="30"/>
          <w:rtl/>
        </w:rPr>
        <w:t xml:space="preserve"> بالنتائج الأوّلية للدراسات الاستقصائية التي أجراها مرصد الاتفاقية الدولية بشأن المضادات الحيوية ومبيدات الفطريات المستخدمة في وقاية النباتات؛</w:t>
      </w:r>
    </w:p>
    <w:p w14:paraId="0DE1C33F" w14:textId="77777777" w:rsidR="00DF1943" w:rsidRPr="00F10609" w:rsidRDefault="00DF1943" w:rsidP="00FA476E">
      <w:pPr>
        <w:pStyle w:val="IPPParagraphnumbering"/>
        <w:numPr>
          <w:ilvl w:val="0"/>
          <w:numId w:val="19"/>
        </w:numPr>
        <w:bidi/>
        <w:spacing w:after="120" w:line="216" w:lineRule="auto"/>
        <w:ind w:left="566" w:hanging="540"/>
        <w:jc w:val="lowKashida"/>
        <w:rPr>
          <w:rFonts w:ascii="Traditional Arabic" w:hAnsi="Traditional Arabic" w:cs="Traditional Arabic"/>
          <w:sz w:val="24"/>
          <w:szCs w:val="30"/>
          <w:rtl/>
        </w:rPr>
      </w:pPr>
      <w:r w:rsidRPr="00F10609">
        <w:rPr>
          <w:rFonts w:ascii="Traditional Arabic" w:hAnsi="Traditional Arabic" w:cs="Traditional Arabic"/>
          <w:i/>
          <w:iCs/>
          <w:sz w:val="24"/>
          <w:szCs w:val="30"/>
          <w:rtl/>
        </w:rPr>
        <w:t>وتوجّهت بالشكر</w:t>
      </w:r>
      <w:r w:rsidRPr="00F10609">
        <w:rPr>
          <w:rFonts w:ascii="Traditional Arabic" w:hAnsi="Traditional Arabic" w:cs="Traditional Arabic"/>
          <w:sz w:val="24"/>
          <w:szCs w:val="30"/>
          <w:rtl/>
        </w:rPr>
        <w:t xml:space="preserve"> إلى البلدان المجيبة على الدراستين الاستقصائيتين لمساهماتها التي أفضت إلى فهم أفضل لاستخدام مضادات الميكروبات في الصحة النباتية؛</w:t>
      </w:r>
    </w:p>
    <w:p w14:paraId="290BF778" w14:textId="77777777" w:rsidR="00DF1943" w:rsidRPr="00F10609" w:rsidRDefault="00DF1943" w:rsidP="00FA476E">
      <w:pPr>
        <w:pStyle w:val="IPPParagraphnumbering"/>
        <w:numPr>
          <w:ilvl w:val="0"/>
          <w:numId w:val="19"/>
        </w:numPr>
        <w:bidi/>
        <w:spacing w:after="120" w:line="216" w:lineRule="auto"/>
        <w:ind w:left="566" w:hanging="540"/>
        <w:jc w:val="lowKashida"/>
        <w:rPr>
          <w:rFonts w:ascii="Traditional Arabic" w:hAnsi="Traditional Arabic" w:cs="Traditional Arabic"/>
          <w:sz w:val="24"/>
          <w:szCs w:val="30"/>
          <w:rtl/>
        </w:rPr>
      </w:pPr>
      <w:r w:rsidRPr="00F10609">
        <w:rPr>
          <w:rFonts w:ascii="Traditional Arabic" w:hAnsi="Traditional Arabic" w:cs="Traditional Arabic"/>
          <w:i/>
          <w:iCs/>
          <w:sz w:val="24"/>
          <w:szCs w:val="30"/>
          <w:rtl/>
        </w:rPr>
        <w:t>وطلبت</w:t>
      </w:r>
      <w:r w:rsidRPr="00F10609">
        <w:rPr>
          <w:rFonts w:ascii="Traditional Arabic" w:hAnsi="Traditional Arabic" w:cs="Traditional Arabic"/>
          <w:sz w:val="24"/>
          <w:szCs w:val="30"/>
          <w:rtl/>
        </w:rPr>
        <w:t xml:space="preserve"> من الأمانة أن توسّع نطاق الدراستين الاستقصائيتين وشجّعت بشدّة البلدان التي لم تُجِب بعد على الدراستين الاستقصائيتين، على القيام بذلك من أجل الحصول على بيانات تمثيلية عن أوساط الاتفاقية الدولية؛ </w:t>
      </w:r>
    </w:p>
    <w:p w14:paraId="4B21772E" w14:textId="77777777" w:rsidR="00DF1943" w:rsidRPr="00F10609" w:rsidRDefault="00DF1943" w:rsidP="00FA476E">
      <w:pPr>
        <w:pStyle w:val="IPPParagraphnumbering"/>
        <w:numPr>
          <w:ilvl w:val="0"/>
          <w:numId w:val="19"/>
        </w:numPr>
        <w:bidi/>
        <w:spacing w:after="120" w:line="216" w:lineRule="auto"/>
        <w:ind w:left="566" w:hanging="540"/>
        <w:jc w:val="lowKashida"/>
        <w:rPr>
          <w:rFonts w:ascii="Traditional Arabic" w:hAnsi="Traditional Arabic" w:cs="Traditional Arabic"/>
          <w:sz w:val="24"/>
          <w:szCs w:val="30"/>
        </w:rPr>
      </w:pPr>
      <w:r w:rsidRPr="00F10609">
        <w:rPr>
          <w:rFonts w:ascii="Traditional Arabic" w:hAnsi="Traditional Arabic" w:cs="Traditional Arabic"/>
          <w:i/>
          <w:iCs/>
          <w:sz w:val="24"/>
          <w:szCs w:val="30"/>
          <w:rtl/>
        </w:rPr>
        <w:t>ووافقت</w:t>
      </w:r>
      <w:r w:rsidRPr="00F10609">
        <w:rPr>
          <w:rFonts w:ascii="Traditional Arabic" w:hAnsi="Traditional Arabic" w:cs="Traditional Arabic"/>
          <w:sz w:val="24"/>
          <w:szCs w:val="30"/>
          <w:rtl/>
        </w:rPr>
        <w:t xml:space="preserve"> على توسيع نطاق الدراسة بشأن مضادات الميكروبات ليشمل تحليل مقاومة مضادات الميكروبات، وعلى تخصيص الموارد اللازمة لتحقيق هذا الغرض؛</w:t>
      </w:r>
    </w:p>
    <w:p w14:paraId="5DE60F94" w14:textId="77777777" w:rsidR="00DF1943" w:rsidRPr="00F10609" w:rsidRDefault="00DF1943" w:rsidP="00FA476E">
      <w:pPr>
        <w:pStyle w:val="IPPParagraphnumbering"/>
        <w:numPr>
          <w:ilvl w:val="0"/>
          <w:numId w:val="19"/>
        </w:numPr>
        <w:bidi/>
        <w:spacing w:after="240" w:line="216" w:lineRule="auto"/>
        <w:ind w:left="576" w:hanging="547"/>
        <w:jc w:val="lowKashida"/>
        <w:rPr>
          <w:rFonts w:ascii="Traditional Arabic" w:hAnsi="Traditional Arabic" w:cs="Traditional Arabic"/>
          <w:sz w:val="24"/>
          <w:szCs w:val="30"/>
          <w:rtl/>
        </w:rPr>
      </w:pPr>
      <w:r w:rsidRPr="00F10609">
        <w:rPr>
          <w:rFonts w:ascii="Traditional Arabic" w:hAnsi="Traditional Arabic" w:cs="Traditional Arabic"/>
          <w:i/>
          <w:iCs/>
          <w:sz w:val="24"/>
          <w:szCs w:val="30"/>
          <w:rtl/>
        </w:rPr>
        <w:lastRenderedPageBreak/>
        <w:t xml:space="preserve">واتفقت </w:t>
      </w:r>
      <w:r w:rsidRPr="00F10609">
        <w:rPr>
          <w:rFonts w:ascii="Traditional Arabic" w:hAnsi="Traditional Arabic" w:cs="Traditional Arabic"/>
          <w:sz w:val="24"/>
          <w:szCs w:val="30"/>
          <w:rtl/>
        </w:rPr>
        <w:t xml:space="preserve">على أن تقتصر مبيدات الفطريات التي سيتم إدراجها في الدراسة على تلك المتصلة بمفهوم "صحة واحدة" (أي مجموعات المواد الكيميائية التي لا تستخدم لصحة النباتات فحسب، بل أيضًا لصحة الإنسان أو الحيوان).  </w:t>
      </w:r>
    </w:p>
    <w:p w14:paraId="5DF081DF" w14:textId="77777777" w:rsidR="00DF1943" w:rsidRPr="00F10609" w:rsidRDefault="00DF1943" w:rsidP="00FA476E">
      <w:pPr>
        <w:pStyle w:val="IPPHeading1"/>
        <w:keepLines/>
        <w:numPr>
          <w:ilvl w:val="1"/>
          <w:numId w:val="21"/>
        </w:numPr>
        <w:tabs>
          <w:tab w:val="clear" w:pos="567"/>
        </w:tabs>
        <w:bidi/>
        <w:spacing w:line="216" w:lineRule="auto"/>
        <w:ind w:left="26" w:firstLine="540"/>
        <w:rPr>
          <w:rFonts w:ascii="Traditional Arabic" w:hAnsi="Traditional Arabic" w:cs="Traditional Arabic"/>
          <w:b w:val="0"/>
          <w:bCs/>
          <w:szCs w:val="30"/>
          <w:rtl/>
        </w:rPr>
      </w:pPr>
      <w:r w:rsidRPr="00F10609">
        <w:rPr>
          <w:rFonts w:ascii="Traditional Arabic" w:hAnsi="Traditional Arabic" w:cs="Traditional Arabic"/>
          <w:b w:val="0"/>
          <w:bCs/>
          <w:szCs w:val="30"/>
          <w:rtl/>
        </w:rPr>
        <w:t>معلومات محدّثة عن برنامج الصحة النباتية في أفريقيا</w:t>
      </w:r>
    </w:p>
    <w:p w14:paraId="6EB3316F" w14:textId="1E8A1EC5" w:rsidR="00DF1943" w:rsidRPr="00F10609" w:rsidRDefault="00DF1943" w:rsidP="00F61F2B">
      <w:pPr>
        <w:pStyle w:val="IPPParagraphnumbering"/>
        <w:keepNext/>
        <w:keepLines/>
        <w:tabs>
          <w:tab w:val="clear" w:pos="1890"/>
          <w:tab w:val="num" w:pos="0"/>
        </w:tabs>
        <w:bidi/>
        <w:spacing w:after="120" w:line="216" w:lineRule="auto"/>
        <w:ind w:left="0" w:hanging="680"/>
        <w:jc w:val="lowKashida"/>
        <w:rPr>
          <w:rFonts w:ascii="Traditional Arabic" w:hAnsi="Traditional Arabic" w:cs="Traditional Arabic"/>
          <w:sz w:val="24"/>
          <w:szCs w:val="30"/>
        </w:rPr>
      </w:pPr>
      <w:r w:rsidRPr="00F10609">
        <w:rPr>
          <w:rFonts w:ascii="Traditional Arabic" w:hAnsi="Traditional Arabic" w:cs="Traditional Arabic"/>
          <w:sz w:val="24"/>
          <w:szCs w:val="30"/>
          <w:rtl/>
          <w:lang w:bidi="ar-LB"/>
        </w:rPr>
        <w:t>أعطى أمين الاتفاقية الدولية لوقاية النباتات معلومات محدثة عن برنامج الصحة النباتية في أفريقيا</w:t>
      </w:r>
      <w:r w:rsidRPr="00F10609">
        <w:rPr>
          <w:rStyle w:val="FootnoteReference"/>
          <w:rFonts w:ascii="Traditional Arabic" w:hAnsi="Traditional Arabic" w:cs="Traditional Arabic"/>
          <w:sz w:val="24"/>
          <w:szCs w:val="30"/>
          <w:rtl/>
          <w:lang w:bidi="ar-LB"/>
        </w:rPr>
        <w:footnoteReference w:id="25"/>
      </w:r>
      <w:r w:rsidRPr="00F10609">
        <w:rPr>
          <w:rFonts w:ascii="Traditional Arabic" w:hAnsi="Traditional Arabic" w:cs="Traditional Arabic"/>
          <w:sz w:val="24"/>
          <w:szCs w:val="30"/>
          <w:rtl/>
          <w:lang w:bidi="ar-LB"/>
        </w:rPr>
        <w:t xml:space="preserve"> الذي جرى تصميمه لتمكين الحكومات الوطنية وأصحاب المصلحة من خلال </w:t>
      </w:r>
      <w:r w:rsidR="006F4710">
        <w:rPr>
          <w:rFonts w:ascii="Traditional Arabic" w:hAnsi="Traditional Arabic" w:cs="Traditional Arabic" w:hint="cs"/>
          <w:sz w:val="24"/>
          <w:szCs w:val="30"/>
          <w:rtl/>
          <w:lang w:bidi="ar-LB"/>
        </w:rPr>
        <w:t>تزويدهم</w:t>
      </w:r>
      <w:r w:rsidRPr="00F10609">
        <w:rPr>
          <w:rFonts w:ascii="Traditional Arabic" w:hAnsi="Traditional Arabic" w:cs="Traditional Arabic"/>
          <w:sz w:val="24"/>
          <w:szCs w:val="30"/>
          <w:rtl/>
          <w:lang w:bidi="ar-LB"/>
        </w:rPr>
        <w:t xml:space="preserve"> بما يلزم من قدرات فنية ودعم لإدارة الآفات النباتية ذات الأهمية من النواحي التنظيمية والبيئية والاقتصادية، على نحو كفؤ ومتسق. وكانت المرحلة التجريبية التي يشارك فيها </w:t>
      </w:r>
      <w:r w:rsidRPr="00F10609">
        <w:rPr>
          <w:rFonts w:ascii="Traditional Arabic" w:hAnsi="Traditional Arabic" w:cs="Traditional Arabic"/>
          <w:sz w:val="20"/>
          <w:rtl/>
          <w:lang w:bidi="ar-LB"/>
        </w:rPr>
        <w:t xml:space="preserve">11 </w:t>
      </w:r>
      <w:r w:rsidRPr="00F10609">
        <w:rPr>
          <w:rFonts w:ascii="Traditional Arabic" w:hAnsi="Traditional Arabic" w:cs="Traditional Arabic"/>
          <w:sz w:val="24"/>
          <w:szCs w:val="30"/>
          <w:rtl/>
          <w:lang w:bidi="ar-LB"/>
        </w:rPr>
        <w:t xml:space="preserve">بلدًا من لأقاليم الفرعية الخمسة في أفريقيا، جارية: وقد اختار كل بلد خمس آفات للنظر في إمكانية إدراجها في المرحلة التجريبية؛ وجرى تطوير أدوات مختلفة؛ وعُقدت دورة تدريبية للمدرّبين في القاهرة في جمهورية مصر العربية؛ ووفّر هؤلاء المدرّبون من ثمّ نفس التدريب لما لا يقلّ عن </w:t>
      </w:r>
      <w:r w:rsidRPr="00F10609">
        <w:rPr>
          <w:rFonts w:ascii="Traditional Arabic" w:hAnsi="Traditional Arabic" w:cs="Traditional Arabic"/>
          <w:sz w:val="20"/>
          <w:rtl/>
          <w:lang w:bidi="ar-LB"/>
        </w:rPr>
        <w:t xml:space="preserve">50 </w:t>
      </w:r>
      <w:r w:rsidRPr="00F10609">
        <w:rPr>
          <w:rFonts w:ascii="Traditional Arabic" w:hAnsi="Traditional Arabic" w:cs="Traditional Arabic"/>
          <w:sz w:val="24"/>
          <w:szCs w:val="30"/>
          <w:rtl/>
          <w:lang w:bidi="ar-LB"/>
        </w:rPr>
        <w:t>فنيًا ميدانيًا في كل من البلدان التابعين لها؛ وكانت الأمانة بصدد زيا</w:t>
      </w:r>
      <w:r w:rsidR="00B86221">
        <w:rPr>
          <w:rFonts w:ascii="Traditional Arabic" w:hAnsi="Traditional Arabic" w:cs="Traditional Arabic" w:hint="cs"/>
          <w:sz w:val="24"/>
          <w:szCs w:val="30"/>
          <w:rtl/>
          <w:lang w:bidi="ar-LB"/>
        </w:rPr>
        <w:t>ر</w:t>
      </w:r>
      <w:r w:rsidRPr="00F10609">
        <w:rPr>
          <w:rFonts w:ascii="Traditional Arabic" w:hAnsi="Traditional Arabic" w:cs="Traditional Arabic"/>
          <w:sz w:val="24"/>
          <w:szCs w:val="30"/>
          <w:rtl/>
          <w:lang w:bidi="ar-LB"/>
        </w:rPr>
        <w:t xml:space="preserve">ة كل بلد من بلدان المرحلة التجريبية للقاء الوزراء المختصين وضمان أن يكون كل بلد في موقع يخوّله تنفيذ البرنامج. وقد جرى حتى الآن دعم هذا العمل من خلال هبات نقدية ومساهمات عينية وإمدادات ومواد من الولايات المتحدة الأمريكية التي أعرب لها أمين الاتفاقية الدولية عن تقديره. وأوضح أمين الاتفاقية الدولية بأنّ إدارة التفتيش في مجال صحة الحيوان والنبات في وزارة الزراعة في الولايات المتحدة الأمريكية قد وافقت على مواصلتها تقديم الدعم في عام </w:t>
      </w:r>
      <w:r w:rsidRPr="00F10609">
        <w:rPr>
          <w:rFonts w:ascii="Traditional Arabic" w:hAnsi="Traditional Arabic" w:cs="Traditional Arabic"/>
          <w:sz w:val="20"/>
          <w:rtl/>
          <w:lang w:bidi="ar-LB"/>
        </w:rPr>
        <w:t xml:space="preserve">2024 </w:t>
      </w:r>
      <w:r w:rsidRPr="00F10609">
        <w:rPr>
          <w:rFonts w:ascii="Traditional Arabic" w:hAnsi="Traditional Arabic" w:cs="Traditional Arabic"/>
          <w:sz w:val="24"/>
          <w:szCs w:val="30"/>
          <w:rtl/>
          <w:lang w:bidi="ar-LB"/>
        </w:rPr>
        <w:t xml:space="preserve">وكانت الأمانة بصدد إبرام اتفاقات مع جهات مانحة أخرى. </w:t>
      </w:r>
    </w:p>
    <w:p w14:paraId="6B7C5EF7" w14:textId="797CE15A" w:rsidR="00DF1943" w:rsidRPr="00F10609" w:rsidRDefault="00DF1943"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Pr>
      </w:pPr>
      <w:r w:rsidRPr="00F10609">
        <w:rPr>
          <w:rFonts w:ascii="Traditional Arabic" w:hAnsi="Traditional Arabic" w:cs="Traditional Arabic"/>
          <w:sz w:val="24"/>
          <w:szCs w:val="30"/>
          <w:rtl/>
          <w:lang w:bidi="ar-LB"/>
        </w:rPr>
        <w:t>وأقرّ رئيس الهيئة بما بذل</w:t>
      </w:r>
      <w:r w:rsidR="00503999">
        <w:rPr>
          <w:rFonts w:ascii="Traditional Arabic" w:hAnsi="Traditional Arabic" w:cs="Traditional Arabic" w:hint="cs"/>
          <w:sz w:val="24"/>
          <w:szCs w:val="30"/>
          <w:rtl/>
          <w:lang w:bidi="ar-LB"/>
        </w:rPr>
        <w:t>ه</w:t>
      </w:r>
      <w:r w:rsidRPr="00F10609">
        <w:rPr>
          <w:rFonts w:ascii="Traditional Arabic" w:hAnsi="Traditional Arabic" w:cs="Traditional Arabic"/>
          <w:sz w:val="24"/>
          <w:szCs w:val="30"/>
          <w:rtl/>
          <w:lang w:bidi="ar-LB"/>
        </w:rPr>
        <w:t xml:space="preserve"> أمين الاتفاقية الدولية من جهود في سبيل تحقيق التقدم المبهر بالنسبة إلى برنامج الصحة النباتية في أفريقيا حتى تاريخه. وأبدت الأطراف المتعاقدة تقديرها لأمين الاتفاقية الدولية وللأمانة على البرنامج والمعلومات المحدثة لتي أتيحت خلال الدورة الثامنة عشرة للهيئة (</w:t>
      </w:r>
      <w:r w:rsidRPr="00F10609">
        <w:rPr>
          <w:rFonts w:ascii="Traditional Arabic" w:hAnsi="Traditional Arabic" w:cs="Traditional Arabic"/>
          <w:sz w:val="20"/>
          <w:rtl/>
          <w:lang w:bidi="ar-LB"/>
        </w:rPr>
        <w:t>2024</w:t>
      </w:r>
      <w:r w:rsidRPr="00F10609">
        <w:rPr>
          <w:rFonts w:ascii="Traditional Arabic" w:hAnsi="Traditional Arabic" w:cs="Traditional Arabic"/>
          <w:sz w:val="24"/>
          <w:szCs w:val="30"/>
          <w:rtl/>
          <w:lang w:bidi="ar-LB"/>
        </w:rPr>
        <w:t xml:space="preserve">). وأشارت الهيئة إلى الطلبات الموجهة إلى الجهات المانحة لتقديم مساهمات مالية لبرنامج الصحة النباتية في أفريقيا، بما في ذلك لأغراض المراقبة، وإلى منظمة الأغذية والزراعة لدعم هذا النشاط من الناحية المالية. واقترحت بعض الأطراف المتعاقدة أيضًا بالنظر في مكانة البرنامج في الأجل الطويل ضمن المنظمة، وقد أكّد رئيس الهيئة أن سيجري بحث هذا الموضوع من جانب مكتب الهيئة وإضافته إلى جدول أعمال اجتماع مجموعة التخطيط الاستراتيجي في أكتوبر/تشرين الأول </w:t>
      </w:r>
      <w:r w:rsidRPr="00F10609">
        <w:rPr>
          <w:rFonts w:ascii="Traditional Arabic" w:hAnsi="Traditional Arabic" w:cs="Traditional Arabic"/>
          <w:sz w:val="20"/>
          <w:rtl/>
          <w:lang w:bidi="ar-LB"/>
        </w:rPr>
        <w:t>2024</w:t>
      </w:r>
      <w:r w:rsidRPr="00F10609">
        <w:rPr>
          <w:rFonts w:ascii="Traditional Arabic" w:hAnsi="Traditional Arabic" w:cs="Traditional Arabic"/>
          <w:sz w:val="24"/>
          <w:szCs w:val="30"/>
          <w:rtl/>
          <w:lang w:bidi="ar-LB"/>
        </w:rPr>
        <w:t xml:space="preserve">. </w:t>
      </w:r>
    </w:p>
    <w:p w14:paraId="1D541C73" w14:textId="4909A1CA" w:rsidR="00DF1943" w:rsidRPr="00F10609" w:rsidRDefault="00DF1943"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Pr>
      </w:pPr>
      <w:r w:rsidRPr="00F10609">
        <w:rPr>
          <w:rFonts w:ascii="Traditional Arabic" w:hAnsi="Traditional Arabic" w:cs="Traditional Arabic"/>
          <w:sz w:val="24"/>
          <w:szCs w:val="30"/>
          <w:rtl/>
          <w:lang w:bidi="ar-LB"/>
        </w:rPr>
        <w:t xml:space="preserve">وأكدت الولايات المتحدة الأمريكية التزامها </w:t>
      </w:r>
      <w:r w:rsidR="002A6F30">
        <w:rPr>
          <w:rFonts w:ascii="Traditional Arabic" w:hAnsi="Traditional Arabic" w:cs="Traditional Arabic" w:hint="cs"/>
          <w:sz w:val="24"/>
          <w:szCs w:val="30"/>
          <w:rtl/>
          <w:lang w:bidi="ar-LB"/>
        </w:rPr>
        <w:t>ب</w:t>
      </w:r>
      <w:r w:rsidRPr="00F10609">
        <w:rPr>
          <w:rFonts w:ascii="Traditional Arabic" w:hAnsi="Traditional Arabic" w:cs="Traditional Arabic"/>
          <w:sz w:val="24"/>
          <w:szCs w:val="30"/>
          <w:rtl/>
          <w:lang w:bidi="ar-LB"/>
        </w:rPr>
        <w:t xml:space="preserve">مواصلة تقديم الدعم الفني العيني خلال سنة </w:t>
      </w:r>
      <w:r w:rsidRPr="00F10609">
        <w:rPr>
          <w:rFonts w:ascii="Traditional Arabic" w:hAnsi="Traditional Arabic" w:cs="Traditional Arabic"/>
          <w:sz w:val="20"/>
          <w:rtl/>
          <w:lang w:bidi="ar-LB"/>
        </w:rPr>
        <w:t>2024</w:t>
      </w:r>
      <w:r w:rsidRPr="00F10609">
        <w:rPr>
          <w:rFonts w:ascii="Traditional Arabic" w:hAnsi="Traditional Arabic" w:cs="Traditional Arabic"/>
          <w:sz w:val="24"/>
          <w:szCs w:val="30"/>
          <w:rtl/>
          <w:lang w:bidi="ar-LB"/>
        </w:rPr>
        <w:t xml:space="preserve">، فيما تعهّد الاتحاد الأوروبي بدعم برنامج الصحة النباتية في أفريقيا من الناحية المالية. </w:t>
      </w:r>
    </w:p>
    <w:p w14:paraId="3ED41EDA" w14:textId="77777777" w:rsidR="00DF1943" w:rsidRPr="00F10609" w:rsidRDefault="00DF1943" w:rsidP="00CF3A25">
      <w:pPr>
        <w:pStyle w:val="IPPParagraphnumbering"/>
        <w:tabs>
          <w:tab w:val="clear" w:pos="1890"/>
          <w:tab w:val="num" w:pos="0"/>
        </w:tabs>
        <w:bidi/>
        <w:spacing w:after="0" w:line="216" w:lineRule="auto"/>
        <w:ind w:left="0" w:hanging="680"/>
        <w:jc w:val="lowKashida"/>
        <w:rPr>
          <w:rFonts w:ascii="Traditional Arabic" w:hAnsi="Traditional Arabic" w:cs="Traditional Arabic"/>
          <w:sz w:val="24"/>
          <w:szCs w:val="30"/>
          <w:rtl/>
        </w:rPr>
      </w:pPr>
      <w:r w:rsidRPr="00F10609">
        <w:rPr>
          <w:rFonts w:ascii="Traditional Arabic" w:hAnsi="Traditional Arabic" w:cs="Traditional Arabic"/>
          <w:sz w:val="24"/>
          <w:szCs w:val="30"/>
          <w:rtl/>
        </w:rPr>
        <w:t>وإنّ هيئة تدابير الصحة النباتية:</w:t>
      </w:r>
    </w:p>
    <w:p w14:paraId="6AB05813" w14:textId="77777777" w:rsidR="00DF1943" w:rsidRPr="00F10609" w:rsidRDefault="00DF1943" w:rsidP="00FA476E">
      <w:pPr>
        <w:pStyle w:val="IPPParagraphnumbering"/>
        <w:numPr>
          <w:ilvl w:val="0"/>
          <w:numId w:val="20"/>
        </w:numPr>
        <w:bidi/>
        <w:spacing w:after="60" w:line="216" w:lineRule="auto"/>
        <w:ind w:left="576" w:hanging="547"/>
        <w:jc w:val="lowKashida"/>
        <w:rPr>
          <w:rFonts w:ascii="Traditional Arabic" w:hAnsi="Traditional Arabic" w:cs="Traditional Arabic"/>
          <w:sz w:val="24"/>
          <w:szCs w:val="30"/>
          <w:rtl/>
        </w:rPr>
      </w:pPr>
      <w:r w:rsidRPr="00F10609">
        <w:rPr>
          <w:rFonts w:ascii="Traditional Arabic" w:hAnsi="Traditional Arabic" w:cs="Traditional Arabic"/>
          <w:i/>
          <w:iCs/>
          <w:sz w:val="24"/>
          <w:szCs w:val="30"/>
          <w:rtl/>
        </w:rPr>
        <w:t>أخذت علمًا</w:t>
      </w:r>
      <w:r w:rsidRPr="00F10609">
        <w:rPr>
          <w:rFonts w:ascii="Traditional Arabic" w:hAnsi="Traditional Arabic" w:cs="Traditional Arabic"/>
          <w:sz w:val="24"/>
          <w:szCs w:val="30"/>
          <w:rtl/>
        </w:rPr>
        <w:t xml:space="preserve"> بالتقدّم الكبير الذي أحرزته أوساط الاتفاقية الدولية دعمًا لبلورة برنامج الصحة النباتية في أفريقيا؛</w:t>
      </w:r>
    </w:p>
    <w:p w14:paraId="0A2FCAAA" w14:textId="77777777" w:rsidR="00DF1943" w:rsidRPr="00F10609" w:rsidRDefault="00DF1943" w:rsidP="00FA476E">
      <w:pPr>
        <w:pStyle w:val="IPPParagraphnumbering"/>
        <w:numPr>
          <w:ilvl w:val="0"/>
          <w:numId w:val="20"/>
        </w:numPr>
        <w:bidi/>
        <w:spacing w:after="60" w:line="216" w:lineRule="auto"/>
        <w:ind w:left="576" w:hanging="547"/>
        <w:jc w:val="lowKashida"/>
        <w:rPr>
          <w:rFonts w:ascii="Traditional Arabic" w:hAnsi="Traditional Arabic" w:cs="Traditional Arabic"/>
          <w:sz w:val="24"/>
          <w:szCs w:val="30"/>
          <w:rtl/>
        </w:rPr>
      </w:pPr>
      <w:r w:rsidRPr="00F10609">
        <w:rPr>
          <w:rFonts w:ascii="Traditional Arabic" w:hAnsi="Traditional Arabic" w:cs="Traditional Arabic"/>
          <w:i/>
          <w:iCs/>
          <w:sz w:val="24"/>
          <w:szCs w:val="30"/>
          <w:rtl/>
        </w:rPr>
        <w:t>وأخذت علمًا</w:t>
      </w:r>
      <w:r w:rsidRPr="00F10609">
        <w:rPr>
          <w:rFonts w:ascii="Traditional Arabic" w:hAnsi="Traditional Arabic" w:cs="Traditional Arabic"/>
          <w:sz w:val="24"/>
          <w:szCs w:val="30"/>
          <w:rtl/>
        </w:rPr>
        <w:t xml:space="preserve"> بما قدّمته الولايات المتحدة الأمريكية من مساهمة ودعم كبيرين؛</w:t>
      </w:r>
    </w:p>
    <w:p w14:paraId="667E959A" w14:textId="77777777" w:rsidR="00DF1943" w:rsidRPr="00F10609" w:rsidRDefault="00DF1943" w:rsidP="00FA476E">
      <w:pPr>
        <w:pStyle w:val="IPPParagraphnumbering"/>
        <w:numPr>
          <w:ilvl w:val="0"/>
          <w:numId w:val="20"/>
        </w:numPr>
        <w:tabs>
          <w:tab w:val="num" w:pos="0"/>
        </w:tabs>
        <w:bidi/>
        <w:spacing w:after="60" w:line="216" w:lineRule="auto"/>
        <w:ind w:left="576" w:hanging="547"/>
        <w:jc w:val="lowKashida"/>
        <w:rPr>
          <w:rFonts w:ascii="Traditional Arabic" w:hAnsi="Traditional Arabic" w:cs="Traditional Arabic"/>
          <w:sz w:val="24"/>
          <w:szCs w:val="30"/>
          <w:rtl/>
        </w:rPr>
      </w:pPr>
      <w:r w:rsidRPr="00F10609">
        <w:rPr>
          <w:rFonts w:ascii="Traditional Arabic" w:hAnsi="Traditional Arabic" w:cs="Traditional Arabic"/>
          <w:i/>
          <w:iCs/>
          <w:sz w:val="24"/>
          <w:szCs w:val="30"/>
          <w:rtl/>
        </w:rPr>
        <w:t>ونوّهت</w:t>
      </w:r>
      <w:r w:rsidRPr="00F10609">
        <w:rPr>
          <w:rFonts w:ascii="Traditional Arabic" w:hAnsi="Traditional Arabic" w:cs="Traditional Arabic"/>
          <w:sz w:val="24"/>
          <w:szCs w:val="30"/>
          <w:rtl/>
        </w:rPr>
        <w:t xml:space="preserve"> بما قامت به الأطراف المتعاقدة، بما في ذلك أوغندا وجمهورية الكونغو الديمقراطية وجمهورية مصر العربية وزامبيا وزيمبابوي وسيراليون وغينيا بيساو والكاميرون وكينيا ومالي والمغرب، من عمل كبير خلال المرحلة التجريبية، وبالتزامها؛</w:t>
      </w:r>
    </w:p>
    <w:p w14:paraId="213E177A" w14:textId="77777777" w:rsidR="00DF1943" w:rsidRPr="00F10609" w:rsidRDefault="00DF1943" w:rsidP="00FA476E">
      <w:pPr>
        <w:pStyle w:val="IPPParagraphnumbering"/>
        <w:numPr>
          <w:ilvl w:val="0"/>
          <w:numId w:val="20"/>
        </w:numPr>
        <w:tabs>
          <w:tab w:val="num" w:pos="0"/>
        </w:tabs>
        <w:bidi/>
        <w:spacing w:after="60" w:line="216" w:lineRule="auto"/>
        <w:ind w:left="576" w:hanging="547"/>
        <w:jc w:val="lowKashida"/>
        <w:rPr>
          <w:rFonts w:ascii="Traditional Arabic" w:hAnsi="Traditional Arabic" w:cs="Traditional Arabic"/>
          <w:sz w:val="24"/>
          <w:szCs w:val="30"/>
          <w:rtl/>
        </w:rPr>
      </w:pPr>
      <w:r w:rsidRPr="00F10609">
        <w:rPr>
          <w:rFonts w:ascii="Traditional Arabic" w:hAnsi="Traditional Arabic" w:cs="Traditional Arabic"/>
          <w:i/>
          <w:iCs/>
          <w:sz w:val="24"/>
          <w:szCs w:val="30"/>
          <w:rtl/>
        </w:rPr>
        <w:lastRenderedPageBreak/>
        <w:t>وحثّت</w:t>
      </w:r>
      <w:r w:rsidRPr="00F10609">
        <w:rPr>
          <w:rFonts w:ascii="Traditional Arabic" w:hAnsi="Traditional Arabic" w:cs="Traditional Arabic"/>
          <w:sz w:val="24"/>
          <w:szCs w:val="30"/>
          <w:rtl/>
        </w:rPr>
        <w:t xml:space="preserve"> الأطراف المتعاقدة وأمانة الاتفاقية الدولية لوقاية النباتات على الدعوة إلى تقديم الدعم الفني والمالي لبرنامج الصحة النباتية في أفريقيا؛</w:t>
      </w:r>
    </w:p>
    <w:p w14:paraId="00096FA0" w14:textId="661777B0" w:rsidR="00EB3B38" w:rsidRPr="00F10609" w:rsidRDefault="00DF1943" w:rsidP="00FA476E">
      <w:pPr>
        <w:pStyle w:val="IPPParagraphnumbering"/>
        <w:numPr>
          <w:ilvl w:val="0"/>
          <w:numId w:val="20"/>
        </w:numPr>
        <w:tabs>
          <w:tab w:val="num" w:pos="0"/>
        </w:tabs>
        <w:bidi/>
        <w:spacing w:after="120" w:line="216" w:lineRule="auto"/>
        <w:ind w:left="566" w:hanging="540"/>
        <w:jc w:val="lowKashida"/>
        <w:rPr>
          <w:rFonts w:ascii="Traditional Arabic" w:hAnsi="Traditional Arabic" w:cs="Traditional Arabic"/>
          <w:sz w:val="24"/>
          <w:szCs w:val="30"/>
        </w:rPr>
      </w:pPr>
      <w:r w:rsidRPr="00F10609">
        <w:rPr>
          <w:rFonts w:ascii="Traditional Arabic" w:hAnsi="Traditional Arabic" w:cs="Traditional Arabic"/>
          <w:i/>
          <w:iCs/>
          <w:sz w:val="24"/>
          <w:szCs w:val="30"/>
          <w:rtl/>
        </w:rPr>
        <w:t>وأيّدت</w:t>
      </w:r>
      <w:r w:rsidRPr="00F10609">
        <w:rPr>
          <w:rFonts w:ascii="Traditional Arabic" w:hAnsi="Traditional Arabic" w:cs="Traditional Arabic"/>
          <w:sz w:val="24"/>
          <w:szCs w:val="30"/>
          <w:rtl/>
        </w:rPr>
        <w:t xml:space="preserve"> مواصلة بلورة البرنامج، مع الرؤية المحتملة لكي يصبح برنامجًا عالميًا للصحة النباتية.</w:t>
      </w:r>
    </w:p>
    <w:p w14:paraId="050BEC26" w14:textId="51E640C7" w:rsidR="00EB3B38" w:rsidRPr="003E69E3" w:rsidRDefault="007F6199" w:rsidP="00FA476E">
      <w:pPr>
        <w:pStyle w:val="IPPHeading1"/>
        <w:keepNext w:val="0"/>
        <w:numPr>
          <w:ilvl w:val="1"/>
          <w:numId w:val="21"/>
        </w:numPr>
        <w:tabs>
          <w:tab w:val="clear" w:pos="567"/>
        </w:tabs>
        <w:bidi/>
        <w:spacing w:line="216" w:lineRule="auto"/>
        <w:ind w:left="26" w:firstLine="540"/>
        <w:rPr>
          <w:rFonts w:cs="Traditional Arabic"/>
          <w:b w:val="0"/>
          <w:bCs/>
          <w:szCs w:val="30"/>
          <w:rtl/>
        </w:rPr>
      </w:pPr>
      <w:r w:rsidRPr="00BE172D">
        <w:rPr>
          <w:rFonts w:cs="Traditional Arabic"/>
          <w:b w:val="0"/>
          <w:bCs/>
          <w:szCs w:val="30"/>
          <w:rtl/>
        </w:rPr>
        <w:t>جهاز الإشراف على تسوية النزاعات (الاختصاصات واللائحة الداخلية)</w:t>
      </w:r>
    </w:p>
    <w:p w14:paraId="60C9E3C1" w14:textId="77777777" w:rsidR="007F6199" w:rsidRPr="007F6199" w:rsidRDefault="007F6199"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tl/>
        </w:rPr>
      </w:pPr>
      <w:r w:rsidRPr="007F6199">
        <w:rPr>
          <w:rFonts w:ascii="Traditional Arabic" w:hAnsi="Traditional Arabic" w:cs="Traditional Arabic"/>
          <w:sz w:val="24"/>
          <w:szCs w:val="30"/>
          <w:rtl/>
        </w:rPr>
        <w:t>أحال أحد ممثلي مكتب هيئة تدابير الصحة النباتية الهيئة إلى وثيقة بشأن الاختصاصات المقترحة لجهاز الإشراف على تسوية النزاعات ولائحته الداخلية، التي قام بصياغتها مكتب الهيئة وتم تعديلها لتشمل التعليقات الواردة من مجموعة التخطيط الاستراتيجي.</w:t>
      </w:r>
      <w:r w:rsidRPr="007F6199">
        <w:rPr>
          <w:rStyle w:val="FootnoteReference"/>
          <w:rFonts w:ascii="Traditional Arabic" w:hAnsi="Traditional Arabic" w:cs="Traditional Arabic"/>
          <w:sz w:val="24"/>
          <w:szCs w:val="30"/>
          <w:lang w:val="en-GB"/>
        </w:rPr>
        <w:footnoteReference w:id="26"/>
      </w:r>
      <w:r w:rsidRPr="007F6199">
        <w:rPr>
          <w:rFonts w:ascii="Traditional Arabic" w:hAnsi="Traditional Arabic" w:cs="Traditional Arabic"/>
          <w:sz w:val="24"/>
          <w:szCs w:val="30"/>
          <w:rtl/>
        </w:rPr>
        <w:t xml:space="preserve"> وعلى نحو ما اقترحته مجموعة التخطيط الاستراتيجي في عام </w:t>
      </w:r>
      <w:r w:rsidRPr="007F6199">
        <w:rPr>
          <w:rFonts w:ascii="Traditional Arabic" w:hAnsi="Traditional Arabic" w:cs="Traditional Arabic"/>
          <w:sz w:val="24"/>
          <w:rtl/>
        </w:rPr>
        <w:t>2023</w:t>
      </w:r>
      <w:r w:rsidRPr="007F6199">
        <w:rPr>
          <w:rFonts w:ascii="Traditional Arabic" w:hAnsi="Traditional Arabic" w:cs="Traditional Arabic"/>
          <w:sz w:val="24"/>
          <w:szCs w:val="30"/>
          <w:rtl/>
        </w:rPr>
        <w:t>، قام مكتب الهيئة أيضًا باستعراض الرسم البياني المبسط لإجراءات تسوية النزاعات الخاصة بالاتفاقية الدولية لوقاية النباتات التي اعتمدتها الهيئة في دورتها السابعة عشرة (</w:t>
      </w:r>
      <w:r w:rsidRPr="007F6199">
        <w:rPr>
          <w:rFonts w:ascii="Traditional Arabic" w:hAnsi="Traditional Arabic" w:cs="Traditional Arabic"/>
          <w:sz w:val="24"/>
          <w:rtl/>
        </w:rPr>
        <w:t>2023</w:t>
      </w:r>
      <w:r w:rsidRPr="007F6199">
        <w:rPr>
          <w:rFonts w:ascii="Traditional Arabic" w:hAnsi="Traditional Arabic" w:cs="Traditional Arabic"/>
          <w:sz w:val="24"/>
          <w:szCs w:val="30"/>
          <w:rtl/>
        </w:rPr>
        <w:t xml:space="preserve">). وعُرضت النسخة المنقّحة على الهيئة. </w:t>
      </w:r>
    </w:p>
    <w:p w14:paraId="3C333ADB" w14:textId="77777777" w:rsidR="007F6199" w:rsidRPr="007F6199" w:rsidRDefault="007F6199"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tl/>
        </w:rPr>
      </w:pPr>
      <w:r w:rsidRPr="007F6199">
        <w:rPr>
          <w:rFonts w:ascii="Traditional Arabic" w:hAnsi="Traditional Arabic" w:cs="Traditional Arabic"/>
          <w:sz w:val="24"/>
          <w:szCs w:val="30"/>
          <w:rtl/>
        </w:rPr>
        <w:t>ووافق ممثل المكتب على اقتراح مفاده أنه ليست هناك حاجة إلى إجراء المزيد من المشاورات مع مكتب الشؤون القانونية في منظمة الأغذية والزراعة لإجراء تعديلات مستقبلية على الاختصاصات أو اللائحة الداخلية.</w:t>
      </w:r>
      <w:r w:rsidRPr="007F6199">
        <w:rPr>
          <w:rStyle w:val="FootnoteReference"/>
          <w:rFonts w:ascii="Traditional Arabic" w:hAnsi="Traditional Arabic" w:cs="Traditional Arabic"/>
          <w:sz w:val="24"/>
          <w:szCs w:val="30"/>
          <w:lang w:val="en-GB"/>
        </w:rPr>
        <w:t xml:space="preserve"> </w:t>
      </w:r>
      <w:r w:rsidRPr="007F6199">
        <w:rPr>
          <w:rStyle w:val="FootnoteReference"/>
          <w:rFonts w:ascii="Traditional Arabic" w:hAnsi="Traditional Arabic" w:cs="Traditional Arabic"/>
          <w:sz w:val="24"/>
          <w:szCs w:val="30"/>
          <w:lang w:val="en-GB"/>
        </w:rPr>
        <w:footnoteReference w:id="27"/>
      </w:r>
    </w:p>
    <w:p w14:paraId="1465B1F0" w14:textId="77777777" w:rsidR="007F6199" w:rsidRPr="007F6199" w:rsidRDefault="007F6199"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tl/>
        </w:rPr>
      </w:pPr>
      <w:r w:rsidRPr="007F6199">
        <w:rPr>
          <w:rFonts w:ascii="Traditional Arabic" w:hAnsi="Traditional Arabic" w:cs="Traditional Arabic"/>
          <w:sz w:val="24"/>
          <w:szCs w:val="30"/>
          <w:rtl/>
        </w:rPr>
        <w:t>وردًّا على التعديل المقترح على الرسم البياني المبسّط، أوضح رئيس الهيئة أنه لا يمكن إجراء تعديلات على جوهر الرسم البياني من دون إعادة إجراءات تسوية النزاعات نفسها إلى خانة المراجعة، بحيث يظهر الرسم البياني الإجراءات التي اعتمدتها الهيئة في دورتها السادسة عشرة (</w:t>
      </w:r>
      <w:r w:rsidRPr="007F6199">
        <w:rPr>
          <w:rFonts w:ascii="Traditional Arabic" w:hAnsi="Traditional Arabic" w:cs="Traditional Arabic"/>
          <w:sz w:val="24"/>
          <w:rtl/>
        </w:rPr>
        <w:t>2022</w:t>
      </w:r>
      <w:r w:rsidRPr="007F6199">
        <w:rPr>
          <w:rFonts w:ascii="Traditional Arabic" w:hAnsi="Traditional Arabic" w:cs="Traditional Arabic"/>
          <w:sz w:val="24"/>
          <w:szCs w:val="30"/>
          <w:rtl/>
        </w:rPr>
        <w:t xml:space="preserve">). </w:t>
      </w:r>
    </w:p>
    <w:p w14:paraId="1C67F784" w14:textId="356820E1" w:rsidR="007F6199" w:rsidRPr="007F6199" w:rsidRDefault="007F6199"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Pr>
      </w:pPr>
      <w:r w:rsidRPr="007F6199">
        <w:rPr>
          <w:rFonts w:ascii="Traditional Arabic" w:hAnsi="Traditional Arabic" w:cs="Traditional Arabic"/>
          <w:sz w:val="24"/>
          <w:szCs w:val="30"/>
          <w:rtl/>
        </w:rPr>
        <w:t>ووافقت الهيئة على أنّ أي قرار مستقبلي بشأن التشاور مع مكتب الشؤون القانونية في المنظمة بشأن الاختصاصات واللائحة الداخلية سي</w:t>
      </w:r>
      <w:r w:rsidR="00A03BF7">
        <w:rPr>
          <w:rFonts w:ascii="Traditional Arabic" w:hAnsi="Traditional Arabic" w:cs="Traditional Arabic" w:hint="cs"/>
          <w:sz w:val="24"/>
          <w:szCs w:val="30"/>
          <w:rtl/>
        </w:rPr>
        <w:t>ُ</w:t>
      </w:r>
      <w:r w:rsidRPr="007F6199">
        <w:rPr>
          <w:rFonts w:ascii="Traditional Arabic" w:hAnsi="Traditional Arabic" w:cs="Traditional Arabic"/>
          <w:sz w:val="24"/>
          <w:szCs w:val="30"/>
          <w:rtl/>
        </w:rPr>
        <w:t xml:space="preserve">ترك لتقدير مكتب لهيئة. </w:t>
      </w:r>
    </w:p>
    <w:p w14:paraId="5B8F46B0" w14:textId="77777777" w:rsidR="007F6199" w:rsidRPr="007F6199" w:rsidRDefault="007F6199"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tl/>
        </w:rPr>
      </w:pPr>
      <w:r w:rsidRPr="007F6199">
        <w:rPr>
          <w:rFonts w:ascii="Traditional Arabic" w:hAnsi="Traditional Arabic" w:cs="Traditional Arabic"/>
          <w:sz w:val="24"/>
          <w:szCs w:val="30"/>
          <w:rtl/>
        </w:rPr>
        <w:t>ولاحظت الهيئة التصويب المطلوب إدخاله على النسخة الفرنسية من الاختصاصات، حيث تمت ترجمة مصطلح "</w:t>
      </w:r>
      <w:r w:rsidRPr="007F6199">
        <w:rPr>
          <w:rFonts w:asciiTheme="majorBidi" w:hAnsiTheme="majorBidi" w:cstheme="majorBidi"/>
          <w:sz w:val="24"/>
          <w:szCs w:val="30"/>
        </w:rPr>
        <w:t>must</w:t>
      </w:r>
      <w:r w:rsidRPr="007F6199">
        <w:rPr>
          <w:rFonts w:ascii="Traditional Arabic" w:hAnsi="Traditional Arabic" w:cs="Traditional Arabic"/>
          <w:sz w:val="24"/>
          <w:szCs w:val="30"/>
          <w:rtl/>
        </w:rPr>
        <w:t>" (ينبغي) في النسخة الإنكليزية (والتي كانت صحيحة) باستخدام مصطلح معناه "</w:t>
      </w:r>
      <w:r w:rsidRPr="005441B3">
        <w:rPr>
          <w:rFonts w:asciiTheme="majorBidi" w:hAnsiTheme="majorBidi" w:cstheme="majorBidi"/>
          <w:sz w:val="24"/>
          <w:szCs w:val="30"/>
        </w:rPr>
        <w:t>can</w:t>
      </w:r>
      <w:r w:rsidRPr="007F6199">
        <w:rPr>
          <w:rFonts w:ascii="Traditional Arabic" w:hAnsi="Traditional Arabic" w:cs="Traditional Arabic"/>
          <w:sz w:val="24"/>
          <w:szCs w:val="30"/>
          <w:rtl/>
        </w:rPr>
        <w:t>"</w:t>
      </w:r>
      <w:r w:rsidRPr="007F6199">
        <w:rPr>
          <w:rFonts w:ascii="Traditional Arabic" w:hAnsi="Traditional Arabic" w:cs="Traditional Arabic"/>
          <w:sz w:val="24"/>
          <w:szCs w:val="30"/>
          <w:rtl/>
          <w:lang w:val="en-GB"/>
        </w:rPr>
        <w:t xml:space="preserve"> (يمكن)</w:t>
      </w:r>
      <w:r w:rsidRPr="007F6199">
        <w:rPr>
          <w:rFonts w:ascii="Traditional Arabic" w:hAnsi="Traditional Arabic" w:cs="Traditional Arabic"/>
          <w:sz w:val="24"/>
          <w:szCs w:val="30"/>
          <w:rtl/>
        </w:rPr>
        <w:t xml:space="preserve"> في النسخة الفرنسية.</w:t>
      </w:r>
    </w:p>
    <w:p w14:paraId="2297AF92" w14:textId="77777777" w:rsidR="007F6199" w:rsidRPr="007F6199" w:rsidRDefault="007F6199" w:rsidP="00F61F2B">
      <w:pPr>
        <w:pStyle w:val="IPPParagraphnumbering"/>
        <w:tabs>
          <w:tab w:val="clear" w:pos="1890"/>
          <w:tab w:val="num" w:pos="0"/>
        </w:tabs>
        <w:bidi/>
        <w:spacing w:after="0" w:line="216" w:lineRule="auto"/>
        <w:ind w:left="0" w:hanging="680"/>
        <w:jc w:val="lowKashida"/>
        <w:rPr>
          <w:rFonts w:ascii="Traditional Arabic" w:hAnsi="Traditional Arabic" w:cs="Traditional Arabic"/>
          <w:sz w:val="24"/>
          <w:szCs w:val="30"/>
          <w:rtl/>
        </w:rPr>
      </w:pPr>
      <w:r w:rsidRPr="007F6199">
        <w:rPr>
          <w:rFonts w:ascii="Traditional Arabic" w:hAnsi="Traditional Arabic" w:cs="Traditional Arabic"/>
          <w:sz w:val="24"/>
          <w:szCs w:val="30"/>
          <w:rtl/>
        </w:rPr>
        <w:t>وإنّ هيئة</w:t>
      </w:r>
      <w:r w:rsidRPr="007F6199">
        <w:rPr>
          <w:rFonts w:ascii="Traditional Arabic" w:hAnsi="Traditional Arabic" w:cs="Traditional Arabic"/>
          <w:sz w:val="24"/>
          <w:szCs w:val="30"/>
          <w:rtl/>
          <w:lang w:bidi="ar-EG"/>
        </w:rPr>
        <w:t xml:space="preserve"> تدابير الصحة النباتية</w:t>
      </w:r>
      <w:r w:rsidRPr="007F6199">
        <w:rPr>
          <w:rFonts w:ascii="Traditional Arabic" w:hAnsi="Traditional Arabic" w:cs="Traditional Arabic"/>
          <w:sz w:val="24"/>
          <w:szCs w:val="30"/>
          <w:rtl/>
        </w:rPr>
        <w:t>:</w:t>
      </w:r>
    </w:p>
    <w:p w14:paraId="30374184" w14:textId="6401E9B1" w:rsidR="007F6199" w:rsidRPr="007F6199" w:rsidRDefault="007F6199" w:rsidP="00FA476E">
      <w:pPr>
        <w:pStyle w:val="IPPNumberedList"/>
        <w:numPr>
          <w:ilvl w:val="0"/>
          <w:numId w:val="31"/>
        </w:numPr>
        <w:tabs>
          <w:tab w:val="clear" w:pos="567"/>
        </w:tabs>
        <w:bidi/>
        <w:spacing w:after="120" w:line="216" w:lineRule="auto"/>
        <w:rPr>
          <w:rFonts w:ascii="Traditional Arabic" w:hAnsi="Traditional Arabic" w:cs="Traditional Arabic"/>
          <w:sz w:val="24"/>
          <w:szCs w:val="30"/>
          <w:rtl/>
        </w:rPr>
      </w:pPr>
      <w:r w:rsidRPr="007F6199">
        <w:rPr>
          <w:rFonts w:ascii="Traditional Arabic" w:hAnsi="Traditional Arabic" w:cs="Traditional Arabic"/>
          <w:i/>
          <w:iCs/>
          <w:sz w:val="24"/>
          <w:szCs w:val="30"/>
          <w:rtl/>
        </w:rPr>
        <w:t>وافقت</w:t>
      </w:r>
      <w:r w:rsidRPr="007F6199">
        <w:rPr>
          <w:rFonts w:ascii="Traditional Arabic" w:hAnsi="Traditional Arabic" w:cs="Traditional Arabic"/>
          <w:sz w:val="24"/>
          <w:szCs w:val="30"/>
          <w:rtl/>
        </w:rPr>
        <w:t xml:space="preserve"> على اختصاصات جهاز الإشراف على تسوية النزاعات ولائحته الداخلية على النحو الوارد في</w:t>
      </w:r>
      <w:r w:rsidR="00B03CF2">
        <w:rPr>
          <w:rFonts w:ascii="Traditional Arabic" w:hAnsi="Traditional Arabic" w:cs="Traditional Arabic" w:hint="cs"/>
          <w:sz w:val="24"/>
          <w:szCs w:val="30"/>
          <w:rtl/>
        </w:rPr>
        <w:t> </w:t>
      </w:r>
      <w:r w:rsidRPr="007F6199">
        <w:rPr>
          <w:rFonts w:ascii="Traditional Arabic" w:hAnsi="Traditional Arabic" w:cs="Traditional Arabic"/>
          <w:sz w:val="24"/>
          <w:szCs w:val="30"/>
          <w:rtl/>
        </w:rPr>
        <w:t>الوثيقة</w:t>
      </w:r>
      <w:r w:rsidR="00CF3A25">
        <w:rPr>
          <w:rFonts w:ascii="Traditional Arabic" w:hAnsi="Traditional Arabic" w:cs="Traditional Arabic" w:hint="cs"/>
          <w:sz w:val="24"/>
          <w:szCs w:val="30"/>
          <w:rtl/>
        </w:rPr>
        <w:t> </w:t>
      </w:r>
      <w:r w:rsidRPr="00CF3A25">
        <w:rPr>
          <w:rFonts w:asciiTheme="majorBidi" w:hAnsiTheme="majorBidi" w:cstheme="majorBidi"/>
          <w:sz w:val="24"/>
          <w:szCs w:val="30"/>
        </w:rPr>
        <w:t>CPM </w:t>
      </w:r>
      <w:r w:rsidRPr="00CF3A25">
        <w:rPr>
          <w:rFonts w:asciiTheme="majorBidi" w:hAnsiTheme="majorBidi" w:cstheme="majorBidi"/>
          <w:sz w:val="24"/>
        </w:rPr>
        <w:t>2024</w:t>
      </w:r>
      <w:r w:rsidRPr="00CF3A25">
        <w:rPr>
          <w:rFonts w:asciiTheme="majorBidi" w:hAnsiTheme="majorBidi" w:cstheme="majorBidi"/>
          <w:sz w:val="24"/>
          <w:szCs w:val="30"/>
        </w:rPr>
        <w:t>/</w:t>
      </w:r>
      <w:r w:rsidRPr="00CF3A25">
        <w:rPr>
          <w:rFonts w:asciiTheme="majorBidi" w:hAnsiTheme="majorBidi" w:cstheme="majorBidi"/>
          <w:sz w:val="24"/>
        </w:rPr>
        <w:t>33</w:t>
      </w:r>
      <w:r w:rsidRPr="007F6199">
        <w:rPr>
          <w:rFonts w:ascii="Traditional Arabic" w:hAnsi="Traditional Arabic" w:cs="Traditional Arabic"/>
          <w:sz w:val="24"/>
          <w:szCs w:val="30"/>
          <w:rtl/>
        </w:rPr>
        <w:t>؛</w:t>
      </w:r>
    </w:p>
    <w:p w14:paraId="53B9414B" w14:textId="52D937C0" w:rsidR="00EB3B38" w:rsidRPr="005A6C1E" w:rsidRDefault="007F6199" w:rsidP="00FA476E">
      <w:pPr>
        <w:pStyle w:val="IPPNumberedList"/>
        <w:numPr>
          <w:ilvl w:val="0"/>
          <w:numId w:val="31"/>
        </w:numPr>
        <w:tabs>
          <w:tab w:val="clear" w:pos="567"/>
        </w:tabs>
        <w:bidi/>
        <w:spacing w:after="240" w:line="216" w:lineRule="auto"/>
        <w:ind w:left="562" w:hanging="562"/>
        <w:rPr>
          <w:rFonts w:cs="Traditional Arabic"/>
          <w:sz w:val="24"/>
          <w:szCs w:val="30"/>
          <w:rtl/>
        </w:rPr>
      </w:pPr>
      <w:r w:rsidRPr="007F6199">
        <w:rPr>
          <w:rFonts w:ascii="Traditional Arabic" w:hAnsi="Traditional Arabic" w:cs="Traditional Arabic"/>
          <w:i/>
          <w:iCs/>
          <w:sz w:val="24"/>
          <w:szCs w:val="30"/>
          <w:rtl/>
        </w:rPr>
        <w:t>ووافقت</w:t>
      </w:r>
      <w:r w:rsidRPr="007F6199">
        <w:rPr>
          <w:rFonts w:ascii="Traditional Arabic" w:hAnsi="Traditional Arabic" w:cs="Traditional Arabic"/>
          <w:sz w:val="24"/>
          <w:szCs w:val="30"/>
          <w:rtl/>
        </w:rPr>
        <w:t xml:space="preserve"> على النسخة المنقّحة من الرسم البياني المبسّط لإجراءات تسوية النزاعات على النحو الوارد في المرفق </w:t>
      </w:r>
      <w:r w:rsidRPr="007F6199">
        <w:rPr>
          <w:rFonts w:ascii="Traditional Arabic" w:hAnsi="Traditional Arabic" w:cs="Traditional Arabic"/>
          <w:sz w:val="24"/>
          <w:rtl/>
        </w:rPr>
        <w:t>2</w:t>
      </w:r>
      <w:r w:rsidRPr="000805C0">
        <w:rPr>
          <w:rFonts w:cs="Traditional Arabic" w:hint="cs"/>
          <w:sz w:val="24"/>
          <w:szCs w:val="30"/>
          <w:rtl/>
        </w:rPr>
        <w:t xml:space="preserve"> بالوثيقة </w:t>
      </w:r>
      <w:r w:rsidRPr="000805C0">
        <w:rPr>
          <w:rFonts w:cs="Traditional Arabic"/>
          <w:sz w:val="24"/>
          <w:szCs w:val="30"/>
        </w:rPr>
        <w:t>CPM </w:t>
      </w:r>
      <w:r w:rsidRPr="000805C0">
        <w:rPr>
          <w:rFonts w:cs="Traditional Arabic"/>
          <w:sz w:val="24"/>
        </w:rPr>
        <w:t>2024</w:t>
      </w:r>
      <w:r w:rsidRPr="000805C0">
        <w:rPr>
          <w:rFonts w:cs="Traditional Arabic"/>
          <w:sz w:val="24"/>
          <w:szCs w:val="30"/>
        </w:rPr>
        <w:t>/</w:t>
      </w:r>
      <w:r w:rsidRPr="000805C0">
        <w:rPr>
          <w:rFonts w:cs="Traditional Arabic"/>
          <w:sz w:val="24"/>
        </w:rPr>
        <w:t>33</w:t>
      </w:r>
      <w:r w:rsidRPr="000805C0">
        <w:rPr>
          <w:rFonts w:cs="Traditional Arabic" w:hint="cs"/>
          <w:sz w:val="24"/>
          <w:szCs w:val="30"/>
          <w:rtl/>
        </w:rPr>
        <w:t>.</w:t>
      </w:r>
    </w:p>
    <w:p w14:paraId="7FB9CD6B" w14:textId="5498CF30" w:rsidR="00B03382" w:rsidRPr="004C664E" w:rsidRDefault="003C3D81" w:rsidP="00FA476E">
      <w:pPr>
        <w:pStyle w:val="IPPHeading1"/>
        <w:keepLines/>
        <w:numPr>
          <w:ilvl w:val="0"/>
          <w:numId w:val="22"/>
        </w:numPr>
        <w:tabs>
          <w:tab w:val="clear" w:pos="567"/>
          <w:tab w:val="left" w:pos="656"/>
        </w:tabs>
        <w:bidi/>
        <w:spacing w:before="0" w:line="216" w:lineRule="auto"/>
        <w:ind w:left="26" w:firstLine="0"/>
        <w:jc w:val="both"/>
        <w:rPr>
          <w:rFonts w:cs="Traditional Arabic"/>
          <w:sz w:val="26"/>
          <w:szCs w:val="32"/>
          <w:rtl/>
        </w:rPr>
      </w:pPr>
      <w:r w:rsidRPr="00F051D5">
        <w:rPr>
          <w:rFonts w:cs="Traditional Arabic" w:hint="cs"/>
          <w:bCs/>
          <w:sz w:val="26"/>
          <w:szCs w:val="32"/>
          <w:rtl/>
        </w:rPr>
        <w:lastRenderedPageBreak/>
        <w:t>جلسة علمية بشأن دراسات الحالة المتعلقة بالنُهج النظمية</w:t>
      </w:r>
    </w:p>
    <w:p w14:paraId="09246028" w14:textId="53E262B8" w:rsidR="003C3D81" w:rsidRPr="005C6657" w:rsidRDefault="003C3D81" w:rsidP="00951225">
      <w:pPr>
        <w:pStyle w:val="IPPParagraphnumbering"/>
        <w:keepNext/>
        <w:keepLines/>
        <w:tabs>
          <w:tab w:val="clear" w:pos="1890"/>
          <w:tab w:val="num" w:pos="0"/>
        </w:tabs>
        <w:bidi/>
        <w:spacing w:after="120" w:line="216" w:lineRule="auto"/>
        <w:ind w:left="0" w:hanging="680"/>
        <w:jc w:val="lowKashida"/>
        <w:rPr>
          <w:rFonts w:ascii="Traditional Arabic" w:hAnsi="Traditional Arabic" w:cs="Traditional Arabic"/>
          <w:sz w:val="24"/>
          <w:szCs w:val="30"/>
          <w:rtl/>
          <w:lang w:bidi="ar-EG"/>
        </w:rPr>
      </w:pPr>
      <w:r w:rsidRPr="005C6657">
        <w:rPr>
          <w:rFonts w:ascii="Traditional Arabic" w:hAnsi="Traditional Arabic" w:cs="Traditional Arabic"/>
          <w:sz w:val="24"/>
          <w:szCs w:val="30"/>
          <w:rtl/>
        </w:rPr>
        <w:t xml:space="preserve">عُقدت جلسة علمية بهدف توفير أفكار استراتيجية بشأن النُهج </w:t>
      </w:r>
      <w:r w:rsidR="00294690">
        <w:rPr>
          <w:rFonts w:ascii="Traditional Arabic" w:hAnsi="Traditional Arabic" w:cs="Traditional Arabic" w:hint="cs"/>
          <w:sz w:val="24"/>
          <w:szCs w:val="30"/>
          <w:rtl/>
        </w:rPr>
        <w:t>القائمة على النُظم</w:t>
      </w:r>
      <w:r w:rsidRPr="005C6657">
        <w:rPr>
          <w:rFonts w:ascii="Traditional Arabic" w:hAnsi="Traditional Arabic" w:cs="Traditional Arabic"/>
          <w:sz w:val="24"/>
          <w:szCs w:val="30"/>
          <w:rtl/>
        </w:rPr>
        <w:t>.</w:t>
      </w:r>
      <w:r w:rsidRPr="005C6657">
        <w:rPr>
          <w:rFonts w:ascii="Traditional Arabic" w:hAnsi="Traditional Arabic" w:cs="Traditional Arabic"/>
          <w:sz w:val="24"/>
          <w:szCs w:val="28"/>
          <w:vertAlign w:val="superscript"/>
          <w:lang w:val="en-GB"/>
        </w:rPr>
        <w:footnoteReference w:id="28"/>
      </w:r>
      <w:r w:rsidRPr="005C6657">
        <w:rPr>
          <w:rFonts w:ascii="Traditional Arabic" w:hAnsi="Traditional Arabic" w:cs="Traditional Arabic"/>
          <w:sz w:val="24"/>
          <w:szCs w:val="30"/>
        </w:rPr>
        <w:t xml:space="preserve"> </w:t>
      </w:r>
      <w:r w:rsidRPr="005C6657">
        <w:rPr>
          <w:rFonts w:ascii="Traditional Arabic" w:hAnsi="Traditional Arabic" w:cs="Traditional Arabic"/>
          <w:sz w:val="24"/>
          <w:szCs w:val="30"/>
          <w:rtl/>
        </w:rPr>
        <w:t xml:space="preserve">وبالاستفادة من تجربة البلدان في تنفيذ المعيار الدولي </w:t>
      </w:r>
      <w:r w:rsidR="005F3F53">
        <w:rPr>
          <w:rFonts w:ascii="Traditional Arabic" w:hAnsi="Traditional Arabic" w:cs="Traditional Arabic" w:hint="cs"/>
          <w:sz w:val="24"/>
          <w:szCs w:val="30"/>
          <w:rtl/>
        </w:rPr>
        <w:t xml:space="preserve">لتدابير الصحة النباتية </w:t>
      </w:r>
      <w:r w:rsidRPr="005C6657">
        <w:rPr>
          <w:rFonts w:ascii="Traditional Arabic" w:hAnsi="Traditional Arabic" w:cs="Traditional Arabic"/>
          <w:sz w:val="24"/>
          <w:szCs w:val="30"/>
          <w:rtl/>
        </w:rPr>
        <w:t xml:space="preserve">رقم </w:t>
      </w:r>
      <w:r w:rsidRPr="005C6657">
        <w:rPr>
          <w:rFonts w:ascii="Traditional Arabic" w:hAnsi="Traditional Arabic" w:cs="Traditional Arabic"/>
          <w:sz w:val="24"/>
          <w:rtl/>
        </w:rPr>
        <w:t>14</w:t>
      </w:r>
      <w:r w:rsidRPr="005C6657">
        <w:rPr>
          <w:rFonts w:ascii="Traditional Arabic" w:hAnsi="Traditional Arabic" w:cs="Traditional Arabic"/>
          <w:sz w:val="24"/>
          <w:szCs w:val="30"/>
          <w:rtl/>
        </w:rPr>
        <w:t xml:space="preserve"> (</w:t>
      </w:r>
      <w:r w:rsidRPr="005C6657">
        <w:rPr>
          <w:rFonts w:ascii="Traditional Arabic" w:hAnsi="Traditional Arabic" w:cs="Traditional Arabic"/>
          <w:i/>
          <w:iCs/>
          <w:sz w:val="24"/>
          <w:szCs w:val="30"/>
          <w:rtl/>
        </w:rPr>
        <w:t>استخدام التدابير المتكاملة لإدارة مخاطر الآفات</w:t>
      </w:r>
      <w:r w:rsidRPr="005C6657">
        <w:rPr>
          <w:rFonts w:ascii="Traditional Arabic" w:hAnsi="Traditional Arabic" w:cs="Traditional Arabic"/>
          <w:i/>
          <w:iCs/>
          <w:sz w:val="24"/>
          <w:szCs w:val="30"/>
          <w:rtl/>
          <w:lang w:bidi="ar-EG"/>
        </w:rPr>
        <w:t xml:space="preserve"> في إطار منهج النظم</w:t>
      </w:r>
      <w:r w:rsidRPr="005C6657">
        <w:rPr>
          <w:rFonts w:ascii="Traditional Arabic" w:hAnsi="Traditional Arabic" w:cs="Traditional Arabic"/>
          <w:sz w:val="24"/>
          <w:szCs w:val="30"/>
          <w:rtl/>
        </w:rPr>
        <w:t xml:space="preserve">)، سعت هذه الجلسة إلى </w:t>
      </w:r>
      <w:r w:rsidR="005F3F53">
        <w:rPr>
          <w:rFonts w:ascii="Traditional Arabic" w:hAnsi="Traditional Arabic" w:cs="Traditional Arabic" w:hint="cs"/>
          <w:sz w:val="24"/>
          <w:szCs w:val="30"/>
          <w:rtl/>
        </w:rPr>
        <w:t>تيسير</w:t>
      </w:r>
      <w:r w:rsidRPr="005C6657">
        <w:rPr>
          <w:rFonts w:ascii="Traditional Arabic" w:hAnsi="Traditional Arabic" w:cs="Traditional Arabic"/>
          <w:sz w:val="24"/>
          <w:szCs w:val="30"/>
          <w:rtl/>
        </w:rPr>
        <w:t xml:space="preserve"> مناقشة معمّقة بشأن التحديات والنجاحات والأفكار المعبّر عنها في مجال تطبيق نُهج النظم.</w:t>
      </w:r>
    </w:p>
    <w:p w14:paraId="5389A15E" w14:textId="77777777" w:rsidR="003C3D81" w:rsidRPr="00F051D5" w:rsidRDefault="003C3D81" w:rsidP="00F61F2B">
      <w:pPr>
        <w:pStyle w:val="IPPParagraphnumbering"/>
        <w:keepNext/>
        <w:keepLines/>
        <w:tabs>
          <w:tab w:val="clear" w:pos="1890"/>
          <w:tab w:val="num" w:pos="0"/>
        </w:tabs>
        <w:bidi/>
        <w:spacing w:after="0" w:line="216" w:lineRule="auto"/>
        <w:ind w:left="0" w:hanging="680"/>
        <w:jc w:val="lowKashida"/>
        <w:rPr>
          <w:rFonts w:cs="Traditional Arabic"/>
          <w:sz w:val="24"/>
          <w:szCs w:val="30"/>
          <w:rtl/>
        </w:rPr>
      </w:pPr>
      <w:r w:rsidRPr="005C6657">
        <w:rPr>
          <w:rFonts w:ascii="Traditional Arabic" w:hAnsi="Traditional Arabic" w:cs="Traditional Arabic"/>
          <w:sz w:val="24"/>
          <w:szCs w:val="30"/>
          <w:rtl/>
        </w:rPr>
        <w:t>وقدّم المتحدثون التالية أسماؤهم عروضًا</w:t>
      </w:r>
      <w:r w:rsidRPr="00F051D5">
        <w:rPr>
          <w:rFonts w:cs="Traditional Arabic" w:hint="cs"/>
          <w:sz w:val="24"/>
          <w:szCs w:val="30"/>
          <w:rtl/>
        </w:rPr>
        <w:t>:</w:t>
      </w:r>
    </w:p>
    <w:p w14:paraId="62006DE3" w14:textId="77777777" w:rsidR="003C3D81" w:rsidRPr="00F50E09" w:rsidRDefault="003C3D81" w:rsidP="00FA476E">
      <w:pPr>
        <w:pStyle w:val="ListParagraph"/>
        <w:keepNext/>
        <w:keepLines/>
        <w:numPr>
          <w:ilvl w:val="0"/>
          <w:numId w:val="32"/>
        </w:numPr>
        <w:bidi/>
        <w:spacing w:after="60" w:line="216" w:lineRule="auto"/>
        <w:ind w:leftChars="0" w:left="714" w:hanging="357"/>
        <w:jc w:val="lowKashida"/>
        <w:rPr>
          <w:rFonts w:ascii="Times New Roman" w:eastAsia="Times" w:hAnsi="Times New Roman" w:cs="Traditional Arabic"/>
          <w:sz w:val="24"/>
          <w:szCs w:val="30"/>
          <w:rtl/>
        </w:rPr>
      </w:pPr>
      <w:r w:rsidRPr="00F50E09">
        <w:rPr>
          <w:rFonts w:ascii="Times New Roman" w:eastAsia="Times" w:hAnsi="Times New Roman" w:cs="Traditional Arabic" w:hint="cs"/>
          <w:sz w:val="24"/>
          <w:szCs w:val="30"/>
          <w:rtl/>
        </w:rPr>
        <w:t xml:space="preserve">السيد </w:t>
      </w:r>
      <w:r w:rsidRPr="00F50E09">
        <w:rPr>
          <w:rFonts w:ascii="Times New Roman" w:eastAsia="Times" w:hAnsi="Times New Roman" w:cs="Traditional Arabic"/>
          <w:sz w:val="24"/>
          <w:szCs w:val="30"/>
        </w:rPr>
        <w:t>Rieks van Klinken</w:t>
      </w:r>
      <w:r w:rsidRPr="00F50E09">
        <w:rPr>
          <w:rFonts w:ascii="Times New Roman" w:eastAsia="Times" w:hAnsi="Times New Roman" w:cs="Traditional Arabic" w:hint="cs"/>
          <w:sz w:val="24"/>
          <w:szCs w:val="30"/>
          <w:rtl/>
        </w:rPr>
        <w:t xml:space="preserve"> (منظمة الكومنولث للبحوث العلمية والصناعية) </w:t>
      </w:r>
      <w:r>
        <w:rPr>
          <w:rFonts w:ascii="Times New Roman" w:eastAsia="Times" w:hAnsi="Times New Roman" w:cs="Traditional Arabic" w:hint="cs"/>
          <w:sz w:val="24"/>
          <w:szCs w:val="30"/>
          <w:rtl/>
        </w:rPr>
        <w:t xml:space="preserve">- </w:t>
      </w:r>
      <w:r w:rsidRPr="00F50E09">
        <w:rPr>
          <w:rFonts w:ascii="Times New Roman" w:eastAsia="Times" w:hAnsi="Times New Roman" w:cs="Traditional Arabic" w:hint="cs"/>
          <w:sz w:val="24"/>
          <w:szCs w:val="30"/>
          <w:rtl/>
        </w:rPr>
        <w:t>"أفضل الممارسات والآفاق الكمية"؛</w:t>
      </w:r>
    </w:p>
    <w:p w14:paraId="45847608" w14:textId="77777777" w:rsidR="003C3D81" w:rsidRPr="00F051D5" w:rsidRDefault="003C3D81" w:rsidP="00FA476E">
      <w:pPr>
        <w:pStyle w:val="ListParagraph"/>
        <w:numPr>
          <w:ilvl w:val="0"/>
          <w:numId w:val="32"/>
        </w:numPr>
        <w:bidi/>
        <w:spacing w:after="60" w:line="216" w:lineRule="auto"/>
        <w:ind w:leftChars="0" w:left="714" w:hanging="357"/>
        <w:jc w:val="lowKashida"/>
        <w:rPr>
          <w:rFonts w:ascii="Times New Roman" w:eastAsia="Times" w:hAnsi="Times New Roman" w:cs="Traditional Arabic"/>
          <w:sz w:val="24"/>
          <w:szCs w:val="30"/>
          <w:rtl/>
        </w:rPr>
      </w:pPr>
      <w:r w:rsidRPr="00F051D5">
        <w:rPr>
          <w:rFonts w:ascii="Times New Roman" w:eastAsia="Times" w:hAnsi="Times New Roman" w:cs="Traditional Arabic" w:hint="cs"/>
          <w:sz w:val="24"/>
          <w:szCs w:val="30"/>
          <w:rtl/>
        </w:rPr>
        <w:t xml:space="preserve">والسيد </w:t>
      </w:r>
      <w:r w:rsidRPr="00F051D5">
        <w:rPr>
          <w:rFonts w:ascii="Times New Roman" w:eastAsia="Times" w:hAnsi="Times New Roman" w:cs="Traditional Arabic"/>
          <w:sz w:val="24"/>
          <w:szCs w:val="30"/>
        </w:rPr>
        <w:t>Martin Edgardo Delucis</w:t>
      </w:r>
      <w:r w:rsidRPr="00F051D5">
        <w:rPr>
          <w:rFonts w:ascii="Times New Roman" w:eastAsia="Times" w:hAnsi="Times New Roman" w:cs="Traditional Arabic" w:hint="cs"/>
          <w:sz w:val="24"/>
          <w:szCs w:val="30"/>
          <w:rtl/>
        </w:rPr>
        <w:t xml:space="preserve"> (الهيئة الوطنية لسلامة الأغذية وجودتها (</w:t>
      </w:r>
      <w:r w:rsidRPr="00F051D5">
        <w:rPr>
          <w:rFonts w:ascii="Times New Roman" w:eastAsia="Times" w:hAnsi="Times New Roman" w:cs="Traditional Arabic"/>
          <w:sz w:val="24"/>
          <w:szCs w:val="30"/>
        </w:rPr>
        <w:t>SENASA</w:t>
      </w:r>
      <w:r w:rsidRPr="00AE13CC">
        <w:rPr>
          <w:rFonts w:ascii="Traditional Arabic" w:eastAsia="Times" w:hAnsi="Traditional Arabic" w:cs="Traditional Arabic"/>
          <w:sz w:val="24"/>
          <w:szCs w:val="30"/>
        </w:rPr>
        <w:t>)</w:t>
      </w:r>
      <w:r w:rsidRPr="00F051D5">
        <w:rPr>
          <w:rFonts w:ascii="Times New Roman" w:eastAsia="Times" w:hAnsi="Times New Roman" w:cs="Traditional Arabic" w:hint="cs"/>
          <w:sz w:val="24"/>
          <w:szCs w:val="30"/>
          <w:rtl/>
        </w:rPr>
        <w:t>، الأرجنتين</w:t>
      </w:r>
      <w:r w:rsidRPr="00AE13CC">
        <w:rPr>
          <w:rFonts w:ascii="Times New Roman" w:eastAsia="Times" w:hAnsi="Times New Roman" w:cs="Traditional Arabic" w:hint="cs"/>
          <w:rtl/>
        </w:rPr>
        <w:t>)</w:t>
      </w:r>
      <w:r w:rsidRPr="00F051D5">
        <w:rPr>
          <w:rFonts w:ascii="Times New Roman" w:eastAsia="Times" w:hAnsi="Times New Roman" w:cs="Traditional Arabic" w:hint="cs"/>
          <w:sz w:val="24"/>
          <w:szCs w:val="30"/>
          <w:rtl/>
        </w:rPr>
        <w:t xml:space="preserve">) </w:t>
      </w:r>
      <w:r>
        <w:rPr>
          <w:rFonts w:ascii="Times New Roman" w:eastAsia="Times" w:hAnsi="Times New Roman" w:cs="Traditional Arabic"/>
          <w:sz w:val="24"/>
          <w:szCs w:val="30"/>
          <w:rtl/>
        </w:rPr>
        <w:t>–</w:t>
      </w:r>
      <w:r w:rsidRPr="00F051D5">
        <w:rPr>
          <w:rFonts w:ascii="Times New Roman" w:eastAsia="Times" w:hAnsi="Times New Roman" w:cs="Traditional Arabic" w:hint="cs"/>
          <w:sz w:val="24"/>
          <w:szCs w:val="30"/>
          <w:rtl/>
        </w:rPr>
        <w:t xml:space="preserve"> </w:t>
      </w:r>
      <w:r>
        <w:rPr>
          <w:rFonts w:ascii="Times New Roman" w:eastAsia="Times" w:hAnsi="Times New Roman" w:cs="Traditional Arabic" w:hint="cs"/>
          <w:sz w:val="24"/>
          <w:szCs w:val="30"/>
          <w:rtl/>
        </w:rPr>
        <w:t>"</w:t>
      </w:r>
      <w:r w:rsidRPr="00F051D5">
        <w:rPr>
          <w:rFonts w:ascii="Times New Roman" w:eastAsia="Times" w:hAnsi="Times New Roman" w:cs="Traditional Arabic" w:hint="cs"/>
          <w:sz w:val="24"/>
          <w:szCs w:val="30"/>
          <w:rtl/>
        </w:rPr>
        <w:t>الدروس المستفادة والتحديات القائمة</w:t>
      </w:r>
      <w:r>
        <w:rPr>
          <w:rFonts w:ascii="Times New Roman" w:eastAsia="Times" w:hAnsi="Times New Roman" w:cs="Traditional Arabic" w:hint="cs"/>
          <w:sz w:val="24"/>
          <w:szCs w:val="30"/>
          <w:rtl/>
        </w:rPr>
        <w:t>"</w:t>
      </w:r>
      <w:r w:rsidRPr="00F051D5">
        <w:rPr>
          <w:rFonts w:ascii="Times New Roman" w:eastAsia="Times" w:hAnsi="Times New Roman" w:cs="Traditional Arabic" w:hint="cs"/>
          <w:sz w:val="24"/>
          <w:szCs w:val="30"/>
          <w:rtl/>
        </w:rPr>
        <w:t>؛</w:t>
      </w:r>
    </w:p>
    <w:p w14:paraId="05B0DF36" w14:textId="091616D3" w:rsidR="003C3D81" w:rsidRPr="00F051D5" w:rsidRDefault="003C3D81" w:rsidP="00FA476E">
      <w:pPr>
        <w:pStyle w:val="ListParagraph"/>
        <w:numPr>
          <w:ilvl w:val="0"/>
          <w:numId w:val="32"/>
        </w:numPr>
        <w:bidi/>
        <w:spacing w:after="60" w:line="216" w:lineRule="auto"/>
        <w:ind w:leftChars="0" w:left="714" w:hanging="357"/>
        <w:jc w:val="lowKashida"/>
        <w:rPr>
          <w:rFonts w:ascii="Times New Roman" w:eastAsia="Times" w:hAnsi="Times New Roman" w:cs="Traditional Arabic"/>
          <w:sz w:val="24"/>
          <w:szCs w:val="30"/>
          <w:rtl/>
        </w:rPr>
      </w:pPr>
      <w:r w:rsidRPr="00F051D5">
        <w:rPr>
          <w:rFonts w:ascii="Times New Roman" w:eastAsia="Times" w:hAnsi="Times New Roman" w:cs="Traditional Arabic" w:hint="cs"/>
          <w:sz w:val="24"/>
          <w:szCs w:val="30"/>
          <w:rtl/>
        </w:rPr>
        <w:t xml:space="preserve">والسيد </w:t>
      </w:r>
      <w:r w:rsidRPr="00F051D5">
        <w:rPr>
          <w:rFonts w:ascii="Times New Roman" w:eastAsia="Times" w:hAnsi="Times New Roman" w:cs="Traditional Arabic"/>
          <w:sz w:val="24"/>
          <w:szCs w:val="30"/>
        </w:rPr>
        <w:t>Cory Penca</w:t>
      </w:r>
      <w:r w:rsidRPr="00F051D5">
        <w:rPr>
          <w:rFonts w:ascii="Times New Roman" w:eastAsia="Times" w:hAnsi="Times New Roman" w:cs="Traditional Arabic" w:hint="cs"/>
          <w:sz w:val="24"/>
          <w:szCs w:val="30"/>
          <w:rtl/>
        </w:rPr>
        <w:t xml:space="preserve"> (وزارة الزراعة الأمريكية، دائرة تفتيش الصحة الحيوانية والنباتية، حماية النباتات والحجر الصحي، العلوم والتكنولوجيا) </w:t>
      </w:r>
      <w:r>
        <w:rPr>
          <w:rFonts w:ascii="Times New Roman" w:eastAsia="Times" w:hAnsi="Times New Roman" w:cs="Traditional Arabic" w:hint="cs"/>
          <w:sz w:val="24"/>
          <w:szCs w:val="30"/>
          <w:rtl/>
        </w:rPr>
        <w:t>- "</w:t>
      </w:r>
      <w:r w:rsidRPr="00F051D5">
        <w:rPr>
          <w:rFonts w:ascii="Times New Roman" w:eastAsia="Times" w:hAnsi="Times New Roman" w:cs="Traditional Arabic" w:hint="cs"/>
          <w:sz w:val="24"/>
          <w:szCs w:val="30"/>
          <w:rtl/>
        </w:rPr>
        <w:t xml:space="preserve">تجربة الولايات المتحدة في استخدام نهج </w:t>
      </w:r>
      <w:r w:rsidR="00BB5382">
        <w:rPr>
          <w:rFonts w:ascii="Times New Roman" w:eastAsia="Times" w:hAnsi="Times New Roman" w:cs="Traditional Arabic" w:hint="cs"/>
          <w:sz w:val="24"/>
          <w:szCs w:val="30"/>
          <w:rtl/>
        </w:rPr>
        <w:t>قائم على النُظم</w:t>
      </w:r>
      <w:r w:rsidRPr="00F051D5">
        <w:rPr>
          <w:rFonts w:ascii="Times New Roman" w:eastAsia="Times" w:hAnsi="Times New Roman" w:cs="Traditional Arabic" w:hint="cs"/>
          <w:sz w:val="24"/>
          <w:szCs w:val="30"/>
          <w:rtl/>
        </w:rPr>
        <w:t xml:space="preserve"> لأغراض التصدير</w:t>
      </w:r>
      <w:r>
        <w:rPr>
          <w:rFonts w:ascii="Times New Roman" w:eastAsia="Times" w:hAnsi="Times New Roman" w:cs="Traditional Arabic" w:hint="cs"/>
          <w:sz w:val="24"/>
          <w:szCs w:val="30"/>
          <w:rtl/>
        </w:rPr>
        <w:t>"</w:t>
      </w:r>
      <w:r w:rsidRPr="00F051D5">
        <w:rPr>
          <w:rFonts w:ascii="Times New Roman" w:eastAsia="Times" w:hAnsi="Times New Roman" w:cs="Traditional Arabic" w:hint="cs"/>
          <w:sz w:val="24"/>
          <w:szCs w:val="30"/>
          <w:rtl/>
        </w:rPr>
        <w:t>؛</w:t>
      </w:r>
    </w:p>
    <w:p w14:paraId="6D6FC6F9" w14:textId="5278D843" w:rsidR="003C3D81" w:rsidRDefault="003C3D81" w:rsidP="00FA476E">
      <w:pPr>
        <w:pStyle w:val="ListParagraph"/>
        <w:numPr>
          <w:ilvl w:val="0"/>
          <w:numId w:val="32"/>
        </w:numPr>
        <w:bidi/>
        <w:spacing w:after="120" w:line="216" w:lineRule="auto"/>
        <w:ind w:leftChars="0"/>
        <w:jc w:val="lowKashida"/>
        <w:rPr>
          <w:rFonts w:ascii="Times New Roman" w:eastAsia="Times" w:hAnsi="Times New Roman" w:cs="Traditional Arabic"/>
          <w:sz w:val="24"/>
          <w:szCs w:val="30"/>
          <w:rtl/>
          <w:lang w:val="en-GB"/>
        </w:rPr>
      </w:pPr>
      <w:r w:rsidRPr="00F051D5">
        <w:rPr>
          <w:rFonts w:ascii="Times New Roman" w:eastAsia="Times" w:hAnsi="Times New Roman" w:cs="Traditional Arabic" w:hint="cs"/>
          <w:sz w:val="24"/>
          <w:szCs w:val="30"/>
          <w:rtl/>
          <w:lang w:val="en-GB"/>
        </w:rPr>
        <w:t xml:space="preserve">والسيد </w:t>
      </w:r>
      <w:r w:rsidRPr="00F051D5">
        <w:rPr>
          <w:rFonts w:ascii="Times New Roman" w:eastAsia="Times" w:hAnsi="Times New Roman" w:cs="Traditional Arabic"/>
          <w:sz w:val="24"/>
          <w:szCs w:val="30"/>
          <w:lang w:val="en-GB"/>
        </w:rPr>
        <w:t>Justin Wall</w:t>
      </w:r>
      <w:r w:rsidRPr="00F051D5">
        <w:rPr>
          <w:rFonts w:ascii="Times New Roman" w:eastAsia="Times" w:hAnsi="Times New Roman" w:cs="Traditional Arabic" w:hint="cs"/>
          <w:sz w:val="24"/>
          <w:szCs w:val="30"/>
          <w:rtl/>
          <w:lang w:val="en-GB"/>
        </w:rPr>
        <w:t xml:space="preserve"> (وزارة الزراعة الأمريكية، دائرة تفتيش الصحة الحيوانية والنباتية، حماية النباتات والحجر الصحي، برامج القضاء على الآفات والاستيراد)</w:t>
      </w:r>
      <w:r w:rsidRPr="00F051D5">
        <w:rPr>
          <w:rFonts w:ascii="Times New Roman" w:eastAsia="Times" w:hAnsi="Times New Roman" w:cs="Traditional Arabic" w:hint="cs"/>
          <w:sz w:val="24"/>
          <w:szCs w:val="30"/>
          <w:rtl/>
        </w:rPr>
        <w:t xml:space="preserve"> </w:t>
      </w:r>
      <w:r>
        <w:rPr>
          <w:rFonts w:ascii="Times New Roman" w:eastAsia="Times" w:hAnsi="Times New Roman" w:cs="Traditional Arabic"/>
          <w:sz w:val="24"/>
          <w:szCs w:val="30"/>
          <w:rtl/>
        </w:rPr>
        <w:t>–</w:t>
      </w:r>
      <w:r w:rsidRPr="00F051D5">
        <w:rPr>
          <w:rFonts w:ascii="Times New Roman" w:eastAsia="Times" w:hAnsi="Times New Roman" w:cs="Traditional Arabic" w:hint="cs"/>
          <w:sz w:val="24"/>
          <w:szCs w:val="30"/>
          <w:rtl/>
        </w:rPr>
        <w:t xml:space="preserve"> </w:t>
      </w:r>
      <w:r>
        <w:rPr>
          <w:rFonts w:ascii="Times New Roman" w:eastAsia="Times" w:hAnsi="Times New Roman" w:cs="Traditional Arabic" w:hint="cs"/>
          <w:sz w:val="24"/>
          <w:szCs w:val="30"/>
          <w:rtl/>
        </w:rPr>
        <w:t>"</w:t>
      </w:r>
      <w:r w:rsidRPr="00F051D5">
        <w:rPr>
          <w:rFonts w:ascii="Times New Roman" w:eastAsia="Times" w:hAnsi="Times New Roman" w:cs="Traditional Arabic" w:hint="cs"/>
          <w:sz w:val="24"/>
          <w:szCs w:val="30"/>
          <w:rtl/>
          <w:lang w:val="en-GB"/>
        </w:rPr>
        <w:t xml:space="preserve">تجربة الولايات المتحدة في استخدام نهج </w:t>
      </w:r>
      <w:r w:rsidR="00BB5382">
        <w:rPr>
          <w:rFonts w:ascii="Times New Roman" w:eastAsia="Times" w:hAnsi="Times New Roman" w:cs="Traditional Arabic" w:hint="cs"/>
          <w:sz w:val="24"/>
          <w:szCs w:val="30"/>
          <w:rtl/>
          <w:lang w:val="en-GB"/>
        </w:rPr>
        <w:t>قائم على النُظم</w:t>
      </w:r>
      <w:r w:rsidRPr="00F051D5">
        <w:rPr>
          <w:rFonts w:ascii="Times New Roman" w:eastAsia="Times" w:hAnsi="Times New Roman" w:cs="Traditional Arabic" w:hint="cs"/>
          <w:sz w:val="24"/>
          <w:szCs w:val="30"/>
          <w:rtl/>
          <w:lang w:val="en-GB"/>
        </w:rPr>
        <w:t xml:space="preserve"> لأغراض الاستيراد</w:t>
      </w:r>
      <w:r>
        <w:rPr>
          <w:rFonts w:ascii="Times New Roman" w:eastAsia="Times" w:hAnsi="Times New Roman" w:cs="Traditional Arabic" w:hint="cs"/>
          <w:sz w:val="24"/>
          <w:szCs w:val="30"/>
          <w:rtl/>
          <w:lang w:val="en-GB"/>
        </w:rPr>
        <w:t>"</w:t>
      </w:r>
      <w:r w:rsidRPr="00F051D5">
        <w:rPr>
          <w:rFonts w:ascii="Times New Roman" w:eastAsia="Times" w:hAnsi="Times New Roman" w:cs="Traditional Arabic" w:hint="cs"/>
          <w:sz w:val="24"/>
          <w:szCs w:val="30"/>
          <w:rtl/>
          <w:lang w:val="en-GB"/>
        </w:rPr>
        <w:t>.</w:t>
      </w:r>
    </w:p>
    <w:p w14:paraId="74312CAC" w14:textId="77777777" w:rsidR="003C3D81" w:rsidRDefault="003C3D81" w:rsidP="003C3D81">
      <w:pPr>
        <w:pStyle w:val="IPPParagraphnumbering"/>
        <w:tabs>
          <w:tab w:val="clear" w:pos="1890"/>
          <w:tab w:val="num" w:pos="0"/>
        </w:tabs>
        <w:bidi/>
        <w:spacing w:after="120" w:line="216" w:lineRule="auto"/>
        <w:ind w:left="0" w:hanging="680"/>
        <w:jc w:val="lowKashida"/>
        <w:rPr>
          <w:rFonts w:cs="Traditional Arabic"/>
          <w:sz w:val="24"/>
          <w:szCs w:val="30"/>
          <w:lang w:val="en-GB"/>
        </w:rPr>
      </w:pPr>
      <w:r>
        <w:rPr>
          <w:rFonts w:cs="Traditional Arabic" w:hint="cs"/>
          <w:sz w:val="24"/>
          <w:szCs w:val="30"/>
          <w:rtl/>
          <w:lang w:val="en-GB"/>
        </w:rPr>
        <w:t>وأعقب ذلك حلقة نقاش وأسئلة من الحضور.</w:t>
      </w:r>
    </w:p>
    <w:p w14:paraId="331AB18B" w14:textId="47636083" w:rsidR="00B03382" w:rsidRPr="008F7896" w:rsidRDefault="003C3D81" w:rsidP="000115F5">
      <w:pPr>
        <w:pStyle w:val="IPPParagraphnumbering"/>
        <w:tabs>
          <w:tab w:val="clear" w:pos="1890"/>
          <w:tab w:val="num" w:pos="0"/>
        </w:tabs>
        <w:bidi/>
        <w:spacing w:after="240" w:line="216" w:lineRule="auto"/>
        <w:ind w:left="0" w:hanging="677"/>
        <w:jc w:val="lowKashida"/>
        <w:rPr>
          <w:rFonts w:cs="Traditional Arabic"/>
          <w:sz w:val="24"/>
          <w:szCs w:val="30"/>
          <w:rtl/>
        </w:rPr>
      </w:pPr>
      <w:r w:rsidRPr="009D6196">
        <w:rPr>
          <w:rFonts w:cs="Traditional Arabic" w:hint="cs"/>
          <w:spacing w:val="-2"/>
          <w:sz w:val="24"/>
          <w:szCs w:val="30"/>
          <w:rtl/>
          <w:lang w:val="en-GB"/>
        </w:rPr>
        <w:t>و</w:t>
      </w:r>
      <w:r w:rsidRPr="009D6196">
        <w:rPr>
          <w:rFonts w:cs="Traditional Arabic"/>
          <w:spacing w:val="-2"/>
          <w:sz w:val="24"/>
          <w:szCs w:val="30"/>
          <w:rtl/>
          <w:lang w:val="en-GB"/>
        </w:rPr>
        <w:t xml:space="preserve">أشار ممثل مكتب </w:t>
      </w:r>
      <w:r w:rsidRPr="009D6196">
        <w:rPr>
          <w:rFonts w:cs="Traditional Arabic" w:hint="cs"/>
          <w:spacing w:val="-2"/>
          <w:sz w:val="24"/>
          <w:szCs w:val="30"/>
          <w:rtl/>
          <w:lang w:val="en-GB"/>
        </w:rPr>
        <w:t>ال</w:t>
      </w:r>
      <w:r w:rsidRPr="009D6196">
        <w:rPr>
          <w:rFonts w:cs="Traditional Arabic"/>
          <w:spacing w:val="-2"/>
          <w:sz w:val="24"/>
          <w:szCs w:val="30"/>
          <w:rtl/>
          <w:lang w:val="en-GB"/>
        </w:rPr>
        <w:t xml:space="preserve">هيئة الذي </w:t>
      </w:r>
      <w:r w:rsidRPr="009D6196">
        <w:rPr>
          <w:rFonts w:cs="Traditional Arabic" w:hint="cs"/>
          <w:spacing w:val="-2"/>
          <w:sz w:val="24"/>
          <w:szCs w:val="30"/>
          <w:rtl/>
          <w:lang w:val="en-GB"/>
        </w:rPr>
        <w:t xml:space="preserve">تولى تيسير هذه </w:t>
      </w:r>
      <w:r w:rsidRPr="009D6196">
        <w:rPr>
          <w:rFonts w:cs="Traditional Arabic"/>
          <w:spacing w:val="-2"/>
          <w:sz w:val="24"/>
          <w:szCs w:val="30"/>
          <w:rtl/>
          <w:lang w:val="en-GB"/>
        </w:rPr>
        <w:t xml:space="preserve">الجلسة إلى الأفكار </w:t>
      </w:r>
      <w:r w:rsidRPr="009D6196">
        <w:rPr>
          <w:rFonts w:cs="Traditional Arabic" w:hint="cs"/>
          <w:spacing w:val="-2"/>
          <w:sz w:val="24"/>
          <w:szCs w:val="30"/>
          <w:rtl/>
          <w:lang w:val="en-GB"/>
        </w:rPr>
        <w:t>التي عبّر</w:t>
      </w:r>
      <w:r w:rsidRPr="009D6196">
        <w:rPr>
          <w:rFonts w:cs="Traditional Arabic"/>
          <w:spacing w:val="-2"/>
          <w:sz w:val="24"/>
          <w:szCs w:val="30"/>
          <w:rtl/>
          <w:lang w:val="en-GB"/>
        </w:rPr>
        <w:t xml:space="preserve"> </w:t>
      </w:r>
      <w:r w:rsidRPr="009D6196">
        <w:rPr>
          <w:rFonts w:cs="Traditional Arabic" w:hint="cs"/>
          <w:spacing w:val="-2"/>
          <w:sz w:val="24"/>
          <w:szCs w:val="30"/>
          <w:rtl/>
          <w:lang w:val="en-GB"/>
        </w:rPr>
        <w:t>عنها ا</w:t>
      </w:r>
      <w:r w:rsidRPr="009D6196">
        <w:rPr>
          <w:rFonts w:cs="Traditional Arabic"/>
          <w:spacing w:val="-2"/>
          <w:sz w:val="24"/>
          <w:szCs w:val="30"/>
          <w:rtl/>
          <w:lang w:val="en-GB"/>
        </w:rPr>
        <w:t>لمتحدث</w:t>
      </w:r>
      <w:r w:rsidRPr="009D6196">
        <w:rPr>
          <w:rFonts w:cs="Traditional Arabic" w:hint="cs"/>
          <w:spacing w:val="-2"/>
          <w:sz w:val="24"/>
          <w:szCs w:val="30"/>
          <w:rtl/>
          <w:lang w:val="en-GB"/>
        </w:rPr>
        <w:t>و</w:t>
      </w:r>
      <w:r w:rsidRPr="009D6196">
        <w:rPr>
          <w:rFonts w:cs="Traditional Arabic"/>
          <w:spacing w:val="-2"/>
          <w:sz w:val="24"/>
          <w:szCs w:val="30"/>
          <w:rtl/>
          <w:lang w:val="en-GB"/>
        </w:rPr>
        <w:t xml:space="preserve">ن والأسئلة التي طرحها </w:t>
      </w:r>
      <w:r w:rsidRPr="009D6196">
        <w:rPr>
          <w:rFonts w:cs="Traditional Arabic" w:hint="cs"/>
          <w:spacing w:val="-2"/>
          <w:sz w:val="24"/>
          <w:szCs w:val="30"/>
          <w:rtl/>
          <w:lang w:val="en-GB"/>
        </w:rPr>
        <w:t>الحضور</w:t>
      </w:r>
      <w:r w:rsidRPr="009D6196">
        <w:rPr>
          <w:rFonts w:cs="Traditional Arabic"/>
          <w:spacing w:val="-2"/>
          <w:sz w:val="24"/>
          <w:szCs w:val="30"/>
          <w:rtl/>
          <w:lang w:val="en-GB"/>
        </w:rPr>
        <w:t>. وشد</w:t>
      </w:r>
      <w:r w:rsidRPr="009D6196">
        <w:rPr>
          <w:rFonts w:cs="Traditional Arabic" w:hint="cs"/>
          <w:spacing w:val="-2"/>
          <w:sz w:val="24"/>
          <w:szCs w:val="30"/>
          <w:rtl/>
          <w:lang w:val="en-GB"/>
        </w:rPr>
        <w:t>ّ</w:t>
      </w:r>
      <w:r w:rsidRPr="009D6196">
        <w:rPr>
          <w:rFonts w:cs="Traditional Arabic"/>
          <w:spacing w:val="-2"/>
          <w:sz w:val="24"/>
          <w:szCs w:val="30"/>
          <w:rtl/>
          <w:lang w:val="en-GB"/>
        </w:rPr>
        <w:t xml:space="preserve">د على </w:t>
      </w:r>
      <w:r w:rsidRPr="009D6196">
        <w:rPr>
          <w:rFonts w:cs="Traditional Arabic" w:hint="cs"/>
          <w:spacing w:val="-2"/>
          <w:sz w:val="24"/>
          <w:szCs w:val="30"/>
          <w:rtl/>
          <w:lang w:val="en-GB"/>
        </w:rPr>
        <w:t xml:space="preserve">مدى </w:t>
      </w:r>
      <w:r w:rsidRPr="009D6196">
        <w:rPr>
          <w:rFonts w:cs="Traditional Arabic"/>
          <w:spacing w:val="-2"/>
          <w:sz w:val="24"/>
          <w:szCs w:val="30"/>
          <w:rtl/>
          <w:lang w:val="en-GB"/>
        </w:rPr>
        <w:t xml:space="preserve">أهمية </w:t>
      </w:r>
      <w:r w:rsidR="00294690">
        <w:rPr>
          <w:rFonts w:cs="Traditional Arabic" w:hint="cs"/>
          <w:spacing w:val="-2"/>
          <w:sz w:val="24"/>
          <w:szCs w:val="30"/>
          <w:rtl/>
          <w:lang w:val="en-GB"/>
        </w:rPr>
        <w:t>ال</w:t>
      </w:r>
      <w:r w:rsidRPr="009D6196">
        <w:rPr>
          <w:rFonts w:cs="Traditional Arabic"/>
          <w:spacing w:val="-2"/>
          <w:sz w:val="24"/>
          <w:szCs w:val="30"/>
          <w:rtl/>
          <w:lang w:val="en-GB"/>
        </w:rPr>
        <w:t xml:space="preserve">نُهج </w:t>
      </w:r>
      <w:r w:rsidR="00294690">
        <w:rPr>
          <w:rFonts w:cs="Traditional Arabic" w:hint="cs"/>
          <w:spacing w:val="-2"/>
          <w:sz w:val="24"/>
          <w:szCs w:val="30"/>
          <w:rtl/>
          <w:lang w:val="en-GB"/>
        </w:rPr>
        <w:t xml:space="preserve">القائمة على </w:t>
      </w:r>
      <w:r w:rsidRPr="009D6196">
        <w:rPr>
          <w:rFonts w:cs="Traditional Arabic"/>
          <w:spacing w:val="-2"/>
          <w:sz w:val="24"/>
          <w:szCs w:val="30"/>
          <w:rtl/>
          <w:lang w:val="en-GB"/>
        </w:rPr>
        <w:t>النظم في توفير مستوى مناسب من الحماية للبلدان المستوردة، يعادل تدابير الصحة النباتية الأخرى مثل العلاج بالحجر الصحي. كما سل</w:t>
      </w:r>
      <w:r w:rsidRPr="009D6196">
        <w:rPr>
          <w:rFonts w:cs="Traditional Arabic" w:hint="cs"/>
          <w:spacing w:val="-2"/>
          <w:sz w:val="24"/>
          <w:szCs w:val="30"/>
          <w:rtl/>
          <w:lang w:val="en-GB"/>
        </w:rPr>
        <w:t>ّ</w:t>
      </w:r>
      <w:r w:rsidRPr="009D6196">
        <w:rPr>
          <w:rFonts w:cs="Traditional Arabic"/>
          <w:spacing w:val="-2"/>
          <w:sz w:val="24"/>
          <w:szCs w:val="30"/>
          <w:rtl/>
          <w:lang w:val="en-GB"/>
        </w:rPr>
        <w:t xml:space="preserve">ط الضوء على الكيفية التي توفر بها نُهج النظم القائمة على </w:t>
      </w:r>
      <w:r w:rsidRPr="009D6196">
        <w:rPr>
          <w:rFonts w:cs="Traditional Arabic" w:hint="cs"/>
          <w:spacing w:val="-2"/>
          <w:sz w:val="24"/>
          <w:szCs w:val="30"/>
          <w:rtl/>
          <w:lang w:val="en-GB"/>
        </w:rPr>
        <w:t xml:space="preserve">أسس </w:t>
      </w:r>
      <w:r w:rsidRPr="009D6196">
        <w:rPr>
          <w:rFonts w:cs="Traditional Arabic"/>
          <w:spacing w:val="-2"/>
          <w:sz w:val="24"/>
          <w:szCs w:val="30"/>
          <w:rtl/>
          <w:lang w:val="en-GB"/>
        </w:rPr>
        <w:t>علم</w:t>
      </w:r>
      <w:r w:rsidRPr="009D6196">
        <w:rPr>
          <w:rFonts w:cs="Traditional Arabic" w:hint="cs"/>
          <w:spacing w:val="-2"/>
          <w:sz w:val="24"/>
          <w:szCs w:val="30"/>
          <w:rtl/>
          <w:lang w:val="en-GB"/>
        </w:rPr>
        <w:t>ية</w:t>
      </w:r>
      <w:r w:rsidRPr="009D6196">
        <w:rPr>
          <w:rFonts w:cs="Traditional Arabic"/>
          <w:spacing w:val="-2"/>
          <w:sz w:val="24"/>
          <w:szCs w:val="30"/>
          <w:rtl/>
          <w:lang w:val="en-GB"/>
        </w:rPr>
        <w:t xml:space="preserve"> طريقة لإدارة مخاطر الآفات ب</w:t>
      </w:r>
      <w:r w:rsidRPr="009D6196">
        <w:rPr>
          <w:rFonts w:cs="Traditional Arabic" w:hint="cs"/>
          <w:spacing w:val="-2"/>
          <w:sz w:val="24"/>
          <w:szCs w:val="30"/>
          <w:rtl/>
          <w:lang w:val="en-GB"/>
        </w:rPr>
        <w:t xml:space="preserve">شكل </w:t>
      </w:r>
      <w:r w:rsidRPr="009D6196">
        <w:rPr>
          <w:rFonts w:cs="Traditional Arabic"/>
          <w:spacing w:val="-2"/>
          <w:sz w:val="24"/>
          <w:szCs w:val="30"/>
          <w:rtl/>
          <w:lang w:val="en-GB"/>
        </w:rPr>
        <w:t>فع</w:t>
      </w:r>
      <w:r w:rsidRPr="009D6196">
        <w:rPr>
          <w:rFonts w:cs="Traditional Arabic" w:hint="cs"/>
          <w:spacing w:val="-2"/>
          <w:sz w:val="24"/>
          <w:szCs w:val="30"/>
          <w:rtl/>
          <w:lang w:val="en-GB"/>
        </w:rPr>
        <w:t>ّ</w:t>
      </w:r>
      <w:r w:rsidRPr="009D6196">
        <w:rPr>
          <w:rFonts w:cs="Traditional Arabic"/>
          <w:spacing w:val="-2"/>
          <w:sz w:val="24"/>
          <w:szCs w:val="30"/>
          <w:rtl/>
          <w:lang w:val="en-GB"/>
        </w:rPr>
        <w:t xml:space="preserve">ال وأقل تقييدًا للتجارة. وأشار ممثل المكتب إلى طلب من الحضور </w:t>
      </w:r>
      <w:r w:rsidRPr="009D6196">
        <w:rPr>
          <w:rFonts w:cs="Traditional Arabic" w:hint="cs"/>
          <w:spacing w:val="-2"/>
          <w:sz w:val="24"/>
          <w:szCs w:val="30"/>
          <w:rtl/>
          <w:lang w:val="en-GB"/>
        </w:rPr>
        <w:t xml:space="preserve">بإتاحة </w:t>
      </w:r>
      <w:r w:rsidRPr="009D6196">
        <w:rPr>
          <w:rFonts w:cs="Traditional Arabic"/>
          <w:spacing w:val="-2"/>
          <w:sz w:val="24"/>
          <w:szCs w:val="30"/>
          <w:rtl/>
          <w:lang w:val="en-GB"/>
        </w:rPr>
        <w:t xml:space="preserve">العروض </w:t>
      </w:r>
      <w:r w:rsidRPr="009D6196">
        <w:rPr>
          <w:rFonts w:cs="Traditional Arabic" w:hint="cs"/>
          <w:spacing w:val="-2"/>
          <w:sz w:val="24"/>
          <w:szCs w:val="30"/>
          <w:rtl/>
          <w:lang w:val="en-GB"/>
        </w:rPr>
        <w:t xml:space="preserve">المقدمة </w:t>
      </w:r>
      <w:r w:rsidRPr="009D6196">
        <w:rPr>
          <w:rFonts w:cs="Traditional Arabic"/>
          <w:spacing w:val="-2"/>
          <w:sz w:val="24"/>
          <w:szCs w:val="30"/>
          <w:rtl/>
          <w:lang w:val="en-GB"/>
        </w:rPr>
        <w:t>و</w:t>
      </w:r>
      <w:r w:rsidRPr="009D6196">
        <w:rPr>
          <w:rFonts w:cs="Traditional Arabic" w:hint="cs"/>
          <w:spacing w:val="-2"/>
          <w:sz w:val="24"/>
          <w:szCs w:val="30"/>
          <w:rtl/>
          <w:lang w:val="en-GB"/>
        </w:rPr>
        <w:t>توجّه بال</w:t>
      </w:r>
      <w:r w:rsidRPr="009D6196">
        <w:rPr>
          <w:rFonts w:cs="Traditional Arabic"/>
          <w:spacing w:val="-2"/>
          <w:sz w:val="24"/>
          <w:szCs w:val="30"/>
          <w:rtl/>
          <w:lang w:val="en-GB"/>
        </w:rPr>
        <w:t xml:space="preserve">شكر </w:t>
      </w:r>
      <w:r w:rsidRPr="009D6196">
        <w:rPr>
          <w:rFonts w:cs="Traditional Arabic" w:hint="cs"/>
          <w:spacing w:val="-2"/>
          <w:sz w:val="24"/>
          <w:szCs w:val="30"/>
          <w:rtl/>
          <w:lang w:val="en-GB"/>
        </w:rPr>
        <w:t xml:space="preserve">إلى </w:t>
      </w:r>
      <w:r w:rsidR="00CE6A54">
        <w:rPr>
          <w:rFonts w:cs="Traditional Arabic" w:hint="cs"/>
          <w:spacing w:val="-2"/>
          <w:sz w:val="24"/>
          <w:szCs w:val="30"/>
          <w:rtl/>
          <w:lang w:val="en-GB"/>
        </w:rPr>
        <w:t xml:space="preserve">كلّ من </w:t>
      </w:r>
      <w:r w:rsidRPr="009D6196">
        <w:rPr>
          <w:rFonts w:cs="Traditional Arabic"/>
          <w:spacing w:val="-2"/>
          <w:sz w:val="24"/>
          <w:szCs w:val="30"/>
          <w:rtl/>
          <w:lang w:val="en-GB"/>
        </w:rPr>
        <w:t xml:space="preserve">المتحدثين على </w:t>
      </w:r>
      <w:r w:rsidRPr="009D6196">
        <w:rPr>
          <w:rFonts w:cs="Traditional Arabic" w:hint="cs"/>
          <w:spacing w:val="-2"/>
          <w:sz w:val="24"/>
          <w:szCs w:val="30"/>
          <w:rtl/>
          <w:lang w:val="en-GB"/>
        </w:rPr>
        <w:t>ال</w:t>
      </w:r>
      <w:r w:rsidRPr="009D6196">
        <w:rPr>
          <w:rFonts w:cs="Traditional Arabic"/>
          <w:spacing w:val="-2"/>
          <w:sz w:val="24"/>
          <w:szCs w:val="30"/>
          <w:rtl/>
          <w:lang w:val="en-GB"/>
        </w:rPr>
        <w:t>عروض</w:t>
      </w:r>
      <w:r w:rsidRPr="009D6196">
        <w:rPr>
          <w:rFonts w:cs="Traditional Arabic" w:hint="cs"/>
          <w:spacing w:val="-2"/>
          <w:sz w:val="24"/>
          <w:szCs w:val="30"/>
          <w:rtl/>
          <w:lang w:val="en-GB"/>
        </w:rPr>
        <w:t xml:space="preserve"> التي قدموها و</w:t>
      </w:r>
      <w:r w:rsidR="00CE6A54">
        <w:rPr>
          <w:rFonts w:cs="Traditional Arabic" w:hint="cs"/>
          <w:spacing w:val="-2"/>
          <w:sz w:val="24"/>
          <w:szCs w:val="30"/>
          <w:rtl/>
          <w:lang w:val="en-GB"/>
        </w:rPr>
        <w:t xml:space="preserve">إلى </w:t>
      </w:r>
      <w:r w:rsidRPr="009D6196">
        <w:rPr>
          <w:rFonts w:cs="Traditional Arabic"/>
          <w:spacing w:val="-2"/>
          <w:sz w:val="24"/>
          <w:szCs w:val="30"/>
          <w:rtl/>
          <w:lang w:val="en-GB"/>
        </w:rPr>
        <w:t>منظمي ال</w:t>
      </w:r>
      <w:r w:rsidRPr="009D6196">
        <w:rPr>
          <w:rFonts w:cs="Traditional Arabic" w:hint="cs"/>
          <w:spacing w:val="-2"/>
          <w:sz w:val="24"/>
          <w:szCs w:val="30"/>
          <w:rtl/>
          <w:lang w:val="en-GB"/>
        </w:rPr>
        <w:t>جلسة</w:t>
      </w:r>
      <w:r w:rsidRPr="009D6196">
        <w:rPr>
          <w:rFonts w:cs="Traditional Arabic"/>
          <w:spacing w:val="-2"/>
          <w:sz w:val="24"/>
          <w:szCs w:val="30"/>
          <w:rtl/>
          <w:lang w:val="en-GB"/>
        </w:rPr>
        <w:t xml:space="preserve">. واختتم </w:t>
      </w:r>
      <w:r w:rsidRPr="009D6196">
        <w:rPr>
          <w:rFonts w:cs="Traditional Arabic" w:hint="cs"/>
          <w:spacing w:val="-2"/>
          <w:sz w:val="24"/>
          <w:szCs w:val="30"/>
          <w:rtl/>
          <w:lang w:val="en-GB"/>
        </w:rPr>
        <w:t xml:space="preserve">مداخلته </w:t>
      </w:r>
      <w:r w:rsidRPr="009D6196">
        <w:rPr>
          <w:rFonts w:cs="Traditional Arabic"/>
          <w:spacing w:val="-2"/>
          <w:sz w:val="24"/>
          <w:szCs w:val="30"/>
          <w:rtl/>
          <w:lang w:val="en-GB"/>
        </w:rPr>
        <w:t xml:space="preserve">بحث المشاركين على الاستجابة للدعوة إلى العمل من أجل مواصلة التعاون داخل </w:t>
      </w:r>
      <w:r w:rsidRPr="009D6196">
        <w:rPr>
          <w:rFonts w:cs="Traditional Arabic" w:hint="cs"/>
          <w:spacing w:val="-2"/>
          <w:sz w:val="24"/>
          <w:szCs w:val="30"/>
          <w:rtl/>
          <w:lang w:val="en-GB"/>
        </w:rPr>
        <w:t xml:space="preserve">أوساط </w:t>
      </w:r>
      <w:r w:rsidRPr="009D6196">
        <w:rPr>
          <w:rFonts w:cs="Traditional Arabic"/>
          <w:spacing w:val="-2"/>
          <w:sz w:val="24"/>
          <w:szCs w:val="30"/>
          <w:rtl/>
          <w:lang w:val="en-GB"/>
        </w:rPr>
        <w:t xml:space="preserve">الاتفاقية الدولية والاستفادة من المعرفة </w:t>
      </w:r>
      <w:r w:rsidRPr="009D6196">
        <w:rPr>
          <w:rFonts w:cs="Traditional Arabic" w:hint="cs"/>
          <w:spacing w:val="-2"/>
          <w:sz w:val="24"/>
          <w:szCs w:val="30"/>
          <w:rtl/>
          <w:lang w:val="en-GB"/>
        </w:rPr>
        <w:t xml:space="preserve">التي يتم تبادلها </w:t>
      </w:r>
      <w:r w:rsidRPr="009D6196">
        <w:rPr>
          <w:rFonts w:cs="Traditional Arabic"/>
          <w:spacing w:val="-2"/>
          <w:sz w:val="24"/>
          <w:szCs w:val="30"/>
          <w:rtl/>
          <w:lang w:val="en-GB"/>
        </w:rPr>
        <w:t xml:space="preserve">اليوم لإرشاد عملية </w:t>
      </w:r>
      <w:r w:rsidRPr="009D6196">
        <w:rPr>
          <w:rFonts w:cs="Traditional Arabic" w:hint="cs"/>
          <w:spacing w:val="-2"/>
          <w:sz w:val="24"/>
          <w:szCs w:val="30"/>
          <w:rtl/>
          <w:lang w:val="en-GB"/>
        </w:rPr>
        <w:t xml:space="preserve">اتخاذ </w:t>
      </w:r>
      <w:r w:rsidRPr="009D6196">
        <w:rPr>
          <w:rFonts w:cs="Traditional Arabic"/>
          <w:spacing w:val="-2"/>
          <w:sz w:val="24"/>
          <w:szCs w:val="30"/>
          <w:rtl/>
          <w:lang w:val="en-GB"/>
        </w:rPr>
        <w:t>القرار</w:t>
      </w:r>
      <w:r w:rsidRPr="009D6196">
        <w:rPr>
          <w:rFonts w:cs="Traditional Arabic" w:hint="cs"/>
          <w:spacing w:val="-2"/>
          <w:sz w:val="24"/>
          <w:szCs w:val="30"/>
          <w:rtl/>
          <w:lang w:val="en-GB"/>
        </w:rPr>
        <w:t>ات</w:t>
      </w:r>
      <w:r w:rsidRPr="009D6196">
        <w:rPr>
          <w:rFonts w:cs="Traditional Arabic"/>
          <w:spacing w:val="-2"/>
          <w:sz w:val="24"/>
          <w:szCs w:val="30"/>
          <w:rtl/>
          <w:lang w:val="en-GB"/>
        </w:rPr>
        <w:t xml:space="preserve"> وتعزيز الجهود الجماعية </w:t>
      </w:r>
      <w:r w:rsidRPr="009D6196">
        <w:rPr>
          <w:rFonts w:cs="Traditional Arabic" w:hint="cs"/>
          <w:spacing w:val="-2"/>
          <w:sz w:val="24"/>
          <w:szCs w:val="30"/>
          <w:rtl/>
          <w:lang w:val="en-GB"/>
        </w:rPr>
        <w:t xml:space="preserve">التي تبذلها أوساط </w:t>
      </w:r>
      <w:r w:rsidRPr="009D6196">
        <w:rPr>
          <w:rFonts w:cs="Traditional Arabic"/>
          <w:spacing w:val="-2"/>
          <w:sz w:val="24"/>
          <w:szCs w:val="30"/>
          <w:rtl/>
          <w:lang w:val="en-GB"/>
        </w:rPr>
        <w:t xml:space="preserve">الاتفاقية الدولية </w:t>
      </w:r>
      <w:r w:rsidRPr="009D6196">
        <w:rPr>
          <w:rFonts w:cs="Traditional Arabic" w:hint="cs"/>
          <w:spacing w:val="-2"/>
          <w:sz w:val="24"/>
          <w:szCs w:val="30"/>
          <w:rtl/>
          <w:lang w:val="en-GB"/>
        </w:rPr>
        <w:t xml:space="preserve">من أجل </w:t>
      </w:r>
      <w:r w:rsidRPr="009D6196">
        <w:rPr>
          <w:rFonts w:cs="Traditional Arabic"/>
          <w:spacing w:val="-2"/>
          <w:sz w:val="24"/>
          <w:szCs w:val="30"/>
          <w:rtl/>
          <w:lang w:val="en-GB"/>
        </w:rPr>
        <w:t>حماية صحة النبات</w:t>
      </w:r>
      <w:r w:rsidRPr="009D6196">
        <w:rPr>
          <w:rFonts w:cs="Traditional Arabic" w:hint="cs"/>
          <w:spacing w:val="-2"/>
          <w:sz w:val="24"/>
          <w:szCs w:val="30"/>
          <w:rtl/>
          <w:lang w:val="en-GB"/>
        </w:rPr>
        <w:t>ات</w:t>
      </w:r>
      <w:r w:rsidRPr="009D6196">
        <w:rPr>
          <w:rFonts w:cs="Traditional Arabic"/>
          <w:spacing w:val="-2"/>
          <w:sz w:val="24"/>
          <w:szCs w:val="30"/>
          <w:rtl/>
          <w:lang w:val="en-GB"/>
        </w:rPr>
        <w:t>.</w:t>
      </w:r>
    </w:p>
    <w:p w14:paraId="2219FCE9" w14:textId="70A7D766" w:rsidR="00B03382" w:rsidRPr="00951225" w:rsidRDefault="005C6657" w:rsidP="00FA476E">
      <w:pPr>
        <w:pStyle w:val="IPPHeading1"/>
        <w:keepNext w:val="0"/>
        <w:numPr>
          <w:ilvl w:val="0"/>
          <w:numId w:val="22"/>
        </w:numPr>
        <w:tabs>
          <w:tab w:val="clear" w:pos="567"/>
          <w:tab w:val="left" w:pos="656"/>
        </w:tabs>
        <w:bidi/>
        <w:spacing w:before="0" w:line="216" w:lineRule="auto"/>
        <w:ind w:left="26" w:firstLine="0"/>
        <w:jc w:val="both"/>
        <w:rPr>
          <w:rFonts w:cs="Traditional Arabic"/>
          <w:b w:val="0"/>
          <w:bCs/>
          <w:sz w:val="32"/>
          <w:szCs w:val="32"/>
          <w:rtl/>
        </w:rPr>
      </w:pPr>
      <w:r w:rsidRPr="00951225">
        <w:rPr>
          <w:rFonts w:cs="Traditional Arabic" w:hint="cs"/>
          <w:b w:val="0"/>
          <w:bCs/>
          <w:sz w:val="32"/>
          <w:szCs w:val="32"/>
          <w:rtl/>
        </w:rPr>
        <w:t>النجاحات والتحديات في مجال تنفيذ الاتفاقية الدولية لوقاية النباتات</w:t>
      </w:r>
    </w:p>
    <w:p w14:paraId="5986B799" w14:textId="77777777" w:rsidR="005C6657" w:rsidRPr="008F7896" w:rsidRDefault="005C6657" w:rsidP="005C6657">
      <w:pPr>
        <w:pStyle w:val="IPPParagraphnumbering"/>
        <w:tabs>
          <w:tab w:val="clear" w:pos="1890"/>
          <w:tab w:val="num" w:pos="0"/>
        </w:tabs>
        <w:bidi/>
        <w:spacing w:after="120" w:line="216" w:lineRule="auto"/>
        <w:ind w:left="0" w:hanging="680"/>
        <w:jc w:val="lowKashida"/>
        <w:rPr>
          <w:rFonts w:cs="Traditional Arabic"/>
          <w:sz w:val="24"/>
          <w:szCs w:val="30"/>
          <w:rtl/>
        </w:rPr>
      </w:pPr>
      <w:r w:rsidRPr="008F7896">
        <w:rPr>
          <w:rFonts w:cs="Traditional Arabic" w:hint="cs"/>
          <w:sz w:val="24"/>
          <w:szCs w:val="30"/>
          <w:rtl/>
        </w:rPr>
        <w:t>شاركت الأطراف المتعاقدة التالية نجاحاتها وتحديات</w:t>
      </w:r>
      <w:r>
        <w:rPr>
          <w:rFonts w:cs="Traditional Arabic" w:hint="cs"/>
          <w:sz w:val="24"/>
          <w:szCs w:val="30"/>
          <w:rtl/>
        </w:rPr>
        <w:t>ها</w:t>
      </w:r>
      <w:r w:rsidRPr="008F7896">
        <w:rPr>
          <w:rFonts w:cs="Traditional Arabic" w:hint="cs"/>
          <w:sz w:val="24"/>
          <w:szCs w:val="30"/>
          <w:rtl/>
        </w:rPr>
        <w:t xml:space="preserve"> وحلول</w:t>
      </w:r>
      <w:r>
        <w:rPr>
          <w:rFonts w:cs="Traditional Arabic" w:hint="cs"/>
          <w:sz w:val="24"/>
          <w:szCs w:val="30"/>
          <w:rtl/>
        </w:rPr>
        <w:t xml:space="preserve">ها في مجال </w:t>
      </w:r>
      <w:r w:rsidRPr="008F7896">
        <w:rPr>
          <w:rFonts w:cs="Traditional Arabic" w:hint="cs"/>
          <w:sz w:val="24"/>
          <w:szCs w:val="30"/>
          <w:rtl/>
        </w:rPr>
        <w:t>تنفيذ الاتفاقية الدولية:</w:t>
      </w:r>
      <w:r w:rsidRPr="00FD2A7A">
        <w:rPr>
          <w:rStyle w:val="FootnoteReference"/>
          <w:rFonts w:ascii="Traditional Arabic" w:hAnsi="Traditional Arabic" w:cs="Traditional Arabic"/>
          <w:sz w:val="24"/>
        </w:rPr>
        <w:footnoteReference w:id="29"/>
      </w:r>
    </w:p>
    <w:p w14:paraId="203E55D4" w14:textId="77777777" w:rsidR="005C6657" w:rsidRDefault="005C6657" w:rsidP="00FA476E">
      <w:pPr>
        <w:pStyle w:val="ListParagraph"/>
        <w:numPr>
          <w:ilvl w:val="0"/>
          <w:numId w:val="32"/>
        </w:numPr>
        <w:bidi/>
        <w:spacing w:after="60" w:line="216" w:lineRule="auto"/>
        <w:ind w:leftChars="0" w:left="714" w:hanging="357"/>
        <w:jc w:val="lowKashida"/>
        <w:rPr>
          <w:rFonts w:cs="Traditional Arabic"/>
          <w:sz w:val="24"/>
          <w:szCs w:val="30"/>
        </w:rPr>
      </w:pPr>
      <w:r w:rsidRPr="008F7896">
        <w:rPr>
          <w:rFonts w:cs="Traditional Arabic" w:hint="cs"/>
          <w:sz w:val="24"/>
          <w:szCs w:val="30"/>
          <w:rtl/>
        </w:rPr>
        <w:t xml:space="preserve">الأرجنتين - </w:t>
      </w:r>
      <w:r w:rsidRPr="007C5D42">
        <w:rPr>
          <w:rFonts w:cs="Traditional Arabic"/>
          <w:sz w:val="24"/>
          <w:szCs w:val="30"/>
          <w:rtl/>
        </w:rPr>
        <w:t xml:space="preserve">"الاستغناء عن </w:t>
      </w:r>
      <w:r>
        <w:rPr>
          <w:rFonts w:cs="Traditional Arabic" w:hint="cs"/>
          <w:sz w:val="24"/>
          <w:szCs w:val="30"/>
          <w:rtl/>
        </w:rPr>
        <w:t xml:space="preserve">استخدام </w:t>
      </w:r>
      <w:r w:rsidRPr="007C5D42">
        <w:rPr>
          <w:rFonts w:cs="Traditional Arabic"/>
          <w:sz w:val="24"/>
          <w:szCs w:val="30"/>
          <w:rtl/>
        </w:rPr>
        <w:t xml:space="preserve">الورق في الأرجنتين باستخدام </w:t>
      </w:r>
      <w:r w:rsidRPr="008F7896">
        <w:rPr>
          <w:rFonts w:cs="Traditional Arabic" w:hint="cs"/>
          <w:sz w:val="24"/>
          <w:szCs w:val="30"/>
          <w:rtl/>
        </w:rPr>
        <w:t xml:space="preserve">حلّ إصدار الشهادات الإلكترونية </w:t>
      </w:r>
      <w:r w:rsidRPr="007C5D42">
        <w:rPr>
          <w:rFonts w:cs="Traditional Arabic"/>
          <w:sz w:val="24"/>
          <w:szCs w:val="30"/>
          <w:rtl/>
        </w:rPr>
        <w:t>الخاص بالاتفاقية الدولية لوقاية النباتات"</w:t>
      </w:r>
      <w:r>
        <w:rPr>
          <w:rFonts w:cs="Traditional Arabic" w:hint="cs"/>
          <w:sz w:val="24"/>
          <w:szCs w:val="30"/>
          <w:rtl/>
        </w:rPr>
        <w:t>؛</w:t>
      </w:r>
    </w:p>
    <w:p w14:paraId="126F796A" w14:textId="77777777" w:rsidR="005C6657" w:rsidRPr="008F7896" w:rsidRDefault="005C6657" w:rsidP="00FA476E">
      <w:pPr>
        <w:pStyle w:val="ListParagraph"/>
        <w:numPr>
          <w:ilvl w:val="0"/>
          <w:numId w:val="32"/>
        </w:numPr>
        <w:bidi/>
        <w:spacing w:after="60" w:line="216" w:lineRule="auto"/>
        <w:ind w:leftChars="0" w:left="714" w:hanging="357"/>
        <w:jc w:val="lowKashida"/>
        <w:rPr>
          <w:rFonts w:cs="Traditional Arabic"/>
          <w:sz w:val="24"/>
          <w:szCs w:val="30"/>
          <w:rtl/>
        </w:rPr>
      </w:pPr>
      <w:r w:rsidRPr="008F7896">
        <w:rPr>
          <w:rFonts w:cs="Traditional Arabic" w:hint="cs"/>
          <w:sz w:val="24"/>
          <w:szCs w:val="30"/>
          <w:rtl/>
        </w:rPr>
        <w:lastRenderedPageBreak/>
        <w:t>نيكاراغوا - "</w:t>
      </w:r>
      <w:r w:rsidRPr="008E3A76">
        <w:rPr>
          <w:rFonts w:cs="Traditional Arabic" w:hint="cs"/>
          <w:sz w:val="24"/>
          <w:szCs w:val="30"/>
          <w:rtl/>
        </w:rPr>
        <w:t xml:space="preserve"> </w:t>
      </w:r>
      <w:r>
        <w:rPr>
          <w:rFonts w:cs="Traditional Arabic" w:hint="cs"/>
          <w:sz w:val="24"/>
          <w:szCs w:val="30"/>
          <w:rtl/>
        </w:rPr>
        <w:t xml:space="preserve">عملية </w:t>
      </w:r>
      <w:r w:rsidRPr="008F7896">
        <w:rPr>
          <w:rFonts w:cs="Traditional Arabic" w:hint="cs"/>
          <w:sz w:val="24"/>
          <w:szCs w:val="30"/>
          <w:rtl/>
        </w:rPr>
        <w:t xml:space="preserve">محاكاة </w:t>
      </w:r>
      <w:r>
        <w:rPr>
          <w:rFonts w:cs="Traditional Arabic" w:hint="cs"/>
          <w:sz w:val="24"/>
          <w:szCs w:val="30"/>
          <w:rtl/>
        </w:rPr>
        <w:t xml:space="preserve">مكافحة </w:t>
      </w:r>
      <w:r w:rsidRPr="008F7896">
        <w:rPr>
          <w:rFonts w:cs="Traditional Arabic" w:hint="cs"/>
          <w:sz w:val="24"/>
          <w:szCs w:val="30"/>
          <w:rtl/>
        </w:rPr>
        <w:t>مرض ذبول الموز الفطري</w:t>
      </w:r>
      <w:r>
        <w:rPr>
          <w:rFonts w:cs="Traditional Arabic" w:hint="cs"/>
          <w:sz w:val="24"/>
          <w:szCs w:val="30"/>
          <w:rtl/>
        </w:rPr>
        <w:t xml:space="preserve"> من السلالة الرابعة</w:t>
      </w:r>
      <w:r w:rsidRPr="008F7896">
        <w:rPr>
          <w:rFonts w:cs="Traditional Arabic" w:hint="cs"/>
          <w:sz w:val="24"/>
          <w:szCs w:val="30"/>
          <w:rtl/>
        </w:rPr>
        <w:t xml:space="preserve"> (</w:t>
      </w:r>
      <w:r w:rsidRPr="008F7896">
        <w:rPr>
          <w:rFonts w:cs="Traditional Arabic"/>
          <w:sz w:val="24"/>
          <w:szCs w:val="30"/>
        </w:rPr>
        <w:t>TR</w:t>
      </w:r>
      <w:r w:rsidRPr="008F7896">
        <w:rPr>
          <w:rFonts w:cs="Traditional Arabic"/>
          <w:sz w:val="24"/>
        </w:rPr>
        <w:t>4</w:t>
      </w:r>
      <w:r w:rsidRPr="008F7896">
        <w:rPr>
          <w:rFonts w:cs="Traditional Arabic" w:hint="cs"/>
          <w:sz w:val="24"/>
          <w:szCs w:val="30"/>
          <w:rtl/>
        </w:rPr>
        <w:t>) في نيكاراغوا"؛</w:t>
      </w:r>
    </w:p>
    <w:p w14:paraId="5991915A" w14:textId="384C1707" w:rsidR="005C6657" w:rsidRPr="009D6196" w:rsidRDefault="005C6657" w:rsidP="00FA476E">
      <w:pPr>
        <w:pStyle w:val="ListParagraph"/>
        <w:numPr>
          <w:ilvl w:val="0"/>
          <w:numId w:val="32"/>
        </w:numPr>
        <w:bidi/>
        <w:spacing w:after="60" w:line="216" w:lineRule="auto"/>
        <w:ind w:leftChars="0" w:left="714" w:hanging="357"/>
        <w:jc w:val="lowKashida"/>
        <w:rPr>
          <w:rFonts w:ascii="Traditional Arabic" w:hAnsi="Traditional Arabic" w:cs="Traditional Arabic"/>
          <w:sz w:val="24"/>
          <w:szCs w:val="30"/>
        </w:rPr>
      </w:pPr>
      <w:r w:rsidRPr="008F7896">
        <w:rPr>
          <w:rFonts w:cs="Traditional Arabic" w:hint="cs"/>
          <w:sz w:val="24"/>
          <w:szCs w:val="30"/>
          <w:rtl/>
        </w:rPr>
        <w:t xml:space="preserve">الفلبين - "إحداث ثورة في </w:t>
      </w:r>
      <w:r w:rsidR="00304D07">
        <w:rPr>
          <w:rFonts w:cs="Traditional Arabic" w:hint="cs"/>
          <w:sz w:val="24"/>
          <w:szCs w:val="30"/>
          <w:rtl/>
        </w:rPr>
        <w:t xml:space="preserve">مجال </w:t>
      </w:r>
      <w:r w:rsidRPr="008F7896">
        <w:rPr>
          <w:rFonts w:cs="Traditional Arabic" w:hint="cs"/>
          <w:sz w:val="24"/>
          <w:szCs w:val="30"/>
          <w:rtl/>
        </w:rPr>
        <w:t>الصحة النباتية: تأثير ن</w:t>
      </w:r>
      <w:r>
        <w:rPr>
          <w:rFonts w:cs="Traditional Arabic" w:hint="cs"/>
          <w:sz w:val="24"/>
          <w:szCs w:val="30"/>
          <w:rtl/>
        </w:rPr>
        <w:t>ُ</w:t>
      </w:r>
      <w:r w:rsidRPr="008F7896">
        <w:rPr>
          <w:rFonts w:cs="Traditional Arabic" w:hint="cs"/>
          <w:sz w:val="24"/>
          <w:szCs w:val="30"/>
          <w:rtl/>
        </w:rPr>
        <w:t xml:space="preserve">ظم الفحص المجهري عن بُعد في الفلبين"؛ </w:t>
      </w:r>
    </w:p>
    <w:p w14:paraId="40820C3A" w14:textId="77777777" w:rsidR="005C6657" w:rsidRPr="008F7896" w:rsidRDefault="005C6657" w:rsidP="00FA476E">
      <w:pPr>
        <w:pStyle w:val="ListParagraph"/>
        <w:numPr>
          <w:ilvl w:val="0"/>
          <w:numId w:val="32"/>
        </w:numPr>
        <w:bidi/>
        <w:spacing w:after="60" w:line="216" w:lineRule="auto"/>
        <w:ind w:leftChars="0" w:left="714" w:hanging="357"/>
        <w:jc w:val="lowKashida"/>
        <w:rPr>
          <w:rFonts w:cs="Traditional Arabic"/>
          <w:sz w:val="24"/>
          <w:szCs w:val="30"/>
          <w:rtl/>
        </w:rPr>
      </w:pPr>
      <w:r w:rsidRPr="008F7896">
        <w:rPr>
          <w:rFonts w:cs="Traditional Arabic" w:hint="cs"/>
          <w:sz w:val="24"/>
          <w:szCs w:val="30"/>
          <w:rtl/>
        </w:rPr>
        <w:t>أوغندا - "</w:t>
      </w:r>
      <w:r w:rsidRPr="00313D6E">
        <w:rPr>
          <w:rFonts w:cs="Traditional Arabic"/>
          <w:sz w:val="24"/>
          <w:szCs w:val="30"/>
          <w:rtl/>
        </w:rPr>
        <w:t xml:space="preserve">ترك القديم واحتضان الجديد: نجاح أوغندا </w:t>
      </w:r>
      <w:r>
        <w:rPr>
          <w:rFonts w:cs="Traditional Arabic" w:hint="cs"/>
          <w:sz w:val="24"/>
          <w:szCs w:val="30"/>
          <w:rtl/>
        </w:rPr>
        <w:t xml:space="preserve">في تطبيق </w:t>
      </w:r>
      <w:r w:rsidRPr="008F7896">
        <w:rPr>
          <w:rFonts w:cs="Traditional Arabic" w:hint="cs"/>
          <w:sz w:val="24"/>
          <w:szCs w:val="30"/>
          <w:rtl/>
        </w:rPr>
        <w:t>حلّ إصدار الشهادات الإلكترونية"؛</w:t>
      </w:r>
    </w:p>
    <w:p w14:paraId="50F436E3" w14:textId="581BE170" w:rsidR="00B03382" w:rsidRDefault="005C6657" w:rsidP="00FA476E">
      <w:pPr>
        <w:pStyle w:val="ListParagraph"/>
        <w:numPr>
          <w:ilvl w:val="0"/>
          <w:numId w:val="32"/>
        </w:numPr>
        <w:bidi/>
        <w:spacing w:after="240" w:line="216" w:lineRule="auto"/>
        <w:ind w:leftChars="0"/>
        <w:jc w:val="lowKashida"/>
        <w:rPr>
          <w:rFonts w:cs="Traditional Arabic"/>
          <w:sz w:val="24"/>
          <w:szCs w:val="30"/>
        </w:rPr>
      </w:pPr>
      <w:r w:rsidRPr="00C126A3">
        <w:rPr>
          <w:rFonts w:cs="Traditional Arabic" w:hint="cs"/>
          <w:sz w:val="24"/>
          <w:szCs w:val="30"/>
          <w:rtl/>
        </w:rPr>
        <w:t>أوزبكستان - "تقييم القدرات في مجال الصحة النباتية: تجربة أوزبكستان".</w:t>
      </w:r>
    </w:p>
    <w:p w14:paraId="3E27467C" w14:textId="77777777" w:rsidR="00EB3B38" w:rsidRPr="0099782D" w:rsidRDefault="00EB3B38" w:rsidP="00FA476E">
      <w:pPr>
        <w:pStyle w:val="IPPHeading1"/>
        <w:keepLines/>
        <w:numPr>
          <w:ilvl w:val="0"/>
          <w:numId w:val="22"/>
        </w:numPr>
        <w:tabs>
          <w:tab w:val="clear" w:pos="567"/>
          <w:tab w:val="left" w:pos="656"/>
        </w:tabs>
        <w:bidi/>
        <w:spacing w:line="216" w:lineRule="auto"/>
        <w:ind w:left="26" w:firstLine="0"/>
        <w:jc w:val="both"/>
        <w:rPr>
          <w:rFonts w:cs="Traditional Arabic"/>
          <w:b w:val="0"/>
          <w:bCs/>
          <w:sz w:val="26"/>
          <w:szCs w:val="32"/>
          <w:rtl/>
        </w:rPr>
      </w:pPr>
      <w:r w:rsidRPr="0099782D">
        <w:rPr>
          <w:rFonts w:cs="Traditional Arabic" w:hint="cs"/>
          <w:b w:val="0"/>
          <w:bCs/>
          <w:sz w:val="26"/>
          <w:szCs w:val="32"/>
          <w:rtl/>
        </w:rPr>
        <w:t>التقرير المالي والميزانية</w:t>
      </w:r>
    </w:p>
    <w:p w14:paraId="03C7D3D3" w14:textId="626E519A" w:rsidR="00EB3B38" w:rsidRPr="00727880" w:rsidRDefault="00EB3B38" w:rsidP="00FA476E">
      <w:pPr>
        <w:pStyle w:val="IPPHeading1"/>
        <w:keepLines/>
        <w:numPr>
          <w:ilvl w:val="1"/>
          <w:numId w:val="24"/>
        </w:numPr>
        <w:bidi/>
        <w:spacing w:before="120" w:line="216" w:lineRule="auto"/>
        <w:ind w:left="389"/>
        <w:rPr>
          <w:rFonts w:cs="Traditional Arabic"/>
          <w:b w:val="0"/>
          <w:bCs/>
          <w:szCs w:val="30"/>
          <w:rtl/>
        </w:rPr>
      </w:pPr>
      <w:r w:rsidRPr="00727880">
        <w:rPr>
          <w:rFonts w:cs="Traditional Arabic" w:hint="cs"/>
          <w:b w:val="0"/>
          <w:bCs/>
          <w:szCs w:val="30"/>
          <w:rtl/>
        </w:rPr>
        <w:tab/>
        <w:t xml:space="preserve">التقرير المالي للاتفاقية الدولية لوقاية النباتات لعام </w:t>
      </w:r>
      <w:r w:rsidRPr="0099782D">
        <w:rPr>
          <w:rFonts w:cs="Traditional Arabic" w:hint="cs"/>
          <w:b w:val="0"/>
          <w:bCs/>
          <w:sz w:val="26"/>
          <w:szCs w:val="24"/>
          <w:rtl/>
        </w:rPr>
        <w:t>2023</w:t>
      </w:r>
    </w:p>
    <w:p w14:paraId="696C987F" w14:textId="0D5A2A65" w:rsidR="00951225" w:rsidRPr="0002399A" w:rsidRDefault="00951225" w:rsidP="00951225">
      <w:pPr>
        <w:pStyle w:val="IPPParagraphnumbering"/>
        <w:tabs>
          <w:tab w:val="clear" w:pos="1890"/>
          <w:tab w:val="num" w:pos="0"/>
        </w:tabs>
        <w:bidi/>
        <w:spacing w:after="120" w:line="216" w:lineRule="auto"/>
        <w:ind w:left="0" w:hanging="680"/>
        <w:jc w:val="lowKashida"/>
        <w:rPr>
          <w:rFonts w:cs="Traditional Arabic"/>
          <w:sz w:val="24"/>
          <w:szCs w:val="30"/>
        </w:rPr>
      </w:pPr>
      <w:r w:rsidRPr="0002399A">
        <w:rPr>
          <w:rFonts w:cs="Traditional Arabic" w:hint="cs"/>
          <w:sz w:val="24"/>
          <w:szCs w:val="30"/>
          <w:rtl/>
        </w:rPr>
        <w:t xml:space="preserve">عرضت الأمانة تقريرها المالي الذي يتضمن تفصيلًا للموارد التي كانت متاحة في عام </w:t>
      </w:r>
      <w:r w:rsidRPr="0002399A">
        <w:rPr>
          <w:rFonts w:cs="Traditional Arabic" w:hint="cs"/>
          <w:sz w:val="24"/>
          <w:rtl/>
        </w:rPr>
        <w:t>2023</w:t>
      </w:r>
      <w:r w:rsidRPr="0002399A">
        <w:rPr>
          <w:rFonts w:cs="Traditional Arabic" w:hint="cs"/>
          <w:sz w:val="24"/>
          <w:szCs w:val="30"/>
          <w:rtl/>
        </w:rPr>
        <w:t xml:space="preserve"> من ميزانية البرنامج العادي للمنظمة ومن مصادر </w:t>
      </w:r>
      <w:r w:rsidR="00DE1D64">
        <w:rPr>
          <w:rFonts w:cs="Traditional Arabic" w:hint="cs"/>
          <w:sz w:val="24"/>
          <w:szCs w:val="30"/>
          <w:rtl/>
        </w:rPr>
        <w:t xml:space="preserve">من خارج </w:t>
      </w:r>
      <w:r w:rsidRPr="0002399A">
        <w:rPr>
          <w:rFonts w:cs="Traditional Arabic" w:hint="cs"/>
          <w:sz w:val="24"/>
          <w:szCs w:val="30"/>
          <w:rtl/>
        </w:rPr>
        <w:t>الميزانية والموارد العينية (غير المالية).</w:t>
      </w:r>
      <w:r w:rsidRPr="0002399A">
        <w:rPr>
          <w:rStyle w:val="FootnoteReference"/>
          <w:rFonts w:cs="Traditional Arabic"/>
          <w:sz w:val="24"/>
          <w:szCs w:val="30"/>
        </w:rPr>
        <w:footnoteReference w:id="30"/>
      </w:r>
    </w:p>
    <w:p w14:paraId="06233CE5" w14:textId="77777777" w:rsidR="00951225" w:rsidRPr="0002399A" w:rsidRDefault="00951225" w:rsidP="00951225">
      <w:pPr>
        <w:pStyle w:val="IPPParagraphnumbering"/>
        <w:tabs>
          <w:tab w:val="clear" w:pos="1890"/>
          <w:tab w:val="num" w:pos="0"/>
        </w:tabs>
        <w:bidi/>
        <w:spacing w:after="120" w:line="216" w:lineRule="auto"/>
        <w:ind w:left="0" w:hanging="680"/>
        <w:jc w:val="lowKashida"/>
        <w:rPr>
          <w:rFonts w:cs="Traditional Arabic"/>
          <w:sz w:val="24"/>
          <w:szCs w:val="30"/>
        </w:rPr>
      </w:pPr>
      <w:r w:rsidRPr="0002399A">
        <w:rPr>
          <w:rFonts w:cs="Traditional Arabic"/>
          <w:sz w:val="24"/>
          <w:szCs w:val="30"/>
          <w:rtl/>
        </w:rPr>
        <w:t>و</w:t>
      </w:r>
      <w:r>
        <w:rPr>
          <w:rFonts w:cs="Traditional Arabic" w:hint="cs"/>
          <w:sz w:val="24"/>
          <w:szCs w:val="30"/>
          <w:rtl/>
        </w:rPr>
        <w:t>أشارت</w:t>
      </w:r>
      <w:r w:rsidRPr="0002399A">
        <w:rPr>
          <w:rFonts w:cs="Traditional Arabic"/>
          <w:sz w:val="24"/>
          <w:szCs w:val="30"/>
          <w:rtl/>
        </w:rPr>
        <w:t xml:space="preserve"> الهيئة </w:t>
      </w:r>
      <w:r>
        <w:rPr>
          <w:rFonts w:cs="Traditional Arabic" w:hint="cs"/>
          <w:sz w:val="24"/>
          <w:szCs w:val="30"/>
          <w:rtl/>
        </w:rPr>
        <w:t xml:space="preserve">إلى </w:t>
      </w:r>
      <w:r w:rsidRPr="0002399A">
        <w:rPr>
          <w:rFonts w:cs="Traditional Arabic"/>
          <w:sz w:val="24"/>
          <w:szCs w:val="30"/>
          <w:rtl/>
        </w:rPr>
        <w:t xml:space="preserve">التزامات التمويل لعام </w:t>
      </w:r>
      <w:r w:rsidRPr="0002399A">
        <w:rPr>
          <w:rFonts w:cs="Traditional Arabic"/>
          <w:sz w:val="24"/>
          <w:rtl/>
        </w:rPr>
        <w:t xml:space="preserve">2024 </w:t>
      </w:r>
      <w:r w:rsidRPr="0002399A">
        <w:rPr>
          <w:rFonts w:cs="Traditional Arabic" w:hint="cs"/>
          <w:sz w:val="24"/>
          <w:szCs w:val="30"/>
          <w:rtl/>
        </w:rPr>
        <w:t xml:space="preserve">التي تعهدت بها </w:t>
      </w:r>
      <w:r w:rsidRPr="0002399A">
        <w:rPr>
          <w:rFonts w:cs="Traditional Arabic"/>
          <w:sz w:val="24"/>
          <w:szCs w:val="30"/>
          <w:rtl/>
        </w:rPr>
        <w:t>أستراليا (</w:t>
      </w:r>
      <w:r w:rsidRPr="0002399A">
        <w:rPr>
          <w:rFonts w:cs="Traditional Arabic"/>
          <w:sz w:val="24"/>
          <w:szCs w:val="30"/>
        </w:rPr>
        <w:t>760 000</w:t>
      </w:r>
      <w:r w:rsidRPr="0002399A">
        <w:rPr>
          <w:rFonts w:cs="Traditional Arabic"/>
          <w:sz w:val="24"/>
          <w:szCs w:val="30"/>
          <w:rtl/>
        </w:rPr>
        <w:t xml:space="preserve"> دولار أسترالي</w:t>
      </w:r>
      <w:r w:rsidRPr="0099094B">
        <w:rPr>
          <w:rFonts w:cs="Traditional Arabic"/>
          <w:sz w:val="24"/>
          <w:szCs w:val="30"/>
          <w:rtl/>
        </w:rPr>
        <w:t xml:space="preserve"> </w:t>
      </w:r>
      <w:r w:rsidRPr="0002399A">
        <w:rPr>
          <w:rFonts w:cs="Traditional Arabic"/>
          <w:sz w:val="24"/>
          <w:szCs w:val="30"/>
          <w:rtl/>
        </w:rPr>
        <w:t xml:space="preserve">لعام </w:t>
      </w:r>
      <w:r w:rsidRPr="0002399A">
        <w:rPr>
          <w:rFonts w:cs="Traditional Arabic"/>
          <w:sz w:val="24"/>
          <w:rtl/>
        </w:rPr>
        <w:t>2024</w:t>
      </w:r>
      <w:r w:rsidRPr="0002399A">
        <w:rPr>
          <w:rFonts w:cs="Traditional Arabic"/>
          <w:sz w:val="24"/>
          <w:szCs w:val="30"/>
          <w:rtl/>
        </w:rPr>
        <w:t>) واليابان، فضل</w:t>
      </w:r>
      <w:r>
        <w:rPr>
          <w:rFonts w:cs="Traditional Arabic" w:hint="cs"/>
          <w:sz w:val="24"/>
          <w:szCs w:val="30"/>
          <w:rtl/>
        </w:rPr>
        <w:t>ً</w:t>
      </w:r>
      <w:r w:rsidRPr="0002399A">
        <w:rPr>
          <w:rFonts w:cs="Traditional Arabic"/>
          <w:sz w:val="24"/>
          <w:szCs w:val="30"/>
          <w:rtl/>
        </w:rPr>
        <w:t>ا عن المساهمات التي قدّمتها بالفعل كندا (</w:t>
      </w:r>
      <w:r w:rsidRPr="0002399A">
        <w:rPr>
          <w:rFonts w:cs="Traditional Arabic"/>
          <w:sz w:val="24"/>
          <w:szCs w:val="30"/>
        </w:rPr>
        <w:t>328 000</w:t>
      </w:r>
      <w:r w:rsidRPr="0002399A">
        <w:rPr>
          <w:rFonts w:cs="Traditional Arabic"/>
          <w:sz w:val="24"/>
          <w:szCs w:val="30"/>
          <w:rtl/>
        </w:rPr>
        <w:t xml:space="preserve"> دولار كندي) وأيرلندا (</w:t>
      </w:r>
      <w:r w:rsidRPr="0002399A">
        <w:rPr>
          <w:rFonts w:cs="Traditional Arabic"/>
          <w:sz w:val="24"/>
          <w:szCs w:val="30"/>
        </w:rPr>
        <w:t>100 000</w:t>
      </w:r>
      <w:r w:rsidRPr="0002399A">
        <w:rPr>
          <w:rFonts w:cs="Traditional Arabic"/>
          <w:sz w:val="24"/>
          <w:szCs w:val="30"/>
          <w:rtl/>
        </w:rPr>
        <w:t xml:space="preserve"> يورو) وجمهورية كوريا.</w:t>
      </w:r>
    </w:p>
    <w:p w14:paraId="10E3E13B" w14:textId="77777777" w:rsidR="00951225" w:rsidRPr="0002399A" w:rsidRDefault="00951225" w:rsidP="00951225">
      <w:pPr>
        <w:pStyle w:val="IPPParagraphnumbering"/>
        <w:tabs>
          <w:tab w:val="clear" w:pos="1890"/>
          <w:tab w:val="num" w:pos="0"/>
        </w:tabs>
        <w:bidi/>
        <w:spacing w:after="120" w:line="216" w:lineRule="auto"/>
        <w:ind w:left="0" w:hanging="680"/>
        <w:jc w:val="lowKashida"/>
        <w:rPr>
          <w:rFonts w:cs="Traditional Arabic"/>
          <w:sz w:val="24"/>
          <w:szCs w:val="30"/>
          <w:rtl/>
        </w:rPr>
      </w:pPr>
      <w:r w:rsidRPr="0002399A">
        <w:rPr>
          <w:rFonts w:cs="Traditional Arabic"/>
          <w:sz w:val="24"/>
          <w:szCs w:val="30"/>
          <w:rtl/>
        </w:rPr>
        <w:t>وشدّد رئيس الهيئة على أهمية المساهمات المالية والعينية وتوجّه بالشكر إلى جميع الأطراف المتعاقدة التي قدّمت التمويل أو</w:t>
      </w:r>
      <w:r>
        <w:rPr>
          <w:rFonts w:cs="Traditional Arabic" w:hint="cs"/>
          <w:sz w:val="24"/>
          <w:szCs w:val="30"/>
          <w:rtl/>
        </w:rPr>
        <w:t> </w:t>
      </w:r>
      <w:r w:rsidRPr="0002399A">
        <w:rPr>
          <w:rFonts w:cs="Traditional Arabic"/>
          <w:sz w:val="24"/>
          <w:szCs w:val="30"/>
          <w:rtl/>
        </w:rPr>
        <w:t>التزمت بالقيام بذلك في المستقبل.</w:t>
      </w:r>
    </w:p>
    <w:p w14:paraId="11444537" w14:textId="77777777" w:rsidR="00951225" w:rsidRPr="0002399A" w:rsidRDefault="00951225" w:rsidP="00951225">
      <w:pPr>
        <w:pStyle w:val="IPPParagraphnumbering"/>
        <w:tabs>
          <w:tab w:val="clear" w:pos="1890"/>
          <w:tab w:val="num" w:pos="0"/>
        </w:tabs>
        <w:bidi/>
        <w:spacing w:after="120" w:line="216" w:lineRule="auto"/>
        <w:ind w:left="0" w:hanging="680"/>
        <w:jc w:val="lowKashida"/>
        <w:rPr>
          <w:rFonts w:cs="Traditional Arabic"/>
          <w:sz w:val="24"/>
          <w:szCs w:val="30"/>
          <w:rtl/>
        </w:rPr>
      </w:pPr>
      <w:r w:rsidRPr="0002399A">
        <w:rPr>
          <w:rFonts w:cs="Traditional Arabic" w:hint="cs"/>
          <w:sz w:val="24"/>
          <w:szCs w:val="30"/>
          <w:rtl/>
        </w:rPr>
        <w:t>وإنّ هيئة تدابير الصحة النباتية:</w:t>
      </w:r>
    </w:p>
    <w:p w14:paraId="03200BFA" w14:textId="77777777" w:rsidR="00951225" w:rsidRPr="00951225" w:rsidRDefault="00951225" w:rsidP="00FA476E">
      <w:pPr>
        <w:pStyle w:val="IPPNumberedList"/>
        <w:numPr>
          <w:ilvl w:val="0"/>
          <w:numId w:val="41"/>
        </w:numPr>
        <w:bidi/>
        <w:spacing w:after="120" w:line="216" w:lineRule="auto"/>
        <w:jc w:val="lowKashida"/>
        <w:rPr>
          <w:rFonts w:cs="Traditional Arabic"/>
          <w:sz w:val="24"/>
          <w:szCs w:val="30"/>
          <w:rtl/>
        </w:rPr>
      </w:pPr>
      <w:r w:rsidRPr="00951225">
        <w:rPr>
          <w:rFonts w:cs="Traditional Arabic" w:hint="cs"/>
          <w:i/>
          <w:iCs/>
          <w:sz w:val="24"/>
          <w:szCs w:val="30"/>
          <w:rtl/>
        </w:rPr>
        <w:t>أحاطت علمًا</w:t>
      </w:r>
      <w:r w:rsidRPr="00951225">
        <w:rPr>
          <w:rFonts w:cs="Traditional Arabic" w:hint="cs"/>
          <w:sz w:val="24"/>
          <w:szCs w:val="30"/>
          <w:rtl/>
        </w:rPr>
        <w:t xml:space="preserve"> بالتقرير المالي لأمانة الاتفاقية الدولية لعام </w:t>
      </w:r>
      <w:r w:rsidRPr="00951225">
        <w:rPr>
          <w:rFonts w:cs="Traditional Arabic" w:hint="cs"/>
          <w:sz w:val="24"/>
          <w:rtl/>
        </w:rPr>
        <w:t>2023</w:t>
      </w:r>
      <w:r w:rsidRPr="00951225">
        <w:rPr>
          <w:rFonts w:cs="Traditional Arabic" w:hint="cs"/>
          <w:sz w:val="24"/>
          <w:szCs w:val="30"/>
          <w:rtl/>
        </w:rPr>
        <w:t>؛</w:t>
      </w:r>
    </w:p>
    <w:p w14:paraId="7F7823BF" w14:textId="77777777" w:rsidR="00951225" w:rsidRPr="0002399A" w:rsidRDefault="00951225" w:rsidP="00951225">
      <w:pPr>
        <w:pStyle w:val="IPPNumberedList"/>
        <w:numPr>
          <w:ilvl w:val="0"/>
          <w:numId w:val="9"/>
        </w:numPr>
        <w:bidi/>
        <w:spacing w:after="120" w:line="216" w:lineRule="auto"/>
        <w:ind w:left="482" w:hanging="482"/>
        <w:jc w:val="lowKashida"/>
        <w:rPr>
          <w:rFonts w:cs="Traditional Arabic"/>
          <w:sz w:val="24"/>
          <w:szCs w:val="30"/>
          <w:rtl/>
        </w:rPr>
      </w:pPr>
      <w:r w:rsidRPr="0002399A">
        <w:rPr>
          <w:rFonts w:cs="Traditional Arabic" w:hint="cs"/>
          <w:i/>
          <w:iCs/>
          <w:sz w:val="24"/>
          <w:szCs w:val="30"/>
          <w:rtl/>
        </w:rPr>
        <w:t>واعتمدت</w:t>
      </w:r>
      <w:r w:rsidRPr="0002399A">
        <w:rPr>
          <w:rFonts w:cs="Traditional Arabic" w:hint="cs"/>
          <w:sz w:val="24"/>
          <w:szCs w:val="30"/>
          <w:rtl/>
        </w:rPr>
        <w:t xml:space="preserve"> التقرير المالي لعام </w:t>
      </w:r>
      <w:r w:rsidRPr="0002399A">
        <w:rPr>
          <w:rFonts w:cs="Traditional Arabic" w:hint="cs"/>
          <w:sz w:val="24"/>
          <w:rtl/>
        </w:rPr>
        <w:t>2023</w:t>
      </w:r>
      <w:r w:rsidRPr="0002399A">
        <w:rPr>
          <w:rFonts w:cs="Traditional Arabic" w:hint="cs"/>
          <w:sz w:val="24"/>
          <w:szCs w:val="30"/>
          <w:rtl/>
        </w:rPr>
        <w:t xml:space="preserve"> لحساب أمانة الاتفاقية الدولية المتعدد الجهات المانحة (حساب الأمانة الخاص للاتفاقية الدولية) بصيغته المعروضة في الجدول </w:t>
      </w:r>
      <w:r w:rsidRPr="0002399A">
        <w:rPr>
          <w:rFonts w:cs="Traditional Arabic" w:hint="cs"/>
          <w:sz w:val="24"/>
          <w:rtl/>
        </w:rPr>
        <w:t>3</w:t>
      </w:r>
      <w:r w:rsidRPr="0002399A">
        <w:rPr>
          <w:rFonts w:cs="Traditional Arabic" w:hint="cs"/>
          <w:sz w:val="24"/>
          <w:szCs w:val="30"/>
          <w:rtl/>
        </w:rPr>
        <w:t xml:space="preserve"> من الوثيقة </w:t>
      </w:r>
      <w:r w:rsidRPr="0002399A">
        <w:rPr>
          <w:rFonts w:cs="Traditional Arabic"/>
          <w:sz w:val="24"/>
          <w:szCs w:val="30"/>
        </w:rPr>
        <w:t>CPM </w:t>
      </w:r>
      <w:r w:rsidRPr="0002399A">
        <w:rPr>
          <w:rFonts w:cs="Traditional Arabic"/>
          <w:sz w:val="24"/>
        </w:rPr>
        <w:t>2024</w:t>
      </w:r>
      <w:r w:rsidRPr="0002399A">
        <w:rPr>
          <w:rFonts w:cs="Traditional Arabic"/>
          <w:sz w:val="24"/>
          <w:szCs w:val="30"/>
        </w:rPr>
        <w:t>/</w:t>
      </w:r>
      <w:r w:rsidRPr="0002399A">
        <w:rPr>
          <w:rFonts w:cs="Traditional Arabic"/>
          <w:sz w:val="24"/>
        </w:rPr>
        <w:t>44</w:t>
      </w:r>
      <w:r w:rsidRPr="0002399A">
        <w:rPr>
          <w:rFonts w:cs="Traditional Arabic" w:hint="cs"/>
          <w:sz w:val="24"/>
          <w:szCs w:val="30"/>
          <w:rtl/>
        </w:rPr>
        <w:t>؛</w:t>
      </w:r>
    </w:p>
    <w:p w14:paraId="3F0063DB" w14:textId="77777777" w:rsidR="00951225" w:rsidRPr="0002399A" w:rsidRDefault="00951225" w:rsidP="00951225">
      <w:pPr>
        <w:pStyle w:val="IPPNumberedList"/>
        <w:numPr>
          <w:ilvl w:val="0"/>
          <w:numId w:val="9"/>
        </w:numPr>
        <w:bidi/>
        <w:spacing w:after="120" w:line="216" w:lineRule="auto"/>
        <w:ind w:left="482" w:hanging="482"/>
        <w:jc w:val="lowKashida"/>
        <w:rPr>
          <w:rFonts w:cs="Traditional Arabic"/>
          <w:sz w:val="24"/>
          <w:szCs w:val="30"/>
          <w:rtl/>
        </w:rPr>
      </w:pPr>
      <w:r w:rsidRPr="0002399A">
        <w:rPr>
          <w:rFonts w:cs="Traditional Arabic" w:hint="cs"/>
          <w:i/>
          <w:iCs/>
          <w:sz w:val="24"/>
          <w:szCs w:val="30"/>
          <w:rtl/>
        </w:rPr>
        <w:t>وشجّعت</w:t>
      </w:r>
      <w:r w:rsidRPr="0002399A">
        <w:rPr>
          <w:rFonts w:cs="Traditional Arabic" w:hint="cs"/>
          <w:sz w:val="24"/>
          <w:szCs w:val="30"/>
          <w:rtl/>
        </w:rPr>
        <w:t xml:space="preserve"> الأطراف المتعاقدة على المساهمة في حساب أمانة الاتفاقية الدولية المتعدد الجهات المانحة (حساب الأمانة الخاص للاتفاقية الدولية) وفي مشاريع الاتفاقية الدولية، ويفضّل أن تكون المساهمة على أساس مستمر؛</w:t>
      </w:r>
    </w:p>
    <w:p w14:paraId="5536A19D" w14:textId="0D0390B8" w:rsidR="00EB3B38" w:rsidRPr="00347014" w:rsidRDefault="00951225" w:rsidP="00951225">
      <w:pPr>
        <w:pStyle w:val="IPPNumberedList"/>
        <w:numPr>
          <w:ilvl w:val="0"/>
          <w:numId w:val="9"/>
        </w:numPr>
        <w:bidi/>
        <w:spacing w:after="240" w:line="216" w:lineRule="auto"/>
        <w:ind w:left="475" w:hanging="475"/>
        <w:jc w:val="lowKashida"/>
        <w:rPr>
          <w:rFonts w:cs="Traditional Arabic"/>
          <w:sz w:val="24"/>
          <w:szCs w:val="30"/>
          <w:rtl/>
        </w:rPr>
      </w:pPr>
      <w:r w:rsidRPr="0002399A">
        <w:rPr>
          <w:rFonts w:cs="Traditional Arabic" w:hint="cs"/>
          <w:i/>
          <w:iCs/>
          <w:sz w:val="24"/>
          <w:szCs w:val="30"/>
          <w:rtl/>
        </w:rPr>
        <w:t>وتوجّهت بالشكر</w:t>
      </w:r>
      <w:r w:rsidRPr="0002399A">
        <w:rPr>
          <w:rFonts w:cs="Traditional Arabic" w:hint="cs"/>
          <w:sz w:val="24"/>
          <w:szCs w:val="30"/>
          <w:rtl/>
        </w:rPr>
        <w:t xml:space="preserve"> إلى الأطراف المتعاقدة التي ساهمت في برنامج عمل أمانة الاتفاقية الدولية في</w:t>
      </w:r>
      <w:r w:rsidRPr="0002399A">
        <w:rPr>
          <w:rFonts w:cs="Traditional Arabic" w:hint="eastAsia"/>
          <w:sz w:val="24"/>
          <w:szCs w:val="30"/>
        </w:rPr>
        <w:t> </w:t>
      </w:r>
      <w:r w:rsidRPr="0002399A">
        <w:rPr>
          <w:rFonts w:cs="Traditional Arabic" w:hint="cs"/>
          <w:sz w:val="24"/>
          <w:szCs w:val="30"/>
          <w:rtl/>
        </w:rPr>
        <w:t>عام</w:t>
      </w:r>
      <w:r w:rsidRPr="0002399A">
        <w:rPr>
          <w:rFonts w:cs="Traditional Arabic" w:hint="eastAsia"/>
          <w:sz w:val="24"/>
          <w:szCs w:val="30"/>
        </w:rPr>
        <w:t> </w:t>
      </w:r>
      <w:r w:rsidRPr="0002399A">
        <w:rPr>
          <w:rFonts w:cs="Traditional Arabic" w:hint="cs"/>
          <w:sz w:val="24"/>
          <w:rtl/>
        </w:rPr>
        <w:t>2023</w:t>
      </w:r>
      <w:r w:rsidRPr="0002399A">
        <w:rPr>
          <w:rFonts w:cs="Traditional Arabic" w:hint="cs"/>
          <w:sz w:val="24"/>
          <w:szCs w:val="30"/>
          <w:rtl/>
        </w:rPr>
        <w:t>.</w:t>
      </w:r>
    </w:p>
    <w:p w14:paraId="2BE2ED89" w14:textId="30180865" w:rsidR="00EB3B38" w:rsidRPr="000115F5" w:rsidRDefault="00EB3B38" w:rsidP="00FA476E">
      <w:pPr>
        <w:pStyle w:val="IPPHeading1"/>
        <w:keepNext w:val="0"/>
        <w:numPr>
          <w:ilvl w:val="1"/>
          <w:numId w:val="24"/>
        </w:numPr>
        <w:bidi/>
        <w:spacing w:before="120" w:line="216" w:lineRule="auto"/>
        <w:ind w:left="389"/>
        <w:rPr>
          <w:rFonts w:ascii="Traditional Arabic" w:hAnsi="Traditional Arabic" w:cs="Traditional Arabic"/>
          <w:b w:val="0"/>
          <w:bCs/>
          <w:szCs w:val="30"/>
          <w:rtl/>
        </w:rPr>
      </w:pPr>
      <w:r w:rsidRPr="00727880">
        <w:rPr>
          <w:rFonts w:cs="Traditional Arabic" w:hint="cs"/>
          <w:b w:val="0"/>
          <w:bCs/>
          <w:szCs w:val="30"/>
          <w:rtl/>
        </w:rPr>
        <w:tab/>
      </w:r>
      <w:r w:rsidRPr="000115F5">
        <w:rPr>
          <w:rFonts w:ascii="Traditional Arabic" w:hAnsi="Traditional Arabic" w:cs="Traditional Arabic"/>
          <w:b w:val="0"/>
          <w:bCs/>
          <w:szCs w:val="30"/>
          <w:rtl/>
        </w:rPr>
        <w:t xml:space="preserve">خطة عمل أمانة الاتفاقية الدولية لوقاية النباتات وميزانيتها لعام </w:t>
      </w:r>
      <w:r w:rsidRPr="000115F5">
        <w:rPr>
          <w:rFonts w:ascii="Traditional Arabic" w:hAnsi="Traditional Arabic" w:cs="Traditional Arabic"/>
          <w:b w:val="0"/>
          <w:bCs/>
          <w:sz w:val="26"/>
          <w:szCs w:val="24"/>
          <w:rtl/>
        </w:rPr>
        <w:t>2024</w:t>
      </w:r>
    </w:p>
    <w:p w14:paraId="251ECE6E" w14:textId="77777777" w:rsidR="00951225" w:rsidRPr="00EE3ABD" w:rsidRDefault="00951225" w:rsidP="00951225">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Pr>
      </w:pPr>
      <w:r w:rsidRPr="00EE3ABD">
        <w:rPr>
          <w:rFonts w:ascii="Traditional Arabic" w:hAnsi="Traditional Arabic" w:cs="Traditional Arabic"/>
          <w:sz w:val="24"/>
          <w:szCs w:val="30"/>
          <w:rtl/>
          <w:lang w:bidi="ar-LB"/>
        </w:rPr>
        <w:t>عرضت</w:t>
      </w:r>
      <w:r w:rsidRPr="00EE3ABD">
        <w:rPr>
          <w:rFonts w:ascii="Traditional Arabic" w:hAnsi="Traditional Arabic" w:cs="Traditional Arabic"/>
          <w:sz w:val="24"/>
          <w:szCs w:val="30"/>
          <w:rtl/>
        </w:rPr>
        <w:t xml:space="preserve"> الأمانة خطة عمل الأمانة وميزانيتها لعام </w:t>
      </w:r>
      <w:r w:rsidRPr="00EE3ABD">
        <w:rPr>
          <w:rFonts w:ascii="Traditional Arabic" w:hAnsi="Traditional Arabic" w:cs="Traditional Arabic"/>
          <w:sz w:val="24"/>
          <w:rtl/>
        </w:rPr>
        <w:t>2024</w:t>
      </w:r>
      <w:r w:rsidRPr="00EE3ABD">
        <w:rPr>
          <w:rFonts w:ascii="Traditional Arabic" w:hAnsi="Traditional Arabic" w:cs="Traditional Arabic"/>
          <w:sz w:val="24"/>
          <w:szCs w:val="30"/>
          <w:rtl/>
        </w:rPr>
        <w:t>،</w:t>
      </w:r>
      <w:r w:rsidRPr="00EE3ABD">
        <w:rPr>
          <w:rStyle w:val="FootnoteReference"/>
          <w:rFonts w:ascii="Traditional Arabic" w:hAnsi="Traditional Arabic" w:cs="Traditional Arabic"/>
          <w:sz w:val="24"/>
          <w:rtl/>
        </w:rPr>
        <w:footnoteReference w:id="31"/>
      </w:r>
      <w:r w:rsidRPr="00EE3ABD">
        <w:rPr>
          <w:rFonts w:ascii="Traditional Arabic" w:hAnsi="Traditional Arabic" w:cs="Traditional Arabic"/>
          <w:sz w:val="24"/>
          <w:szCs w:val="30"/>
          <w:rtl/>
        </w:rPr>
        <w:t xml:space="preserve"> موضحةً أنها متوائمة مع الإطار الاستراتيجي للاتفاقية الدولية للفترة </w:t>
      </w:r>
      <w:r w:rsidRPr="00EE3ABD">
        <w:rPr>
          <w:rFonts w:ascii="Traditional Arabic" w:hAnsi="Traditional Arabic" w:cs="Traditional Arabic"/>
          <w:sz w:val="24"/>
          <w:rtl/>
        </w:rPr>
        <w:t>2020-2030</w:t>
      </w:r>
      <w:r w:rsidRPr="00EE3ABD">
        <w:rPr>
          <w:rFonts w:ascii="Traditional Arabic" w:hAnsi="Traditional Arabic" w:cs="Traditional Arabic"/>
          <w:sz w:val="24"/>
          <w:szCs w:val="30"/>
          <w:rtl/>
        </w:rPr>
        <w:t xml:space="preserve"> وتغطي جميع أجزاء الأمانة وجميع أشكال التمويل.</w:t>
      </w:r>
    </w:p>
    <w:p w14:paraId="29E21E17" w14:textId="77777777" w:rsidR="00951225" w:rsidRPr="00EE3ABD" w:rsidRDefault="00951225" w:rsidP="00951225">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Pr>
      </w:pPr>
      <w:r w:rsidRPr="00EE3ABD">
        <w:rPr>
          <w:rFonts w:ascii="Traditional Arabic" w:hAnsi="Traditional Arabic" w:cs="Traditional Arabic"/>
          <w:sz w:val="24"/>
          <w:szCs w:val="30"/>
          <w:rtl/>
        </w:rPr>
        <w:t>ونظرت الهيئة في مسألة طُرحت بشأن أحد البنود في خطة العمل- إجراء مشاورة بشأن مشروع المواصفة لمشروع الملحق بعنوان "</w:t>
      </w:r>
      <w:r w:rsidRPr="00EE3ABD">
        <w:rPr>
          <w:rFonts w:ascii="Traditional Arabic" w:hAnsi="Traditional Arabic" w:cs="Traditional Arabic"/>
          <w:i/>
          <w:iCs/>
          <w:sz w:val="24"/>
          <w:szCs w:val="30"/>
          <w:rtl/>
        </w:rPr>
        <w:t>تصميم نُهج النظم لإصدار شهادات الصحة النباتيّة للبذور واستخدامها</w:t>
      </w:r>
      <w:r w:rsidRPr="00EE3ABD">
        <w:rPr>
          <w:rFonts w:ascii="Traditional Arabic" w:hAnsi="Traditional Arabic" w:cs="Traditional Arabic"/>
          <w:sz w:val="24"/>
          <w:szCs w:val="30"/>
          <w:rtl/>
        </w:rPr>
        <w:t xml:space="preserve"> (</w:t>
      </w:r>
      <w:r w:rsidRPr="00EE3ABD">
        <w:rPr>
          <w:rFonts w:ascii="Traditional Arabic" w:hAnsi="Traditional Arabic" w:cs="Traditional Arabic"/>
          <w:sz w:val="24"/>
          <w:bdr w:val="none" w:sz="0" w:space="0" w:color="auto" w:frame="1"/>
          <w:lang w:eastAsia="en-GB"/>
        </w:rPr>
        <w:t>2018-009</w:t>
      </w:r>
      <w:r w:rsidRPr="00EE3ABD">
        <w:rPr>
          <w:rFonts w:ascii="Traditional Arabic" w:hAnsi="Traditional Arabic" w:cs="Traditional Arabic"/>
          <w:sz w:val="24"/>
          <w:szCs w:val="30"/>
          <w:rtl/>
        </w:rPr>
        <w:t xml:space="preserve">)، بالمعيار الدولي لتدابير الصحة النباتية رقم </w:t>
      </w:r>
      <w:r w:rsidRPr="00EE3ABD">
        <w:rPr>
          <w:rFonts w:ascii="Traditional Arabic" w:hAnsi="Traditional Arabic" w:cs="Traditional Arabic"/>
          <w:sz w:val="24"/>
          <w:rtl/>
        </w:rPr>
        <w:t xml:space="preserve">38 </w:t>
      </w:r>
      <w:r w:rsidRPr="00EE3ABD">
        <w:rPr>
          <w:rFonts w:ascii="Traditional Arabic" w:hAnsi="Traditional Arabic" w:cs="Traditional Arabic"/>
          <w:sz w:val="24"/>
          <w:szCs w:val="30"/>
          <w:rtl/>
        </w:rPr>
        <w:t>(</w:t>
      </w:r>
      <w:r w:rsidRPr="00EE3ABD">
        <w:rPr>
          <w:rFonts w:ascii="Traditional Arabic" w:hAnsi="Traditional Arabic" w:cs="Traditional Arabic"/>
          <w:i/>
          <w:iCs/>
          <w:sz w:val="24"/>
          <w:szCs w:val="30"/>
          <w:rtl/>
        </w:rPr>
        <w:t>الحركة الدولية للبذور</w:t>
      </w:r>
      <w:r w:rsidRPr="00EE3ABD">
        <w:rPr>
          <w:rFonts w:ascii="Traditional Arabic" w:hAnsi="Traditional Arabic" w:cs="Traditional Arabic"/>
          <w:sz w:val="24"/>
          <w:szCs w:val="30"/>
          <w:rtl/>
        </w:rPr>
        <w:t xml:space="preserve">). ولاحظت الهيئة الآراء المتباينة التي أبدتها الأطراف المتعاقدة والمنظمات الإقليمية لوقاية النباتات، حيث اقترح البعض عرض مشروع الملحق للتشاور بشأنه في عام </w:t>
      </w:r>
      <w:r w:rsidRPr="00EE3ABD">
        <w:rPr>
          <w:rFonts w:ascii="Traditional Arabic" w:hAnsi="Traditional Arabic" w:cs="Traditional Arabic"/>
          <w:sz w:val="24"/>
          <w:rtl/>
        </w:rPr>
        <w:t xml:space="preserve">2024 </w:t>
      </w:r>
      <w:r w:rsidRPr="00EE3ABD">
        <w:rPr>
          <w:rFonts w:ascii="Traditional Arabic" w:hAnsi="Traditional Arabic" w:cs="Traditional Arabic"/>
          <w:sz w:val="24"/>
          <w:szCs w:val="30"/>
          <w:rtl/>
        </w:rPr>
        <w:t xml:space="preserve">بدلًا من تنقيحه، واعتبر </w:t>
      </w:r>
      <w:r w:rsidRPr="00EE3ABD">
        <w:rPr>
          <w:rFonts w:ascii="Traditional Arabic" w:hAnsi="Traditional Arabic" w:cs="Traditional Arabic"/>
          <w:sz w:val="24"/>
          <w:szCs w:val="30"/>
          <w:rtl/>
        </w:rPr>
        <w:lastRenderedPageBreak/>
        <w:t>آخرون أن مشروع الملحق لم يكن جاهزًا لإجراء مشاورة بشأنه. غير أنّ رئيس الهيئة لاحظ رغم ذلك، وجود أسباب للتفاؤل بإمكانية إحراز تقدم في الاجتماعات الإقليمية التي تعقد في إطار التحضير لاجتماع لجنة المعايير في مايو/أيار.</w:t>
      </w:r>
    </w:p>
    <w:p w14:paraId="62A920CF" w14:textId="77777777" w:rsidR="00951225" w:rsidRPr="00EE3ABD" w:rsidRDefault="00951225" w:rsidP="00951225">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tl/>
        </w:rPr>
      </w:pPr>
      <w:r w:rsidRPr="00EE3ABD">
        <w:rPr>
          <w:rFonts w:ascii="Traditional Arabic" w:hAnsi="Traditional Arabic" w:cs="Traditional Arabic"/>
          <w:sz w:val="24"/>
          <w:szCs w:val="30"/>
          <w:rtl/>
        </w:rPr>
        <w:t>وإنّ هيئة تدابير الصحة النباتية:</w:t>
      </w:r>
    </w:p>
    <w:p w14:paraId="0D5C97D8" w14:textId="77777777" w:rsidR="00951225" w:rsidRPr="00EE3ABD" w:rsidRDefault="00951225" w:rsidP="00FA476E">
      <w:pPr>
        <w:pStyle w:val="IPPNumberedList"/>
        <w:numPr>
          <w:ilvl w:val="0"/>
          <w:numId w:val="14"/>
        </w:numPr>
        <w:bidi/>
        <w:spacing w:after="120" w:line="216" w:lineRule="auto"/>
        <w:ind w:left="482" w:hanging="482"/>
        <w:jc w:val="lowKashida"/>
        <w:rPr>
          <w:rFonts w:ascii="Traditional Arabic" w:hAnsi="Traditional Arabic" w:cs="Traditional Arabic"/>
          <w:sz w:val="24"/>
          <w:szCs w:val="30"/>
        </w:rPr>
      </w:pPr>
      <w:r w:rsidRPr="00EE3ABD">
        <w:rPr>
          <w:rFonts w:ascii="Traditional Arabic" w:hAnsi="Traditional Arabic" w:cs="Traditional Arabic"/>
          <w:i/>
          <w:iCs/>
          <w:sz w:val="24"/>
          <w:szCs w:val="30"/>
          <w:rtl/>
        </w:rPr>
        <w:t>وافقت</w:t>
      </w:r>
      <w:r w:rsidRPr="00EE3ABD">
        <w:rPr>
          <w:rFonts w:ascii="Traditional Arabic" w:hAnsi="Traditional Arabic" w:cs="Traditional Arabic"/>
          <w:sz w:val="24"/>
          <w:szCs w:val="30"/>
          <w:rtl/>
        </w:rPr>
        <w:t xml:space="preserve"> على خطة عمل أمانة الاتفاقية الدولية وميزانيتها لعام </w:t>
      </w:r>
      <w:r w:rsidRPr="00EE3ABD">
        <w:rPr>
          <w:rFonts w:ascii="Traditional Arabic" w:hAnsi="Traditional Arabic" w:cs="Traditional Arabic"/>
          <w:sz w:val="24"/>
          <w:rtl/>
        </w:rPr>
        <w:t>2024</w:t>
      </w:r>
      <w:r w:rsidRPr="00EE3ABD">
        <w:rPr>
          <w:rFonts w:ascii="Traditional Arabic" w:hAnsi="Traditional Arabic" w:cs="Traditional Arabic"/>
          <w:sz w:val="24"/>
          <w:szCs w:val="30"/>
          <w:rtl/>
        </w:rPr>
        <w:t xml:space="preserve">؛ </w:t>
      </w:r>
    </w:p>
    <w:p w14:paraId="3A5F94E6" w14:textId="646F9065" w:rsidR="00EB3B38" w:rsidRPr="00347014" w:rsidRDefault="00951225" w:rsidP="00FA476E">
      <w:pPr>
        <w:pStyle w:val="IPPParagraphnumbering"/>
        <w:numPr>
          <w:ilvl w:val="0"/>
          <w:numId w:val="12"/>
        </w:numPr>
        <w:bidi/>
        <w:spacing w:after="240" w:line="216" w:lineRule="auto"/>
        <w:ind w:left="576" w:hanging="547"/>
        <w:jc w:val="lowKashida"/>
        <w:rPr>
          <w:rFonts w:cs="Traditional Arabic"/>
          <w:sz w:val="24"/>
          <w:szCs w:val="30"/>
          <w:rtl/>
        </w:rPr>
      </w:pPr>
      <w:r w:rsidRPr="00EE3ABD">
        <w:rPr>
          <w:rFonts w:ascii="Traditional Arabic" w:hAnsi="Traditional Arabic" w:cs="Traditional Arabic"/>
          <w:i/>
          <w:iCs/>
          <w:sz w:val="24"/>
          <w:szCs w:val="30"/>
          <w:rtl/>
        </w:rPr>
        <w:t xml:space="preserve">وشجّعت </w:t>
      </w:r>
      <w:r w:rsidRPr="00EE3ABD">
        <w:rPr>
          <w:rFonts w:ascii="Traditional Arabic" w:hAnsi="Traditional Arabic" w:cs="Traditional Arabic"/>
          <w:sz w:val="24"/>
          <w:szCs w:val="30"/>
          <w:rtl/>
        </w:rPr>
        <w:t xml:space="preserve">لجنة المعايير في اجتماعها المزمع عقده في مايو/أيار على بذل أقصى جهودها للبتّ في المسائل الفنية المتعلقة بمشروع الملحق بعنوان </w:t>
      </w:r>
      <w:r w:rsidRPr="00EE3ABD">
        <w:rPr>
          <w:rFonts w:ascii="Traditional Arabic" w:hAnsi="Traditional Arabic" w:cs="Traditional Arabic"/>
          <w:i/>
          <w:iCs/>
          <w:sz w:val="24"/>
          <w:szCs w:val="30"/>
          <w:rtl/>
        </w:rPr>
        <w:t>تصميم نُهج النظم لإصدار شهادات الصحة النباتيّة للبذور واستخدامها</w:t>
      </w:r>
      <w:r w:rsidRPr="00EE3ABD">
        <w:rPr>
          <w:rFonts w:ascii="Traditional Arabic" w:hAnsi="Traditional Arabic" w:cs="Traditional Arabic"/>
          <w:sz w:val="24"/>
          <w:szCs w:val="30"/>
          <w:rtl/>
        </w:rPr>
        <w:t xml:space="preserve"> (</w:t>
      </w:r>
      <w:r w:rsidRPr="00EE3ABD">
        <w:rPr>
          <w:rFonts w:ascii="Traditional Arabic" w:hAnsi="Traditional Arabic" w:cs="Traditional Arabic"/>
          <w:sz w:val="24"/>
          <w:bdr w:val="none" w:sz="0" w:space="0" w:color="auto" w:frame="1"/>
          <w:lang w:eastAsia="en-GB"/>
        </w:rPr>
        <w:t>2018-009</w:t>
      </w:r>
      <w:r w:rsidRPr="00EE3ABD">
        <w:rPr>
          <w:rFonts w:ascii="Traditional Arabic" w:hAnsi="Traditional Arabic" w:cs="Traditional Arabic"/>
          <w:sz w:val="24"/>
          <w:szCs w:val="30"/>
          <w:rtl/>
        </w:rPr>
        <w:t xml:space="preserve">)، بالمعيار الدولي لتدابير الصحة النباتية رقم </w:t>
      </w:r>
      <w:r w:rsidRPr="00EE3ABD">
        <w:rPr>
          <w:rFonts w:ascii="Traditional Arabic" w:hAnsi="Traditional Arabic" w:cs="Traditional Arabic"/>
          <w:sz w:val="24"/>
          <w:rtl/>
        </w:rPr>
        <w:t xml:space="preserve">38 </w:t>
      </w:r>
      <w:r w:rsidRPr="00EE3ABD">
        <w:rPr>
          <w:rFonts w:ascii="Traditional Arabic" w:hAnsi="Traditional Arabic" w:cs="Traditional Arabic"/>
          <w:sz w:val="24"/>
          <w:szCs w:val="30"/>
          <w:rtl/>
        </w:rPr>
        <w:t>(</w:t>
      </w:r>
      <w:r w:rsidRPr="00EE3ABD">
        <w:rPr>
          <w:rFonts w:ascii="Traditional Arabic" w:hAnsi="Traditional Arabic" w:cs="Traditional Arabic"/>
          <w:i/>
          <w:iCs/>
          <w:sz w:val="24"/>
          <w:szCs w:val="30"/>
          <w:rtl/>
        </w:rPr>
        <w:t>الحركة الدولية للبذور</w:t>
      </w:r>
      <w:r w:rsidRPr="00EE3ABD">
        <w:rPr>
          <w:rFonts w:ascii="Traditional Arabic" w:hAnsi="Traditional Arabic" w:cs="Traditional Arabic"/>
          <w:sz w:val="24"/>
          <w:szCs w:val="30"/>
          <w:rtl/>
        </w:rPr>
        <w:t xml:space="preserve">) والتوصل إلى اتفاق بشأن عرض مشروع الملحق على مشاورة أولى في يوليو/تموز </w:t>
      </w:r>
      <w:r w:rsidRPr="00EE3ABD">
        <w:rPr>
          <w:rFonts w:ascii="Traditional Arabic" w:hAnsi="Traditional Arabic" w:cs="Traditional Arabic"/>
          <w:sz w:val="24"/>
          <w:rtl/>
        </w:rPr>
        <w:t>2024</w:t>
      </w:r>
      <w:r w:rsidRPr="00EE3ABD">
        <w:rPr>
          <w:rFonts w:ascii="Traditional Arabic" w:hAnsi="Traditional Arabic" w:cs="Traditional Arabic"/>
          <w:sz w:val="24"/>
          <w:szCs w:val="30"/>
          <w:rtl/>
        </w:rPr>
        <w:t>، مع تجنّب أي تأخير غير ضروري</w:t>
      </w:r>
      <w:r w:rsidRPr="0002399A">
        <w:rPr>
          <w:rFonts w:cs="Traditional Arabic" w:hint="cs"/>
          <w:sz w:val="24"/>
          <w:szCs w:val="30"/>
          <w:rtl/>
        </w:rPr>
        <w:t>.</w:t>
      </w:r>
    </w:p>
    <w:p w14:paraId="7FE00B5A" w14:textId="6DDCFC18" w:rsidR="00EB3B38" w:rsidRPr="00DF3973" w:rsidRDefault="00C429A4" w:rsidP="00FA476E">
      <w:pPr>
        <w:pStyle w:val="IPPHeading1"/>
        <w:keepNext w:val="0"/>
        <w:numPr>
          <w:ilvl w:val="0"/>
          <w:numId w:val="22"/>
        </w:numPr>
        <w:tabs>
          <w:tab w:val="clear" w:pos="567"/>
          <w:tab w:val="left" w:pos="656"/>
        </w:tabs>
        <w:bidi/>
        <w:spacing w:before="0" w:line="216" w:lineRule="auto"/>
        <w:ind w:left="26" w:firstLine="0"/>
        <w:jc w:val="both"/>
        <w:rPr>
          <w:rFonts w:cs="Traditional Arabic"/>
          <w:b w:val="0"/>
          <w:bCs/>
          <w:sz w:val="26"/>
          <w:szCs w:val="32"/>
          <w:rtl/>
        </w:rPr>
      </w:pPr>
      <w:r w:rsidRPr="00DF3973">
        <w:rPr>
          <w:rFonts w:cs="Traditional Arabic" w:hint="cs"/>
          <w:b w:val="0"/>
          <w:bCs/>
          <w:sz w:val="26"/>
          <w:szCs w:val="32"/>
          <w:rtl/>
        </w:rPr>
        <w:t>تنفيذ استراتيجية الاتصالات</w:t>
      </w:r>
    </w:p>
    <w:p w14:paraId="28A62C71" w14:textId="1540DD98" w:rsidR="00C429A4" w:rsidRPr="00EE3ABD" w:rsidRDefault="00C429A4" w:rsidP="00C429A4">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Pr>
      </w:pPr>
      <w:r w:rsidRPr="00EE3ABD">
        <w:rPr>
          <w:rFonts w:ascii="Traditional Arabic" w:hAnsi="Traditional Arabic" w:cs="Traditional Arabic"/>
          <w:sz w:val="24"/>
          <w:szCs w:val="30"/>
          <w:rtl/>
        </w:rPr>
        <w:t>قدّمت الأمانة معلومات محدّثة عن استراتيجيتها الخاصة بأنشطة الاتصالات والدعوة.</w:t>
      </w:r>
      <w:r w:rsidRPr="00EE3ABD">
        <w:rPr>
          <w:rStyle w:val="FootnoteReference"/>
          <w:rFonts w:ascii="Traditional Arabic" w:hAnsi="Traditional Arabic" w:cs="Traditional Arabic"/>
          <w:sz w:val="24"/>
          <w:szCs w:val="30"/>
        </w:rPr>
        <w:footnoteReference w:id="32"/>
      </w:r>
      <w:r w:rsidRPr="00EE3ABD">
        <w:rPr>
          <w:rFonts w:ascii="Traditional Arabic" w:hAnsi="Traditional Arabic" w:cs="Traditional Arabic"/>
          <w:sz w:val="24"/>
          <w:szCs w:val="30"/>
        </w:rPr>
        <w:t xml:space="preserve"> </w:t>
      </w:r>
      <w:r w:rsidRPr="00EE3ABD">
        <w:rPr>
          <w:rFonts w:ascii="Traditional Arabic" w:hAnsi="Traditional Arabic" w:cs="Traditional Arabic"/>
          <w:sz w:val="24"/>
          <w:szCs w:val="30"/>
          <w:rtl/>
        </w:rPr>
        <w:t>و</w:t>
      </w:r>
      <w:r w:rsidRPr="00EE3ABD">
        <w:rPr>
          <w:rFonts w:ascii="Traditional Arabic" w:hAnsi="Traditional Arabic" w:cs="Traditional Arabic"/>
          <w:sz w:val="24"/>
          <w:szCs w:val="30"/>
          <w:rtl/>
          <w:lang w:bidi="ar-EG"/>
        </w:rPr>
        <w:t xml:space="preserve">قد </w:t>
      </w:r>
      <w:r w:rsidRPr="00EE3ABD">
        <w:rPr>
          <w:rFonts w:ascii="Traditional Arabic" w:hAnsi="Traditional Arabic" w:cs="Traditional Arabic"/>
          <w:sz w:val="24"/>
          <w:szCs w:val="30"/>
          <w:rtl/>
        </w:rPr>
        <w:t xml:space="preserve">استند ذلك إلى المعالم البارزة الثماني المحددة في استراتيجية اتصالات الاتفاقية الدولية لوقاية النباتات للفترة </w:t>
      </w:r>
      <w:r w:rsidRPr="00EE3ABD">
        <w:rPr>
          <w:rFonts w:ascii="Traditional Arabic" w:hAnsi="Traditional Arabic" w:cs="Traditional Arabic"/>
          <w:sz w:val="24"/>
          <w:rtl/>
        </w:rPr>
        <w:t>2023-2030</w:t>
      </w:r>
      <w:r w:rsidRPr="00EE3ABD">
        <w:rPr>
          <w:rFonts w:ascii="Traditional Arabic" w:hAnsi="Traditional Arabic" w:cs="Traditional Arabic"/>
          <w:sz w:val="24"/>
          <w:szCs w:val="30"/>
          <w:rtl/>
        </w:rPr>
        <w:t>، وتضمن</w:t>
      </w:r>
      <w:r w:rsidR="00BA420C">
        <w:rPr>
          <w:rFonts w:ascii="Traditional Arabic" w:hAnsi="Traditional Arabic" w:cs="Traditional Arabic" w:hint="cs"/>
          <w:sz w:val="24"/>
          <w:szCs w:val="30"/>
          <w:rtl/>
        </w:rPr>
        <w:t>ت</w:t>
      </w:r>
      <w:r w:rsidRPr="00EE3ABD">
        <w:rPr>
          <w:rFonts w:ascii="Traditional Arabic" w:hAnsi="Traditional Arabic" w:cs="Traditional Arabic"/>
          <w:sz w:val="24"/>
          <w:szCs w:val="30"/>
          <w:rtl/>
        </w:rPr>
        <w:t xml:space="preserve"> معلومات محدّثة عن اليوم الدولي القادم للصحة النباتية الذي من المقرر </w:t>
      </w:r>
      <w:r w:rsidR="00130C0F">
        <w:rPr>
          <w:rFonts w:ascii="Traditional Arabic" w:hAnsi="Traditional Arabic" w:cs="Traditional Arabic" w:hint="cs"/>
          <w:sz w:val="24"/>
          <w:szCs w:val="30"/>
          <w:rtl/>
        </w:rPr>
        <w:t>إحياؤه</w:t>
      </w:r>
      <w:r w:rsidRPr="00EE3ABD">
        <w:rPr>
          <w:rFonts w:ascii="Traditional Arabic" w:hAnsi="Traditional Arabic" w:cs="Traditional Arabic"/>
          <w:sz w:val="24"/>
          <w:szCs w:val="30"/>
          <w:rtl/>
        </w:rPr>
        <w:t xml:space="preserve"> في </w:t>
      </w:r>
      <w:r w:rsidRPr="00EE3ABD">
        <w:rPr>
          <w:rFonts w:ascii="Traditional Arabic" w:hAnsi="Traditional Arabic" w:cs="Traditional Arabic"/>
          <w:sz w:val="24"/>
          <w:rtl/>
        </w:rPr>
        <w:t>12</w:t>
      </w:r>
      <w:r w:rsidRPr="00EE3ABD">
        <w:rPr>
          <w:rFonts w:ascii="Traditional Arabic" w:hAnsi="Traditional Arabic" w:cs="Traditional Arabic"/>
          <w:sz w:val="24"/>
          <w:szCs w:val="30"/>
          <w:rtl/>
        </w:rPr>
        <w:t xml:space="preserve"> مايو/أيار </w:t>
      </w:r>
      <w:r w:rsidRPr="00EE3ABD">
        <w:rPr>
          <w:rFonts w:ascii="Traditional Arabic" w:hAnsi="Traditional Arabic" w:cs="Traditional Arabic"/>
          <w:sz w:val="24"/>
          <w:rtl/>
        </w:rPr>
        <w:t>2024</w:t>
      </w:r>
      <w:r w:rsidRPr="00EE3ABD">
        <w:rPr>
          <w:rFonts w:ascii="Traditional Arabic" w:hAnsi="Traditional Arabic" w:cs="Traditional Arabic"/>
          <w:sz w:val="24"/>
          <w:szCs w:val="30"/>
          <w:rtl/>
        </w:rPr>
        <w:t>. وبعد المناقشات اللاحقة التي جرت مع المنظمات الإقليمية لوقاية النباتات وداخل الأمانة، أوصت الأمانة بإنشاء شبكات اتصالات إقليمية يتم إدارتها بشكل مركزي بدلًا من إنشاء "جماعة ممارسين" في مجال الاتصالات على النحو المتوخى في استراتيجية الاتصالات. كما أوصت الأمانة بإنشاء مجموعة توجيهية لإسداء المشورة بشأن إنشاء هذه الشبكات ووضع ما يرتبط بذلك من اختصاصات وآلية حوكمة وخطوط توجيهية للمشاركة.</w:t>
      </w:r>
    </w:p>
    <w:p w14:paraId="0A03A679" w14:textId="77777777" w:rsidR="00C429A4" w:rsidRPr="00EE3ABD" w:rsidRDefault="00C429A4" w:rsidP="00C429A4">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Pr>
      </w:pPr>
      <w:r w:rsidRPr="00EE3ABD">
        <w:rPr>
          <w:rFonts w:ascii="Traditional Arabic" w:hAnsi="Traditional Arabic" w:cs="Traditional Arabic"/>
          <w:sz w:val="24"/>
          <w:szCs w:val="30"/>
          <w:rtl/>
        </w:rPr>
        <w:t>وأشادت الهيئة بما أتاحته الأمانة من مواد ممتازة خاصة بالاتصالات.</w:t>
      </w:r>
    </w:p>
    <w:p w14:paraId="49162502" w14:textId="1679A4FE" w:rsidR="00C429A4" w:rsidRPr="00EE3ABD" w:rsidRDefault="00C429A4" w:rsidP="00C429A4">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tl/>
        </w:rPr>
      </w:pPr>
      <w:r w:rsidRPr="00EE3ABD">
        <w:rPr>
          <w:rFonts w:ascii="Traditional Arabic" w:hAnsi="Traditional Arabic" w:cs="Traditional Arabic"/>
          <w:sz w:val="24"/>
          <w:szCs w:val="30"/>
          <w:rtl/>
        </w:rPr>
        <w:t>وأبلغ الرئيس الهيئة بأن المكتب، في اجتماعه الذي انعقد</w:t>
      </w:r>
      <w:r w:rsidR="003002CF">
        <w:rPr>
          <w:rFonts w:ascii="Traditional Arabic" w:hAnsi="Traditional Arabic" w:cs="Traditional Arabic" w:hint="cs"/>
          <w:sz w:val="24"/>
          <w:szCs w:val="30"/>
          <w:rtl/>
        </w:rPr>
        <w:t xml:space="preserve"> خلال</w:t>
      </w:r>
      <w:r w:rsidRPr="00EE3ABD">
        <w:rPr>
          <w:rFonts w:ascii="Traditional Arabic" w:hAnsi="Traditional Arabic" w:cs="Traditional Arabic"/>
          <w:sz w:val="24"/>
          <w:szCs w:val="30"/>
          <w:rtl/>
        </w:rPr>
        <w:t xml:space="preserve"> الأسبوع الماضي، وافق على دعوة الهيئة في دورتها الثامنة عشرة (</w:t>
      </w:r>
      <w:r w:rsidRPr="00EE3ABD">
        <w:rPr>
          <w:rFonts w:ascii="Traditional Arabic" w:hAnsi="Traditional Arabic" w:cs="Traditional Arabic"/>
          <w:sz w:val="24"/>
          <w:rtl/>
        </w:rPr>
        <w:t>2024</w:t>
      </w:r>
      <w:r w:rsidRPr="00EE3ABD">
        <w:rPr>
          <w:rFonts w:ascii="Traditional Arabic" w:hAnsi="Traditional Arabic" w:cs="Traditional Arabic"/>
          <w:sz w:val="24"/>
          <w:szCs w:val="30"/>
          <w:rtl/>
        </w:rPr>
        <w:t xml:space="preserve">) إلى التوصية بشدة بأن تعتمد المنظمة موضوع "الصحة الواحدة" لليوم الدولي للصحة النباتية لعام </w:t>
      </w:r>
      <w:r w:rsidRPr="00EE3ABD">
        <w:rPr>
          <w:rFonts w:ascii="Traditional Arabic" w:hAnsi="Traditional Arabic" w:cs="Traditional Arabic"/>
          <w:sz w:val="24"/>
          <w:rtl/>
        </w:rPr>
        <w:t>2025</w:t>
      </w:r>
      <w:r w:rsidRPr="00EE3ABD">
        <w:rPr>
          <w:rFonts w:ascii="Traditional Arabic" w:hAnsi="Traditional Arabic" w:cs="Traditional Arabic"/>
          <w:sz w:val="24"/>
          <w:rtl/>
          <w:lang w:bidi="ar-EG"/>
        </w:rPr>
        <w:t>.</w:t>
      </w:r>
    </w:p>
    <w:p w14:paraId="71968847" w14:textId="77777777" w:rsidR="00C429A4" w:rsidRPr="00EE3ABD" w:rsidRDefault="00C429A4" w:rsidP="000115F5">
      <w:pPr>
        <w:pStyle w:val="IPPParagraphnumbering"/>
        <w:keepNext/>
        <w:keepLines/>
        <w:tabs>
          <w:tab w:val="clear" w:pos="1890"/>
          <w:tab w:val="num" w:pos="0"/>
        </w:tabs>
        <w:bidi/>
        <w:spacing w:after="0" w:line="216" w:lineRule="auto"/>
        <w:ind w:left="0" w:hanging="680"/>
        <w:jc w:val="lowKashida"/>
        <w:rPr>
          <w:rFonts w:ascii="Traditional Arabic" w:hAnsi="Traditional Arabic" w:cs="Traditional Arabic"/>
          <w:sz w:val="24"/>
          <w:szCs w:val="30"/>
          <w:rtl/>
        </w:rPr>
      </w:pPr>
      <w:r w:rsidRPr="00EE3ABD">
        <w:rPr>
          <w:rFonts w:ascii="Traditional Arabic" w:hAnsi="Traditional Arabic" w:cs="Traditional Arabic"/>
          <w:sz w:val="24"/>
          <w:szCs w:val="30"/>
          <w:rtl/>
        </w:rPr>
        <w:t>وإنّ هيئة تدابير الصحة النباتية:</w:t>
      </w:r>
    </w:p>
    <w:p w14:paraId="36F701BB" w14:textId="77777777" w:rsidR="00C429A4" w:rsidRPr="00EE3ABD" w:rsidRDefault="00C429A4" w:rsidP="00FA476E">
      <w:pPr>
        <w:pStyle w:val="IPPNumberedList"/>
        <w:keepNext/>
        <w:keepLines/>
        <w:numPr>
          <w:ilvl w:val="0"/>
          <w:numId w:val="37"/>
        </w:numPr>
        <w:bidi/>
        <w:spacing w:line="216" w:lineRule="auto"/>
        <w:rPr>
          <w:rFonts w:ascii="Traditional Arabic" w:hAnsi="Traditional Arabic" w:cs="Traditional Arabic"/>
          <w:sz w:val="24"/>
          <w:szCs w:val="30"/>
          <w:rtl/>
        </w:rPr>
      </w:pPr>
      <w:r w:rsidRPr="00EE3ABD">
        <w:rPr>
          <w:rFonts w:ascii="Traditional Arabic" w:hAnsi="Traditional Arabic" w:cs="Traditional Arabic"/>
          <w:i/>
          <w:iCs/>
          <w:sz w:val="24"/>
          <w:szCs w:val="30"/>
          <w:rtl/>
        </w:rPr>
        <w:t>أخذت علمًا</w:t>
      </w:r>
      <w:r w:rsidRPr="00EE3ABD">
        <w:rPr>
          <w:rFonts w:ascii="Traditional Arabic" w:hAnsi="Traditional Arabic" w:cs="Traditional Arabic"/>
          <w:sz w:val="24"/>
          <w:szCs w:val="30"/>
          <w:rtl/>
        </w:rPr>
        <w:t xml:space="preserve"> بالمعلومات المحدّثة بشأن استراتيجية الاتصالات الخاصة بالاتفاقية الدولية للفترة </w:t>
      </w:r>
      <w:r w:rsidRPr="00EE3ABD">
        <w:rPr>
          <w:rFonts w:ascii="Traditional Arabic" w:hAnsi="Traditional Arabic" w:cs="Traditional Arabic"/>
          <w:sz w:val="24"/>
          <w:rtl/>
        </w:rPr>
        <w:t>2023</w:t>
      </w:r>
      <w:r w:rsidRPr="00EE3ABD">
        <w:rPr>
          <w:rFonts w:ascii="Traditional Arabic" w:hAnsi="Traditional Arabic" w:cs="Traditional Arabic"/>
          <w:sz w:val="24"/>
          <w:szCs w:val="30"/>
          <w:rtl/>
        </w:rPr>
        <w:t>-</w:t>
      </w:r>
      <w:r w:rsidRPr="00EE3ABD">
        <w:rPr>
          <w:rFonts w:ascii="Traditional Arabic" w:hAnsi="Traditional Arabic" w:cs="Traditional Arabic"/>
          <w:sz w:val="24"/>
          <w:rtl/>
        </w:rPr>
        <w:t>2030</w:t>
      </w:r>
      <w:r w:rsidRPr="00EE3ABD">
        <w:rPr>
          <w:rFonts w:ascii="Traditional Arabic" w:hAnsi="Traditional Arabic" w:cs="Traditional Arabic"/>
          <w:sz w:val="24"/>
          <w:szCs w:val="30"/>
          <w:rtl/>
        </w:rPr>
        <w:t>؛</w:t>
      </w:r>
    </w:p>
    <w:p w14:paraId="3D0A392D" w14:textId="77777777" w:rsidR="00C429A4" w:rsidRPr="00EE3ABD" w:rsidRDefault="00C429A4" w:rsidP="00FA476E">
      <w:pPr>
        <w:pStyle w:val="IPPNumberedList"/>
        <w:numPr>
          <w:ilvl w:val="0"/>
          <w:numId w:val="14"/>
        </w:numPr>
        <w:bidi/>
        <w:spacing w:line="216" w:lineRule="auto"/>
        <w:rPr>
          <w:rFonts w:ascii="Traditional Arabic" w:hAnsi="Traditional Arabic" w:cs="Traditional Arabic"/>
        </w:rPr>
      </w:pPr>
      <w:r w:rsidRPr="00EE3ABD">
        <w:rPr>
          <w:rFonts w:ascii="Traditional Arabic" w:hAnsi="Traditional Arabic" w:cs="Traditional Arabic"/>
          <w:i/>
          <w:iCs/>
          <w:sz w:val="24"/>
          <w:szCs w:val="30"/>
          <w:rtl/>
        </w:rPr>
        <w:t>ووافقت</w:t>
      </w:r>
      <w:r w:rsidRPr="00EE3ABD">
        <w:rPr>
          <w:rFonts w:ascii="Traditional Arabic" w:hAnsi="Traditional Arabic" w:cs="Traditional Arabic"/>
          <w:sz w:val="24"/>
          <w:szCs w:val="30"/>
          <w:rtl/>
        </w:rPr>
        <w:t xml:space="preserve"> على إنشاء شبكة اتصالات إقليمية ومجموعة توجيهية مرتبطة بها؛</w:t>
      </w:r>
    </w:p>
    <w:p w14:paraId="24445A3B" w14:textId="4C404FCF" w:rsidR="00EB3B38" w:rsidRPr="000C652F" w:rsidRDefault="00C429A4" w:rsidP="00FA476E">
      <w:pPr>
        <w:pStyle w:val="IPPNumberedList"/>
        <w:numPr>
          <w:ilvl w:val="0"/>
          <w:numId w:val="14"/>
        </w:numPr>
        <w:bidi/>
        <w:spacing w:after="240" w:line="216" w:lineRule="auto"/>
        <w:ind w:left="562" w:hanging="562"/>
      </w:pPr>
      <w:r w:rsidRPr="00EE3ABD">
        <w:rPr>
          <w:rFonts w:ascii="Traditional Arabic" w:hAnsi="Traditional Arabic" w:cs="Traditional Arabic"/>
          <w:i/>
          <w:iCs/>
          <w:sz w:val="24"/>
          <w:szCs w:val="30"/>
          <w:rtl/>
        </w:rPr>
        <w:t>وأوصت بشدة</w:t>
      </w:r>
      <w:r w:rsidRPr="000C652F">
        <w:rPr>
          <w:rFonts w:ascii="Traditional Arabic" w:hAnsi="Traditional Arabic" w:cs="Traditional Arabic"/>
          <w:sz w:val="24"/>
          <w:szCs w:val="30"/>
          <w:rtl/>
        </w:rPr>
        <w:t xml:space="preserve"> المنظمة باعتماد موضوع "أهمية الصحة النباتية بالنسبة إلى نهج الصحة الواحدة" بالنسبة إلى اليوم الدولي للصحة النباتية لعام </w:t>
      </w:r>
      <w:r w:rsidRPr="000C652F">
        <w:rPr>
          <w:rFonts w:ascii="Traditional Arabic" w:hAnsi="Traditional Arabic" w:cs="Traditional Arabic"/>
          <w:sz w:val="24"/>
          <w:rtl/>
        </w:rPr>
        <w:t>2025</w:t>
      </w:r>
      <w:r w:rsidRPr="000C652F">
        <w:rPr>
          <w:rFonts w:ascii="Traditional Arabic" w:hAnsi="Traditional Arabic" w:cs="Traditional Arabic"/>
          <w:sz w:val="24"/>
          <w:szCs w:val="30"/>
          <w:rtl/>
        </w:rPr>
        <w:t>،</w:t>
      </w:r>
      <w:r w:rsidRPr="00EE3ABD">
        <w:rPr>
          <w:rFonts w:ascii="Traditional Arabic" w:hAnsi="Traditional Arabic" w:cs="Traditional Arabic"/>
          <w:i/>
          <w:iCs/>
          <w:sz w:val="24"/>
          <w:szCs w:val="30"/>
          <w:rtl/>
        </w:rPr>
        <w:t xml:space="preserve"> وطلبت</w:t>
      </w:r>
      <w:r w:rsidRPr="000C652F">
        <w:rPr>
          <w:rFonts w:ascii="Traditional Arabic" w:hAnsi="Traditional Arabic" w:cs="Traditional Arabic"/>
          <w:sz w:val="24"/>
          <w:szCs w:val="30"/>
          <w:rtl/>
        </w:rPr>
        <w:t xml:space="preserve"> من الأمانة اتخاذ ما يلزم من ترتيبات بهذا الخصوص لدى المنظمة.</w:t>
      </w:r>
    </w:p>
    <w:p w14:paraId="32DF6034" w14:textId="7CE56A01" w:rsidR="003F0C8E" w:rsidRPr="00DF3973" w:rsidRDefault="003F0C8E" w:rsidP="00FA476E">
      <w:pPr>
        <w:pStyle w:val="IPPHeading1"/>
        <w:keepNext w:val="0"/>
        <w:numPr>
          <w:ilvl w:val="0"/>
          <w:numId w:val="22"/>
        </w:numPr>
        <w:tabs>
          <w:tab w:val="clear" w:pos="567"/>
          <w:tab w:val="left" w:pos="656"/>
        </w:tabs>
        <w:bidi/>
        <w:spacing w:before="0" w:line="216" w:lineRule="auto"/>
        <w:ind w:left="29" w:firstLine="0"/>
        <w:jc w:val="both"/>
        <w:rPr>
          <w:rFonts w:cs="Traditional Arabic"/>
          <w:b w:val="0"/>
          <w:bCs/>
          <w:sz w:val="26"/>
          <w:szCs w:val="32"/>
          <w:rtl/>
        </w:rPr>
      </w:pPr>
      <w:r w:rsidRPr="00DF3973">
        <w:rPr>
          <w:rFonts w:cs="Traditional Arabic" w:hint="cs"/>
          <w:b w:val="0"/>
          <w:bCs/>
          <w:sz w:val="26"/>
          <w:szCs w:val="32"/>
          <w:rtl/>
        </w:rPr>
        <w:t>التعاون الخارجي</w:t>
      </w:r>
    </w:p>
    <w:p w14:paraId="3E7A8A0D" w14:textId="7544D769" w:rsidR="003F0C8E" w:rsidRPr="006049A6" w:rsidRDefault="003F0C8E" w:rsidP="00FA476E">
      <w:pPr>
        <w:pStyle w:val="IPPHeading1"/>
        <w:keepNext w:val="0"/>
        <w:numPr>
          <w:ilvl w:val="1"/>
          <w:numId w:val="25"/>
        </w:numPr>
        <w:tabs>
          <w:tab w:val="clear" w:pos="567"/>
          <w:tab w:val="left" w:pos="926"/>
        </w:tabs>
        <w:bidi/>
        <w:spacing w:before="120" w:line="216" w:lineRule="auto"/>
        <w:ind w:left="663" w:hanging="634"/>
        <w:rPr>
          <w:rFonts w:cs="Traditional Arabic"/>
          <w:b w:val="0"/>
          <w:bCs/>
          <w:szCs w:val="30"/>
          <w:rtl/>
        </w:rPr>
      </w:pPr>
      <w:r w:rsidRPr="006049A6">
        <w:rPr>
          <w:rFonts w:cs="Traditional Arabic" w:hint="cs"/>
          <w:b w:val="0"/>
          <w:bCs/>
          <w:szCs w:val="30"/>
          <w:rtl/>
        </w:rPr>
        <w:t xml:space="preserve">معلومات </w:t>
      </w:r>
      <w:r w:rsidR="001E26B7">
        <w:rPr>
          <w:rFonts w:cs="Traditional Arabic" w:hint="cs"/>
          <w:b w:val="0"/>
          <w:bCs/>
          <w:szCs w:val="30"/>
          <w:rtl/>
        </w:rPr>
        <w:t>محدّثة</w:t>
      </w:r>
      <w:r w:rsidRPr="006049A6">
        <w:rPr>
          <w:rFonts w:cs="Traditional Arabic" w:hint="cs"/>
          <w:b w:val="0"/>
          <w:bCs/>
          <w:szCs w:val="30"/>
          <w:rtl/>
        </w:rPr>
        <w:t xml:space="preserve"> من حلقات العمل الإقليمية للاتفاقية الدولية لوقاية النباتات</w:t>
      </w:r>
    </w:p>
    <w:p w14:paraId="4CDFB0BC" w14:textId="77777777" w:rsidR="005F00BF" w:rsidRDefault="005F00BF" w:rsidP="00E26258">
      <w:pPr>
        <w:pStyle w:val="IPPParagraphnumbering"/>
        <w:tabs>
          <w:tab w:val="clear" w:pos="1890"/>
          <w:tab w:val="num" w:pos="0"/>
        </w:tabs>
        <w:bidi/>
        <w:spacing w:after="120" w:line="216" w:lineRule="auto"/>
        <w:ind w:left="0" w:hanging="680"/>
        <w:jc w:val="lowKashida"/>
        <w:rPr>
          <w:rFonts w:cs="Traditional Arabic"/>
          <w:sz w:val="24"/>
          <w:szCs w:val="30"/>
        </w:rPr>
      </w:pPr>
      <w:r w:rsidRPr="00E26258">
        <w:rPr>
          <w:rFonts w:ascii="Traditional Arabic" w:hAnsi="Traditional Arabic" w:cs="Traditional Arabic"/>
          <w:sz w:val="24"/>
          <w:szCs w:val="30"/>
          <w:rtl/>
        </w:rPr>
        <w:lastRenderedPageBreak/>
        <w:t>عرضت</w:t>
      </w:r>
      <w:r w:rsidRPr="006049A6">
        <w:rPr>
          <w:rFonts w:cs="Traditional Arabic"/>
          <w:sz w:val="24"/>
          <w:szCs w:val="30"/>
          <w:rtl/>
        </w:rPr>
        <w:t xml:space="preserve"> الأمانة وثيقة عن حلقات العمل الإقليمية للاتفاقية الدولية لوقاية النباتات لعام </w:t>
      </w:r>
      <w:bookmarkStart w:id="1" w:name="_Int_ToYgpt6x"/>
      <w:r w:rsidRPr="006049A6">
        <w:rPr>
          <w:rFonts w:cs="Traditional Arabic"/>
          <w:sz w:val="24"/>
        </w:rPr>
        <w:t>2023</w:t>
      </w:r>
      <w:r>
        <w:rPr>
          <w:rFonts w:cs="Traditional Arabic" w:hint="cs"/>
          <w:sz w:val="24"/>
          <w:rtl/>
        </w:rPr>
        <w:t>،</w:t>
      </w:r>
      <w:r w:rsidRPr="006049A6">
        <w:rPr>
          <w:rStyle w:val="FootnoteReference"/>
          <w:rFonts w:cs="Traditional Arabic"/>
          <w:sz w:val="24"/>
          <w:szCs w:val="30"/>
          <w:lang w:val="en-GB"/>
        </w:rPr>
        <w:footnoteReference w:id="33"/>
      </w:r>
      <w:bookmarkEnd w:id="1"/>
      <w:r w:rsidRPr="006049A6">
        <w:rPr>
          <w:rFonts w:cs="Traditional Arabic"/>
          <w:sz w:val="24"/>
          <w:szCs w:val="30"/>
          <w:rtl/>
        </w:rPr>
        <w:t xml:space="preserve"> </w:t>
      </w:r>
      <w:r>
        <w:rPr>
          <w:rFonts w:cs="Traditional Arabic" w:hint="cs"/>
          <w:sz w:val="24"/>
          <w:szCs w:val="30"/>
          <w:rtl/>
        </w:rPr>
        <w:t xml:space="preserve">وسلّطت الضوء على توصية مكتب الهيئة إضافة يوم رابع إلى جدول أعمال حلقات العمل الإقليمية. </w:t>
      </w:r>
    </w:p>
    <w:p w14:paraId="3C8C0A5E" w14:textId="500512D9" w:rsidR="005F00BF" w:rsidRPr="0067321F" w:rsidRDefault="005F00BF"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tl/>
        </w:rPr>
      </w:pPr>
      <w:r w:rsidRPr="0067321F">
        <w:rPr>
          <w:rFonts w:ascii="Traditional Arabic" w:hAnsi="Traditional Arabic" w:cs="Traditional Arabic"/>
          <w:sz w:val="24"/>
          <w:szCs w:val="30"/>
          <w:rtl/>
        </w:rPr>
        <w:t>وأشارت الهيئة إلى اقتراح أن تناقش الأمانة مدة كل من حلقات العمل ومحتواها مع كل من المنظمات الإقليمية لوقاية النباتات. وحثّت الأطراف المتعاقدة أيضًا اللجان المنظّ</w:t>
      </w:r>
      <w:r w:rsidR="00C8495A">
        <w:rPr>
          <w:rFonts w:ascii="Traditional Arabic" w:hAnsi="Traditional Arabic" w:cs="Traditional Arabic" w:hint="cs"/>
          <w:sz w:val="24"/>
          <w:szCs w:val="30"/>
          <w:rtl/>
        </w:rPr>
        <w:t>ِ</w:t>
      </w:r>
      <w:r w:rsidRPr="0067321F">
        <w:rPr>
          <w:rFonts w:ascii="Traditional Arabic" w:hAnsi="Traditional Arabic" w:cs="Traditional Arabic"/>
          <w:sz w:val="24"/>
          <w:szCs w:val="30"/>
          <w:rtl/>
        </w:rPr>
        <w:t xml:space="preserve">مة لحلقات العمل </w:t>
      </w:r>
      <w:r w:rsidRPr="0067321F">
        <w:rPr>
          <w:rFonts w:ascii="Traditional Arabic" w:hAnsi="Traditional Arabic" w:cs="Traditional Arabic"/>
          <w:sz w:val="24"/>
          <w:szCs w:val="30"/>
          <w:rtl/>
          <w:lang w:bidi="ar-LB"/>
        </w:rPr>
        <w:t xml:space="preserve">على إدراج أنشطة مخصصة لغرض تحديد ومناقشة قضايا هامة متعلقة بالصحة النباتية ومتصلة بتنفيذ الاتفاقية الدولية في حلقات العمل خلال سنة </w:t>
      </w:r>
      <w:r w:rsidRPr="0067321F">
        <w:rPr>
          <w:rFonts w:ascii="Traditional Arabic" w:hAnsi="Traditional Arabic" w:cs="Traditional Arabic"/>
          <w:sz w:val="20"/>
          <w:rtl/>
          <w:lang w:bidi="ar-LB"/>
        </w:rPr>
        <w:t xml:space="preserve">2024 </w:t>
      </w:r>
      <w:r w:rsidRPr="0067321F">
        <w:rPr>
          <w:rFonts w:ascii="Traditional Arabic" w:hAnsi="Traditional Arabic" w:cs="Traditional Arabic"/>
          <w:sz w:val="24"/>
          <w:szCs w:val="30"/>
          <w:rtl/>
          <w:lang w:bidi="ar-LB"/>
        </w:rPr>
        <w:t xml:space="preserve">(انظر البند </w:t>
      </w:r>
      <w:r w:rsidRPr="0067321F">
        <w:rPr>
          <w:rFonts w:ascii="Traditional Arabic" w:hAnsi="Traditional Arabic" w:cs="Traditional Arabic"/>
          <w:sz w:val="20"/>
          <w:rtl/>
          <w:lang w:bidi="ar-LB"/>
        </w:rPr>
        <w:t xml:space="preserve">9-2 </w:t>
      </w:r>
      <w:r w:rsidRPr="0067321F">
        <w:rPr>
          <w:rFonts w:ascii="Traditional Arabic" w:hAnsi="Traditional Arabic" w:cs="Traditional Arabic"/>
          <w:sz w:val="24"/>
          <w:szCs w:val="30"/>
          <w:rtl/>
          <w:lang w:bidi="ar-LB"/>
        </w:rPr>
        <w:t>من جدول الأعمال).</w:t>
      </w:r>
    </w:p>
    <w:p w14:paraId="63768B78" w14:textId="77777777" w:rsidR="005F00BF" w:rsidRPr="0067321F" w:rsidRDefault="005F00BF" w:rsidP="00E32E4B">
      <w:pPr>
        <w:pStyle w:val="IPPParagraphnumbering"/>
        <w:tabs>
          <w:tab w:val="clear" w:pos="1890"/>
          <w:tab w:val="num" w:pos="0"/>
        </w:tabs>
        <w:bidi/>
        <w:spacing w:after="0" w:line="216" w:lineRule="auto"/>
        <w:ind w:left="0" w:hanging="680"/>
        <w:jc w:val="lowKashida"/>
        <w:rPr>
          <w:rFonts w:ascii="Traditional Arabic" w:hAnsi="Traditional Arabic" w:cs="Traditional Arabic"/>
          <w:sz w:val="24"/>
          <w:szCs w:val="30"/>
          <w:rtl/>
        </w:rPr>
      </w:pPr>
      <w:r w:rsidRPr="0067321F">
        <w:rPr>
          <w:rFonts w:ascii="Traditional Arabic" w:hAnsi="Traditional Arabic" w:cs="Traditional Arabic"/>
          <w:sz w:val="24"/>
          <w:szCs w:val="30"/>
          <w:rtl/>
        </w:rPr>
        <w:t>وإنّ هيئة تدابير الصحة النباتية:</w:t>
      </w:r>
    </w:p>
    <w:p w14:paraId="55D153D5" w14:textId="77777777" w:rsidR="005F00BF" w:rsidRPr="0067321F" w:rsidRDefault="005F00BF" w:rsidP="00FA476E">
      <w:pPr>
        <w:pStyle w:val="IPPNumberedList"/>
        <w:numPr>
          <w:ilvl w:val="0"/>
          <w:numId w:val="38"/>
        </w:numPr>
        <w:bidi/>
        <w:spacing w:after="120" w:line="216" w:lineRule="auto"/>
        <w:rPr>
          <w:rFonts w:ascii="Traditional Arabic" w:hAnsi="Traditional Arabic" w:cs="Traditional Arabic"/>
          <w:sz w:val="24"/>
          <w:szCs w:val="30"/>
          <w:rtl/>
        </w:rPr>
      </w:pPr>
      <w:r w:rsidRPr="0067321F">
        <w:rPr>
          <w:rFonts w:ascii="Traditional Arabic" w:hAnsi="Traditional Arabic" w:cs="Traditional Arabic"/>
          <w:i/>
          <w:iCs/>
          <w:sz w:val="24"/>
          <w:szCs w:val="30"/>
          <w:rtl/>
        </w:rPr>
        <w:t>أحاطت علمًا</w:t>
      </w:r>
      <w:r w:rsidRPr="0067321F">
        <w:rPr>
          <w:rFonts w:ascii="Traditional Arabic" w:hAnsi="Traditional Arabic" w:cs="Traditional Arabic"/>
          <w:sz w:val="24"/>
          <w:szCs w:val="30"/>
          <w:rtl/>
        </w:rPr>
        <w:t xml:space="preserve"> بحلقات العمل الإقليمية للاتفاقية الدولية لعام </w:t>
      </w:r>
      <w:r w:rsidRPr="0067321F">
        <w:rPr>
          <w:rFonts w:ascii="Traditional Arabic" w:hAnsi="Traditional Arabic" w:cs="Traditional Arabic"/>
          <w:sz w:val="24"/>
          <w:rtl/>
        </w:rPr>
        <w:t>2023</w:t>
      </w:r>
      <w:r w:rsidRPr="0067321F">
        <w:rPr>
          <w:rFonts w:ascii="Traditional Arabic" w:hAnsi="Traditional Arabic" w:cs="Traditional Arabic"/>
          <w:sz w:val="24"/>
          <w:szCs w:val="30"/>
          <w:rtl/>
        </w:rPr>
        <w:t>؛</w:t>
      </w:r>
    </w:p>
    <w:p w14:paraId="5A89F908" w14:textId="77777777" w:rsidR="005F00BF" w:rsidRPr="0067321F" w:rsidRDefault="005F00BF" w:rsidP="000115F5">
      <w:pPr>
        <w:pStyle w:val="IPPNumberedListLast"/>
        <w:bidi/>
        <w:spacing w:after="240" w:line="216" w:lineRule="auto"/>
        <w:ind w:left="475" w:hanging="475"/>
        <w:rPr>
          <w:rFonts w:ascii="Traditional Arabic" w:hAnsi="Traditional Arabic" w:cs="Traditional Arabic"/>
          <w:sz w:val="24"/>
          <w:szCs w:val="30"/>
          <w:rtl/>
        </w:rPr>
      </w:pPr>
      <w:r w:rsidRPr="0067321F">
        <w:rPr>
          <w:rFonts w:ascii="Traditional Arabic" w:hAnsi="Traditional Arabic" w:cs="Traditional Arabic"/>
          <w:i/>
          <w:iCs/>
          <w:sz w:val="24"/>
          <w:szCs w:val="30"/>
          <w:rtl/>
        </w:rPr>
        <w:t>وأحاطت علمًا</w:t>
      </w:r>
      <w:r w:rsidRPr="0067321F">
        <w:rPr>
          <w:rFonts w:ascii="Traditional Arabic" w:hAnsi="Traditional Arabic" w:cs="Traditional Arabic"/>
          <w:sz w:val="24"/>
          <w:szCs w:val="30"/>
          <w:rtl/>
        </w:rPr>
        <w:t xml:space="preserve"> بتوصيات مكتب الهيئة بإدراج يوم رابع في جدول أعمال حلقات العمل الإقليمية و</w:t>
      </w:r>
      <w:r w:rsidRPr="0067321F">
        <w:rPr>
          <w:rFonts w:ascii="Traditional Arabic" w:hAnsi="Traditional Arabic" w:cs="Traditional Arabic"/>
          <w:i/>
          <w:iCs/>
          <w:sz w:val="24"/>
          <w:szCs w:val="30"/>
          <w:rtl/>
        </w:rPr>
        <w:t>شجّعت</w:t>
      </w:r>
      <w:r w:rsidRPr="0067321F">
        <w:rPr>
          <w:rFonts w:ascii="Traditional Arabic" w:hAnsi="Traditional Arabic" w:cs="Traditional Arabic"/>
          <w:sz w:val="24"/>
          <w:szCs w:val="30"/>
          <w:rtl/>
        </w:rPr>
        <w:t xml:space="preserve"> الأمانة على العمل مع كل من المنظمات الإقليمية لوقاية النباتات لتحديد مدة كل من حلقات العمل ومحتواها.</w:t>
      </w:r>
    </w:p>
    <w:p w14:paraId="7A237BE6" w14:textId="77777777" w:rsidR="005F00BF" w:rsidRPr="0067321F" w:rsidRDefault="005F00BF" w:rsidP="00FA476E">
      <w:pPr>
        <w:pStyle w:val="IPPHeading1"/>
        <w:keepNext w:val="0"/>
        <w:numPr>
          <w:ilvl w:val="1"/>
          <w:numId w:val="25"/>
        </w:numPr>
        <w:tabs>
          <w:tab w:val="clear" w:pos="567"/>
          <w:tab w:val="left" w:pos="926"/>
        </w:tabs>
        <w:bidi/>
        <w:spacing w:before="120" w:line="216" w:lineRule="auto"/>
        <w:ind w:left="663" w:hanging="634"/>
        <w:rPr>
          <w:rFonts w:ascii="Traditional Arabic" w:hAnsi="Traditional Arabic" w:cs="Traditional Arabic"/>
          <w:b w:val="0"/>
          <w:bCs/>
          <w:szCs w:val="30"/>
          <w:rtl/>
        </w:rPr>
      </w:pPr>
      <w:r w:rsidRPr="0067321F">
        <w:rPr>
          <w:rFonts w:ascii="Traditional Arabic" w:hAnsi="Traditional Arabic" w:cs="Traditional Arabic"/>
          <w:b w:val="0"/>
          <w:bCs/>
          <w:szCs w:val="30"/>
          <w:rtl/>
        </w:rPr>
        <w:t>معلومات محدّثة عن التعاون الدولي</w:t>
      </w:r>
    </w:p>
    <w:p w14:paraId="3E551825" w14:textId="77777777" w:rsidR="005F00BF" w:rsidRPr="0067321F" w:rsidRDefault="005F00BF"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Pr>
      </w:pPr>
      <w:r w:rsidRPr="0067321F">
        <w:rPr>
          <w:rFonts w:ascii="Traditional Arabic" w:hAnsi="Traditional Arabic" w:cs="Traditional Arabic"/>
          <w:sz w:val="24"/>
          <w:szCs w:val="30"/>
          <w:rtl/>
        </w:rPr>
        <w:t xml:space="preserve">عرضت الأمانة تقريرًا يسلّط الضوء على أنشطة التعاون الرئيسية التي تم الاضطلاع بها مع المنظمات الدولية ومنظمات البحوث والأوساط الأكاديمية والمنظمات الإقليمية لوقاية النباتات في عام </w:t>
      </w:r>
      <w:bookmarkStart w:id="2" w:name="_Int_TkPWOrah"/>
      <w:r w:rsidRPr="0067321F">
        <w:rPr>
          <w:rFonts w:ascii="Traditional Arabic" w:hAnsi="Traditional Arabic" w:cs="Traditional Arabic"/>
          <w:sz w:val="24"/>
        </w:rPr>
        <w:t>2023</w:t>
      </w:r>
      <w:r w:rsidRPr="0067321F">
        <w:rPr>
          <w:rFonts w:ascii="Traditional Arabic" w:hAnsi="Traditional Arabic" w:cs="Traditional Arabic"/>
          <w:sz w:val="24"/>
          <w:szCs w:val="30"/>
          <w:rtl/>
        </w:rPr>
        <w:t>.</w:t>
      </w:r>
      <w:r w:rsidRPr="0067321F">
        <w:rPr>
          <w:rStyle w:val="FootnoteReference"/>
          <w:rFonts w:ascii="Traditional Arabic" w:hAnsi="Traditional Arabic" w:cs="Traditional Arabic"/>
          <w:sz w:val="24"/>
          <w:szCs w:val="30"/>
          <w:lang w:val="en-GB"/>
        </w:rPr>
        <w:footnoteReference w:id="34"/>
      </w:r>
      <w:bookmarkEnd w:id="2"/>
      <w:r w:rsidRPr="0067321F">
        <w:rPr>
          <w:rFonts w:ascii="Traditional Arabic" w:hAnsi="Traditional Arabic" w:cs="Traditional Arabic"/>
          <w:sz w:val="24"/>
          <w:szCs w:val="30"/>
          <w:rtl/>
        </w:rPr>
        <w:t xml:space="preserve"> </w:t>
      </w:r>
    </w:p>
    <w:p w14:paraId="618C2B5D" w14:textId="77777777" w:rsidR="005F00BF" w:rsidRPr="0067321F" w:rsidRDefault="005F00BF" w:rsidP="00E26258">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tl/>
        </w:rPr>
      </w:pPr>
      <w:r w:rsidRPr="0067321F">
        <w:rPr>
          <w:rFonts w:ascii="Traditional Arabic" w:hAnsi="Traditional Arabic" w:cs="Traditional Arabic"/>
          <w:sz w:val="24"/>
          <w:szCs w:val="30"/>
          <w:rtl/>
        </w:rPr>
        <w:t xml:space="preserve">وشجّعت الأطراف المتعقادة الأمانة على مواصلة التعاون مع عملية "بيرن" بشأن التنوع البيولوجي ورفع تقرير عن ذلك إلى الهيئة. وردًا على اقتراح أن تتواصل الأمانة مع أمانة الاتفاقية الدولية لوقاية النباتات حرصًا على تجنّب تكرار الجهود مع العمل في مجال الحاويات البحرية، أكّد ممثل أمانة الاتفاقية الدولية لوقاية النباتات للهيئة أنه ما من تكرار في الأنشطة وأنّه سيجري رفع تقرير عن عملهم المشترك مع أمانة الاتفاقية الدولية إلى المؤتمر السادس عشر للأطراف في اتفاقية التنوع البيولوجي. </w:t>
      </w:r>
    </w:p>
    <w:p w14:paraId="59688C83" w14:textId="77777777" w:rsidR="005F00BF" w:rsidRPr="0067321F" w:rsidRDefault="005F00BF" w:rsidP="000115F5">
      <w:pPr>
        <w:pStyle w:val="IPPParagraphnumbering"/>
        <w:tabs>
          <w:tab w:val="clear" w:pos="1890"/>
          <w:tab w:val="num" w:pos="0"/>
        </w:tabs>
        <w:bidi/>
        <w:spacing w:after="0" w:line="216" w:lineRule="auto"/>
        <w:ind w:left="0" w:hanging="680"/>
        <w:jc w:val="lowKashida"/>
        <w:rPr>
          <w:rFonts w:ascii="Traditional Arabic" w:hAnsi="Traditional Arabic" w:cs="Traditional Arabic"/>
          <w:sz w:val="24"/>
          <w:szCs w:val="30"/>
          <w:rtl/>
        </w:rPr>
      </w:pPr>
      <w:r w:rsidRPr="0067321F">
        <w:rPr>
          <w:rFonts w:ascii="Traditional Arabic" w:hAnsi="Traditional Arabic" w:cs="Traditional Arabic"/>
          <w:sz w:val="24"/>
          <w:szCs w:val="30"/>
          <w:rtl/>
        </w:rPr>
        <w:t>وإنّ هيئة تدابير الصحة النباتية:</w:t>
      </w:r>
    </w:p>
    <w:p w14:paraId="1AE375DA" w14:textId="77777777" w:rsidR="005F00BF" w:rsidRPr="0067321F" w:rsidRDefault="005F00BF" w:rsidP="00FA476E">
      <w:pPr>
        <w:pStyle w:val="IPPNumberedList"/>
        <w:numPr>
          <w:ilvl w:val="0"/>
          <w:numId w:val="17"/>
        </w:numPr>
        <w:bidi/>
        <w:spacing w:after="120" w:line="216" w:lineRule="auto"/>
        <w:ind w:left="482" w:hanging="482"/>
        <w:rPr>
          <w:rFonts w:ascii="Traditional Arabic" w:hAnsi="Traditional Arabic" w:cs="Traditional Arabic"/>
          <w:sz w:val="24"/>
          <w:szCs w:val="30"/>
          <w:rtl/>
        </w:rPr>
      </w:pPr>
      <w:r w:rsidRPr="0067321F">
        <w:rPr>
          <w:rFonts w:ascii="Traditional Arabic" w:hAnsi="Traditional Arabic" w:cs="Traditional Arabic"/>
          <w:i/>
          <w:iCs/>
          <w:sz w:val="24"/>
          <w:szCs w:val="30"/>
          <w:rtl/>
        </w:rPr>
        <w:t>أحاطت علمًا</w:t>
      </w:r>
      <w:r w:rsidRPr="0067321F">
        <w:rPr>
          <w:rFonts w:ascii="Traditional Arabic" w:hAnsi="Traditional Arabic" w:cs="Traditional Arabic"/>
          <w:sz w:val="24"/>
          <w:szCs w:val="30"/>
          <w:rtl/>
        </w:rPr>
        <w:t xml:space="preserve"> بالتقرير عن أنشطة التعاون الدولي لعام </w:t>
      </w:r>
      <w:r w:rsidRPr="0067321F">
        <w:rPr>
          <w:rFonts w:ascii="Traditional Arabic" w:hAnsi="Traditional Arabic" w:cs="Traditional Arabic"/>
          <w:sz w:val="24"/>
          <w:rtl/>
        </w:rPr>
        <w:t>2023</w:t>
      </w:r>
      <w:r w:rsidRPr="0067321F">
        <w:rPr>
          <w:rFonts w:ascii="Traditional Arabic" w:hAnsi="Traditional Arabic" w:cs="Traditional Arabic"/>
          <w:sz w:val="24"/>
          <w:szCs w:val="30"/>
          <w:rtl/>
        </w:rPr>
        <w:t>.</w:t>
      </w:r>
    </w:p>
    <w:p w14:paraId="232CF421" w14:textId="77777777" w:rsidR="005F00BF" w:rsidRPr="0067321F" w:rsidRDefault="005F00BF" w:rsidP="00FA476E">
      <w:pPr>
        <w:pStyle w:val="IPPHeading1"/>
        <w:keepNext w:val="0"/>
        <w:numPr>
          <w:ilvl w:val="1"/>
          <w:numId w:val="25"/>
        </w:numPr>
        <w:tabs>
          <w:tab w:val="clear" w:pos="567"/>
          <w:tab w:val="left" w:pos="926"/>
        </w:tabs>
        <w:bidi/>
        <w:spacing w:before="120" w:line="216" w:lineRule="auto"/>
        <w:ind w:left="663" w:hanging="634"/>
        <w:rPr>
          <w:rFonts w:ascii="Traditional Arabic" w:hAnsi="Traditional Arabic" w:cs="Traditional Arabic"/>
          <w:b w:val="0"/>
          <w:bCs/>
          <w:szCs w:val="30"/>
          <w:rtl/>
        </w:rPr>
      </w:pPr>
      <w:r w:rsidRPr="0067321F">
        <w:rPr>
          <w:rFonts w:ascii="Traditional Arabic" w:hAnsi="Traditional Arabic" w:cs="Traditional Arabic"/>
          <w:b w:val="0"/>
          <w:bCs/>
          <w:szCs w:val="30"/>
          <w:rtl/>
        </w:rPr>
        <w:t>تقارير خطية من المنظمات الدولية</w:t>
      </w:r>
    </w:p>
    <w:p w14:paraId="0E9E57DB" w14:textId="2ECBD179" w:rsidR="005F00BF" w:rsidRPr="0067321F" w:rsidRDefault="005F00BF" w:rsidP="00E32E4B">
      <w:pPr>
        <w:pStyle w:val="IPPParagraphnumbering"/>
        <w:tabs>
          <w:tab w:val="clear" w:pos="1890"/>
          <w:tab w:val="num" w:pos="0"/>
        </w:tabs>
        <w:bidi/>
        <w:spacing w:after="0" w:line="216" w:lineRule="auto"/>
        <w:ind w:left="0" w:hanging="680"/>
        <w:jc w:val="lowKashida"/>
        <w:rPr>
          <w:rFonts w:ascii="Traditional Arabic" w:hAnsi="Traditional Arabic" w:cs="Traditional Arabic"/>
          <w:sz w:val="24"/>
          <w:szCs w:val="30"/>
          <w:rtl/>
        </w:rPr>
      </w:pPr>
      <w:r w:rsidRPr="0067321F">
        <w:rPr>
          <w:rFonts w:ascii="Traditional Arabic" w:hAnsi="Traditional Arabic" w:cs="Traditional Arabic"/>
          <w:sz w:val="24"/>
          <w:szCs w:val="30"/>
          <w:rtl/>
        </w:rPr>
        <w:t>قدّمت المنظمات الدولية التالية تقارير خطية أو شفهية أو كليهما</w:t>
      </w:r>
      <w:r w:rsidR="00F634FE">
        <w:rPr>
          <w:rFonts w:ascii="Traditional Arabic" w:hAnsi="Traditional Arabic" w:cs="Traditional Arabic" w:hint="cs"/>
          <w:sz w:val="24"/>
          <w:szCs w:val="30"/>
          <w:rtl/>
        </w:rPr>
        <w:t xml:space="preserve"> معًا</w:t>
      </w:r>
      <w:r w:rsidRPr="0067321F">
        <w:rPr>
          <w:rFonts w:ascii="Traditional Arabic" w:hAnsi="Traditional Arabic" w:cs="Traditional Arabic"/>
          <w:sz w:val="24"/>
          <w:szCs w:val="30"/>
          <w:rtl/>
        </w:rPr>
        <w:t>:</w:t>
      </w:r>
      <w:r w:rsidRPr="0067321F">
        <w:rPr>
          <w:rStyle w:val="FootnoteReference"/>
          <w:rFonts w:ascii="Traditional Arabic" w:hAnsi="Traditional Arabic" w:cs="Traditional Arabic"/>
          <w:sz w:val="24"/>
          <w:szCs w:val="30"/>
          <w:lang w:val="en-GB"/>
        </w:rPr>
        <w:footnoteReference w:id="35"/>
      </w:r>
    </w:p>
    <w:p w14:paraId="6B9D1312" w14:textId="77777777" w:rsidR="005F00BF" w:rsidRPr="0067321F" w:rsidRDefault="005F00BF" w:rsidP="00E32E4B">
      <w:pPr>
        <w:pStyle w:val="IPPBullet1"/>
        <w:bidi/>
        <w:spacing w:after="0" w:line="216" w:lineRule="auto"/>
        <w:ind w:left="482" w:hanging="482"/>
        <w:rPr>
          <w:rFonts w:ascii="Traditional Arabic" w:hAnsi="Traditional Arabic" w:cs="Traditional Arabic"/>
          <w:sz w:val="24"/>
          <w:szCs w:val="30"/>
          <w:rtl/>
        </w:rPr>
      </w:pPr>
      <w:r w:rsidRPr="0067321F">
        <w:rPr>
          <w:rFonts w:ascii="Traditional Arabic" w:hAnsi="Traditional Arabic" w:cs="Traditional Arabic"/>
          <w:sz w:val="24"/>
          <w:szCs w:val="30"/>
          <w:rtl/>
        </w:rPr>
        <w:t>المركز الدولي للزراعة والعلوم البيولوجية؛</w:t>
      </w:r>
    </w:p>
    <w:p w14:paraId="03F18152" w14:textId="77777777" w:rsidR="005F00BF" w:rsidRPr="0067321F" w:rsidRDefault="005F00BF" w:rsidP="00E32E4B">
      <w:pPr>
        <w:pStyle w:val="IPPBullet1"/>
        <w:bidi/>
        <w:spacing w:after="0" w:line="216" w:lineRule="auto"/>
        <w:ind w:left="482" w:hanging="482"/>
        <w:rPr>
          <w:rFonts w:ascii="Traditional Arabic" w:hAnsi="Traditional Arabic" w:cs="Traditional Arabic"/>
          <w:sz w:val="24"/>
          <w:szCs w:val="30"/>
        </w:rPr>
      </w:pPr>
      <w:r w:rsidRPr="0067321F">
        <w:rPr>
          <w:rFonts w:ascii="Traditional Arabic" w:hAnsi="Traditional Arabic" w:cs="Traditional Arabic"/>
          <w:sz w:val="24"/>
          <w:szCs w:val="30"/>
          <w:rtl/>
        </w:rPr>
        <w:t>اتفاقية التنوع البيولوجي؛</w:t>
      </w:r>
    </w:p>
    <w:p w14:paraId="62FAC9EE" w14:textId="77777777" w:rsidR="005F00BF" w:rsidRPr="0067321F" w:rsidRDefault="005F00BF" w:rsidP="00E32E4B">
      <w:pPr>
        <w:pStyle w:val="IPPBullet1"/>
        <w:bidi/>
        <w:spacing w:after="0" w:line="216" w:lineRule="auto"/>
        <w:ind w:left="482" w:hanging="482"/>
        <w:rPr>
          <w:rFonts w:ascii="Traditional Arabic" w:hAnsi="Traditional Arabic" w:cs="Traditional Arabic"/>
          <w:sz w:val="24"/>
          <w:szCs w:val="30"/>
          <w:rtl/>
        </w:rPr>
      </w:pPr>
      <w:r w:rsidRPr="0067321F">
        <w:rPr>
          <w:rFonts w:ascii="Traditional Arabic" w:hAnsi="Traditional Arabic" w:cs="Traditional Arabic"/>
          <w:sz w:val="24"/>
          <w:szCs w:val="30"/>
          <w:rtl/>
        </w:rPr>
        <w:t>لجنة تنسيق ريادة الأعمال في مجالي الزراعة والتنمية؛</w:t>
      </w:r>
    </w:p>
    <w:p w14:paraId="4A219091" w14:textId="26996BB8" w:rsidR="005F00BF" w:rsidRPr="0067321F" w:rsidRDefault="005F00BF" w:rsidP="00E32E4B">
      <w:pPr>
        <w:pStyle w:val="IPPBullet1"/>
        <w:bidi/>
        <w:spacing w:after="0" w:line="216" w:lineRule="auto"/>
        <w:ind w:left="482" w:hanging="482"/>
        <w:rPr>
          <w:rFonts w:ascii="Traditional Arabic" w:hAnsi="Traditional Arabic" w:cs="Traditional Arabic"/>
          <w:sz w:val="24"/>
          <w:szCs w:val="30"/>
          <w:rtl/>
        </w:rPr>
      </w:pPr>
      <w:r w:rsidRPr="0067321F">
        <w:rPr>
          <w:rFonts w:ascii="Traditional Arabic" w:hAnsi="Traditional Arabic" w:cs="Traditional Arabic"/>
          <w:sz w:val="24"/>
          <w:szCs w:val="30"/>
          <w:rtl/>
        </w:rPr>
        <w:t>المركز الدولي للدراسات الزراعية المتقدمة في البحر الأبيض المتوسط؛</w:t>
      </w:r>
    </w:p>
    <w:p w14:paraId="04B3F41B" w14:textId="77777777" w:rsidR="005F00BF" w:rsidRPr="0067321F" w:rsidRDefault="005F00BF" w:rsidP="00E32E4B">
      <w:pPr>
        <w:pStyle w:val="IPPBullet1"/>
        <w:bidi/>
        <w:spacing w:after="0" w:line="216" w:lineRule="auto"/>
        <w:ind w:left="482" w:hanging="482"/>
        <w:rPr>
          <w:rFonts w:ascii="Traditional Arabic" w:hAnsi="Traditional Arabic" w:cs="Traditional Arabic"/>
          <w:sz w:val="24"/>
          <w:szCs w:val="30"/>
        </w:rPr>
      </w:pPr>
      <w:r w:rsidRPr="0067321F">
        <w:rPr>
          <w:rFonts w:ascii="Traditional Arabic" w:hAnsi="Traditional Arabic" w:cs="Traditional Arabic"/>
          <w:sz w:val="24"/>
          <w:szCs w:val="30"/>
          <w:rtl/>
        </w:rPr>
        <w:lastRenderedPageBreak/>
        <w:t>المجموعة الدولية للبحوث المعنية بالحجر الحرجي؛</w:t>
      </w:r>
    </w:p>
    <w:p w14:paraId="06A852BB" w14:textId="77777777" w:rsidR="005F00BF" w:rsidRPr="0067321F" w:rsidRDefault="005F00BF" w:rsidP="00E32E4B">
      <w:pPr>
        <w:pStyle w:val="IPPBullet1"/>
        <w:bidi/>
        <w:spacing w:after="0" w:line="216" w:lineRule="auto"/>
        <w:ind w:left="482" w:hanging="482"/>
        <w:rPr>
          <w:rFonts w:ascii="Traditional Arabic" w:hAnsi="Traditional Arabic" w:cs="Traditional Arabic"/>
          <w:sz w:val="24"/>
          <w:szCs w:val="30"/>
          <w:rtl/>
        </w:rPr>
      </w:pPr>
      <w:r w:rsidRPr="0067321F">
        <w:rPr>
          <w:rFonts w:ascii="Traditional Arabic" w:hAnsi="Traditional Arabic" w:cs="Traditional Arabic"/>
          <w:sz w:val="24"/>
          <w:szCs w:val="30"/>
          <w:rtl/>
        </w:rPr>
        <w:t>المنظمة البحرية الدولية؛</w:t>
      </w:r>
    </w:p>
    <w:p w14:paraId="027A75C7" w14:textId="77777777" w:rsidR="005F00BF" w:rsidRPr="0067321F" w:rsidRDefault="005F00BF" w:rsidP="00E32E4B">
      <w:pPr>
        <w:pStyle w:val="IPPBullet1"/>
        <w:bidi/>
        <w:spacing w:after="0" w:line="216" w:lineRule="auto"/>
        <w:ind w:left="482" w:hanging="482"/>
        <w:rPr>
          <w:rFonts w:ascii="Traditional Arabic" w:hAnsi="Traditional Arabic" w:cs="Traditional Arabic"/>
          <w:sz w:val="24"/>
          <w:szCs w:val="30"/>
        </w:rPr>
      </w:pPr>
      <w:r w:rsidRPr="0067321F">
        <w:rPr>
          <w:rFonts w:ascii="Traditional Arabic" w:hAnsi="Traditional Arabic" w:cs="Traditional Arabic"/>
          <w:sz w:val="24"/>
          <w:szCs w:val="30"/>
          <w:rtl/>
        </w:rPr>
        <w:t>التحالف الدولي لتجارة الحبوب؛</w:t>
      </w:r>
    </w:p>
    <w:p w14:paraId="2F04FC5B" w14:textId="77777777" w:rsidR="005F00BF" w:rsidRPr="0067321F" w:rsidRDefault="005F00BF" w:rsidP="00E32E4B">
      <w:pPr>
        <w:pStyle w:val="IPPBullet1"/>
        <w:bidi/>
        <w:spacing w:after="0" w:line="216" w:lineRule="auto"/>
        <w:ind w:left="482" w:hanging="482"/>
        <w:rPr>
          <w:rFonts w:ascii="Traditional Arabic" w:hAnsi="Traditional Arabic" w:cs="Traditional Arabic"/>
          <w:sz w:val="24"/>
          <w:szCs w:val="30"/>
          <w:rtl/>
        </w:rPr>
      </w:pPr>
      <w:r w:rsidRPr="0067321F">
        <w:rPr>
          <w:rFonts w:ascii="Traditional Arabic" w:hAnsi="Traditional Arabic" w:cs="Traditional Arabic"/>
          <w:sz w:val="24"/>
          <w:szCs w:val="30"/>
          <w:rtl/>
        </w:rPr>
        <w:t>المركز المشترك بين منظمة الأغذية والزراعة والوكالة الدولية للطاقة الذرية بشأن التقنيات النووية في الأغذية والزراعة</w:t>
      </w:r>
    </w:p>
    <w:p w14:paraId="6D51F737" w14:textId="77777777" w:rsidR="005F00BF" w:rsidRPr="0067321F" w:rsidRDefault="005F00BF" w:rsidP="00E32E4B">
      <w:pPr>
        <w:pStyle w:val="IPPBullet1"/>
        <w:bidi/>
        <w:spacing w:after="0" w:line="216" w:lineRule="auto"/>
        <w:ind w:left="482" w:hanging="482"/>
        <w:rPr>
          <w:rFonts w:ascii="Traditional Arabic" w:hAnsi="Traditional Arabic" w:cs="Traditional Arabic"/>
          <w:sz w:val="24"/>
          <w:szCs w:val="30"/>
        </w:rPr>
      </w:pPr>
      <w:r w:rsidRPr="0067321F">
        <w:rPr>
          <w:rFonts w:ascii="Traditional Arabic" w:hAnsi="Traditional Arabic" w:cs="Traditional Arabic"/>
          <w:sz w:val="24"/>
          <w:szCs w:val="30"/>
          <w:rtl/>
        </w:rPr>
        <w:t>الاتحاد الدولي لتجارة البذور؛</w:t>
      </w:r>
    </w:p>
    <w:p w14:paraId="7C85E6BF" w14:textId="77777777" w:rsidR="005F00BF" w:rsidRPr="0067321F" w:rsidRDefault="005F00BF" w:rsidP="00E32E4B">
      <w:pPr>
        <w:pStyle w:val="IPPBullet1"/>
        <w:bidi/>
        <w:spacing w:after="0" w:line="216" w:lineRule="auto"/>
        <w:ind w:left="482" w:hanging="482"/>
        <w:rPr>
          <w:rFonts w:ascii="Traditional Arabic" w:hAnsi="Traditional Arabic" w:cs="Traditional Arabic"/>
          <w:sz w:val="24"/>
          <w:szCs w:val="30"/>
          <w:rtl/>
        </w:rPr>
      </w:pPr>
      <w:r w:rsidRPr="0067321F">
        <w:rPr>
          <w:rFonts w:ascii="Traditional Arabic" w:hAnsi="Traditional Arabic" w:cs="Traditional Arabic"/>
          <w:sz w:val="24"/>
          <w:szCs w:val="30"/>
          <w:rtl/>
        </w:rPr>
        <w:t>أمانة الأوزون لبروتوكول مونتريال بشأن المواد المستنفدة لطبقة الأوزون؛</w:t>
      </w:r>
    </w:p>
    <w:p w14:paraId="37F231A3" w14:textId="77777777" w:rsidR="005F00BF" w:rsidRPr="0067321F" w:rsidRDefault="005F00BF" w:rsidP="00E32E4B">
      <w:pPr>
        <w:pStyle w:val="IPPBullet1"/>
        <w:bidi/>
        <w:spacing w:after="0" w:line="216" w:lineRule="auto"/>
        <w:ind w:left="482" w:hanging="482"/>
        <w:rPr>
          <w:rFonts w:ascii="Traditional Arabic" w:hAnsi="Traditional Arabic" w:cs="Traditional Arabic"/>
          <w:sz w:val="24"/>
          <w:szCs w:val="30"/>
          <w:rtl/>
        </w:rPr>
      </w:pPr>
      <w:r w:rsidRPr="0067321F">
        <w:rPr>
          <w:rFonts w:ascii="Traditional Arabic" w:hAnsi="Traditional Arabic" w:cs="Traditional Arabic"/>
          <w:sz w:val="24"/>
          <w:szCs w:val="30"/>
          <w:rtl/>
        </w:rPr>
        <w:t>مجموعة البحوث بشأن تدابير الصحة النباتية؛</w:t>
      </w:r>
    </w:p>
    <w:p w14:paraId="6167049E" w14:textId="77777777" w:rsidR="005F00BF" w:rsidRPr="0067321F" w:rsidRDefault="005F00BF" w:rsidP="00E32E4B">
      <w:pPr>
        <w:pStyle w:val="IPPBullet1"/>
        <w:bidi/>
        <w:spacing w:after="0" w:line="216" w:lineRule="auto"/>
        <w:ind w:left="482" w:hanging="482"/>
        <w:rPr>
          <w:rFonts w:ascii="Traditional Arabic" w:hAnsi="Traditional Arabic" w:cs="Traditional Arabic"/>
          <w:sz w:val="24"/>
          <w:szCs w:val="30"/>
          <w:rtl/>
        </w:rPr>
      </w:pPr>
      <w:r w:rsidRPr="0067321F">
        <w:rPr>
          <w:rFonts w:ascii="Traditional Arabic" w:hAnsi="Traditional Arabic" w:cs="Traditional Arabic"/>
          <w:sz w:val="24"/>
          <w:szCs w:val="30"/>
          <w:rtl/>
        </w:rPr>
        <w:t>مرفق وضع المعايير وتنمية التجارة؛</w:t>
      </w:r>
    </w:p>
    <w:p w14:paraId="48290966" w14:textId="77777777" w:rsidR="005F00BF" w:rsidRPr="0067321F" w:rsidRDefault="005F00BF" w:rsidP="00A050C3">
      <w:pPr>
        <w:pStyle w:val="IPPBullet1Last"/>
        <w:bidi/>
        <w:spacing w:after="120" w:line="216" w:lineRule="auto"/>
        <w:ind w:left="482" w:hanging="482"/>
        <w:rPr>
          <w:rFonts w:ascii="Traditional Arabic" w:hAnsi="Traditional Arabic" w:cs="Traditional Arabic"/>
          <w:sz w:val="24"/>
          <w:szCs w:val="30"/>
          <w:rtl/>
        </w:rPr>
      </w:pPr>
      <w:r w:rsidRPr="0067321F">
        <w:rPr>
          <w:rFonts w:ascii="Traditional Arabic" w:hAnsi="Traditional Arabic" w:cs="Traditional Arabic"/>
          <w:sz w:val="24"/>
          <w:szCs w:val="30"/>
          <w:rtl/>
        </w:rPr>
        <w:t>منظمة التجارة العالمية.</w:t>
      </w:r>
    </w:p>
    <w:p w14:paraId="695A6C63" w14:textId="77777777" w:rsidR="005F00BF" w:rsidRPr="0067321F" w:rsidRDefault="005F00BF" w:rsidP="00E32E4B">
      <w:pPr>
        <w:pStyle w:val="IPPParagraphnumbering"/>
        <w:tabs>
          <w:tab w:val="clear" w:pos="1890"/>
          <w:tab w:val="num" w:pos="0"/>
        </w:tabs>
        <w:bidi/>
        <w:spacing w:after="0" w:line="216" w:lineRule="auto"/>
        <w:ind w:left="0" w:hanging="680"/>
        <w:jc w:val="lowKashida"/>
        <w:rPr>
          <w:rFonts w:ascii="Traditional Arabic" w:hAnsi="Traditional Arabic" w:cs="Traditional Arabic"/>
          <w:sz w:val="24"/>
          <w:szCs w:val="30"/>
          <w:rtl/>
        </w:rPr>
      </w:pPr>
      <w:r w:rsidRPr="0067321F">
        <w:rPr>
          <w:rFonts w:ascii="Traditional Arabic" w:hAnsi="Traditional Arabic" w:cs="Traditional Arabic"/>
          <w:sz w:val="24"/>
          <w:szCs w:val="30"/>
          <w:rtl/>
        </w:rPr>
        <w:t>وإنّ هيئة تدابير الصحة النباتية:</w:t>
      </w:r>
    </w:p>
    <w:p w14:paraId="58016C51" w14:textId="4CFD061A" w:rsidR="003F0C8E" w:rsidRPr="0067321F" w:rsidRDefault="005F00BF" w:rsidP="00FA476E">
      <w:pPr>
        <w:pStyle w:val="IPPNumberedList"/>
        <w:numPr>
          <w:ilvl w:val="0"/>
          <w:numId w:val="18"/>
        </w:numPr>
        <w:bidi/>
        <w:spacing w:after="240" w:line="216" w:lineRule="auto"/>
        <w:ind w:left="475" w:hanging="475"/>
        <w:rPr>
          <w:rFonts w:ascii="Traditional Arabic" w:hAnsi="Traditional Arabic" w:cs="Traditional Arabic"/>
          <w:sz w:val="24"/>
          <w:szCs w:val="30"/>
        </w:rPr>
      </w:pPr>
      <w:r w:rsidRPr="0067321F">
        <w:rPr>
          <w:rFonts w:ascii="Traditional Arabic" w:hAnsi="Traditional Arabic" w:cs="Traditional Arabic"/>
          <w:i/>
          <w:iCs/>
          <w:sz w:val="24"/>
          <w:szCs w:val="30"/>
          <w:rtl/>
        </w:rPr>
        <w:t>أحاطت علمًا</w:t>
      </w:r>
      <w:r w:rsidRPr="0067321F">
        <w:rPr>
          <w:rFonts w:ascii="Traditional Arabic" w:hAnsi="Traditional Arabic" w:cs="Traditional Arabic"/>
          <w:sz w:val="24"/>
          <w:szCs w:val="30"/>
          <w:rtl/>
        </w:rPr>
        <w:t xml:space="preserve"> بالتقارير المقدّمة من المنظمات الدولية.</w:t>
      </w:r>
    </w:p>
    <w:p w14:paraId="6EA6F66F" w14:textId="57CCD84B" w:rsidR="00955B45" w:rsidRPr="0067321F" w:rsidRDefault="00951225" w:rsidP="00FA476E">
      <w:pPr>
        <w:pStyle w:val="IPPHeading1"/>
        <w:keepNext w:val="0"/>
        <w:numPr>
          <w:ilvl w:val="0"/>
          <w:numId w:val="22"/>
        </w:numPr>
        <w:tabs>
          <w:tab w:val="clear" w:pos="567"/>
          <w:tab w:val="left" w:pos="656"/>
        </w:tabs>
        <w:bidi/>
        <w:spacing w:before="0" w:line="216" w:lineRule="auto"/>
        <w:ind w:left="29" w:firstLine="0"/>
        <w:jc w:val="both"/>
        <w:rPr>
          <w:rFonts w:ascii="Traditional Arabic" w:hAnsi="Traditional Arabic" w:cs="Traditional Arabic"/>
          <w:b w:val="0"/>
          <w:bCs/>
          <w:sz w:val="26"/>
          <w:szCs w:val="32"/>
          <w:rtl/>
        </w:rPr>
      </w:pPr>
      <w:r w:rsidRPr="0067321F">
        <w:rPr>
          <w:rFonts w:ascii="Traditional Arabic" w:hAnsi="Traditional Arabic" w:cs="Traditional Arabic"/>
          <w:b w:val="0"/>
          <w:bCs/>
          <w:sz w:val="26"/>
          <w:szCs w:val="32"/>
          <w:rtl/>
        </w:rPr>
        <w:t>الأعضاء ومن يمكن أن يحلّ محلهم في مكتب هيئة تدابير الصحة النباتية ولجنة المعايير ولجنة التنفيذ وتنمية القدرات التابعتين للهيئة</w:t>
      </w:r>
    </w:p>
    <w:p w14:paraId="1648E64E" w14:textId="01D30974" w:rsidR="00955B45" w:rsidRPr="0067321F" w:rsidRDefault="00951225" w:rsidP="00FA476E">
      <w:pPr>
        <w:pStyle w:val="IPPHeading1"/>
        <w:keepNext w:val="0"/>
        <w:numPr>
          <w:ilvl w:val="1"/>
          <w:numId w:val="26"/>
        </w:numPr>
        <w:tabs>
          <w:tab w:val="clear" w:pos="567"/>
          <w:tab w:val="left" w:pos="926"/>
        </w:tabs>
        <w:bidi/>
        <w:spacing w:before="120" w:line="216" w:lineRule="auto"/>
        <w:ind w:hanging="691"/>
        <w:rPr>
          <w:rFonts w:ascii="Traditional Arabic" w:hAnsi="Traditional Arabic" w:cs="Traditional Arabic"/>
          <w:b w:val="0"/>
          <w:bCs/>
          <w:szCs w:val="30"/>
          <w:rtl/>
        </w:rPr>
      </w:pPr>
      <w:r w:rsidRPr="0067321F">
        <w:rPr>
          <w:rFonts w:ascii="Traditional Arabic" w:hAnsi="Traditional Arabic" w:cs="Traditional Arabic"/>
          <w:b w:val="0"/>
          <w:bCs/>
          <w:szCs w:val="30"/>
          <w:rtl/>
        </w:rPr>
        <w:t>الأعضاء ومن يمكن أن يحلّ محلهم في مكتب هيئة تدابير الصحة النباتية</w:t>
      </w:r>
    </w:p>
    <w:p w14:paraId="62895D1B" w14:textId="77777777" w:rsidR="00951225" w:rsidRPr="0067321F" w:rsidRDefault="00951225" w:rsidP="00951225">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Pr>
      </w:pPr>
      <w:r w:rsidRPr="0067321F">
        <w:rPr>
          <w:rFonts w:ascii="Traditional Arabic" w:hAnsi="Traditional Arabic" w:cs="Traditional Arabic"/>
          <w:sz w:val="24"/>
          <w:szCs w:val="30"/>
          <w:rtl/>
        </w:rPr>
        <w:t xml:space="preserve">دُعيت </w:t>
      </w:r>
      <w:r w:rsidRPr="0067321F">
        <w:rPr>
          <w:rFonts w:ascii="Traditional Arabic" w:hAnsi="Traditional Arabic" w:cs="Traditional Arabic"/>
          <w:sz w:val="24"/>
          <w:szCs w:val="30"/>
          <w:rtl/>
          <w:lang w:bidi="ar-EG"/>
        </w:rPr>
        <w:t>ال</w:t>
      </w:r>
      <w:r w:rsidRPr="0067321F">
        <w:rPr>
          <w:rFonts w:ascii="Traditional Arabic" w:hAnsi="Traditional Arabic" w:cs="Traditional Arabic"/>
          <w:sz w:val="24"/>
          <w:szCs w:val="30"/>
          <w:rtl/>
        </w:rPr>
        <w:t>هيئة إلى تأكيد الأعضاء في مكتب الهيئة بالنسبة إلى إقليم واحد وانتخاب بعض الأعضاء البدلاء في مكتب الهيئة.</w:t>
      </w:r>
      <w:r w:rsidRPr="0067321F">
        <w:rPr>
          <w:rStyle w:val="FootnoteReference"/>
          <w:rFonts w:ascii="Traditional Arabic" w:hAnsi="Traditional Arabic" w:cs="Traditional Arabic"/>
          <w:sz w:val="20"/>
          <w:rtl/>
        </w:rPr>
        <w:footnoteReference w:id="36"/>
      </w:r>
    </w:p>
    <w:p w14:paraId="4AC5C5BA" w14:textId="59DA933A" w:rsidR="00951225" w:rsidRPr="0067321F" w:rsidRDefault="00951225" w:rsidP="00951225">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Pr>
      </w:pPr>
      <w:r w:rsidRPr="0067321F">
        <w:rPr>
          <w:rFonts w:ascii="Traditional Arabic" w:hAnsi="Traditional Arabic" w:cs="Traditional Arabic"/>
          <w:sz w:val="24"/>
          <w:szCs w:val="30"/>
          <w:rtl/>
        </w:rPr>
        <w:t>وأشارت الهيئة إلى طلب لزيادة وضوح معايير اختيار أعضاء مكتب الهيئة ولجنة المعايير. وأوضح أمين الاتفاقية الدولية أن عملية الاختيار موث</w:t>
      </w:r>
      <w:r w:rsidR="00276C92">
        <w:rPr>
          <w:rFonts w:ascii="Traditional Arabic" w:hAnsi="Traditional Arabic" w:cs="Traditional Arabic" w:hint="cs"/>
          <w:sz w:val="24"/>
          <w:szCs w:val="30"/>
          <w:rtl/>
        </w:rPr>
        <w:t>ّ</w:t>
      </w:r>
      <w:r w:rsidRPr="0067321F">
        <w:rPr>
          <w:rFonts w:ascii="Traditional Arabic" w:hAnsi="Traditional Arabic" w:cs="Traditional Arabic"/>
          <w:sz w:val="24"/>
          <w:szCs w:val="30"/>
          <w:rtl/>
        </w:rPr>
        <w:t>قة بشكل جيد وتمت الموافقة عليها. واقترح أن تتواصل الأمانة مع الأقاليم لإحاطتها علمًا بالعملية.</w:t>
      </w:r>
    </w:p>
    <w:p w14:paraId="203F4025" w14:textId="00043587" w:rsidR="00951225" w:rsidRPr="0067321F" w:rsidRDefault="00951225" w:rsidP="00951225">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Pr>
      </w:pPr>
      <w:r w:rsidRPr="0067321F">
        <w:rPr>
          <w:rFonts w:ascii="Traditional Arabic" w:hAnsi="Traditional Arabic" w:cs="Traditional Arabic"/>
          <w:sz w:val="24"/>
          <w:szCs w:val="30"/>
          <w:rtl/>
        </w:rPr>
        <w:t>ولفت الرئيس انتباه الهيئة إلى اتفاق تم التوصل إليه بين إقليمي الشرق الأدنى وأوروبا، في أعقاب الوفاة غير المتوقعة لممثل مكتب الهيئة من إقليم الشرق الأدنى. وقد اتفق الإقليمان على التناوب على فترات نائب رئيس الهيئة، ورئاسة مجموعة التخطيط الاستراتيجي، ورئاسة الهيئة.</w:t>
      </w:r>
      <w:r w:rsidRPr="0067321F">
        <w:rPr>
          <w:rStyle w:val="FootnoteReference"/>
          <w:rFonts w:ascii="Traditional Arabic" w:hAnsi="Traditional Arabic" w:cs="Traditional Arabic"/>
          <w:sz w:val="20"/>
          <w:rtl/>
        </w:rPr>
        <w:footnoteReference w:id="37"/>
      </w:r>
    </w:p>
    <w:p w14:paraId="358CA189" w14:textId="77777777" w:rsidR="00951225" w:rsidRPr="0067321F" w:rsidRDefault="00951225" w:rsidP="00951225">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Pr>
      </w:pPr>
      <w:r w:rsidRPr="0067321F">
        <w:rPr>
          <w:rFonts w:ascii="Traditional Arabic" w:hAnsi="Traditional Arabic" w:cs="Traditional Arabic"/>
          <w:sz w:val="24"/>
          <w:szCs w:val="30"/>
          <w:rtl/>
        </w:rPr>
        <w:t>وفي ما يتعلق بالأعضاء البدلاء في مكتب الهيئة، أبلغ الرئيس الهيئة بأنه وفقًا لرغبات إقليم أمريكا الشمالية، لم يتم البحث عن بديل ثانٍ لهذا الإقليم.</w:t>
      </w:r>
    </w:p>
    <w:p w14:paraId="6F1DD34B" w14:textId="77777777" w:rsidR="00951225" w:rsidRPr="0067321F" w:rsidRDefault="00951225" w:rsidP="00951225">
      <w:pPr>
        <w:pStyle w:val="IPPParagraphnumbering"/>
        <w:tabs>
          <w:tab w:val="clear" w:pos="1890"/>
          <w:tab w:val="num" w:pos="0"/>
        </w:tabs>
        <w:bidi/>
        <w:spacing w:after="120" w:line="216" w:lineRule="auto"/>
        <w:ind w:left="0" w:hanging="680"/>
        <w:jc w:val="lowKashida"/>
        <w:rPr>
          <w:rFonts w:ascii="Traditional Arabic" w:hAnsi="Traditional Arabic" w:cs="Traditional Arabic"/>
          <w:sz w:val="24"/>
          <w:szCs w:val="30"/>
          <w:rtl/>
        </w:rPr>
      </w:pPr>
      <w:r w:rsidRPr="0067321F">
        <w:rPr>
          <w:rFonts w:ascii="Traditional Arabic" w:hAnsi="Traditional Arabic" w:cs="Traditional Arabic"/>
          <w:sz w:val="24"/>
          <w:szCs w:val="30"/>
          <w:rtl/>
        </w:rPr>
        <w:t>وإنّ هيئة تدابير الصحة النباتية:</w:t>
      </w:r>
    </w:p>
    <w:p w14:paraId="663FCBDF" w14:textId="5C839D2C" w:rsidR="00951225" w:rsidRPr="00654A90" w:rsidRDefault="00951225" w:rsidP="00FA476E">
      <w:pPr>
        <w:pStyle w:val="IPPParagraphnumbering"/>
        <w:numPr>
          <w:ilvl w:val="0"/>
          <w:numId w:val="12"/>
        </w:numPr>
        <w:bidi/>
        <w:spacing w:after="120" w:line="216" w:lineRule="auto"/>
        <w:ind w:left="482" w:hanging="482"/>
        <w:jc w:val="lowKashida"/>
        <w:rPr>
          <w:rFonts w:cs="Traditional Arabic"/>
          <w:sz w:val="24"/>
          <w:szCs w:val="30"/>
          <w:rtl/>
        </w:rPr>
      </w:pPr>
      <w:r w:rsidRPr="0067321F">
        <w:rPr>
          <w:rFonts w:ascii="Traditional Arabic" w:hAnsi="Traditional Arabic" w:cs="Traditional Arabic"/>
          <w:i/>
          <w:iCs/>
          <w:sz w:val="24"/>
          <w:szCs w:val="30"/>
          <w:rtl/>
        </w:rPr>
        <w:t>أحاطت علمًا</w:t>
      </w:r>
      <w:r w:rsidRPr="0067321F">
        <w:rPr>
          <w:rFonts w:ascii="Traditional Arabic" w:hAnsi="Traditional Arabic" w:cs="Traditional Arabic"/>
          <w:sz w:val="24"/>
          <w:szCs w:val="30"/>
          <w:rtl/>
        </w:rPr>
        <w:t xml:space="preserve"> بالأعضاء الحاليين في مكتب الهيئة على النحو المبيّن في الملحق </w:t>
      </w:r>
      <w:r w:rsidRPr="0067321F">
        <w:rPr>
          <w:rFonts w:ascii="Traditional Arabic" w:hAnsi="Traditional Arabic" w:cs="Traditional Arabic"/>
          <w:sz w:val="24"/>
          <w:rtl/>
        </w:rPr>
        <w:t>1-</w:t>
      </w:r>
      <w:r w:rsidRPr="0067321F">
        <w:rPr>
          <w:rFonts w:ascii="Traditional Arabic" w:hAnsi="Traditional Arabic" w:cs="Traditional Arabic"/>
          <w:sz w:val="24"/>
          <w:szCs w:val="30"/>
          <w:rtl/>
        </w:rPr>
        <w:t>ألف</w:t>
      </w:r>
      <w:r w:rsidRPr="00654A90">
        <w:rPr>
          <w:rFonts w:cs="Traditional Arabic" w:hint="cs"/>
          <w:sz w:val="24"/>
          <w:szCs w:val="30"/>
          <w:rtl/>
        </w:rPr>
        <w:t xml:space="preserve"> بالوثيقة </w:t>
      </w:r>
      <w:r w:rsidRPr="00654A90">
        <w:rPr>
          <w:rFonts w:cs="Traditional Arabic"/>
          <w:sz w:val="24"/>
          <w:szCs w:val="30"/>
        </w:rPr>
        <w:t>CPM </w:t>
      </w:r>
      <w:r w:rsidRPr="00654A90">
        <w:rPr>
          <w:rFonts w:cs="Traditional Arabic"/>
          <w:sz w:val="24"/>
        </w:rPr>
        <w:t>2024</w:t>
      </w:r>
      <w:r w:rsidRPr="00654A90">
        <w:rPr>
          <w:rFonts w:cs="Traditional Arabic"/>
          <w:sz w:val="24"/>
          <w:szCs w:val="30"/>
        </w:rPr>
        <w:t>/</w:t>
      </w:r>
      <w:r w:rsidRPr="00654A90">
        <w:rPr>
          <w:rFonts w:cs="Traditional Arabic"/>
          <w:sz w:val="24"/>
        </w:rPr>
        <w:t>38</w:t>
      </w:r>
      <w:r w:rsidRPr="00654A90">
        <w:rPr>
          <w:rFonts w:cs="Traditional Arabic" w:hint="cs"/>
          <w:sz w:val="24"/>
          <w:szCs w:val="30"/>
          <w:rtl/>
        </w:rPr>
        <w:t>؛</w:t>
      </w:r>
    </w:p>
    <w:p w14:paraId="387D0BF2" w14:textId="77777777" w:rsidR="00951225" w:rsidRPr="00654A90" w:rsidRDefault="00951225" w:rsidP="00FA476E">
      <w:pPr>
        <w:pStyle w:val="IPPParagraphnumbering"/>
        <w:numPr>
          <w:ilvl w:val="0"/>
          <w:numId w:val="12"/>
        </w:numPr>
        <w:bidi/>
        <w:spacing w:after="120" w:line="216" w:lineRule="auto"/>
        <w:ind w:left="482" w:hanging="482"/>
        <w:jc w:val="lowKashida"/>
        <w:rPr>
          <w:rFonts w:cs="Traditional Arabic"/>
          <w:sz w:val="24"/>
          <w:szCs w:val="30"/>
          <w:rtl/>
        </w:rPr>
      </w:pPr>
      <w:r w:rsidRPr="00654A90">
        <w:rPr>
          <w:rFonts w:cs="Traditional Arabic"/>
          <w:i/>
          <w:iCs/>
          <w:sz w:val="24"/>
          <w:szCs w:val="30"/>
          <w:rtl/>
        </w:rPr>
        <w:t>وأكّدت</w:t>
      </w:r>
      <w:r w:rsidRPr="00654A90">
        <w:rPr>
          <w:rFonts w:cs="Traditional Arabic"/>
          <w:sz w:val="24"/>
          <w:szCs w:val="30"/>
          <w:rtl/>
        </w:rPr>
        <w:t xml:space="preserve"> تعيين السيد دريس بار</w:t>
      </w:r>
      <w:r>
        <w:rPr>
          <w:rFonts w:cs="Traditional Arabic" w:hint="cs"/>
          <w:sz w:val="24"/>
          <w:szCs w:val="30"/>
          <w:rtl/>
        </w:rPr>
        <w:t>ي</w:t>
      </w:r>
      <w:r w:rsidRPr="00654A90">
        <w:rPr>
          <w:rFonts w:cs="Traditional Arabic"/>
          <w:sz w:val="24"/>
          <w:szCs w:val="30"/>
          <w:rtl/>
        </w:rPr>
        <w:t xml:space="preserve">ك (المغرب) كعضو </w:t>
      </w:r>
      <w:r>
        <w:rPr>
          <w:rFonts w:cs="Traditional Arabic" w:hint="cs"/>
          <w:sz w:val="24"/>
          <w:szCs w:val="30"/>
          <w:rtl/>
        </w:rPr>
        <w:t>عن إ</w:t>
      </w:r>
      <w:r w:rsidRPr="00654A90">
        <w:rPr>
          <w:rFonts w:cs="Traditional Arabic"/>
          <w:sz w:val="24"/>
          <w:szCs w:val="30"/>
          <w:rtl/>
        </w:rPr>
        <w:t>قليم الشرق الأدنى في مكتب الهيئة</w:t>
      </w:r>
      <w:r>
        <w:rPr>
          <w:rFonts w:cs="Traditional Arabic"/>
          <w:sz w:val="24"/>
          <w:szCs w:val="30"/>
          <w:rtl/>
        </w:rPr>
        <w:br/>
      </w:r>
      <w:r w:rsidRPr="00654A90">
        <w:rPr>
          <w:rFonts w:cs="Traditional Arabic"/>
          <w:sz w:val="24"/>
          <w:szCs w:val="30"/>
          <w:rtl/>
        </w:rPr>
        <w:t>(</w:t>
      </w:r>
      <w:r>
        <w:rPr>
          <w:rFonts w:cs="Traditional Arabic" w:hint="cs"/>
          <w:sz w:val="24"/>
          <w:szCs w:val="30"/>
          <w:rtl/>
        </w:rPr>
        <w:t>الوثيقة</w:t>
      </w:r>
      <w:bookmarkStart w:id="3" w:name="_Int_X8ppeI0X"/>
      <w:r>
        <w:rPr>
          <w:rFonts w:cs="Traditional Arabic" w:hint="cs"/>
          <w:sz w:val="24"/>
          <w:szCs w:val="30"/>
          <w:rtl/>
        </w:rPr>
        <w:t xml:space="preserve"> </w:t>
      </w:r>
      <w:r w:rsidRPr="00F51C84">
        <w:rPr>
          <w:rFonts w:cs="Traditional Arabic"/>
          <w:sz w:val="24"/>
          <w:szCs w:val="30"/>
        </w:rPr>
        <w:t xml:space="preserve">CPM </w:t>
      </w:r>
      <w:r w:rsidRPr="00F51C84">
        <w:rPr>
          <w:rFonts w:cs="Traditional Arabic"/>
          <w:sz w:val="24"/>
        </w:rPr>
        <w:t>2024/CRP/08</w:t>
      </w:r>
      <w:r w:rsidRPr="00654A90">
        <w:rPr>
          <w:rFonts w:cs="Traditional Arabic"/>
          <w:sz w:val="24"/>
          <w:szCs w:val="30"/>
          <w:rtl/>
        </w:rPr>
        <w:t>)؛</w:t>
      </w:r>
      <w:bookmarkEnd w:id="3"/>
    </w:p>
    <w:p w14:paraId="304005E7" w14:textId="77777777" w:rsidR="00951225" w:rsidRPr="00654A90" w:rsidRDefault="00951225" w:rsidP="00FA476E">
      <w:pPr>
        <w:pStyle w:val="IPPParagraphnumbering"/>
        <w:keepNext/>
        <w:keepLines/>
        <w:numPr>
          <w:ilvl w:val="0"/>
          <w:numId w:val="12"/>
        </w:numPr>
        <w:bidi/>
        <w:spacing w:after="120" w:line="216" w:lineRule="auto"/>
        <w:ind w:left="482" w:hanging="482"/>
        <w:jc w:val="lowKashida"/>
        <w:rPr>
          <w:rFonts w:cs="Traditional Arabic"/>
          <w:sz w:val="24"/>
          <w:szCs w:val="30"/>
          <w:rtl/>
        </w:rPr>
      </w:pPr>
      <w:r w:rsidRPr="00654A90">
        <w:rPr>
          <w:rFonts w:cs="Traditional Arabic" w:hint="cs"/>
          <w:i/>
          <w:iCs/>
          <w:sz w:val="24"/>
          <w:szCs w:val="30"/>
          <w:rtl/>
        </w:rPr>
        <w:lastRenderedPageBreak/>
        <w:t>وأحاطت علمًا</w:t>
      </w:r>
      <w:r w:rsidRPr="00654A90">
        <w:rPr>
          <w:rFonts w:cs="Traditional Arabic" w:hint="cs"/>
          <w:sz w:val="24"/>
          <w:szCs w:val="30"/>
          <w:rtl/>
        </w:rPr>
        <w:t xml:space="preserve"> بالأعضاء البد</w:t>
      </w:r>
      <w:r>
        <w:rPr>
          <w:rFonts w:cs="Traditional Arabic" w:hint="cs"/>
          <w:sz w:val="24"/>
          <w:szCs w:val="30"/>
          <w:rtl/>
        </w:rPr>
        <w:t xml:space="preserve">لاء </w:t>
      </w:r>
      <w:r w:rsidRPr="00654A90">
        <w:rPr>
          <w:rFonts w:cs="Traditional Arabic" w:hint="cs"/>
          <w:sz w:val="24"/>
          <w:szCs w:val="30"/>
          <w:rtl/>
        </w:rPr>
        <w:t xml:space="preserve">الحاليين في مكتب الهيئة على النحو المبيّن في الملحق </w:t>
      </w:r>
      <w:r w:rsidRPr="009A5568">
        <w:rPr>
          <w:rFonts w:ascii="Traditional Arabic" w:hAnsi="Traditional Arabic" w:cs="Traditional Arabic"/>
          <w:sz w:val="24"/>
          <w:rtl/>
        </w:rPr>
        <w:t>1</w:t>
      </w:r>
      <w:r>
        <w:rPr>
          <w:rFonts w:cs="Traditional Arabic" w:hint="cs"/>
          <w:sz w:val="24"/>
          <w:rtl/>
        </w:rPr>
        <w:t>-</w:t>
      </w:r>
      <w:r w:rsidRPr="00654A90">
        <w:rPr>
          <w:rFonts w:cs="Traditional Arabic" w:hint="cs"/>
          <w:sz w:val="24"/>
          <w:szCs w:val="30"/>
          <w:rtl/>
        </w:rPr>
        <w:t xml:space="preserve">ألف بالوثيقة </w:t>
      </w:r>
      <w:r w:rsidRPr="00654A90">
        <w:rPr>
          <w:rFonts w:cs="Traditional Arabic"/>
          <w:sz w:val="24"/>
          <w:szCs w:val="30"/>
        </w:rPr>
        <w:t>CPM </w:t>
      </w:r>
      <w:r w:rsidRPr="00654A90">
        <w:rPr>
          <w:rFonts w:cs="Traditional Arabic"/>
          <w:sz w:val="24"/>
        </w:rPr>
        <w:t>2024</w:t>
      </w:r>
      <w:r w:rsidRPr="00654A90">
        <w:rPr>
          <w:rFonts w:cs="Traditional Arabic"/>
          <w:sz w:val="24"/>
          <w:szCs w:val="30"/>
        </w:rPr>
        <w:t>/</w:t>
      </w:r>
      <w:r w:rsidRPr="00654A90">
        <w:rPr>
          <w:rFonts w:cs="Traditional Arabic"/>
          <w:sz w:val="24"/>
        </w:rPr>
        <w:t>38</w:t>
      </w:r>
      <w:r w:rsidRPr="00654A90">
        <w:rPr>
          <w:rFonts w:cs="Traditional Arabic" w:hint="cs"/>
          <w:sz w:val="24"/>
          <w:szCs w:val="30"/>
          <w:rtl/>
        </w:rPr>
        <w:t xml:space="preserve">؛ </w:t>
      </w:r>
    </w:p>
    <w:p w14:paraId="48EAD40C" w14:textId="232F313B" w:rsidR="00955B45" w:rsidRPr="00654A90" w:rsidRDefault="00951225" w:rsidP="00FA476E">
      <w:pPr>
        <w:pStyle w:val="IPPParagraphnumbering"/>
        <w:keepNext/>
        <w:keepLines/>
        <w:numPr>
          <w:ilvl w:val="0"/>
          <w:numId w:val="39"/>
        </w:numPr>
        <w:bidi/>
        <w:spacing w:after="240" w:line="216" w:lineRule="auto"/>
        <w:ind w:left="475" w:hanging="475"/>
        <w:jc w:val="lowKashida"/>
        <w:rPr>
          <w:rFonts w:cs="Traditional Arabic"/>
          <w:sz w:val="24"/>
          <w:szCs w:val="30"/>
          <w:rtl/>
        </w:rPr>
      </w:pPr>
      <w:r w:rsidRPr="00654A90">
        <w:rPr>
          <w:rFonts w:cs="Traditional Arabic"/>
          <w:i/>
          <w:iCs/>
          <w:sz w:val="24"/>
          <w:szCs w:val="30"/>
          <w:rtl/>
        </w:rPr>
        <w:t>وانتخبت</w:t>
      </w:r>
      <w:r w:rsidRPr="00654A90">
        <w:rPr>
          <w:rFonts w:cs="Traditional Arabic"/>
          <w:sz w:val="24"/>
          <w:szCs w:val="30"/>
          <w:rtl/>
        </w:rPr>
        <w:t xml:space="preserve"> الأعضاء البد</w:t>
      </w:r>
      <w:r>
        <w:rPr>
          <w:rFonts w:cs="Traditional Arabic" w:hint="cs"/>
          <w:sz w:val="24"/>
          <w:szCs w:val="30"/>
          <w:rtl/>
        </w:rPr>
        <w:t xml:space="preserve">لاء </w:t>
      </w:r>
      <w:r w:rsidRPr="00654A90">
        <w:rPr>
          <w:rFonts w:cs="Traditional Arabic"/>
          <w:sz w:val="24"/>
          <w:szCs w:val="30"/>
          <w:rtl/>
        </w:rPr>
        <w:t xml:space="preserve">في مكتب الهيئة </w:t>
      </w:r>
      <w:r>
        <w:rPr>
          <w:rFonts w:cs="Traditional Arabic" w:hint="cs"/>
          <w:sz w:val="24"/>
          <w:szCs w:val="30"/>
          <w:rtl/>
        </w:rPr>
        <w:t>عن</w:t>
      </w:r>
      <w:r w:rsidRPr="00654A90">
        <w:rPr>
          <w:rFonts w:cs="Traditional Arabic"/>
          <w:sz w:val="24"/>
          <w:szCs w:val="30"/>
          <w:rtl/>
        </w:rPr>
        <w:t xml:space="preserve"> </w:t>
      </w:r>
      <w:r>
        <w:rPr>
          <w:rFonts w:cs="Traditional Arabic" w:hint="cs"/>
          <w:sz w:val="24"/>
          <w:szCs w:val="30"/>
          <w:rtl/>
        </w:rPr>
        <w:t xml:space="preserve">أقاليم </w:t>
      </w:r>
      <w:r w:rsidRPr="00654A90">
        <w:rPr>
          <w:rFonts w:cs="Traditional Arabic"/>
          <w:sz w:val="24"/>
          <w:szCs w:val="30"/>
          <w:rtl/>
        </w:rPr>
        <w:t>أوروبا</w:t>
      </w:r>
      <w:r>
        <w:rPr>
          <w:rFonts w:cs="Traditional Arabic" w:hint="cs"/>
          <w:sz w:val="24"/>
          <w:szCs w:val="30"/>
          <w:rtl/>
        </w:rPr>
        <w:t>،</w:t>
      </w:r>
      <w:r w:rsidRPr="00654A90">
        <w:rPr>
          <w:rFonts w:cs="Traditional Arabic"/>
          <w:sz w:val="24"/>
          <w:szCs w:val="30"/>
          <w:rtl/>
        </w:rPr>
        <w:t xml:space="preserve"> وآسيا</w:t>
      </w:r>
      <w:r>
        <w:rPr>
          <w:rFonts w:cs="Traditional Arabic" w:hint="cs"/>
          <w:sz w:val="24"/>
          <w:szCs w:val="30"/>
          <w:rtl/>
        </w:rPr>
        <w:t>،</w:t>
      </w:r>
      <w:r w:rsidRPr="00654A90">
        <w:rPr>
          <w:rFonts w:cs="Traditional Arabic"/>
          <w:sz w:val="24"/>
          <w:szCs w:val="30"/>
          <w:rtl/>
        </w:rPr>
        <w:t xml:space="preserve"> و</w:t>
      </w:r>
      <w:r>
        <w:rPr>
          <w:rFonts w:cs="Traditional Arabic" w:hint="cs"/>
          <w:sz w:val="24"/>
          <w:szCs w:val="30"/>
          <w:rtl/>
        </w:rPr>
        <w:t>الشرق الأدنى وشمال أفريقيا، و</w:t>
      </w:r>
      <w:r w:rsidRPr="00654A90">
        <w:rPr>
          <w:rFonts w:cs="Traditional Arabic"/>
          <w:sz w:val="24"/>
          <w:szCs w:val="30"/>
          <w:rtl/>
        </w:rPr>
        <w:t>أمريكا الشمالية</w:t>
      </w:r>
      <w:r>
        <w:rPr>
          <w:rFonts w:cs="Traditional Arabic" w:hint="cs"/>
          <w:sz w:val="24"/>
          <w:szCs w:val="30"/>
          <w:rtl/>
        </w:rPr>
        <w:t>،</w:t>
      </w:r>
      <w:r w:rsidRPr="00654A90">
        <w:rPr>
          <w:rFonts w:cs="Traditional Arabic"/>
          <w:sz w:val="24"/>
          <w:szCs w:val="30"/>
          <w:rtl/>
        </w:rPr>
        <w:t xml:space="preserve"> وجنوب غرب المحيط الهادئ </w:t>
      </w:r>
      <w:r w:rsidRPr="00654A90">
        <w:rPr>
          <w:rFonts w:cs="Traditional Arabic" w:hint="cs"/>
          <w:sz w:val="24"/>
          <w:szCs w:val="30"/>
          <w:rtl/>
        </w:rPr>
        <w:t xml:space="preserve">على النحو المبيّن في </w:t>
      </w:r>
      <w:bookmarkStart w:id="4" w:name="_Int_ZeV9CLs8"/>
      <w:r>
        <w:rPr>
          <w:rFonts w:cs="Traditional Arabic" w:hint="cs"/>
          <w:sz w:val="24"/>
          <w:szCs w:val="30"/>
          <w:rtl/>
        </w:rPr>
        <w:t xml:space="preserve">الوثيقة </w:t>
      </w:r>
      <w:r w:rsidRPr="003619F3">
        <w:rPr>
          <w:rFonts w:cs="Traditional Arabic"/>
          <w:sz w:val="24"/>
          <w:szCs w:val="30"/>
        </w:rPr>
        <w:t>CPM 2024/CRP/08</w:t>
      </w:r>
      <w:bookmarkEnd w:id="4"/>
      <w:r>
        <w:rPr>
          <w:rFonts w:cs="Traditional Arabic" w:hint="cs"/>
          <w:sz w:val="24"/>
          <w:szCs w:val="30"/>
          <w:rtl/>
        </w:rPr>
        <w:t>.</w:t>
      </w:r>
    </w:p>
    <w:p w14:paraId="73D59C09" w14:textId="16E989DF" w:rsidR="00955B45" w:rsidRPr="00654A90" w:rsidRDefault="00951225" w:rsidP="00FA476E">
      <w:pPr>
        <w:pStyle w:val="IPPHeading1"/>
        <w:keepNext w:val="0"/>
        <w:numPr>
          <w:ilvl w:val="1"/>
          <w:numId w:val="26"/>
        </w:numPr>
        <w:tabs>
          <w:tab w:val="clear" w:pos="567"/>
          <w:tab w:val="left" w:pos="926"/>
        </w:tabs>
        <w:bidi/>
        <w:spacing w:before="120" w:line="216" w:lineRule="auto"/>
        <w:ind w:hanging="691"/>
        <w:rPr>
          <w:rFonts w:cs="Traditional Arabic"/>
          <w:b w:val="0"/>
          <w:bCs/>
          <w:szCs w:val="30"/>
          <w:rtl/>
        </w:rPr>
      </w:pPr>
      <w:r w:rsidRPr="00654A90">
        <w:rPr>
          <w:rFonts w:cs="Traditional Arabic" w:hint="cs"/>
          <w:b w:val="0"/>
          <w:bCs/>
          <w:szCs w:val="30"/>
          <w:rtl/>
        </w:rPr>
        <w:t>الأعضاء ومن يمكن أن يحلّ محلهم في لجنة المعايير</w:t>
      </w:r>
    </w:p>
    <w:p w14:paraId="68490644" w14:textId="77777777" w:rsidR="00951225" w:rsidRPr="00A369F0" w:rsidRDefault="00951225" w:rsidP="00951225">
      <w:pPr>
        <w:pStyle w:val="IPPParagraphnumbering"/>
        <w:tabs>
          <w:tab w:val="clear" w:pos="1890"/>
          <w:tab w:val="num" w:pos="0"/>
        </w:tabs>
        <w:bidi/>
        <w:spacing w:after="120" w:line="216" w:lineRule="auto"/>
        <w:ind w:left="0" w:hanging="680"/>
        <w:jc w:val="lowKashida"/>
        <w:rPr>
          <w:rFonts w:cs="Traditional Arabic"/>
          <w:sz w:val="24"/>
          <w:szCs w:val="30"/>
          <w:rtl/>
        </w:rPr>
      </w:pPr>
      <w:r w:rsidRPr="00A369F0">
        <w:rPr>
          <w:rFonts w:cs="Traditional Arabic"/>
          <w:sz w:val="24"/>
          <w:szCs w:val="30"/>
          <w:rtl/>
        </w:rPr>
        <w:t xml:space="preserve">دُعيت </w:t>
      </w:r>
      <w:r w:rsidRPr="00A369F0">
        <w:rPr>
          <w:rFonts w:cs="Traditional Arabic" w:hint="cs"/>
          <w:sz w:val="24"/>
          <w:szCs w:val="30"/>
          <w:rtl/>
          <w:lang w:bidi="ar-EG"/>
        </w:rPr>
        <w:t>ال</w:t>
      </w:r>
      <w:r w:rsidRPr="00A369F0">
        <w:rPr>
          <w:rFonts w:cs="Traditional Arabic"/>
          <w:sz w:val="24"/>
          <w:szCs w:val="30"/>
          <w:rtl/>
        </w:rPr>
        <w:t xml:space="preserve">هيئة </w:t>
      </w:r>
      <w:r w:rsidRPr="00A369F0">
        <w:rPr>
          <w:rFonts w:cs="Traditional Arabic" w:hint="cs"/>
          <w:sz w:val="24"/>
          <w:szCs w:val="30"/>
          <w:rtl/>
        </w:rPr>
        <w:t>إ</w:t>
      </w:r>
      <w:r w:rsidRPr="00A369F0">
        <w:rPr>
          <w:rFonts w:cs="Traditional Arabic"/>
          <w:sz w:val="24"/>
          <w:szCs w:val="30"/>
          <w:rtl/>
        </w:rPr>
        <w:t>لى ت</w:t>
      </w:r>
      <w:r w:rsidRPr="00A369F0">
        <w:rPr>
          <w:rFonts w:cs="Traditional Arabic" w:hint="cs"/>
          <w:sz w:val="24"/>
          <w:szCs w:val="30"/>
          <w:rtl/>
        </w:rPr>
        <w:t xml:space="preserve">أكيد </w:t>
      </w:r>
      <w:r w:rsidRPr="00A369F0">
        <w:rPr>
          <w:rFonts w:cs="Traditional Arabic"/>
          <w:sz w:val="24"/>
          <w:szCs w:val="30"/>
          <w:rtl/>
        </w:rPr>
        <w:t>الأعضاء ومن يمكن أن يحلّ محلهم في لجنة المعايير</w:t>
      </w:r>
      <w:r>
        <w:rPr>
          <w:rFonts w:cs="Traditional Arabic" w:hint="cs"/>
          <w:sz w:val="24"/>
          <w:szCs w:val="30"/>
          <w:rtl/>
        </w:rPr>
        <w:t>.</w:t>
      </w:r>
      <w:r w:rsidRPr="009A5568">
        <w:rPr>
          <w:rStyle w:val="FootnoteReference"/>
          <w:rFonts w:cs="Traditional Arabic"/>
          <w:sz w:val="20"/>
          <w:rtl/>
        </w:rPr>
        <w:footnoteReference w:id="38"/>
      </w:r>
      <w:r w:rsidRPr="00A369F0">
        <w:rPr>
          <w:rFonts w:cs="Traditional Arabic"/>
          <w:sz w:val="24"/>
          <w:szCs w:val="30"/>
          <w:rtl/>
        </w:rPr>
        <w:t xml:space="preserve"> </w:t>
      </w:r>
    </w:p>
    <w:p w14:paraId="54823A7D" w14:textId="77777777" w:rsidR="00951225" w:rsidRPr="00654A90" w:rsidRDefault="00951225" w:rsidP="00951225">
      <w:pPr>
        <w:pStyle w:val="IPPParagraphnumbering"/>
        <w:tabs>
          <w:tab w:val="clear" w:pos="1890"/>
          <w:tab w:val="num" w:pos="0"/>
        </w:tabs>
        <w:bidi/>
        <w:spacing w:after="120" w:line="216" w:lineRule="auto"/>
        <w:ind w:left="0" w:hanging="680"/>
        <w:jc w:val="lowKashida"/>
        <w:rPr>
          <w:rFonts w:cs="Traditional Arabic"/>
          <w:sz w:val="24"/>
          <w:szCs w:val="30"/>
          <w:rtl/>
        </w:rPr>
      </w:pPr>
      <w:r w:rsidRPr="00654A90">
        <w:rPr>
          <w:rFonts w:cs="Traditional Arabic" w:hint="cs"/>
          <w:sz w:val="24"/>
          <w:szCs w:val="30"/>
          <w:rtl/>
        </w:rPr>
        <w:t>و</w:t>
      </w:r>
      <w:r>
        <w:rPr>
          <w:rFonts w:cs="Traditional Arabic" w:hint="cs"/>
          <w:sz w:val="24"/>
          <w:szCs w:val="30"/>
          <w:rtl/>
        </w:rPr>
        <w:t>إنّ هيئة تدابير الصحة النباتية:</w:t>
      </w:r>
    </w:p>
    <w:p w14:paraId="230ABACF" w14:textId="77777777" w:rsidR="00951225" w:rsidRPr="00654A90" w:rsidRDefault="00951225" w:rsidP="00FA476E">
      <w:pPr>
        <w:pStyle w:val="IPPParagraphnumbering"/>
        <w:numPr>
          <w:ilvl w:val="0"/>
          <w:numId w:val="16"/>
        </w:numPr>
        <w:bidi/>
        <w:spacing w:after="120" w:line="216" w:lineRule="auto"/>
        <w:ind w:left="482" w:hanging="482"/>
        <w:jc w:val="lowKashida"/>
        <w:rPr>
          <w:rFonts w:cs="Traditional Arabic"/>
          <w:sz w:val="24"/>
          <w:szCs w:val="30"/>
          <w:rtl/>
        </w:rPr>
      </w:pPr>
      <w:r w:rsidRPr="00654A90">
        <w:rPr>
          <w:rFonts w:cs="Traditional Arabic" w:hint="cs"/>
          <w:i/>
          <w:iCs/>
          <w:sz w:val="24"/>
          <w:szCs w:val="30"/>
          <w:rtl/>
        </w:rPr>
        <w:t>أحاطت علمًا</w:t>
      </w:r>
      <w:r w:rsidRPr="00654A90">
        <w:rPr>
          <w:rFonts w:cs="Traditional Arabic" w:hint="cs"/>
          <w:sz w:val="24"/>
          <w:szCs w:val="30"/>
          <w:rtl/>
        </w:rPr>
        <w:t xml:space="preserve"> بالأعضاء الحاليين في لجنة المعايير على النحو المبيّن في الملحق </w:t>
      </w:r>
      <w:r w:rsidRPr="00E53EFE">
        <w:rPr>
          <w:rFonts w:ascii="Traditional Arabic" w:hAnsi="Traditional Arabic" w:cs="Traditional Arabic"/>
          <w:sz w:val="24"/>
          <w:rtl/>
        </w:rPr>
        <w:t>1</w:t>
      </w:r>
      <w:r>
        <w:rPr>
          <w:rFonts w:cs="Traditional Arabic" w:hint="cs"/>
          <w:sz w:val="24"/>
          <w:rtl/>
        </w:rPr>
        <w:t>-</w:t>
      </w:r>
      <w:r w:rsidRPr="00654A90">
        <w:rPr>
          <w:rFonts w:cs="Traditional Arabic" w:hint="cs"/>
          <w:sz w:val="24"/>
          <w:szCs w:val="30"/>
          <w:rtl/>
        </w:rPr>
        <w:t xml:space="preserve">ألف بالوثيقة </w:t>
      </w:r>
      <w:r w:rsidRPr="00654A90">
        <w:rPr>
          <w:rFonts w:cs="Traditional Arabic"/>
          <w:sz w:val="24"/>
          <w:szCs w:val="30"/>
        </w:rPr>
        <w:t>CPM </w:t>
      </w:r>
      <w:r w:rsidRPr="00654A90">
        <w:rPr>
          <w:rFonts w:cs="Traditional Arabic"/>
          <w:sz w:val="24"/>
        </w:rPr>
        <w:t>2024</w:t>
      </w:r>
      <w:r w:rsidRPr="00654A90">
        <w:rPr>
          <w:rFonts w:cs="Traditional Arabic"/>
          <w:sz w:val="24"/>
          <w:szCs w:val="30"/>
        </w:rPr>
        <w:t>/</w:t>
      </w:r>
      <w:r w:rsidRPr="00654A90">
        <w:rPr>
          <w:rFonts w:cs="Traditional Arabic"/>
          <w:sz w:val="24"/>
        </w:rPr>
        <w:t>39</w:t>
      </w:r>
      <w:r w:rsidRPr="00654A90">
        <w:rPr>
          <w:rFonts w:cs="Traditional Arabic" w:hint="cs"/>
          <w:sz w:val="24"/>
          <w:szCs w:val="30"/>
          <w:rtl/>
        </w:rPr>
        <w:t xml:space="preserve"> ومن</w:t>
      </w:r>
      <w:r>
        <w:rPr>
          <w:rFonts w:cs="Traditional Arabic" w:hint="eastAsia"/>
          <w:sz w:val="24"/>
          <w:szCs w:val="30"/>
          <w:rtl/>
        </w:rPr>
        <w:t> </w:t>
      </w:r>
      <w:r w:rsidRPr="00654A90">
        <w:rPr>
          <w:rFonts w:cs="Traditional Arabic" w:hint="cs"/>
          <w:sz w:val="24"/>
          <w:szCs w:val="30"/>
          <w:rtl/>
        </w:rPr>
        <w:t xml:space="preserve">يمكن أن يحلّ محلّهم، على النحو المبيّن في الملحق </w:t>
      </w:r>
      <w:r w:rsidRPr="009A5568">
        <w:rPr>
          <w:rFonts w:ascii="Traditional Arabic" w:hAnsi="Traditional Arabic" w:cs="Traditional Arabic"/>
          <w:sz w:val="24"/>
          <w:rtl/>
        </w:rPr>
        <w:t>1</w:t>
      </w:r>
      <w:r>
        <w:rPr>
          <w:rFonts w:cs="Traditional Arabic" w:hint="cs"/>
          <w:sz w:val="24"/>
          <w:rtl/>
        </w:rPr>
        <w:t>-</w:t>
      </w:r>
      <w:r>
        <w:rPr>
          <w:rFonts w:cs="Traditional Arabic" w:hint="cs"/>
          <w:sz w:val="24"/>
          <w:szCs w:val="30"/>
          <w:rtl/>
        </w:rPr>
        <w:t>باء</w:t>
      </w:r>
      <w:r w:rsidRPr="00654A90">
        <w:rPr>
          <w:rFonts w:cs="Traditional Arabic" w:hint="cs"/>
          <w:sz w:val="24"/>
          <w:szCs w:val="30"/>
          <w:rtl/>
        </w:rPr>
        <w:t xml:space="preserve"> بالوثيقة </w:t>
      </w:r>
      <w:r w:rsidRPr="00654A90">
        <w:rPr>
          <w:rFonts w:cs="Traditional Arabic"/>
          <w:sz w:val="24"/>
          <w:szCs w:val="30"/>
        </w:rPr>
        <w:t>CPM </w:t>
      </w:r>
      <w:r w:rsidRPr="00654A90">
        <w:rPr>
          <w:rFonts w:cs="Traditional Arabic"/>
          <w:sz w:val="24"/>
        </w:rPr>
        <w:t>2024</w:t>
      </w:r>
      <w:r w:rsidRPr="00654A90">
        <w:rPr>
          <w:rFonts w:cs="Traditional Arabic"/>
          <w:sz w:val="24"/>
          <w:szCs w:val="30"/>
        </w:rPr>
        <w:t>/</w:t>
      </w:r>
      <w:r w:rsidRPr="00654A90">
        <w:rPr>
          <w:rFonts w:cs="Traditional Arabic"/>
          <w:sz w:val="24"/>
        </w:rPr>
        <w:t>39</w:t>
      </w:r>
      <w:r w:rsidRPr="00654A90">
        <w:rPr>
          <w:rFonts w:cs="Traditional Arabic" w:hint="cs"/>
          <w:sz w:val="24"/>
          <w:szCs w:val="30"/>
          <w:rtl/>
        </w:rPr>
        <w:t>؛</w:t>
      </w:r>
    </w:p>
    <w:p w14:paraId="6DAD522A" w14:textId="77777777" w:rsidR="00951225" w:rsidRPr="00654A90" w:rsidRDefault="00951225" w:rsidP="00FA476E">
      <w:pPr>
        <w:pStyle w:val="IPPParagraphnumbering"/>
        <w:numPr>
          <w:ilvl w:val="0"/>
          <w:numId w:val="16"/>
        </w:numPr>
        <w:bidi/>
        <w:spacing w:after="120" w:line="216" w:lineRule="auto"/>
        <w:ind w:left="482" w:hanging="482"/>
        <w:jc w:val="lowKashida"/>
        <w:rPr>
          <w:rFonts w:cs="Traditional Arabic"/>
          <w:sz w:val="24"/>
          <w:szCs w:val="30"/>
          <w:rtl/>
        </w:rPr>
      </w:pPr>
      <w:r w:rsidRPr="00654A90">
        <w:rPr>
          <w:rFonts w:cs="Traditional Arabic" w:hint="cs"/>
          <w:i/>
          <w:iCs/>
          <w:sz w:val="24"/>
          <w:szCs w:val="30"/>
          <w:rtl/>
        </w:rPr>
        <w:t>وأكّدت تعيين</w:t>
      </w:r>
      <w:r w:rsidRPr="00654A90">
        <w:rPr>
          <w:rFonts w:cs="Traditional Arabic" w:hint="cs"/>
          <w:sz w:val="24"/>
          <w:szCs w:val="30"/>
          <w:rtl/>
        </w:rPr>
        <w:t xml:space="preserve"> أعضاء جدد ومن يمكن أن يحلّ محلّهم في لجنة المعايير</w:t>
      </w:r>
      <w:r>
        <w:rPr>
          <w:rFonts w:cs="Traditional Arabic" w:hint="cs"/>
          <w:sz w:val="24"/>
          <w:szCs w:val="30"/>
          <w:rtl/>
        </w:rPr>
        <w:t>،</w:t>
      </w:r>
      <w:r w:rsidRPr="00654A90">
        <w:rPr>
          <w:rFonts w:cs="Traditional Arabic" w:hint="cs"/>
          <w:sz w:val="24"/>
          <w:szCs w:val="30"/>
          <w:rtl/>
        </w:rPr>
        <w:t xml:space="preserve"> والترتيب الذي ستتم على أساسه دعوة الأعضاء البد</w:t>
      </w:r>
      <w:r>
        <w:rPr>
          <w:rFonts w:cs="Traditional Arabic" w:hint="cs"/>
          <w:sz w:val="24"/>
          <w:szCs w:val="30"/>
          <w:rtl/>
        </w:rPr>
        <w:t xml:space="preserve">لاء </w:t>
      </w:r>
      <w:r w:rsidRPr="00654A90">
        <w:rPr>
          <w:rFonts w:cs="Traditional Arabic" w:hint="cs"/>
          <w:sz w:val="24"/>
          <w:szCs w:val="30"/>
          <w:rtl/>
        </w:rPr>
        <w:t xml:space="preserve">المحتملين لكل إقليم، على النحو المبيّن في الوثيقة </w:t>
      </w:r>
      <w:r w:rsidRPr="00654A90">
        <w:rPr>
          <w:rFonts w:cs="Traditional Arabic"/>
          <w:sz w:val="24"/>
          <w:szCs w:val="30"/>
        </w:rPr>
        <w:t>CPM </w:t>
      </w:r>
      <w:r w:rsidRPr="00654A90">
        <w:rPr>
          <w:rFonts w:cs="Traditional Arabic"/>
          <w:sz w:val="24"/>
        </w:rPr>
        <w:t>2024</w:t>
      </w:r>
      <w:r w:rsidRPr="00654A90">
        <w:rPr>
          <w:rFonts w:cs="Traditional Arabic"/>
          <w:sz w:val="24"/>
          <w:szCs w:val="30"/>
        </w:rPr>
        <w:t>/CRP/</w:t>
      </w:r>
      <w:r w:rsidRPr="006F2750">
        <w:rPr>
          <w:rFonts w:cs="Traditional Arabic"/>
          <w:sz w:val="24"/>
          <w:szCs w:val="30"/>
        </w:rPr>
        <w:t>08</w:t>
      </w:r>
      <w:r w:rsidRPr="00654A90">
        <w:rPr>
          <w:rFonts w:cs="Traditional Arabic" w:hint="cs"/>
          <w:sz w:val="24"/>
          <w:szCs w:val="30"/>
          <w:rtl/>
        </w:rPr>
        <w:t>؛</w:t>
      </w:r>
    </w:p>
    <w:p w14:paraId="2D361397" w14:textId="77777777" w:rsidR="00951225" w:rsidRPr="00654A90" w:rsidRDefault="00951225" w:rsidP="00FA476E">
      <w:pPr>
        <w:pStyle w:val="IPPParagraphnumbering"/>
        <w:numPr>
          <w:ilvl w:val="0"/>
          <w:numId w:val="16"/>
        </w:numPr>
        <w:bidi/>
        <w:spacing w:after="120" w:line="216" w:lineRule="auto"/>
        <w:ind w:left="482" w:hanging="482"/>
        <w:jc w:val="lowKashida"/>
        <w:rPr>
          <w:rFonts w:cs="Traditional Arabic"/>
          <w:sz w:val="24"/>
          <w:szCs w:val="30"/>
          <w:rtl/>
        </w:rPr>
      </w:pPr>
      <w:r w:rsidRPr="00654A90">
        <w:rPr>
          <w:rFonts w:cs="Traditional Arabic" w:hint="cs"/>
          <w:i/>
          <w:iCs/>
          <w:sz w:val="24"/>
          <w:szCs w:val="30"/>
          <w:rtl/>
        </w:rPr>
        <w:t>ونوّهت</w:t>
      </w:r>
      <w:r w:rsidRPr="00654A90">
        <w:rPr>
          <w:rFonts w:cs="Traditional Arabic" w:hint="cs"/>
          <w:sz w:val="24"/>
          <w:szCs w:val="30"/>
          <w:rtl/>
        </w:rPr>
        <w:t xml:space="preserve"> بمساهمات الأعضاء في لجنة المعايير الذين غادروا اللجنة منذ انعقاد الدورة السابعة عشرة للهيئة (</w:t>
      </w:r>
      <w:r w:rsidRPr="00654A90">
        <w:rPr>
          <w:rFonts w:cs="Traditional Arabic" w:hint="cs"/>
          <w:sz w:val="24"/>
          <w:rtl/>
        </w:rPr>
        <w:t>2023</w:t>
      </w:r>
      <w:r w:rsidRPr="00654A90">
        <w:rPr>
          <w:rFonts w:cs="Traditional Arabic" w:hint="cs"/>
          <w:sz w:val="24"/>
          <w:szCs w:val="30"/>
          <w:rtl/>
        </w:rPr>
        <w:t>):</w:t>
      </w:r>
      <w:r w:rsidRPr="00654A90">
        <w:rPr>
          <w:rFonts w:cs="Traditional Arabic"/>
          <w:sz w:val="24"/>
          <w:szCs w:val="30"/>
        </w:rPr>
        <w:t xml:space="preserve"> </w:t>
      </w:r>
    </w:p>
    <w:p w14:paraId="0E9A44ED" w14:textId="77777777" w:rsidR="00951225" w:rsidRPr="00654A90" w:rsidRDefault="00951225" w:rsidP="00951225">
      <w:pPr>
        <w:pStyle w:val="IPPBullet2"/>
        <w:bidi/>
        <w:spacing w:after="120" w:line="216" w:lineRule="auto"/>
        <w:ind w:left="964" w:hanging="482"/>
        <w:contextualSpacing/>
        <w:jc w:val="lowKashida"/>
        <w:rPr>
          <w:rFonts w:cs="Traditional Arabic"/>
          <w:sz w:val="24"/>
          <w:szCs w:val="30"/>
          <w:rtl/>
        </w:rPr>
      </w:pPr>
      <w:r w:rsidRPr="00654A90">
        <w:rPr>
          <w:rFonts w:cs="Traditional Arabic" w:hint="cs"/>
          <w:sz w:val="24"/>
          <w:szCs w:val="30"/>
          <w:rtl/>
        </w:rPr>
        <w:t xml:space="preserve">السيد </w:t>
      </w:r>
      <w:r w:rsidRPr="00654A90">
        <w:rPr>
          <w:rFonts w:cs="Traditional Arabic"/>
          <w:sz w:val="24"/>
          <w:szCs w:val="30"/>
        </w:rPr>
        <w:t>Hernando Morera GONZÁLEZ</w:t>
      </w:r>
      <w:r w:rsidRPr="00654A90">
        <w:rPr>
          <w:rFonts w:cs="Traditional Arabic" w:hint="cs"/>
          <w:sz w:val="24"/>
          <w:szCs w:val="30"/>
          <w:rtl/>
        </w:rPr>
        <w:t xml:space="preserve"> </w:t>
      </w:r>
      <w:r>
        <w:rPr>
          <w:rFonts w:cs="Traditional Arabic" w:hint="cs"/>
          <w:sz w:val="24"/>
          <w:szCs w:val="30"/>
          <w:rtl/>
        </w:rPr>
        <w:t>(</w:t>
      </w:r>
      <w:r w:rsidRPr="00654A90">
        <w:rPr>
          <w:rFonts w:cs="Traditional Arabic" w:hint="cs"/>
          <w:sz w:val="24"/>
          <w:szCs w:val="30"/>
          <w:rtl/>
        </w:rPr>
        <w:t>كوستاريكا</w:t>
      </w:r>
      <w:r>
        <w:rPr>
          <w:rFonts w:cs="Traditional Arabic" w:hint="cs"/>
          <w:sz w:val="24"/>
          <w:szCs w:val="30"/>
          <w:rtl/>
        </w:rPr>
        <w:t>)؛</w:t>
      </w:r>
    </w:p>
    <w:p w14:paraId="4F52ECFF" w14:textId="77777777" w:rsidR="00951225" w:rsidRPr="00654A90" w:rsidRDefault="00951225" w:rsidP="00951225">
      <w:pPr>
        <w:pStyle w:val="IPPBullet2"/>
        <w:bidi/>
        <w:spacing w:after="120" w:line="216" w:lineRule="auto"/>
        <w:ind w:left="964" w:hanging="482"/>
        <w:contextualSpacing/>
        <w:jc w:val="lowKashida"/>
        <w:rPr>
          <w:rFonts w:cs="Traditional Arabic"/>
          <w:sz w:val="24"/>
          <w:szCs w:val="30"/>
          <w:rtl/>
        </w:rPr>
      </w:pPr>
      <w:r w:rsidRPr="00654A90">
        <w:rPr>
          <w:rFonts w:cs="Traditional Arabic" w:hint="cs"/>
          <w:sz w:val="24"/>
          <w:szCs w:val="30"/>
          <w:rtl/>
        </w:rPr>
        <w:t xml:space="preserve">والسيدة </w:t>
      </w:r>
      <w:r w:rsidRPr="00654A90">
        <w:rPr>
          <w:rFonts w:cs="Traditional Arabic"/>
          <w:sz w:val="24"/>
          <w:szCs w:val="30"/>
        </w:rPr>
        <w:t>Maryam Jalili MOGHADAM</w:t>
      </w:r>
      <w:r w:rsidRPr="00654A90">
        <w:rPr>
          <w:rFonts w:cs="Traditional Arabic" w:hint="cs"/>
          <w:sz w:val="24"/>
          <w:szCs w:val="30"/>
          <w:rtl/>
        </w:rPr>
        <w:t xml:space="preserve"> </w:t>
      </w:r>
      <w:r>
        <w:rPr>
          <w:rFonts w:cs="Traditional Arabic" w:hint="cs"/>
          <w:sz w:val="24"/>
          <w:szCs w:val="30"/>
          <w:rtl/>
        </w:rPr>
        <w:t>(</w:t>
      </w:r>
      <w:r w:rsidRPr="00654A90">
        <w:rPr>
          <w:rFonts w:cs="Traditional Arabic" w:hint="cs"/>
          <w:sz w:val="24"/>
          <w:szCs w:val="30"/>
          <w:rtl/>
        </w:rPr>
        <w:t>جمهورية إيران الإسلامية</w:t>
      </w:r>
      <w:r>
        <w:rPr>
          <w:rFonts w:cs="Traditional Arabic" w:hint="cs"/>
          <w:sz w:val="24"/>
          <w:szCs w:val="30"/>
          <w:rtl/>
        </w:rPr>
        <w:t>)؛</w:t>
      </w:r>
    </w:p>
    <w:p w14:paraId="3B5AD59E" w14:textId="77777777" w:rsidR="00951225" w:rsidRPr="00654A90" w:rsidRDefault="00951225" w:rsidP="00951225">
      <w:pPr>
        <w:pStyle w:val="IPPBullet2"/>
        <w:bidi/>
        <w:spacing w:after="120" w:line="216" w:lineRule="auto"/>
        <w:ind w:left="964" w:hanging="482"/>
        <w:contextualSpacing/>
        <w:jc w:val="lowKashida"/>
        <w:rPr>
          <w:rFonts w:cs="Traditional Arabic"/>
          <w:sz w:val="24"/>
          <w:szCs w:val="30"/>
          <w:rtl/>
        </w:rPr>
      </w:pPr>
      <w:r w:rsidRPr="00654A90">
        <w:rPr>
          <w:rFonts w:cs="Traditional Arabic" w:hint="cs"/>
          <w:sz w:val="24"/>
          <w:szCs w:val="30"/>
          <w:rtl/>
        </w:rPr>
        <w:t>والسيد عبد المنعم إسماعيل عدرا عبد التام</w:t>
      </w:r>
      <w:r w:rsidRPr="00654A90">
        <w:rPr>
          <w:rFonts w:cs="Traditional Arabic"/>
          <w:sz w:val="24"/>
          <w:szCs w:val="30"/>
        </w:rPr>
        <w:t xml:space="preserve"> </w:t>
      </w:r>
      <w:r>
        <w:rPr>
          <w:rFonts w:cs="Traditional Arabic" w:hint="cs"/>
          <w:sz w:val="24"/>
          <w:szCs w:val="30"/>
          <w:rtl/>
        </w:rPr>
        <w:t>(</w:t>
      </w:r>
      <w:r w:rsidRPr="00654A90">
        <w:rPr>
          <w:rFonts w:cs="Traditional Arabic" w:hint="cs"/>
          <w:sz w:val="24"/>
          <w:szCs w:val="30"/>
          <w:rtl/>
        </w:rPr>
        <w:t>السودان</w:t>
      </w:r>
      <w:r>
        <w:rPr>
          <w:rFonts w:cs="Traditional Arabic" w:hint="cs"/>
          <w:sz w:val="24"/>
          <w:szCs w:val="30"/>
          <w:rtl/>
        </w:rPr>
        <w:t>)؛</w:t>
      </w:r>
    </w:p>
    <w:p w14:paraId="26C1E637" w14:textId="77777777" w:rsidR="00951225" w:rsidRPr="00654A90" w:rsidRDefault="00951225" w:rsidP="00951225">
      <w:pPr>
        <w:pStyle w:val="IPPBullet2"/>
        <w:bidi/>
        <w:spacing w:after="120" w:line="216" w:lineRule="auto"/>
        <w:ind w:left="964" w:hanging="482"/>
        <w:contextualSpacing/>
        <w:jc w:val="lowKashida"/>
        <w:rPr>
          <w:rFonts w:cs="Traditional Arabic"/>
          <w:sz w:val="24"/>
          <w:szCs w:val="30"/>
          <w:rtl/>
        </w:rPr>
      </w:pPr>
      <w:r w:rsidRPr="00654A90">
        <w:rPr>
          <w:rFonts w:cs="Traditional Arabic" w:hint="cs"/>
          <w:sz w:val="24"/>
          <w:szCs w:val="30"/>
          <w:rtl/>
        </w:rPr>
        <w:t xml:space="preserve">والسيدة </w:t>
      </w:r>
      <w:r w:rsidRPr="00654A90">
        <w:rPr>
          <w:rFonts w:cs="Traditional Arabic"/>
          <w:sz w:val="24"/>
          <w:szCs w:val="30"/>
        </w:rPr>
        <w:t>Chonticha RAKKRAI</w:t>
      </w:r>
      <w:r w:rsidRPr="00654A90">
        <w:rPr>
          <w:rFonts w:cs="Traditional Arabic" w:hint="cs"/>
          <w:sz w:val="24"/>
          <w:szCs w:val="30"/>
          <w:rtl/>
        </w:rPr>
        <w:t xml:space="preserve"> </w:t>
      </w:r>
      <w:r>
        <w:rPr>
          <w:rFonts w:cs="Traditional Arabic" w:hint="cs"/>
          <w:sz w:val="24"/>
          <w:szCs w:val="30"/>
          <w:rtl/>
        </w:rPr>
        <w:t>(</w:t>
      </w:r>
      <w:r w:rsidRPr="00654A90">
        <w:rPr>
          <w:rFonts w:cs="Traditional Arabic" w:hint="cs"/>
          <w:sz w:val="24"/>
          <w:szCs w:val="30"/>
          <w:rtl/>
        </w:rPr>
        <w:t>تايلند</w:t>
      </w:r>
      <w:r>
        <w:rPr>
          <w:rFonts w:cs="Traditional Arabic" w:hint="cs"/>
          <w:sz w:val="24"/>
          <w:szCs w:val="30"/>
          <w:rtl/>
        </w:rPr>
        <w:t>)؛</w:t>
      </w:r>
    </w:p>
    <w:p w14:paraId="3DBB6EB9" w14:textId="77A9A152" w:rsidR="00955B45" w:rsidRPr="00654A90" w:rsidRDefault="00951225" w:rsidP="00951225">
      <w:pPr>
        <w:pStyle w:val="IPPBullet2"/>
        <w:bidi/>
        <w:spacing w:after="180" w:line="216" w:lineRule="auto"/>
        <w:ind w:left="964" w:hanging="482"/>
        <w:rPr>
          <w:rFonts w:cs="Traditional Arabic"/>
          <w:sz w:val="24"/>
          <w:szCs w:val="30"/>
          <w:rtl/>
        </w:rPr>
      </w:pPr>
      <w:r w:rsidRPr="00654A90">
        <w:rPr>
          <w:rFonts w:cs="Traditional Arabic" w:hint="cs"/>
          <w:sz w:val="24"/>
          <w:szCs w:val="30"/>
          <w:rtl/>
        </w:rPr>
        <w:t xml:space="preserve">والسيد </w:t>
      </w:r>
      <w:r w:rsidRPr="00654A90">
        <w:rPr>
          <w:rFonts w:cs="Traditional Arabic"/>
          <w:sz w:val="24"/>
          <w:szCs w:val="30"/>
        </w:rPr>
        <w:t>Samuel BISHOP</w:t>
      </w:r>
      <w:r w:rsidRPr="00654A90">
        <w:rPr>
          <w:rFonts w:cs="Traditional Arabic" w:hint="cs"/>
          <w:sz w:val="24"/>
          <w:szCs w:val="30"/>
          <w:rtl/>
        </w:rPr>
        <w:t xml:space="preserve"> </w:t>
      </w:r>
      <w:r>
        <w:rPr>
          <w:rFonts w:cs="Traditional Arabic" w:hint="cs"/>
          <w:sz w:val="24"/>
          <w:szCs w:val="30"/>
          <w:rtl/>
        </w:rPr>
        <w:t>(</w:t>
      </w:r>
      <w:r w:rsidRPr="00654A90">
        <w:rPr>
          <w:rFonts w:cs="Traditional Arabic" w:hint="cs"/>
          <w:sz w:val="24"/>
          <w:szCs w:val="30"/>
          <w:rtl/>
        </w:rPr>
        <w:t>المملكة المتحدة لبريطانيا العظمى وأيرلندا الشمالية</w:t>
      </w:r>
      <w:r>
        <w:rPr>
          <w:rFonts w:cs="Traditional Arabic" w:hint="cs"/>
          <w:sz w:val="24"/>
          <w:szCs w:val="30"/>
          <w:rtl/>
        </w:rPr>
        <w:t>)</w:t>
      </w:r>
      <w:r w:rsidRPr="00654A90">
        <w:rPr>
          <w:rFonts w:cs="Traditional Arabic" w:hint="cs"/>
          <w:sz w:val="24"/>
          <w:szCs w:val="30"/>
          <w:rtl/>
        </w:rPr>
        <w:t>.</w:t>
      </w:r>
    </w:p>
    <w:p w14:paraId="5A939243" w14:textId="07DAC76E" w:rsidR="00955B45" w:rsidRPr="00654A90" w:rsidRDefault="00951225" w:rsidP="00FA476E">
      <w:pPr>
        <w:pStyle w:val="IPPHeading1"/>
        <w:keepNext w:val="0"/>
        <w:numPr>
          <w:ilvl w:val="1"/>
          <w:numId w:val="26"/>
        </w:numPr>
        <w:tabs>
          <w:tab w:val="clear" w:pos="567"/>
          <w:tab w:val="left" w:pos="926"/>
        </w:tabs>
        <w:bidi/>
        <w:spacing w:before="120" w:line="216" w:lineRule="auto"/>
        <w:ind w:hanging="691"/>
        <w:rPr>
          <w:rFonts w:cs="Traditional Arabic"/>
          <w:b w:val="0"/>
          <w:bCs/>
          <w:szCs w:val="30"/>
          <w:rtl/>
        </w:rPr>
      </w:pPr>
      <w:r w:rsidRPr="00654A90">
        <w:rPr>
          <w:rFonts w:cs="Traditional Arabic" w:hint="cs"/>
          <w:b w:val="0"/>
          <w:bCs/>
          <w:szCs w:val="30"/>
          <w:rtl/>
        </w:rPr>
        <w:t>الأعضاء ومن يمكن أن يحلّ محلهم في لجنة التنفيذ وتنمية القدرات</w:t>
      </w:r>
    </w:p>
    <w:p w14:paraId="319D9F70" w14:textId="77777777" w:rsidR="00951225" w:rsidRPr="00654A90" w:rsidRDefault="00951225" w:rsidP="00951225">
      <w:pPr>
        <w:pStyle w:val="IPPParagraphnumbering"/>
        <w:tabs>
          <w:tab w:val="clear" w:pos="1890"/>
          <w:tab w:val="num" w:pos="0"/>
        </w:tabs>
        <w:bidi/>
        <w:spacing w:after="120" w:line="216" w:lineRule="auto"/>
        <w:ind w:left="0" w:hanging="680"/>
        <w:jc w:val="lowKashida"/>
        <w:rPr>
          <w:rFonts w:cs="Traditional Arabic"/>
          <w:sz w:val="24"/>
          <w:szCs w:val="30"/>
          <w:rtl/>
        </w:rPr>
      </w:pPr>
      <w:r w:rsidRPr="00654A90">
        <w:rPr>
          <w:rFonts w:cs="Traditional Arabic" w:hint="cs"/>
          <w:sz w:val="24"/>
          <w:szCs w:val="30"/>
          <w:rtl/>
        </w:rPr>
        <w:t>دعت الأمانة الهيئة إلى تأكيد الأعضاء ومن يمكن أن يحلّ محلّهم في لجنة التنفيذ وتنمية القدرات.</w:t>
      </w:r>
      <w:r w:rsidRPr="007F7396">
        <w:rPr>
          <w:rStyle w:val="FootnoteReference"/>
          <w:rFonts w:ascii="Traditional Arabic" w:hAnsi="Traditional Arabic" w:cs="Traditional Arabic"/>
          <w:sz w:val="24"/>
          <w:szCs w:val="30"/>
        </w:rPr>
        <w:footnoteReference w:id="39"/>
      </w:r>
    </w:p>
    <w:p w14:paraId="06FA6BAD" w14:textId="77777777" w:rsidR="00951225" w:rsidRPr="00654A90" w:rsidRDefault="00951225" w:rsidP="00951225">
      <w:pPr>
        <w:pStyle w:val="IPPParagraphnumbering"/>
        <w:tabs>
          <w:tab w:val="clear" w:pos="1890"/>
          <w:tab w:val="num" w:pos="0"/>
        </w:tabs>
        <w:bidi/>
        <w:spacing w:after="120" w:line="216" w:lineRule="auto"/>
        <w:ind w:left="0" w:hanging="680"/>
        <w:jc w:val="lowKashida"/>
        <w:rPr>
          <w:rFonts w:cs="Traditional Arabic"/>
          <w:sz w:val="24"/>
          <w:szCs w:val="30"/>
          <w:rtl/>
        </w:rPr>
      </w:pPr>
      <w:r w:rsidRPr="00654A90">
        <w:rPr>
          <w:rFonts w:cs="Traditional Arabic" w:hint="cs"/>
          <w:sz w:val="24"/>
          <w:szCs w:val="30"/>
          <w:rtl/>
        </w:rPr>
        <w:t>و</w:t>
      </w:r>
      <w:r>
        <w:rPr>
          <w:rFonts w:cs="Traditional Arabic" w:hint="cs"/>
          <w:sz w:val="24"/>
          <w:szCs w:val="30"/>
          <w:rtl/>
        </w:rPr>
        <w:t>إنّ هيئة تدابير الصحة النباتية:</w:t>
      </w:r>
    </w:p>
    <w:p w14:paraId="5001731C" w14:textId="6F9F8435" w:rsidR="00951225" w:rsidRDefault="00951225" w:rsidP="00FA476E">
      <w:pPr>
        <w:pStyle w:val="IPPParagraphnumbering"/>
        <w:numPr>
          <w:ilvl w:val="0"/>
          <w:numId w:val="15"/>
        </w:numPr>
        <w:bidi/>
        <w:spacing w:after="120" w:line="216" w:lineRule="auto"/>
        <w:ind w:left="482" w:hanging="482"/>
        <w:contextualSpacing/>
        <w:jc w:val="lowKashida"/>
        <w:rPr>
          <w:rFonts w:cs="Traditional Arabic"/>
          <w:sz w:val="24"/>
          <w:szCs w:val="30"/>
        </w:rPr>
      </w:pPr>
      <w:r w:rsidRPr="00654A90">
        <w:rPr>
          <w:rFonts w:cs="Traditional Arabic" w:hint="cs"/>
          <w:i/>
          <w:iCs/>
          <w:sz w:val="24"/>
          <w:szCs w:val="30"/>
          <w:rtl/>
        </w:rPr>
        <w:t>أكّدت</w:t>
      </w:r>
      <w:r w:rsidRPr="00654A90">
        <w:rPr>
          <w:rFonts w:cs="Traditional Arabic" w:hint="cs"/>
          <w:sz w:val="24"/>
          <w:szCs w:val="30"/>
          <w:rtl/>
        </w:rPr>
        <w:t xml:space="preserve"> الأعضاء في لجنة التنفيذ وتنمية القدرات وكذلك من يمكن أن يحلّ محلّهم</w:t>
      </w:r>
      <w:r>
        <w:rPr>
          <w:rFonts w:cs="Traditional Arabic" w:hint="cs"/>
          <w:sz w:val="24"/>
          <w:szCs w:val="30"/>
          <w:rtl/>
        </w:rPr>
        <w:t>،</w:t>
      </w:r>
      <w:r w:rsidRPr="00654A90">
        <w:rPr>
          <w:rFonts w:cs="Traditional Arabic" w:hint="cs"/>
          <w:sz w:val="24"/>
          <w:szCs w:val="30"/>
          <w:rtl/>
        </w:rPr>
        <w:t xml:space="preserve"> والترتيب الذي ستتم على أساسه دعوة الأعضاء البد</w:t>
      </w:r>
      <w:r>
        <w:rPr>
          <w:rFonts w:cs="Traditional Arabic" w:hint="cs"/>
          <w:sz w:val="24"/>
          <w:szCs w:val="30"/>
          <w:rtl/>
        </w:rPr>
        <w:t xml:space="preserve">لاء </w:t>
      </w:r>
      <w:r w:rsidRPr="00654A90">
        <w:rPr>
          <w:rFonts w:cs="Traditional Arabic" w:hint="cs"/>
          <w:sz w:val="24"/>
          <w:szCs w:val="30"/>
          <w:rtl/>
        </w:rPr>
        <w:t xml:space="preserve">المحتملين لكل إقليم على النحو المبيّن في المرفق </w:t>
      </w:r>
      <w:r w:rsidRPr="007F7396">
        <w:rPr>
          <w:rFonts w:ascii="Traditional Arabic" w:hAnsi="Traditional Arabic" w:cs="Traditional Arabic"/>
          <w:sz w:val="24"/>
          <w:rtl/>
        </w:rPr>
        <w:t>1</w:t>
      </w:r>
      <w:r w:rsidRPr="00654A90">
        <w:rPr>
          <w:rFonts w:cs="Traditional Arabic" w:hint="cs"/>
          <w:sz w:val="24"/>
          <w:szCs w:val="30"/>
          <w:rtl/>
        </w:rPr>
        <w:t xml:space="preserve"> بالوثيقة </w:t>
      </w:r>
      <w:r w:rsidRPr="00654A90">
        <w:rPr>
          <w:rFonts w:cs="Traditional Arabic"/>
          <w:sz w:val="24"/>
          <w:szCs w:val="30"/>
        </w:rPr>
        <w:t>CPM </w:t>
      </w:r>
      <w:r w:rsidRPr="00A342F1">
        <w:rPr>
          <w:rFonts w:cs="Traditional Arabic"/>
          <w:sz w:val="24"/>
        </w:rPr>
        <w:t>2024/40_Rev1</w:t>
      </w:r>
      <w:r w:rsidRPr="00654A90">
        <w:rPr>
          <w:rFonts w:cs="Traditional Arabic" w:hint="cs"/>
          <w:sz w:val="24"/>
          <w:szCs w:val="30"/>
          <w:rtl/>
        </w:rPr>
        <w:t>؛</w:t>
      </w:r>
    </w:p>
    <w:p w14:paraId="62A9D9E7" w14:textId="77777777" w:rsidR="00951225" w:rsidRPr="00654A90" w:rsidRDefault="00951225" w:rsidP="00FA476E">
      <w:pPr>
        <w:pStyle w:val="IPPParagraphnumbering"/>
        <w:numPr>
          <w:ilvl w:val="0"/>
          <w:numId w:val="15"/>
        </w:numPr>
        <w:bidi/>
        <w:spacing w:after="120" w:line="216" w:lineRule="auto"/>
        <w:ind w:left="482" w:hanging="482"/>
        <w:contextualSpacing/>
        <w:jc w:val="lowKashida"/>
        <w:rPr>
          <w:rFonts w:cs="Traditional Arabic"/>
          <w:sz w:val="24"/>
          <w:szCs w:val="30"/>
          <w:rtl/>
        </w:rPr>
      </w:pPr>
      <w:r>
        <w:rPr>
          <w:rFonts w:cs="Traditional Arabic" w:hint="cs"/>
          <w:i/>
          <w:iCs/>
          <w:sz w:val="24"/>
          <w:szCs w:val="30"/>
          <w:rtl/>
        </w:rPr>
        <w:t xml:space="preserve">وشجّعت </w:t>
      </w:r>
      <w:r w:rsidRPr="00673B30">
        <w:rPr>
          <w:rFonts w:cs="Traditional Arabic" w:hint="cs"/>
          <w:sz w:val="24"/>
          <w:szCs w:val="30"/>
          <w:rtl/>
        </w:rPr>
        <w:t xml:space="preserve">إقليمي آسيا </w:t>
      </w:r>
      <w:r w:rsidRPr="00673B30">
        <w:rPr>
          <w:rFonts w:cs="Traditional Arabic"/>
          <w:sz w:val="24"/>
          <w:szCs w:val="30"/>
          <w:rtl/>
        </w:rPr>
        <w:t>وجنوب غرب المحيط الهادئ</w:t>
      </w:r>
      <w:r w:rsidRPr="00673B30">
        <w:rPr>
          <w:rtl/>
        </w:rPr>
        <w:t xml:space="preserve"> </w:t>
      </w:r>
      <w:r w:rsidRPr="00673B30">
        <w:rPr>
          <w:rFonts w:cs="Traditional Arabic"/>
          <w:sz w:val="24"/>
          <w:szCs w:val="30"/>
          <w:rtl/>
        </w:rPr>
        <w:t>على ترشيح أعضاء بد</w:t>
      </w:r>
      <w:r w:rsidRPr="00673B30">
        <w:rPr>
          <w:rFonts w:cs="Traditional Arabic" w:hint="cs"/>
          <w:sz w:val="24"/>
          <w:szCs w:val="30"/>
          <w:rtl/>
        </w:rPr>
        <w:t xml:space="preserve">لاء </w:t>
      </w:r>
      <w:r w:rsidRPr="00673B30">
        <w:rPr>
          <w:rFonts w:cs="Traditional Arabic"/>
          <w:sz w:val="24"/>
          <w:szCs w:val="30"/>
          <w:rtl/>
        </w:rPr>
        <w:t xml:space="preserve">في لجنة التنفيذ وتنمية القدرات </w:t>
      </w:r>
      <w:r w:rsidRPr="00673B30">
        <w:rPr>
          <w:rFonts w:cs="Traditional Arabic" w:hint="cs"/>
          <w:sz w:val="24"/>
          <w:szCs w:val="30"/>
          <w:rtl/>
        </w:rPr>
        <w:t>عن</w:t>
      </w:r>
      <w:r w:rsidRPr="00673B30">
        <w:rPr>
          <w:rFonts w:cs="Traditional Arabic"/>
          <w:sz w:val="24"/>
          <w:szCs w:val="30"/>
          <w:rtl/>
        </w:rPr>
        <w:t xml:space="preserve"> </w:t>
      </w:r>
      <w:r w:rsidRPr="00673B30">
        <w:rPr>
          <w:rFonts w:cs="Traditional Arabic" w:hint="cs"/>
          <w:sz w:val="24"/>
          <w:szCs w:val="30"/>
          <w:rtl/>
        </w:rPr>
        <w:t>إقليميهما</w:t>
      </w:r>
      <w:r w:rsidRPr="00673B30">
        <w:rPr>
          <w:rFonts w:cs="Traditional Arabic"/>
          <w:sz w:val="24"/>
          <w:szCs w:val="30"/>
          <w:rtl/>
        </w:rPr>
        <w:t>؛</w:t>
      </w:r>
    </w:p>
    <w:p w14:paraId="29195FDE" w14:textId="77777777" w:rsidR="00951225" w:rsidRPr="00654A90" w:rsidRDefault="00951225" w:rsidP="00FA476E">
      <w:pPr>
        <w:pStyle w:val="IPPParagraphnumbering"/>
        <w:numPr>
          <w:ilvl w:val="0"/>
          <w:numId w:val="15"/>
        </w:numPr>
        <w:bidi/>
        <w:spacing w:after="120" w:line="216" w:lineRule="auto"/>
        <w:ind w:left="482" w:hanging="482"/>
        <w:contextualSpacing/>
        <w:jc w:val="lowKashida"/>
        <w:rPr>
          <w:rFonts w:cs="Traditional Arabic"/>
          <w:sz w:val="24"/>
          <w:szCs w:val="30"/>
          <w:rtl/>
        </w:rPr>
      </w:pPr>
      <w:r w:rsidRPr="00654A90">
        <w:rPr>
          <w:rFonts w:cs="Traditional Arabic" w:hint="cs"/>
          <w:i/>
          <w:iCs/>
          <w:sz w:val="24"/>
          <w:szCs w:val="30"/>
          <w:rtl/>
        </w:rPr>
        <w:t>ونوّهت</w:t>
      </w:r>
      <w:r w:rsidRPr="00654A90">
        <w:rPr>
          <w:rFonts w:cs="Traditional Arabic" w:hint="cs"/>
          <w:sz w:val="24"/>
          <w:szCs w:val="30"/>
          <w:rtl/>
        </w:rPr>
        <w:t xml:space="preserve"> بمساهمات الأعضاء السابقين في لجنة التنفيذ وتنمية القدرات:</w:t>
      </w:r>
    </w:p>
    <w:p w14:paraId="4D7F7F2B" w14:textId="77777777" w:rsidR="00951225" w:rsidRPr="00654A90" w:rsidRDefault="00951225" w:rsidP="00951225">
      <w:pPr>
        <w:pStyle w:val="IPPBullet2"/>
        <w:bidi/>
        <w:spacing w:after="120" w:line="216" w:lineRule="auto"/>
        <w:ind w:left="964" w:hanging="482"/>
        <w:contextualSpacing/>
        <w:jc w:val="lowKashida"/>
        <w:rPr>
          <w:rFonts w:cs="Traditional Arabic"/>
          <w:sz w:val="24"/>
          <w:szCs w:val="30"/>
          <w:rtl/>
        </w:rPr>
      </w:pPr>
      <w:r w:rsidRPr="00654A90">
        <w:rPr>
          <w:rFonts w:cs="Traditional Arabic" w:hint="cs"/>
          <w:sz w:val="24"/>
          <w:szCs w:val="30"/>
          <w:rtl/>
        </w:rPr>
        <w:t xml:space="preserve">السيدة </w:t>
      </w:r>
      <w:r w:rsidRPr="00654A90">
        <w:rPr>
          <w:rFonts w:cs="Traditional Arabic"/>
          <w:sz w:val="24"/>
          <w:szCs w:val="30"/>
        </w:rPr>
        <w:t>Ruth AREVALO MACIAS</w:t>
      </w:r>
      <w:r w:rsidRPr="00654A90">
        <w:rPr>
          <w:rFonts w:cs="Traditional Arabic" w:hint="cs"/>
          <w:sz w:val="24"/>
          <w:szCs w:val="30"/>
          <w:rtl/>
        </w:rPr>
        <w:t xml:space="preserve"> (شيلي)</w:t>
      </w:r>
      <w:r>
        <w:rPr>
          <w:rFonts w:cs="Traditional Arabic" w:hint="cs"/>
          <w:sz w:val="24"/>
          <w:szCs w:val="30"/>
          <w:rtl/>
        </w:rPr>
        <w:t>؛</w:t>
      </w:r>
    </w:p>
    <w:p w14:paraId="2F3E8551" w14:textId="77777777" w:rsidR="00951225" w:rsidRPr="00654A90" w:rsidRDefault="00951225" w:rsidP="00951225">
      <w:pPr>
        <w:pStyle w:val="IPPBullet2"/>
        <w:bidi/>
        <w:spacing w:after="120" w:line="216" w:lineRule="auto"/>
        <w:ind w:left="964" w:hanging="482"/>
        <w:contextualSpacing/>
        <w:jc w:val="lowKashida"/>
        <w:rPr>
          <w:rFonts w:cs="Traditional Arabic"/>
          <w:sz w:val="24"/>
          <w:szCs w:val="30"/>
          <w:rtl/>
        </w:rPr>
      </w:pPr>
      <w:bookmarkStart w:id="5" w:name="_Hlk163201614"/>
      <w:r w:rsidRPr="00654A90">
        <w:rPr>
          <w:rFonts w:cs="Traditional Arabic" w:hint="cs"/>
          <w:sz w:val="24"/>
          <w:szCs w:val="30"/>
          <w:rtl/>
        </w:rPr>
        <w:t xml:space="preserve">والسيد </w:t>
      </w:r>
      <w:r w:rsidRPr="00654A90">
        <w:rPr>
          <w:rFonts w:cs="Traditional Arabic"/>
          <w:sz w:val="24"/>
          <w:szCs w:val="30"/>
        </w:rPr>
        <w:t>Lalith BANDUL KUMARASINGHE</w:t>
      </w:r>
      <w:r w:rsidRPr="00654A90">
        <w:rPr>
          <w:rFonts w:cs="Traditional Arabic" w:hint="cs"/>
          <w:sz w:val="24"/>
          <w:szCs w:val="30"/>
          <w:rtl/>
        </w:rPr>
        <w:t xml:space="preserve"> (نيوزيلندا)</w:t>
      </w:r>
      <w:r>
        <w:rPr>
          <w:rFonts w:cs="Traditional Arabic" w:hint="cs"/>
          <w:sz w:val="24"/>
          <w:szCs w:val="30"/>
          <w:rtl/>
        </w:rPr>
        <w:t>؛</w:t>
      </w:r>
    </w:p>
    <w:bookmarkEnd w:id="5"/>
    <w:p w14:paraId="0C8D2F19" w14:textId="77777777" w:rsidR="00951225" w:rsidRPr="00654A90" w:rsidRDefault="00951225" w:rsidP="00951225">
      <w:pPr>
        <w:pStyle w:val="IPPBullet2"/>
        <w:bidi/>
        <w:spacing w:after="120" w:line="216" w:lineRule="auto"/>
        <w:ind w:left="964" w:hanging="482"/>
        <w:contextualSpacing/>
        <w:jc w:val="lowKashida"/>
        <w:rPr>
          <w:rFonts w:cs="Traditional Arabic"/>
          <w:sz w:val="24"/>
          <w:szCs w:val="30"/>
          <w:rtl/>
        </w:rPr>
      </w:pPr>
      <w:r w:rsidRPr="00654A90">
        <w:rPr>
          <w:rFonts w:cs="Traditional Arabic" w:hint="cs"/>
          <w:sz w:val="24"/>
          <w:szCs w:val="30"/>
          <w:rtl/>
        </w:rPr>
        <w:lastRenderedPageBreak/>
        <w:t xml:space="preserve">والسيدة </w:t>
      </w:r>
      <w:r w:rsidRPr="00654A90">
        <w:rPr>
          <w:rFonts w:cs="Traditional Arabic"/>
          <w:sz w:val="24"/>
          <w:szCs w:val="30"/>
        </w:rPr>
        <w:t>Stephanie BLOEM</w:t>
      </w:r>
      <w:r w:rsidRPr="00654A90">
        <w:rPr>
          <w:rFonts w:cs="Traditional Arabic" w:hint="cs"/>
          <w:sz w:val="24"/>
          <w:szCs w:val="30"/>
          <w:rtl/>
        </w:rPr>
        <w:t xml:space="preserve"> (الولايات المتحدة الأمريكية)</w:t>
      </w:r>
      <w:r>
        <w:rPr>
          <w:rFonts w:cs="Traditional Arabic" w:hint="cs"/>
          <w:sz w:val="24"/>
          <w:szCs w:val="30"/>
          <w:rtl/>
        </w:rPr>
        <w:t>؛</w:t>
      </w:r>
    </w:p>
    <w:p w14:paraId="1F548E2D" w14:textId="77777777" w:rsidR="00951225" w:rsidRPr="00654A90" w:rsidRDefault="00951225" w:rsidP="00951225">
      <w:pPr>
        <w:pStyle w:val="IPPBullet2"/>
        <w:bidi/>
        <w:spacing w:after="120" w:line="216" w:lineRule="auto"/>
        <w:ind w:left="964" w:hanging="482"/>
        <w:contextualSpacing/>
        <w:jc w:val="lowKashida"/>
        <w:rPr>
          <w:rFonts w:cs="Traditional Arabic"/>
          <w:sz w:val="24"/>
          <w:szCs w:val="30"/>
          <w:rtl/>
        </w:rPr>
      </w:pPr>
      <w:r w:rsidRPr="00654A90">
        <w:rPr>
          <w:rFonts w:cs="Traditional Arabic" w:hint="cs"/>
          <w:sz w:val="24"/>
          <w:szCs w:val="30"/>
          <w:rtl/>
        </w:rPr>
        <w:t xml:space="preserve">والسيد </w:t>
      </w:r>
      <w:r w:rsidRPr="00654A90">
        <w:rPr>
          <w:rFonts w:cs="Traditional Arabic"/>
          <w:sz w:val="24"/>
          <w:szCs w:val="30"/>
        </w:rPr>
        <w:t>Nilesh Ami CHAND</w:t>
      </w:r>
      <w:r w:rsidRPr="00654A90">
        <w:rPr>
          <w:rFonts w:cs="Traditional Arabic" w:hint="cs"/>
          <w:sz w:val="24"/>
          <w:szCs w:val="30"/>
          <w:rtl/>
        </w:rPr>
        <w:t xml:space="preserve"> (فيجي)</w:t>
      </w:r>
      <w:r>
        <w:rPr>
          <w:rFonts w:cs="Traditional Arabic" w:hint="cs"/>
          <w:sz w:val="24"/>
          <w:szCs w:val="30"/>
          <w:rtl/>
        </w:rPr>
        <w:t>؛</w:t>
      </w:r>
    </w:p>
    <w:p w14:paraId="09DF21C1" w14:textId="77777777" w:rsidR="00951225" w:rsidRPr="00654A90" w:rsidRDefault="00951225" w:rsidP="00951225">
      <w:pPr>
        <w:pStyle w:val="IPPBullet2"/>
        <w:bidi/>
        <w:spacing w:after="120" w:line="216" w:lineRule="auto"/>
        <w:ind w:left="964" w:hanging="482"/>
        <w:contextualSpacing/>
        <w:jc w:val="lowKashida"/>
        <w:rPr>
          <w:rFonts w:cs="Traditional Arabic"/>
          <w:sz w:val="24"/>
          <w:szCs w:val="30"/>
          <w:rtl/>
        </w:rPr>
      </w:pPr>
      <w:r w:rsidRPr="00654A90">
        <w:rPr>
          <w:rFonts w:cs="Traditional Arabic" w:hint="cs"/>
          <w:sz w:val="24"/>
          <w:szCs w:val="30"/>
          <w:rtl/>
        </w:rPr>
        <w:t xml:space="preserve">والسيد </w:t>
      </w:r>
      <w:r w:rsidRPr="00654A90">
        <w:rPr>
          <w:rFonts w:cs="Traditional Arabic"/>
          <w:sz w:val="24"/>
          <w:szCs w:val="30"/>
        </w:rPr>
        <w:t>Christopher DALE</w:t>
      </w:r>
      <w:r w:rsidRPr="00654A90">
        <w:rPr>
          <w:rFonts w:cs="Traditional Arabic" w:hint="cs"/>
          <w:sz w:val="24"/>
          <w:szCs w:val="30"/>
          <w:rtl/>
        </w:rPr>
        <w:t xml:space="preserve"> (أستراليا)</w:t>
      </w:r>
      <w:r>
        <w:rPr>
          <w:rFonts w:cs="Traditional Arabic" w:hint="cs"/>
          <w:sz w:val="24"/>
          <w:szCs w:val="30"/>
          <w:rtl/>
        </w:rPr>
        <w:t>؛</w:t>
      </w:r>
    </w:p>
    <w:p w14:paraId="501E8E94" w14:textId="77777777" w:rsidR="00951225" w:rsidRPr="00654A90" w:rsidRDefault="00951225" w:rsidP="00951225">
      <w:pPr>
        <w:pStyle w:val="IPPBullet2"/>
        <w:bidi/>
        <w:spacing w:after="120" w:line="216" w:lineRule="auto"/>
        <w:ind w:left="964" w:hanging="482"/>
        <w:contextualSpacing/>
        <w:jc w:val="lowKashida"/>
        <w:rPr>
          <w:rFonts w:cs="Traditional Arabic"/>
          <w:sz w:val="24"/>
          <w:szCs w:val="30"/>
          <w:rtl/>
        </w:rPr>
      </w:pPr>
      <w:r w:rsidRPr="00654A90">
        <w:rPr>
          <w:rFonts w:cs="Traditional Arabic" w:hint="cs"/>
          <w:sz w:val="24"/>
          <w:szCs w:val="30"/>
          <w:rtl/>
        </w:rPr>
        <w:t xml:space="preserve">والسيدة </w:t>
      </w:r>
      <w:r w:rsidRPr="00654A90">
        <w:rPr>
          <w:rFonts w:cs="Traditional Arabic"/>
          <w:sz w:val="24"/>
          <w:szCs w:val="30"/>
        </w:rPr>
        <w:t>Magda GONZÁLEZ ARROYO</w:t>
      </w:r>
      <w:r w:rsidRPr="00654A90">
        <w:rPr>
          <w:rFonts w:cs="Traditional Arabic" w:hint="cs"/>
          <w:sz w:val="24"/>
          <w:szCs w:val="30"/>
          <w:rtl/>
        </w:rPr>
        <w:t xml:space="preserve"> (كوستاريكا).</w:t>
      </w:r>
    </w:p>
    <w:p w14:paraId="67D52E53" w14:textId="7151B357" w:rsidR="00955B45" w:rsidRPr="00654A90" w:rsidRDefault="006D2E2A" w:rsidP="00770662">
      <w:pPr>
        <w:pStyle w:val="IPPParagraphnumbering"/>
        <w:tabs>
          <w:tab w:val="clear" w:pos="1890"/>
          <w:tab w:val="num" w:pos="0"/>
        </w:tabs>
        <w:bidi/>
        <w:spacing w:after="120" w:line="216" w:lineRule="auto"/>
        <w:ind w:left="0" w:hanging="680"/>
        <w:jc w:val="lowKashida"/>
        <w:rPr>
          <w:rFonts w:cs="Traditional Arabic"/>
          <w:sz w:val="24"/>
          <w:szCs w:val="30"/>
          <w:rtl/>
        </w:rPr>
      </w:pPr>
      <w:r>
        <w:rPr>
          <w:rFonts w:cs="Traditional Arabic" w:hint="cs"/>
          <w:sz w:val="24"/>
          <w:szCs w:val="30"/>
          <w:rtl/>
          <w:lang w:bidi="ar-LB"/>
        </w:rPr>
        <w:t>و</w:t>
      </w:r>
      <w:r w:rsidR="00951225">
        <w:rPr>
          <w:rFonts w:cs="Traditional Arabic" w:hint="cs"/>
          <w:sz w:val="24"/>
          <w:szCs w:val="30"/>
          <w:rtl/>
        </w:rPr>
        <w:t xml:space="preserve">توجّه </w:t>
      </w:r>
      <w:r w:rsidR="00951225" w:rsidRPr="00AB4A02">
        <w:rPr>
          <w:rFonts w:cs="Traditional Arabic"/>
          <w:sz w:val="24"/>
          <w:szCs w:val="30"/>
          <w:rtl/>
        </w:rPr>
        <w:t xml:space="preserve">أمين الاتفاقية الدولية </w:t>
      </w:r>
      <w:r w:rsidR="00951225">
        <w:rPr>
          <w:rFonts w:cs="Traditional Arabic" w:hint="cs"/>
          <w:sz w:val="24"/>
          <w:szCs w:val="30"/>
          <w:rtl/>
        </w:rPr>
        <w:t>بالشكر</w:t>
      </w:r>
      <w:r>
        <w:rPr>
          <w:rFonts w:cs="Traditional Arabic" w:hint="cs"/>
          <w:sz w:val="24"/>
          <w:szCs w:val="30"/>
          <w:rtl/>
        </w:rPr>
        <w:t>، نيابة عن الهيئة،</w:t>
      </w:r>
      <w:r w:rsidR="00951225">
        <w:rPr>
          <w:rFonts w:cs="Traditional Arabic" w:hint="cs"/>
          <w:sz w:val="24"/>
          <w:szCs w:val="30"/>
          <w:rtl/>
        </w:rPr>
        <w:t xml:space="preserve"> إلى </w:t>
      </w:r>
      <w:r w:rsidR="00951225" w:rsidRPr="00AB4A02">
        <w:rPr>
          <w:rFonts w:cs="Traditional Arabic"/>
          <w:sz w:val="24"/>
          <w:szCs w:val="30"/>
          <w:rtl/>
        </w:rPr>
        <w:t xml:space="preserve">الأعضاء السابقين والمنتهية ولايتهم في مكتب </w:t>
      </w:r>
      <w:r w:rsidR="00951225">
        <w:rPr>
          <w:rFonts w:cs="Traditional Arabic" w:hint="cs"/>
          <w:sz w:val="24"/>
          <w:szCs w:val="30"/>
          <w:rtl/>
        </w:rPr>
        <w:t>ال</w:t>
      </w:r>
      <w:r w:rsidR="00951225" w:rsidRPr="00AB4A02">
        <w:rPr>
          <w:rFonts w:cs="Traditional Arabic"/>
          <w:sz w:val="24"/>
          <w:szCs w:val="30"/>
          <w:rtl/>
        </w:rPr>
        <w:t xml:space="preserve">هيئة </w:t>
      </w:r>
      <w:r w:rsidR="00951225">
        <w:rPr>
          <w:rFonts w:cs="Traditional Arabic" w:hint="cs"/>
          <w:sz w:val="24"/>
          <w:szCs w:val="30"/>
          <w:rtl/>
        </w:rPr>
        <w:t>و</w:t>
      </w:r>
      <w:r w:rsidR="00951225" w:rsidRPr="00AB4A02">
        <w:rPr>
          <w:rFonts w:cs="Traditional Arabic"/>
          <w:sz w:val="24"/>
          <w:szCs w:val="30"/>
          <w:rtl/>
        </w:rPr>
        <w:t>لجنة</w:t>
      </w:r>
      <w:r w:rsidR="00951225">
        <w:rPr>
          <w:rFonts w:cs="Traditional Arabic" w:hint="cs"/>
          <w:sz w:val="24"/>
          <w:szCs w:val="30"/>
          <w:rtl/>
        </w:rPr>
        <w:t xml:space="preserve"> المعايير</w:t>
      </w:r>
      <w:r w:rsidR="00951225" w:rsidRPr="00AB4A02">
        <w:rPr>
          <w:rFonts w:cs="Traditional Arabic"/>
          <w:sz w:val="24"/>
          <w:szCs w:val="30"/>
          <w:rtl/>
        </w:rPr>
        <w:t xml:space="preserve"> </w:t>
      </w:r>
      <w:r w:rsidR="00951225">
        <w:rPr>
          <w:rFonts w:cs="Traditional Arabic" w:hint="cs"/>
          <w:sz w:val="24"/>
          <w:szCs w:val="30"/>
          <w:rtl/>
        </w:rPr>
        <w:t>و</w:t>
      </w:r>
      <w:r w:rsidR="00951225" w:rsidRPr="00654A90">
        <w:rPr>
          <w:rFonts w:cs="Traditional Arabic" w:hint="cs"/>
          <w:sz w:val="24"/>
          <w:szCs w:val="30"/>
          <w:rtl/>
        </w:rPr>
        <w:t>لجنة التنفيذ وتنمية القدرات</w:t>
      </w:r>
      <w:r w:rsidR="00951225" w:rsidRPr="00AB4A02">
        <w:rPr>
          <w:rFonts w:cs="Traditional Arabic"/>
          <w:sz w:val="24"/>
          <w:szCs w:val="30"/>
          <w:rtl/>
        </w:rPr>
        <w:t xml:space="preserve">، </w:t>
      </w:r>
      <w:r w:rsidR="00951225">
        <w:rPr>
          <w:rFonts w:cs="Traditional Arabic" w:hint="cs"/>
          <w:sz w:val="24"/>
          <w:szCs w:val="30"/>
          <w:rtl/>
        </w:rPr>
        <w:t>و</w:t>
      </w:r>
      <w:r w:rsidR="00951225" w:rsidRPr="00AB4A02">
        <w:rPr>
          <w:rFonts w:cs="Traditional Arabic"/>
          <w:sz w:val="24"/>
          <w:szCs w:val="30"/>
          <w:rtl/>
        </w:rPr>
        <w:t>أقر</w:t>
      </w:r>
      <w:r w:rsidR="00951225">
        <w:rPr>
          <w:rFonts w:cs="Traditional Arabic" w:hint="cs"/>
          <w:sz w:val="24"/>
          <w:szCs w:val="30"/>
          <w:rtl/>
        </w:rPr>
        <w:t>ّ</w:t>
      </w:r>
      <w:r w:rsidR="00951225" w:rsidRPr="00AB4A02">
        <w:rPr>
          <w:rFonts w:cs="Traditional Arabic"/>
          <w:sz w:val="24"/>
          <w:szCs w:val="30"/>
          <w:rtl/>
        </w:rPr>
        <w:t xml:space="preserve"> </w:t>
      </w:r>
      <w:r w:rsidR="00951225">
        <w:rPr>
          <w:rFonts w:cs="Traditional Arabic" w:hint="cs"/>
          <w:sz w:val="24"/>
          <w:szCs w:val="30"/>
          <w:rtl/>
        </w:rPr>
        <w:t xml:space="preserve">أيضًا </w:t>
      </w:r>
      <w:r w:rsidR="00951225" w:rsidRPr="00AB4A02">
        <w:rPr>
          <w:rFonts w:cs="Traditional Arabic"/>
          <w:sz w:val="24"/>
          <w:szCs w:val="30"/>
          <w:rtl/>
        </w:rPr>
        <w:t xml:space="preserve">بمساهمات أربعة أعضاء قدامى </w:t>
      </w:r>
      <w:r w:rsidR="00951225">
        <w:rPr>
          <w:rFonts w:cs="Traditional Arabic" w:hint="cs"/>
          <w:sz w:val="24"/>
          <w:szCs w:val="30"/>
          <w:rtl/>
        </w:rPr>
        <w:t>من أوساط الاتفاقية الدولية</w:t>
      </w:r>
      <w:r w:rsidR="00951225" w:rsidRPr="00AB4A02">
        <w:rPr>
          <w:rFonts w:cs="Traditional Arabic"/>
          <w:sz w:val="24"/>
          <w:szCs w:val="30"/>
          <w:rtl/>
        </w:rPr>
        <w:t xml:space="preserve"> الذين </w:t>
      </w:r>
      <w:r w:rsidR="00EE598F">
        <w:rPr>
          <w:rFonts w:cs="Traditional Arabic" w:hint="cs"/>
          <w:sz w:val="24"/>
          <w:szCs w:val="30"/>
          <w:rtl/>
        </w:rPr>
        <w:t>سيبلغون سنّ التقاعد</w:t>
      </w:r>
      <w:r w:rsidR="00951225" w:rsidRPr="00AB4A02">
        <w:rPr>
          <w:rFonts w:cs="Traditional Arabic"/>
          <w:sz w:val="24"/>
          <w:szCs w:val="30"/>
          <w:rtl/>
        </w:rPr>
        <w:t>.</w:t>
      </w:r>
    </w:p>
    <w:p w14:paraId="517D33FB" w14:textId="656E6E90" w:rsidR="00FA7503" w:rsidRPr="001A421D" w:rsidRDefault="00FA7503" w:rsidP="00FA476E">
      <w:pPr>
        <w:pStyle w:val="IPPHeading1"/>
        <w:keepNext w:val="0"/>
        <w:numPr>
          <w:ilvl w:val="0"/>
          <w:numId w:val="22"/>
        </w:numPr>
        <w:tabs>
          <w:tab w:val="clear" w:pos="567"/>
          <w:tab w:val="left" w:pos="656"/>
        </w:tabs>
        <w:bidi/>
        <w:spacing w:line="216" w:lineRule="auto"/>
        <w:ind w:left="29" w:firstLine="0"/>
        <w:jc w:val="both"/>
        <w:rPr>
          <w:rFonts w:cs="Traditional Arabic"/>
          <w:b w:val="0"/>
          <w:bCs/>
          <w:sz w:val="26"/>
          <w:szCs w:val="32"/>
          <w:rtl/>
        </w:rPr>
      </w:pPr>
      <w:r w:rsidRPr="001A421D">
        <w:rPr>
          <w:rFonts w:cs="Traditional Arabic" w:hint="cs"/>
          <w:b w:val="0"/>
          <w:bCs/>
          <w:sz w:val="26"/>
          <w:szCs w:val="32"/>
          <w:rtl/>
        </w:rPr>
        <w:t>ما يستجد من أعمال</w:t>
      </w:r>
    </w:p>
    <w:p w14:paraId="4D07B66C" w14:textId="599867CE" w:rsidR="001A421D" w:rsidRPr="00B03382" w:rsidRDefault="00F21B38" w:rsidP="00F76BC1">
      <w:pPr>
        <w:pStyle w:val="IPPParagraphnumbering"/>
        <w:tabs>
          <w:tab w:val="clear" w:pos="1890"/>
          <w:tab w:val="num" w:pos="0"/>
        </w:tabs>
        <w:bidi/>
        <w:spacing w:after="120" w:line="216" w:lineRule="auto"/>
        <w:ind w:left="0" w:hanging="680"/>
        <w:jc w:val="lowKashida"/>
        <w:rPr>
          <w:szCs w:val="22"/>
        </w:rPr>
      </w:pPr>
      <w:r w:rsidRPr="00F21B38">
        <w:rPr>
          <w:rFonts w:ascii="Traditional Arabic" w:hAnsi="Traditional Arabic" w:cs="Traditional Arabic"/>
          <w:sz w:val="24"/>
          <w:szCs w:val="30"/>
          <w:rtl/>
        </w:rPr>
        <w:t>ع</w:t>
      </w:r>
      <w:r w:rsidR="00C90B51">
        <w:rPr>
          <w:rFonts w:ascii="Traditional Arabic" w:hAnsi="Traditional Arabic" w:cs="Traditional Arabic" w:hint="cs"/>
          <w:sz w:val="24"/>
          <w:szCs w:val="30"/>
          <w:rtl/>
        </w:rPr>
        <w:t>ُ</w:t>
      </w:r>
      <w:r w:rsidRPr="00F21B38">
        <w:rPr>
          <w:rFonts w:ascii="Traditional Arabic" w:hAnsi="Traditional Arabic" w:cs="Traditional Arabic"/>
          <w:sz w:val="24"/>
          <w:szCs w:val="30"/>
          <w:rtl/>
        </w:rPr>
        <w:t>قدت جلستان جانبيّتان خلال الدورة الثامنة عشرة للهيئة (</w:t>
      </w:r>
      <w:r w:rsidRPr="00F21B38">
        <w:rPr>
          <w:rFonts w:ascii="Traditional Arabic" w:hAnsi="Traditional Arabic" w:cs="Traditional Arabic"/>
          <w:sz w:val="24"/>
          <w:rtl/>
        </w:rPr>
        <w:t>2018</w:t>
      </w:r>
      <w:r w:rsidRPr="00F21B38">
        <w:rPr>
          <w:rFonts w:ascii="Traditional Arabic" w:hAnsi="Traditional Arabic" w:cs="Traditional Arabic"/>
          <w:sz w:val="24"/>
          <w:szCs w:val="30"/>
          <w:rtl/>
        </w:rPr>
        <w:t>): الأولى عن التجارة الإلكترونية والأخرى عن</w:t>
      </w:r>
      <w:r w:rsidRPr="00F21B38">
        <w:rPr>
          <w:rFonts w:cs="Traditional Arabic" w:hint="cs"/>
          <w:sz w:val="24"/>
          <w:szCs w:val="30"/>
          <w:rtl/>
        </w:rPr>
        <w:t xml:space="preserve"> مرض ذبول الموز الفطري من السلالة الاستوائية الرابعة (</w:t>
      </w:r>
      <w:r w:rsidRPr="00F21B38">
        <w:rPr>
          <w:rFonts w:cs="Traditional Arabic"/>
          <w:sz w:val="24"/>
          <w:szCs w:val="30"/>
        </w:rPr>
        <w:t>TR</w:t>
      </w:r>
      <w:r w:rsidRPr="00F21B38">
        <w:rPr>
          <w:rFonts w:cs="Traditional Arabic"/>
          <w:sz w:val="24"/>
        </w:rPr>
        <w:t>4</w:t>
      </w:r>
      <w:r w:rsidRPr="00F21B38">
        <w:rPr>
          <w:rFonts w:cs="Traditional Arabic" w:hint="cs"/>
          <w:sz w:val="24"/>
          <w:szCs w:val="30"/>
          <w:rtl/>
        </w:rPr>
        <w:t>). وعُقدت كذلك دورة توجيهية قبل انطلاق دورة الهيئة.</w:t>
      </w:r>
    </w:p>
    <w:sectPr w:rsidR="001A421D" w:rsidRPr="00B03382" w:rsidSect="00EF6C9E">
      <w:footerReference w:type="even" r:id="rId11"/>
      <w:footerReference w:type="default" r:id="rId12"/>
      <w:footerReference w:type="first" r:id="rId13"/>
      <w:pgSz w:w="11906" w:h="16838" w:code="9"/>
      <w:pgMar w:top="1701" w:right="1440" w:bottom="1418" w:left="1440" w:header="709" w:footer="709"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F2B2" w14:textId="77777777" w:rsidR="00EF6C9E" w:rsidRDefault="00EF6C9E" w:rsidP="00903D4A">
      <w:r>
        <w:separator/>
      </w:r>
    </w:p>
  </w:endnote>
  <w:endnote w:type="continuationSeparator" w:id="0">
    <w:p w14:paraId="7D6636C0" w14:textId="77777777" w:rsidR="00EF6C9E" w:rsidRDefault="00EF6C9E" w:rsidP="0090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khbar MT">
    <w:altName w:val="Ari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521406"/>
      <w:docPartObj>
        <w:docPartGallery w:val="Page Numbers (Bottom of Page)"/>
        <w:docPartUnique/>
      </w:docPartObj>
    </w:sdtPr>
    <w:sdtEndPr>
      <w:rPr>
        <w:noProof/>
      </w:rPr>
    </w:sdtEndPr>
    <w:sdtContent>
      <w:p w14:paraId="2767863A" w14:textId="39177A10" w:rsidR="00283321" w:rsidRPr="00951225" w:rsidRDefault="00951225" w:rsidP="00951225">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116423"/>
      <w:docPartObj>
        <w:docPartGallery w:val="Page Numbers (Bottom of Page)"/>
        <w:docPartUnique/>
      </w:docPartObj>
    </w:sdtPr>
    <w:sdtEndPr>
      <w:rPr>
        <w:noProof/>
      </w:rPr>
    </w:sdtEndPr>
    <w:sdtContent>
      <w:p w14:paraId="79446D2A" w14:textId="7AFC7D3A" w:rsidR="00951225" w:rsidRPr="00951225" w:rsidRDefault="00951225" w:rsidP="00951225">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915369"/>
      <w:docPartObj>
        <w:docPartGallery w:val="Page Numbers (Bottom of Page)"/>
        <w:docPartUnique/>
      </w:docPartObj>
    </w:sdtPr>
    <w:sdtEndPr>
      <w:rPr>
        <w:noProof/>
      </w:rPr>
    </w:sdtEndPr>
    <w:sdtContent>
      <w:p w14:paraId="614B2E34" w14:textId="5E07248E" w:rsidR="00951225" w:rsidRDefault="009512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F88B9D" w14:textId="5BDAB217" w:rsidR="009B205F" w:rsidRPr="004929C0" w:rsidRDefault="00951225" w:rsidP="00951225">
    <w:pPr>
      <w:pStyle w:val="Footer"/>
      <w:rPr>
        <w:sz w:val="24"/>
        <w:szCs w:val="28"/>
      </w:rPr>
    </w:pPr>
    <w:r w:rsidRPr="004929C0">
      <w:rPr>
        <w:sz w:val="24"/>
        <w:szCs w:val="28"/>
      </w:rPr>
      <w:t>NO</w:t>
    </w:r>
    <w:r w:rsidRPr="00654A90">
      <w:rPr>
        <w:sz w:val="24"/>
      </w:rPr>
      <w:t>974</w:t>
    </w:r>
    <w:r w:rsidRPr="004929C0">
      <w:rPr>
        <w:sz w:val="24"/>
        <w:szCs w:val="28"/>
      </w:rPr>
      <w:t xml:space="preserve"> </w:t>
    </w:r>
    <w:r>
      <w:rPr>
        <w:sz w:val="24"/>
        <w:szCs w:val="28"/>
      </w:rPr>
      <w:t>DR2</w:t>
    </w:r>
    <w:r w:rsidRPr="004929C0">
      <w:rPr>
        <w:sz w:val="24"/>
        <w:szCs w:val="28"/>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F3AA" w14:textId="77777777" w:rsidR="00EF6C9E" w:rsidRDefault="00EF6C9E" w:rsidP="00E0626B">
      <w:pPr>
        <w:bidi/>
      </w:pPr>
      <w:r>
        <w:separator/>
      </w:r>
    </w:p>
  </w:footnote>
  <w:footnote w:type="continuationSeparator" w:id="0">
    <w:p w14:paraId="2ACA3F39" w14:textId="77777777" w:rsidR="00EF6C9E" w:rsidRDefault="00EF6C9E" w:rsidP="00903D4A">
      <w:r>
        <w:continuationSeparator/>
      </w:r>
    </w:p>
  </w:footnote>
  <w:footnote w:id="1">
    <w:p w14:paraId="6D130A7A" w14:textId="77777777" w:rsidR="00DF1943" w:rsidRDefault="00DF1943" w:rsidP="00951225">
      <w:pPr>
        <w:pStyle w:val="FootnoteText"/>
        <w:bidi/>
        <w:spacing w:before="0" w:line="216" w:lineRule="auto"/>
        <w:rPr>
          <w:rtl/>
          <w:lang w:bidi="ar-LB"/>
        </w:rPr>
      </w:pPr>
      <w:r>
        <w:rPr>
          <w:rStyle w:val="FootnoteReference"/>
        </w:rPr>
        <w:footnoteRef/>
      </w:r>
      <w:r>
        <w:t xml:space="preserve"> </w:t>
      </w:r>
      <w:r>
        <w:rPr>
          <w:rFonts w:hint="cs"/>
          <w:rtl/>
          <w:lang w:bidi="ar-LB"/>
        </w:rPr>
        <w:t xml:space="preserve"> </w:t>
      </w:r>
      <w:r w:rsidRPr="00AF1153">
        <w:rPr>
          <w:rFonts w:cs="Traditional Arabic" w:hint="cs"/>
          <w:sz w:val="18"/>
          <w:rtl/>
          <w:lang w:val="fr-CA" w:bidi="ar-EG"/>
        </w:rPr>
        <w:t xml:space="preserve">مكتب الهيئة </w:t>
      </w:r>
      <w:r w:rsidRPr="00AF1153">
        <w:rPr>
          <w:rFonts w:cs="Traditional Arabic" w:hint="cs"/>
          <w:sz w:val="12"/>
          <w:szCs w:val="18"/>
          <w:rtl/>
          <w:lang w:val="fr-CA" w:bidi="ar-EG"/>
        </w:rPr>
        <w:t>2023/10</w:t>
      </w:r>
      <w:r w:rsidRPr="00AF1153">
        <w:rPr>
          <w:rFonts w:cs="Traditional Arabic" w:hint="cs"/>
          <w:sz w:val="18"/>
          <w:rtl/>
          <w:lang w:val="fr-CA" w:bidi="ar-EG"/>
        </w:rPr>
        <w:t xml:space="preserve">، البند </w:t>
      </w:r>
      <w:r w:rsidRPr="00AF1153">
        <w:rPr>
          <w:rFonts w:cs="Traditional Arabic" w:hint="cs"/>
          <w:sz w:val="12"/>
          <w:szCs w:val="18"/>
          <w:rtl/>
          <w:lang w:val="fr-CA" w:bidi="ar-EG"/>
        </w:rPr>
        <w:t>5</w:t>
      </w:r>
      <w:r w:rsidRPr="00AF1153">
        <w:rPr>
          <w:rFonts w:cs="Traditional Arabic" w:hint="cs"/>
          <w:sz w:val="18"/>
          <w:rtl/>
          <w:lang w:val="fr-CA" w:bidi="ar-EG"/>
        </w:rPr>
        <w:t xml:space="preserve"> من جدول الأعمال.</w:t>
      </w:r>
    </w:p>
  </w:footnote>
  <w:footnote w:id="2">
    <w:p w14:paraId="534CDC94" w14:textId="77777777" w:rsidR="00232FDB" w:rsidRPr="00137F88" w:rsidRDefault="00232FDB" w:rsidP="00951225">
      <w:pPr>
        <w:pStyle w:val="IPPFootnote"/>
        <w:bidi/>
        <w:spacing w:after="0" w:line="216" w:lineRule="auto"/>
        <w:rPr>
          <w:rFonts w:cs="Traditional Arabic"/>
          <w:sz w:val="18"/>
          <w:rtl/>
          <w:lang w:bidi="ar-LB"/>
        </w:rPr>
      </w:pPr>
      <w:r w:rsidRPr="00137F88">
        <w:rPr>
          <w:rStyle w:val="FootnoteReference"/>
          <w:rFonts w:cs="Traditional Arabic"/>
          <w:sz w:val="18"/>
        </w:rPr>
        <w:footnoteRef/>
      </w:r>
      <w:r w:rsidRPr="00137F88">
        <w:rPr>
          <w:rFonts w:cs="Traditional Arabic" w:hint="cs"/>
          <w:sz w:val="18"/>
          <w:rtl/>
        </w:rPr>
        <w:t xml:space="preserve"> </w:t>
      </w:r>
      <w:r>
        <w:rPr>
          <w:rFonts w:cs="Traditional Arabic" w:hint="cs"/>
          <w:sz w:val="18"/>
          <w:rtl/>
        </w:rPr>
        <w:t xml:space="preserve"> </w:t>
      </w:r>
      <w:r w:rsidRPr="00137F88">
        <w:rPr>
          <w:rFonts w:cs="Traditional Arabic" w:hint="cs"/>
          <w:sz w:val="18"/>
          <w:rtl/>
        </w:rPr>
        <w:t xml:space="preserve">الوثيقة </w:t>
      </w:r>
      <w:r w:rsidRPr="00137F88">
        <w:rPr>
          <w:rFonts w:cs="Traditional Arabic"/>
          <w:sz w:val="18"/>
        </w:rPr>
        <w:t>CPM 2024/14</w:t>
      </w:r>
      <w:r w:rsidRPr="00137F88">
        <w:rPr>
          <w:rFonts w:cs="Traditional Arabic" w:hint="cs"/>
          <w:sz w:val="18"/>
          <w:rtl/>
        </w:rPr>
        <w:t>.</w:t>
      </w:r>
    </w:p>
  </w:footnote>
  <w:footnote w:id="3">
    <w:p w14:paraId="46B6F0D5" w14:textId="77777777" w:rsidR="00232FDB" w:rsidRPr="00137F88" w:rsidRDefault="00232FDB" w:rsidP="00951225">
      <w:pPr>
        <w:pStyle w:val="IPPFootnote"/>
        <w:bidi/>
        <w:spacing w:after="0" w:line="216" w:lineRule="auto"/>
        <w:rPr>
          <w:rFonts w:cs="Traditional Arabic"/>
          <w:sz w:val="18"/>
          <w:rtl/>
        </w:rPr>
      </w:pPr>
      <w:r w:rsidRPr="00137F88">
        <w:rPr>
          <w:rStyle w:val="FootnoteReference"/>
          <w:rFonts w:cs="Traditional Arabic"/>
          <w:sz w:val="18"/>
        </w:rPr>
        <w:footnoteRef/>
      </w:r>
      <w:r w:rsidRPr="00137F88">
        <w:rPr>
          <w:rFonts w:cs="Traditional Arabic" w:hint="cs"/>
          <w:sz w:val="18"/>
          <w:rtl/>
        </w:rPr>
        <w:t xml:space="preserve"> الوثيقة </w:t>
      </w:r>
      <w:r w:rsidRPr="00137F88">
        <w:rPr>
          <w:rFonts w:cs="Traditional Arabic"/>
          <w:sz w:val="18"/>
        </w:rPr>
        <w:t>CPM 2024/15_Rev1</w:t>
      </w:r>
      <w:r w:rsidRPr="00137F88">
        <w:rPr>
          <w:rFonts w:cs="Traditional Arabic" w:hint="cs"/>
          <w:sz w:val="18"/>
          <w:rtl/>
        </w:rPr>
        <w:t>.</w:t>
      </w:r>
    </w:p>
  </w:footnote>
  <w:footnote w:id="4">
    <w:p w14:paraId="7341F7C3" w14:textId="77777777" w:rsidR="00232FDB" w:rsidRPr="00137F88" w:rsidRDefault="00232FDB" w:rsidP="00951225">
      <w:pPr>
        <w:pStyle w:val="IPPFootnote"/>
        <w:bidi/>
        <w:spacing w:after="0" w:line="216" w:lineRule="auto"/>
        <w:rPr>
          <w:rFonts w:cs="Traditional Arabic"/>
          <w:sz w:val="18"/>
          <w:rtl/>
        </w:rPr>
      </w:pPr>
      <w:r w:rsidRPr="00137F88">
        <w:rPr>
          <w:rStyle w:val="FootnoteReference"/>
          <w:rFonts w:cs="Traditional Arabic"/>
          <w:sz w:val="18"/>
        </w:rPr>
        <w:footnoteRef/>
      </w:r>
      <w:r>
        <w:rPr>
          <w:rFonts w:cs="Traditional Arabic" w:hint="cs"/>
          <w:sz w:val="18"/>
          <w:rtl/>
        </w:rPr>
        <w:t xml:space="preserve"> </w:t>
      </w:r>
      <w:r w:rsidRPr="00137F88">
        <w:rPr>
          <w:rFonts w:cs="Traditional Arabic" w:hint="cs"/>
          <w:sz w:val="18"/>
          <w:rtl/>
        </w:rPr>
        <w:t xml:space="preserve"> الوثيقة </w:t>
      </w:r>
      <w:r w:rsidRPr="00137F88">
        <w:rPr>
          <w:rFonts w:cs="Traditional Arabic"/>
          <w:sz w:val="18"/>
        </w:rPr>
        <w:t>CPM 2024/CRP/05</w:t>
      </w:r>
      <w:r w:rsidRPr="00137F88">
        <w:rPr>
          <w:rFonts w:cs="Traditional Arabic" w:hint="cs"/>
          <w:sz w:val="18"/>
          <w:rtl/>
        </w:rPr>
        <w:t>.</w:t>
      </w:r>
    </w:p>
  </w:footnote>
  <w:footnote w:id="5">
    <w:p w14:paraId="44CAF29E" w14:textId="77777777" w:rsidR="00232FDB" w:rsidRPr="00137F88" w:rsidRDefault="00232FDB" w:rsidP="00951225">
      <w:pPr>
        <w:pStyle w:val="IPPFootnote"/>
        <w:bidi/>
        <w:spacing w:after="0" w:line="216" w:lineRule="auto"/>
        <w:rPr>
          <w:rFonts w:cs="Traditional Arabic"/>
          <w:sz w:val="18"/>
          <w:rtl/>
        </w:rPr>
      </w:pPr>
      <w:r w:rsidRPr="00137F88">
        <w:rPr>
          <w:rStyle w:val="FootnoteReference"/>
          <w:rFonts w:cs="Traditional Arabic"/>
          <w:sz w:val="18"/>
        </w:rPr>
        <w:footnoteRef/>
      </w:r>
      <w:r w:rsidRPr="00137F88">
        <w:rPr>
          <w:rFonts w:cs="Traditional Arabic" w:hint="cs"/>
          <w:sz w:val="18"/>
          <w:rtl/>
        </w:rPr>
        <w:t xml:space="preserve"> </w:t>
      </w:r>
      <w:r>
        <w:rPr>
          <w:rFonts w:cs="Traditional Arabic" w:hint="cs"/>
          <w:sz w:val="18"/>
          <w:rtl/>
        </w:rPr>
        <w:t xml:space="preserve"> </w:t>
      </w:r>
      <w:r w:rsidRPr="00137F88">
        <w:rPr>
          <w:rFonts w:cs="Traditional Arabic" w:hint="cs"/>
          <w:sz w:val="18"/>
          <w:rtl/>
        </w:rPr>
        <w:t xml:space="preserve">الوثيقة </w:t>
      </w:r>
      <w:r w:rsidRPr="00137F88">
        <w:rPr>
          <w:rFonts w:cs="Traditional Arabic"/>
          <w:sz w:val="18"/>
        </w:rPr>
        <w:t>CPM2024/CRP/10</w:t>
      </w:r>
      <w:r w:rsidRPr="00137F88">
        <w:rPr>
          <w:rFonts w:cs="Traditional Arabic" w:hint="cs"/>
          <w:sz w:val="18"/>
          <w:rtl/>
        </w:rPr>
        <w:t>.</w:t>
      </w:r>
    </w:p>
  </w:footnote>
  <w:footnote w:id="6">
    <w:p w14:paraId="0EC63462" w14:textId="77777777" w:rsidR="008E698C" w:rsidRPr="00EE1ABE" w:rsidRDefault="008E698C" w:rsidP="00951225">
      <w:pPr>
        <w:pStyle w:val="FootnoteText"/>
        <w:bidi/>
        <w:spacing w:before="0" w:line="216" w:lineRule="auto"/>
        <w:rPr>
          <w:rFonts w:asciiTheme="minorHAnsi" w:hAnsiTheme="minorHAnsi" w:cs="Traditional Arabic"/>
          <w:kern w:val="2"/>
          <w:sz w:val="18"/>
          <w:szCs w:val="22"/>
          <w:rtl/>
          <w:lang w:val="fr-CA" w:bidi="ar-EG"/>
          <w14:ligatures w14:val="standardContextual"/>
        </w:rPr>
      </w:pPr>
      <w:r w:rsidRPr="00396448">
        <w:rPr>
          <w:rStyle w:val="FootnoteReference"/>
          <w:rFonts w:cs="Traditional Arabic"/>
          <w:szCs w:val="28"/>
        </w:rPr>
        <w:footnoteRef/>
      </w:r>
      <w:r>
        <w:rPr>
          <w:rFonts w:ascii="Traditional Arabic" w:hAnsi="Traditional Arabic" w:cs="Traditional Arabic"/>
          <w:sz w:val="24"/>
          <w:szCs w:val="36"/>
        </w:rPr>
        <w:t xml:space="preserve"> </w:t>
      </w:r>
      <w:r>
        <w:rPr>
          <w:rFonts w:cs="Traditional Arabic" w:hint="cs"/>
          <w:sz w:val="18"/>
          <w:rtl/>
          <w:lang w:val="fr-CA" w:bidi="ar-EG"/>
        </w:rPr>
        <w:t xml:space="preserve"> </w:t>
      </w:r>
      <w:r w:rsidRPr="00EE1ABE">
        <w:rPr>
          <w:rFonts w:cs="Traditional Arabic" w:hint="cs"/>
          <w:sz w:val="18"/>
          <w:rtl/>
          <w:lang w:val="fr-CA" w:bidi="ar-EG"/>
        </w:rPr>
        <w:t xml:space="preserve">الوثيقة </w:t>
      </w:r>
      <w:r w:rsidRPr="00EE1ABE">
        <w:rPr>
          <w:rFonts w:cs="Traditional Arabic"/>
          <w:sz w:val="18"/>
        </w:rPr>
        <w:t>CPM 2024/21</w:t>
      </w:r>
      <w:r w:rsidRPr="00EE1ABE">
        <w:rPr>
          <w:rFonts w:cs="Traditional Arabic" w:hint="cs"/>
          <w:sz w:val="18"/>
          <w:rtl/>
        </w:rPr>
        <w:t>.</w:t>
      </w:r>
    </w:p>
  </w:footnote>
  <w:footnote w:id="7">
    <w:p w14:paraId="64D44BB9" w14:textId="77777777" w:rsidR="008E698C" w:rsidRDefault="008E698C" w:rsidP="00951225">
      <w:pPr>
        <w:pStyle w:val="FootnoteText"/>
        <w:bidi/>
        <w:spacing w:before="0" w:line="216" w:lineRule="auto"/>
        <w:rPr>
          <w:rtl/>
          <w:lang w:bidi="ar-EG"/>
        </w:rPr>
      </w:pPr>
      <w:r>
        <w:rPr>
          <w:rStyle w:val="FootnoteReference"/>
        </w:rPr>
        <w:footnoteRef/>
      </w:r>
      <w:r>
        <w:t xml:space="preserve"> </w:t>
      </w:r>
      <w:r>
        <w:rPr>
          <w:rFonts w:hint="cs"/>
          <w:rtl/>
          <w:lang w:bidi="ar-EG"/>
        </w:rPr>
        <w:t xml:space="preserve"> </w:t>
      </w:r>
      <w:r w:rsidRPr="00EE1ABE">
        <w:rPr>
          <w:rFonts w:cs="Traditional Arabic" w:hint="cs"/>
          <w:sz w:val="18"/>
          <w:rtl/>
          <w:lang w:val="fr-CA" w:bidi="ar-EG"/>
        </w:rPr>
        <w:t>الوثيقة</w:t>
      </w:r>
      <w:r>
        <w:rPr>
          <w:rFonts w:cs="Traditional Arabic" w:hint="cs"/>
          <w:sz w:val="18"/>
          <w:rtl/>
          <w:lang w:val="fr-CA" w:bidi="ar-EG"/>
        </w:rPr>
        <w:t xml:space="preserve"> </w:t>
      </w:r>
      <w:r w:rsidRPr="00D81A37">
        <w:rPr>
          <w:rFonts w:cs="Traditional Arabic"/>
          <w:sz w:val="18"/>
          <w:lang w:val="fr-CA" w:bidi="ar-EG"/>
        </w:rPr>
        <w:t>CPM 2024/CRP/05</w:t>
      </w:r>
      <w:r>
        <w:rPr>
          <w:rFonts w:cs="Traditional Arabic" w:hint="cs"/>
          <w:sz w:val="18"/>
          <w:rtl/>
          <w:lang w:val="fr-CA" w:bidi="ar-EG"/>
        </w:rPr>
        <w:t>.</w:t>
      </w:r>
    </w:p>
  </w:footnote>
  <w:footnote w:id="8">
    <w:p w14:paraId="3F69D3EB" w14:textId="77777777" w:rsidR="008E698C" w:rsidRDefault="008E698C" w:rsidP="00951225">
      <w:pPr>
        <w:pStyle w:val="FootnoteText"/>
        <w:bidi/>
        <w:spacing w:before="0" w:line="216" w:lineRule="auto"/>
        <w:rPr>
          <w:rtl/>
          <w:lang w:bidi="ar-EG"/>
        </w:rPr>
      </w:pPr>
      <w:r>
        <w:rPr>
          <w:rStyle w:val="FootnoteReference"/>
        </w:rPr>
        <w:footnoteRef/>
      </w:r>
      <w:r w:rsidRPr="00396448">
        <w:rPr>
          <w:rFonts w:ascii="Traditional Arabic" w:hAnsi="Traditional Arabic" w:cs="Traditional Arabic"/>
          <w:sz w:val="24"/>
        </w:rPr>
        <w:t xml:space="preserve"> </w:t>
      </w:r>
      <w:r w:rsidRPr="00396448">
        <w:rPr>
          <w:rFonts w:ascii="Traditional Arabic" w:hAnsi="Traditional Arabic" w:cs="Traditional Arabic"/>
          <w:sz w:val="24"/>
          <w:rtl/>
        </w:rPr>
        <w:t xml:space="preserve"> </w:t>
      </w:r>
      <w:r w:rsidRPr="00EE1ABE">
        <w:rPr>
          <w:rFonts w:cs="Traditional Arabic" w:hint="cs"/>
          <w:sz w:val="18"/>
          <w:rtl/>
          <w:lang w:val="fr-CA" w:bidi="ar-EG"/>
        </w:rPr>
        <w:t>الوثيقة</w:t>
      </w:r>
      <w:r>
        <w:rPr>
          <w:rFonts w:cs="Traditional Arabic" w:hint="cs"/>
          <w:sz w:val="18"/>
          <w:rtl/>
          <w:lang w:val="fr-CA" w:bidi="ar-EG"/>
        </w:rPr>
        <w:t xml:space="preserve"> </w:t>
      </w:r>
      <w:r w:rsidRPr="00A57E45">
        <w:rPr>
          <w:rFonts w:cs="Traditional Arabic"/>
          <w:sz w:val="18"/>
          <w:lang w:val="fr-CA" w:bidi="ar-EG"/>
        </w:rPr>
        <w:t>CPM 2024/CRP/09</w:t>
      </w:r>
      <w:r>
        <w:rPr>
          <w:rFonts w:cs="Traditional Arabic" w:hint="cs"/>
          <w:sz w:val="18"/>
          <w:rtl/>
          <w:lang w:val="fr-CA" w:bidi="ar-EG"/>
        </w:rPr>
        <w:t>.</w:t>
      </w:r>
    </w:p>
  </w:footnote>
  <w:footnote w:id="9">
    <w:p w14:paraId="54D36D79" w14:textId="77777777" w:rsidR="003D3942" w:rsidRPr="00EE1ABE" w:rsidRDefault="003D3942" w:rsidP="00951225">
      <w:pPr>
        <w:pStyle w:val="FootnoteText"/>
        <w:bidi/>
        <w:spacing w:before="0" w:line="216" w:lineRule="auto"/>
        <w:rPr>
          <w:rFonts w:asciiTheme="minorHAnsi" w:hAnsiTheme="minorHAnsi" w:cs="Traditional Arabic"/>
          <w:kern w:val="2"/>
          <w:sz w:val="18"/>
          <w:szCs w:val="22"/>
          <w:rtl/>
          <w:lang w:val="fr-CA" w:bidi="ar-EG"/>
          <w14:ligatures w14:val="standardContextual"/>
        </w:rPr>
      </w:pPr>
      <w:r w:rsidRPr="00396448">
        <w:rPr>
          <w:rStyle w:val="FootnoteReference"/>
          <w:rFonts w:cs="Traditional Arabic"/>
          <w:szCs w:val="28"/>
        </w:rPr>
        <w:footnoteRef/>
      </w:r>
      <w:r>
        <w:rPr>
          <w:rFonts w:ascii="Traditional Arabic" w:hAnsi="Traditional Arabic" w:cs="Traditional Arabic"/>
          <w:sz w:val="24"/>
          <w:szCs w:val="36"/>
        </w:rPr>
        <w:t xml:space="preserve"> </w:t>
      </w:r>
      <w:r>
        <w:rPr>
          <w:rFonts w:cs="Traditional Arabic" w:hint="cs"/>
          <w:sz w:val="18"/>
          <w:rtl/>
          <w:lang w:val="fr-CA" w:bidi="ar-EG"/>
        </w:rPr>
        <w:t xml:space="preserve"> </w:t>
      </w:r>
      <w:r w:rsidRPr="00EE1ABE">
        <w:rPr>
          <w:rFonts w:cs="Traditional Arabic" w:hint="cs"/>
          <w:sz w:val="18"/>
          <w:rtl/>
          <w:lang w:val="fr-CA" w:bidi="ar-EG"/>
        </w:rPr>
        <w:t xml:space="preserve">الوثيقة </w:t>
      </w:r>
      <w:r w:rsidRPr="00EE1ABE">
        <w:rPr>
          <w:rFonts w:cs="Traditional Arabic"/>
          <w:sz w:val="18"/>
        </w:rPr>
        <w:t>CPM 2024/22</w:t>
      </w:r>
      <w:r w:rsidRPr="00EE1ABE">
        <w:rPr>
          <w:rFonts w:cs="Traditional Arabic" w:hint="cs"/>
          <w:sz w:val="18"/>
          <w:rtl/>
        </w:rPr>
        <w:t>.</w:t>
      </w:r>
    </w:p>
  </w:footnote>
  <w:footnote w:id="10">
    <w:p w14:paraId="4E1B9565" w14:textId="77777777" w:rsidR="003D3942" w:rsidRDefault="003D3942" w:rsidP="00951225">
      <w:pPr>
        <w:pStyle w:val="FootnoteText"/>
        <w:bidi/>
        <w:spacing w:before="0" w:line="216" w:lineRule="auto"/>
        <w:rPr>
          <w:rtl/>
          <w:lang w:bidi="ar-EG"/>
        </w:rPr>
      </w:pPr>
      <w:r>
        <w:rPr>
          <w:rStyle w:val="FootnoteReference"/>
        </w:rPr>
        <w:footnoteRef/>
      </w:r>
      <w:r w:rsidRPr="00396448">
        <w:rPr>
          <w:rFonts w:ascii="Traditional Arabic" w:hAnsi="Traditional Arabic" w:cs="Traditional Arabic"/>
          <w:sz w:val="24"/>
        </w:rPr>
        <w:t xml:space="preserve"> </w:t>
      </w:r>
      <w:r w:rsidRPr="00396448">
        <w:rPr>
          <w:rFonts w:ascii="Traditional Arabic" w:hAnsi="Traditional Arabic" w:cs="Traditional Arabic"/>
          <w:sz w:val="24"/>
          <w:rtl/>
          <w:lang w:bidi="ar-EG"/>
        </w:rPr>
        <w:t xml:space="preserve"> </w:t>
      </w:r>
      <w:r w:rsidRPr="00EE1ABE">
        <w:rPr>
          <w:rFonts w:cs="Traditional Arabic" w:hint="cs"/>
          <w:sz w:val="18"/>
          <w:rtl/>
          <w:lang w:val="fr-CA" w:bidi="ar-EG"/>
        </w:rPr>
        <w:t xml:space="preserve">الوثيقة </w:t>
      </w:r>
      <w:r w:rsidRPr="007E4202">
        <w:rPr>
          <w:rFonts w:cs="Traditional Arabic"/>
          <w:sz w:val="18"/>
        </w:rPr>
        <w:t>CPM 2024/CRP/11</w:t>
      </w:r>
      <w:r w:rsidRPr="00EE1ABE">
        <w:rPr>
          <w:rFonts w:cs="Traditional Arabic" w:hint="cs"/>
          <w:sz w:val="18"/>
          <w:rtl/>
        </w:rPr>
        <w:t>.</w:t>
      </w:r>
    </w:p>
  </w:footnote>
  <w:footnote w:id="11">
    <w:p w14:paraId="08D427AE" w14:textId="77777777" w:rsidR="00F76BC1" w:rsidRDefault="00F76BC1" w:rsidP="00951225">
      <w:pPr>
        <w:pStyle w:val="IPPFootnote"/>
        <w:bidi/>
        <w:spacing w:after="0" w:line="216" w:lineRule="auto"/>
        <w:jc w:val="mediumKashida"/>
        <w:rPr>
          <w:rFonts w:cs="Traditional Arabic"/>
          <w:kern w:val="2"/>
          <w:sz w:val="18"/>
          <w14:ligatures w14:val="standardContextual"/>
        </w:rPr>
      </w:pPr>
      <w:r>
        <w:rPr>
          <w:rStyle w:val="FootnoteReference"/>
          <w:rFonts w:eastAsia="MS Mincho" w:cs="Traditional Arabic"/>
          <w:sz w:val="18"/>
        </w:rPr>
        <w:footnoteRef/>
      </w:r>
      <w:r>
        <w:rPr>
          <w:rFonts w:cs="Traditional Arabic"/>
          <w:sz w:val="18"/>
          <w:rtl/>
        </w:rPr>
        <w:t xml:space="preserve">  </w:t>
      </w:r>
      <w:r>
        <w:rPr>
          <w:rFonts w:cs="Traditional Arabic" w:hint="cs"/>
          <w:sz w:val="18"/>
          <w:rtl/>
        </w:rPr>
        <w:t xml:space="preserve">الوثيقة </w:t>
      </w:r>
      <w:r>
        <w:rPr>
          <w:rFonts w:cs="Traditional Arabic"/>
          <w:sz w:val="18"/>
        </w:rPr>
        <w:t>CPM 2024/25</w:t>
      </w:r>
      <w:r>
        <w:rPr>
          <w:rFonts w:cs="Traditional Arabic"/>
          <w:sz w:val="18"/>
          <w:rtl/>
        </w:rPr>
        <w:t>.</w:t>
      </w:r>
    </w:p>
  </w:footnote>
  <w:footnote w:id="12">
    <w:p w14:paraId="4E02F4D5" w14:textId="77777777" w:rsidR="00F76BC1" w:rsidRDefault="00F76BC1" w:rsidP="00951225">
      <w:pPr>
        <w:pStyle w:val="IPPFootnote"/>
        <w:bidi/>
        <w:spacing w:after="0" w:line="216" w:lineRule="auto"/>
        <w:jc w:val="mediumKashida"/>
        <w:rPr>
          <w:rFonts w:cs="Traditional Arabic"/>
          <w:sz w:val="18"/>
          <w:rtl/>
        </w:rPr>
      </w:pPr>
      <w:r>
        <w:rPr>
          <w:rStyle w:val="FootnoteReference"/>
          <w:rFonts w:eastAsia="MS Mincho" w:cs="Traditional Arabic"/>
          <w:sz w:val="18"/>
        </w:rPr>
        <w:footnoteRef/>
      </w:r>
      <w:r>
        <w:rPr>
          <w:rFonts w:cs="Traditional Arabic"/>
          <w:sz w:val="18"/>
          <w:rtl/>
        </w:rPr>
        <w:t xml:space="preserve">  </w:t>
      </w:r>
      <w:r>
        <w:rPr>
          <w:rFonts w:cs="Traditional Arabic" w:hint="cs"/>
          <w:sz w:val="18"/>
          <w:rtl/>
        </w:rPr>
        <w:t xml:space="preserve">الوثيقة </w:t>
      </w:r>
      <w:r>
        <w:rPr>
          <w:rFonts w:cs="Traditional Arabic"/>
          <w:sz w:val="18"/>
        </w:rPr>
        <w:t>CPM 2024/25_01</w:t>
      </w:r>
      <w:r>
        <w:rPr>
          <w:rFonts w:cs="Traditional Arabic"/>
          <w:sz w:val="18"/>
          <w:rtl/>
        </w:rPr>
        <w:t>.</w:t>
      </w:r>
    </w:p>
  </w:footnote>
  <w:footnote w:id="13">
    <w:p w14:paraId="6277792D" w14:textId="77777777" w:rsidR="00F76BC1" w:rsidRDefault="00F76BC1" w:rsidP="00951225">
      <w:pPr>
        <w:pStyle w:val="IPPFootnote"/>
        <w:bidi/>
        <w:spacing w:after="0" w:line="216" w:lineRule="auto"/>
        <w:jc w:val="mediumKashida"/>
        <w:rPr>
          <w:rFonts w:cs="Traditional Arabic"/>
          <w:sz w:val="18"/>
          <w:rtl/>
        </w:rPr>
      </w:pPr>
      <w:r>
        <w:rPr>
          <w:rStyle w:val="FootnoteReference"/>
          <w:rFonts w:eastAsia="MS Mincho" w:cs="Traditional Arabic"/>
          <w:sz w:val="18"/>
        </w:rPr>
        <w:footnoteRef/>
      </w:r>
      <w:r>
        <w:rPr>
          <w:rFonts w:cs="Traditional Arabic"/>
          <w:sz w:val="18"/>
          <w:rtl/>
        </w:rPr>
        <w:t xml:space="preserve">  </w:t>
      </w:r>
      <w:r>
        <w:rPr>
          <w:rFonts w:cs="Traditional Arabic" w:hint="cs"/>
          <w:sz w:val="18"/>
          <w:rtl/>
        </w:rPr>
        <w:t xml:space="preserve">الوثيقة </w:t>
      </w:r>
      <w:r>
        <w:rPr>
          <w:rFonts w:cs="Traditional Arabic"/>
          <w:sz w:val="18"/>
        </w:rPr>
        <w:t>CPM 2024/25_02</w:t>
      </w:r>
      <w:r>
        <w:rPr>
          <w:rFonts w:cs="Traditional Arabic"/>
          <w:sz w:val="18"/>
          <w:rtl/>
        </w:rPr>
        <w:t>.</w:t>
      </w:r>
    </w:p>
  </w:footnote>
  <w:footnote w:id="14">
    <w:p w14:paraId="1C709F79" w14:textId="77777777" w:rsidR="00F76BC1" w:rsidRDefault="00F76BC1" w:rsidP="00951225">
      <w:pPr>
        <w:pStyle w:val="IPPFootnote"/>
        <w:bidi/>
        <w:spacing w:after="0" w:line="216" w:lineRule="auto"/>
        <w:jc w:val="mediumKashida"/>
        <w:rPr>
          <w:rFonts w:cs="Traditional Arabic"/>
          <w:sz w:val="18"/>
          <w:rtl/>
        </w:rPr>
      </w:pPr>
      <w:r>
        <w:rPr>
          <w:rStyle w:val="FootnoteReference"/>
          <w:rFonts w:eastAsia="MS Mincho" w:cs="Traditional Arabic"/>
          <w:sz w:val="18"/>
        </w:rPr>
        <w:footnoteRef/>
      </w:r>
      <w:r>
        <w:rPr>
          <w:rFonts w:cs="Traditional Arabic"/>
          <w:sz w:val="18"/>
          <w:rtl/>
        </w:rPr>
        <w:t xml:space="preserve">  </w:t>
      </w:r>
      <w:r>
        <w:rPr>
          <w:rFonts w:cs="Traditional Arabic" w:hint="cs"/>
          <w:sz w:val="18"/>
          <w:rtl/>
        </w:rPr>
        <w:t xml:space="preserve">الوثيقة </w:t>
      </w:r>
      <w:r>
        <w:rPr>
          <w:rFonts w:cs="Traditional Arabic"/>
          <w:sz w:val="18"/>
        </w:rPr>
        <w:t>CPM 2024/CRP/12</w:t>
      </w:r>
      <w:r>
        <w:rPr>
          <w:rFonts w:cs="Traditional Arabic"/>
          <w:sz w:val="18"/>
          <w:rtl/>
        </w:rPr>
        <w:t>.</w:t>
      </w:r>
    </w:p>
  </w:footnote>
  <w:footnote w:id="15">
    <w:p w14:paraId="27A29C8E" w14:textId="77777777" w:rsidR="00F76BC1" w:rsidRDefault="00F76BC1" w:rsidP="00951225">
      <w:pPr>
        <w:pStyle w:val="IPPFootnote"/>
        <w:bidi/>
        <w:spacing w:after="0" w:line="216" w:lineRule="auto"/>
        <w:jc w:val="mediumKashida"/>
        <w:rPr>
          <w:rFonts w:cs="Traditional Arabic"/>
          <w:sz w:val="18"/>
          <w:rtl/>
        </w:rPr>
      </w:pPr>
      <w:r>
        <w:rPr>
          <w:rStyle w:val="FootnoteReference"/>
          <w:rFonts w:eastAsia="MS Mincho" w:cs="Traditional Arabic"/>
          <w:sz w:val="18"/>
        </w:rPr>
        <w:footnoteRef/>
      </w:r>
      <w:r>
        <w:rPr>
          <w:rFonts w:cs="Traditional Arabic"/>
          <w:sz w:val="18"/>
          <w:rtl/>
        </w:rPr>
        <w:t xml:space="preserve">  </w:t>
      </w:r>
      <w:r>
        <w:rPr>
          <w:rFonts w:cs="Traditional Arabic" w:hint="cs"/>
          <w:sz w:val="18"/>
          <w:rtl/>
        </w:rPr>
        <w:t xml:space="preserve">الوثيقة </w:t>
      </w:r>
      <w:r>
        <w:rPr>
          <w:rFonts w:cs="Traditional Arabic"/>
          <w:sz w:val="18"/>
        </w:rPr>
        <w:t>CPM 2024/INF/16</w:t>
      </w:r>
      <w:r>
        <w:rPr>
          <w:rFonts w:cs="Traditional Arabic"/>
          <w:sz w:val="18"/>
          <w:rtl/>
        </w:rPr>
        <w:t>.</w:t>
      </w:r>
    </w:p>
  </w:footnote>
  <w:footnote w:id="16">
    <w:p w14:paraId="245CC4E3" w14:textId="77777777" w:rsidR="00F76BC1" w:rsidRDefault="00F76BC1" w:rsidP="00951225">
      <w:pPr>
        <w:pStyle w:val="IPPFootnote"/>
        <w:bidi/>
        <w:spacing w:after="0" w:line="216" w:lineRule="auto"/>
        <w:jc w:val="mediumKashida"/>
        <w:rPr>
          <w:rFonts w:cs="Traditional Arabic"/>
          <w:sz w:val="18"/>
          <w:rtl/>
        </w:rPr>
      </w:pPr>
      <w:r>
        <w:rPr>
          <w:rStyle w:val="FootnoteReference"/>
          <w:rFonts w:eastAsia="MS Mincho" w:cs="Traditional Arabic"/>
          <w:sz w:val="18"/>
        </w:rPr>
        <w:footnoteRef/>
      </w:r>
      <w:r>
        <w:rPr>
          <w:rFonts w:cs="Traditional Arabic"/>
          <w:sz w:val="18"/>
          <w:rtl/>
        </w:rPr>
        <w:t xml:space="preserve">  </w:t>
      </w:r>
      <w:r>
        <w:rPr>
          <w:rFonts w:cs="Traditional Arabic" w:hint="cs"/>
          <w:sz w:val="18"/>
          <w:rtl/>
        </w:rPr>
        <w:t xml:space="preserve">الوثيقة </w:t>
      </w:r>
      <w:r>
        <w:rPr>
          <w:rFonts w:cs="Traditional Arabic"/>
          <w:sz w:val="18"/>
        </w:rPr>
        <w:t>CPM 2024/CRP/14</w:t>
      </w:r>
      <w:r>
        <w:rPr>
          <w:rFonts w:cs="Traditional Arabic"/>
          <w:sz w:val="18"/>
          <w:rtl/>
        </w:rPr>
        <w:t>.</w:t>
      </w:r>
    </w:p>
  </w:footnote>
  <w:footnote w:id="17">
    <w:p w14:paraId="2D578902" w14:textId="77777777" w:rsidR="00DF1943" w:rsidRDefault="00DF1943" w:rsidP="00951225">
      <w:pPr>
        <w:pStyle w:val="FootnoteText"/>
        <w:bidi/>
        <w:spacing w:before="0" w:line="216" w:lineRule="auto"/>
        <w:rPr>
          <w:rtl/>
          <w:lang w:bidi="ar-LB"/>
        </w:rPr>
      </w:pPr>
      <w:r>
        <w:rPr>
          <w:rStyle w:val="FootnoteReference"/>
        </w:rPr>
        <w:footnoteRef/>
      </w:r>
      <w:r>
        <w:t xml:space="preserve"> </w:t>
      </w:r>
      <w:r>
        <w:rPr>
          <w:rFonts w:hint="cs"/>
          <w:rtl/>
          <w:lang w:bidi="ar-LB"/>
        </w:rPr>
        <w:t xml:space="preserve"> </w:t>
      </w:r>
      <w:r w:rsidRPr="00D15839">
        <w:rPr>
          <w:rFonts w:cs="Traditional Arabic" w:hint="cs"/>
          <w:sz w:val="18"/>
          <w:rtl/>
          <w:lang w:val="fr-CA" w:bidi="ar-EG"/>
        </w:rPr>
        <w:t xml:space="preserve">الوثيقة </w:t>
      </w:r>
      <w:r w:rsidRPr="000534BC">
        <w:rPr>
          <w:rFonts w:cs="Traditional Arabic"/>
          <w:sz w:val="18"/>
          <w:lang w:val="fr-CA" w:bidi="ar-EG"/>
        </w:rPr>
        <w:t>CPM 2024/31</w:t>
      </w:r>
      <w:r w:rsidRPr="00D15839">
        <w:rPr>
          <w:rFonts w:cs="Traditional Arabic" w:hint="cs"/>
          <w:sz w:val="18"/>
          <w:rtl/>
          <w:lang w:val="fr-CA" w:bidi="ar-EG"/>
        </w:rPr>
        <w:t xml:space="preserve">، بما في ذلك الملحق </w:t>
      </w:r>
      <w:r w:rsidRPr="000534BC">
        <w:rPr>
          <w:rFonts w:cs="Traditional Arabic" w:hint="cs"/>
          <w:sz w:val="12"/>
          <w:szCs w:val="18"/>
          <w:rtl/>
          <w:lang w:val="fr-CA" w:bidi="ar-EG"/>
        </w:rPr>
        <w:t>1</w:t>
      </w:r>
      <w:r w:rsidRPr="00D15839">
        <w:rPr>
          <w:rFonts w:cs="Traditional Arabic" w:hint="cs"/>
          <w:sz w:val="18"/>
          <w:rtl/>
          <w:lang w:val="fr-CA" w:bidi="ar-EG"/>
        </w:rPr>
        <w:t>.</w:t>
      </w:r>
    </w:p>
  </w:footnote>
  <w:footnote w:id="18">
    <w:p w14:paraId="122FE50D" w14:textId="77777777" w:rsidR="00DF1943" w:rsidRDefault="00DF1943" w:rsidP="00951225">
      <w:pPr>
        <w:pStyle w:val="FootnoteText"/>
        <w:bidi/>
        <w:spacing w:before="0" w:line="216" w:lineRule="auto"/>
        <w:rPr>
          <w:rtl/>
          <w:lang w:bidi="ar-LB"/>
        </w:rPr>
      </w:pPr>
      <w:r>
        <w:rPr>
          <w:rStyle w:val="FootnoteReference"/>
        </w:rPr>
        <w:footnoteRef/>
      </w:r>
      <w:r>
        <w:t xml:space="preserve"> </w:t>
      </w:r>
      <w:r w:rsidRPr="00D15839">
        <w:rPr>
          <w:rFonts w:cs="Traditional Arabic" w:hint="cs"/>
          <w:sz w:val="18"/>
          <w:rtl/>
          <w:lang w:val="fr-CA" w:bidi="ar-EG"/>
        </w:rPr>
        <w:t>الوثيقة</w:t>
      </w:r>
      <w:r>
        <w:rPr>
          <w:rFonts w:cs="Traditional Arabic" w:hint="cs"/>
          <w:sz w:val="18"/>
          <w:rtl/>
          <w:lang w:val="fr-CA" w:bidi="ar-EG"/>
        </w:rPr>
        <w:t xml:space="preserve"> </w:t>
      </w:r>
      <w:r w:rsidRPr="00CC7BD6">
        <w:rPr>
          <w:rFonts w:cs="Traditional Arabic"/>
          <w:sz w:val="18"/>
          <w:lang w:val="fr-CA" w:bidi="ar-EG"/>
        </w:rPr>
        <w:t>CPM 2024/31_01</w:t>
      </w:r>
      <w:r>
        <w:rPr>
          <w:rFonts w:hint="cs"/>
          <w:rtl/>
        </w:rPr>
        <w:t>.</w:t>
      </w:r>
    </w:p>
  </w:footnote>
  <w:footnote w:id="19">
    <w:p w14:paraId="5272D699" w14:textId="77777777" w:rsidR="00DF1943" w:rsidRPr="000D5CD6" w:rsidRDefault="00DF1943" w:rsidP="00951225">
      <w:pPr>
        <w:pStyle w:val="FootnoteText"/>
        <w:bidi/>
        <w:spacing w:before="0" w:line="216" w:lineRule="auto"/>
        <w:rPr>
          <w:rtl/>
          <w:lang w:bidi="ar-LB"/>
        </w:rPr>
      </w:pPr>
      <w:r>
        <w:rPr>
          <w:rStyle w:val="FootnoteReference"/>
        </w:rPr>
        <w:footnoteRef/>
      </w:r>
      <w:r>
        <w:t xml:space="preserve"> </w:t>
      </w:r>
      <w:r w:rsidRPr="00D15839">
        <w:rPr>
          <w:rFonts w:cs="Traditional Arabic" w:hint="cs"/>
          <w:sz w:val="18"/>
          <w:rtl/>
          <w:lang w:val="fr-CA" w:bidi="ar-EG"/>
        </w:rPr>
        <w:t>الوثيقة</w:t>
      </w:r>
      <w:r>
        <w:rPr>
          <w:rFonts w:cs="Traditional Arabic" w:hint="cs"/>
          <w:sz w:val="18"/>
          <w:rtl/>
          <w:lang w:val="fr-CA" w:bidi="ar-EG"/>
        </w:rPr>
        <w:t xml:space="preserve"> </w:t>
      </w:r>
      <w:r w:rsidRPr="00693DB1">
        <w:rPr>
          <w:rFonts w:cs="Traditional Arabic"/>
          <w:sz w:val="18"/>
          <w:lang w:val="fr-CA" w:bidi="ar-EG"/>
        </w:rPr>
        <w:t>CPM 2024/INF/20</w:t>
      </w:r>
      <w:r>
        <w:rPr>
          <w:rFonts w:hint="cs"/>
          <w:rtl/>
        </w:rPr>
        <w:t>.</w:t>
      </w:r>
    </w:p>
  </w:footnote>
  <w:footnote w:id="20">
    <w:p w14:paraId="1A9F923D" w14:textId="77777777" w:rsidR="00DF1943" w:rsidRPr="00476139" w:rsidRDefault="00DF1943" w:rsidP="00951225">
      <w:pPr>
        <w:pStyle w:val="FootnoteText"/>
        <w:bidi/>
        <w:spacing w:before="0" w:line="216" w:lineRule="auto"/>
        <w:rPr>
          <w:rtl/>
          <w:lang w:bidi="ar-LB"/>
        </w:rPr>
      </w:pPr>
      <w:r>
        <w:rPr>
          <w:rStyle w:val="FootnoteReference"/>
        </w:rPr>
        <w:footnoteRef/>
      </w:r>
      <w:r>
        <w:t xml:space="preserve"> </w:t>
      </w:r>
      <w:r w:rsidRPr="00D15839">
        <w:rPr>
          <w:rFonts w:cs="Traditional Arabic" w:hint="cs"/>
          <w:sz w:val="18"/>
          <w:rtl/>
          <w:lang w:val="fr-CA" w:bidi="ar-EG"/>
        </w:rPr>
        <w:t>الوثيقة</w:t>
      </w:r>
      <w:r>
        <w:rPr>
          <w:rFonts w:cs="Traditional Arabic" w:hint="cs"/>
          <w:sz w:val="18"/>
          <w:rtl/>
          <w:lang w:val="fr-CA" w:bidi="ar-EG"/>
        </w:rPr>
        <w:t xml:space="preserve"> </w:t>
      </w:r>
      <w:r w:rsidRPr="00693DB1">
        <w:rPr>
          <w:rFonts w:cs="Traditional Arabic"/>
          <w:sz w:val="18"/>
          <w:lang w:val="fr-CA" w:bidi="ar-EG"/>
        </w:rPr>
        <w:t>CPM 2024/INF/2</w:t>
      </w:r>
      <w:r>
        <w:rPr>
          <w:rFonts w:cs="Traditional Arabic"/>
          <w:sz w:val="18"/>
          <w:lang w:val="fr-CA" w:bidi="ar-EG"/>
        </w:rPr>
        <w:t>1</w:t>
      </w:r>
      <w:r>
        <w:rPr>
          <w:rFonts w:hint="cs"/>
          <w:rtl/>
        </w:rPr>
        <w:t>.</w:t>
      </w:r>
    </w:p>
  </w:footnote>
  <w:footnote w:id="21">
    <w:p w14:paraId="76B9DBCA" w14:textId="77777777" w:rsidR="00DF1943" w:rsidRDefault="00DF1943" w:rsidP="00951225">
      <w:pPr>
        <w:pStyle w:val="FootnoteText"/>
        <w:bidi/>
        <w:spacing w:before="0" w:line="216" w:lineRule="auto"/>
        <w:rPr>
          <w:rtl/>
          <w:lang w:bidi="ar-LB"/>
        </w:rPr>
      </w:pPr>
      <w:r>
        <w:rPr>
          <w:rStyle w:val="FootnoteReference"/>
        </w:rPr>
        <w:footnoteRef/>
      </w:r>
      <w:r>
        <w:t xml:space="preserve"> </w:t>
      </w:r>
      <w:r w:rsidRPr="00D15839">
        <w:rPr>
          <w:rFonts w:cs="Traditional Arabic" w:hint="cs"/>
          <w:sz w:val="18"/>
          <w:rtl/>
          <w:lang w:val="fr-CA" w:bidi="ar-EG"/>
        </w:rPr>
        <w:t>الوثيقة</w:t>
      </w:r>
      <w:r>
        <w:rPr>
          <w:rFonts w:cs="Traditional Arabic" w:hint="cs"/>
          <w:sz w:val="18"/>
          <w:rtl/>
          <w:lang w:val="fr-CA" w:bidi="ar-EG"/>
        </w:rPr>
        <w:t xml:space="preserve"> </w:t>
      </w:r>
      <w:r w:rsidRPr="00D277F6">
        <w:rPr>
          <w:rFonts w:cs="Traditional Arabic"/>
          <w:sz w:val="18"/>
          <w:lang w:val="fr-CA" w:bidi="ar-EG"/>
        </w:rPr>
        <w:t>CPM 2024/CRP/05</w:t>
      </w:r>
      <w:r>
        <w:rPr>
          <w:rFonts w:hint="cs"/>
          <w:rtl/>
        </w:rPr>
        <w:t>.</w:t>
      </w:r>
    </w:p>
  </w:footnote>
  <w:footnote w:id="22">
    <w:p w14:paraId="5331C5F9" w14:textId="77777777" w:rsidR="00DF1943" w:rsidRPr="00A95E94" w:rsidRDefault="00DF1943" w:rsidP="00951225">
      <w:pPr>
        <w:pStyle w:val="FootnoteText"/>
        <w:bidi/>
        <w:spacing w:before="0" w:line="216" w:lineRule="auto"/>
        <w:rPr>
          <w:rtl/>
          <w:lang w:bidi="ar-LB"/>
        </w:rPr>
      </w:pPr>
      <w:r>
        <w:rPr>
          <w:rStyle w:val="FootnoteReference"/>
        </w:rPr>
        <w:footnoteRef/>
      </w:r>
      <w:r>
        <w:rPr>
          <w:rFonts w:hint="cs"/>
          <w:rtl/>
          <w:lang w:bidi="ar-LB"/>
        </w:rPr>
        <w:t xml:space="preserve"> </w:t>
      </w:r>
      <w:r w:rsidRPr="00D15839">
        <w:rPr>
          <w:rFonts w:cs="Traditional Arabic" w:hint="cs"/>
          <w:sz w:val="18"/>
          <w:rtl/>
          <w:lang w:val="fr-CA" w:bidi="ar-EG"/>
        </w:rPr>
        <w:t>الوثيقة</w:t>
      </w:r>
      <w:r>
        <w:rPr>
          <w:rFonts w:cs="Traditional Arabic" w:hint="cs"/>
          <w:sz w:val="18"/>
          <w:rtl/>
          <w:lang w:val="fr-CA" w:bidi="ar-EG"/>
        </w:rPr>
        <w:t xml:space="preserve"> </w:t>
      </w:r>
      <w:r w:rsidRPr="00D277F6">
        <w:rPr>
          <w:rFonts w:cs="Traditional Arabic"/>
          <w:sz w:val="18"/>
          <w:lang w:val="fr-CA" w:bidi="ar-EG"/>
        </w:rPr>
        <w:t>CPM 2024/CRP/</w:t>
      </w:r>
      <w:r>
        <w:rPr>
          <w:rFonts w:cs="Traditional Arabic"/>
          <w:sz w:val="18"/>
          <w:lang w:val="fr-CA" w:bidi="ar-EG"/>
        </w:rPr>
        <w:t>16</w:t>
      </w:r>
      <w:r>
        <w:rPr>
          <w:rFonts w:hint="cs"/>
          <w:rtl/>
        </w:rPr>
        <w:t>.</w:t>
      </w:r>
    </w:p>
  </w:footnote>
  <w:footnote w:id="23">
    <w:p w14:paraId="3784C962" w14:textId="77777777" w:rsidR="00DF1943" w:rsidRPr="00DB6688" w:rsidRDefault="00DF1943" w:rsidP="00951225">
      <w:pPr>
        <w:pStyle w:val="FootnoteText"/>
        <w:bidi/>
        <w:spacing w:before="0" w:line="216" w:lineRule="auto"/>
        <w:rPr>
          <w:rFonts w:cs="Traditional Arabic"/>
          <w:sz w:val="18"/>
          <w:rtl/>
        </w:rPr>
      </w:pPr>
      <w:r w:rsidRPr="00DB6688">
        <w:rPr>
          <w:rStyle w:val="FootnoteReference"/>
          <w:rFonts w:cs="Traditional Arabic"/>
          <w:sz w:val="18"/>
        </w:rPr>
        <w:footnoteRef/>
      </w:r>
      <w:r w:rsidRPr="00DB6688">
        <w:rPr>
          <w:rFonts w:cs="Traditional Arabic" w:hint="cs"/>
          <w:sz w:val="18"/>
          <w:rtl/>
        </w:rPr>
        <w:t xml:space="preserve"> </w:t>
      </w:r>
      <w:r>
        <w:rPr>
          <w:rFonts w:cs="Traditional Arabic" w:hint="cs"/>
          <w:sz w:val="18"/>
          <w:rtl/>
          <w:lang w:val="en-US"/>
        </w:rPr>
        <w:t xml:space="preserve"> </w:t>
      </w:r>
      <w:r w:rsidRPr="00140392">
        <w:rPr>
          <w:rFonts w:cs="Traditional Arabic" w:hint="cs"/>
          <w:sz w:val="18"/>
          <w:rtl/>
          <w:lang w:val="fr-CA" w:bidi="ar-EG"/>
        </w:rPr>
        <w:t>الوثيقة</w:t>
      </w:r>
      <w:r w:rsidRPr="00DB6688">
        <w:rPr>
          <w:rFonts w:cs="Traditional Arabic" w:hint="cs"/>
          <w:sz w:val="18"/>
          <w:rtl/>
        </w:rPr>
        <w:t xml:space="preserve"> </w:t>
      </w:r>
      <w:r w:rsidRPr="00DB6688">
        <w:rPr>
          <w:rFonts w:cs="Traditional Arabic"/>
          <w:sz w:val="18"/>
        </w:rPr>
        <w:t xml:space="preserve">CPM </w:t>
      </w:r>
      <w:r w:rsidRPr="00DB6688">
        <w:rPr>
          <w:rFonts w:cs="Traditional Arabic"/>
          <w:sz w:val="18"/>
          <w:szCs w:val="18"/>
        </w:rPr>
        <w:t>2024</w:t>
      </w:r>
      <w:r w:rsidRPr="00DB6688">
        <w:rPr>
          <w:rFonts w:cs="Traditional Arabic"/>
          <w:sz w:val="18"/>
        </w:rPr>
        <w:t>/</w:t>
      </w:r>
      <w:r w:rsidRPr="00DB6688">
        <w:rPr>
          <w:rFonts w:cs="Traditional Arabic"/>
          <w:sz w:val="18"/>
          <w:szCs w:val="18"/>
        </w:rPr>
        <w:t>43</w:t>
      </w:r>
      <w:r w:rsidRPr="00DB6688">
        <w:rPr>
          <w:rFonts w:cs="Traditional Arabic" w:hint="cs"/>
          <w:sz w:val="18"/>
          <w:rtl/>
        </w:rPr>
        <w:t>.</w:t>
      </w:r>
    </w:p>
  </w:footnote>
  <w:footnote w:id="24">
    <w:p w14:paraId="7C2E8BF7" w14:textId="77777777" w:rsidR="00DF1943" w:rsidRPr="00DB6688" w:rsidRDefault="00DF1943" w:rsidP="00951225">
      <w:pPr>
        <w:pStyle w:val="FootnoteText"/>
        <w:bidi/>
        <w:spacing w:before="0" w:line="216" w:lineRule="auto"/>
        <w:rPr>
          <w:rFonts w:cs="Traditional Arabic"/>
          <w:sz w:val="18"/>
          <w:rtl/>
        </w:rPr>
      </w:pPr>
      <w:r w:rsidRPr="00DB6688">
        <w:rPr>
          <w:rStyle w:val="FootnoteReference"/>
          <w:rFonts w:cs="Traditional Arabic"/>
          <w:sz w:val="18"/>
        </w:rPr>
        <w:footnoteRef/>
      </w:r>
      <w:r>
        <w:rPr>
          <w:rFonts w:cs="Traditional Arabic" w:hint="cs"/>
          <w:sz w:val="18"/>
          <w:rtl/>
        </w:rPr>
        <w:t xml:space="preserve">  </w:t>
      </w:r>
      <w:r w:rsidRPr="00140392">
        <w:rPr>
          <w:rFonts w:cs="Traditional Arabic" w:hint="cs"/>
          <w:sz w:val="18"/>
          <w:rtl/>
          <w:lang w:val="fr-CA" w:bidi="ar-EG"/>
        </w:rPr>
        <w:t>البند</w:t>
      </w:r>
      <w:r w:rsidRPr="00DB6688">
        <w:rPr>
          <w:rFonts w:cs="Traditional Arabic" w:hint="cs"/>
          <w:sz w:val="18"/>
          <w:rtl/>
        </w:rPr>
        <w:t xml:space="preserve"> </w:t>
      </w:r>
      <w:r w:rsidRPr="00DB6688">
        <w:rPr>
          <w:rFonts w:cs="Traditional Arabic" w:hint="cs"/>
          <w:sz w:val="18"/>
          <w:szCs w:val="18"/>
          <w:rtl/>
        </w:rPr>
        <w:t>15</w:t>
      </w:r>
      <w:r w:rsidRPr="00DB6688">
        <w:rPr>
          <w:rFonts w:cs="Traditional Arabic" w:hint="cs"/>
          <w:sz w:val="18"/>
          <w:rtl/>
        </w:rPr>
        <w:t>-</w:t>
      </w:r>
      <w:r w:rsidRPr="00DB6688">
        <w:rPr>
          <w:rFonts w:cs="Traditional Arabic" w:hint="cs"/>
          <w:sz w:val="18"/>
          <w:szCs w:val="18"/>
          <w:rtl/>
        </w:rPr>
        <w:t>1</w:t>
      </w:r>
      <w:r w:rsidRPr="00DB6688">
        <w:rPr>
          <w:rFonts w:cs="Traditional Arabic" w:hint="cs"/>
          <w:sz w:val="18"/>
          <w:rtl/>
        </w:rPr>
        <w:t xml:space="preserve"> من جدول أعمال الدورة السابعة عشرة للهيئة (</w:t>
      </w:r>
      <w:r w:rsidRPr="00DB6688">
        <w:rPr>
          <w:rFonts w:cs="Traditional Arabic" w:hint="cs"/>
          <w:sz w:val="18"/>
          <w:szCs w:val="18"/>
          <w:rtl/>
        </w:rPr>
        <w:t>2023</w:t>
      </w:r>
      <w:r w:rsidRPr="00DB6688">
        <w:rPr>
          <w:rFonts w:cs="Traditional Arabic" w:hint="cs"/>
          <w:sz w:val="18"/>
          <w:rtl/>
        </w:rPr>
        <w:t>)</w:t>
      </w:r>
    </w:p>
  </w:footnote>
  <w:footnote w:id="25">
    <w:p w14:paraId="20BC7AFE" w14:textId="77777777" w:rsidR="00DF1943" w:rsidRDefault="00DF1943" w:rsidP="00951225">
      <w:pPr>
        <w:pStyle w:val="FootnoteText"/>
        <w:bidi/>
        <w:spacing w:before="0" w:line="216" w:lineRule="auto"/>
        <w:rPr>
          <w:rtl/>
          <w:lang w:bidi="ar-LB"/>
        </w:rPr>
      </w:pPr>
      <w:r>
        <w:rPr>
          <w:rStyle w:val="FootnoteReference"/>
        </w:rPr>
        <w:footnoteRef/>
      </w:r>
      <w:r>
        <w:t xml:space="preserve"> </w:t>
      </w:r>
      <w:r>
        <w:rPr>
          <w:rFonts w:hint="cs"/>
          <w:rtl/>
          <w:lang w:bidi="ar-LB"/>
        </w:rPr>
        <w:t xml:space="preserve"> </w:t>
      </w:r>
      <w:r w:rsidRPr="00F4170D">
        <w:rPr>
          <w:rFonts w:ascii="Traditional Arabic" w:hAnsi="Traditional Arabic" w:cs="Traditional Arabic"/>
          <w:rtl/>
          <w:lang w:bidi="ar-LB"/>
        </w:rPr>
        <w:t>الوثيقة</w:t>
      </w:r>
      <w:r>
        <w:rPr>
          <w:rFonts w:hint="cs"/>
          <w:rtl/>
          <w:lang w:bidi="ar-LB"/>
        </w:rPr>
        <w:t xml:space="preserve"> </w:t>
      </w:r>
      <w:r>
        <w:t>CPM 2024/32</w:t>
      </w:r>
      <w:r>
        <w:rPr>
          <w:rFonts w:hint="cs"/>
          <w:rtl/>
        </w:rPr>
        <w:t>.</w:t>
      </w:r>
    </w:p>
  </w:footnote>
  <w:footnote w:id="26">
    <w:p w14:paraId="723C8F92" w14:textId="77777777" w:rsidR="007F6199" w:rsidRPr="00D93CB8" w:rsidRDefault="007F6199" w:rsidP="00951225">
      <w:pPr>
        <w:pStyle w:val="IPPFootnote"/>
        <w:bidi/>
        <w:spacing w:after="0" w:line="216" w:lineRule="auto"/>
        <w:jc w:val="mediumKashida"/>
        <w:rPr>
          <w:rFonts w:cs="Traditional Arabic"/>
          <w:sz w:val="18"/>
          <w:rtl/>
        </w:rPr>
      </w:pPr>
      <w:r w:rsidRPr="00D93CB8">
        <w:rPr>
          <w:rStyle w:val="FootnoteReference"/>
          <w:rFonts w:cs="Traditional Arabic"/>
          <w:sz w:val="18"/>
        </w:rPr>
        <w:footnoteRef/>
      </w:r>
      <w:r w:rsidRPr="00D93CB8">
        <w:rPr>
          <w:rFonts w:cs="Traditional Arabic" w:hint="cs"/>
          <w:sz w:val="18"/>
          <w:rtl/>
        </w:rPr>
        <w:t xml:space="preserve"> </w:t>
      </w:r>
      <w:r>
        <w:rPr>
          <w:rFonts w:cs="Traditional Arabic" w:hint="cs"/>
          <w:sz w:val="18"/>
          <w:rtl/>
          <w:lang w:val="en-US"/>
        </w:rPr>
        <w:t xml:space="preserve"> </w:t>
      </w:r>
      <w:r w:rsidRPr="00D93CB8">
        <w:rPr>
          <w:rFonts w:cs="Traditional Arabic" w:hint="cs"/>
          <w:sz w:val="18"/>
          <w:rtl/>
        </w:rPr>
        <w:t xml:space="preserve">الوثيقة </w:t>
      </w:r>
      <w:r w:rsidRPr="00D93CB8">
        <w:rPr>
          <w:rFonts w:cs="Traditional Arabic"/>
          <w:sz w:val="18"/>
        </w:rPr>
        <w:t>CPM 2024/33</w:t>
      </w:r>
      <w:r w:rsidRPr="00D93CB8">
        <w:rPr>
          <w:rFonts w:cs="Traditional Arabic" w:hint="cs"/>
          <w:sz w:val="18"/>
          <w:rtl/>
        </w:rPr>
        <w:t>.</w:t>
      </w:r>
    </w:p>
  </w:footnote>
  <w:footnote w:id="27">
    <w:p w14:paraId="185CD78A" w14:textId="77777777" w:rsidR="007F6199" w:rsidRPr="00D93CB8" w:rsidRDefault="007F6199" w:rsidP="00951225">
      <w:pPr>
        <w:pStyle w:val="IPPFootnote"/>
        <w:bidi/>
        <w:spacing w:after="0" w:line="216" w:lineRule="auto"/>
        <w:jc w:val="mediumKashida"/>
        <w:rPr>
          <w:rFonts w:cs="Traditional Arabic"/>
          <w:sz w:val="18"/>
          <w:rtl/>
        </w:rPr>
      </w:pPr>
      <w:r w:rsidRPr="00D93CB8">
        <w:rPr>
          <w:rStyle w:val="FootnoteReference"/>
          <w:rFonts w:cs="Traditional Arabic"/>
          <w:sz w:val="18"/>
        </w:rPr>
        <w:footnoteRef/>
      </w:r>
      <w:r w:rsidRPr="00D93CB8">
        <w:rPr>
          <w:rFonts w:cs="Traditional Arabic" w:hint="cs"/>
          <w:sz w:val="18"/>
          <w:rtl/>
        </w:rPr>
        <w:t xml:space="preserve"> </w:t>
      </w:r>
      <w:r>
        <w:rPr>
          <w:rFonts w:cs="Traditional Arabic" w:hint="cs"/>
          <w:sz w:val="18"/>
          <w:rtl/>
        </w:rPr>
        <w:t xml:space="preserve"> </w:t>
      </w:r>
      <w:r w:rsidRPr="00D93CB8">
        <w:rPr>
          <w:rFonts w:cs="Traditional Arabic" w:hint="cs"/>
          <w:sz w:val="18"/>
          <w:rtl/>
        </w:rPr>
        <w:t xml:space="preserve">الوثيقة </w:t>
      </w:r>
      <w:r w:rsidRPr="00D93CB8">
        <w:rPr>
          <w:rFonts w:cs="Traditional Arabic"/>
          <w:sz w:val="18"/>
        </w:rPr>
        <w:t>CPM 2024/INF/20</w:t>
      </w:r>
      <w:r w:rsidRPr="00D93CB8">
        <w:rPr>
          <w:rFonts w:cs="Traditional Arabic" w:hint="cs"/>
          <w:sz w:val="18"/>
          <w:rtl/>
        </w:rPr>
        <w:t>.</w:t>
      </w:r>
    </w:p>
  </w:footnote>
  <w:footnote w:id="28">
    <w:p w14:paraId="16D81EC1" w14:textId="77777777" w:rsidR="003C3D81" w:rsidRPr="003B44B4" w:rsidRDefault="003C3D81" w:rsidP="00951225">
      <w:pPr>
        <w:pStyle w:val="IPPFootnote"/>
        <w:bidi/>
        <w:spacing w:after="0" w:line="216" w:lineRule="auto"/>
        <w:rPr>
          <w:rFonts w:cs="Traditional Arabic"/>
          <w:sz w:val="18"/>
          <w:rtl/>
        </w:rPr>
      </w:pPr>
      <w:r w:rsidRPr="003B44B4">
        <w:rPr>
          <w:rStyle w:val="FootnoteReference"/>
          <w:rFonts w:eastAsia="MS Mincho" w:cs="Traditional Arabic"/>
          <w:sz w:val="18"/>
        </w:rPr>
        <w:footnoteRef/>
      </w:r>
      <w:r w:rsidRPr="003B44B4">
        <w:rPr>
          <w:rFonts w:cs="Traditional Arabic" w:hint="cs"/>
          <w:sz w:val="18"/>
          <w:rtl/>
        </w:rPr>
        <w:t xml:space="preserve"> </w:t>
      </w:r>
      <w:r>
        <w:rPr>
          <w:rFonts w:cs="Traditional Arabic" w:hint="cs"/>
          <w:sz w:val="18"/>
          <w:rtl/>
        </w:rPr>
        <w:t xml:space="preserve"> </w:t>
      </w:r>
      <w:r w:rsidRPr="003B44B4">
        <w:rPr>
          <w:rFonts w:cs="Traditional Arabic" w:hint="cs"/>
          <w:sz w:val="18"/>
          <w:rtl/>
        </w:rPr>
        <w:t xml:space="preserve">الوثيقة </w:t>
      </w:r>
      <w:r w:rsidRPr="003B44B4">
        <w:rPr>
          <w:rFonts w:cs="Traditional Arabic"/>
          <w:sz w:val="18"/>
        </w:rPr>
        <w:t>CPM 2024/INF/03</w:t>
      </w:r>
    </w:p>
  </w:footnote>
  <w:footnote w:id="29">
    <w:p w14:paraId="40A473C2" w14:textId="77777777" w:rsidR="005C6657" w:rsidRPr="003B44B4" w:rsidRDefault="005C6657" w:rsidP="00951225">
      <w:pPr>
        <w:pStyle w:val="IPPFootnote"/>
        <w:bidi/>
        <w:spacing w:after="0" w:line="216" w:lineRule="auto"/>
        <w:rPr>
          <w:rFonts w:cs="Traditional Arabic"/>
          <w:sz w:val="18"/>
          <w:rtl/>
        </w:rPr>
      </w:pPr>
      <w:r w:rsidRPr="003B44B4">
        <w:rPr>
          <w:rStyle w:val="FootnoteReference"/>
          <w:rFonts w:eastAsia="MS Mincho" w:cs="Traditional Arabic"/>
          <w:sz w:val="18"/>
        </w:rPr>
        <w:footnoteRef/>
      </w:r>
      <w:r w:rsidRPr="003B44B4">
        <w:rPr>
          <w:rFonts w:cs="Traditional Arabic" w:hint="cs"/>
          <w:sz w:val="18"/>
          <w:rtl/>
        </w:rPr>
        <w:t xml:space="preserve"> </w:t>
      </w:r>
      <w:r>
        <w:rPr>
          <w:rFonts w:cs="Traditional Arabic" w:hint="cs"/>
          <w:sz w:val="18"/>
          <w:rtl/>
        </w:rPr>
        <w:t xml:space="preserve"> </w:t>
      </w:r>
      <w:r w:rsidRPr="003B44B4">
        <w:rPr>
          <w:rFonts w:cs="Traditional Arabic" w:hint="cs"/>
          <w:sz w:val="18"/>
          <w:rtl/>
        </w:rPr>
        <w:t xml:space="preserve">الوثيقة </w:t>
      </w:r>
      <w:r w:rsidRPr="003B44B4">
        <w:rPr>
          <w:rFonts w:cs="Traditional Arabic"/>
          <w:sz w:val="18"/>
        </w:rPr>
        <w:t>CPM 2024/INF/11</w:t>
      </w:r>
    </w:p>
  </w:footnote>
  <w:footnote w:id="30">
    <w:p w14:paraId="5CD3933F" w14:textId="77777777" w:rsidR="00951225" w:rsidRPr="0099782D" w:rsidRDefault="00951225" w:rsidP="00951225">
      <w:pPr>
        <w:pStyle w:val="IPPFootnote"/>
        <w:bidi/>
        <w:spacing w:after="0" w:line="216" w:lineRule="auto"/>
        <w:jc w:val="mediumKashida"/>
        <w:rPr>
          <w:rFonts w:cs="Traditional Arabic"/>
          <w:sz w:val="18"/>
          <w:rtl/>
        </w:rPr>
      </w:pPr>
      <w:r w:rsidRPr="0099782D">
        <w:rPr>
          <w:rFonts w:cs="Traditional Arabic"/>
          <w:sz w:val="18"/>
          <w:vertAlign w:val="superscript"/>
        </w:rPr>
        <w:footnoteRef/>
      </w:r>
      <w:r w:rsidRPr="0099782D">
        <w:rPr>
          <w:rFonts w:cs="Traditional Arabic" w:hint="cs"/>
          <w:sz w:val="18"/>
          <w:rtl/>
        </w:rPr>
        <w:t xml:space="preserve"> </w:t>
      </w:r>
      <w:r>
        <w:rPr>
          <w:rFonts w:cs="Traditional Arabic" w:hint="cs"/>
          <w:sz w:val="18"/>
          <w:rtl/>
        </w:rPr>
        <w:t xml:space="preserve"> </w:t>
      </w:r>
      <w:r w:rsidRPr="0099782D">
        <w:rPr>
          <w:rFonts w:cs="Traditional Arabic" w:hint="cs"/>
          <w:sz w:val="18"/>
          <w:rtl/>
        </w:rPr>
        <w:t xml:space="preserve">الوثيقة </w:t>
      </w:r>
      <w:r w:rsidRPr="0099782D">
        <w:rPr>
          <w:rFonts w:cs="Traditional Arabic"/>
          <w:sz w:val="18"/>
        </w:rPr>
        <w:t>CPM 2024/44</w:t>
      </w:r>
      <w:r w:rsidRPr="0099782D">
        <w:rPr>
          <w:rFonts w:cs="Traditional Arabic" w:hint="cs"/>
          <w:sz w:val="18"/>
          <w:rtl/>
        </w:rPr>
        <w:t>.</w:t>
      </w:r>
    </w:p>
  </w:footnote>
  <w:footnote w:id="31">
    <w:p w14:paraId="2CBF9789" w14:textId="77777777" w:rsidR="00951225" w:rsidRPr="00303674" w:rsidRDefault="00951225" w:rsidP="00951225">
      <w:pPr>
        <w:pStyle w:val="IPPFootnote"/>
        <w:bidi/>
        <w:spacing w:after="0" w:line="216" w:lineRule="auto"/>
        <w:jc w:val="mediumKashida"/>
        <w:rPr>
          <w:rFonts w:cs="Traditional Arabic"/>
          <w:sz w:val="18"/>
          <w:rtl/>
        </w:rPr>
      </w:pPr>
      <w:r w:rsidRPr="00B01C05">
        <w:rPr>
          <w:rFonts w:cs="Traditional Arabic"/>
          <w:sz w:val="18"/>
          <w:vertAlign w:val="superscript"/>
        </w:rPr>
        <w:footnoteRef/>
      </w:r>
      <w:r>
        <w:rPr>
          <w:rFonts w:cs="Traditional Arabic" w:hint="cs"/>
          <w:sz w:val="18"/>
          <w:rtl/>
        </w:rPr>
        <w:t xml:space="preserve">  </w:t>
      </w:r>
      <w:r w:rsidRPr="00303674">
        <w:rPr>
          <w:rFonts w:cs="Traditional Arabic"/>
          <w:sz w:val="18"/>
          <w:rtl/>
        </w:rPr>
        <w:t>الوثيقة</w:t>
      </w:r>
      <w:r w:rsidRPr="00303674">
        <w:rPr>
          <w:rFonts w:cs="Traditional Arabic"/>
          <w:sz w:val="18"/>
        </w:rPr>
        <w:t xml:space="preserve">CPM 2024/45 </w:t>
      </w:r>
      <w:r>
        <w:rPr>
          <w:rFonts w:cs="Traditional Arabic" w:hint="cs"/>
          <w:sz w:val="18"/>
          <w:rtl/>
        </w:rPr>
        <w:t>.</w:t>
      </w:r>
    </w:p>
  </w:footnote>
  <w:footnote w:id="32">
    <w:p w14:paraId="5A429795" w14:textId="77777777" w:rsidR="00C429A4" w:rsidRPr="00AA5260" w:rsidRDefault="00C429A4" w:rsidP="00951225">
      <w:pPr>
        <w:pStyle w:val="IPPFootnote"/>
        <w:bidi/>
        <w:spacing w:after="0" w:line="216" w:lineRule="auto"/>
        <w:jc w:val="mediumKashida"/>
        <w:rPr>
          <w:rFonts w:cs="Traditional Arabic"/>
          <w:sz w:val="18"/>
          <w:rtl/>
        </w:rPr>
      </w:pPr>
      <w:r w:rsidRPr="00AA5260">
        <w:rPr>
          <w:rStyle w:val="FootnoteReference"/>
          <w:rFonts w:eastAsia="MS Mincho" w:cs="Traditional Arabic"/>
          <w:sz w:val="18"/>
        </w:rPr>
        <w:footnoteRef/>
      </w:r>
      <w:r w:rsidRPr="00AA5260">
        <w:rPr>
          <w:rFonts w:cs="Traditional Arabic" w:hint="cs"/>
          <w:sz w:val="18"/>
          <w:rtl/>
        </w:rPr>
        <w:t xml:space="preserve"> </w:t>
      </w:r>
      <w:r>
        <w:rPr>
          <w:rFonts w:cs="Traditional Arabic" w:hint="cs"/>
          <w:sz w:val="18"/>
          <w:rtl/>
        </w:rPr>
        <w:t xml:space="preserve"> </w:t>
      </w:r>
      <w:r w:rsidRPr="00AA5260">
        <w:rPr>
          <w:rFonts w:cs="Traditional Arabic" w:hint="cs"/>
          <w:sz w:val="18"/>
          <w:rtl/>
        </w:rPr>
        <w:t xml:space="preserve">الوثيقة </w:t>
      </w:r>
      <w:r w:rsidRPr="00AA5260">
        <w:rPr>
          <w:rFonts w:cs="Traditional Arabic"/>
          <w:sz w:val="18"/>
        </w:rPr>
        <w:t>CPM 2024/35</w:t>
      </w:r>
      <w:r w:rsidRPr="00AA5260">
        <w:rPr>
          <w:rFonts w:cs="Traditional Arabic" w:hint="cs"/>
          <w:sz w:val="18"/>
          <w:rtl/>
        </w:rPr>
        <w:t>.</w:t>
      </w:r>
    </w:p>
  </w:footnote>
  <w:footnote w:id="33">
    <w:p w14:paraId="21E0021E" w14:textId="77777777" w:rsidR="005F00BF" w:rsidRPr="00AA5260" w:rsidRDefault="005F00BF" w:rsidP="00951225">
      <w:pPr>
        <w:pStyle w:val="IPPFootnote"/>
        <w:bidi/>
        <w:spacing w:after="0" w:line="216" w:lineRule="auto"/>
        <w:rPr>
          <w:rFonts w:cs="Traditional Arabic"/>
          <w:sz w:val="18"/>
          <w:rtl/>
        </w:rPr>
      </w:pPr>
      <w:r w:rsidRPr="00AA5260">
        <w:rPr>
          <w:rStyle w:val="FootnoteReference"/>
          <w:rFonts w:cs="Traditional Arabic"/>
          <w:sz w:val="18"/>
        </w:rPr>
        <w:footnoteRef/>
      </w:r>
      <w:r w:rsidRPr="00AA5260">
        <w:rPr>
          <w:rFonts w:cs="Traditional Arabic" w:hint="cs"/>
          <w:sz w:val="18"/>
          <w:rtl/>
        </w:rPr>
        <w:t xml:space="preserve"> </w:t>
      </w:r>
      <w:r>
        <w:rPr>
          <w:rFonts w:cs="Traditional Arabic" w:hint="cs"/>
          <w:sz w:val="18"/>
          <w:rtl/>
        </w:rPr>
        <w:t xml:space="preserve"> </w:t>
      </w:r>
      <w:r w:rsidRPr="00AA5260">
        <w:rPr>
          <w:rFonts w:cs="Traditional Arabic" w:hint="cs"/>
          <w:sz w:val="18"/>
          <w:rtl/>
        </w:rPr>
        <w:t xml:space="preserve">الوثيقة </w:t>
      </w:r>
      <w:r w:rsidRPr="00AA5260">
        <w:rPr>
          <w:rFonts w:cs="Traditional Arabic"/>
          <w:sz w:val="18"/>
        </w:rPr>
        <w:t>CPM 2024/36</w:t>
      </w:r>
    </w:p>
  </w:footnote>
  <w:footnote w:id="34">
    <w:p w14:paraId="29BDF73E" w14:textId="77777777" w:rsidR="005F00BF" w:rsidRPr="00AA5260" w:rsidRDefault="005F00BF" w:rsidP="00951225">
      <w:pPr>
        <w:pStyle w:val="IPPFootnote"/>
        <w:bidi/>
        <w:spacing w:after="0" w:line="216" w:lineRule="auto"/>
        <w:rPr>
          <w:rFonts w:cs="Traditional Arabic"/>
          <w:sz w:val="18"/>
          <w:rtl/>
        </w:rPr>
      </w:pPr>
      <w:r w:rsidRPr="00AA5260">
        <w:rPr>
          <w:rStyle w:val="FootnoteReference"/>
          <w:rFonts w:cs="Traditional Arabic"/>
          <w:sz w:val="18"/>
        </w:rPr>
        <w:footnoteRef/>
      </w:r>
      <w:r w:rsidRPr="00AA5260">
        <w:rPr>
          <w:rFonts w:cs="Traditional Arabic" w:hint="cs"/>
          <w:sz w:val="18"/>
          <w:rtl/>
        </w:rPr>
        <w:t xml:space="preserve"> </w:t>
      </w:r>
      <w:r>
        <w:rPr>
          <w:rFonts w:cs="Traditional Arabic" w:hint="cs"/>
          <w:sz w:val="18"/>
          <w:rtl/>
        </w:rPr>
        <w:t xml:space="preserve"> </w:t>
      </w:r>
      <w:r w:rsidRPr="00AA5260">
        <w:rPr>
          <w:rFonts w:cs="Traditional Arabic" w:hint="cs"/>
          <w:sz w:val="18"/>
          <w:rtl/>
        </w:rPr>
        <w:t xml:space="preserve">الوثيقة </w:t>
      </w:r>
      <w:r w:rsidRPr="00AA5260">
        <w:rPr>
          <w:rFonts w:cs="Traditional Arabic"/>
          <w:sz w:val="18"/>
        </w:rPr>
        <w:t>CPM 2024/37</w:t>
      </w:r>
    </w:p>
  </w:footnote>
  <w:footnote w:id="35">
    <w:p w14:paraId="77C2BDCB" w14:textId="77777777" w:rsidR="005F00BF" w:rsidRPr="00AA5260" w:rsidRDefault="005F00BF" w:rsidP="00951225">
      <w:pPr>
        <w:pStyle w:val="IPPFootnote"/>
        <w:bidi/>
        <w:spacing w:after="0" w:line="216" w:lineRule="auto"/>
        <w:rPr>
          <w:rFonts w:cs="Traditional Arabic"/>
          <w:sz w:val="18"/>
          <w:rtl/>
        </w:rPr>
      </w:pPr>
      <w:r w:rsidRPr="00AA5260">
        <w:rPr>
          <w:rStyle w:val="FootnoteReference"/>
          <w:rFonts w:cs="Traditional Arabic"/>
          <w:sz w:val="18"/>
        </w:rPr>
        <w:footnoteRef/>
      </w:r>
      <w:r w:rsidRPr="00AA5260">
        <w:rPr>
          <w:rFonts w:cs="Traditional Arabic" w:hint="cs"/>
          <w:sz w:val="18"/>
          <w:rtl/>
        </w:rPr>
        <w:t xml:space="preserve"> </w:t>
      </w:r>
      <w:r>
        <w:rPr>
          <w:rFonts w:cs="Traditional Arabic" w:hint="cs"/>
          <w:sz w:val="18"/>
          <w:rtl/>
        </w:rPr>
        <w:t xml:space="preserve"> </w:t>
      </w:r>
      <w:r w:rsidRPr="00AA5260">
        <w:rPr>
          <w:rFonts w:cs="Traditional Arabic" w:hint="cs"/>
          <w:sz w:val="18"/>
          <w:rtl/>
        </w:rPr>
        <w:t xml:space="preserve">الوثائق </w:t>
      </w:r>
      <w:r w:rsidRPr="00AA5260">
        <w:rPr>
          <w:rFonts w:cs="Traditional Arabic"/>
          <w:sz w:val="18"/>
        </w:rPr>
        <w:t>CPM 2024/INF/04</w:t>
      </w:r>
      <w:r>
        <w:rPr>
          <w:rFonts w:cs="Traditional Arabic" w:hint="cs"/>
          <w:sz w:val="18"/>
          <w:rtl/>
        </w:rPr>
        <w:t xml:space="preserve">؛ </w:t>
      </w:r>
      <w:r w:rsidRPr="00AA5260">
        <w:rPr>
          <w:rFonts w:cs="Traditional Arabic" w:hint="cs"/>
          <w:sz w:val="18"/>
          <w:rtl/>
        </w:rPr>
        <w:t>و</w:t>
      </w:r>
      <w:r w:rsidRPr="00AA5260">
        <w:rPr>
          <w:rFonts w:cs="Traditional Arabic"/>
          <w:sz w:val="18"/>
        </w:rPr>
        <w:t>CPM 2024/INF/05</w:t>
      </w:r>
      <w:r>
        <w:rPr>
          <w:rFonts w:cs="Traditional Arabic" w:hint="cs"/>
          <w:sz w:val="18"/>
          <w:rtl/>
        </w:rPr>
        <w:t xml:space="preserve">؛ </w:t>
      </w:r>
      <w:r w:rsidRPr="00AA5260">
        <w:rPr>
          <w:rFonts w:cs="Traditional Arabic" w:hint="cs"/>
          <w:sz w:val="18"/>
          <w:rtl/>
        </w:rPr>
        <w:t>و</w:t>
      </w:r>
      <w:r w:rsidRPr="00AA5260">
        <w:rPr>
          <w:rFonts w:cs="Traditional Arabic"/>
          <w:sz w:val="18"/>
        </w:rPr>
        <w:t>CPM 2024/INF/06X</w:t>
      </w:r>
      <w:r>
        <w:rPr>
          <w:rFonts w:cs="Traditional Arabic" w:hint="cs"/>
          <w:sz w:val="18"/>
          <w:rtl/>
        </w:rPr>
        <w:t xml:space="preserve">؛ </w:t>
      </w:r>
      <w:r w:rsidRPr="00AA5260">
        <w:rPr>
          <w:rFonts w:cs="Traditional Arabic" w:hint="cs"/>
          <w:sz w:val="18"/>
          <w:rtl/>
        </w:rPr>
        <w:t>و</w:t>
      </w:r>
      <w:r w:rsidRPr="00AA5260">
        <w:rPr>
          <w:rFonts w:cs="Traditional Arabic"/>
          <w:sz w:val="18"/>
        </w:rPr>
        <w:t>CPM 2024/INF/07</w:t>
      </w:r>
      <w:r>
        <w:rPr>
          <w:rFonts w:cs="Traditional Arabic" w:hint="cs"/>
          <w:sz w:val="18"/>
          <w:rtl/>
        </w:rPr>
        <w:t xml:space="preserve">؛ </w:t>
      </w:r>
      <w:r w:rsidRPr="00AA5260">
        <w:rPr>
          <w:rFonts w:cs="Traditional Arabic" w:hint="cs"/>
          <w:sz w:val="18"/>
          <w:rtl/>
        </w:rPr>
        <w:t>و</w:t>
      </w:r>
      <w:r w:rsidRPr="00AA5260">
        <w:rPr>
          <w:rFonts w:cs="Traditional Arabic"/>
          <w:sz w:val="18"/>
        </w:rPr>
        <w:t>CPM 2024/INF/08</w:t>
      </w:r>
      <w:r>
        <w:rPr>
          <w:rFonts w:cs="Traditional Arabic" w:hint="cs"/>
          <w:sz w:val="18"/>
          <w:rtl/>
        </w:rPr>
        <w:t xml:space="preserve">؛ </w:t>
      </w:r>
      <w:r w:rsidRPr="00AA5260">
        <w:rPr>
          <w:rFonts w:cs="Traditional Arabic" w:hint="cs"/>
          <w:sz w:val="18"/>
          <w:rtl/>
        </w:rPr>
        <w:t>و</w:t>
      </w:r>
      <w:r w:rsidRPr="00AA5260">
        <w:rPr>
          <w:rFonts w:cs="Traditional Arabic"/>
          <w:sz w:val="18"/>
        </w:rPr>
        <w:t>CPM 2024/INF/12</w:t>
      </w:r>
      <w:r>
        <w:rPr>
          <w:rFonts w:cs="Traditional Arabic" w:hint="cs"/>
          <w:sz w:val="18"/>
          <w:rtl/>
        </w:rPr>
        <w:t xml:space="preserve">؛ </w:t>
      </w:r>
      <w:r w:rsidRPr="00AA5260">
        <w:rPr>
          <w:rFonts w:cs="Traditional Arabic" w:hint="cs"/>
          <w:sz w:val="18"/>
          <w:rtl/>
        </w:rPr>
        <w:t>و</w:t>
      </w:r>
      <w:r w:rsidRPr="00AA5260">
        <w:rPr>
          <w:rFonts w:cs="Traditional Arabic"/>
          <w:sz w:val="18"/>
        </w:rPr>
        <w:t>CPM 2024/INF/14</w:t>
      </w:r>
      <w:r>
        <w:rPr>
          <w:rFonts w:cs="Traditional Arabic" w:hint="cs"/>
          <w:sz w:val="18"/>
          <w:rtl/>
        </w:rPr>
        <w:t xml:space="preserve">؛ </w:t>
      </w:r>
      <w:r w:rsidRPr="00AA5260">
        <w:rPr>
          <w:rFonts w:cs="Traditional Arabic" w:hint="cs"/>
          <w:sz w:val="18"/>
          <w:rtl/>
        </w:rPr>
        <w:t>و</w:t>
      </w:r>
      <w:r w:rsidRPr="00AA5260">
        <w:rPr>
          <w:rFonts w:cs="Traditional Arabic"/>
          <w:sz w:val="18"/>
        </w:rPr>
        <w:t>CPM 2024/INF/15</w:t>
      </w:r>
      <w:r>
        <w:rPr>
          <w:rFonts w:cs="Traditional Arabic" w:hint="cs"/>
          <w:sz w:val="18"/>
          <w:rtl/>
        </w:rPr>
        <w:t xml:space="preserve">؛ </w:t>
      </w:r>
      <w:r w:rsidRPr="00AA5260">
        <w:rPr>
          <w:rFonts w:cs="Traditional Arabic" w:hint="cs"/>
          <w:sz w:val="18"/>
          <w:rtl/>
        </w:rPr>
        <w:t>و</w:t>
      </w:r>
      <w:r w:rsidRPr="00AA5260">
        <w:rPr>
          <w:rFonts w:cs="Traditional Arabic"/>
          <w:sz w:val="18"/>
        </w:rPr>
        <w:t>CPM 2024/INF/17</w:t>
      </w:r>
      <w:r>
        <w:rPr>
          <w:rFonts w:cs="Traditional Arabic" w:hint="cs"/>
          <w:sz w:val="18"/>
          <w:rtl/>
        </w:rPr>
        <w:t xml:space="preserve">؛ </w:t>
      </w:r>
      <w:r w:rsidRPr="00AA5260">
        <w:rPr>
          <w:rFonts w:cs="Traditional Arabic" w:hint="cs"/>
          <w:sz w:val="18"/>
          <w:rtl/>
        </w:rPr>
        <w:t>و</w:t>
      </w:r>
      <w:r w:rsidRPr="00AA5260">
        <w:rPr>
          <w:rFonts w:cs="Traditional Arabic"/>
          <w:sz w:val="18"/>
        </w:rPr>
        <w:t>CPM 2024/INF/18</w:t>
      </w:r>
      <w:r>
        <w:rPr>
          <w:rFonts w:cs="Traditional Arabic" w:hint="cs"/>
          <w:sz w:val="18"/>
          <w:rtl/>
        </w:rPr>
        <w:t xml:space="preserve">؛ </w:t>
      </w:r>
      <w:r w:rsidRPr="00AA5260">
        <w:rPr>
          <w:rFonts w:cs="Traditional Arabic" w:hint="cs"/>
          <w:sz w:val="18"/>
          <w:rtl/>
        </w:rPr>
        <w:t>و</w:t>
      </w:r>
      <w:r w:rsidRPr="00AA5260">
        <w:rPr>
          <w:rFonts w:cs="Traditional Arabic"/>
          <w:sz w:val="18"/>
        </w:rPr>
        <w:t>CPM 2024/INF/19</w:t>
      </w:r>
      <w:r>
        <w:rPr>
          <w:rFonts w:cs="Traditional Arabic" w:hint="cs"/>
          <w:sz w:val="18"/>
          <w:rtl/>
        </w:rPr>
        <w:t>؛ و</w:t>
      </w:r>
      <w:r>
        <w:t>CPM 2024/INF/22</w:t>
      </w:r>
      <w:r>
        <w:rPr>
          <w:rFonts w:cs="Traditional Arabic" w:hint="cs"/>
          <w:sz w:val="18"/>
          <w:rtl/>
        </w:rPr>
        <w:t>؛ و</w:t>
      </w:r>
      <w:r w:rsidRPr="000E3146">
        <w:rPr>
          <w:rFonts w:cs="Traditional Arabic"/>
          <w:sz w:val="18"/>
        </w:rPr>
        <w:t>CPM 2024/INF/25</w:t>
      </w:r>
      <w:r>
        <w:rPr>
          <w:rFonts w:cs="Traditional Arabic" w:hint="cs"/>
          <w:sz w:val="18"/>
          <w:rtl/>
        </w:rPr>
        <w:t>؛ و</w:t>
      </w:r>
      <w:r w:rsidRPr="00E348B4">
        <w:rPr>
          <w:rFonts w:cs="Traditional Arabic"/>
          <w:sz w:val="18"/>
        </w:rPr>
        <w:t>CPM 2024/CRP/06</w:t>
      </w:r>
      <w:r>
        <w:rPr>
          <w:rFonts w:cs="Traditional Arabic" w:hint="cs"/>
          <w:sz w:val="18"/>
          <w:rtl/>
        </w:rPr>
        <w:t>.</w:t>
      </w:r>
    </w:p>
  </w:footnote>
  <w:footnote w:id="36">
    <w:p w14:paraId="648074C1" w14:textId="77777777" w:rsidR="00951225" w:rsidRPr="00E53EFE" w:rsidRDefault="00951225" w:rsidP="00951225">
      <w:pPr>
        <w:pStyle w:val="FootnoteText"/>
        <w:bidi/>
        <w:spacing w:before="0" w:line="216" w:lineRule="auto"/>
        <w:rPr>
          <w:rFonts w:ascii="Traditional Arabic" w:hAnsi="Traditional Arabic" w:cs="Traditional Arabic"/>
        </w:rPr>
      </w:pPr>
      <w:r w:rsidRPr="00E53EFE">
        <w:rPr>
          <w:rStyle w:val="FootnoteReference"/>
        </w:rPr>
        <w:footnoteRef/>
      </w:r>
      <w:r>
        <w:rPr>
          <w:rtl/>
        </w:rPr>
        <w:t xml:space="preserve"> </w:t>
      </w:r>
      <w:r w:rsidRPr="00D74A0F">
        <w:rPr>
          <w:rFonts w:ascii="Traditional Arabic" w:hAnsi="Traditional Arabic" w:cs="Traditional Arabic"/>
          <w:sz w:val="24"/>
          <w:rtl/>
          <w:lang w:bidi="ar-EG"/>
        </w:rPr>
        <w:t xml:space="preserve"> </w:t>
      </w:r>
      <w:r w:rsidRPr="00D74A0F">
        <w:rPr>
          <w:rFonts w:cs="Traditional Arabic" w:hint="cs"/>
          <w:sz w:val="22"/>
          <w:rtl/>
        </w:rPr>
        <w:t xml:space="preserve">الوثيقة </w:t>
      </w:r>
      <w:r w:rsidRPr="00B71A75">
        <w:rPr>
          <w:rFonts w:asciiTheme="majorBidi" w:hAnsiTheme="majorBidi" w:cstheme="majorBidi"/>
          <w:sz w:val="18"/>
          <w:szCs w:val="18"/>
          <w:lang w:bidi="ar-EG"/>
        </w:rPr>
        <w:t>CPM 2024/CRP/08_Rev1</w:t>
      </w:r>
      <w:r w:rsidRPr="00B71A75">
        <w:rPr>
          <w:rFonts w:asciiTheme="majorBidi" w:hAnsiTheme="majorBidi" w:cstheme="majorBidi" w:hint="cs"/>
          <w:sz w:val="18"/>
          <w:szCs w:val="18"/>
          <w:rtl/>
          <w:lang w:bidi="ar-EG"/>
        </w:rPr>
        <w:t>.</w:t>
      </w:r>
    </w:p>
  </w:footnote>
  <w:footnote w:id="37">
    <w:p w14:paraId="2F0C0587" w14:textId="77777777" w:rsidR="00951225" w:rsidRPr="00E53EFE" w:rsidRDefault="00951225" w:rsidP="00951225">
      <w:pPr>
        <w:pStyle w:val="FootnoteText"/>
        <w:bidi/>
        <w:spacing w:before="0" w:line="216" w:lineRule="auto"/>
        <w:rPr>
          <w:rFonts w:ascii="Traditional Arabic" w:hAnsi="Traditional Arabic" w:cs="Traditional Arabic"/>
        </w:rPr>
      </w:pPr>
      <w:r w:rsidRPr="00E53EFE">
        <w:rPr>
          <w:rStyle w:val="FootnoteReference"/>
        </w:rPr>
        <w:footnoteRef/>
      </w:r>
      <w:r w:rsidRPr="00D74A0F">
        <w:rPr>
          <w:rFonts w:ascii="Traditional Arabic" w:hAnsi="Traditional Arabic" w:cs="Traditional Arabic"/>
          <w:sz w:val="24"/>
          <w:rtl/>
        </w:rPr>
        <w:t xml:space="preserve"> </w:t>
      </w:r>
      <w:r w:rsidRPr="00D74A0F">
        <w:rPr>
          <w:rFonts w:ascii="Traditional Arabic" w:hAnsi="Traditional Arabic" w:cs="Traditional Arabic"/>
          <w:sz w:val="24"/>
          <w:rtl/>
          <w:lang w:bidi="ar-EG"/>
        </w:rPr>
        <w:t xml:space="preserve"> </w:t>
      </w:r>
      <w:r w:rsidRPr="00D74A0F">
        <w:rPr>
          <w:rFonts w:cs="Traditional Arabic" w:hint="cs"/>
          <w:sz w:val="22"/>
          <w:rtl/>
        </w:rPr>
        <w:t xml:space="preserve">الوثيقة </w:t>
      </w:r>
      <w:r w:rsidRPr="00B71A75">
        <w:rPr>
          <w:rFonts w:asciiTheme="majorBidi" w:hAnsiTheme="majorBidi" w:cstheme="majorBidi"/>
          <w:sz w:val="18"/>
          <w:szCs w:val="18"/>
          <w:lang w:bidi="ar-EG"/>
        </w:rPr>
        <w:t>CPM 2024/INF/23_Rev2</w:t>
      </w:r>
      <w:r w:rsidRPr="00B71A75">
        <w:rPr>
          <w:rFonts w:asciiTheme="majorBidi" w:hAnsiTheme="majorBidi" w:cstheme="majorBidi" w:hint="cs"/>
          <w:sz w:val="18"/>
          <w:szCs w:val="18"/>
          <w:rtl/>
          <w:lang w:bidi="ar-EG"/>
        </w:rPr>
        <w:t>.</w:t>
      </w:r>
    </w:p>
  </w:footnote>
  <w:footnote w:id="38">
    <w:p w14:paraId="419EC2B8" w14:textId="77777777" w:rsidR="00951225" w:rsidRPr="00E53EFE" w:rsidRDefault="00951225" w:rsidP="00951225">
      <w:pPr>
        <w:pStyle w:val="FootnoteText"/>
        <w:bidi/>
        <w:spacing w:before="0" w:line="216" w:lineRule="auto"/>
        <w:rPr>
          <w:rFonts w:ascii="Traditional Arabic" w:hAnsi="Traditional Arabic" w:cs="Traditional Arabic"/>
        </w:rPr>
      </w:pPr>
      <w:r w:rsidRPr="00E53EFE">
        <w:rPr>
          <w:rStyle w:val="FootnoteReference"/>
        </w:rPr>
        <w:footnoteRef/>
      </w:r>
      <w:r>
        <w:rPr>
          <w:rtl/>
        </w:rPr>
        <w:t xml:space="preserve"> </w:t>
      </w:r>
      <w:r w:rsidRPr="00D74A0F">
        <w:rPr>
          <w:rFonts w:ascii="Traditional Arabic" w:hAnsi="Traditional Arabic" w:cs="Traditional Arabic"/>
          <w:sz w:val="24"/>
          <w:rtl/>
        </w:rPr>
        <w:t xml:space="preserve"> </w:t>
      </w:r>
      <w:r w:rsidRPr="00D74A0F">
        <w:rPr>
          <w:rFonts w:cs="Traditional Arabic" w:hint="cs"/>
          <w:sz w:val="22"/>
          <w:rtl/>
        </w:rPr>
        <w:t>الوثيقة</w:t>
      </w:r>
      <w:r w:rsidRPr="00D74A0F">
        <w:rPr>
          <w:rFonts w:hint="cs"/>
          <w:sz w:val="24"/>
          <w:rtl/>
        </w:rPr>
        <w:t xml:space="preserve"> </w:t>
      </w:r>
      <w:r w:rsidRPr="00B71A75">
        <w:rPr>
          <w:rFonts w:asciiTheme="majorBidi" w:hAnsiTheme="majorBidi" w:cstheme="majorBidi"/>
          <w:sz w:val="18"/>
          <w:szCs w:val="18"/>
          <w:lang w:bidi="ar-EG"/>
        </w:rPr>
        <w:t>CPM 2024/CRP/08_Rev1</w:t>
      </w:r>
      <w:r>
        <w:rPr>
          <w:rFonts w:hint="cs"/>
          <w:rtl/>
        </w:rPr>
        <w:t>.</w:t>
      </w:r>
    </w:p>
  </w:footnote>
  <w:footnote w:id="39">
    <w:p w14:paraId="11B2A0E2" w14:textId="77777777" w:rsidR="00951225" w:rsidRPr="00E53EFE" w:rsidRDefault="00951225" w:rsidP="00951225">
      <w:pPr>
        <w:pStyle w:val="FootnoteText"/>
        <w:bidi/>
        <w:spacing w:before="0" w:line="216" w:lineRule="auto"/>
        <w:rPr>
          <w:rFonts w:ascii="Traditional Arabic" w:hAnsi="Traditional Arabic" w:cs="Traditional Arabic"/>
          <w:rtl/>
        </w:rPr>
      </w:pPr>
      <w:r w:rsidRPr="00E53EFE">
        <w:rPr>
          <w:rStyle w:val="FootnoteReference"/>
          <w:szCs w:val="22"/>
        </w:rPr>
        <w:footnoteRef/>
      </w:r>
      <w:r w:rsidRPr="00D74A0F">
        <w:rPr>
          <w:rFonts w:cs="Traditional Arabic" w:hint="cs"/>
          <w:sz w:val="24"/>
          <w:rtl/>
        </w:rPr>
        <w:t xml:space="preserve">  </w:t>
      </w:r>
      <w:r w:rsidRPr="00D74A0F">
        <w:rPr>
          <w:rFonts w:cs="Traditional Arabic" w:hint="cs"/>
          <w:sz w:val="22"/>
          <w:rtl/>
        </w:rPr>
        <w:t>الوثيقة</w:t>
      </w:r>
      <w:r w:rsidRPr="00654A90">
        <w:rPr>
          <w:rFonts w:cs="Traditional Arabic" w:hint="cs"/>
          <w:sz w:val="18"/>
          <w:rtl/>
        </w:rPr>
        <w:t xml:space="preserve"> </w:t>
      </w:r>
      <w:r w:rsidRPr="00D74A0F">
        <w:rPr>
          <w:sz w:val="18"/>
        </w:rPr>
        <w:t>CPM 2024/ 40_Rev1</w:t>
      </w:r>
      <w:r>
        <w:rPr>
          <w:rFonts w:hint="cs"/>
          <w:sz w:val="1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949"/>
    <w:multiLevelType w:val="hybridMultilevel"/>
    <w:tmpl w:val="4AE81B14"/>
    <w:lvl w:ilvl="0" w:tplc="9F4EF5C6">
      <w:start w:val="1"/>
      <w:numFmt w:val="decimal"/>
      <w:pStyle w:val="IPPNumberedList"/>
      <w:lvlText w:val="(%1)"/>
      <w:lvlJc w:val="left"/>
      <w:pPr>
        <w:tabs>
          <w:tab w:val="num" w:pos="567"/>
        </w:tabs>
        <w:ind w:left="567" w:hanging="567"/>
      </w:pPr>
      <w:rPr>
        <w:rFonts w:ascii="Traditional Arabic" w:hAnsi="Traditional Arabic" w:cs="Traditional Arabic"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394B0A"/>
    <w:multiLevelType w:val="multilevel"/>
    <w:tmpl w:val="9692DF2A"/>
    <w:lvl w:ilvl="0">
      <w:start w:val="1"/>
      <w:numFmt w:val="decimal"/>
      <w:lvlText w:val="%1."/>
      <w:lvlJc w:val="left"/>
      <w:pPr>
        <w:ind w:left="360" w:hanging="360"/>
      </w:pPr>
      <w:rPr>
        <w:rFonts w:hint="default"/>
      </w:rPr>
    </w:lvl>
    <w:lvl w:ilvl="1">
      <w:start w:val="1"/>
      <w:numFmt w:val="decimal"/>
      <w:lvlText w:val="12-%2"/>
      <w:lvlJc w:val="left"/>
      <w:pPr>
        <w:ind w:left="900" w:hanging="360"/>
      </w:pPr>
      <w:rPr>
        <w:rFonts w:ascii="Traditional Arabic" w:hAnsi="Traditional Arabic" w:cs="Traditional Arabic" w:hint="default"/>
        <w:b/>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6F1558"/>
    <w:multiLevelType w:val="hybridMultilevel"/>
    <w:tmpl w:val="160E91CA"/>
    <w:lvl w:ilvl="0" w:tplc="91341F4C">
      <w:start w:val="1"/>
      <w:numFmt w:val="decimal"/>
      <w:lvlText w:val="(%1)"/>
      <w:lvlJc w:val="left"/>
      <w:pPr>
        <w:ind w:left="1080" w:hanging="720"/>
      </w:pPr>
      <w:rPr>
        <w:rFonts w:hint="default"/>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2141F"/>
    <w:multiLevelType w:val="hybridMultilevel"/>
    <w:tmpl w:val="7F626BD6"/>
    <w:lvl w:ilvl="0" w:tplc="4CACED86">
      <w:start w:val="16"/>
      <w:numFmt w:val="decimal"/>
      <w:lvlText w:val="%1-"/>
      <w:lvlJc w:val="left"/>
      <w:pPr>
        <w:ind w:left="720" w:hanging="360"/>
      </w:pPr>
      <w:rPr>
        <w:rFonts w:ascii="Traditional Arabic" w:hAnsi="Traditional Arabic" w:cs="Traditional Arabic"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C389A"/>
    <w:multiLevelType w:val="multilevel"/>
    <w:tmpl w:val="61BA9AD8"/>
    <w:lvl w:ilvl="0">
      <w:start w:val="1"/>
      <w:numFmt w:val="decimal"/>
      <w:lvlText w:val="%1."/>
      <w:lvlJc w:val="left"/>
      <w:pPr>
        <w:ind w:left="360" w:hanging="360"/>
      </w:pPr>
      <w:rPr>
        <w:rFonts w:hint="default"/>
      </w:rPr>
    </w:lvl>
    <w:lvl w:ilvl="1">
      <w:start w:val="2"/>
      <w:numFmt w:val="decimal"/>
      <w:lvlText w:val="13-%2"/>
      <w:lvlJc w:val="left"/>
      <w:pPr>
        <w:ind w:left="1530" w:hanging="360"/>
      </w:pPr>
      <w:rPr>
        <w:rFonts w:ascii="Traditional Arabic" w:hAnsi="Traditional Arabic" w:cs="Traditional Arabic" w:hint="default"/>
        <w:b/>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E87E1B"/>
    <w:multiLevelType w:val="hybridMultilevel"/>
    <w:tmpl w:val="A63CFB02"/>
    <w:lvl w:ilvl="0" w:tplc="FFFFFFFF">
      <w:start w:val="1"/>
      <w:numFmt w:val="decimal"/>
      <w:lvlText w:val="(%1)"/>
      <w:lvlJc w:val="left"/>
      <w:pPr>
        <w:ind w:left="1080" w:hanging="720"/>
      </w:pPr>
      <w:rPr>
        <w:rFonts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87256C"/>
    <w:multiLevelType w:val="hybridMultilevel"/>
    <w:tmpl w:val="F4784216"/>
    <w:lvl w:ilvl="0" w:tplc="9AFAD556">
      <w:start w:val="1"/>
      <w:numFmt w:val="decimal"/>
      <w:lvlText w:val="(%1)"/>
      <w:lvlJc w:val="left"/>
      <w:pPr>
        <w:ind w:left="720" w:hanging="360"/>
      </w:pPr>
      <w:rPr>
        <w:rFonts w:ascii="Traditional Arabic" w:hAnsi="Traditional Arabic" w:cs="Traditional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68F3F1C"/>
    <w:multiLevelType w:val="multilevel"/>
    <w:tmpl w:val="B0D44BF8"/>
    <w:lvl w:ilvl="0">
      <w:start w:val="1"/>
      <w:numFmt w:val="decimal"/>
      <w:lvlText w:val="%1."/>
      <w:lvlJc w:val="left"/>
      <w:pPr>
        <w:ind w:left="360" w:hanging="360"/>
      </w:pPr>
    </w:lvl>
    <w:lvl w:ilvl="1">
      <w:start w:val="1"/>
      <w:numFmt w:val="decimal"/>
      <w:lvlText w:val="16-%2"/>
      <w:lvlJc w:val="right"/>
      <w:pPr>
        <w:ind w:left="720" w:hanging="360"/>
      </w:pPr>
      <w:rPr>
        <w:rFonts w:ascii="Traditional Arabic" w:hAnsi="Traditional Arabic" w:cs="Traditional Arabic" w:hint="default"/>
        <w:b/>
        <w:bCs/>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DC79BE"/>
    <w:multiLevelType w:val="hybridMultilevel"/>
    <w:tmpl w:val="8EC23930"/>
    <w:lvl w:ilvl="0" w:tplc="5F0246AE">
      <w:start w:val="1"/>
      <w:numFmt w:val="decimal"/>
      <w:lvlText w:val="(%1)"/>
      <w:lvlJc w:val="left"/>
      <w:pPr>
        <w:ind w:left="1080" w:hanging="72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F03B9"/>
    <w:multiLevelType w:val="hybridMultilevel"/>
    <w:tmpl w:val="71FA0918"/>
    <w:lvl w:ilvl="0" w:tplc="49768A28">
      <w:start w:val="1"/>
      <w:numFmt w:val="bullet"/>
      <w:lvlText w:val=""/>
      <w:lvlJc w:val="left"/>
      <w:pPr>
        <w:ind w:left="927" w:hanging="360"/>
      </w:pPr>
      <w:rPr>
        <w:rFonts w:ascii="Symbol" w:hAnsi="Symbol" w:hint="default"/>
        <w:sz w:val="12"/>
        <w:szCs w:val="12"/>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15:restartNumberingAfterBreak="0">
    <w:nsid w:val="4CA50B9E"/>
    <w:multiLevelType w:val="hybridMultilevel"/>
    <w:tmpl w:val="A63CFB02"/>
    <w:lvl w:ilvl="0" w:tplc="337434A2">
      <w:start w:val="1"/>
      <w:numFmt w:val="decimal"/>
      <w:lvlText w:val="(%1)"/>
      <w:lvlJc w:val="left"/>
      <w:pPr>
        <w:ind w:left="1080" w:hanging="72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04E73"/>
    <w:multiLevelType w:val="multilevel"/>
    <w:tmpl w:val="71C89648"/>
    <w:lvl w:ilvl="0">
      <w:start w:val="5"/>
      <w:numFmt w:val="decimal"/>
      <w:lvlText w:val="%1."/>
      <w:lvlJc w:val="left"/>
      <w:pPr>
        <w:ind w:left="360" w:hanging="360"/>
      </w:pPr>
      <w:rPr>
        <w:rFonts w:hint="default"/>
      </w:rPr>
    </w:lvl>
    <w:lvl w:ilvl="1">
      <w:start w:val="8"/>
      <w:numFmt w:val="decimal"/>
      <w:lvlText w:val="12-%2"/>
      <w:lvlJc w:val="left"/>
      <w:pPr>
        <w:ind w:left="746" w:hanging="360"/>
      </w:pPr>
      <w:rPr>
        <w:rFonts w:ascii="Traditional Arabic" w:hAnsi="Traditional Arabic" w:cs="Traditional Arabic" w:hint="default"/>
        <w:b/>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A776E5"/>
    <w:multiLevelType w:val="hybridMultilevel"/>
    <w:tmpl w:val="1228E17E"/>
    <w:lvl w:ilvl="0" w:tplc="3A9E46AA">
      <w:start w:val="1"/>
      <w:numFmt w:val="bullet"/>
      <w:pStyle w:val="IPPBullet1Last"/>
      <w:lvlText w:val="-"/>
      <w:lvlJc w:val="left"/>
      <w:pPr>
        <w:tabs>
          <w:tab w:val="num" w:pos="567"/>
        </w:tabs>
        <w:ind w:left="567" w:hanging="567"/>
      </w:pPr>
      <w:rPr>
        <w:rFonts w:ascii="Traditional Arabic" w:hAnsi="Traditional Arabic" w:cs="Traditional Arabic" w:hint="default"/>
        <w:b w:val="0"/>
        <w:i w:val="0"/>
        <w:color w:val="auto"/>
        <w:sz w:val="24"/>
        <w:szCs w:val="24"/>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473139D"/>
    <w:multiLevelType w:val="hybridMultilevel"/>
    <w:tmpl w:val="6F045AF2"/>
    <w:lvl w:ilvl="0" w:tplc="FFFFFFFF">
      <w:start w:val="1"/>
      <w:numFmt w:val="decimal"/>
      <w:lvlText w:val="(%1)"/>
      <w:lvlJc w:val="left"/>
      <w:pPr>
        <w:ind w:left="720" w:hanging="360"/>
      </w:pPr>
      <w:rPr>
        <w:rFonts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65C5DC3"/>
    <w:multiLevelType w:val="hybridMultilevel"/>
    <w:tmpl w:val="AC06F902"/>
    <w:lvl w:ilvl="0" w:tplc="C548CE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B12A9"/>
    <w:multiLevelType w:val="hybridMultilevel"/>
    <w:tmpl w:val="6F045AF2"/>
    <w:lvl w:ilvl="0" w:tplc="6F0EEB9C">
      <w:start w:val="1"/>
      <w:numFmt w:val="decimal"/>
      <w:lvlText w:val="(%1)"/>
      <w:lvlJc w:val="left"/>
      <w:pPr>
        <w:ind w:left="720" w:hanging="36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A4880"/>
    <w:multiLevelType w:val="hybridMultilevel"/>
    <w:tmpl w:val="3AC4ED3A"/>
    <w:lvl w:ilvl="0" w:tplc="AB020C2C">
      <w:start w:val="1"/>
      <w:numFmt w:val="decimal"/>
      <w:pStyle w:val="NewPara"/>
      <w:lvlText w:val="%1."/>
      <w:lvlJc w:val="left"/>
      <w:pPr>
        <w:ind w:left="0" w:firstLine="0"/>
      </w:pPr>
      <w:rPr>
        <w:b w:val="0"/>
        <w:bCs w:val="0"/>
        <w:i w:val="0"/>
        <w:iCs w:val="0"/>
        <w:sz w:val="22"/>
        <w:szCs w:val="22"/>
      </w:rPr>
    </w:lvl>
    <w:lvl w:ilvl="1" w:tplc="601680C4">
      <w:start w:val="1"/>
      <w:numFmt w:val="lowerLetter"/>
      <w:lvlText w:val="%2."/>
      <w:lvlJc w:val="left"/>
      <w:pPr>
        <w:ind w:left="720" w:firstLine="0"/>
      </w:pPr>
    </w:lvl>
    <w:lvl w:ilvl="2" w:tplc="4C6670C2">
      <w:start w:val="1"/>
      <w:numFmt w:val="upperLetter"/>
      <w:lvlText w:val="%3."/>
      <w:lvlJc w:val="right"/>
      <w:pPr>
        <w:ind w:left="1620" w:firstLine="0"/>
      </w:pPr>
      <w:rPr>
        <w:rFonts w:ascii="Times New Roman" w:hAnsi="Times New Roman" w:hint="default"/>
      </w:rPr>
    </w:lvl>
    <w:lvl w:ilvl="3" w:tplc="26167EC4">
      <w:start w:val="1"/>
      <w:numFmt w:val="decimal"/>
      <w:lvlText w:val="%4."/>
      <w:lvlJc w:val="left"/>
      <w:pPr>
        <w:ind w:left="2160" w:firstLine="0"/>
      </w:pPr>
    </w:lvl>
    <w:lvl w:ilvl="4" w:tplc="A92EE0D8">
      <w:start w:val="1"/>
      <w:numFmt w:val="lowerLetter"/>
      <w:lvlText w:val="%5."/>
      <w:lvlJc w:val="left"/>
      <w:pPr>
        <w:ind w:left="2880" w:firstLine="0"/>
      </w:pPr>
    </w:lvl>
    <w:lvl w:ilvl="5" w:tplc="813E9DCC">
      <w:start w:val="1"/>
      <w:numFmt w:val="lowerRoman"/>
      <w:lvlText w:val="%6."/>
      <w:lvlJc w:val="right"/>
      <w:pPr>
        <w:ind w:left="3780" w:firstLine="0"/>
      </w:pPr>
    </w:lvl>
    <w:lvl w:ilvl="6" w:tplc="0C7A239E" w:tentative="1">
      <w:start w:val="1"/>
      <w:numFmt w:val="decimal"/>
      <w:lvlText w:val="%7."/>
      <w:lvlJc w:val="left"/>
      <w:pPr>
        <w:ind w:left="4320" w:firstLine="0"/>
      </w:pPr>
    </w:lvl>
    <w:lvl w:ilvl="7" w:tplc="A9220E40" w:tentative="1">
      <w:start w:val="1"/>
      <w:numFmt w:val="lowerLetter"/>
      <w:lvlText w:val="%8."/>
      <w:lvlJc w:val="left"/>
      <w:pPr>
        <w:ind w:left="5040" w:firstLine="0"/>
      </w:pPr>
    </w:lvl>
    <w:lvl w:ilvl="8" w:tplc="EF52B89C" w:tentative="1">
      <w:start w:val="1"/>
      <w:numFmt w:val="lowerRoman"/>
      <w:lvlText w:val="%9."/>
      <w:lvlJc w:val="right"/>
      <w:pPr>
        <w:ind w:left="5940" w:firstLine="0"/>
      </w:pPr>
    </w:lvl>
  </w:abstractNum>
  <w:abstractNum w:abstractNumId="21" w15:restartNumberingAfterBreak="0">
    <w:nsid w:val="65460672"/>
    <w:multiLevelType w:val="hybridMultilevel"/>
    <w:tmpl w:val="0CDA6048"/>
    <w:lvl w:ilvl="0" w:tplc="6F0EEB9C">
      <w:start w:val="1"/>
      <w:numFmt w:val="decimal"/>
      <w:lvlText w:val="(%1)"/>
      <w:lvlJc w:val="left"/>
      <w:pPr>
        <w:ind w:left="1080" w:hanging="72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54E39"/>
    <w:multiLevelType w:val="hybridMultilevel"/>
    <w:tmpl w:val="805E1B44"/>
    <w:lvl w:ilvl="0" w:tplc="78EC96CA">
      <w:start w:val="1"/>
      <w:numFmt w:val="bullet"/>
      <w:pStyle w:val="IPPBullet1"/>
      <w:lvlText w:val="-"/>
      <w:lvlJc w:val="left"/>
      <w:pPr>
        <w:ind w:left="720" w:hanging="360"/>
      </w:pPr>
      <w:rPr>
        <w:rFonts w:ascii="Calibri" w:hAnsi="Calibri" w:hint="default"/>
        <w:b w:val="0"/>
        <w:bCs w:val="0"/>
        <w:sz w:val="24"/>
        <w:szCs w:val="24"/>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D5428"/>
    <w:multiLevelType w:val="hybridMultilevel"/>
    <w:tmpl w:val="928EE87E"/>
    <w:lvl w:ilvl="0" w:tplc="3330330E">
      <w:start w:val="1"/>
      <w:numFmt w:val="decimal"/>
      <w:lvlText w:val="(%1)"/>
      <w:lvlJc w:val="left"/>
      <w:pPr>
        <w:ind w:left="1080" w:hanging="720"/>
      </w:pPr>
      <w:rPr>
        <w:rFonts w:hint="default"/>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F6642B"/>
    <w:multiLevelType w:val="multilevel"/>
    <w:tmpl w:val="65D635A4"/>
    <w:lvl w:ilvl="0">
      <w:start w:val="1"/>
      <w:numFmt w:val="decimal"/>
      <w:lvlText w:val="%1."/>
      <w:lvlJc w:val="left"/>
      <w:pPr>
        <w:ind w:left="360" w:hanging="360"/>
      </w:pPr>
      <w:rPr>
        <w:rFonts w:hint="default"/>
      </w:rPr>
    </w:lvl>
    <w:lvl w:ilvl="1">
      <w:start w:val="7"/>
      <w:numFmt w:val="decimal"/>
      <w:lvlText w:val="12-%2"/>
      <w:lvlJc w:val="left"/>
      <w:pPr>
        <w:ind w:left="746" w:hanging="360"/>
      </w:pPr>
      <w:rPr>
        <w:rFonts w:ascii="Traditional Arabic" w:hAnsi="Traditional Arabic" w:cs="Traditional Arabic" w:hint="default"/>
        <w:b/>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F6070C"/>
    <w:multiLevelType w:val="multilevel"/>
    <w:tmpl w:val="AB2AD5AA"/>
    <w:lvl w:ilvl="0">
      <w:start w:val="1"/>
      <w:numFmt w:val="decimal"/>
      <w:lvlText w:val="%1."/>
      <w:lvlJc w:val="left"/>
      <w:pPr>
        <w:ind w:left="360" w:hanging="360"/>
      </w:pPr>
    </w:lvl>
    <w:lvl w:ilvl="1">
      <w:start w:val="1"/>
      <w:numFmt w:val="decimal"/>
      <w:lvlText w:val="21-%2"/>
      <w:lvlJc w:val="left"/>
      <w:pPr>
        <w:ind w:left="720" w:hanging="360"/>
      </w:pPr>
      <w:rPr>
        <w:rFonts w:ascii="Traditional Arabic" w:hAnsi="Traditional Arabic" w:cs="Traditional Arabic" w:hint="default"/>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500169"/>
    <w:multiLevelType w:val="multilevel"/>
    <w:tmpl w:val="2EA4A1F2"/>
    <w:lvl w:ilvl="0">
      <w:start w:val="1"/>
      <w:numFmt w:val="decimal"/>
      <w:lvlText w:val="%1."/>
      <w:lvlJc w:val="left"/>
      <w:pPr>
        <w:ind w:left="360" w:hanging="360"/>
      </w:pPr>
    </w:lvl>
    <w:lvl w:ilvl="1">
      <w:start w:val="1"/>
      <w:numFmt w:val="decimal"/>
      <w:lvlText w:val="19-%2"/>
      <w:lvlJc w:val="left"/>
      <w:pPr>
        <w:ind w:left="720" w:hanging="360"/>
      </w:pPr>
      <w:rPr>
        <w:rFonts w:ascii="Traditional Arabic" w:hAnsi="Traditional Arabic" w:cs="Traditional Arabic" w:hint="default"/>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34F72"/>
    <w:multiLevelType w:val="multilevel"/>
    <w:tmpl w:val="475E2D44"/>
    <w:lvl w:ilvl="0">
      <w:start w:val="1"/>
      <w:numFmt w:val="decimal"/>
      <w:lvlText w:val="%1."/>
      <w:lvlJc w:val="left"/>
      <w:pPr>
        <w:ind w:left="360" w:hanging="360"/>
      </w:pPr>
    </w:lvl>
    <w:lvl w:ilvl="1">
      <w:start w:val="1"/>
      <w:numFmt w:val="decimal"/>
      <w:lvlText w:val="22-%2"/>
      <w:lvlJc w:val="left"/>
      <w:pPr>
        <w:ind w:left="720" w:hanging="360"/>
      </w:pPr>
      <w:rPr>
        <w:rFonts w:ascii="Traditional Arabic" w:hAnsi="Traditional Arabic" w:cs="Traditional Arabic" w:hint="default"/>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AB52DF"/>
    <w:multiLevelType w:val="hybridMultilevel"/>
    <w:tmpl w:val="DEDADB64"/>
    <w:lvl w:ilvl="0" w:tplc="2B8CF552">
      <w:start w:val="5"/>
      <w:numFmt w:val="decimal"/>
      <w:lvlText w:val="%1-"/>
      <w:lvlJc w:val="left"/>
      <w:pPr>
        <w:ind w:left="746" w:hanging="360"/>
      </w:pPr>
      <w:rPr>
        <w:rFonts w:ascii="Traditional Arabic" w:hAnsi="Traditional Arabic" w:cs="Traditional Arabic" w:hint="default"/>
        <w:b/>
        <w:bCs/>
        <w:sz w:val="26"/>
        <w:szCs w:val="26"/>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79624578">
    <w:abstractNumId w:val="22"/>
  </w:num>
  <w:num w:numId="2" w16cid:durableId="2141068522">
    <w:abstractNumId w:val="2"/>
  </w:num>
  <w:num w:numId="3" w16cid:durableId="1562055699">
    <w:abstractNumId w:val="9"/>
  </w:num>
  <w:num w:numId="4" w16cid:durableId="581991578">
    <w:abstractNumId w:val="28"/>
  </w:num>
  <w:num w:numId="5" w16cid:durableId="984626238">
    <w:abstractNumId w:val="16"/>
  </w:num>
  <w:num w:numId="6" w16cid:durableId="1594631599">
    <w:abstractNumId w:val="11"/>
  </w:num>
  <w:num w:numId="7" w16cid:durableId="1801655853">
    <w:abstractNumId w:val="31"/>
  </w:num>
  <w:num w:numId="8" w16cid:durableId="594676172">
    <w:abstractNumId w:val="1"/>
    <w:lvlOverride w:ilvl="0">
      <w:lvl w:ilvl="0">
        <w:start w:val="1"/>
        <w:numFmt w:val="decimal"/>
        <w:pStyle w:val="IPPParagraphnumbering"/>
        <w:lvlText w:val="[%1]"/>
        <w:lvlJc w:val="left"/>
        <w:pPr>
          <w:tabs>
            <w:tab w:val="num" w:pos="1890"/>
          </w:tabs>
          <w:ind w:left="1890" w:hanging="482"/>
        </w:pPr>
        <w:rPr>
          <w:rFonts w:ascii="Traditional Arabic" w:hAnsi="Traditional Arabic" w:cs="Traditional Arabic" w:hint="default"/>
          <w:b w:val="0"/>
          <w:i w:val="0"/>
          <w:iCs/>
          <w:strike w:val="0"/>
          <w:color w:val="0000FF"/>
          <w:sz w:val="24"/>
          <w:szCs w:val="24"/>
        </w:rPr>
      </w:lvl>
    </w:lvlOverride>
    <w:lvlOverride w:ilvl="1">
      <w:lvl w:ilvl="1">
        <w:start w:val="1"/>
        <w:numFmt w:val="none"/>
        <w:lvlRestart w:val="0"/>
        <w:lvlText w:val=""/>
        <w:lvlJc w:val="left"/>
        <w:pPr>
          <w:tabs>
            <w:tab w:val="num" w:pos="1890"/>
          </w:tabs>
          <w:ind w:left="1890" w:hanging="482"/>
        </w:pPr>
        <w:rPr>
          <w:rFonts w:hint="default"/>
        </w:rPr>
      </w:lvl>
    </w:lvlOverride>
    <w:lvlOverride w:ilvl="2">
      <w:lvl w:ilvl="2">
        <w:start w:val="1"/>
        <w:numFmt w:val="none"/>
        <w:lvlRestart w:val="0"/>
        <w:lvlText w:val=""/>
        <w:lvlJc w:val="left"/>
        <w:pPr>
          <w:tabs>
            <w:tab w:val="num" w:pos="1890"/>
          </w:tabs>
          <w:ind w:left="1890" w:hanging="482"/>
        </w:pPr>
        <w:rPr>
          <w:rFonts w:hint="default"/>
        </w:rPr>
      </w:lvl>
    </w:lvlOverride>
    <w:lvlOverride w:ilvl="3">
      <w:lvl w:ilvl="3">
        <w:start w:val="1"/>
        <w:numFmt w:val="none"/>
        <w:lvlRestart w:val="0"/>
        <w:lvlText w:val=""/>
        <w:lvlJc w:val="left"/>
        <w:pPr>
          <w:tabs>
            <w:tab w:val="num" w:pos="1890"/>
          </w:tabs>
          <w:ind w:left="1890" w:hanging="482"/>
        </w:pPr>
        <w:rPr>
          <w:rFonts w:hint="default"/>
        </w:rPr>
      </w:lvl>
    </w:lvlOverride>
    <w:lvlOverride w:ilvl="4">
      <w:lvl w:ilvl="4">
        <w:start w:val="1"/>
        <w:numFmt w:val="none"/>
        <w:lvlRestart w:val="0"/>
        <w:lvlText w:val=""/>
        <w:lvlJc w:val="left"/>
        <w:pPr>
          <w:tabs>
            <w:tab w:val="num" w:pos="1890"/>
          </w:tabs>
          <w:ind w:left="1890" w:hanging="482"/>
        </w:pPr>
        <w:rPr>
          <w:rFonts w:hint="default"/>
        </w:rPr>
      </w:lvl>
    </w:lvlOverride>
    <w:lvlOverride w:ilvl="5">
      <w:lvl w:ilvl="5">
        <w:start w:val="1"/>
        <w:numFmt w:val="none"/>
        <w:lvlRestart w:val="0"/>
        <w:lvlText w:val=""/>
        <w:lvlJc w:val="left"/>
        <w:pPr>
          <w:tabs>
            <w:tab w:val="num" w:pos="1890"/>
          </w:tabs>
          <w:ind w:left="1890" w:hanging="482"/>
        </w:pPr>
        <w:rPr>
          <w:rFonts w:hint="default"/>
        </w:rPr>
      </w:lvl>
    </w:lvlOverride>
    <w:lvlOverride w:ilvl="6">
      <w:lvl w:ilvl="6">
        <w:start w:val="1"/>
        <w:numFmt w:val="none"/>
        <w:lvlRestart w:val="0"/>
        <w:lvlText w:val=""/>
        <w:lvlJc w:val="left"/>
        <w:pPr>
          <w:tabs>
            <w:tab w:val="num" w:pos="1890"/>
          </w:tabs>
          <w:ind w:left="1890" w:hanging="482"/>
        </w:pPr>
        <w:rPr>
          <w:rFonts w:hint="default"/>
        </w:rPr>
      </w:lvl>
    </w:lvlOverride>
    <w:lvlOverride w:ilvl="7">
      <w:lvl w:ilvl="7">
        <w:start w:val="1"/>
        <w:numFmt w:val="none"/>
        <w:lvlRestart w:val="0"/>
        <w:lvlText w:val=""/>
        <w:lvlJc w:val="left"/>
        <w:pPr>
          <w:tabs>
            <w:tab w:val="num" w:pos="1890"/>
          </w:tabs>
          <w:ind w:left="1890" w:hanging="482"/>
        </w:pPr>
        <w:rPr>
          <w:rFonts w:hint="default"/>
        </w:rPr>
      </w:lvl>
    </w:lvlOverride>
    <w:lvlOverride w:ilvl="8">
      <w:lvl w:ilvl="8">
        <w:start w:val="1"/>
        <w:numFmt w:val="none"/>
        <w:lvlRestart w:val="0"/>
        <w:lvlText w:val=""/>
        <w:lvlJc w:val="left"/>
        <w:pPr>
          <w:tabs>
            <w:tab w:val="num" w:pos="1890"/>
          </w:tabs>
          <w:ind w:left="1890" w:hanging="482"/>
        </w:pPr>
        <w:rPr>
          <w:rFonts w:hint="default"/>
        </w:rPr>
      </w:lvl>
    </w:lvlOverride>
  </w:num>
  <w:num w:numId="9" w16cid:durableId="2007971976">
    <w:abstractNumId w:val="0"/>
  </w:num>
  <w:num w:numId="10" w16cid:durableId="1398236609">
    <w:abstractNumId w:val="23"/>
  </w:num>
  <w:num w:numId="11" w16cid:durableId="1066222305">
    <w:abstractNumId w:val="20"/>
  </w:num>
  <w:num w:numId="12" w16cid:durableId="1493643735">
    <w:abstractNumId w:val="14"/>
  </w:num>
  <w:num w:numId="13" w16cid:durableId="1561598503">
    <w:abstractNumId w:val="0"/>
  </w:num>
  <w:num w:numId="14" w16cid:durableId="1886988642">
    <w:abstractNumId w:val="0"/>
    <w:lvlOverride w:ilvl="0">
      <w:startOverride w:val="1"/>
    </w:lvlOverride>
  </w:num>
  <w:num w:numId="15" w16cid:durableId="85004463">
    <w:abstractNumId w:val="12"/>
  </w:num>
  <w:num w:numId="16" w16cid:durableId="803623830">
    <w:abstractNumId w:val="21"/>
  </w:num>
  <w:num w:numId="17" w16cid:durableId="1741513467">
    <w:abstractNumId w:val="0"/>
    <w:lvlOverride w:ilvl="0">
      <w:startOverride w:val="1"/>
    </w:lvlOverride>
  </w:num>
  <w:num w:numId="18" w16cid:durableId="475688167">
    <w:abstractNumId w:val="0"/>
    <w:lvlOverride w:ilvl="0">
      <w:startOverride w:val="1"/>
    </w:lvlOverride>
  </w:num>
  <w:num w:numId="19" w16cid:durableId="7101071">
    <w:abstractNumId w:val="24"/>
  </w:num>
  <w:num w:numId="20" w16cid:durableId="280890758">
    <w:abstractNumId w:val="4"/>
  </w:num>
  <w:num w:numId="21" w16cid:durableId="1189027439">
    <w:abstractNumId w:val="10"/>
  </w:num>
  <w:num w:numId="22" w16cid:durableId="87047041">
    <w:abstractNumId w:val="5"/>
  </w:num>
  <w:num w:numId="23" w16cid:durableId="1316106483">
    <w:abstractNumId w:val="6"/>
  </w:num>
  <w:num w:numId="24" w16cid:durableId="1274744738">
    <w:abstractNumId w:val="27"/>
  </w:num>
  <w:num w:numId="25" w16cid:durableId="230894972">
    <w:abstractNumId w:val="26"/>
  </w:num>
  <w:num w:numId="26" w16cid:durableId="491526348">
    <w:abstractNumId w:val="29"/>
  </w:num>
  <w:num w:numId="27" w16cid:durableId="1978610700">
    <w:abstractNumId w:val="30"/>
  </w:num>
  <w:num w:numId="28" w16cid:durableId="959995800">
    <w:abstractNumId w:val="3"/>
  </w:num>
  <w:num w:numId="29" w16cid:durableId="1398554523">
    <w:abstractNumId w:val="25"/>
  </w:num>
  <w:num w:numId="30" w16cid:durableId="631401012">
    <w:abstractNumId w:val="8"/>
  </w:num>
  <w:num w:numId="31" w16cid:durableId="2071804296">
    <w:abstractNumId w:val="0"/>
    <w:lvlOverride w:ilvl="0">
      <w:startOverride w:val="1"/>
    </w:lvlOverride>
  </w:num>
  <w:num w:numId="32" w16cid:durableId="602299927">
    <w:abstractNumId w:val="18"/>
  </w:num>
  <w:num w:numId="33" w16cid:durableId="831875978">
    <w:abstractNumId w:val="15"/>
  </w:num>
  <w:num w:numId="34" w16cid:durableId="843973864">
    <w:abstractNumId w:val="19"/>
  </w:num>
  <w:num w:numId="35" w16cid:durableId="448402418">
    <w:abstractNumId w:val="17"/>
  </w:num>
  <w:num w:numId="36" w16cid:durableId="735325265">
    <w:abstractNumId w:val="0"/>
    <w:lvlOverride w:ilvl="0">
      <w:startOverride w:val="1"/>
    </w:lvlOverride>
  </w:num>
  <w:num w:numId="37" w16cid:durableId="328481803">
    <w:abstractNumId w:val="0"/>
    <w:lvlOverride w:ilvl="0">
      <w:startOverride w:val="1"/>
    </w:lvlOverride>
  </w:num>
  <w:num w:numId="38" w16cid:durableId="2097314866">
    <w:abstractNumId w:val="0"/>
    <w:lvlOverride w:ilvl="0">
      <w:startOverride w:val="1"/>
    </w:lvlOverride>
  </w:num>
  <w:num w:numId="39" w16cid:durableId="605622582">
    <w:abstractNumId w:val="7"/>
  </w:num>
  <w:num w:numId="40" w16cid:durableId="755983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46525">
    <w:abstractNumId w:val="0"/>
    <w:lvlOverride w:ilvl="0">
      <w:startOverride w:val="1"/>
    </w:lvlOverride>
  </w:num>
  <w:num w:numId="42" w16cid:durableId="155457108">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ar-SA" w:vendorID="64" w:dllVersion="6" w:nlCheck="1" w:checkStyle="0"/>
  <w:activeWritingStyle w:appName="MSWord" w:lang="ar-LB" w:vendorID="64" w:dllVersion="6" w:nlCheck="1" w:checkStyle="0"/>
  <w:activeWritingStyle w:appName="MSWord" w:lang="ar-SA" w:vendorID="64" w:dllVersion="0" w:nlCheck="1" w:checkStyle="0"/>
  <w:activeWritingStyle w:appName="MSWord" w:lang="en-US" w:vendorID="64" w:dllVersion="0" w:nlCheck="1" w:checkStyle="0"/>
  <w:activeWritingStyle w:appName="MSWord" w:lang="en-GB" w:vendorID="64" w:dllVersion="0" w:nlCheck="1" w:checkStyle="0"/>
  <w:activeWritingStyle w:appName="MSWord" w:lang="ar-LB" w:vendorID="64" w:dllVersion="0" w:nlCheck="1" w:checkStyle="0"/>
  <w:activeWritingStyle w:appName="MSWord" w:lang="ar-SA" w:vendorID="64" w:dllVersion="4096" w:nlCheck="1" w:checkStyle="0"/>
  <w:activeWritingStyle w:appName="MSWord" w:lang="ar-LB" w:vendorID="64" w:dllVersion="4096" w:nlCheck="1" w:checkStyle="0"/>
  <w:activeWritingStyle w:appName="MSWord" w:lang="ar-EG" w:vendorID="64" w:dllVersion="0" w:nlCheck="1" w:checkStyle="0"/>
  <w:attachedTemplate r:id="rId1"/>
  <w:linkStyle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4A"/>
    <w:rsid w:val="00005E35"/>
    <w:rsid w:val="000076CB"/>
    <w:rsid w:val="000115F5"/>
    <w:rsid w:val="000116D2"/>
    <w:rsid w:val="00017ABE"/>
    <w:rsid w:val="00022203"/>
    <w:rsid w:val="0002270D"/>
    <w:rsid w:val="00023C10"/>
    <w:rsid w:val="00026E9E"/>
    <w:rsid w:val="00027B5F"/>
    <w:rsid w:val="00031D98"/>
    <w:rsid w:val="000326B3"/>
    <w:rsid w:val="00032C25"/>
    <w:rsid w:val="00033815"/>
    <w:rsid w:val="00042529"/>
    <w:rsid w:val="00045509"/>
    <w:rsid w:val="00046BE6"/>
    <w:rsid w:val="000531FF"/>
    <w:rsid w:val="00054AA2"/>
    <w:rsid w:val="00055309"/>
    <w:rsid w:val="00055582"/>
    <w:rsid w:val="00061823"/>
    <w:rsid w:val="00063B81"/>
    <w:rsid w:val="00065EBD"/>
    <w:rsid w:val="00067CDC"/>
    <w:rsid w:val="00073E67"/>
    <w:rsid w:val="00074983"/>
    <w:rsid w:val="00077DB3"/>
    <w:rsid w:val="0008190A"/>
    <w:rsid w:val="00083686"/>
    <w:rsid w:val="00086F3E"/>
    <w:rsid w:val="00092150"/>
    <w:rsid w:val="000A1203"/>
    <w:rsid w:val="000A19C4"/>
    <w:rsid w:val="000A2C9E"/>
    <w:rsid w:val="000A41AF"/>
    <w:rsid w:val="000A7D1C"/>
    <w:rsid w:val="000B3854"/>
    <w:rsid w:val="000B4719"/>
    <w:rsid w:val="000B49BF"/>
    <w:rsid w:val="000C652F"/>
    <w:rsid w:val="000D1CB7"/>
    <w:rsid w:val="000D6D04"/>
    <w:rsid w:val="000D7349"/>
    <w:rsid w:val="000D75F1"/>
    <w:rsid w:val="000D7B9F"/>
    <w:rsid w:val="000E7CC7"/>
    <w:rsid w:val="000F0512"/>
    <w:rsid w:val="000F7CE2"/>
    <w:rsid w:val="0010137C"/>
    <w:rsid w:val="001034F9"/>
    <w:rsid w:val="00103D83"/>
    <w:rsid w:val="0010458F"/>
    <w:rsid w:val="00105BD4"/>
    <w:rsid w:val="001114DA"/>
    <w:rsid w:val="001166E8"/>
    <w:rsid w:val="00116DCF"/>
    <w:rsid w:val="001277E5"/>
    <w:rsid w:val="001301B2"/>
    <w:rsid w:val="00130C0F"/>
    <w:rsid w:val="0013341E"/>
    <w:rsid w:val="001337F3"/>
    <w:rsid w:val="001351F6"/>
    <w:rsid w:val="00135588"/>
    <w:rsid w:val="00140D08"/>
    <w:rsid w:val="001608F7"/>
    <w:rsid w:val="00165EA1"/>
    <w:rsid w:val="001719D0"/>
    <w:rsid w:val="00175DFF"/>
    <w:rsid w:val="00176628"/>
    <w:rsid w:val="0018108D"/>
    <w:rsid w:val="00182748"/>
    <w:rsid w:val="00186E1A"/>
    <w:rsid w:val="00187A78"/>
    <w:rsid w:val="001908F9"/>
    <w:rsid w:val="00192B17"/>
    <w:rsid w:val="001A226A"/>
    <w:rsid w:val="001A2D1A"/>
    <w:rsid w:val="001A421D"/>
    <w:rsid w:val="001A557B"/>
    <w:rsid w:val="001B7803"/>
    <w:rsid w:val="001C390F"/>
    <w:rsid w:val="001C3A0B"/>
    <w:rsid w:val="001C4C39"/>
    <w:rsid w:val="001C50F5"/>
    <w:rsid w:val="001D318E"/>
    <w:rsid w:val="001D4805"/>
    <w:rsid w:val="001E26B7"/>
    <w:rsid w:val="001E3982"/>
    <w:rsid w:val="001E4E2F"/>
    <w:rsid w:val="001F4573"/>
    <w:rsid w:val="001F4965"/>
    <w:rsid w:val="0020278D"/>
    <w:rsid w:val="00202981"/>
    <w:rsid w:val="00205D77"/>
    <w:rsid w:val="00210CCA"/>
    <w:rsid w:val="00213F2E"/>
    <w:rsid w:val="00214C13"/>
    <w:rsid w:val="00225D62"/>
    <w:rsid w:val="002260C2"/>
    <w:rsid w:val="00231A8C"/>
    <w:rsid w:val="00232FDB"/>
    <w:rsid w:val="002335C4"/>
    <w:rsid w:val="002345CD"/>
    <w:rsid w:val="00235267"/>
    <w:rsid w:val="0024036F"/>
    <w:rsid w:val="00240580"/>
    <w:rsid w:val="00242131"/>
    <w:rsid w:val="002428D0"/>
    <w:rsid w:val="0024540C"/>
    <w:rsid w:val="00245F9B"/>
    <w:rsid w:val="00247AB4"/>
    <w:rsid w:val="00250F1F"/>
    <w:rsid w:val="00251C73"/>
    <w:rsid w:val="002539A7"/>
    <w:rsid w:val="002563D6"/>
    <w:rsid w:val="002565B5"/>
    <w:rsid w:val="0026486A"/>
    <w:rsid w:val="00276C92"/>
    <w:rsid w:val="00277D58"/>
    <w:rsid w:val="002810CA"/>
    <w:rsid w:val="00283321"/>
    <w:rsid w:val="00284F15"/>
    <w:rsid w:val="00286946"/>
    <w:rsid w:val="002879AA"/>
    <w:rsid w:val="0029029A"/>
    <w:rsid w:val="0029052C"/>
    <w:rsid w:val="00294690"/>
    <w:rsid w:val="00295B6D"/>
    <w:rsid w:val="00296E22"/>
    <w:rsid w:val="002A0238"/>
    <w:rsid w:val="002A54AE"/>
    <w:rsid w:val="002A6F30"/>
    <w:rsid w:val="002B5386"/>
    <w:rsid w:val="002B7A6E"/>
    <w:rsid w:val="002C2783"/>
    <w:rsid w:val="002C392F"/>
    <w:rsid w:val="002C4EE6"/>
    <w:rsid w:val="002C6BF4"/>
    <w:rsid w:val="002C7414"/>
    <w:rsid w:val="002D1BD9"/>
    <w:rsid w:val="002D24BF"/>
    <w:rsid w:val="002D3338"/>
    <w:rsid w:val="002E2559"/>
    <w:rsid w:val="002E2A22"/>
    <w:rsid w:val="002E5349"/>
    <w:rsid w:val="003002CF"/>
    <w:rsid w:val="003014E9"/>
    <w:rsid w:val="00304D07"/>
    <w:rsid w:val="00305A67"/>
    <w:rsid w:val="00305AC0"/>
    <w:rsid w:val="003122A1"/>
    <w:rsid w:val="003206FF"/>
    <w:rsid w:val="00321055"/>
    <w:rsid w:val="00322AE2"/>
    <w:rsid w:val="00324BE1"/>
    <w:rsid w:val="003355C8"/>
    <w:rsid w:val="003358C8"/>
    <w:rsid w:val="003372E5"/>
    <w:rsid w:val="00341400"/>
    <w:rsid w:val="003510C7"/>
    <w:rsid w:val="003614AB"/>
    <w:rsid w:val="00361785"/>
    <w:rsid w:val="00362CA7"/>
    <w:rsid w:val="00370390"/>
    <w:rsid w:val="00370411"/>
    <w:rsid w:val="00372CA4"/>
    <w:rsid w:val="00374117"/>
    <w:rsid w:val="0037606E"/>
    <w:rsid w:val="0037682D"/>
    <w:rsid w:val="00377270"/>
    <w:rsid w:val="00377743"/>
    <w:rsid w:val="00383822"/>
    <w:rsid w:val="003845B9"/>
    <w:rsid w:val="00386A58"/>
    <w:rsid w:val="00387321"/>
    <w:rsid w:val="00393D6E"/>
    <w:rsid w:val="00395723"/>
    <w:rsid w:val="00395949"/>
    <w:rsid w:val="00396022"/>
    <w:rsid w:val="00396EB8"/>
    <w:rsid w:val="003A019D"/>
    <w:rsid w:val="003B0430"/>
    <w:rsid w:val="003B0B90"/>
    <w:rsid w:val="003B557D"/>
    <w:rsid w:val="003B71E3"/>
    <w:rsid w:val="003B7300"/>
    <w:rsid w:val="003B77A3"/>
    <w:rsid w:val="003C1051"/>
    <w:rsid w:val="003C3577"/>
    <w:rsid w:val="003C3D81"/>
    <w:rsid w:val="003C7DAD"/>
    <w:rsid w:val="003D3942"/>
    <w:rsid w:val="003D6E40"/>
    <w:rsid w:val="003E1986"/>
    <w:rsid w:val="003E42FB"/>
    <w:rsid w:val="003E5A16"/>
    <w:rsid w:val="003F0C8E"/>
    <w:rsid w:val="003F6902"/>
    <w:rsid w:val="0040066C"/>
    <w:rsid w:val="00400A4C"/>
    <w:rsid w:val="00403F0B"/>
    <w:rsid w:val="004073A1"/>
    <w:rsid w:val="004079AA"/>
    <w:rsid w:val="00407CD4"/>
    <w:rsid w:val="00411ABC"/>
    <w:rsid w:val="00415037"/>
    <w:rsid w:val="00421AAF"/>
    <w:rsid w:val="00431891"/>
    <w:rsid w:val="00434478"/>
    <w:rsid w:val="00441D94"/>
    <w:rsid w:val="0045051A"/>
    <w:rsid w:val="004506E1"/>
    <w:rsid w:val="00451E1B"/>
    <w:rsid w:val="00454139"/>
    <w:rsid w:val="0046034C"/>
    <w:rsid w:val="004703AF"/>
    <w:rsid w:val="00471D0B"/>
    <w:rsid w:val="00472547"/>
    <w:rsid w:val="0047486C"/>
    <w:rsid w:val="00476595"/>
    <w:rsid w:val="00480029"/>
    <w:rsid w:val="00481D51"/>
    <w:rsid w:val="00482FF2"/>
    <w:rsid w:val="00486BE4"/>
    <w:rsid w:val="00486C8E"/>
    <w:rsid w:val="00491475"/>
    <w:rsid w:val="00491D72"/>
    <w:rsid w:val="004929C0"/>
    <w:rsid w:val="00495808"/>
    <w:rsid w:val="00496BF9"/>
    <w:rsid w:val="004977FE"/>
    <w:rsid w:val="004979C4"/>
    <w:rsid w:val="00497B76"/>
    <w:rsid w:val="004A2BAE"/>
    <w:rsid w:val="004B214B"/>
    <w:rsid w:val="004B249C"/>
    <w:rsid w:val="004B3801"/>
    <w:rsid w:val="004C022F"/>
    <w:rsid w:val="004C22CE"/>
    <w:rsid w:val="004C664E"/>
    <w:rsid w:val="004C6CF0"/>
    <w:rsid w:val="004C7046"/>
    <w:rsid w:val="004C7DB6"/>
    <w:rsid w:val="004D2C69"/>
    <w:rsid w:val="004E01C7"/>
    <w:rsid w:val="004E0936"/>
    <w:rsid w:val="004E2874"/>
    <w:rsid w:val="004E2BDC"/>
    <w:rsid w:val="004E63CF"/>
    <w:rsid w:val="004F6503"/>
    <w:rsid w:val="004F7C83"/>
    <w:rsid w:val="00500C81"/>
    <w:rsid w:val="00503876"/>
    <w:rsid w:val="00503999"/>
    <w:rsid w:val="00504A8B"/>
    <w:rsid w:val="00505440"/>
    <w:rsid w:val="0051167E"/>
    <w:rsid w:val="005162D0"/>
    <w:rsid w:val="005168B6"/>
    <w:rsid w:val="00522DC4"/>
    <w:rsid w:val="00523CFE"/>
    <w:rsid w:val="005277A8"/>
    <w:rsid w:val="00531A8A"/>
    <w:rsid w:val="005320DF"/>
    <w:rsid w:val="00534EC8"/>
    <w:rsid w:val="0053552B"/>
    <w:rsid w:val="00536868"/>
    <w:rsid w:val="00537CDD"/>
    <w:rsid w:val="005441B3"/>
    <w:rsid w:val="00553521"/>
    <w:rsid w:val="00556068"/>
    <w:rsid w:val="0056007B"/>
    <w:rsid w:val="00561FE8"/>
    <w:rsid w:val="00563A03"/>
    <w:rsid w:val="00566F1B"/>
    <w:rsid w:val="0057571B"/>
    <w:rsid w:val="005851FB"/>
    <w:rsid w:val="0058773D"/>
    <w:rsid w:val="00593A76"/>
    <w:rsid w:val="005A449A"/>
    <w:rsid w:val="005A6ADA"/>
    <w:rsid w:val="005A73C5"/>
    <w:rsid w:val="005A7619"/>
    <w:rsid w:val="005B2CFA"/>
    <w:rsid w:val="005B4CCC"/>
    <w:rsid w:val="005B6EA8"/>
    <w:rsid w:val="005C03E8"/>
    <w:rsid w:val="005C0967"/>
    <w:rsid w:val="005C6657"/>
    <w:rsid w:val="005C76A9"/>
    <w:rsid w:val="005D1921"/>
    <w:rsid w:val="005D1C52"/>
    <w:rsid w:val="005D3132"/>
    <w:rsid w:val="005D6EDF"/>
    <w:rsid w:val="005E55DF"/>
    <w:rsid w:val="005E63B8"/>
    <w:rsid w:val="005F00BF"/>
    <w:rsid w:val="005F1C55"/>
    <w:rsid w:val="005F1CB4"/>
    <w:rsid w:val="005F3F53"/>
    <w:rsid w:val="005F4EF5"/>
    <w:rsid w:val="005F6FA3"/>
    <w:rsid w:val="00600609"/>
    <w:rsid w:val="00606663"/>
    <w:rsid w:val="0060695F"/>
    <w:rsid w:val="00612744"/>
    <w:rsid w:val="0062200A"/>
    <w:rsid w:val="00622236"/>
    <w:rsid w:val="00623266"/>
    <w:rsid w:val="006234E3"/>
    <w:rsid w:val="00623713"/>
    <w:rsid w:val="00623A1C"/>
    <w:rsid w:val="006274D8"/>
    <w:rsid w:val="006276CE"/>
    <w:rsid w:val="006356BB"/>
    <w:rsid w:val="00643817"/>
    <w:rsid w:val="0064701D"/>
    <w:rsid w:val="006505D5"/>
    <w:rsid w:val="00650871"/>
    <w:rsid w:val="006516DE"/>
    <w:rsid w:val="0065380A"/>
    <w:rsid w:val="00654A90"/>
    <w:rsid w:val="00664639"/>
    <w:rsid w:val="006649BF"/>
    <w:rsid w:val="00670D58"/>
    <w:rsid w:val="0067318D"/>
    <w:rsid w:val="0067321F"/>
    <w:rsid w:val="00673B30"/>
    <w:rsid w:val="00673C1A"/>
    <w:rsid w:val="00676323"/>
    <w:rsid w:val="00685C19"/>
    <w:rsid w:val="00686393"/>
    <w:rsid w:val="00686521"/>
    <w:rsid w:val="00686835"/>
    <w:rsid w:val="00687B81"/>
    <w:rsid w:val="00694E93"/>
    <w:rsid w:val="0069748A"/>
    <w:rsid w:val="0069790C"/>
    <w:rsid w:val="006A04C6"/>
    <w:rsid w:val="006A4109"/>
    <w:rsid w:val="006A5176"/>
    <w:rsid w:val="006A5B37"/>
    <w:rsid w:val="006A65BF"/>
    <w:rsid w:val="006A7F2F"/>
    <w:rsid w:val="006B6E5A"/>
    <w:rsid w:val="006C6C9D"/>
    <w:rsid w:val="006D0D23"/>
    <w:rsid w:val="006D201C"/>
    <w:rsid w:val="006D2E2A"/>
    <w:rsid w:val="006D5907"/>
    <w:rsid w:val="006E57A5"/>
    <w:rsid w:val="006F110E"/>
    <w:rsid w:val="006F1D29"/>
    <w:rsid w:val="006F3B26"/>
    <w:rsid w:val="006F4710"/>
    <w:rsid w:val="00700089"/>
    <w:rsid w:val="0070673B"/>
    <w:rsid w:val="00706C3D"/>
    <w:rsid w:val="00712111"/>
    <w:rsid w:val="00714775"/>
    <w:rsid w:val="00720DE1"/>
    <w:rsid w:val="007221D0"/>
    <w:rsid w:val="00733E81"/>
    <w:rsid w:val="007356D3"/>
    <w:rsid w:val="007558BE"/>
    <w:rsid w:val="007574B6"/>
    <w:rsid w:val="007617C5"/>
    <w:rsid w:val="007652A9"/>
    <w:rsid w:val="00767E52"/>
    <w:rsid w:val="00770662"/>
    <w:rsid w:val="007721F8"/>
    <w:rsid w:val="0077286E"/>
    <w:rsid w:val="00776AF3"/>
    <w:rsid w:val="00777ED6"/>
    <w:rsid w:val="00780BCF"/>
    <w:rsid w:val="00781BF4"/>
    <w:rsid w:val="0078422B"/>
    <w:rsid w:val="00791645"/>
    <w:rsid w:val="00791926"/>
    <w:rsid w:val="007B533C"/>
    <w:rsid w:val="007C3A0D"/>
    <w:rsid w:val="007C51D0"/>
    <w:rsid w:val="007D00AD"/>
    <w:rsid w:val="007D198E"/>
    <w:rsid w:val="007D2E52"/>
    <w:rsid w:val="007D51D8"/>
    <w:rsid w:val="007D6747"/>
    <w:rsid w:val="007E21FD"/>
    <w:rsid w:val="007E3A90"/>
    <w:rsid w:val="007E4717"/>
    <w:rsid w:val="007E7147"/>
    <w:rsid w:val="007E7245"/>
    <w:rsid w:val="007E7498"/>
    <w:rsid w:val="007F3125"/>
    <w:rsid w:val="007F5628"/>
    <w:rsid w:val="007F6199"/>
    <w:rsid w:val="008004B9"/>
    <w:rsid w:val="008010B2"/>
    <w:rsid w:val="00803437"/>
    <w:rsid w:val="00807308"/>
    <w:rsid w:val="00815727"/>
    <w:rsid w:val="0081771F"/>
    <w:rsid w:val="00821219"/>
    <w:rsid w:val="00826B1B"/>
    <w:rsid w:val="00832A88"/>
    <w:rsid w:val="00833A95"/>
    <w:rsid w:val="00835287"/>
    <w:rsid w:val="0083685D"/>
    <w:rsid w:val="008369A3"/>
    <w:rsid w:val="00840375"/>
    <w:rsid w:val="008405A1"/>
    <w:rsid w:val="0084341B"/>
    <w:rsid w:val="00844316"/>
    <w:rsid w:val="00852972"/>
    <w:rsid w:val="00852DD9"/>
    <w:rsid w:val="008547E4"/>
    <w:rsid w:val="00855BB5"/>
    <w:rsid w:val="00856B7B"/>
    <w:rsid w:val="00856C73"/>
    <w:rsid w:val="00862F95"/>
    <w:rsid w:val="00871068"/>
    <w:rsid w:val="00874EAC"/>
    <w:rsid w:val="008819AC"/>
    <w:rsid w:val="00887257"/>
    <w:rsid w:val="008907F0"/>
    <w:rsid w:val="00890ADA"/>
    <w:rsid w:val="008917A0"/>
    <w:rsid w:val="00892477"/>
    <w:rsid w:val="008946E8"/>
    <w:rsid w:val="00895944"/>
    <w:rsid w:val="008B5772"/>
    <w:rsid w:val="008B5D85"/>
    <w:rsid w:val="008C6ACF"/>
    <w:rsid w:val="008D19E5"/>
    <w:rsid w:val="008D2EF1"/>
    <w:rsid w:val="008D3274"/>
    <w:rsid w:val="008E698C"/>
    <w:rsid w:val="008F3C68"/>
    <w:rsid w:val="008F70F9"/>
    <w:rsid w:val="008F79F8"/>
    <w:rsid w:val="00903D4A"/>
    <w:rsid w:val="009105ED"/>
    <w:rsid w:val="009115FC"/>
    <w:rsid w:val="009120D8"/>
    <w:rsid w:val="0091252C"/>
    <w:rsid w:val="00913AC3"/>
    <w:rsid w:val="0091517F"/>
    <w:rsid w:val="009151B1"/>
    <w:rsid w:val="00916111"/>
    <w:rsid w:val="00925B31"/>
    <w:rsid w:val="009267A0"/>
    <w:rsid w:val="00931833"/>
    <w:rsid w:val="00931AB2"/>
    <w:rsid w:val="0093381C"/>
    <w:rsid w:val="00934F02"/>
    <w:rsid w:val="009359B9"/>
    <w:rsid w:val="00940D54"/>
    <w:rsid w:val="009421FE"/>
    <w:rsid w:val="0094619E"/>
    <w:rsid w:val="00950505"/>
    <w:rsid w:val="00951225"/>
    <w:rsid w:val="00953D48"/>
    <w:rsid w:val="00955161"/>
    <w:rsid w:val="009554ED"/>
    <w:rsid w:val="00955896"/>
    <w:rsid w:val="00955B45"/>
    <w:rsid w:val="00965393"/>
    <w:rsid w:val="009703B5"/>
    <w:rsid w:val="00970628"/>
    <w:rsid w:val="0097158D"/>
    <w:rsid w:val="00972258"/>
    <w:rsid w:val="009724BF"/>
    <w:rsid w:val="00976142"/>
    <w:rsid w:val="00976E4E"/>
    <w:rsid w:val="00980097"/>
    <w:rsid w:val="00981105"/>
    <w:rsid w:val="009845DE"/>
    <w:rsid w:val="00984DDF"/>
    <w:rsid w:val="009865C1"/>
    <w:rsid w:val="00987FC9"/>
    <w:rsid w:val="0099292F"/>
    <w:rsid w:val="009972F5"/>
    <w:rsid w:val="0099782D"/>
    <w:rsid w:val="009A4A55"/>
    <w:rsid w:val="009A5702"/>
    <w:rsid w:val="009A6E4E"/>
    <w:rsid w:val="009B0708"/>
    <w:rsid w:val="009B205F"/>
    <w:rsid w:val="009B2953"/>
    <w:rsid w:val="009B2E6D"/>
    <w:rsid w:val="009B52E9"/>
    <w:rsid w:val="009C5BF6"/>
    <w:rsid w:val="009C6E21"/>
    <w:rsid w:val="009D09CD"/>
    <w:rsid w:val="009D321D"/>
    <w:rsid w:val="009D3CE5"/>
    <w:rsid w:val="009D4383"/>
    <w:rsid w:val="009D6B7D"/>
    <w:rsid w:val="009E54D8"/>
    <w:rsid w:val="009E69E5"/>
    <w:rsid w:val="009F387F"/>
    <w:rsid w:val="00A009B3"/>
    <w:rsid w:val="00A03BF7"/>
    <w:rsid w:val="00A0446A"/>
    <w:rsid w:val="00A050C3"/>
    <w:rsid w:val="00A06BA1"/>
    <w:rsid w:val="00A10C82"/>
    <w:rsid w:val="00A112AE"/>
    <w:rsid w:val="00A12315"/>
    <w:rsid w:val="00A20E90"/>
    <w:rsid w:val="00A20FD0"/>
    <w:rsid w:val="00A214B0"/>
    <w:rsid w:val="00A21916"/>
    <w:rsid w:val="00A27C7F"/>
    <w:rsid w:val="00A3040E"/>
    <w:rsid w:val="00A40A2B"/>
    <w:rsid w:val="00A41120"/>
    <w:rsid w:val="00A42CED"/>
    <w:rsid w:val="00A4388D"/>
    <w:rsid w:val="00A44BD6"/>
    <w:rsid w:val="00A45AE7"/>
    <w:rsid w:val="00A45F09"/>
    <w:rsid w:val="00A46D67"/>
    <w:rsid w:val="00A52958"/>
    <w:rsid w:val="00A52F96"/>
    <w:rsid w:val="00A559BE"/>
    <w:rsid w:val="00A57985"/>
    <w:rsid w:val="00A66A17"/>
    <w:rsid w:val="00A73077"/>
    <w:rsid w:val="00A740EF"/>
    <w:rsid w:val="00A81739"/>
    <w:rsid w:val="00A83B7C"/>
    <w:rsid w:val="00A85884"/>
    <w:rsid w:val="00A951C0"/>
    <w:rsid w:val="00A97B1C"/>
    <w:rsid w:val="00AA4E5A"/>
    <w:rsid w:val="00AA68B8"/>
    <w:rsid w:val="00AB4A35"/>
    <w:rsid w:val="00AC1653"/>
    <w:rsid w:val="00AE2B05"/>
    <w:rsid w:val="00AE31D9"/>
    <w:rsid w:val="00AE3A91"/>
    <w:rsid w:val="00AE3D90"/>
    <w:rsid w:val="00AE615B"/>
    <w:rsid w:val="00AF293B"/>
    <w:rsid w:val="00AF30C7"/>
    <w:rsid w:val="00AF7485"/>
    <w:rsid w:val="00B030F9"/>
    <w:rsid w:val="00B03382"/>
    <w:rsid w:val="00B03CF2"/>
    <w:rsid w:val="00B1080A"/>
    <w:rsid w:val="00B12AB2"/>
    <w:rsid w:val="00B14302"/>
    <w:rsid w:val="00B21110"/>
    <w:rsid w:val="00B21A1F"/>
    <w:rsid w:val="00B239C1"/>
    <w:rsid w:val="00B27525"/>
    <w:rsid w:val="00B27D90"/>
    <w:rsid w:val="00B3138E"/>
    <w:rsid w:val="00B31B1F"/>
    <w:rsid w:val="00B42DC8"/>
    <w:rsid w:val="00B43015"/>
    <w:rsid w:val="00B4687F"/>
    <w:rsid w:val="00B65153"/>
    <w:rsid w:val="00B724B5"/>
    <w:rsid w:val="00B75F74"/>
    <w:rsid w:val="00B80D1D"/>
    <w:rsid w:val="00B814D8"/>
    <w:rsid w:val="00B81544"/>
    <w:rsid w:val="00B86221"/>
    <w:rsid w:val="00B86777"/>
    <w:rsid w:val="00B947FB"/>
    <w:rsid w:val="00B96B90"/>
    <w:rsid w:val="00B96C59"/>
    <w:rsid w:val="00BA24F7"/>
    <w:rsid w:val="00BA2B0E"/>
    <w:rsid w:val="00BA420C"/>
    <w:rsid w:val="00BA585F"/>
    <w:rsid w:val="00BA5E2F"/>
    <w:rsid w:val="00BA7612"/>
    <w:rsid w:val="00BB5382"/>
    <w:rsid w:val="00BD03F5"/>
    <w:rsid w:val="00BD0C20"/>
    <w:rsid w:val="00BD17BA"/>
    <w:rsid w:val="00BD49F6"/>
    <w:rsid w:val="00BD7BA1"/>
    <w:rsid w:val="00BE0156"/>
    <w:rsid w:val="00BE04A8"/>
    <w:rsid w:val="00BF41C6"/>
    <w:rsid w:val="00BF48C1"/>
    <w:rsid w:val="00C0109B"/>
    <w:rsid w:val="00C020F3"/>
    <w:rsid w:val="00C050F8"/>
    <w:rsid w:val="00C07157"/>
    <w:rsid w:val="00C1027A"/>
    <w:rsid w:val="00C2249C"/>
    <w:rsid w:val="00C26672"/>
    <w:rsid w:val="00C27B60"/>
    <w:rsid w:val="00C429A4"/>
    <w:rsid w:val="00C43C3A"/>
    <w:rsid w:val="00C451E9"/>
    <w:rsid w:val="00C51480"/>
    <w:rsid w:val="00C51956"/>
    <w:rsid w:val="00C5559D"/>
    <w:rsid w:val="00C5711D"/>
    <w:rsid w:val="00C57173"/>
    <w:rsid w:val="00C57FE9"/>
    <w:rsid w:val="00C64906"/>
    <w:rsid w:val="00C702D7"/>
    <w:rsid w:val="00C731E5"/>
    <w:rsid w:val="00C73F18"/>
    <w:rsid w:val="00C82C23"/>
    <w:rsid w:val="00C83464"/>
    <w:rsid w:val="00C8495A"/>
    <w:rsid w:val="00C84CEF"/>
    <w:rsid w:val="00C8783F"/>
    <w:rsid w:val="00C90B51"/>
    <w:rsid w:val="00CA2E51"/>
    <w:rsid w:val="00CB1C62"/>
    <w:rsid w:val="00CB7D1C"/>
    <w:rsid w:val="00CC2E62"/>
    <w:rsid w:val="00CC2F0F"/>
    <w:rsid w:val="00CC73AC"/>
    <w:rsid w:val="00CD1ABB"/>
    <w:rsid w:val="00CD1F7D"/>
    <w:rsid w:val="00CD3FFE"/>
    <w:rsid w:val="00CE3655"/>
    <w:rsid w:val="00CE5263"/>
    <w:rsid w:val="00CE651D"/>
    <w:rsid w:val="00CE6A54"/>
    <w:rsid w:val="00CF01CE"/>
    <w:rsid w:val="00CF2294"/>
    <w:rsid w:val="00CF29C4"/>
    <w:rsid w:val="00CF3A25"/>
    <w:rsid w:val="00D01DB7"/>
    <w:rsid w:val="00D02361"/>
    <w:rsid w:val="00D02785"/>
    <w:rsid w:val="00D167A4"/>
    <w:rsid w:val="00D20363"/>
    <w:rsid w:val="00D22002"/>
    <w:rsid w:val="00D245A6"/>
    <w:rsid w:val="00D26526"/>
    <w:rsid w:val="00D30FF2"/>
    <w:rsid w:val="00D31436"/>
    <w:rsid w:val="00D332CC"/>
    <w:rsid w:val="00D358CC"/>
    <w:rsid w:val="00D367E3"/>
    <w:rsid w:val="00D3798B"/>
    <w:rsid w:val="00D44860"/>
    <w:rsid w:val="00D45406"/>
    <w:rsid w:val="00D455F0"/>
    <w:rsid w:val="00D471A8"/>
    <w:rsid w:val="00D52AFA"/>
    <w:rsid w:val="00D54428"/>
    <w:rsid w:val="00D54858"/>
    <w:rsid w:val="00D55329"/>
    <w:rsid w:val="00D61FB4"/>
    <w:rsid w:val="00D66E30"/>
    <w:rsid w:val="00D67307"/>
    <w:rsid w:val="00D677D9"/>
    <w:rsid w:val="00D720DF"/>
    <w:rsid w:val="00D73451"/>
    <w:rsid w:val="00D73DBB"/>
    <w:rsid w:val="00D80DE2"/>
    <w:rsid w:val="00D81FAE"/>
    <w:rsid w:val="00D87F60"/>
    <w:rsid w:val="00D90D66"/>
    <w:rsid w:val="00D9295D"/>
    <w:rsid w:val="00DA0D5E"/>
    <w:rsid w:val="00DA16D7"/>
    <w:rsid w:val="00DA178C"/>
    <w:rsid w:val="00DA57B4"/>
    <w:rsid w:val="00DB3199"/>
    <w:rsid w:val="00DC61DE"/>
    <w:rsid w:val="00DD20DF"/>
    <w:rsid w:val="00DD3B67"/>
    <w:rsid w:val="00DD6A34"/>
    <w:rsid w:val="00DD708C"/>
    <w:rsid w:val="00DD76F6"/>
    <w:rsid w:val="00DE1892"/>
    <w:rsid w:val="00DE1D64"/>
    <w:rsid w:val="00DE3F72"/>
    <w:rsid w:val="00DF11AE"/>
    <w:rsid w:val="00DF1943"/>
    <w:rsid w:val="00DF29B4"/>
    <w:rsid w:val="00DF2D53"/>
    <w:rsid w:val="00DF48C2"/>
    <w:rsid w:val="00E02278"/>
    <w:rsid w:val="00E02FE4"/>
    <w:rsid w:val="00E0335F"/>
    <w:rsid w:val="00E05048"/>
    <w:rsid w:val="00E054F8"/>
    <w:rsid w:val="00E0626B"/>
    <w:rsid w:val="00E20817"/>
    <w:rsid w:val="00E232AB"/>
    <w:rsid w:val="00E233B0"/>
    <w:rsid w:val="00E23984"/>
    <w:rsid w:val="00E25001"/>
    <w:rsid w:val="00E25606"/>
    <w:rsid w:val="00E26258"/>
    <w:rsid w:val="00E27A9D"/>
    <w:rsid w:val="00E32E4B"/>
    <w:rsid w:val="00E34DC5"/>
    <w:rsid w:val="00E410AE"/>
    <w:rsid w:val="00E452FC"/>
    <w:rsid w:val="00E516FA"/>
    <w:rsid w:val="00E54BCD"/>
    <w:rsid w:val="00E54BD5"/>
    <w:rsid w:val="00E5741D"/>
    <w:rsid w:val="00E60D29"/>
    <w:rsid w:val="00E6273E"/>
    <w:rsid w:val="00E672B5"/>
    <w:rsid w:val="00E677E2"/>
    <w:rsid w:val="00E74A55"/>
    <w:rsid w:val="00E87EF7"/>
    <w:rsid w:val="00E9337A"/>
    <w:rsid w:val="00E94B90"/>
    <w:rsid w:val="00EB005D"/>
    <w:rsid w:val="00EB3B38"/>
    <w:rsid w:val="00EC05B9"/>
    <w:rsid w:val="00EC5A5C"/>
    <w:rsid w:val="00EC71A7"/>
    <w:rsid w:val="00ED50D6"/>
    <w:rsid w:val="00EE0D39"/>
    <w:rsid w:val="00EE1ABE"/>
    <w:rsid w:val="00EE3ABD"/>
    <w:rsid w:val="00EE598F"/>
    <w:rsid w:val="00EE608C"/>
    <w:rsid w:val="00EF239E"/>
    <w:rsid w:val="00EF256A"/>
    <w:rsid w:val="00EF6C9E"/>
    <w:rsid w:val="00F00D64"/>
    <w:rsid w:val="00F02123"/>
    <w:rsid w:val="00F0266F"/>
    <w:rsid w:val="00F0301B"/>
    <w:rsid w:val="00F04EB8"/>
    <w:rsid w:val="00F07D63"/>
    <w:rsid w:val="00F10609"/>
    <w:rsid w:val="00F12C9E"/>
    <w:rsid w:val="00F136BD"/>
    <w:rsid w:val="00F1450F"/>
    <w:rsid w:val="00F14B50"/>
    <w:rsid w:val="00F20C3E"/>
    <w:rsid w:val="00F21B38"/>
    <w:rsid w:val="00F24008"/>
    <w:rsid w:val="00F30B30"/>
    <w:rsid w:val="00F32D2B"/>
    <w:rsid w:val="00F33682"/>
    <w:rsid w:val="00F35CFD"/>
    <w:rsid w:val="00F4293C"/>
    <w:rsid w:val="00F473B0"/>
    <w:rsid w:val="00F510E6"/>
    <w:rsid w:val="00F53FAD"/>
    <w:rsid w:val="00F61F2B"/>
    <w:rsid w:val="00F634FE"/>
    <w:rsid w:val="00F654CB"/>
    <w:rsid w:val="00F67D4D"/>
    <w:rsid w:val="00F76BC1"/>
    <w:rsid w:val="00F76E25"/>
    <w:rsid w:val="00F81CD8"/>
    <w:rsid w:val="00F8226C"/>
    <w:rsid w:val="00F85761"/>
    <w:rsid w:val="00F864CD"/>
    <w:rsid w:val="00F95AC2"/>
    <w:rsid w:val="00F95F53"/>
    <w:rsid w:val="00F9693D"/>
    <w:rsid w:val="00F978AC"/>
    <w:rsid w:val="00FA1468"/>
    <w:rsid w:val="00FA476E"/>
    <w:rsid w:val="00FA5971"/>
    <w:rsid w:val="00FA63B1"/>
    <w:rsid w:val="00FA7503"/>
    <w:rsid w:val="00FB204D"/>
    <w:rsid w:val="00FB3398"/>
    <w:rsid w:val="00FB3FB3"/>
    <w:rsid w:val="00FC125A"/>
    <w:rsid w:val="00FC135A"/>
    <w:rsid w:val="00FD52FA"/>
    <w:rsid w:val="00FD782F"/>
    <w:rsid w:val="00FF5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E24BB"/>
  <w15:docId w15:val="{1AB68C06-F6C4-40E7-8C6F-B39807DC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02"/>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9A570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A570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A570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702"/>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9A570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9A5702"/>
    <w:rPr>
      <w:rFonts w:ascii="Calibri" w:eastAsia="MS Mincho" w:hAnsi="Calibri" w:cs="Times New Roman"/>
      <w:b/>
      <w:bCs/>
      <w:sz w:val="26"/>
      <w:szCs w:val="26"/>
      <w:lang w:val="en-GB"/>
    </w:rPr>
  </w:style>
  <w:style w:type="paragraph" w:styleId="FootnoteText">
    <w:name w:val="footnote text"/>
    <w:aliases w:val="FOOTNOTES,fn,single space,Footnote text"/>
    <w:basedOn w:val="Normal"/>
    <w:link w:val="FootnoteTextChar"/>
    <w:uiPriority w:val="99"/>
    <w:rsid w:val="009A5702"/>
    <w:pPr>
      <w:spacing w:before="60"/>
    </w:pPr>
    <w:rPr>
      <w:sz w:val="20"/>
    </w:rPr>
  </w:style>
  <w:style w:type="character" w:customStyle="1" w:styleId="FootnoteTextChar">
    <w:name w:val="Footnote Text Char"/>
    <w:aliases w:val="FOOTNOTES Char,fn Char,single space Char,Footnote text Char"/>
    <w:basedOn w:val="DefaultParagraphFont"/>
    <w:link w:val="FootnoteText"/>
    <w:uiPriority w:val="99"/>
    <w:rsid w:val="009A5702"/>
    <w:rPr>
      <w:rFonts w:ascii="Times New Roman" w:eastAsia="MS Mincho" w:hAnsi="Times New Roman" w:cs="Times New Roman"/>
      <w:sz w:val="20"/>
      <w:szCs w:val="24"/>
      <w:lang w:val="en-GB"/>
    </w:rPr>
  </w:style>
  <w:style w:type="character" w:styleId="FootnoteReference">
    <w:name w:val="footnote reference"/>
    <w:aliases w:val="Ref,de nota al pie,Footnote Reference1,Ref1,de nota al pie1,註腳內容,de nota al pie + (Asian) MS Mincho,11 pt,16 Point,Superscript 6 Point"/>
    <w:basedOn w:val="DefaultParagraphFont"/>
    <w:link w:val="BVIfnrCarattereCharCharCharCarattereCharCharCharCharCharChar1CharCharCharCarattereChar"/>
    <w:rsid w:val="009A5702"/>
    <w:rPr>
      <w:vertAlign w:val="superscript"/>
    </w:rPr>
  </w:style>
  <w:style w:type="paragraph" w:customStyle="1" w:styleId="Style">
    <w:name w:val="Style"/>
    <w:basedOn w:val="Footer"/>
    <w:autoRedefine/>
    <w:qFormat/>
    <w:rsid w:val="009A570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uiPriority w:val="99"/>
    <w:rsid w:val="009A5702"/>
    <w:pPr>
      <w:tabs>
        <w:tab w:val="center" w:pos="4680"/>
        <w:tab w:val="right" w:pos="9360"/>
      </w:tabs>
    </w:pPr>
  </w:style>
  <w:style w:type="character" w:customStyle="1" w:styleId="FooterChar">
    <w:name w:val="Footer Char"/>
    <w:basedOn w:val="DefaultParagraphFont"/>
    <w:link w:val="Footer"/>
    <w:uiPriority w:val="99"/>
    <w:rsid w:val="009A5702"/>
    <w:rPr>
      <w:rFonts w:ascii="Times New Roman" w:eastAsia="MS Mincho" w:hAnsi="Times New Roman" w:cs="Times New Roman"/>
      <w:szCs w:val="24"/>
      <w:lang w:val="en-GB"/>
    </w:rPr>
  </w:style>
  <w:style w:type="character" w:styleId="PageNumber">
    <w:name w:val="page number"/>
    <w:rsid w:val="009A5702"/>
    <w:rPr>
      <w:rFonts w:ascii="Arial" w:hAnsi="Arial"/>
      <w:b/>
      <w:sz w:val="18"/>
    </w:rPr>
  </w:style>
  <w:style w:type="paragraph" w:customStyle="1" w:styleId="IPPArialFootnote">
    <w:name w:val="IPP Arial Footnote"/>
    <w:basedOn w:val="IPPArialTable"/>
    <w:qFormat/>
    <w:rsid w:val="009A5702"/>
    <w:pPr>
      <w:tabs>
        <w:tab w:val="left" w:pos="28"/>
      </w:tabs>
      <w:ind w:left="284" w:hanging="284"/>
    </w:pPr>
    <w:rPr>
      <w:sz w:val="16"/>
    </w:rPr>
  </w:style>
  <w:style w:type="paragraph" w:customStyle="1" w:styleId="IPPContentsHead">
    <w:name w:val="IPP ContentsHead"/>
    <w:basedOn w:val="IPPSubhead"/>
    <w:next w:val="IPPNormal"/>
    <w:qFormat/>
    <w:rsid w:val="009A5702"/>
    <w:pPr>
      <w:spacing w:after="240"/>
    </w:pPr>
    <w:rPr>
      <w:sz w:val="24"/>
    </w:rPr>
  </w:style>
  <w:style w:type="table" w:styleId="TableGrid">
    <w:name w:val="Table Grid"/>
    <w:basedOn w:val="TableNormal"/>
    <w:rsid w:val="009A5702"/>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5702"/>
    <w:rPr>
      <w:rFonts w:ascii="Tahoma" w:hAnsi="Tahoma" w:cs="Tahoma"/>
      <w:sz w:val="16"/>
      <w:szCs w:val="16"/>
    </w:rPr>
  </w:style>
  <w:style w:type="character" w:customStyle="1" w:styleId="BalloonTextChar">
    <w:name w:val="Balloon Text Char"/>
    <w:basedOn w:val="DefaultParagraphFont"/>
    <w:link w:val="BalloonText"/>
    <w:rsid w:val="009A5702"/>
    <w:rPr>
      <w:rFonts w:ascii="Tahoma" w:eastAsia="MS Mincho" w:hAnsi="Tahoma" w:cs="Tahoma"/>
      <w:sz w:val="16"/>
      <w:szCs w:val="16"/>
      <w:lang w:val="en-GB"/>
    </w:rPr>
  </w:style>
  <w:style w:type="paragraph" w:customStyle="1" w:styleId="IPPBullet2">
    <w:name w:val="IPP Bullet2"/>
    <w:basedOn w:val="IPPNormal"/>
    <w:next w:val="IPPBullet1"/>
    <w:qFormat/>
    <w:rsid w:val="009A5702"/>
    <w:pPr>
      <w:numPr>
        <w:numId w:val="4"/>
      </w:numPr>
      <w:tabs>
        <w:tab w:val="left" w:pos="1134"/>
      </w:tabs>
      <w:spacing w:after="60"/>
      <w:ind w:left="1134" w:hanging="567"/>
    </w:pPr>
  </w:style>
  <w:style w:type="paragraph" w:customStyle="1" w:styleId="IPPQuote">
    <w:name w:val="IPP Quote"/>
    <w:basedOn w:val="IPPNormal"/>
    <w:qFormat/>
    <w:rsid w:val="009A5702"/>
    <w:pPr>
      <w:ind w:left="851" w:right="851"/>
    </w:pPr>
    <w:rPr>
      <w:sz w:val="18"/>
    </w:rPr>
  </w:style>
  <w:style w:type="paragraph" w:customStyle="1" w:styleId="IPPNormal">
    <w:name w:val="IPP Normal"/>
    <w:basedOn w:val="Normal"/>
    <w:qFormat/>
    <w:rsid w:val="009A5702"/>
    <w:pPr>
      <w:spacing w:after="180"/>
    </w:pPr>
    <w:rPr>
      <w:rFonts w:eastAsia="Times"/>
    </w:rPr>
  </w:style>
  <w:style w:type="paragraph" w:customStyle="1" w:styleId="IPPIndentClose">
    <w:name w:val="IPP Indent Close"/>
    <w:basedOn w:val="IPPNormal"/>
    <w:qFormat/>
    <w:rsid w:val="009A5702"/>
    <w:pPr>
      <w:tabs>
        <w:tab w:val="left" w:pos="2835"/>
      </w:tabs>
      <w:spacing w:after="60"/>
      <w:ind w:left="567"/>
    </w:pPr>
  </w:style>
  <w:style w:type="paragraph" w:customStyle="1" w:styleId="IPPIndent">
    <w:name w:val="IPP Indent"/>
    <w:basedOn w:val="IPPIndentClose"/>
    <w:qFormat/>
    <w:rsid w:val="009A5702"/>
    <w:pPr>
      <w:spacing w:after="180"/>
    </w:pPr>
  </w:style>
  <w:style w:type="paragraph" w:customStyle="1" w:styleId="IPPFootnote">
    <w:name w:val="IPP Footnote"/>
    <w:basedOn w:val="IPPArialFootnote"/>
    <w:qFormat/>
    <w:rsid w:val="009A570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A5702"/>
    <w:pPr>
      <w:keepNext/>
      <w:tabs>
        <w:tab w:val="left" w:pos="567"/>
      </w:tabs>
      <w:spacing w:before="120" w:after="120"/>
      <w:ind w:left="567" w:hanging="567"/>
    </w:pPr>
    <w:rPr>
      <w:b/>
      <w:i/>
    </w:rPr>
  </w:style>
  <w:style w:type="character" w:customStyle="1" w:styleId="IPPnormalitalics">
    <w:name w:val="IPP normal italics"/>
    <w:basedOn w:val="DefaultParagraphFont"/>
    <w:rsid w:val="009A5702"/>
    <w:rPr>
      <w:rFonts w:ascii="Times New Roman" w:hAnsi="Times New Roman"/>
      <w:i/>
      <w:sz w:val="22"/>
      <w:lang w:val="en-US"/>
    </w:rPr>
  </w:style>
  <w:style w:type="character" w:customStyle="1" w:styleId="IPPNormalbold">
    <w:name w:val="IPP Normal bold"/>
    <w:basedOn w:val="PlainTextChar"/>
    <w:rsid w:val="009A5702"/>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9A5702"/>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A5702"/>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A5702"/>
    <w:pPr>
      <w:keepNext/>
      <w:ind w:left="567" w:hanging="567"/>
      <w:jc w:val="left"/>
    </w:pPr>
    <w:rPr>
      <w:b/>
      <w:bCs/>
      <w:iCs/>
      <w:szCs w:val="22"/>
    </w:rPr>
  </w:style>
  <w:style w:type="character" w:customStyle="1" w:styleId="IPPNormalunderlined">
    <w:name w:val="IPP Normal underlined"/>
    <w:basedOn w:val="DefaultParagraphFont"/>
    <w:rsid w:val="009A5702"/>
    <w:rPr>
      <w:rFonts w:ascii="Times New Roman" w:hAnsi="Times New Roman"/>
      <w:sz w:val="22"/>
      <w:u w:val="single"/>
      <w:lang w:val="en-US"/>
    </w:rPr>
  </w:style>
  <w:style w:type="paragraph" w:customStyle="1" w:styleId="IPPBullet1">
    <w:name w:val="IPP Bullet1"/>
    <w:basedOn w:val="IPPBullet1Last"/>
    <w:qFormat/>
    <w:rsid w:val="009A5702"/>
    <w:pPr>
      <w:numPr>
        <w:numId w:val="10"/>
      </w:numPr>
      <w:spacing w:after="60"/>
    </w:pPr>
    <w:rPr>
      <w:lang w:val="en-US"/>
    </w:rPr>
  </w:style>
  <w:style w:type="paragraph" w:customStyle="1" w:styleId="IPPBullet1Last">
    <w:name w:val="IPP Bullet1Last"/>
    <w:basedOn w:val="IPPNormal"/>
    <w:next w:val="IPPNormal"/>
    <w:autoRedefine/>
    <w:qFormat/>
    <w:rsid w:val="009A5702"/>
    <w:pPr>
      <w:numPr>
        <w:numId w:val="5"/>
      </w:numPr>
    </w:pPr>
  </w:style>
  <w:style w:type="character" w:customStyle="1" w:styleId="IPPNormalstrikethrough">
    <w:name w:val="IPP Normal strikethrough"/>
    <w:rsid w:val="009A5702"/>
    <w:rPr>
      <w:rFonts w:ascii="Times New Roman" w:hAnsi="Times New Roman"/>
      <w:strike/>
      <w:dstrike w:val="0"/>
      <w:sz w:val="22"/>
    </w:rPr>
  </w:style>
  <w:style w:type="paragraph" w:customStyle="1" w:styleId="IPPTitle16pt">
    <w:name w:val="IPP Title16pt"/>
    <w:basedOn w:val="Normal"/>
    <w:qFormat/>
    <w:rsid w:val="009A570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A5702"/>
    <w:pPr>
      <w:spacing w:after="360"/>
      <w:jc w:val="center"/>
    </w:pPr>
    <w:rPr>
      <w:rFonts w:ascii="Arial" w:hAnsi="Arial" w:cs="Arial"/>
      <w:b/>
      <w:bCs/>
      <w:sz w:val="36"/>
      <w:szCs w:val="36"/>
    </w:rPr>
  </w:style>
  <w:style w:type="paragraph" w:customStyle="1" w:styleId="IPPHeader">
    <w:name w:val="IPP Header"/>
    <w:basedOn w:val="Normal"/>
    <w:qFormat/>
    <w:rsid w:val="009A5702"/>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A5702"/>
    <w:pPr>
      <w:keepNext/>
      <w:tabs>
        <w:tab w:val="left" w:pos="567"/>
      </w:tabs>
      <w:spacing w:before="120"/>
      <w:jc w:val="left"/>
      <w:outlineLvl w:val="1"/>
    </w:pPr>
    <w:rPr>
      <w:b/>
      <w:sz w:val="24"/>
    </w:rPr>
  </w:style>
  <w:style w:type="numbering" w:customStyle="1" w:styleId="IPPParagraphnumberedlist">
    <w:name w:val="IPP Paragraph numbered list"/>
    <w:rsid w:val="009A5702"/>
    <w:pPr>
      <w:numPr>
        <w:numId w:val="3"/>
      </w:numPr>
    </w:pPr>
  </w:style>
  <w:style w:type="paragraph" w:customStyle="1" w:styleId="IPPNormalCloseSpace">
    <w:name w:val="IPP NormalCloseSpace"/>
    <w:basedOn w:val="Normal"/>
    <w:qFormat/>
    <w:rsid w:val="009A5702"/>
    <w:pPr>
      <w:keepNext/>
      <w:spacing w:after="60"/>
    </w:pPr>
  </w:style>
  <w:style w:type="paragraph" w:customStyle="1" w:styleId="IPPHeading2">
    <w:name w:val="IPP Heading2"/>
    <w:basedOn w:val="IPPNormal"/>
    <w:next w:val="IPPNormal"/>
    <w:qFormat/>
    <w:rsid w:val="009A570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A570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A5702"/>
    <w:pPr>
      <w:tabs>
        <w:tab w:val="right" w:leader="dot" w:pos="9072"/>
      </w:tabs>
      <w:spacing w:before="240"/>
      <w:ind w:left="567" w:hanging="567"/>
    </w:pPr>
  </w:style>
  <w:style w:type="paragraph" w:styleId="TOC2">
    <w:name w:val="toc 2"/>
    <w:basedOn w:val="TOC1"/>
    <w:next w:val="Normal"/>
    <w:autoRedefine/>
    <w:uiPriority w:val="39"/>
    <w:rsid w:val="009A5702"/>
    <w:pPr>
      <w:keepNext w:val="0"/>
      <w:tabs>
        <w:tab w:val="left" w:pos="425"/>
      </w:tabs>
      <w:spacing w:before="120" w:after="0"/>
      <w:ind w:left="425" w:right="284" w:hanging="425"/>
    </w:pPr>
  </w:style>
  <w:style w:type="paragraph" w:styleId="TOC3">
    <w:name w:val="toc 3"/>
    <w:basedOn w:val="TOC2"/>
    <w:next w:val="Normal"/>
    <w:autoRedefine/>
    <w:uiPriority w:val="39"/>
    <w:rsid w:val="009A5702"/>
    <w:pPr>
      <w:tabs>
        <w:tab w:val="left" w:pos="1276"/>
      </w:tabs>
      <w:spacing w:before="60"/>
      <w:ind w:left="1276" w:hanging="851"/>
    </w:pPr>
    <w:rPr>
      <w:rFonts w:eastAsia="Times"/>
    </w:rPr>
  </w:style>
  <w:style w:type="paragraph" w:styleId="TOC4">
    <w:name w:val="toc 4"/>
    <w:basedOn w:val="Normal"/>
    <w:next w:val="Normal"/>
    <w:autoRedefine/>
    <w:uiPriority w:val="39"/>
    <w:rsid w:val="009A5702"/>
    <w:pPr>
      <w:spacing w:after="120"/>
      <w:ind w:left="660"/>
    </w:pPr>
    <w:rPr>
      <w:rFonts w:eastAsia="Times"/>
      <w:lang w:val="en-AU"/>
    </w:rPr>
  </w:style>
  <w:style w:type="paragraph" w:styleId="TOC5">
    <w:name w:val="toc 5"/>
    <w:basedOn w:val="Normal"/>
    <w:next w:val="Normal"/>
    <w:autoRedefine/>
    <w:uiPriority w:val="39"/>
    <w:rsid w:val="009A5702"/>
    <w:pPr>
      <w:spacing w:after="120"/>
      <w:ind w:left="880"/>
    </w:pPr>
    <w:rPr>
      <w:rFonts w:eastAsia="Times"/>
      <w:lang w:val="en-AU"/>
    </w:rPr>
  </w:style>
  <w:style w:type="paragraph" w:styleId="TOC6">
    <w:name w:val="toc 6"/>
    <w:basedOn w:val="Normal"/>
    <w:next w:val="Normal"/>
    <w:autoRedefine/>
    <w:uiPriority w:val="39"/>
    <w:rsid w:val="009A5702"/>
    <w:pPr>
      <w:spacing w:after="120"/>
      <w:ind w:left="1100"/>
    </w:pPr>
    <w:rPr>
      <w:rFonts w:eastAsia="Times"/>
      <w:lang w:val="en-AU"/>
    </w:rPr>
  </w:style>
  <w:style w:type="paragraph" w:styleId="TOC7">
    <w:name w:val="toc 7"/>
    <w:basedOn w:val="Normal"/>
    <w:next w:val="Normal"/>
    <w:autoRedefine/>
    <w:uiPriority w:val="39"/>
    <w:rsid w:val="009A5702"/>
    <w:pPr>
      <w:spacing w:after="120"/>
      <w:ind w:left="1320"/>
    </w:pPr>
    <w:rPr>
      <w:rFonts w:eastAsia="Times"/>
      <w:lang w:val="en-AU"/>
    </w:rPr>
  </w:style>
  <w:style w:type="paragraph" w:styleId="TOC8">
    <w:name w:val="toc 8"/>
    <w:basedOn w:val="Normal"/>
    <w:next w:val="Normal"/>
    <w:autoRedefine/>
    <w:uiPriority w:val="39"/>
    <w:rsid w:val="009A5702"/>
    <w:pPr>
      <w:spacing w:after="120"/>
      <w:ind w:left="1540"/>
    </w:pPr>
    <w:rPr>
      <w:rFonts w:eastAsia="Times"/>
      <w:lang w:val="en-AU"/>
    </w:rPr>
  </w:style>
  <w:style w:type="paragraph" w:styleId="TOC9">
    <w:name w:val="toc 9"/>
    <w:basedOn w:val="Normal"/>
    <w:next w:val="Normal"/>
    <w:autoRedefine/>
    <w:uiPriority w:val="39"/>
    <w:rsid w:val="009A5702"/>
    <w:pPr>
      <w:spacing w:after="120"/>
      <w:ind w:left="1760"/>
    </w:pPr>
    <w:rPr>
      <w:rFonts w:eastAsia="Times"/>
      <w:lang w:val="en-AU"/>
    </w:rPr>
  </w:style>
  <w:style w:type="paragraph" w:customStyle="1" w:styleId="IPPReferences">
    <w:name w:val="IPP References"/>
    <w:basedOn w:val="IPPNormal"/>
    <w:qFormat/>
    <w:rsid w:val="009A5702"/>
    <w:pPr>
      <w:spacing w:after="60"/>
      <w:ind w:left="567" w:hanging="567"/>
    </w:pPr>
  </w:style>
  <w:style w:type="paragraph" w:customStyle="1" w:styleId="IPPArial">
    <w:name w:val="IPP Arial"/>
    <w:basedOn w:val="IPPNormal"/>
    <w:qFormat/>
    <w:rsid w:val="009A5702"/>
    <w:pPr>
      <w:spacing w:after="0"/>
    </w:pPr>
    <w:rPr>
      <w:rFonts w:ascii="Arial" w:hAnsi="Arial"/>
      <w:sz w:val="18"/>
    </w:rPr>
  </w:style>
  <w:style w:type="paragraph" w:customStyle="1" w:styleId="IPPArialTable">
    <w:name w:val="IPP Arial Table"/>
    <w:basedOn w:val="IPPArial"/>
    <w:qFormat/>
    <w:rsid w:val="009A5702"/>
    <w:pPr>
      <w:spacing w:before="60" w:after="60"/>
      <w:jc w:val="left"/>
    </w:pPr>
  </w:style>
  <w:style w:type="paragraph" w:customStyle="1" w:styleId="IPPHeaderlandscape">
    <w:name w:val="IPP Header landscape"/>
    <w:basedOn w:val="IPPHeader"/>
    <w:qFormat/>
    <w:rsid w:val="009A570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A570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A5702"/>
    <w:rPr>
      <w:rFonts w:ascii="Courier" w:eastAsia="Times" w:hAnsi="Courier" w:cs="Times New Roman"/>
      <w:sz w:val="21"/>
      <w:szCs w:val="21"/>
      <w:lang w:val="en-AU"/>
    </w:rPr>
  </w:style>
  <w:style w:type="paragraph" w:customStyle="1" w:styleId="IPPLetterList">
    <w:name w:val="IPP LetterList"/>
    <w:basedOn w:val="IPPBullet2"/>
    <w:qFormat/>
    <w:rsid w:val="009A5702"/>
    <w:pPr>
      <w:numPr>
        <w:numId w:val="1"/>
      </w:numPr>
      <w:tabs>
        <w:tab w:val="clear" w:pos="1134"/>
      </w:tabs>
      <w:jc w:val="left"/>
    </w:pPr>
  </w:style>
  <w:style w:type="paragraph" w:customStyle="1" w:styleId="IPPLetterListIndent">
    <w:name w:val="IPP LetterList Indent"/>
    <w:basedOn w:val="IPPLetterList"/>
    <w:qFormat/>
    <w:rsid w:val="009A5702"/>
    <w:pPr>
      <w:numPr>
        <w:numId w:val="2"/>
      </w:numPr>
    </w:pPr>
  </w:style>
  <w:style w:type="paragraph" w:customStyle="1" w:styleId="IPPFooterLandscape">
    <w:name w:val="IPP Footer Landscape"/>
    <w:basedOn w:val="IPPHeaderlandscape"/>
    <w:qFormat/>
    <w:rsid w:val="009A5702"/>
    <w:pPr>
      <w:pBdr>
        <w:top w:val="single" w:sz="4" w:space="1" w:color="auto"/>
        <w:bottom w:val="none" w:sz="0" w:space="0" w:color="auto"/>
      </w:pBdr>
      <w:jc w:val="right"/>
    </w:pPr>
    <w:rPr>
      <w:b/>
    </w:rPr>
  </w:style>
  <w:style w:type="paragraph" w:customStyle="1" w:styleId="IPPSubheadSpace">
    <w:name w:val="IPP Subhead Space"/>
    <w:basedOn w:val="IPPSubhead"/>
    <w:qFormat/>
    <w:rsid w:val="009A5702"/>
    <w:pPr>
      <w:tabs>
        <w:tab w:val="left" w:pos="567"/>
      </w:tabs>
      <w:spacing w:before="60" w:after="60"/>
    </w:pPr>
  </w:style>
  <w:style w:type="paragraph" w:customStyle="1" w:styleId="IPPSubheadSpaceAfter">
    <w:name w:val="IPP Subhead SpaceAfter"/>
    <w:basedOn w:val="IPPSubhead"/>
    <w:qFormat/>
    <w:rsid w:val="009A5702"/>
    <w:pPr>
      <w:spacing w:after="60"/>
    </w:pPr>
  </w:style>
  <w:style w:type="paragraph" w:customStyle="1" w:styleId="IPPHdg1Num">
    <w:name w:val="IPP Hdg1Num"/>
    <w:basedOn w:val="IPPHeading1"/>
    <w:next w:val="IPPNormal"/>
    <w:qFormat/>
    <w:rsid w:val="009A5702"/>
    <w:pPr>
      <w:numPr>
        <w:numId w:val="6"/>
      </w:numPr>
    </w:pPr>
  </w:style>
  <w:style w:type="paragraph" w:customStyle="1" w:styleId="IPPHdg2Num">
    <w:name w:val="IPP Hdg2Num"/>
    <w:basedOn w:val="IPPHeading2"/>
    <w:next w:val="IPPNormal"/>
    <w:qFormat/>
    <w:rsid w:val="009A5702"/>
    <w:pPr>
      <w:numPr>
        <w:ilvl w:val="1"/>
        <w:numId w:val="7"/>
      </w:numPr>
    </w:pPr>
  </w:style>
  <w:style w:type="paragraph" w:customStyle="1" w:styleId="IPPNumberedList">
    <w:name w:val="IPP NumberedList"/>
    <w:basedOn w:val="IPPBullet1"/>
    <w:qFormat/>
    <w:rsid w:val="009A5702"/>
    <w:pPr>
      <w:numPr>
        <w:numId w:val="13"/>
      </w:numPr>
    </w:pPr>
  </w:style>
  <w:style w:type="paragraph" w:styleId="Header">
    <w:name w:val="header"/>
    <w:basedOn w:val="Normal"/>
    <w:link w:val="HeaderChar"/>
    <w:uiPriority w:val="99"/>
    <w:rsid w:val="009A5702"/>
    <w:pPr>
      <w:tabs>
        <w:tab w:val="center" w:pos="4680"/>
        <w:tab w:val="right" w:pos="9360"/>
      </w:tabs>
    </w:pPr>
  </w:style>
  <w:style w:type="character" w:customStyle="1" w:styleId="HeaderChar">
    <w:name w:val="Header Char"/>
    <w:basedOn w:val="DefaultParagraphFont"/>
    <w:link w:val="Header"/>
    <w:uiPriority w:val="99"/>
    <w:rsid w:val="009A5702"/>
    <w:rPr>
      <w:rFonts w:ascii="Times New Roman" w:eastAsia="MS Mincho" w:hAnsi="Times New Roman" w:cs="Times New Roman"/>
      <w:szCs w:val="24"/>
      <w:lang w:val="en-GB"/>
    </w:rPr>
  </w:style>
  <w:style w:type="character" w:styleId="Strong">
    <w:name w:val="Strong"/>
    <w:basedOn w:val="DefaultParagraphFont"/>
    <w:qFormat/>
    <w:rsid w:val="009A5702"/>
    <w:rPr>
      <w:b/>
      <w:bCs/>
    </w:rPr>
  </w:style>
  <w:style w:type="paragraph" w:styleId="ListParagraph">
    <w:name w:val="List Paragraph"/>
    <w:basedOn w:val="Normal"/>
    <w:uiPriority w:val="34"/>
    <w:qFormat/>
    <w:rsid w:val="009A5702"/>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9A5702"/>
    <w:pPr>
      <w:numPr>
        <w:numId w:val="8"/>
      </w:numPr>
    </w:pPr>
    <w:rPr>
      <w:lang w:val="en-US"/>
    </w:rPr>
  </w:style>
  <w:style w:type="paragraph" w:customStyle="1" w:styleId="IPPParagraphnumberingclose">
    <w:name w:val="IPP Paragraph numbering close"/>
    <w:basedOn w:val="IPPParagraphnumbering"/>
    <w:qFormat/>
    <w:rsid w:val="009A5702"/>
    <w:pPr>
      <w:keepNext/>
      <w:spacing w:after="60"/>
    </w:pPr>
  </w:style>
  <w:style w:type="paragraph" w:customStyle="1" w:styleId="IPPNumberedListLast">
    <w:name w:val="IPP NumberedListLast"/>
    <w:basedOn w:val="IPPNumberedList"/>
    <w:qFormat/>
    <w:rsid w:val="009A5702"/>
    <w:pPr>
      <w:spacing w:after="180"/>
    </w:pPr>
  </w:style>
  <w:style w:type="character" w:styleId="Hyperlink">
    <w:name w:val="Hyperlink"/>
    <w:basedOn w:val="DefaultParagraphFont"/>
    <w:unhideWhenUsed/>
    <w:rsid w:val="00F136BD"/>
    <w:rPr>
      <w:color w:val="0000FF"/>
      <w:u w:val="none"/>
    </w:rPr>
  </w:style>
  <w:style w:type="character" w:styleId="FollowedHyperlink">
    <w:name w:val="FollowedHyperlink"/>
    <w:basedOn w:val="DefaultParagraphFont"/>
    <w:semiHidden/>
    <w:unhideWhenUsed/>
    <w:rsid w:val="00F136BD"/>
    <w:rPr>
      <w:color w:val="954F72" w:themeColor="followedHyperlink"/>
      <w:u w:val="none"/>
    </w:rPr>
  </w:style>
  <w:style w:type="paragraph" w:customStyle="1" w:styleId="NewPara">
    <w:name w:val="NewPara"/>
    <w:basedOn w:val="ListParagraph"/>
    <w:link w:val="NewParaChar"/>
    <w:qFormat/>
    <w:rsid w:val="00903D4A"/>
    <w:pPr>
      <w:numPr>
        <w:numId w:val="11"/>
      </w:numPr>
      <w:spacing w:after="200" w:line="240" w:lineRule="auto"/>
      <w:ind w:leftChars="0"/>
    </w:pPr>
    <w:rPr>
      <w:rFonts w:ascii="Times New Roman" w:eastAsiaTheme="minorHAnsi" w:hAnsi="Times New Roman" w:cs="Akhbar MT"/>
      <w:sz w:val="22"/>
      <w:szCs w:val="30"/>
      <w:lang w:val="en-GB" w:eastAsia="en-US"/>
    </w:rPr>
  </w:style>
  <w:style w:type="character" w:customStyle="1" w:styleId="NewParaChar">
    <w:name w:val="NewPara Char"/>
    <w:basedOn w:val="DefaultParagraphFont"/>
    <w:link w:val="NewPara"/>
    <w:rsid w:val="00903D4A"/>
    <w:rPr>
      <w:rFonts w:ascii="Times New Roman" w:hAnsi="Times New Roman" w:cs="Akhbar MT"/>
      <w:szCs w:val="30"/>
      <w:lang w:val="en-GB"/>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rsid w:val="00903D4A"/>
    <w:pPr>
      <w:spacing w:after="160" w:line="240" w:lineRule="exact"/>
    </w:pPr>
    <w:rPr>
      <w:rFonts w:asciiTheme="minorHAnsi" w:eastAsiaTheme="minorHAnsi" w:hAnsiTheme="minorHAnsi" w:cstheme="minorBidi"/>
      <w:szCs w:val="22"/>
      <w:vertAlign w:val="superscript"/>
      <w:lang w:val="en-US"/>
    </w:rPr>
  </w:style>
  <w:style w:type="character" w:customStyle="1" w:styleId="Mentionnonrsolue1">
    <w:name w:val="Mention non résolue1"/>
    <w:basedOn w:val="DefaultParagraphFont"/>
    <w:uiPriority w:val="99"/>
    <w:semiHidden/>
    <w:unhideWhenUsed/>
    <w:rsid w:val="005851FB"/>
    <w:rPr>
      <w:color w:val="605E5C"/>
      <w:shd w:val="clear" w:color="auto" w:fill="E1DFDD"/>
    </w:rPr>
  </w:style>
  <w:style w:type="character" w:customStyle="1" w:styleId="apple-converted-space">
    <w:name w:val="apple-converted-space"/>
    <w:basedOn w:val="DefaultParagraphFont"/>
    <w:rsid w:val="00593A76"/>
  </w:style>
  <w:style w:type="character" w:customStyle="1" w:styleId="DeltaViewInsertion">
    <w:name w:val="DeltaView Insertion"/>
    <w:uiPriority w:val="99"/>
    <w:rsid w:val="00421AAF"/>
    <w:rPr>
      <w:color w:val="0000FF"/>
      <w:u w:val="double"/>
    </w:rPr>
  </w:style>
  <w:style w:type="paragraph" w:styleId="NormalWeb">
    <w:name w:val="Normal (Web)"/>
    <w:basedOn w:val="Normal"/>
    <w:uiPriority w:val="99"/>
    <w:unhideWhenUsed/>
    <w:rsid w:val="000F7CE2"/>
    <w:pPr>
      <w:spacing w:before="100" w:beforeAutospacing="1" w:after="100" w:afterAutospacing="1"/>
      <w:jc w:val="left"/>
    </w:pPr>
    <w:rPr>
      <w:rFonts w:eastAsia="Times New Roman"/>
      <w:sz w:val="24"/>
      <w:lang w:val="fr-FR" w:eastAsia="fr-FR"/>
    </w:rPr>
  </w:style>
  <w:style w:type="character" w:customStyle="1" w:styleId="DeltaViewDeletion">
    <w:name w:val="DeltaView Deletion"/>
    <w:uiPriority w:val="99"/>
    <w:rsid w:val="00D67307"/>
    <w:rPr>
      <w:strike/>
      <w:color w:val="FF0000"/>
    </w:rPr>
  </w:style>
  <w:style w:type="paragraph" w:styleId="Revision">
    <w:name w:val="Revision"/>
    <w:hidden/>
    <w:uiPriority w:val="99"/>
    <w:semiHidden/>
    <w:rsid w:val="00E233B0"/>
    <w:pPr>
      <w:spacing w:after="0" w:line="240" w:lineRule="auto"/>
    </w:pPr>
    <w:rPr>
      <w:rFonts w:ascii="Times New Roman" w:eastAsia="MS Mincho" w:hAnsi="Times New Roman" w:cs="Times New Roman"/>
      <w:szCs w:val="24"/>
      <w:lang w:val="en-GB"/>
    </w:rPr>
  </w:style>
  <w:style w:type="character" w:customStyle="1" w:styleId="eop">
    <w:name w:val="eop"/>
    <w:basedOn w:val="DefaultParagraphFont"/>
    <w:rsid w:val="00720DE1"/>
  </w:style>
  <w:style w:type="character" w:styleId="CommentReference">
    <w:name w:val="annotation reference"/>
    <w:basedOn w:val="DefaultParagraphFont"/>
    <w:uiPriority w:val="99"/>
    <w:semiHidden/>
    <w:unhideWhenUsed/>
    <w:rsid w:val="00386A58"/>
    <w:rPr>
      <w:sz w:val="16"/>
      <w:szCs w:val="16"/>
    </w:rPr>
  </w:style>
  <w:style w:type="paragraph" w:styleId="CommentText">
    <w:name w:val="annotation text"/>
    <w:basedOn w:val="Normal"/>
    <w:link w:val="CommentTextChar"/>
    <w:uiPriority w:val="99"/>
    <w:semiHidden/>
    <w:unhideWhenUsed/>
    <w:rsid w:val="00386A58"/>
    <w:rPr>
      <w:sz w:val="20"/>
      <w:szCs w:val="20"/>
    </w:rPr>
  </w:style>
  <w:style w:type="character" w:customStyle="1" w:styleId="CommentTextChar">
    <w:name w:val="Comment Text Char"/>
    <w:basedOn w:val="DefaultParagraphFont"/>
    <w:link w:val="CommentText"/>
    <w:uiPriority w:val="99"/>
    <w:semiHidden/>
    <w:rsid w:val="00386A58"/>
    <w:rPr>
      <w:rFonts w:ascii="Times New Roman" w:eastAsia="MS Mincho"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1745">
      <w:bodyDiv w:val="1"/>
      <w:marLeft w:val="0"/>
      <w:marRight w:val="0"/>
      <w:marTop w:val="0"/>
      <w:marBottom w:val="0"/>
      <w:divBdr>
        <w:top w:val="none" w:sz="0" w:space="0" w:color="auto"/>
        <w:left w:val="none" w:sz="0" w:space="0" w:color="auto"/>
        <w:bottom w:val="none" w:sz="0" w:space="0" w:color="auto"/>
        <w:right w:val="none" w:sz="0" w:space="0" w:color="auto"/>
      </w:divBdr>
    </w:div>
    <w:div w:id="687173092">
      <w:bodyDiv w:val="1"/>
      <w:marLeft w:val="0"/>
      <w:marRight w:val="0"/>
      <w:marTop w:val="0"/>
      <w:marBottom w:val="0"/>
      <w:divBdr>
        <w:top w:val="none" w:sz="0" w:space="0" w:color="auto"/>
        <w:left w:val="none" w:sz="0" w:space="0" w:color="auto"/>
        <w:bottom w:val="none" w:sz="0" w:space="0" w:color="auto"/>
        <w:right w:val="none" w:sz="0" w:space="0" w:color="auto"/>
      </w:divBdr>
    </w:div>
    <w:div w:id="888610751">
      <w:bodyDiv w:val="1"/>
      <w:marLeft w:val="0"/>
      <w:marRight w:val="0"/>
      <w:marTop w:val="0"/>
      <w:marBottom w:val="0"/>
      <w:divBdr>
        <w:top w:val="none" w:sz="0" w:space="0" w:color="auto"/>
        <w:left w:val="none" w:sz="0" w:space="0" w:color="auto"/>
        <w:bottom w:val="none" w:sz="0" w:space="0" w:color="auto"/>
        <w:right w:val="none" w:sz="0" w:space="0" w:color="auto"/>
      </w:divBdr>
      <w:divsChild>
        <w:div w:id="372703310">
          <w:marLeft w:val="0"/>
          <w:marRight w:val="0"/>
          <w:marTop w:val="0"/>
          <w:marBottom w:val="0"/>
          <w:divBdr>
            <w:top w:val="none" w:sz="0" w:space="0" w:color="auto"/>
            <w:left w:val="none" w:sz="0" w:space="0" w:color="auto"/>
            <w:bottom w:val="none" w:sz="0" w:space="0" w:color="auto"/>
            <w:right w:val="none" w:sz="0" w:space="0" w:color="auto"/>
          </w:divBdr>
          <w:divsChild>
            <w:div w:id="1350764702">
              <w:marLeft w:val="0"/>
              <w:marRight w:val="0"/>
              <w:marTop w:val="0"/>
              <w:marBottom w:val="0"/>
              <w:divBdr>
                <w:top w:val="none" w:sz="0" w:space="0" w:color="auto"/>
                <w:left w:val="none" w:sz="0" w:space="0" w:color="auto"/>
                <w:bottom w:val="none" w:sz="0" w:space="0" w:color="auto"/>
                <w:right w:val="none" w:sz="0" w:space="0" w:color="auto"/>
              </w:divBdr>
              <w:divsChild>
                <w:div w:id="18416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7ce8ca-8f52-44ec-9496-3c41d0f5ad18" xsi:nil="true"/>
    <lcf76f155ced4ddcb4097134ff3c332f xmlns="23711ece-811d-4f41-8ef7-f4992d72c8fc">
      <Terms xmlns="http://schemas.microsoft.com/office/infopath/2007/PartnerControls"/>
    </lcf76f155ced4ddcb4097134ff3c332f>
    <SharedWithUsers xmlns="cc7ce8ca-8f52-44ec-9496-3c41d0f5ad18">
      <UserInfo>
        <DisplayName>Chaya, Josiane (CSGL)</DisplayName>
        <AccountId>61</AccountId>
        <AccountType/>
      </UserInfo>
      <UserInfo>
        <DisplayName>Khalil, Bernadette (CSGL)</DisplayName>
        <AccountId>66</AccountId>
        <AccountType/>
      </UserInfo>
      <UserInfo>
        <DisplayName>BenAli, Lassad (CSGL)</DisplayName>
        <AccountId>12042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76620A93E3264998FB73B85D960EF0" ma:contentTypeVersion="17" ma:contentTypeDescription="Create a new document." ma:contentTypeScope="" ma:versionID="74e09b39d403135e5f240ba50ddf34b8">
  <xsd:schema xmlns:xsd="http://www.w3.org/2001/XMLSchema" xmlns:xs="http://www.w3.org/2001/XMLSchema" xmlns:p="http://schemas.microsoft.com/office/2006/metadata/properties" xmlns:ns2="23711ece-811d-4f41-8ef7-f4992d72c8fc" xmlns:ns3="cc7ce8ca-8f52-44ec-9496-3c41d0f5ad18" targetNamespace="http://schemas.microsoft.com/office/2006/metadata/properties" ma:root="true" ma:fieldsID="14b62c0fd551226425d0aac7cfe6cac2" ns2:_="" ns3:_="">
    <xsd:import namespace="23711ece-811d-4f41-8ef7-f4992d72c8fc"/>
    <xsd:import namespace="cc7ce8ca-8f52-44ec-9496-3c41d0f5ad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11ece-811d-4f41-8ef7-f4992d72c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fe6b4d-3240-4417-b040-5cfcb90d8185}"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486DF-79C0-44F5-AD90-E9C7A42A5329}">
  <ds:schemaRefs>
    <ds:schemaRef ds:uri="http://schemas.openxmlformats.org/officeDocument/2006/bibliography"/>
  </ds:schemaRefs>
</ds:datastoreItem>
</file>

<file path=customXml/itemProps2.xml><?xml version="1.0" encoding="utf-8"?>
<ds:datastoreItem xmlns:ds="http://schemas.openxmlformats.org/officeDocument/2006/customXml" ds:itemID="{4BF5E574-C7D0-4EA1-950B-583B844C5585}">
  <ds:schemaRefs>
    <ds:schemaRef ds:uri="http://schemas.microsoft.com/sharepoint/v3/contenttype/forms"/>
  </ds:schemaRefs>
</ds:datastoreItem>
</file>

<file path=customXml/itemProps3.xml><?xml version="1.0" encoding="utf-8"?>
<ds:datastoreItem xmlns:ds="http://schemas.openxmlformats.org/officeDocument/2006/customXml" ds:itemID="{36B88F77-98DA-4824-B4B3-38B54128FFEB}">
  <ds:schemaRefs>
    <ds:schemaRef ds:uri="http://schemas.microsoft.com/office/2006/metadata/properties"/>
    <ds:schemaRef ds:uri="http://schemas.microsoft.com/office/infopath/2007/PartnerControls"/>
    <ds:schemaRef ds:uri="cc7ce8ca-8f52-44ec-9496-3c41d0f5ad18"/>
    <ds:schemaRef ds:uri="23711ece-811d-4f41-8ef7-f4992d72c8fc"/>
  </ds:schemaRefs>
</ds:datastoreItem>
</file>

<file path=customXml/itemProps4.xml><?xml version="1.0" encoding="utf-8"?>
<ds:datastoreItem xmlns:ds="http://schemas.openxmlformats.org/officeDocument/2006/customXml" ds:itemID="{31DDC592-CB97-4CDA-8B39-87827975E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11ece-811d-4f41-8ef7-f4992d72c8fc"/>
    <ds:schemaRef ds:uri="cc7ce8ca-8f52-44ec-9496-3c41d0f5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IPPC1.dotx</Template>
  <TotalTime>166</TotalTime>
  <Pages>17</Pages>
  <Words>5312</Words>
  <Characters>30282</Characters>
  <Application>Microsoft Office Word</Application>
  <DocSecurity>0</DocSecurity>
  <Lines>252</Lines>
  <Paragraphs>71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FAO of the UN</Company>
  <LinksUpToDate>false</LinksUpToDate>
  <CharactersWithSpaces>35523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Cassin</dc:creator>
  <cp:keywords/>
  <dc:description/>
  <cp:lastModifiedBy>Josiane Chaya </cp:lastModifiedBy>
  <cp:revision>85</cp:revision>
  <cp:lastPrinted>2024-03-12T16:25:00Z</cp:lastPrinted>
  <dcterms:created xsi:type="dcterms:W3CDTF">2024-04-16T07:09:00Z</dcterms:created>
  <dcterms:modified xsi:type="dcterms:W3CDTF">2024-04-19T10:38:00Z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0x0101005076620A93E3264998FB73B85D960EF0</vt:lpwstr>
  </property>
  <property fmtid="{D5CDD505-2E9C-101B-9397-08002B2CF9AE}" pid="3" name="MediaServiceImageTags">
    <vt:lpwstr/>
  </property>
</Properties>
</file>