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sz w:val="20"/>
          <w:rStyle w:val="PleaseReviewParagraphId"/>
          <w:noProof/>
        </w:rPr>
        <w:t>[PleaseReview document review. Review title: 2016 Third consultation on Draft ISPM on International movement of growing media in association with plants for planting. Document title: 2005-004_DraftISPM_GrowingMedia_2015-11-29.docx]</w:t>
      </w:r>
    </w:p>
    <w:p w14:paraId="6C9F91A0" w14:textId="77777777">
      <w:pPr>
        <w:pStyle w:val="NormalWeb"/>
        <w:keepNext/>
        <w:spacing w:after="120" w:afterAutospacing="0"/>
        <w:divId w:val="354306596"/>
        <w:rPr>
          <w:rFonts w:asciiTheme="majorBidi" w:hAnsiTheme="majorBidi" w:cstheme="majorBidi"/>
          <w:b/>
          <w:bCs/>
          <w:sz w:val="18"/>
          <w:szCs w:val="18"/>
        </w:rPr>
      </w:pPr>
      <w:r>
        <w:rPr>
          <w:rStyle w:val="PleaseReviewParagraphId"/>
          <w:b w:val="off"/>
          <w:i w:val="off"/>
        </w:rPr>
        <w:t>[1]</w:t>
      </w:r>
      <w:r>
        <w:rPr>
          <w:rFonts w:asciiTheme="majorBidi" w:hAnsiTheme="majorBidi" w:cstheme="majorBidi"/>
          <w:b/>
          <w:bCs/>
          <w:sz w:val="18"/>
          <w:szCs w:val="18"/>
        </w:rPr>
        <w:t xml:space="preserve">Draft ISPM: International movement of growing media in association with plants for planting (2005-004) </w:t>
      </w:r>
    </w:p>
    <w:tbl>
      <w:tblPr>
        <w:tblW w:w="8639" w:type="dxa"/>
        <w:tblCellSpacing w:w="7"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4A0" w:firstRow="1" w:lastRow="0" w:firstColumn="1" w:lastColumn="0" w:noHBand="0" w:noVBand="1"/>
      </w:tblPr>
      <w:tblGrid>
        <w:gridCol w:w="2054"/>
        <w:gridCol w:w="6585"/>
      </w:tblGrid>
      <w:tr w14:paraId="59C82EAE" w14:textId="77777777">
        <w:trPr>
          <w:divId w:val="354306596"/>
          <w:trHeight w:val="138"/>
          <w:tblCellSpacing w:w="7" w:type="dxa"/>
        </w:trPr>
        <w:tc>
          <w:tcPr>
            <w:tcW w:w="8611" w:type="dxa"/>
            <w:gridSpan w:val="2"/>
            <w:tcBorders>
              <w:top w:val="outset" w:color="00000A" w:sz="6" w:space="0"/>
              <w:left w:val="outset" w:color="00000A" w:sz="6" w:space="0"/>
              <w:bottom w:val="outset" w:color="00000A" w:sz="6" w:space="0"/>
              <w:right w:val="outset" w:color="00000A" w:sz="6" w:space="0"/>
            </w:tcBorders>
          </w:tcPr>
          <w:p w14:paraId="194A7DC8" w14:textId="77777777">
            <w:pPr>
              <w:pStyle w:val="NormalWeb"/>
              <w:spacing w:before="29" w:beforeAutospacing="0"/>
              <w:rPr>
                <w:rFonts w:asciiTheme="majorBidi" w:hAnsiTheme="majorBidi" w:cstheme="majorBidi"/>
                <w:sz w:val="18"/>
                <w:szCs w:val="18"/>
              </w:rPr>
            </w:pPr>
            <w:r>
              <w:rPr>
                <w:rStyle w:val="PleaseReviewParagraphId"/>
                <w:b w:val="off"/>
                <w:i w:val="off"/>
              </w:rPr>
              <w:t>[2]</w:t>
            </w:r>
            <w:r>
              <w:rPr>
                <w:rFonts w:asciiTheme="majorBidi" w:hAnsiTheme="majorBidi" w:cstheme="majorBidi"/>
                <w:b/>
                <w:bCs/>
                <w:sz w:val="18"/>
                <w:szCs w:val="18"/>
              </w:rPr>
              <w:t>Status box</w:t>
            </w:r>
            <w:r>
              <w:rPr>
                <w:rFonts w:asciiTheme="majorBidi" w:hAnsiTheme="majorBidi" w:cstheme="majorBidi"/>
                <w:sz w:val="18"/>
                <w:szCs w:val="18"/>
              </w:rPr>
              <w:t xml:space="preserve"> </w:t>
            </w:r>
          </w:p>
        </w:tc>
      </w:tr>
      <w:tr w14:paraId="5DB04B49" w14:textId="77777777">
        <w:trPr>
          <w:divId w:val="354306596"/>
          <w:trHeight w:val="138"/>
          <w:tblCellSpacing w:w="7" w:type="dxa"/>
        </w:trPr>
        <w:tc>
          <w:tcPr>
            <w:tcW w:w="8611" w:type="dxa"/>
            <w:gridSpan w:val="2"/>
            <w:tcBorders>
              <w:top w:val="outset" w:color="00000A" w:sz="6" w:space="0"/>
              <w:left w:val="outset" w:color="00000A" w:sz="6" w:space="0"/>
              <w:bottom w:val="outset" w:color="00000A" w:sz="6" w:space="0"/>
              <w:right w:val="outset" w:color="00000A" w:sz="6" w:space="0"/>
            </w:tcBorders>
          </w:tcPr>
          <w:p w14:paraId="6FB3BEEC" w14:textId="77777777">
            <w:pPr>
              <w:pStyle w:val="NormalWeb"/>
              <w:spacing w:before="29" w:beforeAutospacing="0"/>
              <w:rPr>
                <w:rFonts w:asciiTheme="majorBidi" w:hAnsiTheme="majorBidi" w:cstheme="majorBidi"/>
                <w:sz w:val="18"/>
                <w:szCs w:val="18"/>
              </w:rPr>
            </w:pPr>
            <w:r>
              <w:rPr>
                <w:rStyle w:val="PleaseReviewParagraphId"/>
                <w:b w:val="off"/>
                <w:i w:val="off"/>
              </w:rPr>
              <w:t>[3]</w:t>
            </w:r>
            <w:r>
              <w:rPr>
                <w:rFonts w:asciiTheme="majorBidi" w:hAnsiTheme="majorBidi" w:cstheme="majorBidi"/>
                <w:sz w:val="18"/>
                <w:szCs w:val="18"/>
              </w:rPr>
              <w:t xml:space="preserve">This is not an official part of the standard and it will be modified by the IPPC Secretariat after adoption. </w:t>
            </w:r>
          </w:p>
        </w:tc>
      </w:tr>
      <w:tr w14:paraId="36FC705C" w14:textId="77777777">
        <w:trPr>
          <w:divId w:val="354306596"/>
          <w:trHeight w:val="138"/>
          <w:tblCellSpacing w:w="7" w:type="dxa"/>
        </w:trPr>
        <w:tc>
          <w:tcPr>
            <w:tcW w:w="2033" w:type="dxa"/>
            <w:tcBorders>
              <w:top w:val="outset" w:color="00000A" w:sz="6" w:space="0"/>
              <w:left w:val="outset" w:color="00000A" w:sz="6" w:space="0"/>
              <w:bottom w:val="outset" w:color="00000A" w:sz="6" w:space="0"/>
              <w:right w:val="outset" w:color="00000A" w:sz="6" w:space="0"/>
            </w:tcBorders>
          </w:tcPr>
          <w:p w14:paraId="4F450A8F" w14:textId="77777777">
            <w:pPr>
              <w:pStyle w:val="NormalWeb"/>
              <w:spacing w:before="29" w:beforeAutospacing="0"/>
              <w:rPr>
                <w:rFonts w:asciiTheme="majorBidi" w:hAnsiTheme="majorBidi" w:cstheme="majorBidi"/>
                <w:sz w:val="18"/>
                <w:szCs w:val="18"/>
              </w:rPr>
            </w:pPr>
            <w:r>
              <w:rPr>
                <w:rStyle w:val="PleaseReviewParagraphId"/>
                <w:b w:val="off"/>
                <w:i w:val="off"/>
              </w:rPr>
              <w:t>[4]</w:t>
            </w:r>
            <w:r>
              <w:rPr>
                <w:rFonts w:asciiTheme="majorBidi" w:hAnsiTheme="majorBidi" w:cstheme="majorBidi"/>
                <w:b/>
                <w:bCs/>
                <w:sz w:val="18"/>
                <w:szCs w:val="18"/>
              </w:rPr>
              <w:t>Date of this document</w:t>
            </w:r>
            <w:r>
              <w:rPr>
                <w:rFonts w:asciiTheme="majorBidi" w:hAnsiTheme="majorBidi" w:cstheme="majorBidi"/>
                <w:sz w:val="18"/>
                <w:szCs w:val="18"/>
              </w:rPr>
              <w:t xml:space="preserve"> </w:t>
            </w:r>
          </w:p>
        </w:tc>
        <w:tc>
          <w:tcPr>
            <w:tcW w:w="6564" w:type="dxa"/>
            <w:tcBorders>
              <w:top w:val="outset" w:color="00000A" w:sz="6" w:space="0"/>
              <w:left w:val="outset" w:color="00000A" w:sz="6" w:space="0"/>
              <w:bottom w:val="outset" w:color="00000A" w:sz="6" w:space="0"/>
              <w:right w:val="outset" w:color="00000A" w:sz="6" w:space="0"/>
            </w:tcBorders>
          </w:tcPr>
          <w:p w14:paraId="26B2DE07" w14:textId="77777777">
            <w:pPr>
              <w:pStyle w:val="NormalWeb"/>
              <w:spacing w:before="29" w:beforeAutospacing="0"/>
              <w:rPr>
                <w:rFonts w:asciiTheme="majorBidi" w:hAnsiTheme="majorBidi" w:cstheme="majorBidi"/>
                <w:sz w:val="18"/>
                <w:szCs w:val="18"/>
              </w:rPr>
            </w:pPr>
            <w:r>
              <w:rPr>
                <w:rStyle w:val="PleaseReviewParagraphId"/>
                <w:b w:val="off"/>
                <w:i w:val="off"/>
              </w:rPr>
              <w:t>[5]</w:t>
            </w:r>
            <w:r>
              <w:rPr>
                <w:rFonts w:asciiTheme="majorBidi" w:hAnsiTheme="majorBidi" w:cstheme="majorBidi"/>
                <w:sz w:val="18"/>
                <w:szCs w:val="18"/>
              </w:rPr>
              <w:t>2015-11-27</w:t>
            </w:r>
          </w:p>
        </w:tc>
      </w:tr>
      <w:tr w14:paraId="32115DAE" w14:textId="77777777">
        <w:trPr>
          <w:divId w:val="354306596"/>
          <w:trHeight w:val="138"/>
          <w:tblCellSpacing w:w="7" w:type="dxa"/>
        </w:trPr>
        <w:tc>
          <w:tcPr>
            <w:tcW w:w="2033" w:type="dxa"/>
            <w:tcBorders>
              <w:top w:val="outset" w:color="00000A" w:sz="6" w:space="0"/>
              <w:left w:val="outset" w:color="00000A" w:sz="6" w:space="0"/>
              <w:bottom w:val="outset" w:color="00000A" w:sz="6" w:space="0"/>
              <w:right w:val="outset" w:color="00000A" w:sz="6" w:space="0"/>
            </w:tcBorders>
          </w:tcPr>
          <w:p w14:paraId="0D6F4DA5" w14:textId="77777777">
            <w:pPr>
              <w:pStyle w:val="NormalWeb"/>
              <w:spacing w:before="29" w:beforeAutospacing="0"/>
              <w:rPr>
                <w:rFonts w:asciiTheme="majorBidi" w:hAnsiTheme="majorBidi" w:cstheme="majorBidi"/>
                <w:sz w:val="18"/>
                <w:szCs w:val="18"/>
              </w:rPr>
            </w:pPr>
            <w:r>
              <w:rPr>
                <w:rStyle w:val="PleaseReviewParagraphId"/>
                <w:b w:val="off"/>
                <w:i w:val="off"/>
              </w:rPr>
              <w:t>[6]</w:t>
            </w:r>
            <w:r>
              <w:rPr>
                <w:rFonts w:asciiTheme="majorBidi" w:hAnsiTheme="majorBidi" w:cstheme="majorBidi"/>
                <w:b/>
                <w:bCs/>
                <w:sz w:val="18"/>
                <w:szCs w:val="18"/>
              </w:rPr>
              <w:t>Document category</w:t>
            </w:r>
            <w:r>
              <w:rPr>
                <w:rFonts w:asciiTheme="majorBidi" w:hAnsiTheme="majorBidi" w:cstheme="majorBidi"/>
                <w:sz w:val="18"/>
                <w:szCs w:val="18"/>
              </w:rPr>
              <w:t xml:space="preserve"> </w:t>
            </w:r>
          </w:p>
        </w:tc>
        <w:tc>
          <w:tcPr>
            <w:tcW w:w="6564" w:type="dxa"/>
            <w:tcBorders>
              <w:top w:val="outset" w:color="00000A" w:sz="6" w:space="0"/>
              <w:left w:val="outset" w:color="00000A" w:sz="6" w:space="0"/>
              <w:bottom w:val="outset" w:color="00000A" w:sz="6" w:space="0"/>
              <w:right w:val="outset" w:color="00000A" w:sz="6" w:space="0"/>
            </w:tcBorders>
          </w:tcPr>
          <w:p w14:paraId="02026CB7" w14:textId="77777777">
            <w:pPr>
              <w:pStyle w:val="NormalWeb"/>
              <w:spacing w:before="29" w:beforeAutospacing="0"/>
              <w:rPr>
                <w:rFonts w:asciiTheme="majorBidi" w:hAnsiTheme="majorBidi" w:cstheme="majorBidi"/>
                <w:sz w:val="18"/>
                <w:szCs w:val="18"/>
              </w:rPr>
            </w:pPr>
            <w:r>
              <w:rPr>
                <w:rStyle w:val="PleaseReviewParagraphId"/>
                <w:b w:val="off"/>
                <w:i w:val="off"/>
              </w:rPr>
              <w:t>[7]</w:t>
            </w:r>
            <w:r>
              <w:rPr>
                <w:rFonts w:asciiTheme="majorBidi" w:hAnsiTheme="majorBidi" w:cstheme="majorBidi"/>
                <w:sz w:val="18"/>
                <w:szCs w:val="18"/>
              </w:rPr>
              <w:t xml:space="preserve">Draft ISPM </w:t>
            </w:r>
          </w:p>
        </w:tc>
      </w:tr>
      <w:tr w14:paraId="76981C58" w14:textId="77777777">
        <w:trPr>
          <w:divId w:val="354306596"/>
          <w:trHeight w:val="138"/>
          <w:tblCellSpacing w:w="7" w:type="dxa"/>
        </w:trPr>
        <w:tc>
          <w:tcPr>
            <w:tcW w:w="2033" w:type="dxa"/>
            <w:tcBorders>
              <w:top w:val="outset" w:color="00000A" w:sz="6" w:space="0"/>
              <w:left w:val="outset" w:color="00000A" w:sz="6" w:space="0"/>
              <w:bottom w:val="outset" w:color="00000A" w:sz="6" w:space="0"/>
              <w:right w:val="outset" w:color="00000A" w:sz="6" w:space="0"/>
            </w:tcBorders>
          </w:tcPr>
          <w:p w14:paraId="5F43B4B4" w14:textId="77777777">
            <w:pPr>
              <w:pStyle w:val="NormalWeb"/>
              <w:spacing w:before="29" w:beforeAutospacing="0"/>
              <w:rPr>
                <w:rFonts w:asciiTheme="majorBidi" w:hAnsiTheme="majorBidi" w:cstheme="majorBidi"/>
                <w:sz w:val="18"/>
                <w:szCs w:val="18"/>
              </w:rPr>
            </w:pPr>
            <w:r>
              <w:rPr>
                <w:rStyle w:val="PleaseReviewParagraphId"/>
                <w:b w:val="off"/>
                <w:i w:val="off"/>
              </w:rPr>
              <w:t>[8]</w:t>
            </w:r>
            <w:r>
              <w:rPr>
                <w:rFonts w:asciiTheme="majorBidi" w:hAnsiTheme="majorBidi" w:cstheme="majorBidi"/>
                <w:b/>
                <w:bCs/>
                <w:sz w:val="18"/>
                <w:szCs w:val="18"/>
              </w:rPr>
              <w:t>Current document stage</w:t>
            </w:r>
            <w:r>
              <w:rPr>
                <w:rFonts w:asciiTheme="majorBidi" w:hAnsiTheme="majorBidi" w:cstheme="majorBidi"/>
                <w:sz w:val="18"/>
                <w:szCs w:val="18"/>
              </w:rPr>
              <w:t xml:space="preserve"> </w:t>
            </w:r>
          </w:p>
        </w:tc>
        <w:tc>
          <w:tcPr>
            <w:tcW w:w="6564" w:type="dxa"/>
            <w:tcBorders>
              <w:top w:val="outset" w:color="00000A" w:sz="6" w:space="0"/>
              <w:left w:val="outset" w:color="00000A" w:sz="6" w:space="0"/>
              <w:bottom w:val="outset" w:color="00000A" w:sz="6" w:space="0"/>
              <w:right w:val="outset" w:color="00000A" w:sz="6" w:space="0"/>
            </w:tcBorders>
          </w:tcPr>
          <w:p w14:paraId="43783BBA" w14:textId="77777777">
            <w:pPr>
              <w:pStyle w:val="NormalWeb"/>
              <w:spacing w:before="29" w:beforeAutospacing="0"/>
              <w:rPr>
                <w:rFonts w:asciiTheme="majorBidi" w:hAnsiTheme="majorBidi" w:cstheme="majorBidi"/>
                <w:sz w:val="18"/>
                <w:szCs w:val="18"/>
              </w:rPr>
            </w:pPr>
            <w:r>
              <w:rPr>
                <w:rStyle w:val="PleaseReviewParagraphId"/>
                <w:b w:val="off"/>
                <w:i w:val="off"/>
              </w:rPr>
              <w:t>[9]</w:t>
            </w:r>
            <w:r>
              <w:rPr>
                <w:rFonts w:asciiTheme="majorBidi" w:hAnsiTheme="majorBidi" w:cstheme="majorBidi"/>
                <w:sz w:val="18"/>
                <w:szCs w:val="18"/>
              </w:rPr>
              <w:t>From</w:t>
            </w:r>
            <w:r>
              <w:rPr>
                <w:rFonts w:asciiTheme="majorBidi" w:hAnsiTheme="majorBidi" w:cstheme="majorBidi"/>
                <w:i/>
                <w:iCs/>
                <w:sz w:val="18"/>
                <w:szCs w:val="18"/>
              </w:rPr>
              <w:t xml:space="preserve"> </w:t>
            </w:r>
            <w:r>
              <w:rPr>
                <w:rFonts w:asciiTheme="majorBidi" w:hAnsiTheme="majorBidi" w:cstheme="majorBidi"/>
                <w:sz w:val="18"/>
                <w:szCs w:val="18"/>
              </w:rPr>
              <w:t>Standards Committee (SC) to</w:t>
            </w:r>
            <w:r>
              <w:rPr>
                <w:rFonts w:asciiTheme="majorBidi" w:hAnsiTheme="majorBidi" w:cstheme="majorBidi"/>
                <w:i/>
                <w:iCs/>
                <w:sz w:val="18"/>
                <w:szCs w:val="18"/>
              </w:rPr>
              <w:t xml:space="preserve"> </w:t>
            </w:r>
            <w:r>
              <w:rPr>
                <w:rFonts w:asciiTheme="majorBidi" w:hAnsiTheme="majorBidi" w:cstheme="majorBidi"/>
                <w:sz w:val="18"/>
                <w:szCs w:val="18"/>
              </w:rPr>
              <w:t>substantial concerns commenting period (SCCP) 2016</w:t>
            </w:r>
          </w:p>
        </w:tc>
      </w:tr>
      <w:tr w14:paraId="3486B41A" w14:textId="77777777">
        <w:trPr>
          <w:divId w:val="354306596"/>
          <w:trHeight w:val="138"/>
          <w:tblCellSpacing w:w="7" w:type="dxa"/>
        </w:trPr>
        <w:tc>
          <w:tcPr>
            <w:tcW w:w="2033" w:type="dxa"/>
            <w:tcBorders>
              <w:top w:val="outset" w:color="00000A" w:sz="6" w:space="0"/>
              <w:left w:val="outset" w:color="00000A" w:sz="6" w:space="0"/>
              <w:bottom w:val="outset" w:color="00000A" w:sz="6" w:space="0"/>
              <w:right w:val="outset" w:color="00000A" w:sz="6" w:space="0"/>
            </w:tcBorders>
          </w:tcPr>
          <w:p w14:paraId="44844AA3" w14:textId="77777777">
            <w:pPr>
              <w:pStyle w:val="NormalWeb"/>
              <w:spacing w:before="29" w:beforeAutospacing="0"/>
              <w:rPr>
                <w:rFonts w:asciiTheme="majorBidi" w:hAnsiTheme="majorBidi" w:cstheme="majorBidi"/>
                <w:sz w:val="18"/>
                <w:szCs w:val="18"/>
              </w:rPr>
            </w:pPr>
            <w:r>
              <w:rPr>
                <w:rStyle w:val="PleaseReviewParagraphId"/>
                <w:b w:val="off"/>
                <w:i w:val="off"/>
              </w:rPr>
              <w:t>[10]</w:t>
            </w:r>
            <w:r>
              <w:rPr>
                <w:rFonts w:asciiTheme="majorBidi" w:hAnsiTheme="majorBidi" w:cstheme="majorBidi"/>
                <w:b/>
                <w:bCs/>
                <w:sz w:val="18"/>
                <w:szCs w:val="18"/>
              </w:rPr>
              <w:t>Major stages</w:t>
            </w:r>
            <w:r>
              <w:rPr>
                <w:rFonts w:asciiTheme="majorBidi" w:hAnsiTheme="majorBidi" w:cstheme="majorBidi"/>
                <w:sz w:val="18"/>
                <w:szCs w:val="18"/>
              </w:rPr>
              <w:t xml:space="preserve"> </w:t>
            </w:r>
          </w:p>
        </w:tc>
        <w:tc>
          <w:tcPr>
            <w:tcW w:w="6564" w:type="dxa"/>
            <w:tcBorders>
              <w:top w:val="outset" w:color="00000A" w:sz="6" w:space="0"/>
              <w:left w:val="outset" w:color="00000A" w:sz="6" w:space="0"/>
              <w:bottom w:val="outset" w:color="00000A" w:sz="6" w:space="0"/>
              <w:right w:val="outset" w:color="00000A" w:sz="6" w:space="0"/>
            </w:tcBorders>
          </w:tcPr>
          <w:p w14:paraId="223033FF"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[11]</w:t>
            </w:r>
            <w:r>
              <w:rPr>
                <w:rFonts w:asciiTheme="majorBidi" w:hAnsiTheme="majorBidi" w:cstheme="majorBidi"/>
                <w:sz w:val="18"/>
                <w:szCs w:val="18"/>
              </w:rPr>
              <w:t xml:space="preserve">2004-11 Standards Committee (SC) recommended topic </w:t>
            </w:r>
            <w:r>
              <w:rPr>
                <w:rFonts w:asciiTheme="majorBidi" w:hAnsiTheme="majorBidi" w:cstheme="majorBidi"/>
                <w:i/>
                <w:sz w:val="18"/>
                <w:szCs w:val="18"/>
              </w:rPr>
              <w:t>Soil and growing media</w:t>
            </w:r>
            <w:r>
              <w:rPr>
                <w:rFonts w:asciiTheme="majorBidi" w:hAnsiTheme="majorBidi" w:cstheme="majorBidi"/>
                <w:sz w:val="18"/>
                <w:szCs w:val="18"/>
              </w:rPr>
              <w:t xml:space="preserve"> (2005-004) be added to the work programme </w:t>
            </w:r>
          </w:p>
          <w:p w14:paraId="2E477CE1"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[12]</w:t>
            </w:r>
            <w:r>
              <w:rPr>
                <w:rFonts w:asciiTheme="majorBidi" w:hAnsiTheme="majorBidi" w:cstheme="majorBidi"/>
                <w:sz w:val="18"/>
                <w:szCs w:val="18"/>
              </w:rPr>
              <w:t xml:space="preserve">2005-04 ICPM-7 added topic </w:t>
            </w:r>
            <w:r>
              <w:rPr>
                <w:rFonts w:asciiTheme="majorBidi" w:hAnsiTheme="majorBidi" w:cstheme="majorBidi"/>
                <w:i/>
                <w:sz w:val="18"/>
                <w:szCs w:val="18"/>
              </w:rPr>
              <w:t>Soil and growing media</w:t>
            </w:r>
            <w:r>
              <w:rPr>
                <w:rFonts w:asciiTheme="majorBidi" w:hAnsiTheme="majorBidi" w:cstheme="majorBidi"/>
                <w:sz w:val="18"/>
                <w:szCs w:val="18"/>
              </w:rPr>
              <w:t xml:space="preserve"> (2005-004) </w:t>
            </w:r>
          </w:p>
          <w:p w14:paraId="078E82E8"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[13]</w:t>
            </w:r>
            <w:r>
              <w:rPr>
                <w:rFonts w:asciiTheme="majorBidi" w:hAnsiTheme="majorBidi" w:cstheme="majorBidi"/>
                <w:sz w:val="18"/>
                <w:szCs w:val="18"/>
              </w:rPr>
              <w:t xml:space="preserve">2007-05 SC approved Specification 43 </w:t>
            </w:r>
          </w:p>
          <w:p w14:paraId="0140B67B"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[14]</w:t>
            </w:r>
            <w:r>
              <w:rPr>
                <w:rFonts w:asciiTheme="majorBidi" w:hAnsiTheme="majorBidi" w:cstheme="majorBidi"/>
                <w:sz w:val="18"/>
                <w:szCs w:val="18"/>
              </w:rPr>
              <w:t xml:space="preserve">2010-06 Expert working group (EWG) drafted ISPM </w:t>
            </w:r>
          </w:p>
          <w:p w14:paraId="2AA54901"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[15]</w:t>
            </w:r>
            <w:r>
              <w:rPr>
                <w:rFonts w:asciiTheme="majorBidi" w:hAnsiTheme="majorBidi" w:cstheme="majorBidi"/>
                <w:sz w:val="18"/>
                <w:szCs w:val="18"/>
              </w:rPr>
              <w:t>2011-05 SC returned draft to steward for review in consultation with a small group of SC members</w:t>
            </w:r>
          </w:p>
          <w:p w14:paraId="21EE674F"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[16]</w:t>
            </w:r>
            <w:r>
              <w:rPr>
                <w:rFonts w:asciiTheme="majorBidi" w:hAnsiTheme="majorBidi" w:cstheme="majorBidi"/>
                <w:sz w:val="18"/>
                <w:szCs w:val="18"/>
              </w:rPr>
              <w:t xml:space="preserve">2011-11 SC discussed topic briefly because a revised draft was not available </w:t>
            </w:r>
          </w:p>
          <w:p w14:paraId="51FE0CAA"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[17]</w:t>
            </w:r>
            <w:r>
              <w:rPr>
                <w:rFonts w:asciiTheme="majorBidi" w:hAnsiTheme="majorBidi" w:cstheme="majorBidi"/>
                <w:sz w:val="18"/>
                <w:szCs w:val="18"/>
              </w:rPr>
              <w:t xml:space="preserve">2013-01 Steward revised draft in consultation with a small group of SC members </w:t>
            </w:r>
          </w:p>
          <w:p w14:paraId="1A38B87A"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[18]</w:t>
            </w:r>
            <w:r>
              <w:rPr>
                <w:rFonts w:asciiTheme="majorBidi" w:hAnsiTheme="majorBidi" w:cstheme="majorBidi"/>
                <w:sz w:val="18"/>
                <w:szCs w:val="18"/>
              </w:rPr>
              <w:t xml:space="preserve">2013-05 SC revised and approved draft for member consultation </w:t>
            </w:r>
          </w:p>
          <w:p w14:paraId="0D09F2E5"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[19]</w:t>
            </w:r>
            <w:r>
              <w:rPr>
                <w:rFonts w:asciiTheme="majorBidi" w:hAnsiTheme="majorBidi" w:cstheme="majorBidi"/>
                <w:sz w:val="18"/>
                <w:szCs w:val="18"/>
              </w:rPr>
              <w:t xml:space="preserve">2013-07 Member consultation </w:t>
            </w:r>
          </w:p>
          <w:p w14:paraId="51B7F51C"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[20]</w:t>
            </w:r>
            <w:r>
              <w:rPr>
                <w:rFonts w:asciiTheme="majorBidi" w:hAnsiTheme="majorBidi" w:cstheme="majorBidi"/>
                <w:sz w:val="18"/>
                <w:szCs w:val="18"/>
              </w:rPr>
              <w:t>2014-05 SC-7 revised and approved draft for SCCP</w:t>
            </w:r>
          </w:p>
          <w:p w14:paraId="19431CAC" w14:textId="77777777">
            <w:pPr>
              <w:pStyle w:val="NormalWeb"/>
              <w:spacing w:before="0" w:beforeAutospacing="0" w:after="0" w:afterAutospacing="0"/>
              <w:jc w:val="left"/>
              <w:rPr>
                <w:rFonts w:asciiTheme="majorBidi" w:hAnsiTheme="majorBidi" w:cstheme="majorBidi"/>
                <w:sz w:val="18"/>
                <w:szCs w:val="18"/>
              </w:rPr>
            </w:pPr>
            <w:r>
              <w:rPr>
                <w:rStyle w:val="PleaseReviewParagraphId"/>
                <w:b w:val="off"/>
                <w:i w:val="off"/>
              </w:rPr>
              <w:t>[21]</w:t>
            </w:r>
            <w:r>
              <w:rPr>
                <w:rFonts w:asciiTheme="majorBidi" w:hAnsiTheme="majorBidi" w:cstheme="majorBidi"/>
                <w:sz w:val="18"/>
                <w:szCs w:val="18"/>
              </w:rPr>
              <w:t xml:space="preserve">2014-06 SCCP </w:t>
              <w:br/>
              <w:t>2014-10 Steward revised draft after substantial concerns commenting period (SCCP)</w:t>
            </w:r>
          </w:p>
          <w:p w14:paraId="3EAFC2BC"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[22]</w:t>
            </w:r>
            <w:r>
              <w:rPr>
                <w:rFonts w:asciiTheme="majorBidi" w:hAnsiTheme="majorBidi" w:cstheme="majorBidi"/>
                <w:sz w:val="18"/>
                <w:szCs w:val="18"/>
              </w:rPr>
              <w:t>2014-11 SC revised and approved draft for CPM adoption</w:t>
            </w:r>
          </w:p>
          <w:p w14:paraId="77CE6E60" w14:textId="77777777">
            <w:pPr>
              <w:pStyle w:val="NormalWeb"/>
              <w:spacing w:before="29" w:beforeAutospacing="0" w:after="29" w:afterAutospacing="0"/>
              <w:rPr>
                <w:rFonts w:asciiTheme="majorBidi" w:hAnsiTheme="majorBidi" w:cstheme="majorBidi"/>
                <w:sz w:val="18"/>
                <w:szCs w:val="18"/>
              </w:rPr>
            </w:pPr>
            <w:r>
              <w:rPr>
                <w:rStyle w:val="PleaseReviewParagraphId"/>
                <w:b w:val="off"/>
                <w:i w:val="off"/>
              </w:rPr>
              <w:t>[23]</w:t>
            </w:r>
            <w:r>
              <w:rPr>
                <w:rFonts w:asciiTheme="majorBidi" w:hAnsiTheme="majorBidi" w:cstheme="majorBidi"/>
                <w:sz w:val="18"/>
                <w:szCs w:val="18"/>
              </w:rPr>
              <w:t>2015-03 Formal objections received 14 days prior to CPM-10</w:t>
            </w:r>
          </w:p>
          <w:p w14:paraId="456D4F09" w14:textId="77777777">
            <w:pPr>
              <w:pStyle w:val="NormalWeb"/>
              <w:spacing w:before="29" w:beforeAutospacing="0" w:after="29" w:afterAutospacing="0"/>
              <w:rPr>
                <w:rFonts w:asciiTheme="majorBidi" w:hAnsiTheme="majorBidi" w:cstheme="majorBidi"/>
                <w:sz w:val="18"/>
                <w:szCs w:val="18"/>
              </w:rPr>
            </w:pPr>
            <w:r>
              <w:rPr>
                <w:rStyle w:val="PleaseReviewParagraphId"/>
                <w:b w:val="off"/>
                <w:i w:val="off"/>
              </w:rPr>
              <w:t>[24]</w:t>
            </w:r>
            <w:r>
              <w:rPr>
                <w:rFonts w:asciiTheme="majorBidi" w:hAnsiTheme="majorBidi" w:cstheme="majorBidi"/>
                <w:sz w:val="18"/>
                <w:szCs w:val="18"/>
              </w:rPr>
              <w:t>2015-05 SC reviewed formal objection (SC small group formed)</w:t>
            </w:r>
          </w:p>
          <w:p w14:paraId="0D7DF758" w14:textId="77777777">
            <w:pPr>
              <w:pStyle w:val="NormalWeb"/>
              <w:spacing w:before="29" w:beforeAutospacing="0" w:after="29" w:afterAutospacing="0"/>
              <w:rPr>
                <w:rFonts w:asciiTheme="majorBidi" w:hAnsiTheme="majorBidi" w:cstheme="majorBidi"/>
                <w:sz w:val="18"/>
                <w:szCs w:val="18"/>
              </w:rPr>
            </w:pPr>
            <w:r>
              <w:rPr>
                <w:rStyle w:val="PleaseReviewParagraphId"/>
                <w:b w:val="off"/>
                <w:i w:val="off"/>
              </w:rPr>
              <w:t>[25]</w:t>
            </w:r>
            <w:r>
              <w:rPr>
                <w:rFonts w:asciiTheme="majorBidi" w:hAnsiTheme="majorBidi" w:cstheme="majorBidi"/>
                <w:sz w:val="18"/>
                <w:szCs w:val="18"/>
              </w:rPr>
              <w:t>2015-11 SC revised draft and approved for SCCP 2016</w:t>
            </w:r>
          </w:p>
        </w:tc>
      </w:tr>
      <w:tr w14:paraId="70E605B0" w14:textId="77777777">
        <w:trPr>
          <w:divId w:val="354306596"/>
          <w:trHeight w:val="138"/>
          <w:tblCellSpacing w:w="7" w:type="dxa"/>
        </w:trPr>
        <w:tc>
          <w:tcPr>
            <w:tcW w:w="2033" w:type="dxa"/>
            <w:tcBorders>
              <w:top w:val="outset" w:color="00000A" w:sz="6" w:space="0"/>
              <w:left w:val="outset" w:color="00000A" w:sz="6" w:space="0"/>
              <w:bottom w:val="outset" w:color="00000A" w:sz="6" w:space="0"/>
              <w:right w:val="outset" w:color="00000A" w:sz="6" w:space="0"/>
            </w:tcBorders>
          </w:tcPr>
          <w:p w14:paraId="2EB807B6" w14:textId="77777777">
            <w:pPr>
              <w:pStyle w:val="NormalWeb"/>
              <w:spacing w:before="29" w:beforeAutospacing="0"/>
              <w:rPr>
                <w:rFonts w:asciiTheme="majorBidi" w:hAnsiTheme="majorBidi" w:cstheme="majorBidi"/>
                <w:sz w:val="18"/>
                <w:szCs w:val="18"/>
              </w:rPr>
            </w:pPr>
            <w:r>
              <w:rPr>
                <w:rStyle w:val="PleaseReviewParagraphId"/>
                <w:b w:val="off"/>
                <w:i w:val="off"/>
              </w:rPr>
              <w:t>[26]</w:t>
            </w:r>
            <w:r>
              <w:rPr>
                <w:rFonts w:asciiTheme="majorBidi" w:hAnsiTheme="majorBidi" w:cstheme="majorBidi"/>
                <w:b/>
                <w:bCs/>
                <w:sz w:val="18"/>
                <w:szCs w:val="18"/>
              </w:rPr>
              <w:t>Steward history</w:t>
            </w:r>
            <w:r>
              <w:rPr>
                <w:rFonts w:asciiTheme="majorBidi" w:hAnsiTheme="majorBidi" w:cstheme="majorBidi"/>
                <w:sz w:val="18"/>
                <w:szCs w:val="18"/>
              </w:rPr>
              <w:t xml:space="preserve"> </w:t>
            </w:r>
          </w:p>
        </w:tc>
        <w:tc>
          <w:tcPr>
            <w:tcW w:w="6564" w:type="dxa"/>
            <w:tcBorders>
              <w:top w:val="outset" w:color="00000A" w:sz="6" w:space="0"/>
              <w:left w:val="outset" w:color="00000A" w:sz="6" w:space="0"/>
              <w:bottom w:val="outset" w:color="00000A" w:sz="6" w:space="0"/>
              <w:right w:val="outset" w:color="00000A" w:sz="6" w:space="0"/>
            </w:tcBorders>
          </w:tcPr>
          <w:p w14:paraId="650CA8C8"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[27]</w:t>
            </w:r>
            <w:r>
              <w:rPr>
                <w:rFonts w:asciiTheme="majorBidi" w:hAnsiTheme="majorBidi" w:cstheme="majorBidi"/>
                <w:sz w:val="18"/>
                <w:szCs w:val="18"/>
              </w:rPr>
              <w:t xml:space="preserve">2005-04 SC Mr Mohammad KATBEH-BADER (JO, Lead Steward) </w:t>
            </w:r>
          </w:p>
          <w:p w14:paraId="31B3EE6D"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[28]</w:t>
            </w:r>
            <w:r>
              <w:rPr>
                <w:rFonts w:asciiTheme="majorBidi" w:hAnsiTheme="majorBidi" w:cstheme="majorBidi"/>
                <w:sz w:val="18"/>
                <w:szCs w:val="18"/>
              </w:rPr>
              <w:t xml:space="preserve">2008-11 SC Ms Marie-Claude FOREST (CA, Lead Steward) </w:t>
            </w:r>
          </w:p>
          <w:p w14:paraId="5ECEA968"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[29]</w:t>
            </w:r>
            <w:r>
              <w:rPr>
                <w:rFonts w:asciiTheme="majorBidi" w:hAnsiTheme="majorBidi" w:cstheme="majorBidi"/>
                <w:sz w:val="18"/>
                <w:szCs w:val="18"/>
              </w:rPr>
              <w:t xml:space="preserve">2012-11 SC Ms Hilde PAULSEN (NO, Lead Steward) </w:t>
            </w:r>
          </w:p>
          <w:p w14:paraId="3945E481"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[30]</w:t>
            </w:r>
            <w:r>
              <w:rPr>
                <w:rFonts w:asciiTheme="majorBidi" w:hAnsiTheme="majorBidi" w:cstheme="majorBidi"/>
                <w:sz w:val="18"/>
                <w:szCs w:val="18"/>
              </w:rPr>
              <w:t xml:space="preserve">2012-11 SC Mr Antario DIKIN (ID, Assistant Steward) </w:t>
            </w:r>
          </w:p>
          <w:p w14:paraId="495C0E04"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[31]</w:t>
            </w:r>
            <w:r>
              <w:rPr>
                <w:rFonts w:asciiTheme="majorBidi" w:hAnsiTheme="majorBidi" w:cstheme="majorBidi"/>
                <w:sz w:val="18"/>
                <w:szCs w:val="18"/>
              </w:rPr>
              <w:t xml:space="preserve">2013-11 SC Ms Hilde PAULSEN (NO, Lead Steward) </w:t>
            </w:r>
          </w:p>
          <w:p w14:paraId="6B929188"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[32]</w:t>
            </w:r>
            <w:r>
              <w:rPr>
                <w:rFonts w:asciiTheme="majorBidi" w:hAnsiTheme="majorBidi" w:cstheme="majorBidi"/>
                <w:sz w:val="18"/>
                <w:szCs w:val="18"/>
              </w:rPr>
              <w:t xml:space="preserve">2013-11 SC Ms Ana Lilia MONTEALEGRE (MX, Assistant Steward) </w:t>
            </w:r>
          </w:p>
        </w:tc>
      </w:tr>
      <w:tr w14:paraId="58A332D7" w14:textId="77777777">
        <w:trPr>
          <w:divId w:val="354306596"/>
          <w:trHeight w:val="138"/>
          <w:tblCellSpacing w:w="7" w:type="dxa"/>
        </w:trPr>
        <w:tc>
          <w:tcPr>
            <w:tcW w:w="2033" w:type="dxa"/>
            <w:tcBorders>
              <w:top w:val="outset" w:color="00000A" w:sz="6" w:space="0"/>
              <w:left w:val="outset" w:color="00000A" w:sz="6" w:space="0"/>
              <w:bottom w:val="outset" w:color="00000A" w:sz="6" w:space="0"/>
              <w:right w:val="outset" w:color="00000A" w:sz="6" w:space="0"/>
            </w:tcBorders>
          </w:tcPr>
          <w:p w14:paraId="437537BC" w14:textId="77777777">
            <w:pPr>
              <w:pStyle w:val="NormalWeb"/>
              <w:spacing w:before="29" w:beforeAutospacing="0"/>
              <w:rPr>
                <w:rFonts w:asciiTheme="majorBidi" w:hAnsiTheme="majorBidi" w:cstheme="majorBidi"/>
                <w:sz w:val="18"/>
                <w:szCs w:val="18"/>
              </w:rPr>
            </w:pPr>
            <w:r>
              <w:rPr>
                <w:rStyle w:val="PleaseReviewParagraphId"/>
                <w:b w:val="off"/>
                <w:i w:val="off"/>
              </w:rPr>
              <w:t>[33]</w:t>
            </w:r>
            <w:r>
              <w:rPr>
                <w:rFonts w:asciiTheme="majorBidi" w:hAnsiTheme="majorBidi" w:cstheme="majorBidi"/>
                <w:b/>
                <w:bCs/>
                <w:sz w:val="18"/>
                <w:szCs w:val="18"/>
              </w:rPr>
              <w:t>Secretariat notes</w:t>
            </w:r>
            <w:r>
              <w:rPr>
                <w:rFonts w:asciiTheme="majorBidi" w:hAnsiTheme="majorBidi" w:cstheme="majorBidi"/>
                <w:sz w:val="18"/>
                <w:szCs w:val="18"/>
              </w:rPr>
              <w:t xml:space="preserve"> </w:t>
            </w:r>
          </w:p>
        </w:tc>
        <w:tc>
          <w:tcPr>
            <w:tcW w:w="6564" w:type="dxa"/>
            <w:tcBorders>
              <w:top w:val="outset" w:color="00000A" w:sz="6" w:space="0"/>
              <w:left w:val="outset" w:color="00000A" w:sz="6" w:space="0"/>
              <w:bottom w:val="outset" w:color="00000A" w:sz="6" w:space="0"/>
              <w:right w:val="outset" w:color="00000A" w:sz="6" w:space="0"/>
            </w:tcBorders>
          </w:tcPr>
          <w:p w14:paraId="02E7F873"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[34]</w:t>
            </w:r>
            <w:r>
              <w:rPr>
                <w:rFonts w:asciiTheme="majorBidi" w:hAnsiTheme="majorBidi" w:cstheme="majorBidi"/>
                <w:sz w:val="18"/>
                <w:szCs w:val="18"/>
              </w:rPr>
              <w:t xml:space="preserve">2013-05 Edited </w:t>
            </w:r>
          </w:p>
          <w:p w14:paraId="1832FC64"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[35]</w:t>
            </w:r>
            <w:r>
              <w:rPr>
                <w:rFonts w:asciiTheme="majorBidi" w:hAnsiTheme="majorBidi" w:cstheme="majorBidi"/>
                <w:sz w:val="18"/>
                <w:szCs w:val="18"/>
              </w:rPr>
              <w:t>2014-11 Edited</w:t>
            </w:r>
          </w:p>
          <w:p w14:paraId="77094D09"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[36]</w:t>
            </w:r>
            <w:r>
              <w:rPr>
                <w:rFonts w:asciiTheme="majorBidi" w:hAnsiTheme="majorBidi" w:cstheme="majorBidi"/>
                <w:sz w:val="18"/>
                <w:szCs w:val="18"/>
              </w:rPr>
              <w:t>2015-11 Edited</w:t>
            </w:r>
          </w:p>
          <w:p w14:paraId="3ADD58C4" w14:textId="77777777">
            <w:pPr>
              <w:pStyle w:val="NormalWeb"/>
              <w:spacing w:before="0" w:beforeAutospacing="0" w:after="0" w:afterAutospacing="0"/>
              <w:rPr>
                <w:rFonts w:asciiTheme="majorBidi" w:hAnsiTheme="majorBidi" w:cstheme="majorBidi"/>
                <w:sz w:val="18"/>
                <w:szCs w:val="18"/>
              </w:rPr>
            </w:pPr>
            <w:r>
              <w:rPr>
                <w:rStyle w:val="PleaseReviewParagraphId"/>
                <w:b w:val="off"/>
                <w:i w:val="off"/>
              </w:rPr>
              <w:t>[37]</w:t>
            </w:r>
            <w:r>
              <w:rPr>
                <w:rFonts w:asciiTheme="majorBidi" w:hAnsiTheme="majorBidi" w:cstheme="majorBidi"/>
                <w:sz w:val="18"/>
                <w:szCs w:val="18"/>
              </w:rPr>
              <w:t xml:space="preserve"> This draft will be edited during SC Nov. if approved to be submitted for adoption.</w:t>
            </w:r>
          </w:p>
        </w:tc>
      </w:tr>
    </w:tbl>
    <w:p w14:paraId="4B3BD717" w14:textId="0DFA1AE4">
      <w:pPr>
        <w:pStyle w:val="NormalWeb"/>
        <w:keepNext/>
        <w:spacing w:after="29" w:afterAutospacing="0"/>
        <w:divId w:val="354306596"/>
        <w:rPr>
          <w:rFonts w:ascii="Arial" w:hAnsi="Arial" w:cs="Arial"/>
          <w:sz w:val="18"/>
          <w:szCs w:val="18"/>
        </w:rPr>
      </w:pPr>
      <w:r>
        <w:rPr>
          <w:rStyle w:val="PleaseReviewParagraphId"/>
          <w:b w:val="off"/>
          <w:i w:val="off"/>
        </w:rPr>
        <w:t>[38]</w:t>
      </w:r>
      <w:r>
        <w:rPr>
          <w:rFonts w:ascii="Arial" w:hAnsi="Arial" w:cs="Arial"/>
          <w:b/>
          <w:bCs/>
          <w:sz w:val="18"/>
          <w:szCs w:val="18"/>
        </w:rPr>
        <w:t>CONTENTS [to be inserted]</w:t>
      </w:r>
      <w:r>
        <w:rPr>
          <w:rFonts w:ascii="Arial" w:hAnsi="Arial" w:cs="Arial"/>
          <w:sz w:val="18"/>
          <w:szCs w:val="18"/>
        </w:rPr>
        <w:t xml:space="preserve"> </w:t>
      </w:r>
    </w:p>
    <w:p w14:paraId="51B77D86" w14:textId="77777777">
      <w:pPr>
        <w:pStyle w:val="IPPHeading1"/>
        <w:divId w:val="354306596"/>
      </w:pPr>
      <w:r>
        <w:rPr>
          <w:rStyle w:val="PleaseReviewParagraphId"/>
          <w:b w:val="off"/>
          <w:i w:val="off"/>
        </w:rPr>
        <w:t>[39]</w:t>
      </w:r>
      <w:r>
        <w:t xml:space="preserve">Adoption </w:t>
      </w:r>
    </w:p>
    <w:p w14:paraId="0757544D" w14:textId="77777777">
      <w:pPr>
        <w:pStyle w:val="IPPNormal"/>
        <w:divId w:val="354306596"/>
      </w:pPr>
      <w:r>
        <w:rPr>
          <w:rStyle w:val="PleaseReviewParagraphId"/>
          <w:b w:val="off"/>
          <w:i w:val="off"/>
        </w:rPr>
        <w:t>[40]</w:t>
      </w:r>
      <w:r>
        <w:t xml:space="preserve">This standard was adopted by the Commission on Phytosanitary Measures in [Month 201-]. </w:t>
      </w:r>
    </w:p>
    <w:p w14:paraId="3C49C08D" w14:textId="77777777">
      <w:pPr>
        <w:pStyle w:val="IPPHeadSection"/>
        <w:divId w:val="354306596"/>
      </w:pPr>
      <w:r>
        <w:rPr>
          <w:rStyle w:val="PleaseReviewParagraphId"/>
          <w:b w:val="off"/>
          <w:i w:val="off"/>
        </w:rPr>
        <w:t>[41]</w:t>
      </w:r>
      <w:r>
        <w:t xml:space="preserve">INTRODUCTION </w:t>
      </w:r>
    </w:p>
    <w:p w14:paraId="746CAC00" w14:textId="77777777">
      <w:pPr>
        <w:pStyle w:val="IPPHeading1"/>
        <w:divId w:val="354306596"/>
      </w:pPr>
      <w:r>
        <w:rPr>
          <w:rStyle w:val="PleaseReviewParagraphId"/>
          <w:b w:val="off"/>
          <w:i w:val="off"/>
        </w:rPr>
        <w:t>[42]</w:t>
      </w:r>
      <w:r>
        <w:t xml:space="preserve">Scope </w:t>
      </w:r>
    </w:p>
    <w:p w14:paraId="080F607C" w14:textId="77777777">
      <w:pPr>
        <w:pStyle w:val="IPPNormal"/>
        <w:divId w:val="354306596"/>
      </w:pPr>
      <w:r>
        <w:rPr>
          <w:rStyle w:val="PleaseReviewParagraphId"/>
          <w:b w:val="off"/>
          <w:i w:val="off"/>
        </w:rPr>
        <w:t>[43]</w:t>
      </w:r>
      <w:r>
        <w:t xml:space="preserve">This standard provides guidance for the assessment of the pest risk of growing media in association with plants for planting and describes phytosanitary measures to manage the pest risk of growing media associated with plants for planting in international movement. </w:t>
      </w:r>
    </w:p>
    <w:p w14:paraId="50F5187D" w14:textId="77777777">
      <w:pPr>
        <w:pStyle w:val="IPPNormal"/>
        <w:divId w:val="354306596"/>
      </w:pPr>
      <w:r>
        <w:rPr>
          <w:rStyle w:val="PleaseReviewParagraphId"/>
          <w:b w:val="off"/>
          <w:i w:val="off"/>
        </w:rPr>
        <w:t>[44]</w:t>
      </w:r>
      <w:r>
        <w:t xml:space="preserve">Growing media moved as a separate commodity, contaminating a commodity or used as packaging material are not considered in this standard. </w:t>
      </w:r>
    </w:p>
    <w:p w14:paraId="65B94A06" w14:textId="77777777">
      <w:pPr>
        <w:pStyle w:val="Heading1"/>
      </w:pPr>
      <w:r>
        <w:rPr>
          <w:rStyle w:val="PleaseReviewParagraphId"/>
          <w:b w:val="off"/>
          <w:i w:val="off"/>
        </w:rPr>
        <w:t>[45]</w:t>
      </w:r>
      <w:r>
        <w:lastRenderedPageBreak/>
        <w:t xml:space="preserve">References </w:t>
      </w:r>
    </w:p>
    <w:p w14:paraId="1059C77C" w14:textId="77777777">
      <w:pPr>
        <w:pStyle w:val="IPPNormal"/>
        <w:divId w:val="354306596"/>
      </w:pPr>
      <w:r>
        <w:rPr>
          <w:rStyle w:val="PleaseReviewParagraphId"/>
          <w:b w:val="off"/>
          <w:i w:val="off"/>
        </w:rPr>
        <w:t>[46]</w:t>
      </w:r>
      <w:r>
        <w:t xml:space="preserve">The present standard refers to ISPMs. ISPMs are available on the International Phytosanitary Portal (IPP) at </w:t>
      </w:r>
      <w:hyperlink w:history="1" r:id="rId7">
        <w:r>
          <w:t>https://www.ippc.int/core-activities/standards-setting/ispms</w:t>
        </w:r>
      </w:hyperlink>
      <w:r>
        <w:t>.</w:t>
      </w:r>
    </w:p>
    <w:p w14:paraId="5F46AAD3" w14:textId="77777777">
      <w:pPr>
        <w:pStyle w:val="IPPHeading1"/>
        <w:divId w:val="354306596"/>
      </w:pPr>
      <w:r>
        <w:rPr>
          <w:rStyle w:val="PleaseReviewParagraphId"/>
          <w:b w:val="off"/>
          <w:i w:val="off"/>
        </w:rPr>
        <w:t>[47]</w:t>
      </w:r>
      <w:r>
        <w:t xml:space="preserve">Definitions </w:t>
      </w:r>
    </w:p>
    <w:p w14:paraId="35144522" w14:textId="77777777">
      <w:pPr>
        <w:pStyle w:val="NormalWeb"/>
        <w:spacing w:after="29" w:afterAutospacing="0"/>
        <w:divId w:val="354306596"/>
        <w:rPr>
          <w:rFonts w:eastAsia="Times"/>
          <w:sz w:val="22"/>
        </w:rPr>
      </w:pPr>
      <w:r>
        <w:rPr>
          <w:rStyle w:val="PleaseReviewParagraphId"/>
          <w:b w:val="off"/>
          <w:i w:val="off"/>
        </w:rPr>
        <w:t>[48]</w:t>
      </w:r>
      <w:r>
        <w:rPr>
          <w:rFonts w:eastAsia="Times"/>
          <w:sz w:val="22"/>
        </w:rPr>
        <w:t xml:space="preserve">Definitions of phytosanitary terms used in this standard can be found in ISPM 5 (Glossary of phytosanitary terms). </w:t>
      </w:r>
    </w:p>
    <w:p w14:paraId="65ACF314" w14:textId="77777777">
      <w:pPr>
        <w:pStyle w:val="NormalWeb"/>
        <w:keepNext/>
        <w:spacing w:after="29" w:afterAutospacing="0"/>
        <w:divId w:val="354306596"/>
        <w:rPr>
          <w:rFonts w:eastAsia="Times"/>
          <w:sz w:val="22"/>
        </w:rPr>
      </w:pPr>
      <w:r>
        <w:rPr>
          <w:rStyle w:val="PleaseReviewParagraphId"/>
          <w:b w:val="off"/>
          <w:i w:val="off"/>
        </w:rPr>
        <w:t>[49]</w:t>
      </w:r>
      <w:r>
        <w:rPr>
          <w:rFonts w:eastAsia="Times"/>
          <w:sz w:val="22"/>
        </w:rPr>
        <w:t xml:space="preserve">In addition to the definitions in ISPM 5, in this standard the following definition applies. </w:t>
      </w:r>
    </w:p>
    <w:p w14:paraId="36F63C47" w14:textId="77777777">
      <w:pPr>
        <w:pStyle w:val="NormalWeb"/>
        <w:spacing w:after="29" w:afterAutospacing="0"/>
        <w:divId w:val="354306596"/>
        <w:rPr>
          <w:rFonts w:eastAsia="Times"/>
          <w:sz w:val="22"/>
        </w:rPr>
      </w:pPr>
      <w:r>
        <w:rPr>
          <w:rStyle w:val="PleaseReviewParagraphId"/>
          <w:b w:val="off"/>
          <w:i w:val="off"/>
        </w:rPr>
        <w:t>[50]</w:t>
      </w:r>
      <w:r>
        <w:rPr>
          <w:rFonts w:eastAsia="Times"/>
          <w:sz w:val="22"/>
        </w:rPr>
        <w:t>[Soil: Naturally occurring growing medium (except peat) consisting of a mixture of minerals and organic material.]</w:t>
      </w:r>
    </w:p>
    <w:p w14:paraId="1F734CDB" w14:textId="77777777">
      <w:pPr>
        <w:pStyle w:val="IPPHeading1"/>
        <w:divId w:val="354306596"/>
      </w:pPr>
      <w:r>
        <w:rPr>
          <w:rStyle w:val="PleaseReviewParagraphId"/>
          <w:b w:val="off"/>
          <w:i w:val="off"/>
        </w:rPr>
        <w:t>[51]</w:t>
      </w:r>
      <w:r>
        <w:t xml:space="preserve">Outline of Requirements </w:t>
      </w:r>
    </w:p>
    <w:p w14:paraId="255837F7" w14:textId="77777777">
      <w:pPr>
        <w:pStyle w:val="NormalWeb"/>
        <w:spacing w:after="29" w:afterAutospacing="0"/>
        <w:divId w:val="354306596"/>
        <w:rPr>
          <w:rFonts w:eastAsia="Times"/>
          <w:sz w:val="22"/>
        </w:rPr>
      </w:pPr>
      <w:r>
        <w:rPr>
          <w:rStyle w:val="PleaseReviewParagraphId"/>
          <w:b w:val="off"/>
          <w:i w:val="off"/>
        </w:rPr>
        <w:t>[52]</w:t>
      </w:r>
      <w:r>
        <w:rPr>
          <w:rFonts w:eastAsia="Times"/>
          <w:sz w:val="22"/>
        </w:rPr>
        <w:t xml:space="preserve">Pest risk analysis (PRA) should provide the technical justification for phytosanitary import requirements for growing media in association with plants for planting. </w:t>
      </w:r>
    </w:p>
    <w:p w14:paraId="228F2801" w14:textId="77777777">
      <w:pPr>
        <w:pStyle w:val="NormalWeb"/>
        <w:spacing w:after="29" w:afterAutospacing="0"/>
        <w:divId w:val="354306596"/>
        <w:rPr>
          <w:rFonts w:eastAsia="Times"/>
          <w:sz w:val="22"/>
        </w:rPr>
      </w:pPr>
      <w:r>
        <w:rPr>
          <w:rStyle w:val="PleaseReviewParagraphId"/>
          <w:b w:val="off"/>
          <w:i w:val="off"/>
        </w:rPr>
        <w:t>[53]</w:t>
      </w:r>
      <w:r>
        <w:rPr>
          <w:rFonts w:eastAsia="Times"/>
          <w:sz w:val="22"/>
        </w:rPr>
        <w:t xml:space="preserve">The origin and the production method of constituents of growing media can affect the pest risk of the growing media associated with plants for planting. Growing media should be produced, stored and maintained under conditions that prevent contamination or infestation. These conditions will depend on the type of growing medium used. Growing media may need to be appropriately treated before use. </w:t>
      </w:r>
    </w:p>
    <w:p w14:paraId="37EAF462" w14:textId="77777777">
      <w:pPr>
        <w:pStyle w:val="NormalWeb"/>
        <w:spacing w:after="29" w:afterAutospacing="0"/>
        <w:divId w:val="354306596"/>
        <w:rPr>
          <w:rFonts w:eastAsia="Times"/>
          <w:sz w:val="22"/>
        </w:rPr>
      </w:pPr>
      <w:r>
        <w:rPr>
          <w:rStyle w:val="PleaseReviewParagraphId"/>
          <w:b w:val="off"/>
          <w:i w:val="off"/>
        </w:rPr>
        <w:t>[54]</w:t>
      </w:r>
      <w:r>
        <w:rPr>
          <w:rFonts w:eastAsia="Times"/>
          <w:sz w:val="22"/>
        </w:rPr>
        <w:t xml:space="preserve">The production methods of plants for planting may affect the pest risk of growing media associated with these plants for planting. </w:t>
      </w:r>
    </w:p>
    <w:p w14:paraId="0257C6D4" w14:textId="4BAE1324">
      <w:pPr>
        <w:pStyle w:val="NormalWeb"/>
        <w:spacing w:after="29" w:afterAutospacing="0"/>
        <w:divId w:val="354306596"/>
        <w:rPr>
          <w:rFonts w:eastAsia="Times"/>
          <w:sz w:val="22"/>
        </w:rPr>
      </w:pPr>
      <w:r>
        <w:rPr>
          <w:rStyle w:val="PleaseReviewParagraphId"/>
          <w:b w:val="off"/>
          <w:i w:val="off"/>
        </w:rPr>
        <w:t>[55]</w:t>
      </w:r>
      <w:r>
        <w:rPr>
          <w:rFonts w:eastAsia="Times"/>
          <w:sz w:val="22"/>
        </w:rPr>
        <w:t xml:space="preserve">Pest risk management options related to growing media in association with plants for planting – including phytosanitary measures such as treatment, inspection, sampling, testing, post-entry quarantine and prohibition – are described in this standard. </w:t>
      </w:r>
    </w:p>
    <w:p w14:paraId="7C7354F4" w14:textId="77777777">
      <w:pPr>
        <w:pStyle w:val="IPPHeadSection"/>
        <w:divId w:val="354306596"/>
      </w:pPr>
      <w:r>
        <w:rPr>
          <w:rStyle w:val="PleaseReviewParagraphId"/>
          <w:b w:val="off"/>
          <w:i w:val="off"/>
        </w:rPr>
        <w:t>[56]</w:t>
      </w:r>
      <w:r>
        <w:t xml:space="preserve">BACKGROUND </w:t>
      </w:r>
    </w:p>
    <w:p w14:paraId="6F8F1FB5" w14:textId="40BCAFCB">
      <w:pPr>
        <w:pStyle w:val="NormalWeb"/>
        <w:spacing w:after="202" w:afterAutospacing="0"/>
        <w:divId w:val="354306596"/>
        <w:rPr>
          <w:rFonts w:eastAsia="Times"/>
          <w:sz w:val="22"/>
        </w:rPr>
      </w:pPr>
      <w:r>
        <w:rPr>
          <w:rStyle w:val="PleaseReviewParagraphId"/>
          <w:b w:val="off"/>
          <w:i w:val="off"/>
        </w:rPr>
        <w:t>[57]</w:t>
      </w:r>
      <w:r>
        <w:rPr>
          <w:rFonts w:eastAsia="Times"/>
          <w:sz w:val="22"/>
        </w:rPr>
        <w:t>A number of growing media are recognized internationally as pathways for the introduction and spread of quarantine pests. Soil as a growing medium is considered to be a high-risk pathway because it can harbour numerous quarantine pests. The pest risk of growing media in association with plants for planting depends on factors related to both the production of the growing media and the production of the plants, as well as the interaction of the two.</w:t>
      </w:r>
    </w:p>
    <w:p w14:paraId="60C05877" w14:textId="77777777">
      <w:pPr>
        <w:pStyle w:val="NormalWeb"/>
        <w:spacing w:after="29" w:afterAutospacing="0"/>
        <w:divId w:val="354306596"/>
        <w:rPr>
          <w:rFonts w:eastAsia="Times"/>
          <w:sz w:val="22"/>
        </w:rPr>
      </w:pPr>
      <w:r>
        <w:rPr>
          <w:rStyle w:val="PleaseReviewParagraphId"/>
          <w:b w:val="off"/>
          <w:i w:val="off"/>
        </w:rPr>
        <w:t>[58]</w:t>
      </w:r>
      <w:r>
        <w:rPr>
          <w:rFonts w:eastAsia="Times"/>
          <w:sz w:val="22"/>
        </w:rPr>
        <w:t xml:space="preserve">Many countries therefore regulate the import of growing media in association with plants for planting. Growing media, particularly soil, are often prohibited. While it is possible to remove growing media from some plants for planting, it may be difficult to completely avoid the movement of growing media in association with plants for planting. Some plants can survive transport only when moved in growing media. This standard provides guidance on internationally harmonized phytosanitary measures to minimize the probability of introduction or spread of quarantine pests with the international movement of growing media in association with plants for planting. </w:t>
      </w:r>
    </w:p>
    <w:p w14:paraId="4E0EB4DB" w14:textId="77777777">
      <w:pPr>
        <w:pStyle w:val="IPPHeadSection"/>
        <w:divId w:val="354306596"/>
      </w:pPr>
      <w:r>
        <w:rPr>
          <w:rStyle w:val="PleaseReviewParagraphId"/>
          <w:b w:val="off"/>
          <w:i w:val="off"/>
        </w:rPr>
        <w:t>[59]</w:t>
      </w:r>
      <w:r>
        <w:t xml:space="preserve">IMPACT ON BIODIVERSITY AND THE ENVIRONMENT </w:t>
      </w:r>
    </w:p>
    <w:p w14:paraId="253D176B" w14:textId="77777777">
      <w:pPr>
        <w:pStyle w:val="NormalWeb"/>
        <w:spacing w:after="29" w:afterAutospacing="0"/>
        <w:divId w:val="354306596"/>
        <w:rPr>
          <w:rFonts w:eastAsia="Times"/>
          <w:sz w:val="22"/>
        </w:rPr>
      </w:pPr>
      <w:r>
        <w:rPr>
          <w:rStyle w:val="PleaseReviewParagraphId"/>
          <w:b w:val="off"/>
          <w:i w:val="off"/>
        </w:rPr>
        <w:t>[60]</w:t>
      </w:r>
      <w:r>
        <w:rPr>
          <w:rFonts w:eastAsia="Times"/>
          <w:sz w:val="22"/>
        </w:rPr>
        <w:t xml:space="preserve">Pests associated with the international movement of growing media in association with plants for planting may have negative impacts on biodiversity. Implementation of this standard could significantly reduce the introduction and spread of quarantine pests associated with growing media and consequently reduce their negative impacts. In addition, the application of phytosanitary measures in accordance with this </w:t>
        <w:lastRenderedPageBreak/>
        <w:t xml:space="preserve">standard could also reduce the probability of introduction and spread of other organisms that may become invasive alien species in the importing country and thus affect biodiversity. </w:t>
      </w:r>
    </w:p>
    <w:p w14:paraId="33B81FE4" w14:textId="77777777">
      <w:pPr>
        <w:pStyle w:val="NormalWeb"/>
        <w:spacing w:after="29" w:afterAutospacing="0"/>
        <w:divId w:val="354306596"/>
        <w:rPr>
          <w:rFonts w:eastAsia="Times"/>
          <w:sz w:val="22"/>
        </w:rPr>
      </w:pPr>
      <w:r>
        <w:rPr>
          <w:rStyle w:val="PleaseReviewParagraphId"/>
          <w:b w:val="off"/>
          <w:i w:val="off"/>
        </w:rPr>
        <w:t>[61]</w:t>
      </w:r>
      <w:r>
        <w:rPr>
          <w:rFonts w:eastAsia="Times"/>
          <w:sz w:val="22"/>
        </w:rPr>
        <w:t>Certain phytosanitary measures (e.g. some treatments with fumigants) may have a negative impact on the environment. Countries are encouraged to promote the use of phytosanitary measures that have a minimal negative impact on the environment.</w:t>
      </w:r>
    </w:p>
    <w:p w14:paraId="39AC3443" w14:textId="77777777">
      <w:pPr>
        <w:pStyle w:val="IPPHeadSection"/>
        <w:divId w:val="354306596"/>
      </w:pPr>
      <w:r>
        <w:rPr>
          <w:rStyle w:val="PleaseReviewParagraphId"/>
          <w:b w:val="off"/>
          <w:i w:val="off"/>
        </w:rPr>
        <w:t>[62]</w:t>
      </w:r>
      <w:r>
        <w:t xml:space="preserve">REQUIREMENTS </w:t>
      </w:r>
    </w:p>
    <w:p w14:paraId="1E5DBE4A" w14:textId="77777777">
      <w:pPr>
        <w:pStyle w:val="IPPHeading1"/>
        <w:divId w:val="354306596"/>
      </w:pPr>
      <w:r>
        <w:rPr>
          <w:rStyle w:val="PleaseReviewParagraphId"/>
          <w:b w:val="off"/>
          <w:i w:val="off"/>
        </w:rPr>
        <w:t>[63]</w:t>
      </w:r>
      <w:r>
        <w:t xml:space="preserve">1. Pest Risk Analysis </w:t>
      </w:r>
    </w:p>
    <w:p w14:paraId="0D59EF75" w14:textId="77777777">
      <w:pPr>
        <w:pStyle w:val="NormalWeb"/>
        <w:spacing w:after="29" w:afterAutospacing="0"/>
        <w:divId w:val="354306596"/>
        <w:rPr>
          <w:rFonts w:eastAsia="Times"/>
          <w:sz w:val="22"/>
        </w:rPr>
      </w:pPr>
      <w:r>
        <w:rPr>
          <w:rStyle w:val="PleaseReviewParagraphId"/>
          <w:b w:val="off"/>
          <w:i w:val="off"/>
        </w:rPr>
        <w:t>[64]</w:t>
      </w:r>
      <w:r>
        <w:rPr>
          <w:rFonts w:eastAsia="Times"/>
          <w:sz w:val="22"/>
        </w:rPr>
        <w:t>Phytosanitary import requirements for growing media in association with plants for planting should be technically justified. This technical justification should be based on a PRA in accordance with ISPM 2 (Framework for pest risk analysis), ISPM 11 (Pest risk analysis for quarantine pests) and ISPM 21 (Pest risk analysis for regulated non-quarantine pests), and that includes the consideration of factors that affect the pest risk of growing media described in this standard and factors related to the production of plants for planting described in Annex 1 of ISPM 36 (Integrated measures for plants for planting). The pest risk of plants for planting and that of the associated growing media in which the plants were grown should be assessed together.</w:t>
      </w:r>
    </w:p>
    <w:p w14:paraId="4E44156C" w14:textId="77777777">
      <w:pPr>
        <w:pStyle w:val="NormalWeb"/>
        <w:spacing w:after="29" w:afterAutospacing="0"/>
        <w:divId w:val="354306596"/>
        <w:rPr>
          <w:rFonts w:eastAsia="Times"/>
          <w:sz w:val="22"/>
        </w:rPr>
      </w:pPr>
      <w:r>
        <w:rPr>
          <w:rStyle w:val="PleaseReviewParagraphId"/>
          <w:b w:val="off"/>
          <w:i w:val="off"/>
        </w:rPr>
        <w:t>[65]</w:t>
      </w:r>
      <w:r>
        <w:rPr>
          <w:rFonts w:eastAsia="Times"/>
          <w:sz w:val="22"/>
        </w:rPr>
        <w:t xml:space="preserve">Pests that may be associated with growing media include: bacteria, phytoplasmas, fungi, oomycetes, nematodes, viruses, viroids, insects, mites, molluscs, plants as pests and seeds of plants as pests. It should be noted that quarantine pests carried with growing medium in association with a plant may be pests of other plants, or may act as a vector for other pests. </w:t>
      </w:r>
    </w:p>
    <w:p w14:paraId="24F6B9BC" w14:textId="77777777">
      <w:pPr>
        <w:pStyle w:val="IPPHeading1"/>
        <w:divId w:val="354306596"/>
      </w:pPr>
      <w:r>
        <w:rPr>
          <w:rStyle w:val="PleaseReviewParagraphId"/>
          <w:b w:val="off"/>
          <w:i w:val="off"/>
        </w:rPr>
        <w:t>[66]</w:t>
      </w:r>
      <w:r>
        <w:t xml:space="preserve">2. Factors That Affect the Pest Risk of Growing Media in Association with Plants for Planting </w:t>
      </w:r>
    </w:p>
    <w:p w14:paraId="2840318C" w14:textId="77777777">
      <w:pPr>
        <w:pStyle w:val="NormalWeb"/>
        <w:spacing w:after="29" w:afterAutospacing="0"/>
        <w:divId w:val="354306596"/>
        <w:rPr>
          <w:rFonts w:eastAsia="Times"/>
          <w:sz w:val="22"/>
        </w:rPr>
      </w:pPr>
      <w:r>
        <w:rPr>
          <w:rStyle w:val="PleaseReviewParagraphId"/>
          <w:b w:val="off"/>
          <w:i w:val="off"/>
        </w:rPr>
        <w:t>[67]</w:t>
      </w:r>
      <w:r>
        <w:rPr>
          <w:rFonts w:eastAsia="Times"/>
          <w:sz w:val="22"/>
        </w:rPr>
        <w:t xml:space="preserve">The production methods of plants for planting may affect the pest risk of the growing media used. While some growing media may pose a low pest risk by nature of their production, they may become contaminated or </w:t>
      </w:r>
      <w:r>
        <w:rPr>
          <w:rStyle w:val="IPPNormalChar"/>
        </w:rPr>
        <w:t>infested depending on</w:t>
      </w:r>
      <w:r>
        <w:rPr>
          <w:rFonts w:eastAsia="Times"/>
          <w:sz w:val="22"/>
        </w:rPr>
        <w:t xml:space="preserve"> the type of growing medium during the production process of plants for planting. </w:t>
      </w:r>
    </w:p>
    <w:p w14:paraId="41B98FF1" w14:textId="77777777">
      <w:pPr>
        <w:pStyle w:val="IPPNormalCloseSpace"/>
        <w:divId w:val="354306596"/>
        <w:rPr>
          <w:rFonts w:ascii="Arial" w:hAnsi="Arial" w:cs="Arial"/>
          <w:sz w:val="18"/>
          <w:szCs w:val="18"/>
        </w:rPr>
      </w:pPr>
      <w:r>
        <w:rPr>
          <w:rStyle w:val="PleaseReviewParagraphId"/>
          <w:b w:val="off"/>
          <w:i w:val="off"/>
        </w:rPr>
        <w:t>[68]</w:t>
      </w:r>
      <w:r>
        <w:t xml:space="preserve">The national plant protection organization (NPPO) of the importing country may take into consideration the pest risk of growing media in association with plants for planting (as outlined in Annex 1, Annex 2 and Appendix 1) when conducting a PRA to identify appropriate phytosanitary measures. Based on the pests regulated by the importing country, the PRA should consider the pest status in the importing and exporting countries. Furthermore, pest risk may also depend on: </w:t>
      </w:r>
    </w:p>
    <w:p w14:paraId="06D3E05A" w14:textId="77777777">
      <w:pPr>
        <w:pStyle w:val="IPPBullet1"/>
        <w:divId w:val="354306596"/>
      </w:pPr>
      <w:r>
        <w:rPr>
          <w:rStyle w:val="PleaseReviewParagraphId"/>
          <w:b w:val="off"/>
          <w:i w:val="off"/>
        </w:rPr>
        <w:t>[69]</w:t>
      </w:r>
      <w:r>
        <w:t xml:space="preserve">whether the growing media are new or reused </w:t>
      </w:r>
    </w:p>
    <w:p w14:paraId="0952A155" w14:textId="77777777">
      <w:pPr>
        <w:pStyle w:val="IPPBullet1"/>
        <w:divId w:val="354306596"/>
      </w:pPr>
      <w:r>
        <w:rPr>
          <w:rStyle w:val="PleaseReviewParagraphId"/>
          <w:b w:val="off"/>
          <w:i w:val="off"/>
        </w:rPr>
        <w:t>[70]</w:t>
      </w:r>
      <w:r>
        <w:t>the origin of the growing media</w:t>
      </w:r>
    </w:p>
    <w:p w14:paraId="5E6FEF9F" w14:textId="77777777">
      <w:pPr>
        <w:pStyle w:val="IPPBullet1"/>
        <w:divId w:val="354306596"/>
      </w:pPr>
      <w:r>
        <w:rPr>
          <w:rStyle w:val="PleaseReviewParagraphId"/>
          <w:b w:val="off"/>
          <w:i w:val="off"/>
        </w:rPr>
        <w:t>[71]</w:t>
      </w:r>
      <w:r>
        <w:t>the constituents of the growing media</w:t>
      </w:r>
    </w:p>
    <w:p w14:paraId="78EB4ECF" w14:textId="77777777">
      <w:pPr>
        <w:pStyle w:val="IPPBullet1"/>
        <w:divId w:val="354306596"/>
      </w:pPr>
      <w:r>
        <w:rPr>
          <w:rStyle w:val="PleaseReviewParagraphId"/>
          <w:b w:val="off"/>
          <w:i w:val="off"/>
        </w:rPr>
        <w:t>[72]</w:t>
      </w:r>
      <w:r>
        <w:t>the measures used in the production of the growing media, including the degree of processing and any treatments applied</w:t>
      </w:r>
    </w:p>
    <w:p w14:paraId="0ED5682A" w14:textId="77777777">
      <w:pPr>
        <w:pStyle w:val="IPPBullet1"/>
        <w:divId w:val="354306596"/>
      </w:pPr>
      <w:r>
        <w:rPr>
          <w:rStyle w:val="PleaseReviewParagraphId"/>
          <w:b w:val="off"/>
          <w:i w:val="off"/>
        </w:rPr>
        <w:t>[73]</w:t>
      </w:r>
      <w:r>
        <w:t xml:space="preserve">the measures to prevent contamination or infestation of the growing media before planting, such as during transportation and storage, and during plant propagation and production (e.g. avoiding exposure to soil, treatment of the irrigation water) </w:t>
      </w:r>
    </w:p>
    <w:p w14:paraId="7F504BC0" w14:textId="77777777">
      <w:pPr>
        <w:pStyle w:val="IPPBullet1"/>
        <w:divId w:val="354306596"/>
      </w:pPr>
      <w:r>
        <w:rPr>
          <w:rStyle w:val="PleaseReviewParagraphId"/>
          <w:b w:val="off"/>
          <w:i w:val="off"/>
        </w:rPr>
        <w:t>[74]</w:t>
      </w:r>
      <w:r>
        <w:t xml:space="preserve">the length of the plant's production </w:t>
      </w:r>
      <w:r>
        <w:rPr>
          <w:lang w:val="en-GB"/>
        </w:rPr>
        <w:t>cycle</w:t>
      </w:r>
      <w:r>
        <w:t xml:space="preserve"> </w:t>
      </w:r>
    </w:p>
    <w:p w14:paraId="2178F8F5" w14:textId="77777777">
      <w:pPr>
        <w:pStyle w:val="IPPBullet1"/>
        <w:divId w:val="354306596"/>
      </w:pPr>
      <w:r>
        <w:rPr>
          <w:rStyle w:val="PleaseReviewParagraphId"/>
          <w:b w:val="off"/>
          <w:i w:val="off"/>
        </w:rPr>
        <w:t>[75]</w:t>
      </w:r>
      <w:r>
        <w:t>the quantity of growing media associated with each individual plant</w:t>
      </w:r>
    </w:p>
    <w:p w14:paraId="3A72BFEA" w14:textId="38F3907E">
      <w:pPr>
        <w:pStyle w:val="IPPBullet1Last"/>
        <w:divId w:val="354306596"/>
      </w:pPr>
      <w:r>
        <w:rPr>
          <w:rStyle w:val="PleaseReviewParagraphId"/>
          <w:b w:val="off"/>
          <w:i w:val="off"/>
        </w:rPr>
        <w:t>[76]</w:t>
      </w:r>
      <w:r>
        <w:t xml:space="preserve">the purpose of the plants for planting associated with the growing media (e.g. whether plants are to be grown as annuals or perennials, whether they are to be grown indoors or outdoors, whether they are to be grown in an urban area, field or nursery). </w:t>
      </w:r>
    </w:p>
    <w:p w14:paraId="5F394467" w14:textId="77777777">
      <w:pPr>
        <w:pStyle w:val="IPPNormal"/>
        <w:divId w:val="354306596"/>
      </w:pPr>
      <w:r>
        <w:rPr>
          <w:rStyle w:val="PleaseReviewParagraphId"/>
          <w:b w:val="off"/>
          <w:i w:val="off"/>
        </w:rPr>
        <w:t>[77]</w:t>
      </w:r>
      <w:r>
        <w:lastRenderedPageBreak/>
        <w:t xml:space="preserve">In the assessment of pest risk, data on historical or existing import of soil or other growing media may be relevant. </w:t>
      </w:r>
    </w:p>
    <w:p w14:paraId="33021FCD" w14:textId="77777777">
      <w:pPr>
        <w:pStyle w:val="IPPNormal"/>
        <w:divId w:val="354306596"/>
      </w:pPr>
      <w:r>
        <w:rPr>
          <w:rStyle w:val="PleaseReviewParagraphId"/>
          <w:b w:val="off"/>
          <w:i w:val="off"/>
        </w:rPr>
        <w:t>[78]</w:t>
      </w:r>
      <w:r>
        <w:t>The origin and the production method of constituents of growing media both affect the pest risk of growing media in association with plants for planting. Annex 1 lists common constituents of growing media and indicates their relative pest risk under the assumption that they were not previously used as growing media and that they have been handled and stored in a way that prevents their contamination or infestation.</w:t>
      </w:r>
    </w:p>
    <w:p w14:paraId="738AC307" w14:textId="77777777">
      <w:pPr>
        <w:pStyle w:val="IPPNormal"/>
        <w:divId w:val="354306596"/>
      </w:pPr>
      <w:r>
        <w:rPr>
          <w:rStyle w:val="PleaseReviewParagraphId"/>
          <w:b w:val="off"/>
          <w:i w:val="off"/>
        </w:rPr>
        <w:t>[79]</w:t>
      </w:r>
      <w:r>
        <w:t>Growing media containing organic constituents may be more likely to harbour pests than purely mineral or synthetic growing media. Growing media consisting of plant debris generally pose a greater pest risk than mineral or synthetic growing media. If soil is part of the growing medium the pest risk may be particularly difficult to fully assess because of the likely presence of many different pests and other organisms.</w:t>
      </w:r>
    </w:p>
    <w:p w14:paraId="2D68CF4B" w14:textId="77777777">
      <w:pPr>
        <w:pStyle w:val="IPPHeading1"/>
        <w:divId w:val="354306596"/>
      </w:pPr>
      <w:r>
        <w:rPr>
          <w:rStyle w:val="PleaseReviewParagraphId"/>
          <w:b w:val="off"/>
          <w:i w:val="off"/>
        </w:rPr>
        <w:t>[80]</w:t>
      </w:r>
      <w:r>
        <w:t xml:space="preserve">3. Pest Risk Management Options </w:t>
      </w:r>
    </w:p>
    <w:p w14:paraId="7AC3346D" w14:textId="22840374">
      <w:pPr>
        <w:pStyle w:val="NormalWeb"/>
        <w:keepNext/>
        <w:spacing w:after="29" w:afterAutospacing="0"/>
        <w:divId w:val="354306596"/>
        <w:rPr>
          <w:rFonts w:eastAsia="Times"/>
          <w:sz w:val="22"/>
        </w:rPr>
      </w:pPr>
      <w:r>
        <w:rPr>
          <w:rStyle w:val="PleaseReviewParagraphId"/>
          <w:b w:val="off"/>
          <w:i w:val="off"/>
        </w:rPr>
        <w:t>[81]</w:t>
      </w:r>
      <w:r>
        <w:rPr>
          <w:rFonts w:eastAsia="Times"/>
          <w:sz w:val="22"/>
        </w:rPr>
        <w:t>The following measures may be used singly or in combination to ensure the pest risk of growing media in association with plants for planting is adequately managed.</w:t>
      </w:r>
    </w:p>
    <w:p w14:paraId="2DBF32C2" w14:textId="77777777">
      <w:pPr>
        <w:pStyle w:val="IPPHeading2"/>
        <w:divId w:val="354306596"/>
      </w:pPr>
      <w:r>
        <w:rPr>
          <w:rStyle w:val="PleaseReviewParagraphId"/>
          <w:b w:val="off"/>
          <w:i w:val="off"/>
        </w:rPr>
        <w:t>[82]</w:t>
      </w:r>
      <w:r>
        <w:t xml:space="preserve">3.1 Growing media free from quarantine pests </w:t>
      </w:r>
    </w:p>
    <w:p w14:paraId="1B0B0B61" w14:textId="77777777">
      <w:pPr>
        <w:pStyle w:val="IPPNormalCloseSpace"/>
        <w:divId w:val="354306596"/>
        <w:rPr>
          <w:rFonts w:ascii="Arial" w:hAnsi="Arial" w:cs="Arial"/>
          <w:bCs/>
          <w:sz w:val="18"/>
          <w:szCs w:val="18"/>
        </w:rPr>
      </w:pPr>
      <w:r>
        <w:rPr>
          <w:rStyle w:val="PleaseReviewParagraphId"/>
          <w:b w:val="off"/>
          <w:i w:val="off"/>
        </w:rPr>
        <w:t>[83]</w:t>
      </w:r>
      <w:r>
        <w:t>Growing media free from quarantine pests may be achieved by</w:t>
      </w:r>
      <w:r>
        <w:rPr>
          <w:rFonts w:ascii="Arial" w:hAnsi="Arial" w:cs="Arial"/>
          <w:bCs/>
          <w:sz w:val="18"/>
          <w:szCs w:val="18"/>
        </w:rPr>
        <w:t>:</w:t>
      </w:r>
    </w:p>
    <w:p w14:paraId="53A666AB" w14:textId="77777777">
      <w:pPr>
        <w:pStyle w:val="IPPBullet1"/>
        <w:divId w:val="354306596"/>
      </w:pPr>
      <w:r>
        <w:rPr>
          <w:rStyle w:val="PleaseReviewParagraphId"/>
          <w:b w:val="off"/>
          <w:i w:val="off"/>
        </w:rPr>
        <w:t>[84]</w:t>
      </w:r>
      <w:r>
        <w:t xml:space="preserve">using growing media </w:t>
      </w:r>
      <w:r>
        <w:rPr>
          <w:lang w:val="en-GB"/>
        </w:rPr>
        <w:t>produced</w:t>
      </w:r>
      <w:r>
        <w:t xml:space="preserve"> in a process that renders the growing media free from pests</w:t>
      </w:r>
    </w:p>
    <w:p w14:paraId="2E7B6E95" w14:textId="77777777">
      <w:pPr>
        <w:pStyle w:val="IPPBullet1"/>
        <w:divId w:val="354306596"/>
      </w:pPr>
      <w:r>
        <w:rPr>
          <w:rStyle w:val="PleaseReviewParagraphId"/>
          <w:b w:val="off"/>
          <w:i w:val="off"/>
        </w:rPr>
        <w:t>[85]</w:t>
      </w:r>
      <w:r>
        <w:t>using growing media or their constituents collected from a pest free area or a pest free production site</w:t>
      </w:r>
    </w:p>
    <w:p w14:paraId="6D4149F3" w14:textId="504E246B">
      <w:pPr>
        <w:pStyle w:val="IPPBullet1Last"/>
        <w:divId w:val="354306596"/>
      </w:pPr>
      <w:r>
        <w:rPr>
          <w:rStyle w:val="PleaseReviewParagraphId"/>
          <w:b w:val="off"/>
          <w:i w:val="off"/>
        </w:rPr>
        <w:t>[86]</w:t>
      </w:r>
      <w:r>
        <w:t>applying appropriate treatments to growing media that are not pest free, before their use.</w:t>
      </w:r>
    </w:p>
    <w:p w14:paraId="7CBEF1A6" w14:textId="77777777">
      <w:pPr>
        <w:pStyle w:val="NormalWeb"/>
        <w:spacing w:after="29" w:afterAutospacing="0"/>
        <w:divId w:val="354306596"/>
        <w:rPr>
          <w:rFonts w:eastAsia="Times"/>
          <w:sz w:val="22"/>
        </w:rPr>
      </w:pPr>
      <w:r>
        <w:rPr>
          <w:rStyle w:val="PleaseReviewParagraphId"/>
          <w:b w:val="off"/>
          <w:i w:val="off"/>
        </w:rPr>
        <w:t>[87]</w:t>
      </w:r>
      <w:r>
        <w:rPr>
          <w:rFonts w:eastAsia="Times"/>
          <w:sz w:val="22"/>
        </w:rPr>
        <w:t xml:space="preserve">Growing media should be produced under a system that allows appropriate trace back and forward of both the media and their constituents, where appropriate. </w:t>
      </w:r>
    </w:p>
    <w:p w14:paraId="44496F9B" w14:textId="77777777">
      <w:pPr>
        <w:pStyle w:val="NormalWeb"/>
        <w:spacing w:after="29" w:afterAutospacing="0"/>
        <w:divId w:val="354306596"/>
        <w:rPr>
          <w:rFonts w:eastAsia="Times"/>
          <w:sz w:val="22"/>
        </w:rPr>
      </w:pPr>
      <w:r>
        <w:rPr>
          <w:rStyle w:val="PleaseReviewParagraphId"/>
          <w:b w:val="off"/>
          <w:i w:val="off"/>
        </w:rPr>
        <w:t>[88]</w:t>
      </w:r>
      <w:r>
        <w:rPr>
          <w:rFonts w:eastAsia="Times"/>
          <w:sz w:val="22"/>
        </w:rPr>
        <w:t xml:space="preserve">Pest free growing media should be stored and maintained under conditions that keep them free from quarantine pests. The growing media should not be exposed to plants, pests, or untreated soil or other untreated growing media. If this has not been achieved, the growing media may need to be appropriately treated before use. </w:t>
      </w:r>
    </w:p>
    <w:p w14:paraId="504B625A" w14:textId="77777777">
      <w:pPr>
        <w:pStyle w:val="NormalWeb"/>
        <w:spacing w:after="29" w:afterAutospacing="0"/>
        <w:divId w:val="354306596"/>
        <w:rPr>
          <w:rFonts w:eastAsia="Times"/>
          <w:sz w:val="22"/>
        </w:rPr>
      </w:pPr>
      <w:r>
        <w:rPr>
          <w:rStyle w:val="PleaseReviewParagraphId"/>
          <w:b w:val="off"/>
          <w:i w:val="off"/>
        </w:rPr>
        <w:t>[89]</w:t>
      </w:r>
      <w:r>
        <w:rPr>
          <w:rFonts w:eastAsia="Times"/>
          <w:sz w:val="22"/>
        </w:rPr>
        <w:t>Plants intended to be planted in the pest free growing media should be free from relevant quarantine pests.</w:t>
      </w:r>
    </w:p>
    <w:p w14:paraId="7708F6C0" w14:textId="77777777">
      <w:pPr>
        <w:pStyle w:val="IPPNormalCloseSpace"/>
        <w:divId w:val="354306596"/>
      </w:pPr>
      <w:r>
        <w:rPr>
          <w:rStyle w:val="PleaseReviewParagraphId"/>
          <w:b w:val="off"/>
          <w:i w:val="off"/>
        </w:rPr>
        <w:t>[90]</w:t>
      </w:r>
      <w:r>
        <w:t>The following measures may be used to prevent contamination or infestation of the growing media after planting the plants:</w:t>
      </w:r>
    </w:p>
    <w:p w14:paraId="43835D68" w14:textId="77777777">
      <w:pPr>
        <w:pStyle w:val="IPPBullet1"/>
        <w:divId w:val="354306596"/>
      </w:pPr>
      <w:r>
        <w:rPr>
          <w:rStyle w:val="PleaseReviewParagraphId"/>
          <w:b w:val="off"/>
          <w:i w:val="off"/>
        </w:rPr>
        <w:t>[91]</w:t>
      </w:r>
      <w:r>
        <w:t>keeping the plants (with the associated growing media) in a pest free area or pest free place of production</w:t>
      </w:r>
    </w:p>
    <w:p w14:paraId="717A0949" w14:textId="77777777">
      <w:pPr>
        <w:pStyle w:val="IPPBullet1"/>
        <w:divId w:val="354306596"/>
      </w:pPr>
      <w:r>
        <w:rPr>
          <w:rStyle w:val="PleaseReviewParagraphId"/>
          <w:b w:val="off"/>
          <w:i w:val="off"/>
        </w:rPr>
        <w:t>[92]</w:t>
      </w:r>
      <w:r>
        <w:t xml:space="preserve">using </w:t>
      </w:r>
      <w:r>
        <w:rPr>
          <w:lang w:val="en-GB"/>
        </w:rPr>
        <w:t>water</w:t>
      </w:r>
      <w:r>
        <w:t xml:space="preserve"> free from quarantine pests</w:t>
      </w:r>
    </w:p>
    <w:p w14:paraId="63F0D6F9" w14:textId="71C32FF3">
      <w:pPr>
        <w:pStyle w:val="IPPBullet1Last"/>
        <w:divId w:val="354306596"/>
      </w:pPr>
      <w:r>
        <w:rPr>
          <w:rStyle w:val="PleaseReviewParagraphId"/>
          <w:b w:val="off"/>
          <w:i w:val="off"/>
        </w:rPr>
        <w:t>[93]</w:t>
      </w:r>
      <w:r>
        <w:t>using physical isolation (e.g. protected conditions, prevention of pest transmission by wind, production on benches separated from contact with soil).</w:t>
      </w:r>
    </w:p>
    <w:p w14:paraId="29740B11" w14:textId="77777777">
      <w:pPr>
        <w:pStyle w:val="IPPHeading2"/>
        <w:divId w:val="354306596"/>
      </w:pPr>
      <w:r>
        <w:rPr>
          <w:rStyle w:val="PleaseReviewParagraphId"/>
          <w:b w:val="off"/>
          <w:i w:val="off"/>
        </w:rPr>
        <w:t>[94]</w:t>
      </w:r>
      <w:r>
        <w:t xml:space="preserve">3.2 Treatments </w:t>
      </w:r>
    </w:p>
    <w:p w14:paraId="63D94146" w14:textId="77777777">
      <w:pPr>
        <w:pStyle w:val="IPPNormalCloseSpace"/>
        <w:divId w:val="354306596"/>
      </w:pPr>
      <w:r>
        <w:rPr>
          <w:rStyle w:val="PleaseReviewParagraphId"/>
          <w:b w:val="off"/>
          <w:i w:val="off"/>
        </w:rPr>
        <w:t>[95]</w:t>
      </w:r>
      <w:r>
        <w:rPr>
          <w:rStyle w:val="IPPNormalChar"/>
        </w:rPr>
        <w:t>Treatments to mitigate the risks associated with quarantine pests in the growing media may be applied at various stages in the production cycle of plants for planting.</w:t>
      </w:r>
      <w:r>
        <w:t xml:space="preserve"> Treatments that may be applied singly or in combination include: </w:t>
      </w:r>
    </w:p>
    <w:p w14:paraId="1FB55FEC" w14:textId="77777777">
      <w:pPr>
        <w:pStyle w:val="IPPBullet1"/>
        <w:divId w:val="354306596"/>
      </w:pPr>
      <w:r>
        <w:rPr>
          <w:rStyle w:val="PleaseReviewParagraphId"/>
          <w:b w:val="off"/>
          <w:i w:val="off"/>
        </w:rPr>
        <w:t>[96]</w:t>
      </w:r>
      <w:r>
        <w:t>treatment of growing media before planting (e.g. steam treatment, heat treatment, chemical treatment, a combination of treatments)</w:t>
      </w:r>
    </w:p>
    <w:p w14:paraId="63D5F6ED" w14:textId="77777777">
      <w:pPr>
        <w:pStyle w:val="IPPBullet1"/>
        <w:divId w:val="354306596"/>
      </w:pPr>
      <w:r>
        <w:rPr>
          <w:rStyle w:val="PleaseReviewParagraphId"/>
          <w:b w:val="off"/>
          <w:i w:val="off"/>
        </w:rPr>
        <w:t>[97]</w:t>
      </w:r>
      <w:r>
        <w:t xml:space="preserve">treatment of fields or planting beds intended for the production of plants for planting </w:t>
      </w:r>
    </w:p>
    <w:p w14:paraId="6073132E" w14:textId="77777777">
      <w:pPr>
        <w:pStyle w:val="IPPBullet1"/>
        <w:divId w:val="354306596"/>
      </w:pPr>
      <w:r>
        <w:rPr>
          <w:rStyle w:val="PleaseReviewParagraphId"/>
          <w:b w:val="off"/>
          <w:i w:val="off"/>
        </w:rPr>
        <w:t>[98]</w:t>
      </w:r>
      <w:r>
        <w:t xml:space="preserve">treatment (e.g. filtration, sterilization) of water or water-based nutrient solution used for irrigation or as a growing medium </w:t>
      </w:r>
    </w:p>
    <w:p w14:paraId="41ABB4F9" w14:textId="77777777">
      <w:pPr>
        <w:pStyle w:val="IPPBullet1"/>
        <w:divId w:val="354306596"/>
      </w:pPr>
      <w:r>
        <w:rPr>
          <w:rStyle w:val="PleaseReviewParagraphId"/>
          <w:b w:val="off"/>
          <w:i w:val="off"/>
        </w:rPr>
        <w:t>[99]</w:t>
      </w:r>
      <w:r>
        <w:t xml:space="preserve">treatment of plants before planting </w:t>
      </w:r>
    </w:p>
    <w:p w14:paraId="17D7A16F" w14:textId="77777777">
      <w:pPr>
        <w:pStyle w:val="IPPBullet1"/>
        <w:divId w:val="354306596"/>
      </w:pPr>
      <w:r>
        <w:rPr>
          <w:rStyle w:val="PleaseReviewParagraphId"/>
          <w:b w:val="off"/>
          <w:i w:val="off"/>
        </w:rPr>
        <w:t>[100]</w:t>
      </w:r>
      <w:r>
        <w:t xml:space="preserve">treatment of growing media in association with plants for planting </w:t>
      </w:r>
    </w:p>
    <w:p w14:paraId="6390DBB3" w14:textId="4658CCA8">
      <w:pPr>
        <w:pStyle w:val="IPPBullet1Last"/>
        <w:divId w:val="354306596"/>
      </w:pPr>
      <w:r>
        <w:rPr>
          <w:rStyle w:val="PleaseReviewParagraphId"/>
          <w:b w:val="off"/>
          <w:i w:val="off"/>
        </w:rPr>
        <w:t>[101]</w:t>
      </w:r>
      <w:r>
        <w:t>removal of growing media</w:t>
      </w:r>
      <w:r>
        <w:rPr>
          <w:rStyle w:val="FootnoteReference"/>
          <w:rFonts w:ascii="Arial" w:hAnsi="Arial" w:cs="Arial"/>
          <w:sz w:val="18"/>
          <w:szCs w:val="18"/>
        </w:rPr>
        <w:footnoteReference w:id="1"/>
      </w:r>
      <w:r>
        <w:t xml:space="preserve"> (e.g. by root washing or plant shaking). </w:t>
      </w:r>
    </w:p>
    <w:p w14:paraId="47495232" w14:textId="77777777">
      <w:pPr>
        <w:pStyle w:val="IPPNormal"/>
        <w:divId w:val="354306596"/>
      </w:pPr>
      <w:r>
        <w:rPr>
          <w:rStyle w:val="PleaseReviewParagraphId"/>
          <w:b w:val="off"/>
          <w:i w:val="off"/>
        </w:rPr>
        <w:t>[103]</w:t>
      </w:r>
      <w:r>
        <w:t xml:space="preserve">Factors such as temperature may affect the results of treatments. Also, some pesticides may suppress, rather than eradicate, pest populations. Verification of the effectiveness of a treatment after application may be necessary. </w:t>
      </w:r>
    </w:p>
    <w:p w14:paraId="62E31EC8" w14:textId="77777777">
      <w:pPr>
        <w:pStyle w:val="IPPNormal"/>
        <w:divId w:val="354306596"/>
      </w:pPr>
      <w:r>
        <w:rPr>
          <w:rStyle w:val="PleaseReviewParagraphId"/>
          <w:b w:val="off"/>
          <w:i w:val="off"/>
        </w:rPr>
        <w:t>[104]</w:t>
      </w:r>
      <w:r>
        <w:t xml:space="preserve">After treatment, appropriate measures should be taken to avoid contamination or infestation. </w:t>
      </w:r>
    </w:p>
    <w:p w14:paraId="3E20B799" w14:textId="77777777">
      <w:pPr>
        <w:pStyle w:val="IPPHeading2"/>
        <w:divId w:val="354306596"/>
      </w:pPr>
      <w:r>
        <w:rPr>
          <w:rStyle w:val="PleaseReviewParagraphId"/>
          <w:b w:val="off"/>
          <w:i w:val="off"/>
        </w:rPr>
        <w:t>[105]</w:t>
      </w:r>
      <w:r>
        <w:t xml:space="preserve">3.3 Inspection, sampling and testing </w:t>
      </w:r>
    </w:p>
    <w:p w14:paraId="0830335D" w14:textId="77777777">
      <w:pPr>
        <w:pStyle w:val="IPPNormal"/>
        <w:divId w:val="354306596"/>
      </w:pPr>
      <w:r>
        <w:rPr>
          <w:rStyle w:val="PleaseReviewParagraphId"/>
          <w:b w:val="off"/>
          <w:i w:val="off"/>
        </w:rPr>
        <w:t>[106]</w:t>
      </w:r>
      <w:r>
        <w:t xml:space="preserve">The places of production of and the processing or treatment procedures for growing media may be inspected, monitored and approved by the NPPO of the exporting country to ensure that phytosanitary import requirements are met. </w:t>
      </w:r>
    </w:p>
    <w:p w14:paraId="3C2F34E7" w14:textId="77777777">
      <w:pPr>
        <w:pStyle w:val="IPPNormal"/>
        <w:divId w:val="354306596"/>
      </w:pPr>
      <w:r>
        <w:rPr>
          <w:rStyle w:val="PleaseReviewParagraphId"/>
          <w:b w:val="off"/>
          <w:i w:val="off"/>
        </w:rPr>
        <w:t>[107]</w:t>
      </w:r>
      <w:r>
        <w:t>Plants for planting and associated growing media may need to be inspected to determine if pests are present or to determine compliance with phytosanitary import requirements (ISPM 23 (</w:t>
      </w:r>
      <w:r>
        <w:rPr>
          <w:i/>
          <w:iCs/>
        </w:rPr>
        <w:t>Guidelines for inspection</w:t>
      </w:r>
      <w:r>
        <w:t xml:space="preserve">)). However, most pests in growing media cannot be detected by inspection alone. </w:t>
      </w:r>
    </w:p>
    <w:p w14:paraId="7A0D4BA5" w14:textId="77777777">
      <w:pPr>
        <w:pStyle w:val="IPPNormal"/>
        <w:divId w:val="354306596"/>
      </w:pPr>
      <w:r>
        <w:rPr>
          <w:rStyle w:val="PleaseReviewParagraphId"/>
          <w:b w:val="off"/>
          <w:i w:val="off"/>
        </w:rPr>
        <w:t>[108]</w:t>
      </w:r>
      <w:r>
        <w:t>The NPPO of the importing country may require or undertake sampling and testing of the growing media associated with plants for planting (ISPM 20 (</w:t>
      </w:r>
      <w:r>
        <w:rPr>
          <w:i/>
          <w:iCs/>
        </w:rPr>
        <w:t>Guidelines for a phytosanitary import regulatory system</w:t>
      </w:r>
      <w:r>
        <w:t>); ISPM 31 (</w:t>
      </w:r>
      <w:r>
        <w:rPr>
          <w:i/>
          <w:iCs/>
        </w:rPr>
        <w:t>Methodologies for sampling of consignments</w:t>
      </w:r>
      <w:r>
        <w:t>)). However, sampling and testing may not detect some types of pests, in particular at low-level contamination or infestation of the growing media. To verify that required measures have been carried out, testing may include testing for indicator organisms (easily detectable organisms whose presence indicates that required measures failed to be effective or were not implemented).</w:t>
      </w:r>
      <w:r>
        <w:rPr>
          <w:b/>
          <w:bCs/>
        </w:rPr>
        <w:t xml:space="preserve"> </w:t>
      </w:r>
    </w:p>
    <w:p w14:paraId="6B1BEEF3" w14:textId="77777777">
      <w:pPr>
        <w:pStyle w:val="IPPHeading2"/>
        <w:divId w:val="354306596"/>
      </w:pPr>
      <w:r>
        <w:rPr>
          <w:rStyle w:val="PleaseReviewParagraphId"/>
          <w:b w:val="off"/>
          <w:i w:val="off"/>
        </w:rPr>
        <w:t>[109]</w:t>
      </w:r>
      <w:r>
        <w:t xml:space="preserve">3.4 Post-entry quarantine </w:t>
      </w:r>
    </w:p>
    <w:p w14:paraId="29AAE3C7" w14:textId="77777777">
      <w:pPr>
        <w:pStyle w:val="IPPNormal"/>
        <w:divId w:val="354306596"/>
      </w:pPr>
      <w:r>
        <w:rPr>
          <w:rStyle w:val="PleaseReviewParagraphId"/>
          <w:b w:val="off"/>
          <w:i w:val="off"/>
        </w:rPr>
        <w:t>[110]</w:t>
      </w:r>
      <w:r>
        <w:t xml:space="preserve">In certain circumstances, such as for quarantine pests that are not easily detectable in growing media, the NPPO of the importing country may require post-entry quarantine for plants for planting associated with growing media to verify compliance with phytosanitary import requirements. Post-entry quarantine may be the only option apart from prohibition for such cases. </w:t>
      </w:r>
    </w:p>
    <w:p w14:paraId="1BF11ABE" w14:textId="77777777">
      <w:pPr>
        <w:pStyle w:val="IPPNormal"/>
        <w:divId w:val="354306596"/>
      </w:pPr>
      <w:r>
        <w:rPr>
          <w:rStyle w:val="PleaseReviewParagraphId"/>
          <w:b w:val="off"/>
          <w:i w:val="off"/>
        </w:rPr>
        <w:t>[111]</w:t>
      </w:r>
      <w:r>
        <w:t xml:space="preserve">Post-entry quarantine may also be used for monitoring in cases where knowledge about the pest risk is incomplete or there is an indication of a failure of measures taken in the exporting country (e.g. a significant number of interceptions). </w:t>
      </w:r>
    </w:p>
    <w:p w14:paraId="0B9BAF83" w14:textId="77777777">
      <w:pPr>
        <w:pStyle w:val="IPPHeading2"/>
        <w:divId w:val="354306596"/>
      </w:pPr>
      <w:r>
        <w:rPr>
          <w:rStyle w:val="PleaseReviewParagraphId"/>
          <w:b w:val="off"/>
          <w:i w:val="off"/>
        </w:rPr>
        <w:t>[112]</w:t>
      </w:r>
      <w:r>
        <w:t xml:space="preserve">3.5 Prohibition </w:t>
      </w:r>
    </w:p>
    <w:p w14:paraId="6EA8E8D0" w14:textId="77777777">
      <w:pPr>
        <w:pStyle w:val="IPPNormal"/>
        <w:divId w:val="354306596"/>
      </w:pPr>
      <w:r>
        <w:rPr>
          <w:rStyle w:val="PleaseReviewParagraphId"/>
          <w:b w:val="off"/>
          <w:i w:val="off"/>
        </w:rPr>
        <w:t>[113]</w:t>
      </w:r>
      <w:r>
        <w:t xml:space="preserve">In cases where the measures outlined above are not deemed applicable, feasible or sufficient for growing media (in particular soil) in association with certain plants for planting, the entry of consignments of plants for planting associated with those particular growing media may be prohibited. </w:t>
      </w:r>
    </w:p>
    <w:p w14:paraId="60F8648D" w14:textId="77777777">
      <w:pPr>
        <w:pStyle w:val="NormalWeb"/>
        <w:spacing w:after="29" w:afterAutospacing="0"/>
        <w:jc w:val="center"/>
        <w:divId w:val="354306596"/>
        <w:rPr>
          <w:rFonts w:asciiTheme="majorBidi" w:hAnsiTheme="majorBidi" w:cstheme="majorBidi"/>
          <w:sz w:val="18"/>
          <w:szCs w:val="18"/>
        </w:rPr>
      </w:pPr>
      <w:r>
        <w:rPr>
          <w:rStyle w:val="PleaseReviewParagraphId"/>
          <w:b w:val="off"/>
          <w:i w:val="off"/>
        </w:rPr>
        <w:t>[114]</w:t>
      </w:r>
      <w:r>
        <w:rPr>
          <w:rFonts w:asciiTheme="majorBidi" w:hAnsiTheme="majorBidi" w:cstheme="majorBidi"/>
          <w:sz w:val="18"/>
          <w:szCs w:val="18"/>
        </w:rPr>
        <w:t xml:space="preserve">This annex is a prescriptive part of the standard. </w:t>
      </w:r>
    </w:p>
    <w:p w14:paraId="34367221" w14:textId="77777777">
      <w:pPr>
        <w:pStyle w:val="IPPAnnexHead"/>
        <w:divId w:val="354306596"/>
      </w:pPr>
      <w:r>
        <w:rPr>
          <w:rStyle w:val="PleaseReviewParagraphId"/>
          <w:b w:val="off"/>
          <w:i w:val="off"/>
        </w:rPr>
        <w:t>[115]</w:t>
      </w:r>
      <w:r>
        <w:rPr>
          <w:bCs/>
        </w:rPr>
        <w:t>ANNEX 1: Common constituents of growing media</w:t>
      </w:r>
      <w:r>
        <w:t xml:space="preserve"> ranked in order of increasing relative pest risk </w:t>
      </w:r>
    </w:p>
    <w:p w14:paraId="27C52DF6" w14:textId="77777777">
      <w:pPr>
        <w:pStyle w:val="IPPNormal"/>
        <w:divId w:val="354306596"/>
      </w:pPr>
      <w:r>
        <w:rPr>
          <w:rStyle w:val="PleaseReviewParagraphId"/>
          <w:b w:val="off"/>
          <w:i w:val="off"/>
        </w:rPr>
        <w:t>[116]</w:t>
      </w:r>
      <w:r>
        <w:t>The ranking provided in this table is for constituents of growing media that have not previously been used for planting and have been handled and stored in a way that prevents contamination or infestation (e.g. they are free from soil).</w:t>
      </w:r>
      <w:r>
        <w:rPr>
          <w:lang w:bidi="hi-IN"/>
        </w:rPr>
        <w:t>﻿</w:t>
      </w:r>
    </w:p>
    <w:p w14:paraId="52810544" w14:textId="77777777">
      <w:pPr>
        <w:pStyle w:val="IPPNormal"/>
        <w:divId w:val="354306596"/>
      </w:pPr>
      <w:r>
        <w:rPr>
          <w:rStyle w:val="PleaseReviewParagraphId"/>
          <w:b w:val="off"/>
          <w:i w:val="off"/>
        </w:rPr>
        <w:t>[117]</w:t>
      </w:r>
      <w:r>
        <w:t xml:space="preserve">The table outlines the relative pest risk posed by different constituents of growing media, but not in association with plants for planting. </w:t>
      </w:r>
    </w:p>
    <w:tbl>
      <w:tblPr>
        <w:tblW w:w="8639" w:type="dxa"/>
        <w:tblCellSpacing w:w="7"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4A0" w:firstRow="1" w:lastRow="0" w:firstColumn="1" w:lastColumn="0" w:noHBand="0" w:noVBand="1"/>
      </w:tblPr>
      <w:tblGrid>
        <w:gridCol w:w="1902"/>
        <w:gridCol w:w="944"/>
        <w:gridCol w:w="5793"/>
      </w:tblGrid>
      <w:tr w14:paraId="787EED30" w14:textId="77777777">
        <w:trPr>
          <w:divId w:val="354306596"/>
          <w:trHeight w:val="136"/>
          <w:tblHeader/>
          <w:tblCellSpacing w:w="7" w:type="dxa"/>
        </w:trPr>
        <w:tc>
          <w:tcPr>
            <w:tcW w:w="1881" w:type="dxa"/>
            <w:tcBorders>
              <w:top w:val="outset" w:color="00000A" w:sz="6" w:space="0"/>
              <w:left w:val="outset" w:color="00000A" w:sz="6" w:space="0"/>
              <w:bottom w:val="outset" w:color="00000A" w:sz="6" w:space="0"/>
              <w:right w:val="outset" w:color="00000A" w:sz="6" w:space="0"/>
            </w:tcBorders>
            <w:shd w:val="clear" w:color="auto" w:fill="FFFFFF"/>
          </w:tcPr>
          <w:p w14:paraId="32CABD17" w14:textId="77777777">
            <w:pPr>
              <w:pStyle w:val="NormalWeb"/>
              <w:spacing w:before="29" w:beforeAutospacing="0"/>
              <w:jc w:val="left"/>
              <w:rPr>
                <w:rFonts w:ascii="Arial" w:hAnsi="Arial" w:cs="Arial"/>
                <w:sz w:val="18"/>
                <w:szCs w:val="18"/>
              </w:rPr>
            </w:pPr>
            <w:r>
              <w:rPr>
                <w:rStyle w:val="PleaseReviewParagraphId"/>
                <w:b w:val="off"/>
                <w:i w:val="off"/>
              </w:rPr>
              <w:t>[118]</w:t>
            </w:r>
            <w:r>
              <w:rPr>
                <w:rFonts w:ascii="Arial" w:hAnsi="Arial" w:cs="Arial"/>
                <w:b/>
                <w:bCs/>
                <w:sz w:val="18"/>
                <w:szCs w:val="18"/>
              </w:rPr>
              <w:t>Constituents of growing media</w:t>
            </w:r>
            <w:r>
              <w:rPr>
                <w:rFonts w:ascii="Arial" w:hAnsi="Arial" w:cs="Arial"/>
                <w:sz w:val="18"/>
                <w:szCs w:val="18"/>
              </w:rPr>
              <w:t xml:space="preserve">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26C4EE4E" w14:textId="77777777">
            <w:pPr>
              <w:pStyle w:val="NormalWeb"/>
              <w:spacing w:before="29" w:beforeAutospacing="0"/>
              <w:jc w:val="left"/>
              <w:rPr>
                <w:rFonts w:ascii="Arial" w:hAnsi="Arial" w:cs="Arial"/>
                <w:sz w:val="18"/>
                <w:szCs w:val="18"/>
              </w:rPr>
            </w:pPr>
            <w:r>
              <w:rPr>
                <w:rStyle w:val="PleaseReviewParagraphId"/>
                <w:b w:val="off"/>
                <w:i w:val="off"/>
              </w:rPr>
              <w:t>[119]</w:t>
            </w:r>
            <w:r>
              <w:rPr>
                <w:rFonts w:ascii="Arial" w:hAnsi="Arial" w:cs="Arial"/>
                <w:b/>
                <w:bCs/>
                <w:sz w:val="18"/>
                <w:szCs w:val="18"/>
              </w:rPr>
              <w:t>Support pest survival</w:t>
            </w:r>
            <w:r>
              <w:rPr>
                <w:rFonts w:ascii="Arial" w:hAnsi="Arial" w:cs="Arial"/>
                <w:sz w:val="18"/>
                <w:szCs w:val="18"/>
              </w:rPr>
              <w:t xml:space="preserve">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6BF6DCBB" w14:textId="77777777">
            <w:pPr>
              <w:pStyle w:val="NormalWeb"/>
              <w:spacing w:before="29" w:beforeAutospacing="0"/>
              <w:jc w:val="left"/>
              <w:rPr>
                <w:rFonts w:ascii="Arial" w:hAnsi="Arial" w:cs="Arial"/>
                <w:sz w:val="18"/>
                <w:szCs w:val="18"/>
              </w:rPr>
            </w:pPr>
            <w:r>
              <w:rPr>
                <w:rStyle w:val="PleaseReviewParagraphId"/>
                <w:b w:val="off"/>
                <w:i w:val="off"/>
              </w:rPr>
              <w:t>[120]</w:t>
            </w:r>
            <w:r>
              <w:rPr>
                <w:rFonts w:ascii="Arial" w:hAnsi="Arial" w:cs="Arial"/>
                <w:b/>
                <w:bCs/>
                <w:sz w:val="18"/>
                <w:szCs w:val="18"/>
              </w:rPr>
              <w:t>Comments</w:t>
            </w:r>
            <w:r>
              <w:rPr>
                <w:rFonts w:ascii="Arial" w:hAnsi="Arial" w:cs="Arial"/>
                <w:sz w:val="18"/>
                <w:szCs w:val="18"/>
              </w:rPr>
              <w:t xml:space="preserve"> </w:t>
            </w:r>
          </w:p>
        </w:tc>
      </w:tr>
      <w:tr w14:paraId="6D5F4602"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385E42FF" w14:textId="77777777">
            <w:pPr>
              <w:pStyle w:val="NormalWeb"/>
              <w:spacing w:before="29" w:beforeAutospacing="0"/>
              <w:jc w:val="left"/>
              <w:rPr>
                <w:rFonts w:ascii="Arial" w:hAnsi="Arial" w:cs="Arial"/>
                <w:sz w:val="18"/>
                <w:szCs w:val="18"/>
              </w:rPr>
            </w:pPr>
            <w:r>
              <w:rPr>
                <w:rStyle w:val="PleaseReviewParagraphId"/>
                <w:b w:val="off"/>
                <w:i w:val="off"/>
              </w:rPr>
              <w:t>[121]</w:t>
            </w:r>
            <w:r>
              <w:rPr>
                <w:rFonts w:ascii="Arial" w:hAnsi="Arial" w:cs="Arial"/>
                <w:sz w:val="18"/>
                <w:szCs w:val="18"/>
              </w:rPr>
              <w:t xml:space="preserve">Baked clay pellets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133D1485" w14:textId="77777777">
            <w:pPr>
              <w:pStyle w:val="NormalWeb"/>
              <w:spacing w:before="29" w:beforeAutospacing="0"/>
              <w:jc w:val="left"/>
              <w:rPr>
                <w:rFonts w:ascii="Arial" w:hAnsi="Arial" w:cs="Arial"/>
                <w:sz w:val="18"/>
                <w:szCs w:val="18"/>
              </w:rPr>
            </w:pPr>
            <w:r>
              <w:rPr>
                <w:rStyle w:val="PleaseReviewParagraphId"/>
                <w:b w:val="off"/>
                <w:i w:val="off"/>
              </w:rPr>
              <w:t>[122]</w:t>
            </w:r>
            <w:r>
              <w:rPr>
                <w:rFonts w:ascii="Arial" w:hAnsi="Arial" w:cs="Arial"/>
                <w:sz w:val="18"/>
                <w:szCs w:val="18"/>
              </w:rPr>
              <w:t xml:space="preserve">No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2948EAAA" w14:textId="77777777">
            <w:pPr>
              <w:pStyle w:val="NormalWeb"/>
              <w:spacing w:before="29" w:beforeAutospacing="0"/>
              <w:jc w:val="left"/>
              <w:rPr>
                <w:rFonts w:ascii="Arial" w:hAnsi="Arial" w:cs="Arial"/>
                <w:sz w:val="18"/>
                <w:szCs w:val="18"/>
              </w:rPr>
            </w:pPr>
            <w:r>
              <w:rPr>
                <w:rStyle w:val="PleaseReviewParagraphId"/>
                <w:b w:val="off"/>
                <w:i w:val="off"/>
              </w:rPr>
              <w:t>[123]</w:t>
            </w:r>
            <w:r>
              <w:rPr>
                <w:rFonts w:ascii="Arial" w:hAnsi="Arial" w:cs="Arial"/>
                <w:sz w:val="18"/>
                <w:szCs w:val="18"/>
              </w:rPr>
              <w:t>Inert material</w:t>
            </w:r>
          </w:p>
        </w:tc>
      </w:tr>
      <w:tr w14:paraId="181A7683"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7B0DBB26" w14:textId="77777777">
            <w:pPr>
              <w:pStyle w:val="NormalWeb"/>
              <w:spacing w:before="29" w:beforeAutospacing="0"/>
              <w:jc w:val="left"/>
              <w:rPr>
                <w:rFonts w:ascii="Arial" w:hAnsi="Arial" w:cs="Arial"/>
                <w:sz w:val="18"/>
                <w:szCs w:val="18"/>
              </w:rPr>
            </w:pPr>
            <w:r>
              <w:rPr>
                <w:rStyle w:val="PleaseReviewParagraphId"/>
                <w:b w:val="off"/>
                <w:i w:val="off"/>
              </w:rPr>
              <w:t>[124]</w:t>
            </w:r>
            <w:r>
              <w:rPr>
                <w:rFonts w:ascii="Arial" w:hAnsi="Arial" w:cs="Arial"/>
                <w:sz w:val="18"/>
                <w:szCs w:val="18"/>
              </w:rPr>
              <w:t xml:space="preserve">Synthetic media (e.g. glass wool, rock wool, polystyrene, floral foam, plastic particles, polyethylene, polymer stabilized starch, polyurethane, water-absorbing polymers)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58D1ADE5" w14:textId="77777777">
            <w:pPr>
              <w:pStyle w:val="NormalWeb"/>
              <w:spacing w:before="29" w:beforeAutospacing="0" w:after="29" w:afterAutospacing="0"/>
              <w:jc w:val="left"/>
              <w:rPr>
                <w:rFonts w:ascii="Arial" w:hAnsi="Arial" w:cs="Arial"/>
                <w:sz w:val="18"/>
                <w:szCs w:val="18"/>
              </w:rPr>
            </w:pPr>
            <w:r>
              <w:rPr>
                <w:rStyle w:val="PleaseReviewParagraphId"/>
                <w:b w:val="off"/>
                <w:i w:val="off"/>
              </w:rPr>
              <w:t>[125]</w:t>
            </w:r>
            <w:r>
              <w:rPr>
                <w:rFonts w:ascii="Arial" w:hAnsi="Arial" w:cs="Arial"/>
                <w:sz w:val="18"/>
                <w:szCs w:val="18"/>
              </w:rPr>
              <w:t xml:space="preserve">No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7F09053A" w14:textId="77777777">
            <w:pPr>
              <w:pStyle w:val="NormalWeb"/>
              <w:spacing w:before="29" w:beforeAutospacing="0" w:after="29" w:afterAutospacing="0"/>
              <w:jc w:val="left"/>
              <w:rPr>
                <w:rFonts w:ascii="Arial" w:hAnsi="Arial" w:cs="Arial"/>
                <w:sz w:val="18"/>
                <w:szCs w:val="18"/>
              </w:rPr>
            </w:pPr>
            <w:r>
              <w:rPr>
                <w:rStyle w:val="PleaseReviewParagraphId"/>
                <w:b w:val="off"/>
                <w:i w:val="off"/>
              </w:rPr>
              <w:t>[126]</w:t>
            </w:r>
            <w:r>
              <w:rPr>
                <w:rFonts w:ascii="Arial" w:hAnsi="Arial" w:cs="Arial"/>
                <w:sz w:val="18"/>
                <w:szCs w:val="18"/>
              </w:rPr>
              <w:t>Inert material</w:t>
            </w:r>
          </w:p>
        </w:tc>
      </w:tr>
      <w:tr w14:paraId="6A175F51"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4A413D8E" w14:textId="77777777">
            <w:pPr>
              <w:pStyle w:val="NormalWeb"/>
              <w:spacing w:before="29" w:beforeAutospacing="0"/>
              <w:jc w:val="left"/>
              <w:rPr>
                <w:rFonts w:ascii="Arial" w:hAnsi="Arial" w:cs="Arial"/>
                <w:sz w:val="18"/>
                <w:szCs w:val="18"/>
                <w:lang w:val="it-IT"/>
              </w:rPr>
            </w:pPr>
            <w:r>
              <w:rPr>
                <w:rStyle w:val="PleaseReviewParagraphId"/>
                <w:b w:val="off"/>
                <w:i w:val="off"/>
              </w:rPr>
              <w:t>[127]</w:t>
            </w:r>
            <w:r>
              <w:rPr>
                <w:rFonts w:ascii="Arial" w:hAnsi="Arial" w:cs="Arial"/>
                <w:sz w:val="18"/>
                <w:szCs w:val="18"/>
                <w:lang w:val="it-IT"/>
              </w:rPr>
              <w:t xml:space="preserve">Vermiculite, perlite, volcanic rock, zeolite, scoria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43E352BE" w14:textId="77777777">
            <w:pPr>
              <w:pStyle w:val="NormalWeb"/>
              <w:spacing w:before="29" w:beforeAutospacing="0"/>
              <w:jc w:val="left"/>
              <w:rPr>
                <w:rFonts w:ascii="Arial" w:hAnsi="Arial" w:cs="Arial"/>
                <w:sz w:val="18"/>
                <w:szCs w:val="18"/>
              </w:rPr>
            </w:pPr>
            <w:r>
              <w:rPr>
                <w:rStyle w:val="PleaseReviewParagraphId"/>
                <w:b w:val="off"/>
                <w:i w:val="off"/>
              </w:rPr>
              <w:t>[128]</w:t>
            </w:r>
            <w:r>
              <w:rPr>
                <w:rFonts w:ascii="Arial" w:hAnsi="Arial" w:cs="Arial"/>
                <w:sz w:val="18"/>
                <w:szCs w:val="18"/>
              </w:rPr>
              <w:t xml:space="preserve">No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02EA1AEB" w14:textId="77777777">
            <w:pPr>
              <w:pStyle w:val="NormalWeb"/>
              <w:spacing w:before="29" w:beforeAutospacing="0"/>
              <w:jc w:val="left"/>
              <w:rPr>
                <w:rFonts w:ascii="Arial" w:hAnsi="Arial" w:cs="Arial"/>
                <w:sz w:val="18"/>
                <w:szCs w:val="18"/>
              </w:rPr>
            </w:pPr>
            <w:r>
              <w:rPr>
                <w:rStyle w:val="PleaseReviewParagraphId"/>
                <w:b w:val="off"/>
                <w:i w:val="off"/>
              </w:rPr>
              <w:t>[129]</w:t>
            </w:r>
            <w:r>
              <w:rPr>
                <w:rFonts w:ascii="Arial" w:hAnsi="Arial" w:cs="Arial"/>
                <w:sz w:val="18"/>
                <w:szCs w:val="18"/>
              </w:rPr>
              <w:t xml:space="preserve">Heat of production renders vermiculite and perlite virtually sterile </w:t>
            </w:r>
          </w:p>
        </w:tc>
      </w:tr>
      <w:tr w14:paraId="1C8F2A79"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1DB09E3E" w14:textId="77777777">
            <w:pPr>
              <w:pStyle w:val="NormalWeb"/>
              <w:spacing w:before="29" w:beforeAutospacing="0"/>
              <w:jc w:val="left"/>
              <w:rPr>
                <w:rFonts w:ascii="Arial" w:hAnsi="Arial" w:cs="Arial"/>
                <w:sz w:val="18"/>
                <w:szCs w:val="18"/>
              </w:rPr>
            </w:pPr>
            <w:r>
              <w:rPr>
                <w:rStyle w:val="PleaseReviewParagraphId"/>
                <w:b w:val="off"/>
                <w:i w:val="off"/>
              </w:rPr>
              <w:t>[130]</w:t>
            </w:r>
            <w:r>
              <w:rPr>
                <w:rFonts w:ascii="Arial" w:hAnsi="Arial" w:cs="Arial"/>
                <w:sz w:val="18"/>
                <w:szCs w:val="18"/>
              </w:rPr>
              <w:t xml:space="preserve">Pure clay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1BB365A6" w14:textId="77777777">
            <w:pPr>
              <w:pStyle w:val="NormalWeb"/>
              <w:spacing w:before="29" w:beforeAutospacing="0"/>
              <w:jc w:val="left"/>
              <w:rPr>
                <w:rFonts w:ascii="Arial" w:hAnsi="Arial" w:cs="Arial"/>
                <w:sz w:val="18"/>
                <w:szCs w:val="18"/>
              </w:rPr>
            </w:pPr>
            <w:r>
              <w:rPr>
                <w:rStyle w:val="PleaseReviewParagraphId"/>
                <w:b w:val="off"/>
                <w:i w:val="off"/>
              </w:rPr>
              <w:t>[131]</w:t>
            </w:r>
            <w:r>
              <w:rPr>
                <w:rFonts w:ascii="Arial" w:hAnsi="Arial" w:cs="Arial"/>
                <w:sz w:val="18"/>
                <w:szCs w:val="18"/>
              </w:rPr>
              <w:t xml:space="preserve">No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4C4F62D4" w14:textId="77777777">
            <w:pPr>
              <w:jc w:val="left"/>
              <w:rPr>
                <w:rFonts w:eastAsia="Times New Roman" w:cs="Arial"/>
                <w:sz w:val="18"/>
                <w:szCs w:val="18"/>
              </w:rPr>
            </w:pPr>
            <w:r>
              <w:rPr>
                <w:rStyle w:val="PleaseReviewParagraphId"/>
                <w:b w:val="off"/>
                <w:i w:val="off"/>
              </w:rPr>
              <w:t>[132]</w:t>
            </w:r>
          </w:p>
        </w:tc>
      </w:tr>
      <w:tr w14:paraId="29604FA5"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3B5D1410" w14:textId="77777777">
            <w:pPr>
              <w:pStyle w:val="NormalWeb"/>
              <w:spacing w:before="29" w:beforeAutospacing="0"/>
              <w:jc w:val="left"/>
              <w:rPr>
                <w:rFonts w:ascii="Arial" w:hAnsi="Arial" w:cs="Arial"/>
                <w:sz w:val="18"/>
                <w:szCs w:val="18"/>
              </w:rPr>
            </w:pPr>
            <w:r>
              <w:rPr>
                <w:rStyle w:val="PleaseReviewParagraphId"/>
                <w:b w:val="off"/>
                <w:i w:val="off"/>
              </w:rPr>
              <w:t>[133]</w:t>
            </w:r>
            <w:r>
              <w:rPr>
                <w:rFonts w:ascii="Arial" w:hAnsi="Arial" w:cs="Arial"/>
                <w:sz w:val="18"/>
                <w:szCs w:val="18"/>
              </w:rPr>
              <w:t xml:space="preserve">Pure gravel, sand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7CD774D0" w14:textId="77777777">
            <w:pPr>
              <w:pStyle w:val="NormalWeb"/>
              <w:spacing w:before="29" w:beforeAutospacing="0"/>
              <w:jc w:val="left"/>
              <w:rPr>
                <w:rFonts w:ascii="Arial" w:hAnsi="Arial" w:cs="Arial"/>
                <w:sz w:val="18"/>
                <w:szCs w:val="18"/>
              </w:rPr>
            </w:pPr>
            <w:r>
              <w:rPr>
                <w:rStyle w:val="PleaseReviewParagraphId"/>
                <w:b w:val="off"/>
                <w:i w:val="off"/>
              </w:rPr>
              <w:t>[134]</w:t>
            </w:r>
            <w:r>
              <w:rPr>
                <w:rFonts w:ascii="Arial" w:hAnsi="Arial" w:cs="Arial"/>
                <w:sz w:val="18"/>
                <w:szCs w:val="18"/>
              </w:rPr>
              <w:t xml:space="preserve">No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70A948F2" w14:textId="77777777">
            <w:pPr>
              <w:jc w:val="left"/>
              <w:rPr>
                <w:rFonts w:eastAsia="Times New Roman" w:cs="Arial"/>
                <w:sz w:val="18"/>
                <w:szCs w:val="18"/>
              </w:rPr>
            </w:pPr>
            <w:r>
              <w:rPr>
                <w:rStyle w:val="PleaseReviewParagraphId"/>
                <w:b w:val="off"/>
                <w:i w:val="off"/>
              </w:rPr>
              <w:t>[135]</w:t>
            </w:r>
          </w:p>
        </w:tc>
      </w:tr>
      <w:tr w14:paraId="42DF04EA"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6EDC3DC9" w14:textId="77777777">
            <w:pPr>
              <w:pStyle w:val="NormalWeb"/>
              <w:spacing w:before="29" w:beforeAutospacing="0"/>
              <w:jc w:val="left"/>
              <w:rPr>
                <w:rFonts w:ascii="Arial" w:hAnsi="Arial" w:cs="Arial"/>
                <w:sz w:val="18"/>
                <w:szCs w:val="18"/>
              </w:rPr>
            </w:pPr>
            <w:r>
              <w:rPr>
                <w:rStyle w:val="PleaseReviewParagraphId"/>
                <w:b w:val="off"/>
                <w:i w:val="off"/>
              </w:rPr>
              <w:t>[136]</w:t>
            </w:r>
            <w:r>
              <w:rPr>
                <w:rFonts w:ascii="Arial" w:hAnsi="Arial" w:cs="Arial"/>
                <w:sz w:val="18"/>
                <w:szCs w:val="18"/>
              </w:rPr>
              <w:t xml:space="preserve">Paper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123B47DA" w14:textId="77777777">
            <w:pPr>
              <w:pStyle w:val="NormalWeb"/>
              <w:spacing w:before="29" w:beforeAutospacing="0"/>
              <w:jc w:val="left"/>
              <w:rPr>
                <w:rFonts w:ascii="Arial" w:hAnsi="Arial" w:cs="Arial"/>
                <w:sz w:val="18"/>
                <w:szCs w:val="18"/>
              </w:rPr>
            </w:pPr>
            <w:r>
              <w:rPr>
                <w:rStyle w:val="PleaseReviewParagraphId"/>
                <w:b w:val="off"/>
                <w:i w:val="off"/>
              </w:rPr>
              <w:t>[137]</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0740252E" w14:textId="77777777">
            <w:pPr>
              <w:pStyle w:val="NormalWeb"/>
              <w:spacing w:before="29" w:beforeAutospacing="0"/>
              <w:jc w:val="left"/>
              <w:rPr>
                <w:rFonts w:ascii="Arial" w:hAnsi="Arial" w:cs="Arial"/>
                <w:sz w:val="18"/>
                <w:szCs w:val="18"/>
              </w:rPr>
            </w:pPr>
            <w:r>
              <w:rPr>
                <w:rStyle w:val="PleaseReviewParagraphId"/>
                <w:b w:val="off"/>
                <w:i w:val="off"/>
              </w:rPr>
              <w:t>[138]</w:t>
            </w:r>
            <w:r>
              <w:rPr>
                <w:rFonts w:ascii="Arial" w:hAnsi="Arial" w:cs="Arial"/>
                <w:sz w:val="18"/>
                <w:szCs w:val="18"/>
              </w:rPr>
              <w:t xml:space="preserve">High level of processing </w:t>
            </w:r>
          </w:p>
        </w:tc>
      </w:tr>
      <w:tr w14:paraId="394D3651"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00CC6F7C" w14:textId="77777777">
            <w:pPr>
              <w:pStyle w:val="NormalWeb"/>
              <w:spacing w:before="29" w:beforeAutospacing="0"/>
              <w:jc w:val="left"/>
              <w:rPr>
                <w:rFonts w:ascii="Arial" w:hAnsi="Arial" w:cs="Arial"/>
                <w:sz w:val="18"/>
                <w:szCs w:val="18"/>
              </w:rPr>
            </w:pPr>
            <w:r>
              <w:rPr>
                <w:rStyle w:val="PleaseReviewParagraphId"/>
                <w:b w:val="off"/>
                <w:i w:val="off"/>
              </w:rPr>
              <w:t>[139]</w:t>
            </w:r>
            <w:r>
              <w:rPr>
                <w:rFonts w:ascii="Arial" w:hAnsi="Arial" w:cs="Arial"/>
                <w:sz w:val="18"/>
                <w:szCs w:val="18"/>
              </w:rPr>
              <w:t xml:space="preserve">Tissue culture medium (agar-like)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3DDD9FCB" w14:textId="77777777">
            <w:pPr>
              <w:pStyle w:val="NormalWeb"/>
              <w:spacing w:before="29" w:beforeAutospacing="0"/>
              <w:jc w:val="left"/>
              <w:rPr>
                <w:rFonts w:ascii="Arial" w:hAnsi="Arial" w:cs="Arial"/>
                <w:sz w:val="18"/>
                <w:szCs w:val="18"/>
              </w:rPr>
            </w:pPr>
            <w:r>
              <w:rPr>
                <w:rStyle w:val="PleaseReviewParagraphId"/>
                <w:b w:val="off"/>
                <w:i w:val="off"/>
              </w:rPr>
              <w:t>[140]</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7A480DFA" w14:textId="77777777">
            <w:pPr>
              <w:pStyle w:val="NormalWeb"/>
              <w:spacing w:before="29" w:beforeAutospacing="0"/>
              <w:jc w:val="left"/>
              <w:rPr>
                <w:rFonts w:ascii="Arial" w:hAnsi="Arial" w:cs="Arial"/>
                <w:sz w:val="18"/>
                <w:szCs w:val="18"/>
              </w:rPr>
            </w:pPr>
            <w:r>
              <w:rPr>
                <w:rStyle w:val="PleaseReviewParagraphId"/>
                <w:b w:val="off"/>
                <w:i w:val="off"/>
              </w:rPr>
              <w:t>[141]</w:t>
            </w:r>
            <w:r>
              <w:rPr>
                <w:rFonts w:ascii="Arial" w:hAnsi="Arial" w:cs="Arial"/>
                <w:sz w:val="18"/>
                <w:szCs w:val="18"/>
              </w:rPr>
              <w:t xml:space="preserve">Autoclaved or otherwise sterilized before use </w:t>
            </w:r>
          </w:p>
        </w:tc>
      </w:tr>
      <w:tr w14:paraId="3A7DE8DF"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62299D10" w14:textId="77777777">
            <w:pPr>
              <w:pStyle w:val="NormalWeb"/>
              <w:spacing w:before="29" w:beforeAutospacing="0" w:after="29" w:afterAutospacing="0"/>
              <w:jc w:val="left"/>
              <w:rPr>
                <w:rFonts w:ascii="Arial" w:hAnsi="Arial" w:cs="Arial"/>
                <w:sz w:val="18"/>
                <w:szCs w:val="18"/>
              </w:rPr>
            </w:pPr>
            <w:r>
              <w:rPr>
                <w:rStyle w:val="PleaseReviewParagraphId"/>
                <w:b w:val="off"/>
                <w:i w:val="off"/>
              </w:rPr>
              <w:t>[142]</w:t>
            </w:r>
            <w:r>
              <w:rPr>
                <w:rFonts w:ascii="Arial" w:hAnsi="Arial" w:cs="Arial"/>
                <w:sz w:val="18"/>
                <w:szCs w:val="18"/>
              </w:rPr>
              <w:t xml:space="preserve">Coconut fibres (coir/coco peat)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717B4E45" w14:textId="77777777">
            <w:pPr>
              <w:pStyle w:val="NormalWeb"/>
              <w:spacing w:before="29" w:beforeAutospacing="0"/>
              <w:jc w:val="left"/>
              <w:rPr>
                <w:rFonts w:ascii="Arial" w:hAnsi="Arial" w:cs="Arial"/>
                <w:sz w:val="18"/>
                <w:szCs w:val="18"/>
              </w:rPr>
            </w:pPr>
            <w:r>
              <w:rPr>
                <w:rStyle w:val="PleaseReviewParagraphId"/>
                <w:b w:val="off"/>
                <w:i w:val="off"/>
              </w:rPr>
              <w:t>[143]</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227696A4" w14:textId="77777777">
            <w:pPr>
              <w:pStyle w:val="NormalWeb"/>
              <w:spacing w:before="29" w:beforeAutospacing="0"/>
              <w:jc w:val="left"/>
              <w:rPr>
                <w:rFonts w:ascii="Arial" w:hAnsi="Arial" w:cs="Arial"/>
                <w:sz w:val="18"/>
                <w:szCs w:val="18"/>
              </w:rPr>
            </w:pPr>
            <w:r>
              <w:rPr>
                <w:rStyle w:val="PleaseReviewParagraphId"/>
                <w:b w:val="off"/>
                <w:i w:val="off"/>
              </w:rPr>
              <w:t>[144]</w:t>
            </w:r>
            <w:r>
              <w:rPr>
                <w:rFonts w:ascii="Arial" w:hAnsi="Arial" w:cs="Arial"/>
                <w:sz w:val="18"/>
                <w:szCs w:val="18"/>
              </w:rPr>
              <w:t xml:space="preserve">Risk depends on level of processing (e.g. </w:t>
            </w:r>
            <w:r>
              <w:rPr>
                <w:rFonts w:ascii="Arial" w:hAnsi="Arial" w:cs="Arial"/>
                <w:i/>
                <w:sz w:val="18"/>
                <w:szCs w:val="18"/>
              </w:rPr>
              <w:t xml:space="preserve">Bursaphelenchus cocophilus, </w:t>
            </w:r>
            <w:r>
              <w:rPr>
                <w:rFonts w:ascii="Arial" w:hAnsi="Arial" w:cs="Arial"/>
                <w:sz w:val="18"/>
                <w:szCs w:val="18"/>
              </w:rPr>
              <w:t>the</w:t>
            </w:r>
            <w:r>
              <w:rPr>
                <w:rFonts w:ascii="Arial" w:hAnsi="Arial" w:cs="Arial"/>
                <w:i/>
                <w:sz w:val="18"/>
                <w:szCs w:val="18"/>
              </w:rPr>
              <w:t xml:space="preserve"> </w:t>
            </w:r>
            <w:r>
              <w:rPr>
                <w:rFonts w:ascii="Arial" w:hAnsi="Arial" w:cs="Arial"/>
                <w:sz w:val="18"/>
                <w:szCs w:val="18"/>
              </w:rPr>
              <w:t xml:space="preserve">red ring nematode, has been found in the husks of fallen nuts) </w:t>
            </w:r>
          </w:p>
        </w:tc>
      </w:tr>
      <w:tr w14:paraId="545CF382"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0B5B7DF2" w14:textId="77777777">
            <w:pPr>
              <w:pStyle w:val="NormalWeb"/>
              <w:spacing w:before="29" w:beforeAutospacing="0" w:after="29" w:afterAutospacing="0"/>
              <w:jc w:val="left"/>
              <w:rPr>
                <w:rFonts w:ascii="Arial" w:hAnsi="Arial" w:cs="Arial"/>
                <w:sz w:val="18"/>
                <w:szCs w:val="18"/>
              </w:rPr>
            </w:pPr>
            <w:r>
              <w:rPr>
                <w:rStyle w:val="PleaseReviewParagraphId"/>
                <w:b w:val="off"/>
                <w:i w:val="off"/>
              </w:rPr>
              <w:t>[145]</w:t>
            </w:r>
            <w:r>
              <w:rPr>
                <w:rFonts w:ascii="Arial" w:hAnsi="Arial" w:cs="Arial"/>
                <w:sz w:val="18"/>
                <w:szCs w:val="18"/>
              </w:rPr>
              <w:t xml:space="preserve">Sawdust, wood shavings (excelsior)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4FFB529A" w14:textId="77777777">
            <w:pPr>
              <w:pStyle w:val="NormalWeb"/>
              <w:spacing w:before="29" w:beforeAutospacing="0" w:after="29" w:afterAutospacing="0"/>
              <w:jc w:val="left"/>
              <w:rPr>
                <w:rFonts w:ascii="Arial" w:hAnsi="Arial" w:cs="Arial"/>
                <w:sz w:val="18"/>
                <w:szCs w:val="18"/>
              </w:rPr>
            </w:pPr>
            <w:r>
              <w:rPr>
                <w:rStyle w:val="PleaseReviewParagraphId"/>
                <w:b w:val="off"/>
                <w:i w:val="off"/>
              </w:rPr>
              <w:t>[146]</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779CC5CB" w14:textId="77777777">
            <w:pPr>
              <w:pStyle w:val="NormalWeb"/>
              <w:spacing w:before="29" w:beforeAutospacing="0"/>
              <w:jc w:val="left"/>
              <w:rPr>
                <w:rFonts w:ascii="Arial" w:hAnsi="Arial" w:cs="Arial"/>
                <w:sz w:val="18"/>
                <w:szCs w:val="18"/>
              </w:rPr>
            </w:pPr>
            <w:r>
              <w:rPr>
                <w:rStyle w:val="PleaseReviewParagraphId"/>
                <w:b w:val="off"/>
                <w:i w:val="off"/>
              </w:rPr>
              <w:t>[147]</w:t>
            </w:r>
            <w:r>
              <w:rPr>
                <w:rFonts w:ascii="Arial" w:hAnsi="Arial" w:cs="Arial"/>
                <w:sz w:val="18"/>
                <w:szCs w:val="18"/>
              </w:rPr>
              <w:t>Size of particles may affect the probability of pest survival</w:t>
            </w:r>
          </w:p>
        </w:tc>
      </w:tr>
      <w:tr w14:paraId="0A06E5DF"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0CF69853" w14:textId="77777777">
            <w:pPr>
              <w:pStyle w:val="NormalWeb"/>
              <w:spacing w:before="29" w:beforeAutospacing="0"/>
              <w:jc w:val="left"/>
              <w:rPr>
                <w:rFonts w:ascii="Arial" w:hAnsi="Arial" w:cs="Arial"/>
                <w:sz w:val="18"/>
                <w:szCs w:val="18"/>
              </w:rPr>
            </w:pPr>
            <w:r>
              <w:rPr>
                <w:rStyle w:val="PleaseReviewParagraphId"/>
                <w:b w:val="off"/>
                <w:i w:val="off"/>
              </w:rPr>
              <w:t>[148]</w:t>
            </w:r>
            <w:r>
              <w:rPr>
                <w:rFonts w:ascii="Arial" w:hAnsi="Arial" w:cs="Arial"/>
                <w:sz w:val="18"/>
                <w:szCs w:val="18"/>
              </w:rPr>
              <w:t xml:space="preserve">Water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6B3E5050" w14:textId="77777777">
            <w:pPr>
              <w:pStyle w:val="NormalWeb"/>
              <w:spacing w:before="29" w:beforeAutospacing="0"/>
              <w:jc w:val="left"/>
              <w:rPr>
                <w:rFonts w:ascii="Arial" w:hAnsi="Arial" w:cs="Arial"/>
                <w:sz w:val="18"/>
                <w:szCs w:val="18"/>
              </w:rPr>
            </w:pPr>
            <w:r>
              <w:rPr>
                <w:rStyle w:val="PleaseReviewParagraphId"/>
                <w:b w:val="off"/>
                <w:i w:val="off"/>
              </w:rPr>
              <w:t>[149]</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509BF4B0" w14:textId="77777777">
            <w:pPr>
              <w:pStyle w:val="NormalWeb"/>
              <w:spacing w:before="29" w:beforeAutospacing="0"/>
              <w:jc w:val="left"/>
              <w:rPr>
                <w:rFonts w:ascii="Arial" w:hAnsi="Arial" w:cs="Arial"/>
                <w:sz w:val="18"/>
                <w:szCs w:val="18"/>
              </w:rPr>
            </w:pPr>
            <w:r>
              <w:rPr>
                <w:rStyle w:val="PleaseReviewParagraphId"/>
                <w:b w:val="off"/>
                <w:i w:val="off"/>
              </w:rPr>
              <w:t>[150]</w:t>
            </w:r>
            <w:r>
              <w:rPr>
                <w:rFonts w:ascii="Arial" w:hAnsi="Arial" w:cs="Arial"/>
                <w:sz w:val="18"/>
                <w:szCs w:val="18"/>
              </w:rPr>
              <w:t xml:space="preserve">Risk depends on source and treatment </w:t>
            </w:r>
          </w:p>
        </w:tc>
      </w:tr>
      <w:tr w14:paraId="23654B04"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45AD5EFF" w14:textId="77777777">
            <w:pPr>
              <w:pStyle w:val="NormalWeb"/>
              <w:spacing w:before="29" w:beforeAutospacing="0"/>
              <w:jc w:val="left"/>
              <w:rPr>
                <w:rFonts w:ascii="Arial" w:hAnsi="Arial" w:cs="Arial"/>
                <w:sz w:val="18"/>
                <w:szCs w:val="18"/>
              </w:rPr>
            </w:pPr>
            <w:r>
              <w:rPr>
                <w:rStyle w:val="PleaseReviewParagraphId"/>
                <w:b w:val="off"/>
                <w:i w:val="off"/>
              </w:rPr>
              <w:t>[151]</w:t>
            </w:r>
            <w:r>
              <w:rPr>
                <w:rFonts w:ascii="Arial" w:hAnsi="Arial" w:cs="Arial"/>
                <w:sz w:val="18"/>
                <w:szCs w:val="18"/>
              </w:rPr>
              <w:t xml:space="preserve">Wood chips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27224550" w14:textId="77777777">
            <w:pPr>
              <w:pStyle w:val="NormalWeb"/>
              <w:spacing w:before="29" w:beforeAutospacing="0"/>
              <w:jc w:val="left"/>
              <w:rPr>
                <w:rFonts w:ascii="Arial" w:hAnsi="Arial" w:cs="Arial"/>
                <w:sz w:val="18"/>
                <w:szCs w:val="18"/>
              </w:rPr>
            </w:pPr>
            <w:r>
              <w:rPr>
                <w:rStyle w:val="PleaseReviewParagraphId"/>
                <w:b w:val="off"/>
                <w:i w:val="off"/>
              </w:rPr>
              <w:t>[152]</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68C9DE62" w14:textId="77777777">
            <w:pPr>
              <w:pStyle w:val="NormalWeb"/>
              <w:spacing w:before="29" w:beforeAutospacing="0"/>
              <w:jc w:val="left"/>
              <w:rPr>
                <w:rFonts w:ascii="Arial" w:hAnsi="Arial" w:cs="Arial"/>
                <w:sz w:val="18"/>
                <w:szCs w:val="18"/>
              </w:rPr>
            </w:pPr>
            <w:r>
              <w:rPr>
                <w:rStyle w:val="PleaseReviewParagraphId"/>
                <w:b w:val="off"/>
                <w:i w:val="off"/>
              </w:rPr>
              <w:t>[153]</w:t>
            </w:r>
            <w:r>
              <w:rPr>
                <w:rFonts w:ascii="Arial" w:hAnsi="Arial" w:cs="Arial"/>
                <w:sz w:val="18"/>
                <w:szCs w:val="18"/>
              </w:rPr>
              <w:t>Size of particles may affect the probability of pest survival</w:t>
            </w:r>
          </w:p>
        </w:tc>
      </w:tr>
      <w:tr w14:paraId="01DEF8B1"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7FFBA421" w14:textId="77777777">
            <w:pPr>
              <w:pStyle w:val="NormalWeb"/>
              <w:spacing w:before="29" w:beforeAutospacing="0"/>
              <w:jc w:val="left"/>
              <w:rPr>
                <w:rFonts w:ascii="Arial" w:hAnsi="Arial" w:cs="Arial"/>
                <w:sz w:val="18"/>
                <w:szCs w:val="18"/>
              </w:rPr>
            </w:pPr>
            <w:r>
              <w:rPr>
                <w:rStyle w:val="PleaseReviewParagraphId"/>
                <w:b w:val="off"/>
                <w:i w:val="off"/>
              </w:rPr>
              <w:t>[154]</w:t>
            </w:r>
            <w:r>
              <w:rPr>
                <w:rFonts w:ascii="Arial" w:hAnsi="Arial" w:cs="Arial"/>
                <w:sz w:val="18"/>
                <w:szCs w:val="18"/>
              </w:rPr>
              <w:t xml:space="preserve">Cork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73D4715C" w14:textId="77777777">
            <w:pPr>
              <w:pStyle w:val="NormalWeb"/>
              <w:spacing w:before="29" w:beforeAutospacing="0"/>
              <w:jc w:val="left"/>
              <w:rPr>
                <w:rFonts w:ascii="Arial" w:hAnsi="Arial" w:cs="Arial"/>
                <w:sz w:val="18"/>
                <w:szCs w:val="18"/>
              </w:rPr>
            </w:pPr>
            <w:r>
              <w:rPr>
                <w:rStyle w:val="PleaseReviewParagraphId"/>
                <w:b w:val="off"/>
                <w:i w:val="off"/>
              </w:rPr>
              <w:t>[155]</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380DBB80" w14:textId="77777777">
            <w:pPr>
              <w:pStyle w:val="NormalWeb"/>
              <w:spacing w:before="29" w:beforeAutospacing="0"/>
              <w:jc w:val="left"/>
              <w:rPr>
                <w:rFonts w:ascii="Arial" w:hAnsi="Arial" w:cs="Arial"/>
                <w:sz w:val="18"/>
                <w:szCs w:val="18"/>
              </w:rPr>
            </w:pPr>
            <w:r>
              <w:rPr>
                <w:rStyle w:val="PleaseReviewParagraphId"/>
                <w:b w:val="off"/>
                <w:i w:val="off"/>
              </w:rPr>
              <w:t>[156]</w:t>
            </w:r>
            <w:r>
              <w:rPr>
                <w:rFonts w:ascii="Arial" w:hAnsi="Arial" w:cs="Arial"/>
                <w:sz w:val="18"/>
                <w:szCs w:val="18"/>
              </w:rPr>
              <w:t xml:space="preserve">Risk depends on level of processing </w:t>
            </w:r>
          </w:p>
        </w:tc>
      </w:tr>
      <w:tr w14:paraId="1601DAAB"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61F753F3" w14:textId="77777777">
            <w:pPr>
              <w:pStyle w:val="NormalWeb"/>
              <w:spacing w:before="29" w:beforeAutospacing="0"/>
              <w:jc w:val="left"/>
              <w:rPr>
                <w:rFonts w:ascii="Arial" w:hAnsi="Arial" w:cs="Arial"/>
                <w:sz w:val="18"/>
                <w:szCs w:val="18"/>
              </w:rPr>
            </w:pPr>
            <w:r>
              <w:rPr>
                <w:rStyle w:val="PleaseReviewParagraphId"/>
                <w:b w:val="off"/>
                <w:i w:val="off"/>
              </w:rPr>
              <w:t>[157]</w:t>
            </w:r>
            <w:r>
              <w:rPr>
                <w:rFonts w:ascii="Arial" w:hAnsi="Arial" w:cs="Arial"/>
                <w:sz w:val="18"/>
                <w:szCs w:val="18"/>
              </w:rPr>
              <w:t xml:space="preserve">Peat (excluding peat soil)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685C6D37" w14:textId="77777777">
            <w:pPr>
              <w:pStyle w:val="NormalWeb"/>
              <w:spacing w:before="29" w:beforeAutospacing="0"/>
              <w:jc w:val="left"/>
              <w:rPr>
                <w:rFonts w:ascii="Arial" w:hAnsi="Arial" w:cs="Arial"/>
                <w:sz w:val="18"/>
                <w:szCs w:val="18"/>
              </w:rPr>
            </w:pPr>
            <w:r>
              <w:rPr>
                <w:rStyle w:val="PleaseReviewParagraphId"/>
                <w:b w:val="off"/>
                <w:i w:val="off"/>
              </w:rPr>
              <w:t>[158]</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3CD6C2F4" w14:textId="77777777">
            <w:pPr>
              <w:pStyle w:val="NormalWeb"/>
              <w:spacing w:before="29" w:beforeAutospacing="0"/>
              <w:jc w:val="left"/>
              <w:rPr>
                <w:rFonts w:ascii="Arial" w:hAnsi="Arial" w:cs="Arial"/>
                <w:sz w:val="18"/>
                <w:szCs w:val="18"/>
              </w:rPr>
            </w:pPr>
            <w:r>
              <w:rPr>
                <w:rStyle w:val="PleaseReviewParagraphId"/>
                <w:b w:val="off"/>
                <w:i w:val="off"/>
              </w:rPr>
              <w:t>[159]</w:t>
            </w:r>
            <w:r>
              <w:rPr>
                <w:rFonts w:ascii="Arial" w:hAnsi="Arial" w:cs="Arial"/>
                <w:sz w:val="18"/>
                <w:szCs w:val="18"/>
              </w:rPr>
              <w:t xml:space="preserve">Risk is lower where the origin has had no agricultural exposure (e.g. certified bogs). Seeds of plants as pests are common. </w:t>
            </w:r>
          </w:p>
        </w:tc>
      </w:tr>
      <w:tr w14:paraId="4B5F1EDA"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602E854C" w14:textId="77777777">
            <w:pPr>
              <w:pStyle w:val="NormalWeb"/>
              <w:spacing w:before="29" w:beforeAutospacing="0"/>
              <w:jc w:val="left"/>
              <w:rPr>
                <w:rFonts w:ascii="Arial" w:hAnsi="Arial" w:cs="Arial"/>
                <w:sz w:val="18"/>
                <w:szCs w:val="18"/>
              </w:rPr>
            </w:pPr>
            <w:r>
              <w:rPr>
                <w:rStyle w:val="PleaseReviewParagraphId"/>
                <w:b w:val="off"/>
                <w:i w:val="off"/>
              </w:rPr>
              <w:t>[160]</w:t>
            </w:r>
            <w:r>
              <w:rPr>
                <w:rFonts w:ascii="Arial" w:hAnsi="Arial" w:cs="Arial"/>
                <w:sz w:val="18"/>
                <w:szCs w:val="18"/>
              </w:rPr>
              <w:t xml:space="preserve">Non-viable moss (sphagnum)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73BC90C5" w14:textId="77777777">
            <w:pPr>
              <w:pStyle w:val="NormalWeb"/>
              <w:spacing w:before="29" w:beforeAutospacing="0"/>
              <w:jc w:val="left"/>
              <w:rPr>
                <w:rFonts w:ascii="Arial" w:hAnsi="Arial" w:cs="Arial"/>
                <w:sz w:val="18"/>
                <w:szCs w:val="18"/>
              </w:rPr>
            </w:pPr>
            <w:r>
              <w:rPr>
                <w:rStyle w:val="PleaseReviewParagraphId"/>
                <w:b w:val="off"/>
                <w:i w:val="off"/>
              </w:rPr>
              <w:t>[161]</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240ABF71" w14:textId="77777777">
            <w:pPr>
              <w:pStyle w:val="NormalWeb"/>
              <w:spacing w:before="29" w:beforeAutospacing="0"/>
              <w:jc w:val="left"/>
              <w:rPr>
                <w:rFonts w:ascii="Arial" w:hAnsi="Arial" w:cs="Arial"/>
                <w:sz w:val="18"/>
                <w:szCs w:val="18"/>
              </w:rPr>
            </w:pPr>
            <w:r>
              <w:rPr>
                <w:rStyle w:val="PleaseReviewParagraphId"/>
                <w:b w:val="off"/>
                <w:i w:val="off"/>
              </w:rPr>
              <w:t>[162]</w:t>
            </w:r>
            <w:r>
              <w:rPr>
                <w:rFonts w:ascii="Arial" w:hAnsi="Arial" w:cs="Arial"/>
                <w:sz w:val="18"/>
                <w:szCs w:val="18"/>
              </w:rPr>
              <w:t xml:space="preserve">Risk depends on level of processing. Seeds of plants as pests are common in living moss (sphagnum). </w:t>
            </w:r>
          </w:p>
        </w:tc>
      </w:tr>
      <w:tr w14:paraId="40DD7DA2"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1B2F7201" w14:textId="77777777">
            <w:pPr>
              <w:pStyle w:val="NormalWeb"/>
              <w:spacing w:before="29" w:beforeAutospacing="0"/>
              <w:jc w:val="left"/>
              <w:rPr>
                <w:rFonts w:ascii="Arial" w:hAnsi="Arial" w:cs="Arial"/>
                <w:sz w:val="18"/>
                <w:szCs w:val="18"/>
              </w:rPr>
            </w:pPr>
            <w:r>
              <w:rPr>
                <w:rStyle w:val="PleaseReviewParagraphId"/>
                <w:b w:val="off"/>
                <w:i w:val="off"/>
              </w:rPr>
              <w:t>[163]</w:t>
            </w:r>
            <w:r>
              <w:rPr>
                <w:rFonts w:ascii="Arial" w:hAnsi="Arial" w:cs="Arial"/>
                <w:sz w:val="18"/>
                <w:szCs w:val="18"/>
              </w:rPr>
              <w:t xml:space="preserve">Other plant material (e.g. rice hulls/chaff, grain hulls, coffee hulls, fallen leaves, sugar-cane refuse, grape marc, cocoa pods, oil palm shell charcoal)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06355DEB" w14:textId="77777777">
            <w:pPr>
              <w:pStyle w:val="NormalWeb"/>
              <w:spacing w:before="29" w:beforeAutospacing="0"/>
              <w:jc w:val="left"/>
              <w:rPr>
                <w:rFonts w:ascii="Arial" w:hAnsi="Arial" w:cs="Arial"/>
                <w:sz w:val="18"/>
                <w:szCs w:val="18"/>
              </w:rPr>
            </w:pPr>
            <w:r>
              <w:rPr>
                <w:rStyle w:val="PleaseReviewParagraphId"/>
                <w:b w:val="off"/>
                <w:i w:val="off"/>
              </w:rPr>
              <w:t>[164]</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4860B3C6" w14:textId="77777777">
            <w:pPr>
              <w:pStyle w:val="NormalWeb"/>
              <w:spacing w:before="29" w:beforeAutospacing="0"/>
              <w:jc w:val="left"/>
              <w:rPr>
                <w:rFonts w:ascii="Arial" w:hAnsi="Arial" w:cs="Arial"/>
                <w:sz w:val="18"/>
                <w:szCs w:val="18"/>
              </w:rPr>
            </w:pPr>
            <w:r>
              <w:rPr>
                <w:rStyle w:val="PleaseReviewParagraphId"/>
                <w:b w:val="off"/>
                <w:i w:val="off"/>
              </w:rPr>
              <w:t>[165]</w:t>
            </w:r>
            <w:r>
              <w:rPr>
                <w:rFonts w:ascii="Arial" w:hAnsi="Arial" w:cs="Arial"/>
                <w:sz w:val="18"/>
                <w:szCs w:val="18"/>
              </w:rPr>
              <w:t xml:space="preserve">Risk is reduced if treated or from a clean non-infested source </w:t>
            </w:r>
          </w:p>
        </w:tc>
      </w:tr>
      <w:tr w14:paraId="710D8DFD"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0C298D5E" w14:textId="77777777">
            <w:pPr>
              <w:pStyle w:val="NormalWeb"/>
              <w:spacing w:before="29" w:beforeAutospacing="0"/>
              <w:jc w:val="left"/>
              <w:rPr>
                <w:rFonts w:ascii="Arial" w:hAnsi="Arial" w:cs="Arial"/>
                <w:sz w:val="18"/>
                <w:szCs w:val="18"/>
              </w:rPr>
            </w:pPr>
            <w:r>
              <w:rPr>
                <w:rStyle w:val="PleaseReviewParagraphId"/>
                <w:b w:val="off"/>
                <w:i w:val="off"/>
              </w:rPr>
              <w:t>[166]</w:t>
            </w:r>
            <w:r>
              <w:rPr>
                <w:rFonts w:ascii="Arial" w:hAnsi="Arial" w:cs="Arial"/>
                <w:sz w:val="18"/>
                <w:szCs w:val="18"/>
              </w:rPr>
              <w:t xml:space="preserve">Bark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3120F6A3" w14:textId="77777777">
            <w:pPr>
              <w:pStyle w:val="NormalWeb"/>
              <w:spacing w:before="29" w:beforeAutospacing="0"/>
              <w:jc w:val="left"/>
              <w:rPr>
                <w:rFonts w:ascii="Arial" w:hAnsi="Arial" w:cs="Arial"/>
                <w:sz w:val="18"/>
                <w:szCs w:val="18"/>
              </w:rPr>
            </w:pPr>
            <w:r>
              <w:rPr>
                <w:rStyle w:val="PleaseReviewParagraphId"/>
                <w:b w:val="off"/>
                <w:i w:val="off"/>
              </w:rPr>
              <w:t>[167]</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58A29A7D" w14:textId="77777777">
            <w:pPr>
              <w:pStyle w:val="NormalWeb"/>
              <w:spacing w:before="29" w:beforeAutospacing="0"/>
              <w:jc w:val="left"/>
              <w:rPr>
                <w:rFonts w:ascii="Arial" w:hAnsi="Arial" w:cs="Arial"/>
                <w:sz w:val="18"/>
                <w:szCs w:val="18"/>
              </w:rPr>
            </w:pPr>
            <w:r>
              <w:rPr>
                <w:rStyle w:val="PleaseReviewParagraphId"/>
                <w:b w:val="off"/>
                <w:i w:val="off"/>
              </w:rPr>
              <w:t>[168]</w:t>
            </w:r>
            <w:r>
              <w:rPr>
                <w:rFonts w:ascii="Arial" w:hAnsi="Arial" w:cs="Arial"/>
                <w:sz w:val="18"/>
                <w:szCs w:val="18"/>
              </w:rPr>
              <w:t xml:space="preserve">Risk depends on source (potential to harbour forest pests) and degree of processing or fermentation </w:t>
            </w:r>
          </w:p>
        </w:tc>
      </w:tr>
      <w:tr w14:paraId="3A563128"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300D2849" w14:textId="77777777">
            <w:pPr>
              <w:pStyle w:val="NormalWeb"/>
              <w:spacing w:before="29" w:beforeAutospacing="0"/>
              <w:jc w:val="left"/>
              <w:rPr>
                <w:rFonts w:ascii="Arial" w:hAnsi="Arial" w:cs="Arial"/>
                <w:sz w:val="18"/>
                <w:szCs w:val="18"/>
              </w:rPr>
            </w:pPr>
            <w:r>
              <w:rPr>
                <w:rStyle w:val="PleaseReviewParagraphId"/>
                <w:b w:val="off"/>
                <w:i w:val="off"/>
              </w:rPr>
              <w:t>[169]</w:t>
            </w:r>
            <w:r>
              <w:rPr>
                <w:rFonts w:ascii="Arial" w:hAnsi="Arial" w:cs="Arial"/>
                <w:sz w:val="18"/>
                <w:szCs w:val="18"/>
              </w:rPr>
              <w:t xml:space="preserve">Biowaste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03CF384A" w14:textId="77777777">
            <w:pPr>
              <w:pStyle w:val="NormalWeb"/>
              <w:spacing w:before="29" w:beforeAutospacing="0"/>
              <w:jc w:val="left"/>
              <w:rPr>
                <w:rFonts w:ascii="Arial" w:hAnsi="Arial" w:cs="Arial"/>
                <w:sz w:val="18"/>
                <w:szCs w:val="18"/>
              </w:rPr>
            </w:pPr>
            <w:r>
              <w:rPr>
                <w:rStyle w:val="PleaseReviewParagraphId"/>
                <w:b w:val="off"/>
                <w:i w:val="off"/>
              </w:rPr>
              <w:t>[170]</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3FAF1219" w14:textId="77777777">
            <w:pPr>
              <w:pStyle w:val="NormalWeb"/>
              <w:spacing w:before="29" w:beforeAutospacing="0"/>
              <w:jc w:val="left"/>
              <w:rPr>
                <w:rFonts w:ascii="Arial" w:hAnsi="Arial" w:cs="Arial"/>
                <w:sz w:val="18"/>
                <w:szCs w:val="18"/>
              </w:rPr>
            </w:pPr>
            <w:r>
              <w:rPr>
                <w:rStyle w:val="PleaseReviewParagraphId"/>
                <w:b w:val="off"/>
                <w:i w:val="off"/>
              </w:rPr>
              <w:t>[171]</w:t>
            </w:r>
            <w:r>
              <w:rPr>
                <w:rFonts w:ascii="Arial" w:hAnsi="Arial" w:cs="Arial"/>
                <w:sz w:val="18"/>
                <w:szCs w:val="18"/>
              </w:rPr>
              <w:t>Risk depends on source and degree of processing</w:t>
            </w:r>
          </w:p>
        </w:tc>
      </w:tr>
      <w:tr w14:paraId="47939D7B"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17A8B0D6" w14:textId="77777777">
            <w:pPr>
              <w:pStyle w:val="NormalWeb"/>
              <w:spacing w:before="29" w:beforeAutospacing="0"/>
              <w:jc w:val="left"/>
              <w:rPr>
                <w:rFonts w:ascii="Arial" w:hAnsi="Arial" w:cs="Arial"/>
                <w:sz w:val="18"/>
                <w:szCs w:val="18"/>
              </w:rPr>
            </w:pPr>
            <w:r>
              <w:rPr>
                <w:rStyle w:val="PleaseReviewParagraphId"/>
                <w:b w:val="off"/>
                <w:i w:val="off"/>
              </w:rPr>
              <w:t>[172]</w:t>
            </w:r>
            <w:r>
              <w:rPr>
                <w:rFonts w:ascii="Arial" w:hAnsi="Arial" w:cs="Arial"/>
                <w:sz w:val="18"/>
                <w:szCs w:val="18"/>
              </w:rPr>
              <w:t>Compost (e.g. humus, leaf mould)</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3D94CB66" w14:textId="77777777">
            <w:pPr>
              <w:pStyle w:val="NormalWeb"/>
              <w:spacing w:before="29" w:beforeAutospacing="0"/>
              <w:jc w:val="left"/>
              <w:rPr>
                <w:rFonts w:ascii="Arial" w:hAnsi="Arial" w:cs="Arial"/>
                <w:sz w:val="18"/>
                <w:szCs w:val="18"/>
              </w:rPr>
            </w:pPr>
            <w:r>
              <w:rPr>
                <w:rStyle w:val="PleaseReviewParagraphId"/>
                <w:b w:val="off"/>
                <w:i w:val="off"/>
              </w:rPr>
              <w:t>[173]</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104BD0BD" w14:textId="77777777">
            <w:pPr>
              <w:pStyle w:val="NormalWeb"/>
              <w:spacing w:before="29" w:beforeAutospacing="0"/>
              <w:jc w:val="left"/>
              <w:rPr>
                <w:rFonts w:ascii="Arial" w:hAnsi="Arial" w:cs="Arial"/>
                <w:sz w:val="18"/>
                <w:szCs w:val="18"/>
              </w:rPr>
            </w:pPr>
            <w:r>
              <w:rPr>
                <w:rStyle w:val="PleaseReviewParagraphId"/>
                <w:b w:val="off"/>
                <w:i w:val="off"/>
              </w:rPr>
              <w:t>[174]</w:t>
            </w:r>
            <w:r>
              <w:rPr>
                <w:rFonts w:ascii="Arial" w:hAnsi="Arial" w:cs="Arial"/>
                <w:sz w:val="18"/>
                <w:szCs w:val="18"/>
              </w:rPr>
              <w:t>Risk depends on source and degree of processing or fermentation</w:t>
            </w:r>
          </w:p>
        </w:tc>
      </w:tr>
      <w:tr w14:paraId="18AC6870"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050D41B7" w14:textId="77777777">
            <w:pPr>
              <w:pStyle w:val="NormalWeb"/>
              <w:spacing w:before="29" w:beforeAutospacing="0"/>
              <w:jc w:val="left"/>
              <w:rPr>
                <w:rFonts w:ascii="Arial" w:hAnsi="Arial" w:cs="Arial"/>
                <w:sz w:val="18"/>
                <w:szCs w:val="18"/>
              </w:rPr>
            </w:pPr>
            <w:r>
              <w:rPr>
                <w:rStyle w:val="PleaseReviewParagraphId"/>
                <w:b w:val="off"/>
                <w:i w:val="off"/>
              </w:rPr>
              <w:t>[175]</w:t>
            </w:r>
            <w:r>
              <w:rPr>
                <w:rFonts w:ascii="Arial" w:hAnsi="Arial" w:cs="Arial"/>
                <w:sz w:val="18"/>
                <w:szCs w:val="18"/>
              </w:rPr>
              <w:t xml:space="preserve">Soil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689ECEA3" w14:textId="77777777">
            <w:pPr>
              <w:pStyle w:val="NormalWeb"/>
              <w:spacing w:before="29" w:beforeAutospacing="0"/>
              <w:jc w:val="left"/>
              <w:rPr>
                <w:rFonts w:ascii="Arial" w:hAnsi="Arial" w:cs="Arial"/>
                <w:sz w:val="18"/>
                <w:szCs w:val="18"/>
              </w:rPr>
            </w:pPr>
            <w:r>
              <w:rPr>
                <w:rStyle w:val="PleaseReviewParagraphId"/>
                <w:b w:val="off"/>
                <w:i w:val="off"/>
              </w:rPr>
              <w:t>[176]</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2F6A3628" w14:textId="77777777">
            <w:pPr>
              <w:pStyle w:val="NormalWeb"/>
              <w:spacing w:before="29" w:beforeAutospacing="0"/>
              <w:jc w:val="left"/>
              <w:rPr>
                <w:rFonts w:ascii="Arial" w:hAnsi="Arial" w:cs="Arial"/>
                <w:sz w:val="18"/>
                <w:szCs w:val="18"/>
              </w:rPr>
            </w:pPr>
            <w:r>
              <w:rPr>
                <w:rStyle w:val="PleaseReviewParagraphId"/>
                <w:b w:val="off"/>
                <w:i w:val="off"/>
              </w:rPr>
              <w:t>[177]</w:t>
            </w:r>
            <w:r>
              <w:rPr>
                <w:rFonts w:ascii="Arial" w:hAnsi="Arial" w:cs="Arial"/>
                <w:sz w:val="18"/>
                <w:szCs w:val="18"/>
              </w:rPr>
              <w:t xml:space="preserve">Risk can be reduced if treated </w:t>
            </w:r>
          </w:p>
        </w:tc>
      </w:tr>
      <w:tr w14:paraId="3B44B0A0"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292F443D" w14:textId="77777777">
            <w:pPr>
              <w:pStyle w:val="NormalWeb"/>
              <w:spacing w:before="29" w:beforeAutospacing="0"/>
              <w:jc w:val="left"/>
              <w:rPr>
                <w:rFonts w:ascii="Arial" w:hAnsi="Arial" w:cs="Arial"/>
                <w:sz w:val="18"/>
                <w:szCs w:val="18"/>
              </w:rPr>
            </w:pPr>
            <w:r>
              <w:rPr>
                <w:rStyle w:val="PleaseReviewParagraphId"/>
                <w:b w:val="off"/>
                <w:i w:val="off"/>
              </w:rPr>
              <w:t>[178]</w:t>
            </w:r>
            <w:r>
              <w:rPr>
                <w:rFonts w:ascii="Arial" w:hAnsi="Arial" w:cs="Arial"/>
                <w:sz w:val="18"/>
                <w:szCs w:val="18"/>
              </w:rPr>
              <w:t xml:space="preserve">Tree fern slabs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1559B0CE" w14:textId="77777777">
            <w:pPr>
              <w:pStyle w:val="NormalWeb"/>
              <w:spacing w:before="29" w:beforeAutospacing="0"/>
              <w:jc w:val="left"/>
              <w:rPr>
                <w:rFonts w:ascii="Arial" w:hAnsi="Arial" w:cs="Arial"/>
                <w:sz w:val="18"/>
                <w:szCs w:val="18"/>
              </w:rPr>
            </w:pPr>
            <w:r>
              <w:rPr>
                <w:rStyle w:val="PleaseReviewParagraphId"/>
                <w:b w:val="off"/>
                <w:i w:val="off"/>
              </w:rPr>
              <w:t>[179]</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2CE07DBE" w14:textId="77777777">
            <w:pPr>
              <w:jc w:val="left"/>
              <w:rPr>
                <w:rFonts w:eastAsia="Times New Roman" w:cs="Arial"/>
                <w:sz w:val="18"/>
                <w:szCs w:val="18"/>
              </w:rPr>
            </w:pPr>
            <w:r>
              <w:rPr>
                <w:rStyle w:val="PleaseReviewParagraphId"/>
                <w:b w:val="off"/>
                <w:i w:val="off"/>
              </w:rPr>
              <w:t>[180]</w:t>
            </w:r>
          </w:p>
        </w:tc>
      </w:tr>
      <w:tr w14:paraId="6AE967EC" w14:textId="77777777">
        <w:trPr>
          <w:divId w:val="354306596"/>
          <w:trHeight w:val="136"/>
          <w:tblCellSpacing w:w="7" w:type="dxa"/>
        </w:trPr>
        <w:tc>
          <w:tcPr>
            <w:tcW w:w="1881" w:type="dxa"/>
            <w:tcBorders>
              <w:top w:val="outset" w:color="00000A" w:sz="6" w:space="0"/>
              <w:left w:val="outset" w:color="00000A" w:sz="6" w:space="0"/>
              <w:bottom w:val="outset" w:color="00000A" w:sz="6" w:space="0"/>
              <w:right w:val="outset" w:color="00000A" w:sz="6" w:space="0"/>
            </w:tcBorders>
          </w:tcPr>
          <w:p w14:paraId="5538B25B" w14:textId="77777777">
            <w:pPr>
              <w:pStyle w:val="NormalWeb"/>
              <w:spacing w:before="29" w:beforeAutospacing="0"/>
              <w:jc w:val="left"/>
              <w:rPr>
                <w:rFonts w:ascii="Arial" w:hAnsi="Arial" w:cs="Arial"/>
                <w:sz w:val="18"/>
                <w:szCs w:val="18"/>
              </w:rPr>
            </w:pPr>
            <w:r>
              <w:rPr>
                <w:rStyle w:val="PleaseReviewParagraphId"/>
                <w:b w:val="off"/>
                <w:i w:val="off"/>
              </w:rPr>
              <w:t>[181]</w:t>
            </w:r>
            <w:r>
              <w:rPr>
                <w:rFonts w:ascii="Arial" w:hAnsi="Arial" w:cs="Arial"/>
                <w:sz w:val="18"/>
                <w:szCs w:val="18"/>
              </w:rPr>
              <w:t xml:space="preserve">Vermicompost </w:t>
            </w:r>
          </w:p>
        </w:tc>
        <w:tc>
          <w:tcPr>
            <w:tcW w:w="930" w:type="dxa"/>
            <w:tcBorders>
              <w:top w:val="outset" w:color="00000A" w:sz="6" w:space="0"/>
              <w:left w:val="outset" w:color="00000A" w:sz="6" w:space="0"/>
              <w:bottom w:val="outset" w:color="00000A" w:sz="6" w:space="0"/>
              <w:right w:val="outset" w:color="00000A" w:sz="6" w:space="0"/>
            </w:tcBorders>
            <w:shd w:val="clear" w:color="auto" w:fill="FFFFFF"/>
          </w:tcPr>
          <w:p w14:paraId="7B1F2ACA" w14:textId="77777777">
            <w:pPr>
              <w:pStyle w:val="NormalWeb"/>
              <w:spacing w:before="29" w:beforeAutospacing="0"/>
              <w:jc w:val="left"/>
              <w:rPr>
                <w:rFonts w:ascii="Arial" w:hAnsi="Arial" w:cs="Arial"/>
                <w:sz w:val="18"/>
                <w:szCs w:val="18"/>
              </w:rPr>
            </w:pPr>
            <w:r>
              <w:rPr>
                <w:rStyle w:val="PleaseReviewParagraphId"/>
                <w:b w:val="off"/>
                <w:i w:val="off"/>
              </w:rPr>
              <w:t>[182]</w:t>
            </w:r>
            <w:r>
              <w:rPr>
                <w:rFonts w:ascii="Arial" w:hAnsi="Arial" w:cs="Arial"/>
                <w:sz w:val="18"/>
                <w:szCs w:val="18"/>
              </w:rPr>
              <w:t xml:space="preserve">Yes </w:t>
            </w:r>
          </w:p>
        </w:tc>
        <w:tc>
          <w:tcPr>
            <w:tcW w:w="5772" w:type="dxa"/>
            <w:tcBorders>
              <w:top w:val="outset" w:color="00000A" w:sz="6" w:space="0"/>
              <w:left w:val="outset" w:color="00000A" w:sz="6" w:space="0"/>
              <w:bottom w:val="outset" w:color="00000A" w:sz="6" w:space="0"/>
              <w:right w:val="outset" w:color="00000A" w:sz="6" w:space="0"/>
            </w:tcBorders>
            <w:shd w:val="clear" w:color="auto" w:fill="FFFFFF"/>
          </w:tcPr>
          <w:p w14:paraId="75B99080" w14:textId="77777777">
            <w:pPr>
              <w:pStyle w:val="NormalWeb"/>
              <w:spacing w:before="29" w:beforeAutospacing="0"/>
              <w:jc w:val="left"/>
              <w:rPr>
                <w:rFonts w:ascii="Arial" w:hAnsi="Arial" w:cs="Arial"/>
                <w:sz w:val="18"/>
                <w:szCs w:val="18"/>
              </w:rPr>
            </w:pPr>
            <w:r>
              <w:rPr>
                <w:rStyle w:val="PleaseReviewParagraphId"/>
                <w:b w:val="off"/>
                <w:i w:val="off"/>
              </w:rPr>
              <w:t>[183]</w:t>
            </w:r>
            <w:r>
              <w:rPr>
                <w:rFonts w:ascii="Arial" w:hAnsi="Arial" w:cs="Arial"/>
                <w:sz w:val="18"/>
                <w:szCs w:val="18"/>
              </w:rPr>
              <w:t xml:space="preserve">May include remains of undigested organic material </w:t>
            </w:r>
          </w:p>
        </w:tc>
      </w:tr>
    </w:tbl>
    <w:p w14:paraId="7C0EC89B" w14:textId="77777777">
      <w:pPr>
        <w:pStyle w:val="IPPNormal"/>
        <w:spacing w:before="240"/>
        <w:jc w:val="center"/>
        <w:divId w:val="354306596"/>
      </w:pPr>
      <w:r>
        <w:rPr>
          <w:rStyle w:val="PleaseReviewParagraphId"/>
          <w:b w:val="off"/>
          <w:i w:val="off"/>
        </w:rPr>
        <w:t>[184]</w:t>
      </w:r>
      <w:r>
        <w:rPr>
          <w:sz w:val="18"/>
          <w:szCs w:val="20"/>
        </w:rPr>
        <w:t>This annex is a prescriptive part of the standard</w:t>
      </w:r>
      <w:r>
        <w:t>.</w:t>
      </w:r>
    </w:p>
    <w:p w14:paraId="4BAC7F79" w14:textId="77777777">
      <w:pPr>
        <w:pStyle w:val="IPPAnnexHead"/>
        <w:divId w:val="354306596"/>
      </w:pPr>
      <w:r>
        <w:rPr>
          <w:rStyle w:val="PleaseReviewParagraphId"/>
          <w:b w:val="off"/>
          <w:i w:val="off"/>
        </w:rPr>
        <w:t>[185]</w:t>
      </w:r>
      <w:r>
        <w:t>ANNEX 2: Examples of growing media and measures that may effectively manage the pest risk of the growing media associated with plants for planting</w:t>
      </w:r>
    </w:p>
    <w:tbl>
      <w:tblPr>
        <w:tblW w:w="8639" w:type="dxa"/>
        <w:tblCellSpacing w:w="7"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4A0" w:firstRow="1" w:lastRow="0" w:firstColumn="1" w:lastColumn="0" w:noHBand="0" w:noVBand="1"/>
      </w:tblPr>
      <w:tblGrid>
        <w:gridCol w:w="1232"/>
        <w:gridCol w:w="1575"/>
        <w:gridCol w:w="1135"/>
        <w:gridCol w:w="4697"/>
      </w:tblGrid>
      <w:tr w14:paraId="3C33214E" w14:textId="77777777">
        <w:trPr>
          <w:divId w:val="354306596"/>
          <w:trHeight w:val="122"/>
          <w:tblCellSpacing w:w="7" w:type="dxa"/>
        </w:trPr>
        <w:tc>
          <w:tcPr>
            <w:tcW w:w="1211" w:type="dxa"/>
            <w:tcBorders>
              <w:top w:val="outset" w:color="00000A" w:sz="6" w:space="0"/>
              <w:left w:val="outset" w:color="00000A" w:sz="6" w:space="0"/>
              <w:bottom w:val="outset" w:color="00000A" w:sz="6" w:space="0"/>
              <w:right w:val="outset" w:color="00000A" w:sz="6" w:space="0"/>
            </w:tcBorders>
            <w:shd w:val="clear" w:color="auto" w:fill="FFFFFF"/>
          </w:tcPr>
          <w:p w14:paraId="2BC13D15" w14:textId="77777777">
            <w:pPr>
              <w:pStyle w:val="NormalWeb"/>
              <w:spacing w:before="29" w:beforeAutospacing="0" w:after="29" w:afterAutospacing="0"/>
              <w:jc w:val="left"/>
              <w:rPr>
                <w:rFonts w:ascii="Arial" w:hAnsi="Arial" w:cs="Arial"/>
                <w:sz w:val="18"/>
                <w:szCs w:val="18"/>
              </w:rPr>
            </w:pPr>
            <w:r>
              <w:rPr>
                <w:rStyle w:val="PleaseReviewParagraphId"/>
                <w:b w:val="off"/>
                <w:i w:val="off"/>
              </w:rPr>
              <w:t>[186]</w:t>
            </w:r>
            <w:r>
              <w:rPr>
                <w:rFonts w:ascii="Arial" w:hAnsi="Arial" w:cs="Arial"/>
                <w:b/>
                <w:bCs/>
                <w:sz w:val="18"/>
                <w:szCs w:val="18"/>
              </w:rPr>
              <w:t>Growing medium</w:t>
            </w:r>
            <w:r>
              <w:rPr>
                <w:rFonts w:ascii="Arial" w:hAnsi="Arial" w:cs="Arial"/>
                <w:sz w:val="18"/>
                <w:szCs w:val="18"/>
              </w:rPr>
              <w:t xml:space="preserve"> </w:t>
            </w:r>
          </w:p>
          <w:p w14:paraId="2F510DCB" w14:textId="77777777">
            <w:pPr>
              <w:pStyle w:val="NormalWeb"/>
              <w:spacing w:before="29" w:beforeAutospacing="0"/>
              <w:jc w:val="left"/>
              <w:rPr>
                <w:rFonts w:ascii="Arial" w:hAnsi="Arial" w:cs="Arial"/>
                <w:sz w:val="18"/>
                <w:szCs w:val="18"/>
              </w:rPr>
            </w:pPr>
            <w:r>
              <w:rPr>
                <w:rStyle w:val="PleaseReviewParagraphId"/>
                <w:b w:val="off"/>
                <w:i w:val="off"/>
              </w:rPr>
              <w:t>[187]</w:t>
            </w:r>
            <w:r>
              <w:rPr>
                <w:rFonts w:ascii="Arial" w:hAnsi="Arial" w:cs="Arial"/>
                <w:sz w:val="18"/>
                <w:szCs w:val="18"/>
              </w:rPr>
              <w:t> </w:t>
            </w:r>
          </w:p>
        </w:tc>
        <w:tc>
          <w:tcPr>
            <w:tcW w:w="1561" w:type="dxa"/>
            <w:tcBorders>
              <w:top w:val="outset" w:color="00000A" w:sz="6" w:space="0"/>
              <w:left w:val="outset" w:color="00000A" w:sz="6" w:space="0"/>
              <w:bottom w:val="outset" w:color="00000A" w:sz="6" w:space="0"/>
              <w:right w:val="outset" w:color="00000A" w:sz="6" w:space="0"/>
            </w:tcBorders>
            <w:shd w:val="clear" w:color="auto" w:fill="FFFFFF"/>
          </w:tcPr>
          <w:p w14:paraId="538B034E" w14:textId="77777777">
            <w:pPr>
              <w:pStyle w:val="NormalWeb"/>
              <w:spacing w:before="29" w:beforeAutospacing="0"/>
              <w:jc w:val="left"/>
              <w:rPr>
                <w:rFonts w:ascii="Arial" w:hAnsi="Arial" w:cs="Arial"/>
                <w:sz w:val="18"/>
                <w:szCs w:val="18"/>
              </w:rPr>
            </w:pPr>
            <w:r>
              <w:rPr>
                <w:rStyle w:val="PleaseReviewParagraphId"/>
                <w:b w:val="off"/>
                <w:i w:val="off"/>
              </w:rPr>
              <w:t>[188]</w:t>
            </w:r>
            <w:r>
              <w:rPr>
                <w:rFonts w:ascii="Arial" w:hAnsi="Arial" w:cs="Arial"/>
                <w:b/>
                <w:bCs/>
                <w:sz w:val="18"/>
                <w:szCs w:val="18"/>
              </w:rPr>
              <w:t>Water/nutrients</w:t>
            </w:r>
            <w:r>
              <w:rPr>
                <w:rFonts w:ascii="Arial" w:hAnsi="Arial" w:cs="Arial"/>
                <w:sz w:val="18"/>
                <w:szCs w:val="18"/>
              </w:rPr>
              <w:t xml:space="preserve"> </w:t>
            </w:r>
          </w:p>
        </w:tc>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170AAA05" w14:textId="77777777">
            <w:pPr>
              <w:pStyle w:val="NormalWeb"/>
              <w:spacing w:before="29" w:beforeAutospacing="0"/>
              <w:jc w:val="left"/>
              <w:rPr>
                <w:rFonts w:ascii="Arial" w:hAnsi="Arial" w:cs="Arial"/>
                <w:sz w:val="18"/>
                <w:szCs w:val="18"/>
              </w:rPr>
            </w:pPr>
            <w:r>
              <w:rPr>
                <w:rStyle w:val="PleaseReviewParagraphId"/>
                <w:b w:val="off"/>
                <w:i w:val="off"/>
              </w:rPr>
              <w:t>[189]</w:t>
            </w:r>
            <w:r>
              <w:rPr>
                <w:rFonts w:ascii="Arial" w:hAnsi="Arial" w:cs="Arial"/>
                <w:b/>
                <w:bCs/>
                <w:sz w:val="18"/>
                <w:szCs w:val="18"/>
              </w:rPr>
              <w:t>Measures</w:t>
            </w:r>
            <w:r>
              <w:rPr>
                <w:rFonts w:ascii="Arial" w:hAnsi="Arial" w:cs="Arial"/>
                <w:sz w:val="18"/>
                <w:szCs w:val="18"/>
              </w:rPr>
              <w:t xml:space="preserve"> </w:t>
            </w:r>
          </w:p>
        </w:tc>
        <w:tc>
          <w:tcPr>
            <w:tcW w:w="4676" w:type="dxa"/>
            <w:tcBorders>
              <w:top w:val="outset" w:color="00000A" w:sz="6" w:space="0"/>
              <w:left w:val="outset" w:color="00000A" w:sz="6" w:space="0"/>
              <w:bottom w:val="outset" w:color="00000A" w:sz="6" w:space="0"/>
              <w:right w:val="outset" w:color="00000A" w:sz="6" w:space="0"/>
            </w:tcBorders>
            <w:shd w:val="clear" w:color="auto" w:fill="FFFFFF"/>
          </w:tcPr>
          <w:p w14:paraId="0F293DC3" w14:textId="77777777">
            <w:pPr>
              <w:pStyle w:val="NormalWeb"/>
              <w:spacing w:before="29" w:beforeAutospacing="0"/>
              <w:jc w:val="left"/>
              <w:rPr>
                <w:rFonts w:ascii="Arial" w:hAnsi="Arial" w:cs="Arial"/>
                <w:sz w:val="18"/>
                <w:szCs w:val="18"/>
              </w:rPr>
            </w:pPr>
            <w:r>
              <w:rPr>
                <w:rStyle w:val="PleaseReviewParagraphId"/>
                <w:b w:val="off"/>
                <w:i w:val="off"/>
              </w:rPr>
              <w:t>[190]</w:t>
            </w:r>
            <w:r>
              <w:rPr>
                <w:rFonts w:ascii="Arial" w:hAnsi="Arial" w:cs="Arial"/>
                <w:b/>
                <w:bCs/>
                <w:sz w:val="18"/>
                <w:szCs w:val="18"/>
              </w:rPr>
              <w:t>Examples</w:t>
            </w:r>
            <w:r>
              <w:rPr>
                <w:rFonts w:ascii="Arial" w:hAnsi="Arial" w:cs="Arial"/>
                <w:sz w:val="18"/>
                <w:szCs w:val="18"/>
              </w:rPr>
              <w:t xml:space="preserve"> </w:t>
            </w:r>
          </w:p>
        </w:tc>
      </w:tr>
      <w:tr w14:paraId="6A45FE05" w14:textId="77777777">
        <w:trPr>
          <w:divId w:val="354306596"/>
          <w:trHeight w:val="122"/>
          <w:tblCellSpacing w:w="7" w:type="dxa"/>
        </w:trPr>
        <w:tc>
          <w:tcPr>
            <w:tcW w:w="1211" w:type="dxa"/>
            <w:tcBorders>
              <w:top w:val="outset" w:color="00000A" w:sz="6" w:space="0"/>
              <w:left w:val="outset" w:color="00000A" w:sz="6" w:space="0"/>
              <w:bottom w:val="outset" w:color="00000A" w:sz="6" w:space="0"/>
              <w:right w:val="outset" w:color="00000A" w:sz="6" w:space="0"/>
            </w:tcBorders>
            <w:shd w:val="clear" w:color="auto" w:fill="FFFFFF"/>
          </w:tcPr>
          <w:p w14:paraId="10918169" w14:textId="77777777">
            <w:pPr>
              <w:pStyle w:val="NormalWeb"/>
              <w:spacing w:before="29" w:beforeAutospacing="0"/>
              <w:jc w:val="left"/>
              <w:rPr>
                <w:rFonts w:ascii="Arial" w:hAnsi="Arial" w:cs="Arial"/>
                <w:sz w:val="18"/>
                <w:szCs w:val="18"/>
              </w:rPr>
            </w:pPr>
            <w:r>
              <w:rPr>
                <w:rStyle w:val="PleaseReviewParagraphId"/>
                <w:b w:val="off"/>
                <w:i w:val="off"/>
              </w:rPr>
              <w:t>[191]</w:t>
            </w:r>
            <w:r>
              <w:rPr>
                <w:rFonts w:ascii="Arial" w:hAnsi="Arial" w:cs="Arial"/>
                <w:sz w:val="18"/>
                <w:szCs w:val="18"/>
              </w:rPr>
              <w:t xml:space="preserve">Water </w:t>
            </w:r>
          </w:p>
        </w:tc>
        <w:tc>
          <w:tcPr>
            <w:tcW w:w="1561" w:type="dxa"/>
            <w:tcBorders>
              <w:top w:val="outset" w:color="00000A" w:sz="6" w:space="0"/>
              <w:left w:val="outset" w:color="00000A" w:sz="6" w:space="0"/>
              <w:bottom w:val="outset" w:color="00000A" w:sz="6" w:space="0"/>
              <w:right w:val="outset" w:color="00000A" w:sz="6" w:space="0"/>
            </w:tcBorders>
            <w:shd w:val="clear" w:color="auto" w:fill="FFFFFF"/>
          </w:tcPr>
          <w:p w14:paraId="391E44FA" w14:textId="77777777">
            <w:pPr>
              <w:pStyle w:val="NormalWeb"/>
              <w:spacing w:before="29" w:beforeAutospacing="0"/>
              <w:jc w:val="left"/>
              <w:rPr>
                <w:rFonts w:ascii="Arial" w:hAnsi="Arial" w:cs="Arial"/>
                <w:sz w:val="18"/>
                <w:szCs w:val="18"/>
              </w:rPr>
            </w:pPr>
            <w:r>
              <w:rPr>
                <w:rStyle w:val="PleaseReviewParagraphId"/>
                <w:b w:val="off"/>
                <w:i w:val="off"/>
              </w:rPr>
              <w:t>[192]</w:t>
            </w:r>
            <w:r>
              <w:rPr>
                <w:rFonts w:ascii="Arial" w:hAnsi="Arial" w:cs="Arial"/>
                <w:sz w:val="18"/>
                <w:szCs w:val="18"/>
              </w:rPr>
              <w:t xml:space="preserve">Water or water-based nutrient solution </w:t>
            </w:r>
          </w:p>
        </w:tc>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59490EA0" w14:textId="77777777">
            <w:pPr>
              <w:pStyle w:val="NormalWeb"/>
              <w:spacing w:before="29" w:beforeAutospacing="0"/>
              <w:jc w:val="left"/>
              <w:rPr>
                <w:rFonts w:ascii="Arial" w:hAnsi="Arial" w:cs="Arial"/>
                <w:sz w:val="18"/>
                <w:szCs w:val="18"/>
              </w:rPr>
            </w:pPr>
            <w:r>
              <w:rPr>
                <w:rStyle w:val="PleaseReviewParagraphId"/>
                <w:b w:val="off"/>
                <w:i w:val="off"/>
              </w:rPr>
              <w:t>[193]</w:t>
            </w:r>
            <w:r>
              <w:rPr>
                <w:rFonts w:ascii="Arial" w:hAnsi="Arial" w:cs="Arial"/>
                <w:sz w:val="18"/>
                <w:szCs w:val="18"/>
              </w:rPr>
              <w:t xml:space="preserve">Sterilized, treated or filtered water may be required </w:t>
            </w:r>
          </w:p>
        </w:tc>
        <w:tc>
          <w:tcPr>
            <w:tcW w:w="4676" w:type="dxa"/>
            <w:tcBorders>
              <w:top w:val="outset" w:color="00000A" w:sz="6" w:space="0"/>
              <w:left w:val="outset" w:color="00000A" w:sz="6" w:space="0"/>
              <w:bottom w:val="outset" w:color="00000A" w:sz="6" w:space="0"/>
              <w:right w:val="outset" w:color="00000A" w:sz="6" w:space="0"/>
            </w:tcBorders>
            <w:shd w:val="clear" w:color="auto" w:fill="FFFFFF"/>
          </w:tcPr>
          <w:p w14:paraId="62C2E7DD" w14:textId="77777777">
            <w:pPr>
              <w:pStyle w:val="NormalWeb"/>
              <w:spacing w:before="29" w:beforeAutospacing="0"/>
              <w:jc w:val="left"/>
              <w:rPr>
                <w:rFonts w:ascii="Arial" w:hAnsi="Arial" w:cs="Arial"/>
                <w:sz w:val="18"/>
                <w:szCs w:val="18"/>
              </w:rPr>
            </w:pPr>
            <w:r>
              <w:rPr>
                <w:rStyle w:val="PleaseReviewParagraphId"/>
                <w:b w:val="off"/>
                <w:i w:val="off"/>
              </w:rPr>
              <w:t>[194]</w:t>
            </w:r>
            <w:r>
              <w:rPr>
                <w:rFonts w:ascii="Arial" w:hAnsi="Arial" w:cs="Arial"/>
                <w:sz w:val="18"/>
                <w:szCs w:val="18"/>
              </w:rPr>
              <w:t xml:space="preserve">Plants rooted in water </w:t>
            </w:r>
          </w:p>
        </w:tc>
      </w:tr>
      <w:tr w14:paraId="1A028D0B" w14:textId="77777777">
        <w:trPr>
          <w:divId w:val="354306596"/>
          <w:trHeight w:val="122"/>
          <w:tblCellSpacing w:w="7" w:type="dxa"/>
        </w:trPr>
        <w:tc>
          <w:tcPr>
            <w:tcW w:w="1211" w:type="dxa"/>
            <w:tcBorders>
              <w:top w:val="outset" w:color="00000A" w:sz="6" w:space="0"/>
              <w:left w:val="outset" w:color="00000A" w:sz="6" w:space="0"/>
              <w:bottom w:val="outset" w:color="00000A" w:sz="6" w:space="0"/>
              <w:right w:val="outset" w:color="00000A" w:sz="6" w:space="0"/>
            </w:tcBorders>
            <w:shd w:val="clear" w:color="auto" w:fill="FFFFFF"/>
          </w:tcPr>
          <w:p w14:paraId="1A2F05DF" w14:textId="77777777">
            <w:pPr>
              <w:pStyle w:val="NormalWeb"/>
              <w:spacing w:before="29" w:beforeAutospacing="0"/>
              <w:jc w:val="left"/>
              <w:rPr>
                <w:rFonts w:ascii="Arial" w:hAnsi="Arial" w:cs="Arial"/>
                <w:sz w:val="18"/>
                <w:szCs w:val="18"/>
              </w:rPr>
            </w:pPr>
            <w:r>
              <w:rPr>
                <w:rStyle w:val="PleaseReviewParagraphId"/>
                <w:b w:val="off"/>
                <w:i w:val="off"/>
              </w:rPr>
              <w:t>[195]</w:t>
            </w:r>
            <w:r>
              <w:rPr>
                <w:rFonts w:ascii="Arial" w:hAnsi="Arial" w:cs="Arial"/>
                <w:sz w:val="18"/>
                <w:szCs w:val="18"/>
              </w:rPr>
              <w:t xml:space="preserve">Tissue culture medium </w:t>
            </w:r>
          </w:p>
        </w:tc>
        <w:tc>
          <w:tcPr>
            <w:tcW w:w="1561" w:type="dxa"/>
            <w:tcBorders>
              <w:top w:val="outset" w:color="00000A" w:sz="6" w:space="0"/>
              <w:left w:val="outset" w:color="00000A" w:sz="6" w:space="0"/>
              <w:bottom w:val="outset" w:color="00000A" w:sz="6" w:space="0"/>
              <w:right w:val="outset" w:color="00000A" w:sz="6" w:space="0"/>
            </w:tcBorders>
            <w:shd w:val="clear" w:color="auto" w:fill="FFFFFF"/>
          </w:tcPr>
          <w:p w14:paraId="1900FFC0" w14:textId="77777777">
            <w:pPr>
              <w:pStyle w:val="NormalWeb"/>
              <w:spacing w:before="29" w:beforeAutospacing="0"/>
              <w:jc w:val="left"/>
              <w:rPr>
                <w:rFonts w:ascii="Arial" w:hAnsi="Arial" w:cs="Arial"/>
                <w:sz w:val="18"/>
                <w:szCs w:val="18"/>
              </w:rPr>
            </w:pPr>
            <w:r>
              <w:rPr>
                <w:rStyle w:val="PleaseReviewParagraphId"/>
                <w:b w:val="off"/>
                <w:i w:val="off"/>
              </w:rPr>
              <w:t>[196]</w:t>
            </w:r>
            <w:r>
              <w:rPr>
                <w:rFonts w:ascii="Arial" w:hAnsi="Arial" w:cs="Arial"/>
                <w:sz w:val="18"/>
                <w:szCs w:val="18"/>
              </w:rPr>
              <w:t xml:space="preserve">Incorporated in sterile medium </w:t>
            </w:r>
          </w:p>
        </w:tc>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56602404" w14:textId="77777777">
            <w:pPr>
              <w:pStyle w:val="NormalWeb"/>
              <w:spacing w:before="29" w:beforeAutospacing="0"/>
              <w:jc w:val="left"/>
              <w:rPr>
                <w:rFonts w:ascii="Arial" w:hAnsi="Arial" w:cs="Arial"/>
                <w:sz w:val="18"/>
                <w:szCs w:val="18"/>
              </w:rPr>
            </w:pPr>
            <w:r>
              <w:rPr>
                <w:rStyle w:val="PleaseReviewParagraphId"/>
                <w:b w:val="off"/>
                <w:i w:val="off"/>
              </w:rPr>
              <w:t>[197]</w:t>
            </w:r>
            <w:r>
              <w:rPr>
                <w:rFonts w:ascii="Arial" w:hAnsi="Arial" w:cs="Arial"/>
                <w:sz w:val="18"/>
                <w:szCs w:val="18"/>
              </w:rPr>
              <w:t xml:space="preserve">Maintained in aseptic conditions </w:t>
            </w:r>
          </w:p>
        </w:tc>
        <w:tc>
          <w:tcPr>
            <w:tcW w:w="4676" w:type="dxa"/>
            <w:tcBorders>
              <w:top w:val="outset" w:color="00000A" w:sz="6" w:space="0"/>
              <w:left w:val="outset" w:color="00000A" w:sz="6" w:space="0"/>
              <w:bottom w:val="outset" w:color="00000A" w:sz="6" w:space="0"/>
              <w:right w:val="outset" w:color="00000A" w:sz="6" w:space="0"/>
            </w:tcBorders>
            <w:shd w:val="clear" w:color="auto" w:fill="FFFFFF"/>
          </w:tcPr>
          <w:p w14:paraId="4152A14B" w14:textId="77777777">
            <w:pPr>
              <w:pStyle w:val="NormalWeb"/>
              <w:spacing w:before="29" w:beforeAutospacing="0"/>
              <w:jc w:val="left"/>
              <w:rPr>
                <w:rFonts w:ascii="Arial" w:hAnsi="Arial" w:cs="Arial"/>
                <w:sz w:val="18"/>
                <w:szCs w:val="18"/>
              </w:rPr>
            </w:pPr>
            <w:r>
              <w:rPr>
                <w:rStyle w:val="PleaseReviewParagraphId"/>
                <w:b w:val="off"/>
                <w:i w:val="off"/>
              </w:rPr>
              <w:t>[198]</w:t>
            </w:r>
            <w:r>
              <w:rPr>
                <w:rFonts w:ascii="Arial" w:hAnsi="Arial" w:cs="Arial"/>
                <w:sz w:val="18"/>
                <w:szCs w:val="18"/>
              </w:rPr>
              <w:t xml:space="preserve">Tissue cultured plants transported in closed containers </w:t>
            </w:r>
          </w:p>
        </w:tc>
      </w:tr>
      <w:tr w14:paraId="6C2D0E0E" w14:textId="77777777">
        <w:trPr>
          <w:divId w:val="354306596"/>
          <w:trHeight w:val="122"/>
          <w:tblCellSpacing w:w="7" w:type="dxa"/>
        </w:trPr>
        <w:tc>
          <w:tcPr>
            <w:tcW w:w="1211" w:type="dxa"/>
            <w:tcBorders>
              <w:top w:val="outset" w:color="00000A" w:sz="6" w:space="0"/>
              <w:left w:val="outset" w:color="00000A" w:sz="6" w:space="0"/>
              <w:bottom w:val="outset" w:color="00000A" w:sz="6" w:space="0"/>
              <w:right w:val="outset" w:color="00000A" w:sz="6" w:space="0"/>
            </w:tcBorders>
            <w:shd w:val="clear" w:color="auto" w:fill="FFFFFF"/>
          </w:tcPr>
          <w:p w14:paraId="6EE9ADD1" w14:textId="77777777">
            <w:pPr>
              <w:pStyle w:val="NormalWeb"/>
              <w:spacing w:before="29" w:beforeAutospacing="0"/>
              <w:jc w:val="left"/>
              <w:rPr>
                <w:rFonts w:ascii="Arial" w:hAnsi="Arial" w:cs="Arial"/>
                <w:sz w:val="18"/>
                <w:szCs w:val="18"/>
              </w:rPr>
            </w:pPr>
            <w:r>
              <w:rPr>
                <w:rStyle w:val="PleaseReviewParagraphId"/>
                <w:b w:val="off"/>
                <w:i w:val="off"/>
              </w:rPr>
              <w:t>[199]</w:t>
            </w:r>
            <w:r>
              <w:rPr>
                <w:rFonts w:ascii="Arial" w:hAnsi="Arial" w:cs="Arial"/>
                <w:sz w:val="18"/>
                <w:szCs w:val="18"/>
              </w:rPr>
              <w:t xml:space="preserve">Inert material that is not capable of supporting pest growth (e.g. perlite) </w:t>
            </w:r>
          </w:p>
        </w:tc>
        <w:tc>
          <w:tcPr>
            <w:tcW w:w="1561" w:type="dxa"/>
            <w:tcBorders>
              <w:top w:val="outset" w:color="00000A" w:sz="6" w:space="0"/>
              <w:left w:val="outset" w:color="00000A" w:sz="6" w:space="0"/>
              <w:bottom w:val="outset" w:color="00000A" w:sz="6" w:space="0"/>
              <w:right w:val="outset" w:color="00000A" w:sz="6" w:space="0"/>
            </w:tcBorders>
            <w:shd w:val="clear" w:color="auto" w:fill="FFFFFF"/>
          </w:tcPr>
          <w:p w14:paraId="15BE2E6E" w14:textId="77777777">
            <w:pPr>
              <w:pStyle w:val="NormalWeb"/>
              <w:spacing w:before="29" w:beforeAutospacing="0"/>
              <w:jc w:val="left"/>
              <w:rPr>
                <w:rFonts w:ascii="Arial" w:hAnsi="Arial" w:cs="Arial"/>
                <w:sz w:val="18"/>
                <w:szCs w:val="18"/>
              </w:rPr>
            </w:pPr>
            <w:r>
              <w:rPr>
                <w:rStyle w:val="PleaseReviewParagraphId"/>
                <w:b w:val="off"/>
                <w:i w:val="off"/>
              </w:rPr>
              <w:t>[200]</w:t>
            </w:r>
            <w:r>
              <w:rPr>
                <w:rFonts w:ascii="Arial" w:hAnsi="Arial" w:cs="Arial"/>
                <w:sz w:val="18"/>
                <w:szCs w:val="18"/>
              </w:rPr>
              <w:t xml:space="preserve">Sterilized water-based nutrient solution </w:t>
            </w:r>
          </w:p>
        </w:tc>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3C07DD0C" w14:textId="77777777">
            <w:pPr>
              <w:pStyle w:val="NormalWeb"/>
              <w:spacing w:before="29" w:beforeAutospacing="0"/>
              <w:jc w:val="left"/>
              <w:rPr>
                <w:rFonts w:ascii="Arial" w:hAnsi="Arial" w:cs="Arial"/>
                <w:sz w:val="18"/>
                <w:szCs w:val="18"/>
              </w:rPr>
            </w:pPr>
            <w:r>
              <w:rPr>
                <w:rStyle w:val="PleaseReviewParagraphId"/>
                <w:b w:val="off"/>
                <w:i w:val="off"/>
              </w:rPr>
              <w:t>[201]</w:t>
            </w:r>
            <w:r>
              <w:rPr>
                <w:rFonts w:ascii="Arial" w:hAnsi="Arial" w:cs="Arial"/>
                <w:sz w:val="18"/>
                <w:szCs w:val="18"/>
              </w:rPr>
              <w:t xml:space="preserve">Maintained in conditions to prevent pest infestation </w:t>
            </w:r>
          </w:p>
        </w:tc>
        <w:tc>
          <w:tcPr>
            <w:tcW w:w="4676" w:type="dxa"/>
            <w:tcBorders>
              <w:top w:val="outset" w:color="00000A" w:sz="6" w:space="0"/>
              <w:left w:val="outset" w:color="00000A" w:sz="6" w:space="0"/>
              <w:bottom w:val="outset" w:color="00000A" w:sz="6" w:space="0"/>
              <w:right w:val="outset" w:color="00000A" w:sz="6" w:space="0"/>
            </w:tcBorders>
            <w:shd w:val="clear" w:color="auto" w:fill="FFFFFF"/>
          </w:tcPr>
          <w:p w14:paraId="14B7D9D9" w14:textId="77777777">
            <w:pPr>
              <w:pStyle w:val="NormalWeb"/>
              <w:spacing w:before="29" w:beforeAutospacing="0"/>
              <w:jc w:val="left"/>
              <w:rPr>
                <w:rFonts w:ascii="Arial" w:hAnsi="Arial" w:cs="Arial"/>
                <w:sz w:val="18"/>
                <w:szCs w:val="18"/>
              </w:rPr>
            </w:pPr>
            <w:r>
              <w:rPr>
                <w:rStyle w:val="PleaseReviewParagraphId"/>
                <w:b w:val="off"/>
                <w:i w:val="off"/>
              </w:rPr>
              <w:t>[202]</w:t>
            </w:r>
            <w:r>
              <w:rPr>
                <w:rFonts w:ascii="Arial" w:hAnsi="Arial" w:cs="Arial"/>
                <w:sz w:val="18"/>
                <w:szCs w:val="18"/>
              </w:rPr>
              <w:t xml:space="preserve">Plants for hydroponic cultivation where the absence of pests can be verified </w:t>
            </w:r>
          </w:p>
        </w:tc>
      </w:tr>
      <w:tr w14:paraId="0787E849" w14:textId="77777777">
        <w:trPr>
          <w:divId w:val="354306596"/>
          <w:trHeight w:val="122"/>
          <w:tblCellSpacing w:w="7" w:type="dxa"/>
        </w:trPr>
        <w:tc>
          <w:tcPr>
            <w:tcW w:w="1211" w:type="dxa"/>
            <w:tcBorders>
              <w:top w:val="outset" w:color="00000A" w:sz="6" w:space="0"/>
              <w:left w:val="outset" w:color="00000A" w:sz="6" w:space="0"/>
              <w:bottom w:val="outset" w:color="00000A" w:sz="6" w:space="0"/>
              <w:right w:val="outset" w:color="00000A" w:sz="6" w:space="0"/>
            </w:tcBorders>
            <w:shd w:val="clear" w:color="auto" w:fill="FFFFFF"/>
          </w:tcPr>
          <w:p w14:paraId="17812015" w14:textId="77777777">
            <w:pPr>
              <w:pStyle w:val="NormalWeb"/>
              <w:spacing w:before="29" w:beforeAutospacing="0"/>
              <w:jc w:val="left"/>
              <w:rPr>
                <w:rFonts w:ascii="Arial" w:hAnsi="Arial" w:cs="Arial"/>
                <w:sz w:val="18"/>
                <w:szCs w:val="18"/>
              </w:rPr>
            </w:pPr>
            <w:r>
              <w:rPr>
                <w:rStyle w:val="PleaseReviewParagraphId"/>
                <w:b w:val="off"/>
                <w:i w:val="off"/>
              </w:rPr>
              <w:t>[203]</w:t>
            </w:r>
            <w:r>
              <w:rPr>
                <w:rFonts w:ascii="Arial" w:hAnsi="Arial" w:cs="Arial"/>
                <w:sz w:val="18"/>
                <w:szCs w:val="18"/>
              </w:rPr>
              <w:t xml:space="preserve">Growing medium that has been sterilized (e.g. by heat to a specified temperature for a specified duration) </w:t>
            </w:r>
          </w:p>
        </w:tc>
        <w:tc>
          <w:tcPr>
            <w:tcW w:w="1561" w:type="dxa"/>
            <w:tcBorders>
              <w:top w:val="outset" w:color="00000A" w:sz="6" w:space="0"/>
              <w:left w:val="outset" w:color="00000A" w:sz="6" w:space="0"/>
              <w:bottom w:val="outset" w:color="00000A" w:sz="6" w:space="0"/>
              <w:right w:val="outset" w:color="00000A" w:sz="6" w:space="0"/>
            </w:tcBorders>
            <w:shd w:val="clear" w:color="auto" w:fill="FFFFFF"/>
          </w:tcPr>
          <w:p w14:paraId="4FB875CF" w14:textId="77777777">
            <w:pPr>
              <w:pStyle w:val="NormalWeb"/>
              <w:spacing w:before="29" w:beforeAutospacing="0"/>
              <w:jc w:val="left"/>
              <w:rPr>
                <w:rFonts w:ascii="Arial" w:hAnsi="Arial" w:cs="Arial"/>
                <w:sz w:val="18"/>
                <w:szCs w:val="18"/>
              </w:rPr>
            </w:pPr>
            <w:r>
              <w:rPr>
                <w:rStyle w:val="PleaseReviewParagraphId"/>
                <w:b w:val="off"/>
                <w:i w:val="off"/>
              </w:rPr>
              <w:t>[204]</w:t>
            </w:r>
            <w:r>
              <w:rPr>
                <w:rFonts w:ascii="Arial" w:hAnsi="Arial" w:cs="Arial"/>
                <w:sz w:val="18"/>
                <w:szCs w:val="18"/>
              </w:rPr>
              <w:t xml:space="preserve">Pest free (sterilized, treated or filtered) water supply </w:t>
            </w:r>
          </w:p>
        </w:tc>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728C582B" w14:textId="77777777">
            <w:pPr>
              <w:pStyle w:val="NormalWeb"/>
              <w:spacing w:before="29" w:beforeAutospacing="0"/>
              <w:jc w:val="left"/>
              <w:rPr>
                <w:rFonts w:ascii="Arial" w:hAnsi="Arial" w:cs="Arial"/>
                <w:sz w:val="18"/>
                <w:szCs w:val="18"/>
              </w:rPr>
            </w:pPr>
            <w:r>
              <w:rPr>
                <w:rStyle w:val="PleaseReviewParagraphId"/>
                <w:b w:val="off"/>
                <w:i w:val="off"/>
              </w:rPr>
              <w:t>[205]</w:t>
            </w:r>
            <w:r>
              <w:rPr>
                <w:rFonts w:ascii="Arial" w:hAnsi="Arial" w:cs="Arial"/>
                <w:sz w:val="18"/>
                <w:szCs w:val="18"/>
              </w:rPr>
              <w:t xml:space="preserve">Maintained in conditions to prevent pest infestation </w:t>
            </w:r>
          </w:p>
        </w:tc>
        <w:tc>
          <w:tcPr>
            <w:tcW w:w="4676" w:type="dxa"/>
            <w:tcBorders>
              <w:top w:val="outset" w:color="00000A" w:sz="6" w:space="0"/>
              <w:left w:val="outset" w:color="00000A" w:sz="6" w:space="0"/>
              <w:bottom w:val="outset" w:color="00000A" w:sz="6" w:space="0"/>
              <w:right w:val="outset" w:color="00000A" w:sz="6" w:space="0"/>
            </w:tcBorders>
            <w:shd w:val="clear" w:color="auto" w:fill="FFFFFF"/>
          </w:tcPr>
          <w:p w14:paraId="0D1F5EE3" w14:textId="77777777">
            <w:pPr>
              <w:pStyle w:val="NormalWeb"/>
              <w:spacing w:before="29" w:beforeAutospacing="0"/>
              <w:jc w:val="left"/>
              <w:rPr>
                <w:rFonts w:ascii="Arial" w:hAnsi="Arial" w:cs="Arial"/>
                <w:sz w:val="18"/>
                <w:szCs w:val="18"/>
              </w:rPr>
            </w:pPr>
            <w:r>
              <w:rPr>
                <w:rStyle w:val="PleaseReviewParagraphId"/>
                <w:b w:val="off"/>
                <w:i w:val="off"/>
              </w:rPr>
              <w:t>[206]</w:t>
            </w:r>
            <w:r>
              <w:rPr>
                <w:rFonts w:ascii="Arial" w:hAnsi="Arial" w:cs="Arial"/>
                <w:sz w:val="18"/>
                <w:szCs w:val="18"/>
              </w:rPr>
              <w:t xml:space="preserve">Plants grown from seed under protected conditions </w:t>
            </w:r>
          </w:p>
        </w:tc>
      </w:tr>
    </w:tbl>
    <w:p w14:paraId="17351BCE" w14:textId="21FF154B">
      <w:pPr>
        <w:pStyle w:val="NormalWeb"/>
        <w:spacing w:before="240" w:beforeAutospacing="0" w:after="120" w:afterAutospacing="0"/>
        <w:jc w:val="center"/>
        <w:divId w:val="354306596"/>
        <w:rPr>
          <w:rFonts w:asciiTheme="majorBidi" w:hAnsiTheme="majorBidi" w:cstheme="majorBidi"/>
          <w:sz w:val="18"/>
          <w:szCs w:val="18"/>
        </w:rPr>
      </w:pPr>
      <w:r>
        <w:rPr>
          <w:rStyle w:val="PleaseReviewParagraphId"/>
          <w:b w:val="off"/>
          <w:i w:val="off"/>
        </w:rPr>
        <w:t>[207]</w:t>
      </w:r>
      <w:r>
        <w:rPr>
          <w:rFonts w:asciiTheme="majorBidi" w:hAnsiTheme="majorBidi" w:cstheme="majorBidi"/>
          <w:sz w:val="18"/>
          <w:szCs w:val="18"/>
        </w:rPr>
        <w:t xml:space="preserve">This appendix is for reference purposes only and is not a prescriptive part of the standard. </w:t>
      </w:r>
    </w:p>
    <w:p w14:paraId="6B78710B" w14:textId="1CE2E64A">
      <w:pPr>
        <w:pStyle w:val="IPPAnnexHead"/>
        <w:spacing w:after="120"/>
        <w:divId w:val="354306596"/>
      </w:pPr>
      <w:r>
        <w:rPr>
          <w:rStyle w:val="PleaseReviewParagraphId"/>
          <w:b w:val="off"/>
          <w:i w:val="off"/>
        </w:rPr>
        <w:t>[208]</w:t>
      </w:r>
      <w:r>
        <w:t xml:space="preserve">APPENDIX 1: Examples of plants for planting in international movement and the growing media commonly associated with them </w:t>
      </w:r>
    </w:p>
    <w:tbl>
      <w:tblPr>
        <w:tblW w:w="8639" w:type="dxa"/>
        <w:tblCellSpacing w:w="7" w:type="dxa"/>
        <w:tblBorders>
          <w:top w:val="outset" w:color="00000A" w:sz="6" w:space="0"/>
          <w:left w:val="outset" w:color="00000A" w:sz="6" w:space="0"/>
          <w:bottom w:val="outset" w:color="00000A" w:sz="6" w:space="0"/>
          <w:right w:val="outset" w:color="00000A" w:sz="6" w:space="0"/>
        </w:tblBorders>
        <w:tblCellMar>
          <w:top w:w="60" w:type="dxa"/>
          <w:left w:w="60" w:type="dxa"/>
          <w:bottom w:w="60" w:type="dxa"/>
          <w:right w:w="60" w:type="dxa"/>
        </w:tblCellMar>
        <w:tblLook w:val="04A0" w:firstRow="1" w:lastRow="0" w:firstColumn="1" w:lastColumn="0" w:noHBand="0" w:noVBand="1"/>
      </w:tblPr>
      <w:tblGrid>
        <w:gridCol w:w="1142"/>
        <w:gridCol w:w="1640"/>
        <w:gridCol w:w="5857"/>
      </w:tblGrid>
      <w:tr w14:paraId="2363B22E"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3C89B76A" w14:textId="77777777">
            <w:pPr>
              <w:pStyle w:val="NormalWeb"/>
              <w:spacing w:before="29" w:beforeAutospacing="0"/>
              <w:jc w:val="left"/>
              <w:rPr>
                <w:rFonts w:ascii="Arial" w:hAnsi="Arial" w:cs="Arial"/>
                <w:sz w:val="18"/>
                <w:szCs w:val="18"/>
              </w:rPr>
            </w:pPr>
            <w:r>
              <w:rPr>
                <w:rStyle w:val="PleaseReviewParagraphId"/>
                <w:b w:val="off"/>
                <w:i w:val="off"/>
              </w:rPr>
              <w:t>[209]</w:t>
            </w:r>
            <w:r>
              <w:rPr>
                <w:rFonts w:ascii="Arial" w:hAnsi="Arial" w:cs="Arial"/>
                <w:b/>
                <w:bCs/>
                <w:sz w:val="18"/>
                <w:szCs w:val="18"/>
              </w:rPr>
              <w:t xml:space="preserve">Plant type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0A4E1F13" w14:textId="77777777">
            <w:pPr>
              <w:pStyle w:val="NormalWeb"/>
              <w:spacing w:before="29" w:beforeAutospacing="0"/>
              <w:jc w:val="left"/>
              <w:rPr>
                <w:rFonts w:ascii="Arial" w:hAnsi="Arial" w:cs="Arial"/>
                <w:sz w:val="18"/>
                <w:szCs w:val="18"/>
              </w:rPr>
            </w:pPr>
            <w:r>
              <w:rPr>
                <w:rStyle w:val="PleaseReviewParagraphId"/>
                <w:b w:val="off"/>
                <w:i w:val="off"/>
              </w:rPr>
              <w:t>[210]</w:t>
            </w:r>
            <w:r>
              <w:rPr>
                <w:rFonts w:ascii="Arial" w:hAnsi="Arial" w:cs="Arial"/>
                <w:b/>
                <w:bCs/>
                <w:sz w:val="18"/>
                <w:szCs w:val="18"/>
              </w:rPr>
              <w:t xml:space="preserve">Growing media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720ACCE7" w14:textId="77777777">
            <w:pPr>
              <w:pStyle w:val="NormalWeb"/>
              <w:spacing w:before="29" w:beforeAutospacing="0"/>
              <w:jc w:val="left"/>
              <w:rPr>
                <w:rFonts w:ascii="Arial" w:hAnsi="Arial" w:cs="Arial"/>
                <w:sz w:val="18"/>
                <w:szCs w:val="18"/>
              </w:rPr>
            </w:pPr>
            <w:r>
              <w:rPr>
                <w:rStyle w:val="PleaseReviewParagraphId"/>
                <w:b w:val="off"/>
                <w:i w:val="off"/>
              </w:rPr>
              <w:t>[211]</w:t>
            </w:r>
            <w:r>
              <w:rPr>
                <w:rFonts w:ascii="Arial" w:hAnsi="Arial" w:cs="Arial"/>
                <w:b/>
                <w:bCs/>
                <w:sz w:val="18"/>
                <w:szCs w:val="18"/>
              </w:rPr>
              <w:t xml:space="preserve">Comments </w:t>
            </w:r>
          </w:p>
        </w:tc>
      </w:tr>
      <w:tr w14:paraId="24B4DE19"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42B756B8" w14:textId="77777777">
            <w:pPr>
              <w:pStyle w:val="NormalWeb"/>
              <w:spacing w:before="29" w:beforeAutospacing="0"/>
              <w:jc w:val="left"/>
              <w:rPr>
                <w:rFonts w:ascii="Arial" w:hAnsi="Arial" w:cs="Arial"/>
                <w:sz w:val="18"/>
                <w:szCs w:val="18"/>
              </w:rPr>
            </w:pPr>
            <w:r>
              <w:rPr>
                <w:rStyle w:val="PleaseReviewParagraphId"/>
                <w:b w:val="off"/>
                <w:i w:val="off"/>
              </w:rPr>
              <w:t>[212]</w:t>
            </w:r>
            <w:r>
              <w:rPr>
                <w:rFonts w:ascii="Arial" w:hAnsi="Arial" w:cs="Arial"/>
                <w:sz w:val="18"/>
                <w:szCs w:val="18"/>
              </w:rPr>
              <w:t xml:space="preserve">Plants rooted in water or water-based nutrient solution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0E8699AD" w14:textId="77777777">
            <w:pPr>
              <w:pStyle w:val="NormalWeb"/>
              <w:spacing w:before="29" w:beforeAutospacing="0"/>
              <w:jc w:val="left"/>
              <w:rPr>
                <w:rFonts w:ascii="Arial" w:hAnsi="Arial" w:cs="Arial"/>
                <w:sz w:val="18"/>
                <w:szCs w:val="18"/>
              </w:rPr>
            </w:pPr>
            <w:r>
              <w:rPr>
                <w:rStyle w:val="PleaseReviewParagraphId"/>
                <w:b w:val="off"/>
                <w:i w:val="off"/>
              </w:rPr>
              <w:t>[213]</w:t>
            </w:r>
            <w:r>
              <w:rPr>
                <w:rFonts w:ascii="Arial" w:hAnsi="Arial" w:cs="Arial"/>
                <w:sz w:val="18"/>
                <w:szCs w:val="18"/>
              </w:rPr>
              <w:t xml:space="preserve">Water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5CC24A9A" w14:textId="77777777">
            <w:pPr>
              <w:pStyle w:val="NormalWeb"/>
              <w:spacing w:before="29" w:beforeAutospacing="0"/>
              <w:jc w:val="left"/>
              <w:rPr>
                <w:rFonts w:ascii="Arial" w:hAnsi="Arial" w:cs="Arial"/>
                <w:sz w:val="18"/>
                <w:szCs w:val="18"/>
              </w:rPr>
            </w:pPr>
            <w:r>
              <w:rPr>
                <w:rStyle w:val="PleaseReviewParagraphId"/>
                <w:b w:val="off"/>
                <w:i w:val="off"/>
              </w:rPr>
              <w:t>[214]</w:t>
            </w:r>
            <w:r>
              <w:rPr>
                <w:rFonts w:ascii="Arial" w:hAnsi="Arial" w:cs="Arial"/>
                <w:sz w:val="18"/>
                <w:szCs w:val="18"/>
              </w:rPr>
              <w:t xml:space="preserve">Some plants may be grown from cuttings in water or in water-based nutrient solution, with or without synthetic growing media </w:t>
            </w:r>
          </w:p>
        </w:tc>
      </w:tr>
      <w:tr w14:paraId="7F2C8045"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49B92AFD" w14:textId="77777777">
            <w:pPr>
              <w:pStyle w:val="NormalWeb"/>
              <w:spacing w:before="29" w:beforeAutospacing="0"/>
              <w:jc w:val="left"/>
              <w:rPr>
                <w:rFonts w:ascii="Arial" w:hAnsi="Arial" w:cs="Arial"/>
                <w:sz w:val="18"/>
                <w:szCs w:val="18"/>
              </w:rPr>
            </w:pPr>
            <w:r>
              <w:rPr>
                <w:rStyle w:val="PleaseReviewParagraphId"/>
                <w:b w:val="off"/>
                <w:i w:val="off"/>
              </w:rPr>
              <w:t>[215]</w:t>
            </w:r>
            <w:r>
              <w:rPr>
                <w:rFonts w:ascii="Arial" w:hAnsi="Arial" w:cs="Arial"/>
                <w:sz w:val="18"/>
                <w:szCs w:val="18"/>
              </w:rPr>
              <w:t xml:space="preserve">Tissue cultured plants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5FB317CE" w14:textId="77777777">
            <w:pPr>
              <w:pStyle w:val="NormalWeb"/>
              <w:spacing w:before="29" w:beforeAutospacing="0"/>
              <w:jc w:val="left"/>
              <w:rPr>
                <w:rFonts w:ascii="Arial" w:hAnsi="Arial" w:cs="Arial"/>
                <w:sz w:val="18"/>
                <w:szCs w:val="18"/>
              </w:rPr>
            </w:pPr>
            <w:r>
              <w:rPr>
                <w:rStyle w:val="PleaseReviewParagraphId"/>
                <w:b w:val="off"/>
                <w:i w:val="off"/>
              </w:rPr>
              <w:t>[216]</w:t>
            </w:r>
            <w:r>
              <w:rPr>
                <w:rFonts w:ascii="Arial" w:hAnsi="Arial" w:cs="Arial"/>
                <w:sz w:val="18"/>
                <w:szCs w:val="18"/>
              </w:rPr>
              <w:t xml:space="preserve">Sterile, agar-like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74A52940" w14:textId="77777777">
            <w:pPr>
              <w:pStyle w:val="NormalWeb"/>
              <w:spacing w:before="29" w:beforeAutospacing="0" w:after="360" w:afterAutospacing="0"/>
              <w:jc w:val="left"/>
              <w:rPr>
                <w:rFonts w:ascii="Arial" w:hAnsi="Arial" w:cs="Arial"/>
                <w:sz w:val="18"/>
                <w:szCs w:val="18"/>
              </w:rPr>
            </w:pPr>
            <w:r>
              <w:rPr>
                <w:rStyle w:val="PleaseReviewParagraphId"/>
                <w:b w:val="off"/>
                <w:i w:val="off"/>
              </w:rPr>
              <w:t>[217]</w:t>
            </w:r>
            <w:r>
              <w:rPr>
                <w:rFonts w:ascii="Arial" w:hAnsi="Arial" w:cs="Arial"/>
                <w:sz w:val="18"/>
                <w:szCs w:val="18"/>
              </w:rPr>
              <w:t xml:space="preserve">Tissue cultured plants are produced in association with sterile agar-like growing media. They may be shipped in sealed aseptic containers or ex-agar. </w:t>
            </w:r>
          </w:p>
        </w:tc>
      </w:tr>
      <w:tr w14:paraId="49228784"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6941D95D" w14:textId="77777777">
            <w:pPr>
              <w:pStyle w:val="NormalWeb"/>
              <w:spacing w:before="29" w:beforeAutospacing="0"/>
              <w:jc w:val="left"/>
              <w:rPr>
                <w:rFonts w:ascii="Arial" w:hAnsi="Arial" w:cs="Arial"/>
                <w:sz w:val="18"/>
                <w:szCs w:val="18"/>
              </w:rPr>
            </w:pPr>
            <w:r>
              <w:rPr>
                <w:rStyle w:val="PleaseReviewParagraphId"/>
                <w:b w:val="off"/>
                <w:i w:val="off"/>
              </w:rPr>
              <w:t>[218]</w:t>
            </w:r>
            <w:r>
              <w:rPr>
                <w:rFonts w:ascii="Arial" w:hAnsi="Arial" w:cs="Arial"/>
                <w:sz w:val="18"/>
                <w:szCs w:val="18"/>
              </w:rPr>
              <w:t xml:space="preserve">Epiphytic plants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1E3CC032" w14:textId="77777777">
            <w:pPr>
              <w:pStyle w:val="NormalWeb"/>
              <w:spacing w:before="29" w:beforeAutospacing="0"/>
              <w:jc w:val="left"/>
              <w:rPr>
                <w:rFonts w:ascii="Arial" w:hAnsi="Arial" w:cs="Arial"/>
                <w:sz w:val="18"/>
                <w:szCs w:val="18"/>
              </w:rPr>
            </w:pPr>
            <w:r>
              <w:rPr>
                <w:rStyle w:val="PleaseReviewParagraphId"/>
                <w:b w:val="off"/>
                <w:i w:val="off"/>
              </w:rPr>
              <w:t>[219]</w:t>
            </w:r>
            <w:r>
              <w:rPr>
                <w:rFonts w:ascii="Arial" w:hAnsi="Arial" w:cs="Arial"/>
                <w:sz w:val="18"/>
                <w:szCs w:val="18"/>
              </w:rPr>
              <w:t xml:space="preserve">Tree fern slabs, bark, non-viable moss (sphagnum), volcanic cinder, rock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1BA5F7DD" w14:textId="77777777">
            <w:pPr>
              <w:pStyle w:val="NormalWeb"/>
              <w:spacing w:before="29" w:beforeAutospacing="0"/>
              <w:jc w:val="left"/>
              <w:rPr>
                <w:rFonts w:ascii="Arial" w:hAnsi="Arial" w:cs="Arial"/>
                <w:sz w:val="18"/>
                <w:szCs w:val="18"/>
              </w:rPr>
            </w:pPr>
            <w:r>
              <w:rPr>
                <w:rStyle w:val="PleaseReviewParagraphId"/>
                <w:b w:val="off"/>
                <w:i w:val="off"/>
              </w:rPr>
              <w:t>[220]</w:t>
            </w:r>
            <w:r>
              <w:rPr>
                <w:rFonts w:ascii="Arial" w:hAnsi="Arial" w:cs="Arial"/>
                <w:sz w:val="18"/>
                <w:szCs w:val="18"/>
              </w:rPr>
              <w:t xml:space="preserve">Epiphytic plants, such as bromeliads and orchids, are often shipped in association with tree fern slabs, bark, wood, non-viable moss (sphagnum), volcanic cinder, rock and so forth. These materials are generally intended for support and ornamentation rather than being true growing media. </w:t>
            </w:r>
          </w:p>
        </w:tc>
      </w:tr>
      <w:tr w14:paraId="2E10CB38"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4CB5AF90" w14:textId="77777777">
            <w:pPr>
              <w:pStyle w:val="NormalWeb"/>
              <w:spacing w:before="29" w:beforeAutospacing="0"/>
              <w:jc w:val="left"/>
              <w:rPr>
                <w:rFonts w:ascii="Arial" w:hAnsi="Arial" w:cs="Arial"/>
                <w:sz w:val="18"/>
                <w:szCs w:val="18"/>
              </w:rPr>
            </w:pPr>
            <w:r>
              <w:rPr>
                <w:rStyle w:val="PleaseReviewParagraphId"/>
                <w:b w:val="off"/>
                <w:i w:val="off"/>
              </w:rPr>
              <w:t>[221]</w:t>
            </w:r>
            <w:r>
              <w:rPr>
                <w:rFonts w:ascii="Arial" w:hAnsi="Arial" w:cs="Arial"/>
                <w:sz w:val="18"/>
                <w:szCs w:val="18"/>
              </w:rPr>
              <w:t xml:space="preserve">Rooted herbaceous cuttings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711D14A1" w14:textId="77777777">
            <w:pPr>
              <w:pStyle w:val="NormalWeb"/>
              <w:spacing w:before="29" w:beforeAutospacing="0"/>
              <w:jc w:val="left"/>
              <w:rPr>
                <w:rFonts w:ascii="Arial" w:hAnsi="Arial" w:cs="Arial"/>
                <w:sz w:val="18"/>
                <w:szCs w:val="18"/>
              </w:rPr>
            </w:pPr>
            <w:r>
              <w:rPr>
                <w:rStyle w:val="PleaseReviewParagraphId"/>
                <w:b w:val="off"/>
                <w:i w:val="off"/>
              </w:rPr>
              <w:t>[222]</w:t>
            </w:r>
            <w:r>
              <w:rPr>
                <w:rFonts w:ascii="Arial" w:hAnsi="Arial" w:cs="Arial"/>
                <w:sz w:val="18"/>
                <w:szCs w:val="18"/>
              </w:rPr>
              <w:t xml:space="preserve">Various (including peat, coco peat, synthetic media, non-viable moss (sphagnum))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03AD6538" w14:textId="77777777">
            <w:pPr>
              <w:pStyle w:val="NormalWeb"/>
              <w:spacing w:before="29" w:beforeAutospacing="0"/>
              <w:jc w:val="left"/>
              <w:rPr>
                <w:rFonts w:ascii="Arial" w:hAnsi="Arial" w:cs="Arial"/>
                <w:sz w:val="18"/>
                <w:szCs w:val="18"/>
              </w:rPr>
            </w:pPr>
            <w:r>
              <w:rPr>
                <w:rStyle w:val="PleaseReviewParagraphId"/>
                <w:b w:val="off"/>
                <w:i w:val="off"/>
              </w:rPr>
              <w:t>[223]</w:t>
            </w:r>
            <w:r>
              <w:rPr>
                <w:rFonts w:ascii="Arial" w:hAnsi="Arial" w:cs="Arial"/>
                <w:sz w:val="18"/>
                <w:szCs w:val="18"/>
              </w:rPr>
              <w:t xml:space="preserve">Rooted herbaceous cuttings are generally rooted and moved in soil-free growing media that may be contained in peat-pots or coco-pots. The roots are tender and the growing media cannot be removed without injuring the plants. </w:t>
            </w:r>
          </w:p>
        </w:tc>
      </w:tr>
      <w:tr w14:paraId="042FABF4"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5550EDD2" w14:textId="77777777">
            <w:pPr>
              <w:pStyle w:val="NormalWeb"/>
              <w:spacing w:before="29" w:beforeAutospacing="0"/>
              <w:jc w:val="left"/>
              <w:rPr>
                <w:rFonts w:ascii="Arial" w:hAnsi="Arial" w:cs="Arial"/>
                <w:sz w:val="18"/>
                <w:szCs w:val="18"/>
              </w:rPr>
            </w:pPr>
            <w:r>
              <w:rPr>
                <w:rStyle w:val="PleaseReviewParagraphId"/>
                <w:b w:val="off"/>
                <w:i w:val="off"/>
              </w:rPr>
              <w:t>[224]</w:t>
            </w:r>
            <w:r>
              <w:rPr>
                <w:rFonts w:ascii="Arial" w:hAnsi="Arial" w:cs="Arial"/>
                <w:sz w:val="18"/>
                <w:szCs w:val="18"/>
              </w:rPr>
              <w:t xml:space="preserve">Plants grown from seed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1CC08043" w14:textId="77777777">
            <w:pPr>
              <w:pStyle w:val="NormalWeb"/>
              <w:spacing w:before="29" w:beforeAutospacing="0"/>
              <w:jc w:val="left"/>
              <w:rPr>
                <w:rFonts w:ascii="Arial" w:hAnsi="Arial" w:cs="Arial"/>
                <w:sz w:val="18"/>
                <w:szCs w:val="18"/>
              </w:rPr>
            </w:pPr>
            <w:r>
              <w:rPr>
                <w:rStyle w:val="PleaseReviewParagraphId"/>
                <w:b w:val="off"/>
                <w:i w:val="off"/>
              </w:rPr>
              <w:t>[225]</w:t>
            </w:r>
            <w:r>
              <w:rPr>
                <w:rFonts w:ascii="Arial" w:hAnsi="Arial" w:cs="Arial"/>
                <w:sz w:val="18"/>
                <w:szCs w:val="18"/>
              </w:rPr>
              <w:t xml:space="preserve">Various (including peat, vermiculite, perlite)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20053E31" w14:textId="77777777">
            <w:pPr>
              <w:pStyle w:val="NormalWeb"/>
              <w:spacing w:before="29" w:beforeAutospacing="0" w:after="29" w:afterAutospacing="0"/>
              <w:jc w:val="left"/>
              <w:rPr>
                <w:rFonts w:ascii="Arial" w:hAnsi="Arial" w:cs="Arial"/>
                <w:sz w:val="18"/>
                <w:szCs w:val="18"/>
              </w:rPr>
            </w:pPr>
            <w:r>
              <w:rPr>
                <w:rStyle w:val="PleaseReviewParagraphId"/>
                <w:b w:val="off"/>
                <w:i w:val="off"/>
              </w:rPr>
              <w:t>[226]</w:t>
            </w:r>
            <w:r>
              <w:rPr>
                <w:rFonts w:ascii="Arial" w:hAnsi="Arial" w:cs="Arial"/>
                <w:sz w:val="18"/>
                <w:szCs w:val="18"/>
              </w:rPr>
              <w:t>Annuals and biennials are generally grown from seed in growing media and moved as rooted in growing media</w:t>
            </w:r>
          </w:p>
        </w:tc>
      </w:tr>
      <w:tr w14:paraId="5AA8FA06"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33E4746D" w14:textId="77777777">
            <w:pPr>
              <w:pStyle w:val="NormalWeb"/>
              <w:spacing w:before="29" w:beforeAutospacing="0"/>
              <w:jc w:val="left"/>
              <w:rPr>
                <w:rFonts w:ascii="Arial" w:hAnsi="Arial" w:cs="Arial"/>
                <w:sz w:val="18"/>
                <w:szCs w:val="18"/>
              </w:rPr>
            </w:pPr>
            <w:r>
              <w:rPr>
                <w:rStyle w:val="PleaseReviewParagraphId"/>
                <w:b w:val="off"/>
                <w:i w:val="off"/>
              </w:rPr>
              <w:t>[227]</w:t>
            </w:r>
            <w:r>
              <w:rPr>
                <w:rFonts w:ascii="Arial" w:hAnsi="Arial" w:cs="Arial"/>
                <w:sz w:val="18"/>
                <w:szCs w:val="18"/>
              </w:rPr>
              <w:t xml:space="preserve">Ornamental and flowering houseplants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5E5349B2" w14:textId="77777777">
            <w:pPr>
              <w:pStyle w:val="NormalWeb"/>
              <w:spacing w:before="29" w:beforeAutospacing="0"/>
              <w:jc w:val="left"/>
              <w:rPr>
                <w:rFonts w:ascii="Arial" w:hAnsi="Arial" w:cs="Arial"/>
                <w:sz w:val="18"/>
                <w:szCs w:val="18"/>
              </w:rPr>
            </w:pPr>
            <w:r>
              <w:rPr>
                <w:rStyle w:val="PleaseReviewParagraphId"/>
                <w:b w:val="off"/>
                <w:i w:val="off"/>
              </w:rPr>
              <w:t>[228]</w:t>
            </w:r>
            <w:r>
              <w:rPr>
                <w:rFonts w:ascii="Arial" w:hAnsi="Arial" w:cs="Arial"/>
                <w:sz w:val="18"/>
                <w:szCs w:val="18"/>
              </w:rPr>
              <w:t xml:space="preserve">Various (including synthetic media, vermiculite, perlite, coco peat)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3C3F122C" w14:textId="77777777">
            <w:pPr>
              <w:pStyle w:val="NormalWeb"/>
              <w:spacing w:before="29" w:beforeAutospacing="0"/>
              <w:jc w:val="left"/>
              <w:rPr>
                <w:rFonts w:ascii="Arial" w:hAnsi="Arial" w:cs="Arial"/>
                <w:sz w:val="18"/>
                <w:szCs w:val="18"/>
              </w:rPr>
            </w:pPr>
            <w:r>
              <w:rPr>
                <w:rStyle w:val="PleaseReviewParagraphId"/>
                <w:b w:val="off"/>
                <w:i w:val="off"/>
              </w:rPr>
              <w:t>[229]</w:t>
            </w:r>
            <w:r>
              <w:rPr>
                <w:rFonts w:ascii="Arial" w:hAnsi="Arial" w:cs="Arial"/>
                <w:sz w:val="18"/>
                <w:szCs w:val="18"/>
              </w:rPr>
              <w:t>The plants may be field-grown in soil, grown as containerized nursery stock, or grown as potted greenhouse plants in soil-free growing media</w:t>
            </w:r>
          </w:p>
        </w:tc>
      </w:tr>
      <w:tr w14:paraId="2E679A1B"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1F8CA26E" w14:textId="77777777">
            <w:pPr>
              <w:pStyle w:val="NormalWeb"/>
              <w:spacing w:before="29" w:beforeAutospacing="0"/>
              <w:jc w:val="left"/>
              <w:rPr>
                <w:rFonts w:ascii="Arial" w:hAnsi="Arial" w:cs="Arial"/>
                <w:sz w:val="18"/>
                <w:szCs w:val="18"/>
              </w:rPr>
            </w:pPr>
            <w:r>
              <w:rPr>
                <w:rStyle w:val="PleaseReviewParagraphId"/>
                <w:b w:val="off"/>
                <w:i w:val="off"/>
              </w:rPr>
              <w:t>[230]</w:t>
            </w:r>
            <w:r>
              <w:rPr>
                <w:rFonts w:ascii="Arial" w:hAnsi="Arial" w:cs="Arial"/>
                <w:sz w:val="18"/>
                <w:szCs w:val="18"/>
              </w:rPr>
              <w:t xml:space="preserve">Liners, whips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71401F2A" w14:textId="77777777">
            <w:pPr>
              <w:pStyle w:val="NormalWeb"/>
              <w:spacing w:before="29" w:beforeAutospacing="0"/>
              <w:jc w:val="left"/>
              <w:rPr>
                <w:rFonts w:ascii="Arial" w:hAnsi="Arial" w:cs="Arial"/>
                <w:sz w:val="18"/>
                <w:szCs w:val="18"/>
              </w:rPr>
            </w:pPr>
            <w:r>
              <w:rPr>
                <w:rStyle w:val="PleaseReviewParagraphId"/>
                <w:b w:val="off"/>
                <w:i w:val="off"/>
              </w:rPr>
              <w:t>[231]</w:t>
            </w:r>
            <w:r>
              <w:rPr>
                <w:rFonts w:ascii="Arial" w:hAnsi="Arial" w:cs="Arial"/>
                <w:sz w:val="18"/>
                <w:szCs w:val="18"/>
              </w:rPr>
              <w:t xml:space="preserve">Various (including peat, vermiculite, soil as a contaminant)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43F879DB" w14:textId="77777777">
            <w:pPr>
              <w:pStyle w:val="NormalWeb"/>
              <w:spacing w:before="29" w:beforeAutospacing="0"/>
              <w:jc w:val="left"/>
              <w:rPr>
                <w:rFonts w:ascii="Arial" w:hAnsi="Arial" w:cs="Arial"/>
                <w:sz w:val="18"/>
                <w:szCs w:val="18"/>
              </w:rPr>
            </w:pPr>
            <w:r>
              <w:rPr>
                <w:rStyle w:val="PleaseReviewParagraphId"/>
                <w:b w:val="off"/>
                <w:i w:val="off"/>
              </w:rPr>
              <w:t>[232]</w:t>
            </w:r>
            <w:r>
              <w:rPr>
                <w:rFonts w:ascii="Arial" w:hAnsi="Arial" w:cs="Arial"/>
                <w:sz w:val="18"/>
                <w:szCs w:val="18"/>
              </w:rPr>
              <w:t>These young plants are generally rooted in soil or in soil-free growing media in containers or trays</w:t>
            </w:r>
          </w:p>
        </w:tc>
      </w:tr>
      <w:tr w14:paraId="5770A0F9"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578FC597" w14:textId="77777777">
            <w:pPr>
              <w:pStyle w:val="NormalWeb"/>
              <w:spacing w:before="29" w:beforeAutospacing="0"/>
              <w:jc w:val="left"/>
              <w:rPr>
                <w:rFonts w:ascii="Arial" w:hAnsi="Arial" w:cs="Arial"/>
                <w:sz w:val="18"/>
                <w:szCs w:val="18"/>
              </w:rPr>
            </w:pPr>
            <w:r>
              <w:rPr>
                <w:rStyle w:val="PleaseReviewParagraphId"/>
                <w:b w:val="off"/>
                <w:i w:val="off"/>
              </w:rPr>
              <w:t>[233]</w:t>
            </w:r>
            <w:r>
              <w:rPr>
                <w:rFonts w:ascii="Arial" w:hAnsi="Arial" w:cs="Arial"/>
                <w:sz w:val="18"/>
                <w:szCs w:val="18"/>
              </w:rPr>
              <w:t xml:space="preserve">Dormant bulbs and tubers, tuberous roots and herbaceous perennial roots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419C0C25" w14:textId="77777777">
            <w:pPr>
              <w:pStyle w:val="NormalWeb"/>
              <w:spacing w:before="29" w:beforeAutospacing="0"/>
              <w:jc w:val="left"/>
              <w:rPr>
                <w:rFonts w:ascii="Arial" w:hAnsi="Arial" w:cs="Arial"/>
                <w:sz w:val="18"/>
                <w:szCs w:val="18"/>
              </w:rPr>
            </w:pPr>
            <w:r>
              <w:rPr>
                <w:rStyle w:val="PleaseReviewParagraphId"/>
                <w:b w:val="off"/>
                <w:i w:val="off"/>
              </w:rPr>
              <w:t>[234]</w:t>
            </w:r>
            <w:r>
              <w:rPr>
                <w:rFonts w:ascii="Arial" w:hAnsi="Arial" w:cs="Arial"/>
                <w:sz w:val="18"/>
                <w:szCs w:val="18"/>
              </w:rPr>
              <w:t xml:space="preserve">Soil, peat or none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1A8ABC90" w14:textId="77777777">
            <w:pPr>
              <w:jc w:val="left"/>
              <w:rPr>
                <w:rFonts w:ascii="Arial" w:hAnsi="Arial" w:cs="Arial"/>
                <w:sz w:val="18"/>
                <w:szCs w:val="18"/>
              </w:rPr>
            </w:pPr>
            <w:r>
              <w:rPr>
                <w:rStyle w:val="PleaseReviewParagraphId"/>
                <w:b w:val="off"/>
                <w:i w:val="off"/>
              </w:rPr>
              <w:t>[235]</w:t>
            </w:r>
            <w:r>
              <w:rPr>
                <w:rFonts w:ascii="Arial" w:hAnsi="Arial" w:cs="Arial"/>
                <w:sz w:val="18"/>
                <w:szCs w:val="18"/>
              </w:rPr>
              <w:t>Bulbs, tubers (including corms and rhizomes), tuberous roots and herbaceous perennial roots are generally propagated and grown in fields but shipped dormant and free from growing media. However, dormant bulbs may sometimes be packed as "growing kits", with growing media. These growing media may be considered as a separate commodity (packing material) provided the plants are not rooted in the media.</w:t>
            </w:r>
          </w:p>
        </w:tc>
      </w:tr>
      <w:tr w14:paraId="2B874D8F"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16DC674C" w14:textId="77777777">
            <w:pPr>
              <w:pStyle w:val="NormalWeb"/>
              <w:spacing w:before="29" w:beforeAutospacing="0"/>
              <w:jc w:val="left"/>
              <w:rPr>
                <w:rFonts w:ascii="Arial" w:hAnsi="Arial" w:cs="Arial"/>
                <w:sz w:val="18"/>
                <w:szCs w:val="18"/>
              </w:rPr>
            </w:pPr>
            <w:r>
              <w:rPr>
                <w:rStyle w:val="PleaseReviewParagraphId"/>
                <w:b w:val="off"/>
                <w:i w:val="off"/>
              </w:rPr>
              <w:t>[236]</w:t>
            </w:r>
            <w:r>
              <w:rPr>
                <w:rFonts w:ascii="Arial" w:hAnsi="Arial" w:cs="Arial"/>
                <w:sz w:val="18"/>
                <w:szCs w:val="18"/>
              </w:rPr>
              <w:t xml:space="preserve">Bare root nursery stock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2073853C" w14:textId="77777777">
            <w:pPr>
              <w:pStyle w:val="NormalWeb"/>
              <w:spacing w:before="29" w:beforeAutospacing="0"/>
              <w:jc w:val="left"/>
              <w:rPr>
                <w:rFonts w:ascii="Arial" w:hAnsi="Arial" w:cs="Arial"/>
                <w:sz w:val="18"/>
                <w:szCs w:val="18"/>
              </w:rPr>
            </w:pPr>
            <w:r>
              <w:rPr>
                <w:rStyle w:val="PleaseReviewParagraphId"/>
                <w:b w:val="off"/>
                <w:i w:val="off"/>
              </w:rPr>
              <w:t>[237]</w:t>
            </w:r>
            <w:r>
              <w:rPr>
                <w:rFonts w:ascii="Arial" w:hAnsi="Arial" w:cs="Arial"/>
                <w:sz w:val="18"/>
                <w:szCs w:val="18"/>
              </w:rPr>
              <w:t xml:space="preserve">Soil or none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0ACB123C" w14:textId="77777777">
            <w:pPr>
              <w:pStyle w:val="NormalWeb"/>
              <w:spacing w:before="29" w:beforeAutospacing="0"/>
              <w:jc w:val="left"/>
              <w:rPr>
                <w:rFonts w:ascii="Arial" w:hAnsi="Arial" w:cs="Arial"/>
                <w:sz w:val="18"/>
                <w:szCs w:val="18"/>
              </w:rPr>
            </w:pPr>
            <w:r>
              <w:rPr>
                <w:rStyle w:val="PleaseReviewParagraphId"/>
                <w:b w:val="off"/>
                <w:i w:val="off"/>
              </w:rPr>
              <w:t>[238]</w:t>
            </w:r>
            <w:r>
              <w:rPr>
                <w:rFonts w:ascii="Arial" w:hAnsi="Arial" w:cs="Arial"/>
                <w:sz w:val="18"/>
                <w:szCs w:val="18"/>
              </w:rPr>
              <w:t xml:space="preserve">Bare root is a technique of arboriculture whereby a field-grown tree or shrub is dug up in order to put it into a dormant state. The nursery stock may be shaken to remove some of the soil, or it may be washed free from all soil and growing media. The size and root structure of the plant and the type of soil has a large impact on the ability to remove soil from the root system. </w:t>
            </w:r>
          </w:p>
        </w:tc>
      </w:tr>
      <w:tr w14:paraId="7FA22E61"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00B71E8D" w14:textId="77777777">
            <w:pPr>
              <w:pStyle w:val="NormalWeb"/>
              <w:spacing w:before="29" w:beforeAutospacing="0"/>
              <w:jc w:val="left"/>
              <w:rPr>
                <w:rFonts w:ascii="Arial" w:hAnsi="Arial" w:cs="Arial"/>
                <w:sz w:val="18"/>
                <w:szCs w:val="18"/>
              </w:rPr>
            </w:pPr>
            <w:r>
              <w:rPr>
                <w:rStyle w:val="PleaseReviewParagraphId"/>
                <w:b w:val="off"/>
                <w:i w:val="off"/>
              </w:rPr>
              <w:t>[239]</w:t>
            </w:r>
            <w:r>
              <w:rPr>
                <w:rFonts w:ascii="Arial" w:hAnsi="Arial" w:cs="Arial"/>
                <w:sz w:val="18"/>
                <w:szCs w:val="18"/>
              </w:rPr>
              <w:t xml:space="preserve">Artificially dwarfed nursery stock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0C1BB229" w14:textId="77777777">
            <w:pPr>
              <w:pStyle w:val="NormalWeb"/>
              <w:spacing w:before="29" w:beforeAutospacing="0"/>
              <w:jc w:val="left"/>
              <w:rPr>
                <w:rFonts w:ascii="Arial" w:hAnsi="Arial" w:cs="Arial"/>
                <w:sz w:val="18"/>
                <w:szCs w:val="18"/>
              </w:rPr>
            </w:pPr>
            <w:r>
              <w:rPr>
                <w:rStyle w:val="PleaseReviewParagraphId"/>
                <w:b w:val="off"/>
                <w:i w:val="off"/>
              </w:rPr>
              <w:t>[240]</w:t>
            </w:r>
            <w:r>
              <w:rPr>
                <w:rFonts w:ascii="Arial" w:hAnsi="Arial" w:cs="Arial"/>
                <w:sz w:val="18"/>
                <w:szCs w:val="18"/>
              </w:rPr>
              <w:t xml:space="preserve">Soil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1D8E8572" w14:textId="77777777">
            <w:pPr>
              <w:pStyle w:val="NormalWeb"/>
              <w:spacing w:before="29" w:beforeAutospacing="0"/>
              <w:jc w:val="left"/>
              <w:rPr>
                <w:rFonts w:ascii="Arial" w:hAnsi="Arial" w:cs="Arial"/>
                <w:sz w:val="18"/>
                <w:szCs w:val="18"/>
              </w:rPr>
            </w:pPr>
            <w:r>
              <w:rPr>
                <w:rStyle w:val="PleaseReviewParagraphId"/>
                <w:b w:val="off"/>
                <w:i w:val="off"/>
              </w:rPr>
              <w:t>[241]</w:t>
            </w:r>
            <w:r>
              <w:rPr>
                <w:rFonts w:ascii="Arial" w:hAnsi="Arial" w:cs="Arial"/>
                <w:sz w:val="18"/>
                <w:szCs w:val="18"/>
              </w:rPr>
              <w:t xml:space="preserve">The plant roots are typically very difficult to wash free from soil. The plants may be transplanted to soil-free growing media and grown in greenhouses using integrated risk mitigation measures in an effort to minimize the pest risk associated with them. </w:t>
            </w:r>
          </w:p>
        </w:tc>
      </w:tr>
      <w:tr w14:paraId="668F7A34" w14:textId="77777777">
        <w:trPr>
          <w:divId w:val="354306596"/>
          <w:trHeight w:val="138"/>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0BDA3E22" w14:textId="77777777">
            <w:pPr>
              <w:pStyle w:val="NormalWeb"/>
              <w:spacing w:before="29" w:beforeAutospacing="0"/>
              <w:jc w:val="left"/>
              <w:rPr>
                <w:rFonts w:ascii="Arial" w:hAnsi="Arial" w:cs="Arial"/>
                <w:sz w:val="18"/>
                <w:szCs w:val="18"/>
              </w:rPr>
            </w:pPr>
            <w:r>
              <w:rPr>
                <w:rStyle w:val="PleaseReviewParagraphId"/>
                <w:b w:val="off"/>
                <w:i w:val="off"/>
              </w:rPr>
              <w:t>[242]</w:t>
            </w:r>
            <w:r>
              <w:rPr>
                <w:rFonts w:ascii="Arial" w:hAnsi="Arial" w:cs="Arial"/>
                <w:sz w:val="18"/>
                <w:szCs w:val="18"/>
              </w:rPr>
              <w:t xml:space="preserve">Trees and shrubs with soil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4E8E5606" w14:textId="77777777">
            <w:pPr>
              <w:pStyle w:val="NormalWeb"/>
              <w:spacing w:before="29" w:beforeAutospacing="0"/>
              <w:jc w:val="left"/>
              <w:rPr>
                <w:rFonts w:ascii="Arial" w:hAnsi="Arial" w:cs="Arial"/>
                <w:sz w:val="18"/>
                <w:szCs w:val="18"/>
              </w:rPr>
            </w:pPr>
            <w:r>
              <w:rPr>
                <w:rStyle w:val="PleaseReviewParagraphId"/>
                <w:b w:val="off"/>
                <w:i w:val="off"/>
              </w:rPr>
              <w:t>[243]</w:t>
            </w:r>
            <w:r>
              <w:rPr>
                <w:rFonts w:ascii="Arial" w:hAnsi="Arial" w:cs="Arial"/>
                <w:sz w:val="18"/>
                <w:szCs w:val="18"/>
              </w:rPr>
              <w:t xml:space="preserve">Soil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4586FC72" w14:textId="77777777">
            <w:pPr>
              <w:pStyle w:val="NormalWeb"/>
              <w:spacing w:before="29" w:beforeAutospacing="0"/>
              <w:jc w:val="left"/>
              <w:rPr>
                <w:rFonts w:ascii="Arial" w:hAnsi="Arial" w:cs="Arial"/>
                <w:sz w:val="18"/>
                <w:szCs w:val="18"/>
              </w:rPr>
            </w:pPr>
            <w:r>
              <w:rPr>
                <w:rStyle w:val="PleaseReviewParagraphId"/>
                <w:b w:val="off"/>
                <w:i w:val="off"/>
              </w:rPr>
              <w:t>[244]</w:t>
            </w:r>
            <w:r>
              <w:rPr>
                <w:rFonts w:ascii="Arial" w:hAnsi="Arial" w:cs="Arial"/>
                <w:sz w:val="18"/>
                <w:szCs w:val="18"/>
              </w:rPr>
              <w:t xml:space="preserve">Older trees and shrubs, including specimen trees, are often moved in the nursery trade as dug trees or “ball and burlap”. This material includes a large amount of soil. </w:t>
            </w:r>
          </w:p>
        </w:tc>
      </w:tr>
      <w:tr w14:paraId="59E34EBF" w14:textId="77777777">
        <w:trPr>
          <w:divId w:val="354306596"/>
          <w:trHeight w:val="212"/>
          <w:tblCellSpacing w:w="7" w:type="dxa"/>
        </w:trPr>
        <w:tc>
          <w:tcPr>
            <w:tcW w:w="1121" w:type="dxa"/>
            <w:tcBorders>
              <w:top w:val="outset" w:color="00000A" w:sz="6" w:space="0"/>
              <w:left w:val="outset" w:color="00000A" w:sz="6" w:space="0"/>
              <w:bottom w:val="outset" w:color="00000A" w:sz="6" w:space="0"/>
              <w:right w:val="outset" w:color="00000A" w:sz="6" w:space="0"/>
            </w:tcBorders>
            <w:shd w:val="clear" w:color="auto" w:fill="FFFFFF"/>
          </w:tcPr>
          <w:p w14:paraId="29500019" w14:textId="77777777">
            <w:pPr>
              <w:pStyle w:val="NormalWeb"/>
              <w:spacing w:before="29" w:beforeAutospacing="0"/>
              <w:jc w:val="left"/>
              <w:rPr>
                <w:rFonts w:ascii="Arial" w:hAnsi="Arial" w:cs="Arial"/>
                <w:sz w:val="18"/>
                <w:szCs w:val="18"/>
              </w:rPr>
            </w:pPr>
            <w:r>
              <w:rPr>
                <w:rStyle w:val="PleaseReviewParagraphId"/>
                <w:b w:val="off"/>
                <w:i w:val="off"/>
              </w:rPr>
              <w:t>[245]</w:t>
            </w:r>
            <w:r>
              <w:rPr>
                <w:rFonts w:ascii="Arial" w:hAnsi="Arial" w:cs="Arial"/>
                <w:sz w:val="18"/>
                <w:szCs w:val="18"/>
              </w:rPr>
              <w:t xml:space="preserve">Turf or grass sod </w:t>
            </w:r>
          </w:p>
        </w:tc>
        <w:tc>
          <w:tcPr>
            <w:tcW w:w="1626" w:type="dxa"/>
            <w:tcBorders>
              <w:top w:val="outset" w:color="00000A" w:sz="6" w:space="0"/>
              <w:left w:val="outset" w:color="00000A" w:sz="6" w:space="0"/>
              <w:bottom w:val="outset" w:color="00000A" w:sz="6" w:space="0"/>
              <w:right w:val="outset" w:color="00000A" w:sz="6" w:space="0"/>
            </w:tcBorders>
            <w:shd w:val="clear" w:color="auto" w:fill="FFFFFF"/>
          </w:tcPr>
          <w:p w14:paraId="7D208570" w14:textId="77777777">
            <w:pPr>
              <w:pStyle w:val="NormalWeb"/>
              <w:spacing w:before="29" w:beforeAutospacing="0"/>
              <w:jc w:val="left"/>
              <w:rPr>
                <w:rFonts w:ascii="Arial" w:hAnsi="Arial" w:cs="Arial"/>
                <w:sz w:val="18"/>
                <w:szCs w:val="18"/>
              </w:rPr>
            </w:pPr>
            <w:r>
              <w:rPr>
                <w:rStyle w:val="PleaseReviewParagraphId"/>
                <w:b w:val="off"/>
                <w:i w:val="off"/>
              </w:rPr>
              <w:t>[246]</w:t>
            </w:r>
            <w:r>
              <w:rPr>
                <w:rFonts w:ascii="Arial" w:hAnsi="Arial" w:cs="Arial"/>
                <w:sz w:val="18"/>
                <w:szCs w:val="18"/>
              </w:rPr>
              <w:t xml:space="preserve">Soil </w:t>
            </w:r>
          </w:p>
        </w:tc>
        <w:tc>
          <w:tcPr>
            <w:tcW w:w="5836" w:type="dxa"/>
            <w:tcBorders>
              <w:top w:val="outset" w:color="00000A" w:sz="6" w:space="0"/>
              <w:left w:val="outset" w:color="00000A" w:sz="6" w:space="0"/>
              <w:bottom w:val="outset" w:color="00000A" w:sz="6" w:space="0"/>
              <w:right w:val="outset" w:color="00000A" w:sz="6" w:space="0"/>
            </w:tcBorders>
            <w:shd w:val="clear" w:color="auto" w:fill="FFFFFF"/>
          </w:tcPr>
          <w:p w14:paraId="63AC0907" w14:textId="77777777">
            <w:pPr>
              <w:pStyle w:val="NormalWeb"/>
              <w:spacing w:before="29" w:beforeAutospacing="0"/>
              <w:jc w:val="left"/>
              <w:rPr>
                <w:rFonts w:ascii="Arial" w:hAnsi="Arial" w:cs="Arial"/>
                <w:sz w:val="18"/>
                <w:szCs w:val="18"/>
              </w:rPr>
            </w:pPr>
            <w:r>
              <w:rPr>
                <w:rStyle w:val="PleaseReviewParagraphId"/>
                <w:b w:val="off"/>
                <w:i w:val="off"/>
              </w:rPr>
              <w:t>[247]</w:t>
            </w:r>
            <w:r>
              <w:rPr>
                <w:rFonts w:ascii="Arial" w:hAnsi="Arial" w:cs="Arial"/>
                <w:sz w:val="18"/>
                <w:szCs w:val="18"/>
              </w:rPr>
              <w:t>Turf or grass sod contains a large amount of soil and is a potential pathway for many soil pests</w:t>
            </w:r>
          </w:p>
        </w:tc>
      </w:tr>
    </w:tbl>
    <w:p w14:paraId="0EB39C81" w14:textId="4608DA98">
      <w:pPr>
        <w:pStyle w:val="IPPNormal"/>
        <w:spacing w:before="120"/>
        <w:divId w:val="354306596"/>
        <w:rPr>
          <w:b/>
          <w:bCs/>
        </w:rPr>
      </w:pPr>
      <w:r>
        <w:rPr>
          <w:rStyle w:val="PleaseReviewParagraphId"/>
          <w:b w:val="off"/>
          <w:i w:val="off"/>
        </w:rPr>
        <w:t>[248]</w:t>
      </w:r>
      <w:r>
        <w:rPr>
          <w:b/>
          <w:bCs/>
        </w:rPr>
        <w:t>Potential implementation issues</w:t>
      </w:r>
    </w:p>
    <w:p w14:paraId="30C51BC5" w14:textId="55BB6FA8">
      <w:pPr>
        <w:pStyle w:val="IPPNormal"/>
        <w:divId w:val="354306596"/>
      </w:pPr>
      <w:r>
        <w:rPr>
          <w:rStyle w:val="PleaseReviewParagraphId"/>
          <w:b w:val="off"/>
          <w:i w:val="off"/>
        </w:rPr>
        <w:t>[249]</w:t>
      </w:r>
      <w: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headerReference w:type="even" r:id="rId8"/>
      <w:headerReference w:type="default" r:id="rId9"/>
      <w:footerReference w:type="even" r:id="rId10"/>
      <w:footerReference w:type="default" r:id="rId11"/>
      <w:footerReference w:type="first" r:id="rId12"/>
      <w:pgSz w:w="11907" w:h="16839" w:code="9"/>
      <w:pgMar w:top="1440" w:right="1275" w:bottom="1440" w:left="1440" w:header="720" w:footer="720" w:gutter="0"/>
      <w:cols w:space="709"/>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B9BC" w14:textId="77777777">
      <w:r>
        <w:rPr>
          <w:rStyle w:val="PleaseReviewParagraphId"/>
          <w:b w:val="off"/>
          <w:i w:val="off"/>
        </w:rPr>
        <w:t>[]</w:t>
      </w:r>
      <w:r>
        <w:separator/>
      </w:r>
    </w:p>
  </w:endnote>
  <w:endnote w:type="continuationSeparator" w:id="0">
    <w:p w14:paraId="0565F094"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90A4" w14:textId="1495EE16">
    <w:pPr>
      <w:pStyle w:val="IPPFooter"/>
      <w:tabs>
        <w:tab w:val="clear" w:pos="9072"/>
        <w:tab w:val="right" w:pos="8931"/>
      </w:tabs>
      <w:ind w:right="90"/>
      <w:jc w:val="both"/>
      <w:rPr>
        <w:rFonts w:cs="Arial"/>
        <w:szCs w:val="18"/>
      </w:rPr>
    </w:pPr>
    <w:r>
      <w:rPr>
        <w:rStyle w:val="PleaseReviewParagraphId"/>
        <w:b w:val="off"/>
        <w:i w:val="off"/>
      </w:rPr>
      <w:t>[252]</w:t>
    </w:r>
    <w:r>
      <w:t>International Plant Protection Convention</w:t>
    </w:r>
    <w:r>
      <w:t xml:space="preserve"> </w:t>
    </w:r>
    <w:r>
      <w:tab/>
    </w: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2</w:t>
    </w:r>
    <w:r>
      <w:rPr>
        <w:rFonts w:cs="Arial"/>
        <w:szCs w:val="18"/>
      </w:rPr>
      <w:fldChar w:fldCharType="end"/>
    </w:r>
    <w:r>
      <w:rPr>
        <w:rFonts w:cs="Arial"/>
        <w:szCs w:val="18"/>
      </w:rPr>
      <w:t xml:space="preserve"> of </w:t>
    </w:r>
    <w:r>
      <w:rPr>
        <w:rFonts w:cs="Arial"/>
        <w:szCs w:val="18"/>
      </w:rPr>
      <w:fldChar w:fldCharType="begin"/>
    </w:r>
    <w:r>
      <w:rPr>
        <w:rFonts w:cs="Arial"/>
        <w:szCs w:val="18"/>
      </w:rPr>
      <w:instrText xml:space="preserve"> NUMPAGES  </w:instrText>
    </w:r>
    <w:r>
      <w:rPr>
        <w:rFonts w:cs="Arial"/>
        <w:szCs w:val="18"/>
      </w:rPr>
      <w:fldChar w:fldCharType="separate"/>
    </w:r>
    <w:r>
      <w:rPr>
        <w:rFonts w:cs="Arial"/>
        <w:szCs w:val="18"/>
      </w:rPr>
      <w:t>9</w:t>
    </w:r>
    <w:r>
      <w:rPr>
        <w:rFonts w:cs="Arial"/>
        <w:szCs w:val="18"/>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6587" w14:textId="40F0294C">
    <w:pPr>
      <w:pStyle w:val="IPPFooter"/>
      <w:ind w:right="90"/>
      <w:rPr>
        <w:rFonts w:cs="Arial"/>
        <w:szCs w:val="18"/>
      </w:rPr>
    </w:pPr>
    <w:r>
      <w:rPr>
        <w:rStyle w:val="PleaseReviewParagraphId"/>
        <w:b w:val="off"/>
        <w:i w:val="off"/>
      </w:rPr>
      <w:t>[253]</w:t>
    </w: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3</w:t>
    </w:r>
    <w:r>
      <w:rPr>
        <w:rFonts w:cs="Arial"/>
        <w:szCs w:val="18"/>
      </w:rPr>
      <w:fldChar w:fldCharType="end"/>
    </w:r>
    <w:r>
      <w:rPr>
        <w:rFonts w:cs="Arial"/>
        <w:szCs w:val="18"/>
      </w:rPr>
      <w:t xml:space="preserve"> of </w:t>
    </w:r>
    <w:r>
      <w:rPr>
        <w:rFonts w:cs="Arial"/>
        <w:szCs w:val="18"/>
      </w:rPr>
      <w:fldChar w:fldCharType="begin"/>
    </w:r>
    <w:r>
      <w:rPr>
        <w:rFonts w:cs="Arial"/>
        <w:szCs w:val="18"/>
      </w:rPr>
      <w:instrText xml:space="preserve"> NUMPAGES  </w:instrText>
    </w:r>
    <w:r>
      <w:rPr>
        <w:rFonts w:cs="Arial"/>
        <w:szCs w:val="18"/>
      </w:rPr>
      <w:fldChar w:fldCharType="separate"/>
    </w:r>
    <w:r>
      <w:rPr>
        <w:rFonts w:cs="Arial"/>
        <w:szCs w:val="18"/>
      </w:rPr>
      <w:t>9</w:t>
    </w:r>
    <w:r>
      <w:rPr>
        <w:rFonts w:cs="Arial"/>
        <w:szCs w:val="18"/>
      </w:rPr>
      <w:fldChar w:fldCharType="end"/>
    </w:r>
    <w:r>
      <w:rPr>
        <w:rFonts w:cs="Arial"/>
        <w:szCs w:val="18"/>
      </w:rPr>
      <w:tab/>
    </w:r>
    <w:r>
      <w:t>International Plant Protection Convention</w:t>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84A5" w14:textId="5A2079E6">
    <w:pPr>
      <w:pStyle w:val="IPPFooter"/>
      <w:jc w:val="both"/>
      <w:rPr>
        <w:rFonts w:cs="Arial"/>
        <w:szCs w:val="18"/>
      </w:rPr>
    </w:pPr>
    <w:r>
      <w:rPr>
        <w:rStyle w:val="PleaseReviewParagraphId"/>
        <w:b w:val="off"/>
        <w:i w:val="off"/>
      </w:rPr>
      <w:t>[254]</w:t>
    </w: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1</w:t>
    </w:r>
    <w:r>
      <w:rPr>
        <w:rFonts w:cs="Arial"/>
        <w:szCs w:val="18"/>
      </w:rPr>
      <w:fldChar w:fldCharType="end"/>
    </w:r>
    <w:r>
      <w:rPr>
        <w:rFonts w:cs="Arial"/>
        <w:szCs w:val="18"/>
      </w:rPr>
      <w:t xml:space="preserve"> of </w:t>
    </w:r>
    <w:r>
      <w:rPr>
        <w:rFonts w:cs="Arial"/>
        <w:szCs w:val="18"/>
      </w:rPr>
      <w:fldChar w:fldCharType="begin"/>
    </w:r>
    <w:r>
      <w:rPr>
        <w:rFonts w:cs="Arial"/>
        <w:szCs w:val="18"/>
      </w:rPr>
      <w:instrText xml:space="preserve"> NUMPAGES  </w:instrText>
    </w:r>
    <w:r>
      <w:rPr>
        <w:rFonts w:cs="Arial"/>
        <w:szCs w:val="18"/>
      </w:rPr>
      <w:fldChar w:fldCharType="separate"/>
    </w:r>
    <w:r>
      <w:rPr>
        <w:rFonts w:cs="Arial"/>
        <w:szCs w:val="18"/>
      </w:rPr>
      <w:t>9</w:t>
    </w:r>
    <w:r>
      <w:rPr>
        <w:rFonts w:cs="Arial"/>
        <w:szCs w:val="18"/>
      </w:rPr>
      <w:fldChar w:fldCharType="end"/>
    </w:r>
    <w:r>
      <w:t xml:space="preserve"> </w:t>
    </w:r>
    <w:r>
      <w:tab/>
      <w:t>International Plant Protection Convention</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CFC4B" w14:textId="77777777">
      <w:r>
        <w:rPr>
          <w:rStyle w:val="PleaseReviewParagraphId"/>
          <w:b w:val="off"/>
          <w:i w:val="off"/>
        </w:rPr>
        <w:t>[]</w:t>
      </w:r>
      <w:r>
        <w:separator/>
      </w:r>
    </w:p>
  </w:footnote>
  <w:footnote w:type="continuationSeparator" w:id="0">
    <w:p w14:paraId="0D4ABE4F" w14:textId="77777777">
      <w:r>
        <w:rPr>
          <w:rStyle w:val="PleaseReviewParagraphId"/>
          <w:b w:val="off"/>
          <w:i w:val="off"/>
        </w:rPr>
        <w:t>[]</w:t>
      </w:r>
      <w:r>
        <w:continuationSeparator/>
      </w:r>
    </w:p>
  </w:footnote>
  <w:footnote w:id="1">
    <w:p w14:paraId="3AB3E5CF" w14:textId="77777777">
      <w:pPr>
        <w:pStyle w:val="IPPArialFootnote"/>
        <w:ind w:left="0" w:firstLine="0"/>
      </w:pPr>
      <w:r>
        <w:rPr>
          <w:rStyle w:val="PleaseReviewParagraphId"/>
          <w:b w:val="off"/>
          <w:i w:val="off"/>
        </w:rPr>
        <w:t>[102]</w:t>
      </w:r>
      <w:r>
        <w:rPr>
          <w:rStyle w:val="FootnoteReference"/>
        </w:rPr>
        <w:footnoteRef/>
      </w:r>
      <w:r>
        <w:t xml:space="preserve"> In some cases, removal of growing media may be followed by replanting in not previously used pest free growing media shortly before export, if authorized by the NPPO of the importing country.</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F291" w14:textId="682196C6">
    <w:pPr>
      <w:pStyle w:val="IPPHeader"/>
    </w:pPr>
    <w:r>
      <w:rPr>
        <w:rStyle w:val="PleaseReviewParagraphId"/>
        <w:b w:val="off"/>
        <w:i w:val="off"/>
      </w:rPr>
      <w:t>[250]</w:t>
    </w:r>
    <w:r>
      <w:t xml:space="preserve">2005-004 </w:t>
      <w:tab/>
      <w:tab/>
      <w:t>International movement of growing media in association with plants for planting</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8F46" w14:textId="1EB9D28A">
    <w:pPr>
      <w:pStyle w:val="IPPHeader"/>
    </w:pPr>
    <w:r>
      <w:rPr>
        <w:rStyle w:val="PleaseReviewParagraphId"/>
        <w:b w:val="off"/>
        <w:i w:val="off"/>
      </w:rPr>
      <w:t>[251]</w:t>
    </w:r>
    <w:r>
      <w:t xml:space="preserve">International movement of growing media in association with plants for planting  </w:t>
      <w:tab/>
      <w:t xml:space="preserve">2005-004 </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2D6C"/>
    <w:multiLevelType w:val="multilevel"/>
    <w:tmpl w:val="693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DD30DB"/>
    <w:multiLevelType w:val="hybridMultilevel"/>
    <w:tmpl w:val="F5FE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A0C93"/>
    <w:multiLevelType w:val="multilevel"/>
    <w:tmpl w:val="4242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D7E8B"/>
    <w:multiLevelType w:val="multilevel"/>
    <w:tmpl w:val="CC1C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31BC"/>
    <w:multiLevelType w:val="multilevel"/>
    <w:tmpl w:val="61C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56415"/>
    <w:multiLevelType w:val="multilevel"/>
    <w:tmpl w:val="5B0C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DFE62E2"/>
    <w:multiLevelType w:val="hybridMultilevel"/>
    <w:tmpl w:val="9B02262A"/>
    <w:lvl w:ilvl="0" w:tplc="409E6EC4">
      <w:start w:val="1"/>
      <w:numFmt w:val="decimal"/>
      <w:lvlText w:val="[%1]"/>
      <w:lvlJc w:val="left"/>
      <w:pPr>
        <w:ind w:left="720" w:hanging="360"/>
      </w:pPr>
      <w:rPr>
        <w:rFonts w:ascii="Arial Italic" w:hAnsi="Arial Italic" w:hint="default"/>
        <w:b w:val="0"/>
        <w:i/>
        <w:color w:val="0066FF"/>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2325BC0"/>
    <w:multiLevelType w:val="multilevel"/>
    <w:tmpl w:val="5972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391B79"/>
    <w:multiLevelType w:val="hybridMultilevel"/>
    <w:tmpl w:val="2B9C519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CC63B25"/>
    <w:multiLevelType w:val="multilevel"/>
    <w:tmpl w:val="5B0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868D5"/>
    <w:multiLevelType w:val="hybridMultilevel"/>
    <w:tmpl w:val="DF4E5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AF1925"/>
    <w:multiLevelType w:val="multilevel"/>
    <w:tmpl w:val="F946A6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44743"/>
    <w:multiLevelType w:val="hybridMultilevel"/>
    <w:tmpl w:val="A85C7482"/>
    <w:lvl w:ilvl="0" w:tplc="7ADCA808">
      <w:start w:val="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43599B"/>
    <w:multiLevelType w:val="multilevel"/>
    <w:tmpl w:val="963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075390"/>
    <w:multiLevelType w:val="multilevel"/>
    <w:tmpl w:val="2012A3F8"/>
    <w:lvl w:ilvl="0">
      <w:start w:val="1"/>
      <w:numFmt w:val="bullet"/>
      <w:pStyle w:val="IPPParagraphnumbering"/>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61770E7"/>
    <w:multiLevelType w:val="hybridMultilevel"/>
    <w:tmpl w:val="598C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60BBA"/>
    <w:multiLevelType w:val="hybridMultilevel"/>
    <w:tmpl w:val="FCA01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E13B2D"/>
    <w:multiLevelType w:val="multilevel"/>
    <w:tmpl w:val="E44E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D08AC"/>
    <w:multiLevelType w:val="hybridMultilevel"/>
    <w:tmpl w:val="DD40A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71584"/>
    <w:multiLevelType w:val="multilevel"/>
    <w:tmpl w:val="39BE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30D2C"/>
    <w:multiLevelType w:val="hybridMultilevel"/>
    <w:tmpl w:val="F6CE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F7865"/>
    <w:multiLevelType w:val="hybridMultilevel"/>
    <w:tmpl w:val="3E5C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5"/>
  </w:num>
  <w:num w:numId="3">
    <w:abstractNumId w:val="21"/>
  </w:num>
  <w:num w:numId="4">
    <w:abstractNumId w:val="27"/>
  </w:num>
  <w:num w:numId="5">
    <w:abstractNumId w:val="17"/>
  </w:num>
  <w:num w:numId="6">
    <w:abstractNumId w:val="1"/>
  </w:num>
  <w:num w:numId="7">
    <w:abstractNumId w:val="6"/>
  </w:num>
  <w:num w:numId="8">
    <w:abstractNumId w:val="7"/>
  </w:num>
  <w:num w:numId="9">
    <w:abstractNumId w:val="12"/>
  </w:num>
  <w:num w:numId="10">
    <w:abstractNumId w:val="15"/>
  </w:num>
  <w:num w:numId="11">
    <w:abstractNumId w:val="5"/>
  </w:num>
  <w:num w:numId="12">
    <w:abstractNumId w:val="19"/>
  </w:num>
  <w:num w:numId="13">
    <w:abstractNumId w:val="18"/>
  </w:num>
  <w:num w:numId="14">
    <w:abstractNumId w:val="14"/>
  </w:num>
  <w:num w:numId="15">
    <w:abstractNumId w:val="30"/>
  </w:num>
  <w:num w:numId="16">
    <w:abstractNumId w:val="4"/>
  </w:num>
  <w:num w:numId="17">
    <w:abstractNumId w:val="23"/>
  </w:num>
  <w:num w:numId="18">
    <w:abstractNumId w:val="32"/>
  </w:num>
  <w:num w:numId="19">
    <w:abstractNumId w:val="10"/>
  </w:num>
  <w:num w:numId="20">
    <w:abstractNumId w:val="28"/>
  </w:num>
  <w:num w:numId="21">
    <w:abstractNumId w:val="3"/>
  </w:num>
  <w:num w:numId="22">
    <w:abstractNumId w:val="2"/>
  </w:num>
  <w:num w:numId="23">
    <w:abstractNumId w:val="11"/>
  </w:num>
  <w:num w:numId="24">
    <w:abstractNumId w:val="31"/>
  </w:num>
  <w:num w:numId="25">
    <w:abstractNumId w:val="22"/>
  </w:num>
  <w:num w:numId="26">
    <w:abstractNumId w:val="13"/>
  </w:num>
  <w:num w:numId="27">
    <w:abstractNumId w:val="33"/>
  </w:num>
  <w:num w:numId="28">
    <w:abstractNumId w:val="9"/>
  </w:num>
  <w:num w:numId="29">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0"/>
  </w:num>
  <w:num w:numId="36">
    <w:abstractNumId w:val="20"/>
  </w:num>
  <w:num w:numId="37">
    <w:abstractNumId w:val="29"/>
  </w:num>
  <w:num w:numId="38">
    <w:abstractNumId w:val="24"/>
  </w:num>
  <w:num w:numId="39">
    <w:abstractNumId w:val="16"/>
  </w:num>
  <w:num w:numId="40">
    <w:abstractNumId w:val="26"/>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linkStyles/>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080B"/>
    <w:rsid w:val="000015AA"/>
    <w:rsid w:val="000027DA"/>
    <w:rsid w:val="00003A55"/>
    <w:rsid w:val="000262E3"/>
    <w:rsid w:val="00033BA4"/>
    <w:rsid w:val="000341D7"/>
    <w:rsid w:val="00036851"/>
    <w:rsid w:val="00040EFD"/>
    <w:rsid w:val="00044FBF"/>
    <w:rsid w:val="0004673B"/>
    <w:rsid w:val="00047F5C"/>
    <w:rsid w:val="0007219C"/>
    <w:rsid w:val="000747F6"/>
    <w:rsid w:val="00081022"/>
    <w:rsid w:val="0008663D"/>
    <w:rsid w:val="00087E34"/>
    <w:rsid w:val="000921A4"/>
    <w:rsid w:val="0009666F"/>
    <w:rsid w:val="000A0B9D"/>
    <w:rsid w:val="000A4BFC"/>
    <w:rsid w:val="000B04F1"/>
    <w:rsid w:val="000C3282"/>
    <w:rsid w:val="000C3DE2"/>
    <w:rsid w:val="000D1FC4"/>
    <w:rsid w:val="000D2379"/>
    <w:rsid w:val="000D3446"/>
    <w:rsid w:val="000D4FAB"/>
    <w:rsid w:val="000D5B45"/>
    <w:rsid w:val="000E5B85"/>
    <w:rsid w:val="000F3091"/>
    <w:rsid w:val="000F3315"/>
    <w:rsid w:val="000F4E8E"/>
    <w:rsid w:val="00100680"/>
    <w:rsid w:val="00102B26"/>
    <w:rsid w:val="0011230E"/>
    <w:rsid w:val="00115EF6"/>
    <w:rsid w:val="00116027"/>
    <w:rsid w:val="0011751D"/>
    <w:rsid w:val="001216DE"/>
    <w:rsid w:val="00126E1B"/>
    <w:rsid w:val="00133660"/>
    <w:rsid w:val="00135537"/>
    <w:rsid w:val="0014363A"/>
    <w:rsid w:val="00143F86"/>
    <w:rsid w:val="00147EF6"/>
    <w:rsid w:val="00150CC0"/>
    <w:rsid w:val="001627A1"/>
    <w:rsid w:val="00197C99"/>
    <w:rsid w:val="001B237E"/>
    <w:rsid w:val="001B51B1"/>
    <w:rsid w:val="001B7BC1"/>
    <w:rsid w:val="001C4524"/>
    <w:rsid w:val="001C769B"/>
    <w:rsid w:val="001D0413"/>
    <w:rsid w:val="001D0C17"/>
    <w:rsid w:val="001E1CFC"/>
    <w:rsid w:val="001F1248"/>
    <w:rsid w:val="001F372A"/>
    <w:rsid w:val="001F4311"/>
    <w:rsid w:val="002038EF"/>
    <w:rsid w:val="00204F5F"/>
    <w:rsid w:val="00210393"/>
    <w:rsid w:val="00211E15"/>
    <w:rsid w:val="002218BD"/>
    <w:rsid w:val="002224F5"/>
    <w:rsid w:val="00233283"/>
    <w:rsid w:val="00245CAF"/>
    <w:rsid w:val="00247408"/>
    <w:rsid w:val="0024763B"/>
    <w:rsid w:val="00250744"/>
    <w:rsid w:val="0025580B"/>
    <w:rsid w:val="00256F9E"/>
    <w:rsid w:val="002609D0"/>
    <w:rsid w:val="00264C85"/>
    <w:rsid w:val="00264E77"/>
    <w:rsid w:val="00274D65"/>
    <w:rsid w:val="00277E4B"/>
    <w:rsid w:val="002815C8"/>
    <w:rsid w:val="00283706"/>
    <w:rsid w:val="00287B2D"/>
    <w:rsid w:val="002912B9"/>
    <w:rsid w:val="002A0AA1"/>
    <w:rsid w:val="002A0E9E"/>
    <w:rsid w:val="002A3EF9"/>
    <w:rsid w:val="002A401A"/>
    <w:rsid w:val="002A4649"/>
    <w:rsid w:val="002A5217"/>
    <w:rsid w:val="002B0A38"/>
    <w:rsid w:val="002B1F31"/>
    <w:rsid w:val="002B661D"/>
    <w:rsid w:val="002C177F"/>
    <w:rsid w:val="002D2D53"/>
    <w:rsid w:val="002D469E"/>
    <w:rsid w:val="002D5AE1"/>
    <w:rsid w:val="002E2271"/>
    <w:rsid w:val="002E731D"/>
    <w:rsid w:val="002F02A2"/>
    <w:rsid w:val="00300D87"/>
    <w:rsid w:val="003125E8"/>
    <w:rsid w:val="00316C3D"/>
    <w:rsid w:val="0032180B"/>
    <w:rsid w:val="0032317E"/>
    <w:rsid w:val="00333460"/>
    <w:rsid w:val="00337E51"/>
    <w:rsid w:val="003418E1"/>
    <w:rsid w:val="003429EB"/>
    <w:rsid w:val="00352352"/>
    <w:rsid w:val="0035325D"/>
    <w:rsid w:val="00355B53"/>
    <w:rsid w:val="00355ECA"/>
    <w:rsid w:val="00357DD8"/>
    <w:rsid w:val="00370D92"/>
    <w:rsid w:val="00376B6D"/>
    <w:rsid w:val="00387B79"/>
    <w:rsid w:val="00393B66"/>
    <w:rsid w:val="00394010"/>
    <w:rsid w:val="003A27DB"/>
    <w:rsid w:val="003B2430"/>
    <w:rsid w:val="003B38F3"/>
    <w:rsid w:val="003B3AC5"/>
    <w:rsid w:val="003B6020"/>
    <w:rsid w:val="003B6A88"/>
    <w:rsid w:val="003D1857"/>
    <w:rsid w:val="003D25AA"/>
    <w:rsid w:val="003E464F"/>
    <w:rsid w:val="003F0C90"/>
    <w:rsid w:val="003F17CE"/>
    <w:rsid w:val="00405FA5"/>
    <w:rsid w:val="00406AE1"/>
    <w:rsid w:val="0040703B"/>
    <w:rsid w:val="00407CB4"/>
    <w:rsid w:val="00411D23"/>
    <w:rsid w:val="004136BC"/>
    <w:rsid w:val="00415FE3"/>
    <w:rsid w:val="004227A8"/>
    <w:rsid w:val="00426F41"/>
    <w:rsid w:val="00433CC7"/>
    <w:rsid w:val="0043401B"/>
    <w:rsid w:val="00434EA1"/>
    <w:rsid w:val="00440940"/>
    <w:rsid w:val="00447F03"/>
    <w:rsid w:val="00451B9D"/>
    <w:rsid w:val="00452284"/>
    <w:rsid w:val="00454B8F"/>
    <w:rsid w:val="004573F6"/>
    <w:rsid w:val="00470101"/>
    <w:rsid w:val="00473F8F"/>
    <w:rsid w:val="0047495A"/>
    <w:rsid w:val="00475022"/>
    <w:rsid w:val="0048367B"/>
    <w:rsid w:val="00484ECF"/>
    <w:rsid w:val="00494615"/>
    <w:rsid w:val="00496B69"/>
    <w:rsid w:val="00497B03"/>
    <w:rsid w:val="004A0A6B"/>
    <w:rsid w:val="004A42B4"/>
    <w:rsid w:val="004A58CB"/>
    <w:rsid w:val="004A591F"/>
    <w:rsid w:val="004B387C"/>
    <w:rsid w:val="004B3893"/>
    <w:rsid w:val="004B68C8"/>
    <w:rsid w:val="004B79A4"/>
    <w:rsid w:val="004D2280"/>
    <w:rsid w:val="004E1AC3"/>
    <w:rsid w:val="00501C1E"/>
    <w:rsid w:val="0050205D"/>
    <w:rsid w:val="005034EC"/>
    <w:rsid w:val="00506FC7"/>
    <w:rsid w:val="00514953"/>
    <w:rsid w:val="00520FDE"/>
    <w:rsid w:val="005230BC"/>
    <w:rsid w:val="005254CB"/>
    <w:rsid w:val="00531E14"/>
    <w:rsid w:val="005365CC"/>
    <w:rsid w:val="005419CF"/>
    <w:rsid w:val="00546820"/>
    <w:rsid w:val="00550E82"/>
    <w:rsid w:val="00553753"/>
    <w:rsid w:val="00555607"/>
    <w:rsid w:val="00567923"/>
    <w:rsid w:val="00586763"/>
    <w:rsid w:val="005A3E86"/>
    <w:rsid w:val="005A679F"/>
    <w:rsid w:val="005A760B"/>
    <w:rsid w:val="005C038F"/>
    <w:rsid w:val="005C2A63"/>
    <w:rsid w:val="005D1F31"/>
    <w:rsid w:val="005D3740"/>
    <w:rsid w:val="005E22FD"/>
    <w:rsid w:val="005E3B57"/>
    <w:rsid w:val="005E60D8"/>
    <w:rsid w:val="005F750F"/>
    <w:rsid w:val="00604F28"/>
    <w:rsid w:val="0061543D"/>
    <w:rsid w:val="00616077"/>
    <w:rsid w:val="0062018D"/>
    <w:rsid w:val="00622F7F"/>
    <w:rsid w:val="00624E33"/>
    <w:rsid w:val="00627DBD"/>
    <w:rsid w:val="00630649"/>
    <w:rsid w:val="006331F7"/>
    <w:rsid w:val="00636AB8"/>
    <w:rsid w:val="00640BA1"/>
    <w:rsid w:val="0064471A"/>
    <w:rsid w:val="00644746"/>
    <w:rsid w:val="006456F7"/>
    <w:rsid w:val="00647C1E"/>
    <w:rsid w:val="00647E9A"/>
    <w:rsid w:val="00652886"/>
    <w:rsid w:val="0066171B"/>
    <w:rsid w:val="00674AC2"/>
    <w:rsid w:val="00686F77"/>
    <w:rsid w:val="00691232"/>
    <w:rsid w:val="00692D23"/>
    <w:rsid w:val="0069369C"/>
    <w:rsid w:val="006A48C0"/>
    <w:rsid w:val="006A6D69"/>
    <w:rsid w:val="006A77A1"/>
    <w:rsid w:val="006B1273"/>
    <w:rsid w:val="006C2BD1"/>
    <w:rsid w:val="006C5EF8"/>
    <w:rsid w:val="006D5200"/>
    <w:rsid w:val="006D5DD6"/>
    <w:rsid w:val="006E0F12"/>
    <w:rsid w:val="006E1838"/>
    <w:rsid w:val="006E2842"/>
    <w:rsid w:val="006E55AE"/>
    <w:rsid w:val="006F0B9A"/>
    <w:rsid w:val="006F26D0"/>
    <w:rsid w:val="006F4581"/>
    <w:rsid w:val="006F47A9"/>
    <w:rsid w:val="0070388B"/>
    <w:rsid w:val="00704A35"/>
    <w:rsid w:val="0070669E"/>
    <w:rsid w:val="00710A33"/>
    <w:rsid w:val="00712BA1"/>
    <w:rsid w:val="00727BF2"/>
    <w:rsid w:val="0073373A"/>
    <w:rsid w:val="007362A3"/>
    <w:rsid w:val="00741D55"/>
    <w:rsid w:val="007459AE"/>
    <w:rsid w:val="00750744"/>
    <w:rsid w:val="00760C64"/>
    <w:rsid w:val="00763F46"/>
    <w:rsid w:val="0076725C"/>
    <w:rsid w:val="0076751B"/>
    <w:rsid w:val="0077434C"/>
    <w:rsid w:val="007928EA"/>
    <w:rsid w:val="007958C9"/>
    <w:rsid w:val="0079599E"/>
    <w:rsid w:val="007959BE"/>
    <w:rsid w:val="00796E47"/>
    <w:rsid w:val="007A57E3"/>
    <w:rsid w:val="007B0CF9"/>
    <w:rsid w:val="007B31EA"/>
    <w:rsid w:val="007B48E6"/>
    <w:rsid w:val="007B4DED"/>
    <w:rsid w:val="007C040C"/>
    <w:rsid w:val="007C2773"/>
    <w:rsid w:val="007C46F3"/>
    <w:rsid w:val="007C74AE"/>
    <w:rsid w:val="007E32DC"/>
    <w:rsid w:val="007F56DC"/>
    <w:rsid w:val="007F5E6F"/>
    <w:rsid w:val="008025B9"/>
    <w:rsid w:val="008137A7"/>
    <w:rsid w:val="00817EC8"/>
    <w:rsid w:val="0082474C"/>
    <w:rsid w:val="008277C7"/>
    <w:rsid w:val="00830D87"/>
    <w:rsid w:val="0083222D"/>
    <w:rsid w:val="00842193"/>
    <w:rsid w:val="00843428"/>
    <w:rsid w:val="00863228"/>
    <w:rsid w:val="00870E76"/>
    <w:rsid w:val="0088052C"/>
    <w:rsid w:val="0088148A"/>
    <w:rsid w:val="008A5C42"/>
    <w:rsid w:val="008B1057"/>
    <w:rsid w:val="008B2E43"/>
    <w:rsid w:val="008C3489"/>
    <w:rsid w:val="008C358C"/>
    <w:rsid w:val="008C7882"/>
    <w:rsid w:val="008D23FF"/>
    <w:rsid w:val="008D30C7"/>
    <w:rsid w:val="008D79A4"/>
    <w:rsid w:val="008E37D1"/>
    <w:rsid w:val="008E4206"/>
    <w:rsid w:val="008E4596"/>
    <w:rsid w:val="008E7C10"/>
    <w:rsid w:val="008E7D95"/>
    <w:rsid w:val="008F13A8"/>
    <w:rsid w:val="008F1C9D"/>
    <w:rsid w:val="008F279F"/>
    <w:rsid w:val="008F2E25"/>
    <w:rsid w:val="008F5A44"/>
    <w:rsid w:val="008F634B"/>
    <w:rsid w:val="00900D48"/>
    <w:rsid w:val="00912BF2"/>
    <w:rsid w:val="00913E4A"/>
    <w:rsid w:val="00914F88"/>
    <w:rsid w:val="00916548"/>
    <w:rsid w:val="0092020F"/>
    <w:rsid w:val="009207BA"/>
    <w:rsid w:val="009230DC"/>
    <w:rsid w:val="0093229F"/>
    <w:rsid w:val="009411DF"/>
    <w:rsid w:val="00945371"/>
    <w:rsid w:val="00956A17"/>
    <w:rsid w:val="00961916"/>
    <w:rsid w:val="00963A0C"/>
    <w:rsid w:val="00963A4E"/>
    <w:rsid w:val="009645B8"/>
    <w:rsid w:val="00973548"/>
    <w:rsid w:val="0099512F"/>
    <w:rsid w:val="009951B0"/>
    <w:rsid w:val="00996451"/>
    <w:rsid w:val="009A7060"/>
    <w:rsid w:val="009B7908"/>
    <w:rsid w:val="009C1B06"/>
    <w:rsid w:val="009C33F0"/>
    <w:rsid w:val="009C5950"/>
    <w:rsid w:val="009D0158"/>
    <w:rsid w:val="009D3E66"/>
    <w:rsid w:val="009D6B06"/>
    <w:rsid w:val="009E2F23"/>
    <w:rsid w:val="009F55E3"/>
    <w:rsid w:val="009F6049"/>
    <w:rsid w:val="009F67BD"/>
    <w:rsid w:val="00A010AF"/>
    <w:rsid w:val="00A072D8"/>
    <w:rsid w:val="00A114F1"/>
    <w:rsid w:val="00A212C4"/>
    <w:rsid w:val="00A216EA"/>
    <w:rsid w:val="00A24257"/>
    <w:rsid w:val="00A30323"/>
    <w:rsid w:val="00A31ACA"/>
    <w:rsid w:val="00A3208F"/>
    <w:rsid w:val="00A35EF0"/>
    <w:rsid w:val="00A36542"/>
    <w:rsid w:val="00A44D68"/>
    <w:rsid w:val="00A5247B"/>
    <w:rsid w:val="00A55976"/>
    <w:rsid w:val="00A55CF5"/>
    <w:rsid w:val="00A579F3"/>
    <w:rsid w:val="00A82C4C"/>
    <w:rsid w:val="00A95EB2"/>
    <w:rsid w:val="00AA17D6"/>
    <w:rsid w:val="00AA3B63"/>
    <w:rsid w:val="00AA6404"/>
    <w:rsid w:val="00AC0D34"/>
    <w:rsid w:val="00AC4664"/>
    <w:rsid w:val="00AC6791"/>
    <w:rsid w:val="00AC7ABC"/>
    <w:rsid w:val="00AF0490"/>
    <w:rsid w:val="00AF66FB"/>
    <w:rsid w:val="00B00F97"/>
    <w:rsid w:val="00B0185A"/>
    <w:rsid w:val="00B12D85"/>
    <w:rsid w:val="00B1636B"/>
    <w:rsid w:val="00B33217"/>
    <w:rsid w:val="00B3328D"/>
    <w:rsid w:val="00B357A8"/>
    <w:rsid w:val="00B35E99"/>
    <w:rsid w:val="00B364A0"/>
    <w:rsid w:val="00B377DD"/>
    <w:rsid w:val="00B41CEB"/>
    <w:rsid w:val="00B613FB"/>
    <w:rsid w:val="00B71793"/>
    <w:rsid w:val="00B71B78"/>
    <w:rsid w:val="00B74B07"/>
    <w:rsid w:val="00B87962"/>
    <w:rsid w:val="00B87B14"/>
    <w:rsid w:val="00B9125C"/>
    <w:rsid w:val="00BA2D44"/>
    <w:rsid w:val="00BA4834"/>
    <w:rsid w:val="00BB6C52"/>
    <w:rsid w:val="00BC34CC"/>
    <w:rsid w:val="00BD1337"/>
    <w:rsid w:val="00BD4912"/>
    <w:rsid w:val="00BD54C3"/>
    <w:rsid w:val="00BD76F4"/>
    <w:rsid w:val="00BE24AB"/>
    <w:rsid w:val="00BE4366"/>
    <w:rsid w:val="00BE678F"/>
    <w:rsid w:val="00BE7357"/>
    <w:rsid w:val="00BF245A"/>
    <w:rsid w:val="00BF309D"/>
    <w:rsid w:val="00BF5597"/>
    <w:rsid w:val="00BF6B09"/>
    <w:rsid w:val="00C0037F"/>
    <w:rsid w:val="00C017C3"/>
    <w:rsid w:val="00C023A3"/>
    <w:rsid w:val="00C04439"/>
    <w:rsid w:val="00C07BCB"/>
    <w:rsid w:val="00C1238D"/>
    <w:rsid w:val="00C206E3"/>
    <w:rsid w:val="00C21EBD"/>
    <w:rsid w:val="00C27AB3"/>
    <w:rsid w:val="00C31673"/>
    <w:rsid w:val="00C32695"/>
    <w:rsid w:val="00C329EA"/>
    <w:rsid w:val="00C43AA7"/>
    <w:rsid w:val="00C511E6"/>
    <w:rsid w:val="00C5354C"/>
    <w:rsid w:val="00C53ADD"/>
    <w:rsid w:val="00C56C4B"/>
    <w:rsid w:val="00C579B8"/>
    <w:rsid w:val="00C65AC4"/>
    <w:rsid w:val="00C66A97"/>
    <w:rsid w:val="00C74DEA"/>
    <w:rsid w:val="00C74E35"/>
    <w:rsid w:val="00C762D5"/>
    <w:rsid w:val="00C76778"/>
    <w:rsid w:val="00C76845"/>
    <w:rsid w:val="00C82817"/>
    <w:rsid w:val="00C82A93"/>
    <w:rsid w:val="00C8424C"/>
    <w:rsid w:val="00C853E1"/>
    <w:rsid w:val="00C85776"/>
    <w:rsid w:val="00C861B2"/>
    <w:rsid w:val="00C8774D"/>
    <w:rsid w:val="00C9025A"/>
    <w:rsid w:val="00CA0EE9"/>
    <w:rsid w:val="00CB69F0"/>
    <w:rsid w:val="00CC562A"/>
    <w:rsid w:val="00CD3D03"/>
    <w:rsid w:val="00CD45E6"/>
    <w:rsid w:val="00CD6AFE"/>
    <w:rsid w:val="00CF0B05"/>
    <w:rsid w:val="00D032C5"/>
    <w:rsid w:val="00D048C6"/>
    <w:rsid w:val="00D06471"/>
    <w:rsid w:val="00D0715E"/>
    <w:rsid w:val="00D10DD2"/>
    <w:rsid w:val="00D17238"/>
    <w:rsid w:val="00D21834"/>
    <w:rsid w:val="00D21BD6"/>
    <w:rsid w:val="00D2776F"/>
    <w:rsid w:val="00D37143"/>
    <w:rsid w:val="00D44C62"/>
    <w:rsid w:val="00D45E58"/>
    <w:rsid w:val="00D51648"/>
    <w:rsid w:val="00D558B0"/>
    <w:rsid w:val="00D67909"/>
    <w:rsid w:val="00D67FB6"/>
    <w:rsid w:val="00D707A5"/>
    <w:rsid w:val="00D82773"/>
    <w:rsid w:val="00D84251"/>
    <w:rsid w:val="00D84714"/>
    <w:rsid w:val="00D92692"/>
    <w:rsid w:val="00DA0026"/>
    <w:rsid w:val="00DB019A"/>
    <w:rsid w:val="00DB11C1"/>
    <w:rsid w:val="00DB21A4"/>
    <w:rsid w:val="00DB22F1"/>
    <w:rsid w:val="00DB4166"/>
    <w:rsid w:val="00DC26CF"/>
    <w:rsid w:val="00DE22B6"/>
    <w:rsid w:val="00DF0B57"/>
    <w:rsid w:val="00DF1A5A"/>
    <w:rsid w:val="00DF27D9"/>
    <w:rsid w:val="00E06FD6"/>
    <w:rsid w:val="00E123C5"/>
    <w:rsid w:val="00E13593"/>
    <w:rsid w:val="00E15666"/>
    <w:rsid w:val="00E159E0"/>
    <w:rsid w:val="00E24674"/>
    <w:rsid w:val="00E24FDB"/>
    <w:rsid w:val="00E27CEA"/>
    <w:rsid w:val="00E27D13"/>
    <w:rsid w:val="00E3180D"/>
    <w:rsid w:val="00E3233D"/>
    <w:rsid w:val="00E36988"/>
    <w:rsid w:val="00E505F9"/>
    <w:rsid w:val="00E513F6"/>
    <w:rsid w:val="00E56DE3"/>
    <w:rsid w:val="00E631B5"/>
    <w:rsid w:val="00E66D23"/>
    <w:rsid w:val="00E733AD"/>
    <w:rsid w:val="00E85A63"/>
    <w:rsid w:val="00E94565"/>
    <w:rsid w:val="00E97CE8"/>
    <w:rsid w:val="00EA1C62"/>
    <w:rsid w:val="00EA28C0"/>
    <w:rsid w:val="00EA3B1E"/>
    <w:rsid w:val="00EB4FE4"/>
    <w:rsid w:val="00EB5134"/>
    <w:rsid w:val="00EB529B"/>
    <w:rsid w:val="00EC1E31"/>
    <w:rsid w:val="00EC7587"/>
    <w:rsid w:val="00ED258A"/>
    <w:rsid w:val="00ED446C"/>
    <w:rsid w:val="00ED530F"/>
    <w:rsid w:val="00EF3131"/>
    <w:rsid w:val="00EF34DA"/>
    <w:rsid w:val="00EF58C4"/>
    <w:rsid w:val="00EF7F8B"/>
    <w:rsid w:val="00F00A43"/>
    <w:rsid w:val="00F16E76"/>
    <w:rsid w:val="00F22701"/>
    <w:rsid w:val="00F2561F"/>
    <w:rsid w:val="00F260E0"/>
    <w:rsid w:val="00F325B6"/>
    <w:rsid w:val="00F33474"/>
    <w:rsid w:val="00F33E11"/>
    <w:rsid w:val="00F33ED9"/>
    <w:rsid w:val="00F3593D"/>
    <w:rsid w:val="00F4574B"/>
    <w:rsid w:val="00F542D5"/>
    <w:rsid w:val="00F5683C"/>
    <w:rsid w:val="00F56A5D"/>
    <w:rsid w:val="00F636CD"/>
    <w:rsid w:val="00F655AD"/>
    <w:rsid w:val="00F70D41"/>
    <w:rsid w:val="00F75FEF"/>
    <w:rsid w:val="00F77450"/>
    <w:rsid w:val="00F83B65"/>
    <w:rsid w:val="00F87BD2"/>
    <w:rsid w:val="00FA41AD"/>
    <w:rsid w:val="00FA64D1"/>
    <w:rsid w:val="00FB3E27"/>
    <w:rsid w:val="00FB5381"/>
    <w:rsid w:val="00FC5C66"/>
    <w:rsid w:val="00FC6307"/>
    <w:rsid w:val="00FD484A"/>
    <w:rsid w:val="00FE054C"/>
    <w:rsid w:val="00FE217A"/>
    <w:rsid w:val="00FE7257"/>
    <w:rsid w:val="00FF0283"/>
    <w:rsid w:val="00FF4E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443FAC"/>
  <w15:docId w15:val="{4F554D7B-8B21-49E9-B3EF-DD9F6215A3E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eastAsia="MS Mincho" w:hAnsi="Times New Roman" w:cs="Times New Roman"/>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Times New Roman" w:eastAsia="MS Mincho" w:hAnsi="Times New Roman" w:cs="Times New Roman"/>
      <w:sz w:val="22"/>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eastAsia="en-US"/>
    </w:rPr>
  </w:style>
  <w:style w:type="character" w:styleId="Strong">
    <w:name w:val="Strong"/>
    <w:qFormat/>
    <w:rPr>
      <w:b/>
      <w:bCs/>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customStyle="1" w:styleId="western">
    <w:name w:val="western"/>
    <w:basedOn w:val="Normal"/>
    <w:pPr>
      <w:spacing w:before="100" w:beforeAutospacing="1" w:after="100" w:afterAutospacing="1"/>
    </w:pPr>
    <w:rPr>
      <w:rFonts w:eastAsia="Times New Roman"/>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en-US"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ascii="Times New Roman" w:eastAsia="MS Mincho" w:hAnsi="Times New Roman" w:cs="Times New Roman"/>
      <w:szCs w:val="24"/>
      <w:lang w:eastAsia="en-US"/>
    </w:rPr>
  </w:style>
  <w:style w:type="character" w:styleId="FootnoteReference">
    <w:name w:val="footnote reference"/>
    <w:semiHidden/>
    <w:rPr>
      <w:vertAlign w:val="superscript"/>
    </w:rPr>
  </w:style>
  <w:style w:type="character" w:customStyle="1" w:styleId="newcomment">
    <w:name w:val="newcomment"/>
    <w:rPr>
      <w:color w:val="2A954E"/>
      <w:u w:val="single"/>
    </w:rPr>
  </w:style>
  <w:style w:type="character" w:styleId="Hyperlink">
    <w:name w:val="Hyperlink"/>
    <w:uiPriority w:val="99"/>
    <w:unhideWhenUsed/>
    <w:rPr>
      <w:color w:val="0000FF"/>
      <w:u w:val="single"/>
    </w:rPr>
  </w:style>
  <w:style w:type="paragraph" w:customStyle="1" w:styleId="Revisjon1">
    <w:name w:val="Revisjon1"/>
    <w:hidden/>
    <w:uiPriority w:val="99"/>
    <w:semiHidden/>
    <w:rPr>
      <w:rFonts w:ascii="Arial" w:hAnsi="Arial"/>
      <w:sz w:val="22"/>
      <w:szCs w:val="22"/>
      <w:lang w:val="en-US" w:eastAsia="en-US"/>
    </w:rPr>
  </w:style>
  <w:style w:type="character" w:customStyle="1" w:styleId="Heading1Char">
    <w:name w:val="Heading 1 Char"/>
    <w:link w:val="Heading1"/>
    <w:rPr>
      <w:rFonts w:ascii="Times New Roman" w:eastAsia="MS Mincho" w:hAnsi="Times New Roman" w:cs="Times New Roman"/>
      <w:b/>
      <w:bCs/>
      <w:sz w:val="22"/>
      <w:szCs w:val="24"/>
      <w:lang w:eastAsia="en-US"/>
    </w:rPr>
  </w:style>
  <w:style w:type="character" w:customStyle="1" w:styleId="Heading2Char">
    <w:name w:val="Heading 2 Char"/>
    <w:link w:val="Heading2"/>
    <w:rPr>
      <w:rFonts w:eastAsia="MS Mincho" w:cs="Times New Roman"/>
      <w:b/>
      <w:bCs/>
      <w:i/>
      <w:iCs/>
      <w:sz w:val="28"/>
      <w:szCs w:val="28"/>
      <w:lang w:eastAsia="en-US"/>
    </w:rPr>
  </w:style>
  <w:style w:type="character" w:customStyle="1" w:styleId="Heading3Char">
    <w:name w:val="Heading 3 Char"/>
    <w:link w:val="Heading3"/>
    <w:rPr>
      <w:rFonts w:eastAsia="MS Mincho" w:cs="Times New Roman"/>
      <w:b/>
      <w:bCs/>
      <w:sz w:val="26"/>
      <w:szCs w:val="26"/>
      <w:lang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uiPriority w:val="99"/>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37"/>
      </w:numPr>
      <w:spacing w:after="60"/>
      <w:ind w:left="567" w:hanging="567"/>
    </w:pPr>
    <w:rPr>
      <w:lang w:val="en-US"/>
    </w:rPr>
  </w:style>
  <w:style w:type="paragraph" w:customStyle="1" w:styleId="IPPBullet1Last">
    <w:name w:val="IPP Bullet1Last"/>
    <w:basedOn w:val="IPPNormal"/>
    <w:next w:val="IPPNormal"/>
    <w:autoRedefine/>
    <w:qFormat/>
    <w:pPr>
      <w:numPr>
        <w:numId w:val="2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20"/>
      </w:numPr>
      <w:jc w:val="left"/>
    </w:pPr>
  </w:style>
  <w:style w:type="paragraph" w:customStyle="1" w:styleId="IPPLetterListIndent">
    <w:name w:val="IPP LetterList Indent"/>
    <w:basedOn w:val="IPPLetterList"/>
    <w:qFormat/>
    <w:pPr>
      <w:numPr>
        <w:numId w:val="2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6"/>
      </w:numPr>
    </w:pPr>
  </w:style>
  <w:style w:type="paragraph" w:customStyle="1" w:styleId="IPPHdg2Num">
    <w:name w:val="IPP Hdg2Num"/>
    <w:basedOn w:val="IPPHeading2"/>
    <w:next w:val="IPPNormal"/>
    <w:qFormat/>
    <w:pPr>
      <w:numPr>
        <w:ilvl w:val="1" numString="1.1. "/>
        <w:numId w:val="27"/>
      </w:numPr>
    </w:pPr>
  </w:style>
  <w:style w:type="paragraph" w:customStyle="1" w:styleId="IPPNumberedList">
    <w:name w:val="IPP NumberedList"/>
    <w:basedOn w:val="IPPBullet1"/>
    <w:qFormat/>
    <w:pPr>
      <w:numPr>
        <w:numId w:val="35"/>
      </w:numPr>
    </w:pPr>
  </w:style>
  <w:style w:type="paragraph" w:customStyle="1" w:styleId="Listeavsnitt1">
    <w:name w:val="Listeavsnitt1"/>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numPr>
        <w:numId w:val="23"/>
      </w:numPr>
    </w:pPr>
    <w:rPr>
      <w:lang w:val="en-US"/>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nb-NO" w:eastAsia="en-US"/>
    </w:rPr>
  </w:style>
  <w:style w:type="paragraph" w:styleId="Revision">
    <w:name w:val="Revision"/>
    <w:hidden/>
    <w:uiPriority w:val="99"/>
    <w:semiHidden/>
    <w:rPr>
      <w:rFonts w:ascii="Times New Roman" w:eastAsia="MS Mincho" w:hAnsi="Times New Roman" w:cs="Times New Roman"/>
      <w:sz w:val="22"/>
      <w:szCs w:val="24"/>
      <w:lang w:eastAsia="en-US"/>
    </w:rPr>
  </w:style>
  <w:style w:type="numbering" w:customStyle="1" w:styleId="IPPParagraphnumberedlist1">
    <w:name w:val="IPP Paragraph numbered list1"/>
  </w:style>
  <w:style w:type="character" w:customStyle="1" w:styleId="IPPNormalChar">
    <w:name w:val="IPP Normal Char"/>
    <w:link w:val="IPPNormal"/>
    <w:uiPriority w:val="99"/>
    <w:rPr>
      <w:rFonts w:ascii="Times New Roman" w:eastAsia="Times" w:hAnsi="Times New Roman" w:cs="Times New Roman"/>
      <w:sz w:val="22"/>
      <w:szCs w:val="24"/>
      <w:lang w:eastAsia="en-US"/>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354306596">
      <w:marLeft w:val="0"/>
      <w:marRight w:val="0"/>
      <w:marTop w:val="0"/>
      <w:marBottom w:val="0"/>
      <w:divBdr>
        <w:top w:val="none" w:sz="0" w:space="0" w:color="auto"/>
        <w:left w:val="none" w:sz="0" w:space="0" w:color="auto"/>
        <w:bottom w:val="none" w:sz="0" w:space="0" w:color="auto"/>
        <w:right w:val="none" w:sz="0" w:space="0" w:color="auto"/>
      </w:divBdr>
    </w:div>
    <w:div w:id="1320116070">
      <w:bodyDiv w:val="1"/>
      <w:marLeft w:val="0"/>
      <w:marRight w:val="0"/>
      <w:marTop w:val="0"/>
      <w:marBottom w:val="0"/>
      <w:divBdr>
        <w:top w:val="none" w:sz="0" w:space="0" w:color="auto"/>
        <w:left w:val="none" w:sz="0" w:space="0" w:color="auto"/>
        <w:bottom w:val="none" w:sz="0" w:space="0" w:color="auto"/>
        <w:right w:val="none" w:sz="0" w:space="0" w:color="auto"/>
      </w:divBdr>
    </w:div>
    <w:div w:id="1355767326">
      <w:bodyDiv w:val="1"/>
      <w:marLeft w:val="60"/>
      <w:marRight w:val="60"/>
      <w:marTop w:val="60"/>
      <w:marBottom w:val="15"/>
      <w:divBdr>
        <w:top w:val="none" w:sz="0" w:space="0" w:color="auto"/>
        <w:left w:val="none" w:sz="0" w:space="0" w:color="auto"/>
        <w:bottom w:val="none" w:sz="0" w:space="0" w:color="auto"/>
        <w:right w:val="none" w:sz="0" w:space="0" w:color="auto"/>
      </w:divBdr>
      <w:divsChild>
        <w:div w:id="12919638">
          <w:marLeft w:val="0"/>
          <w:marRight w:val="0"/>
          <w:marTop w:val="0"/>
          <w:marBottom w:val="0"/>
          <w:divBdr>
            <w:top w:val="none" w:sz="0" w:space="0" w:color="auto"/>
            <w:left w:val="none" w:sz="0" w:space="0" w:color="auto"/>
            <w:bottom w:val="none" w:sz="0" w:space="0" w:color="auto"/>
            <w:right w:val="none" w:sz="0" w:space="0" w:color="auto"/>
          </w:divBdr>
        </w:div>
        <w:div w:id="709116050">
          <w:marLeft w:val="0"/>
          <w:marRight w:val="0"/>
          <w:marTop w:val="0"/>
          <w:marBottom w:val="0"/>
          <w:divBdr>
            <w:top w:val="none" w:sz="0" w:space="0" w:color="auto"/>
            <w:left w:val="none" w:sz="0" w:space="0" w:color="auto"/>
            <w:bottom w:val="none" w:sz="0" w:space="0" w:color="auto"/>
            <w:right w:val="none" w:sz="0" w:space="0" w:color="auto"/>
          </w:divBdr>
        </w:div>
        <w:div w:id="821312984">
          <w:marLeft w:val="0"/>
          <w:marRight w:val="0"/>
          <w:marTop w:val="0"/>
          <w:marBottom w:val="0"/>
          <w:divBdr>
            <w:top w:val="none" w:sz="0" w:space="0" w:color="auto"/>
            <w:left w:val="none" w:sz="0" w:space="0" w:color="auto"/>
            <w:bottom w:val="none" w:sz="0" w:space="0" w:color="auto"/>
            <w:right w:val="none" w:sz="0" w:space="0" w:color="auto"/>
          </w:divBdr>
        </w:div>
        <w:div w:id="100200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ippc.int/core-activities/standards-setting/ispms" TargetMode="Externa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s>
</file>

<file path=word/_rels/settings.xml.rels>&#65279;<?xml version="1.0" encoding="utf-8"?><Relationships xmlns="http://schemas.openxmlformats.org/package/2006/relationships"><Relationship Type="http://schemas.openxmlformats.org/officeDocument/2006/relationships/attachedTemplate" Target="file:///C:\Users\Lahti\AppData\Roaming\Microsoft\Templates\IPPC_2014-07-03.dot"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IPPC_2014-07-03.dot</Template>
  <TotalTime>1</TotalTime>
  <Pages>9</Pages>
  <Words>3301</Words>
  <Characters>18821</Characters>
  <Application>Microsoft Office Word</Application>
  <DocSecurity>0</DocSecurity>
  <Lines>156</Lines>
  <Paragraphs>44</Paragraphs>
  <ScaleCrop>false</ScaleCrop>
  <HeadingPairs>
    <vt:vector size="8" baseType="variant">
      <vt:variant>
        <vt:lpstr>Title</vt:lpstr>
      </vt:variant>
      <vt:variant>
        <vt:i4>1</vt:i4>
      </vt:variant>
      <vt:variant>
        <vt:lpstr>Tittel</vt:lpstr>
      </vt:variant>
      <vt:variant>
        <vt:i4>1</vt:i4>
      </vt:variant>
      <vt:variant>
        <vt:lpstr>Titel</vt:lpstr>
      </vt:variant>
      <vt:variant>
        <vt:i4>1</vt:i4>
      </vt:variant>
      <vt:variant>
        <vt:lpstr>Título</vt:lpstr>
      </vt:variant>
      <vt:variant>
        <vt:i4>1</vt:i4>
      </vt:variant>
    </vt:vector>
  </HeadingPairs>
  <TitlesOfParts>
    <vt:vector size="4" baseType="lpstr">
      <vt:lpstr>International movement of growing media in association with plants for planting (2005-004)</vt:lpstr>
      <vt:lpstr>International movement of growing media in association with plants for planting (2005-004)</vt:lpstr>
      <vt:lpstr>International movement of growing media in association with plants for planting (2005-004)</vt:lpstr>
      <vt:lpstr>International movement of growing media in association with plants for planting (2005-004)</vt:lpstr>
    </vt:vector>
  </TitlesOfParts>
  <Company>FAO of the UN</Company>
  <LinksUpToDate>false</LinksUpToDate>
  <CharactersWithSpaces>22078</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movement of growing media in association with plants for planting (2005-004)</dc:title>
  <dc:subject/>
  <dc:creator>IPPC OCS</dc:creator>
  <cp:keywords/>
  <cp:lastModifiedBy>Howard, Paul (AGDI)</cp:lastModifiedBy>
  <cp:revision>3</cp:revision>
  <cp:lastPrinted>2015-10-23T15:50:00Z</cp:lastPrinted>
  <dcterms:created xsi:type="dcterms:W3CDTF">2016-06-30T08:47:00Z</dcterms:created>
  <dcterms:modified xsi:type="dcterms:W3CDTF">2016-06-30T08:50:00Z</dcterms:modified>
</cp:coreProperties>
</file>