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CC" w:rsidRDefault="004537CC" w:rsidP="00012716">
      <w:pPr>
        <w:pStyle w:val="IPPHeadSection"/>
        <w:jc w:val="center"/>
      </w:pPr>
      <w:r>
        <w:t>Ideas for a 2020 Donor’s Conference</w:t>
      </w:r>
    </w:p>
    <w:p w:rsidR="00905438" w:rsidRDefault="00905438">
      <w:pPr>
        <w:rPr>
          <w:sz w:val="24"/>
        </w:rPr>
      </w:pPr>
    </w:p>
    <w:p w:rsidR="00905438" w:rsidRDefault="005E7D55" w:rsidP="005E7D55">
      <w:pPr>
        <w:pStyle w:val="IPPHeading1"/>
      </w:pPr>
      <w:r w:rsidRPr="00905438">
        <w:t>Background Information</w:t>
      </w:r>
    </w:p>
    <w:p w:rsidR="00905438" w:rsidRDefault="00402BB3" w:rsidP="005E7D55">
      <w:pPr>
        <w:pStyle w:val="IPPParagraphnumbering"/>
      </w:pPr>
      <w:r>
        <w:t>T</w:t>
      </w:r>
      <w:r w:rsidR="00905438" w:rsidRPr="00905438">
        <w:t xml:space="preserve">he </w:t>
      </w:r>
      <w:r>
        <w:t xml:space="preserve">IPPC </w:t>
      </w:r>
      <w:r w:rsidR="00905438" w:rsidRPr="00905438">
        <w:t xml:space="preserve">Secretariat and the Bureau developed and discussed this document in its entirety in June 2016 meeting. The Bureau </w:t>
      </w:r>
      <w:r>
        <w:t xml:space="preserve">made the IYPH </w:t>
      </w:r>
      <w:r w:rsidR="008F0A9E">
        <w:t xml:space="preserve">Steering Committee </w:t>
      </w:r>
      <w:r>
        <w:t xml:space="preserve">responsible for the donor conference and set the goal for a concrete proposal to be </w:t>
      </w:r>
      <w:r w:rsidR="008F0A9E">
        <w:t>submitted</w:t>
      </w:r>
      <w:r>
        <w:t xml:space="preserve"> to CPM-18</w:t>
      </w:r>
      <w:r w:rsidR="00905438" w:rsidRPr="00905438">
        <w:t>.</w:t>
      </w:r>
    </w:p>
    <w:p w:rsidR="00905438" w:rsidRDefault="00905438">
      <w:pPr>
        <w:rPr>
          <w:i/>
          <w:sz w:val="24"/>
        </w:rPr>
      </w:pPr>
    </w:p>
    <w:p w:rsidR="00905438" w:rsidRPr="00905438" w:rsidRDefault="005E7D55">
      <w:pPr>
        <w:rPr>
          <w:b/>
          <w:sz w:val="24"/>
        </w:rPr>
      </w:pPr>
      <w:r w:rsidRPr="00905438">
        <w:rPr>
          <w:b/>
          <w:sz w:val="24"/>
        </w:rPr>
        <w:t>Introduction</w:t>
      </w:r>
    </w:p>
    <w:p w:rsidR="00905438" w:rsidRDefault="00905438">
      <w:pPr>
        <w:rPr>
          <w:sz w:val="24"/>
        </w:rPr>
      </w:pPr>
    </w:p>
    <w:p w:rsidR="004537CC" w:rsidRDefault="004537CC" w:rsidP="00AA6284">
      <w:pPr>
        <w:pStyle w:val="IPPParagraphnumbering"/>
      </w:pPr>
      <w:r>
        <w:t xml:space="preserve">The attached document provides an outline for the </w:t>
      </w:r>
      <w:r w:rsidR="00402BB3">
        <w:t>SPG</w:t>
      </w:r>
      <w:r>
        <w:t xml:space="preserve">’s review and consideration regarding a donor’s conference 2020.  The </w:t>
      </w:r>
      <w:r w:rsidR="00402BB3">
        <w:t>SPG</w:t>
      </w:r>
      <w:r>
        <w:t xml:space="preserve"> is invited to discuss the ideas presented and </w:t>
      </w:r>
      <w:r w:rsidR="008F0A9E">
        <w:t>to provide suggestions for</w:t>
      </w:r>
      <w:r>
        <w:t xml:space="preserve"> developing the foundation for such a conference.  </w:t>
      </w:r>
      <w:r>
        <w:br w:type="page"/>
      </w:r>
    </w:p>
    <w:p w:rsidR="00E02634" w:rsidRPr="003212D8" w:rsidRDefault="00544785" w:rsidP="00EA5B44">
      <w:pPr>
        <w:pStyle w:val="IPPHeadSection"/>
        <w:jc w:val="center"/>
      </w:pPr>
      <w:r w:rsidRPr="003212D8">
        <w:lastRenderedPageBreak/>
        <w:t>Donor conference 2020 – initial thoughts for planning purposes</w:t>
      </w:r>
    </w:p>
    <w:p w:rsidR="003212D8" w:rsidRDefault="003212D8" w:rsidP="00AA6284">
      <w:pPr>
        <w:pStyle w:val="IPPHeading1"/>
      </w:pPr>
      <w:r w:rsidRPr="003212D8">
        <w:t>Building and structuring a strong donor relations program</w:t>
      </w:r>
    </w:p>
    <w:p w:rsidR="005418C5" w:rsidRPr="005418C5" w:rsidRDefault="005418C5" w:rsidP="005418C5">
      <w:pPr>
        <w:pStyle w:val="IPPNormal"/>
      </w:pPr>
    </w:p>
    <w:p w:rsidR="004E2CEF" w:rsidRPr="00B52A29" w:rsidRDefault="004E2CEF" w:rsidP="00AA6284">
      <w:pPr>
        <w:pStyle w:val="IPPNumberedList"/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>Put simply the act of setting up a donor’s conference is not an elementary process as one would do for a training or side session at CPM.</w:t>
      </w:r>
    </w:p>
    <w:p w:rsidR="00CA2D15" w:rsidRPr="00B52A29" w:rsidRDefault="004E2CEF" w:rsidP="00B52A29">
      <w:pPr>
        <w:pStyle w:val="IPPNumberedList"/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 xml:space="preserve">To ensure that we get </w:t>
      </w:r>
      <w:r w:rsidR="00773B44" w:rsidRPr="00B52A29">
        <w:rPr>
          <w:rFonts w:cs="Times New Roman"/>
          <w:szCs w:val="22"/>
        </w:rPr>
        <w:t xml:space="preserve">the best </w:t>
      </w:r>
      <w:r w:rsidRPr="00B52A29">
        <w:rPr>
          <w:rFonts w:cs="Times New Roman"/>
          <w:szCs w:val="22"/>
        </w:rPr>
        <w:t>results from a Donor’s conference one must identify the following key parameters:</w:t>
      </w:r>
    </w:p>
    <w:p w:rsidR="00773B44" w:rsidRPr="00B52A29" w:rsidRDefault="00773B44" w:rsidP="00AA6284">
      <w:pPr>
        <w:pStyle w:val="IPPBullet1"/>
        <w:rPr>
          <w:rFonts w:cs="Times New Roman"/>
          <w:b/>
          <w:i/>
          <w:szCs w:val="22"/>
        </w:rPr>
      </w:pPr>
      <w:r w:rsidRPr="00B52A29">
        <w:rPr>
          <w:rFonts w:cs="Times New Roman"/>
          <w:b/>
          <w:i/>
          <w:szCs w:val="22"/>
        </w:rPr>
        <w:t>About our cause:</w:t>
      </w:r>
    </w:p>
    <w:p w:rsidR="00773B44" w:rsidRPr="00B52A29" w:rsidRDefault="00773B44" w:rsidP="00AA6284">
      <w:pPr>
        <w:pStyle w:val="IPPNumberedList"/>
        <w:numPr>
          <w:ilvl w:val="1"/>
          <w:numId w:val="19"/>
        </w:numPr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>What challenges and needs do we have to communicate? (Is it compelling?)</w:t>
      </w:r>
    </w:p>
    <w:p w:rsidR="00773B44" w:rsidRPr="00B52A29" w:rsidRDefault="00773B44" w:rsidP="00AA6284">
      <w:pPr>
        <w:pStyle w:val="IPPNumberedList"/>
        <w:numPr>
          <w:ilvl w:val="1"/>
          <w:numId w:val="19"/>
        </w:numPr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 xml:space="preserve">How are we tackling them (e.g. projects and initiatives) </w:t>
      </w:r>
    </w:p>
    <w:p w:rsidR="00CA2D15" w:rsidRPr="00B52A29" w:rsidRDefault="00773B44" w:rsidP="00B52A29">
      <w:pPr>
        <w:pStyle w:val="IPPNumberedList"/>
        <w:numPr>
          <w:ilvl w:val="1"/>
          <w:numId w:val="19"/>
        </w:numPr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 xml:space="preserve">Are we clear how prospective </w:t>
      </w:r>
      <w:r w:rsidR="004537CC" w:rsidRPr="00B52A29">
        <w:rPr>
          <w:rFonts w:cs="Times New Roman"/>
          <w:szCs w:val="22"/>
        </w:rPr>
        <w:t>d</w:t>
      </w:r>
      <w:r w:rsidRPr="00B52A29">
        <w:rPr>
          <w:rFonts w:cs="Times New Roman"/>
          <w:szCs w:val="22"/>
        </w:rPr>
        <w:t>onor</w:t>
      </w:r>
      <w:r w:rsidR="004537CC" w:rsidRPr="00B52A29">
        <w:rPr>
          <w:rFonts w:cs="Times New Roman"/>
          <w:szCs w:val="22"/>
        </w:rPr>
        <w:t>s</w:t>
      </w:r>
      <w:r w:rsidRPr="00B52A29">
        <w:rPr>
          <w:rFonts w:cs="Times New Roman"/>
          <w:szCs w:val="22"/>
        </w:rPr>
        <w:t xml:space="preserve"> can play an important role in advancing our work?</w:t>
      </w:r>
    </w:p>
    <w:p w:rsidR="00A16AAA" w:rsidRPr="00B52A29" w:rsidRDefault="00A16AAA" w:rsidP="00AA6284">
      <w:pPr>
        <w:pStyle w:val="IPPBullet1"/>
        <w:rPr>
          <w:rFonts w:cs="Times New Roman"/>
          <w:b/>
          <w:i/>
          <w:szCs w:val="22"/>
        </w:rPr>
      </w:pPr>
      <w:r w:rsidRPr="00B52A29">
        <w:rPr>
          <w:rFonts w:cs="Times New Roman"/>
          <w:b/>
          <w:i/>
          <w:szCs w:val="22"/>
        </w:rPr>
        <w:t>Concerning the donors</w:t>
      </w:r>
    </w:p>
    <w:p w:rsidR="00A16AAA" w:rsidRPr="00B52A29" w:rsidRDefault="008C0ED4" w:rsidP="00AA6284">
      <w:pPr>
        <w:pStyle w:val="IPPNumberedList"/>
        <w:numPr>
          <w:ilvl w:val="0"/>
          <w:numId w:val="30"/>
        </w:numPr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>Which donors are we going to engage</w:t>
      </w:r>
      <w:r w:rsidR="00A16AAA" w:rsidRPr="00B52A29">
        <w:rPr>
          <w:rFonts w:cs="Times New Roman"/>
          <w:szCs w:val="22"/>
        </w:rPr>
        <w:t>?</w:t>
      </w:r>
    </w:p>
    <w:p w:rsidR="00A16AAA" w:rsidRPr="00B52A29" w:rsidRDefault="00A16AAA" w:rsidP="00AA6284">
      <w:pPr>
        <w:pStyle w:val="IPPNumberedList"/>
        <w:numPr>
          <w:ilvl w:val="0"/>
          <w:numId w:val="30"/>
        </w:numPr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>W</w:t>
      </w:r>
      <w:r w:rsidR="008C0ED4" w:rsidRPr="00B52A29">
        <w:rPr>
          <w:rFonts w:cs="Times New Roman"/>
          <w:szCs w:val="22"/>
        </w:rPr>
        <w:t>hat are their priorities</w:t>
      </w:r>
      <w:r w:rsidRPr="00B52A29">
        <w:rPr>
          <w:rFonts w:cs="Times New Roman"/>
          <w:szCs w:val="22"/>
        </w:rPr>
        <w:t>?</w:t>
      </w:r>
    </w:p>
    <w:p w:rsidR="00A16AAA" w:rsidRPr="00B52A29" w:rsidRDefault="00A16AAA" w:rsidP="00AA6284">
      <w:pPr>
        <w:pStyle w:val="IPPNumberedList"/>
        <w:numPr>
          <w:ilvl w:val="0"/>
          <w:numId w:val="30"/>
        </w:numPr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>O</w:t>
      </w:r>
      <w:r w:rsidR="008C0ED4" w:rsidRPr="00B52A29">
        <w:rPr>
          <w:rFonts w:cs="Times New Roman"/>
          <w:szCs w:val="22"/>
        </w:rPr>
        <w:t xml:space="preserve">n what basis </w:t>
      </w:r>
      <w:r w:rsidR="004537CC" w:rsidRPr="00B52A29">
        <w:rPr>
          <w:rFonts w:cs="Times New Roman"/>
          <w:szCs w:val="22"/>
        </w:rPr>
        <w:t>d</w:t>
      </w:r>
      <w:r w:rsidR="008C0ED4" w:rsidRPr="00B52A29">
        <w:rPr>
          <w:rFonts w:cs="Times New Roman"/>
          <w:szCs w:val="22"/>
        </w:rPr>
        <w:t xml:space="preserve">o they respond to request for funds (driven by evidence and numbers, or </w:t>
      </w:r>
      <w:r w:rsidRPr="00B52A29">
        <w:rPr>
          <w:rFonts w:cs="Times New Roman"/>
          <w:szCs w:val="22"/>
        </w:rPr>
        <w:t>inspired by success stories)</w:t>
      </w:r>
      <w:r w:rsidR="008C0ED4" w:rsidRPr="00B52A29">
        <w:rPr>
          <w:rFonts w:cs="Times New Roman"/>
          <w:szCs w:val="22"/>
        </w:rPr>
        <w:t xml:space="preserve"> </w:t>
      </w:r>
    </w:p>
    <w:p w:rsidR="00CA2D15" w:rsidRPr="00B52A29" w:rsidRDefault="00A16AAA" w:rsidP="00B52A29">
      <w:pPr>
        <w:pStyle w:val="IPPNumberedList"/>
        <w:numPr>
          <w:ilvl w:val="0"/>
          <w:numId w:val="30"/>
        </w:numPr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>H</w:t>
      </w:r>
      <w:r w:rsidR="008C0ED4" w:rsidRPr="00B52A29">
        <w:rPr>
          <w:rFonts w:cs="Times New Roman"/>
          <w:szCs w:val="22"/>
        </w:rPr>
        <w:t>ow much do they know about the IPPC?</w:t>
      </w:r>
    </w:p>
    <w:p w:rsidR="00A16AAA" w:rsidRPr="00B52A29" w:rsidRDefault="00A16AAA" w:rsidP="00AA6284">
      <w:pPr>
        <w:pStyle w:val="IPPBullet1"/>
        <w:rPr>
          <w:rFonts w:cs="Times New Roman"/>
          <w:b/>
          <w:i/>
          <w:szCs w:val="22"/>
        </w:rPr>
      </w:pPr>
      <w:r w:rsidRPr="00B52A29">
        <w:rPr>
          <w:rFonts w:cs="Times New Roman"/>
          <w:b/>
          <w:i/>
          <w:szCs w:val="22"/>
        </w:rPr>
        <w:t>About our funding objective</w:t>
      </w:r>
      <w:r w:rsidR="004537CC" w:rsidRPr="00B52A29">
        <w:rPr>
          <w:rFonts w:cs="Times New Roman"/>
          <w:b/>
          <w:i/>
          <w:szCs w:val="22"/>
        </w:rPr>
        <w:t>s</w:t>
      </w:r>
      <w:r w:rsidRPr="00B52A29">
        <w:rPr>
          <w:rFonts w:cs="Times New Roman"/>
          <w:b/>
          <w:i/>
          <w:szCs w:val="22"/>
        </w:rPr>
        <w:t>?</w:t>
      </w:r>
    </w:p>
    <w:p w:rsidR="00A16AAA" w:rsidRPr="00B52A29" w:rsidRDefault="008C0ED4" w:rsidP="00AA6284">
      <w:pPr>
        <w:pStyle w:val="IPPNumberedList"/>
        <w:numPr>
          <w:ilvl w:val="0"/>
          <w:numId w:val="32"/>
        </w:numPr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 xml:space="preserve">How much funding are we asking for? </w:t>
      </w:r>
    </w:p>
    <w:p w:rsidR="00A16AAA" w:rsidRPr="00B52A29" w:rsidRDefault="008C0ED4" w:rsidP="00AA6284">
      <w:pPr>
        <w:pStyle w:val="IPPNumberedList"/>
        <w:numPr>
          <w:ilvl w:val="0"/>
          <w:numId w:val="32"/>
        </w:numPr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 xml:space="preserve">Are we asking for funding any at all? </w:t>
      </w:r>
    </w:p>
    <w:p w:rsidR="00A16AAA" w:rsidRPr="00B52A29" w:rsidRDefault="008C0ED4" w:rsidP="00AA6284">
      <w:pPr>
        <w:pStyle w:val="IPPNumberedList"/>
        <w:numPr>
          <w:ilvl w:val="0"/>
          <w:numId w:val="32"/>
        </w:numPr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 xml:space="preserve">Is 2020 the right time to be asking for funding? </w:t>
      </w:r>
    </w:p>
    <w:p w:rsidR="00A16AAA" w:rsidRPr="00B52A29" w:rsidRDefault="008C0ED4" w:rsidP="00AA6284">
      <w:pPr>
        <w:pStyle w:val="IPPNumberedList"/>
        <w:numPr>
          <w:ilvl w:val="0"/>
          <w:numId w:val="32"/>
        </w:numPr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 xml:space="preserve">Are we asking for the right amount? </w:t>
      </w:r>
    </w:p>
    <w:p w:rsidR="00A16AAA" w:rsidRPr="00B52A29" w:rsidRDefault="008C0ED4" w:rsidP="00AA6284">
      <w:pPr>
        <w:pStyle w:val="IPPNumberedList"/>
        <w:numPr>
          <w:ilvl w:val="0"/>
          <w:numId w:val="32"/>
        </w:numPr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 xml:space="preserve">Are we asking the right donors? </w:t>
      </w:r>
    </w:p>
    <w:p w:rsidR="00CA2D15" w:rsidRPr="00B52A29" w:rsidRDefault="00CA2D15" w:rsidP="00CA2D15">
      <w:pPr>
        <w:pStyle w:val="IPPNumberedList"/>
        <w:numPr>
          <w:ilvl w:val="0"/>
          <w:numId w:val="0"/>
        </w:numPr>
        <w:ind w:left="1440"/>
        <w:rPr>
          <w:rFonts w:cs="Times New Roman"/>
          <w:szCs w:val="22"/>
        </w:rPr>
      </w:pPr>
    </w:p>
    <w:p w:rsidR="00CA2D15" w:rsidRPr="00B52A29" w:rsidRDefault="008C0ED4" w:rsidP="00B52A29">
      <w:pPr>
        <w:pStyle w:val="IPPNormal"/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 xml:space="preserve">The answers to these questions may result in us having to cultivate </w:t>
      </w:r>
      <w:r w:rsidR="00A16AAA" w:rsidRPr="00B52A29">
        <w:rPr>
          <w:rFonts w:cs="Times New Roman"/>
          <w:szCs w:val="22"/>
        </w:rPr>
        <w:t>prospective</w:t>
      </w:r>
      <w:r w:rsidRPr="00B52A29">
        <w:rPr>
          <w:rFonts w:cs="Times New Roman"/>
          <w:szCs w:val="22"/>
        </w:rPr>
        <w:t xml:space="preserve"> donors </w:t>
      </w:r>
      <w:r w:rsidR="00A16AAA" w:rsidRPr="00B52A29">
        <w:rPr>
          <w:rFonts w:cs="Times New Roman"/>
          <w:szCs w:val="22"/>
        </w:rPr>
        <w:t xml:space="preserve">for a </w:t>
      </w:r>
      <w:r w:rsidRPr="00B52A29">
        <w:rPr>
          <w:rFonts w:cs="Times New Roman"/>
          <w:szCs w:val="22"/>
        </w:rPr>
        <w:t xml:space="preserve">while before </w:t>
      </w:r>
      <w:r w:rsidR="00A16AAA" w:rsidRPr="00B52A29">
        <w:rPr>
          <w:rFonts w:cs="Times New Roman"/>
          <w:szCs w:val="22"/>
        </w:rPr>
        <w:t>asking</w:t>
      </w:r>
      <w:r w:rsidRPr="00B52A29">
        <w:rPr>
          <w:rFonts w:cs="Times New Roman"/>
          <w:szCs w:val="22"/>
        </w:rPr>
        <w:t>.</w:t>
      </w:r>
    </w:p>
    <w:p w:rsidR="00A16AAA" w:rsidRPr="00B52A29" w:rsidRDefault="00A16AAA" w:rsidP="00AA6284">
      <w:pPr>
        <w:pStyle w:val="IPPBullet1"/>
        <w:rPr>
          <w:rFonts w:cs="Times New Roman"/>
          <w:b/>
          <w:i/>
          <w:szCs w:val="22"/>
        </w:rPr>
      </w:pPr>
      <w:r w:rsidRPr="00B52A29">
        <w:rPr>
          <w:rFonts w:cs="Times New Roman"/>
          <w:b/>
          <w:i/>
          <w:szCs w:val="22"/>
        </w:rPr>
        <w:t>How do we get this done?</w:t>
      </w:r>
    </w:p>
    <w:p w:rsidR="00A16AAA" w:rsidRPr="00B52A29" w:rsidRDefault="00A16AAA" w:rsidP="00CA2D15">
      <w:pPr>
        <w:pStyle w:val="IPPNumberedList"/>
        <w:numPr>
          <w:ilvl w:val="0"/>
          <w:numId w:val="34"/>
        </w:numPr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 xml:space="preserve">Who will be leading this initiative? </w:t>
      </w:r>
    </w:p>
    <w:p w:rsidR="00A16AAA" w:rsidRPr="00B52A29" w:rsidRDefault="00A16AAA" w:rsidP="00CA2D15">
      <w:pPr>
        <w:pStyle w:val="IPPNumberedList"/>
        <w:numPr>
          <w:ilvl w:val="0"/>
          <w:numId w:val="34"/>
        </w:numPr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 xml:space="preserve">Do we need a team? </w:t>
      </w:r>
    </w:p>
    <w:p w:rsidR="00A16AAA" w:rsidRPr="00B52A29" w:rsidRDefault="00A16AAA" w:rsidP="00CA2D15">
      <w:pPr>
        <w:pStyle w:val="IPPNumberedList"/>
        <w:numPr>
          <w:ilvl w:val="0"/>
          <w:numId w:val="34"/>
        </w:numPr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>Do we need an experienced fund raiser?</w:t>
      </w:r>
    </w:p>
    <w:p w:rsidR="00CA2D15" w:rsidRPr="00B52A29" w:rsidRDefault="00A16AAA" w:rsidP="00B52A29">
      <w:pPr>
        <w:pStyle w:val="IPPNumberedList"/>
        <w:numPr>
          <w:ilvl w:val="0"/>
          <w:numId w:val="34"/>
        </w:numPr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>Can we use someone from our team who has had success and build on it from there?</w:t>
      </w:r>
    </w:p>
    <w:p w:rsidR="00A16AAA" w:rsidRPr="00B52A29" w:rsidRDefault="00A16AAA" w:rsidP="00AA6284">
      <w:pPr>
        <w:pStyle w:val="IPPBullet1"/>
        <w:rPr>
          <w:rFonts w:cs="Times New Roman"/>
          <w:b/>
          <w:i/>
          <w:szCs w:val="22"/>
        </w:rPr>
      </w:pPr>
      <w:r w:rsidRPr="00B52A29">
        <w:rPr>
          <w:rFonts w:cs="Times New Roman"/>
          <w:b/>
          <w:i/>
          <w:szCs w:val="22"/>
        </w:rPr>
        <w:t xml:space="preserve">What concrete things can we give to the donors </w:t>
      </w:r>
      <w:r w:rsidR="004537CC" w:rsidRPr="00B52A29">
        <w:rPr>
          <w:rFonts w:cs="Times New Roman"/>
          <w:b/>
          <w:i/>
          <w:szCs w:val="22"/>
        </w:rPr>
        <w:t xml:space="preserve">before and </w:t>
      </w:r>
      <w:r w:rsidRPr="00B52A29">
        <w:rPr>
          <w:rFonts w:cs="Times New Roman"/>
          <w:b/>
          <w:i/>
          <w:szCs w:val="22"/>
        </w:rPr>
        <w:t>at the conference</w:t>
      </w:r>
      <w:r w:rsidR="00773B44" w:rsidRPr="00B52A29">
        <w:rPr>
          <w:rFonts w:cs="Times New Roman"/>
          <w:b/>
          <w:i/>
          <w:szCs w:val="22"/>
        </w:rPr>
        <w:t>?</w:t>
      </w:r>
    </w:p>
    <w:p w:rsidR="00773B44" w:rsidRPr="00B52A29" w:rsidRDefault="004537CC" w:rsidP="00823798">
      <w:pPr>
        <w:pStyle w:val="IPPNumberedList"/>
        <w:numPr>
          <w:ilvl w:val="0"/>
          <w:numId w:val="36"/>
        </w:numPr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>M</w:t>
      </w:r>
      <w:r w:rsidR="00A16AAA" w:rsidRPr="00B52A29">
        <w:rPr>
          <w:rFonts w:cs="Times New Roman"/>
          <w:szCs w:val="22"/>
        </w:rPr>
        <w:t xml:space="preserve">aterials to flip through to learn more about </w:t>
      </w:r>
      <w:r w:rsidR="00773B44" w:rsidRPr="00B52A29">
        <w:rPr>
          <w:rFonts w:cs="Times New Roman"/>
          <w:szCs w:val="22"/>
        </w:rPr>
        <w:t>us.</w:t>
      </w:r>
    </w:p>
    <w:p w:rsidR="00823798" w:rsidRPr="00B52A29" w:rsidRDefault="00773B44" w:rsidP="00B52A29">
      <w:pPr>
        <w:pStyle w:val="IPPNumberedList"/>
        <w:numPr>
          <w:ilvl w:val="0"/>
          <w:numId w:val="36"/>
        </w:numPr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 xml:space="preserve">Materials during the conference that can </w:t>
      </w:r>
      <w:r w:rsidR="00A16AAA" w:rsidRPr="00B52A29">
        <w:rPr>
          <w:rFonts w:cs="Times New Roman"/>
          <w:szCs w:val="22"/>
        </w:rPr>
        <w:t>help</w:t>
      </w:r>
      <w:r w:rsidRPr="00B52A29">
        <w:rPr>
          <w:rFonts w:cs="Times New Roman"/>
          <w:szCs w:val="22"/>
        </w:rPr>
        <w:t xml:space="preserve"> them to fill in any blanks from </w:t>
      </w:r>
      <w:r w:rsidR="00A16AAA" w:rsidRPr="00B52A29">
        <w:rPr>
          <w:rFonts w:cs="Times New Roman"/>
          <w:szCs w:val="22"/>
        </w:rPr>
        <w:t xml:space="preserve">the meeting. </w:t>
      </w:r>
    </w:p>
    <w:p w:rsidR="00773B44" w:rsidRPr="00B52A29" w:rsidRDefault="00773B44" w:rsidP="00AA6284">
      <w:pPr>
        <w:pStyle w:val="IPPBullet1"/>
        <w:rPr>
          <w:rFonts w:cs="Times New Roman"/>
          <w:b/>
          <w:i/>
          <w:szCs w:val="22"/>
        </w:rPr>
      </w:pPr>
      <w:r w:rsidRPr="00B52A29">
        <w:rPr>
          <w:rFonts w:cs="Times New Roman"/>
          <w:b/>
          <w:i/>
          <w:szCs w:val="22"/>
        </w:rPr>
        <w:t>How do we plan to keep prospective donors in the loop?</w:t>
      </w:r>
    </w:p>
    <w:p w:rsidR="00773B44" w:rsidRPr="00B52A29" w:rsidRDefault="00773B44" w:rsidP="00823798">
      <w:pPr>
        <w:pStyle w:val="IPPNumberedList"/>
        <w:numPr>
          <w:ilvl w:val="0"/>
          <w:numId w:val="38"/>
        </w:numPr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 xml:space="preserve">Incorporate prospective donors as a regular and carefully handled segment of our ongoing communications. </w:t>
      </w:r>
    </w:p>
    <w:p w:rsidR="00773B44" w:rsidRPr="00B52A29" w:rsidRDefault="00773B44" w:rsidP="00823798">
      <w:pPr>
        <w:pStyle w:val="IPPNumberedList"/>
        <w:numPr>
          <w:ilvl w:val="0"/>
          <w:numId w:val="38"/>
        </w:numPr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>Is it possible to have a newsletter or regular email series to keep them informed about all the exciting work we’re doing?</w:t>
      </w:r>
    </w:p>
    <w:p w:rsidR="00773B44" w:rsidRPr="00B52A29" w:rsidRDefault="00773B44" w:rsidP="00823798">
      <w:pPr>
        <w:pStyle w:val="IPPNumberedList"/>
        <w:numPr>
          <w:ilvl w:val="0"/>
          <w:numId w:val="38"/>
        </w:numPr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>Can we sustain this activity and with which resources?</w:t>
      </w:r>
    </w:p>
    <w:p w:rsidR="00662A0D" w:rsidRPr="00B52A29" w:rsidRDefault="00773B44" w:rsidP="00EA5B44">
      <w:pPr>
        <w:pStyle w:val="IPPNumberedList"/>
        <w:rPr>
          <w:rStyle w:val="apple-converted-space"/>
          <w:rFonts w:cs="Times New Roman"/>
          <w:szCs w:val="22"/>
        </w:rPr>
      </w:pPr>
      <w:r w:rsidRPr="00B52A29">
        <w:rPr>
          <w:rFonts w:cs="Times New Roman"/>
          <w:szCs w:val="22"/>
        </w:rPr>
        <w:t xml:space="preserve">If we are to cultivate donors particularly those we have not engaged before or in a limited way we should consider a few </w:t>
      </w:r>
      <w:r w:rsidR="00662A0D" w:rsidRPr="00B52A29">
        <w:rPr>
          <w:rStyle w:val="apple-converted-space"/>
          <w:rFonts w:cs="Times New Roman"/>
          <w:color w:val="333333"/>
          <w:szCs w:val="22"/>
          <w:shd w:val="clear" w:color="auto" w:fill="FFFFFF"/>
        </w:rPr>
        <w:t>Pre-2020</w:t>
      </w:r>
      <w:r w:rsidRPr="00B52A29">
        <w:rPr>
          <w:rStyle w:val="apple-converted-space"/>
          <w:rFonts w:cs="Times New Roman"/>
          <w:color w:val="333333"/>
          <w:szCs w:val="22"/>
          <w:shd w:val="clear" w:color="auto" w:fill="FFFFFF"/>
        </w:rPr>
        <w:t xml:space="preserve"> actions. Some ideas can be:</w:t>
      </w:r>
    </w:p>
    <w:p w:rsidR="00662A0D" w:rsidRPr="00B52A29" w:rsidRDefault="00662A0D" w:rsidP="00EA5B44">
      <w:pPr>
        <w:pStyle w:val="IPPNumberedList"/>
        <w:numPr>
          <w:ilvl w:val="0"/>
          <w:numId w:val="42"/>
        </w:numPr>
        <w:rPr>
          <w:rFonts w:cs="Times New Roman"/>
          <w:szCs w:val="22"/>
        </w:rPr>
      </w:pPr>
      <w:r w:rsidRPr="00B52A29">
        <w:rPr>
          <w:rFonts w:cs="Times New Roman"/>
          <w:szCs w:val="22"/>
        </w:rPr>
        <w:lastRenderedPageBreak/>
        <w:t xml:space="preserve">Activities the </w:t>
      </w:r>
      <w:r w:rsidR="003212D8" w:rsidRPr="00B52A29">
        <w:rPr>
          <w:rFonts w:cs="Times New Roman"/>
          <w:szCs w:val="22"/>
        </w:rPr>
        <w:t>Bureau,</w:t>
      </w:r>
      <w:r w:rsidRPr="00B52A29">
        <w:rPr>
          <w:rFonts w:cs="Times New Roman"/>
          <w:szCs w:val="22"/>
        </w:rPr>
        <w:t xml:space="preserve"> IPPC Secretariat </w:t>
      </w:r>
      <w:r w:rsidR="003212D8" w:rsidRPr="00B52A29">
        <w:rPr>
          <w:rFonts w:cs="Times New Roman"/>
          <w:szCs w:val="22"/>
        </w:rPr>
        <w:t xml:space="preserve">and CPs </w:t>
      </w:r>
      <w:r w:rsidRPr="00B52A29">
        <w:rPr>
          <w:rFonts w:cs="Times New Roman"/>
          <w:szCs w:val="22"/>
        </w:rPr>
        <w:t>can take in order to keep donors connected with the impact of their contribution and to assure them that their dollars make a difference.</w:t>
      </w:r>
    </w:p>
    <w:p w:rsidR="00662A0D" w:rsidRPr="00B52A29" w:rsidRDefault="00662A0D" w:rsidP="00EA5B44">
      <w:pPr>
        <w:pStyle w:val="IPPBullet2"/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 xml:space="preserve">donor reports, </w:t>
      </w:r>
    </w:p>
    <w:p w:rsidR="00662A0D" w:rsidRPr="00B52A29" w:rsidRDefault="00662A0D" w:rsidP="00EA5B44">
      <w:pPr>
        <w:pStyle w:val="IPPBullet2"/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 xml:space="preserve">acknowledgement letters (acknowledge the heroes—your donors), </w:t>
      </w:r>
    </w:p>
    <w:p w:rsidR="00662A0D" w:rsidRPr="00B52A29" w:rsidRDefault="00662A0D" w:rsidP="00EA5B44">
      <w:pPr>
        <w:pStyle w:val="IPPBullet2"/>
        <w:rPr>
          <w:rFonts w:cs="Times New Roman"/>
          <w:szCs w:val="22"/>
        </w:rPr>
      </w:pPr>
      <w:r w:rsidRPr="00B52A29">
        <w:rPr>
          <w:rFonts w:cs="Times New Roman"/>
          <w:bCs/>
          <w:szCs w:val="22"/>
        </w:rPr>
        <w:t>a series of face to face with Donors,</w:t>
      </w:r>
    </w:p>
    <w:p w:rsidR="009E3D30" w:rsidRPr="00B52A29" w:rsidRDefault="009E3D30" w:rsidP="00EA5B44">
      <w:pPr>
        <w:pStyle w:val="IPPBullet2"/>
        <w:rPr>
          <w:rFonts w:cs="Times New Roman"/>
          <w:szCs w:val="22"/>
        </w:rPr>
      </w:pPr>
      <w:r w:rsidRPr="00B52A29">
        <w:rPr>
          <w:rFonts w:cs="Times New Roman"/>
          <w:bCs/>
          <w:szCs w:val="22"/>
        </w:rPr>
        <w:t>a series of virtual meetings with Donors,</w:t>
      </w:r>
    </w:p>
    <w:p w:rsidR="00662A0D" w:rsidRPr="00B52A29" w:rsidRDefault="00662A0D" w:rsidP="00EA5B44">
      <w:pPr>
        <w:pStyle w:val="IPPNumberedList"/>
        <w:numPr>
          <w:ilvl w:val="0"/>
          <w:numId w:val="42"/>
        </w:numPr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 xml:space="preserve">Special events to </w:t>
      </w:r>
      <w:proofErr w:type="spellStart"/>
      <w:r w:rsidRPr="00B52A29">
        <w:rPr>
          <w:rFonts w:cs="Times New Roman"/>
          <w:szCs w:val="22"/>
        </w:rPr>
        <w:t>recognise</w:t>
      </w:r>
      <w:proofErr w:type="spellEnd"/>
      <w:r w:rsidRPr="00B52A29">
        <w:rPr>
          <w:rFonts w:cs="Times New Roman"/>
          <w:szCs w:val="22"/>
        </w:rPr>
        <w:t xml:space="preserve"> the contributions of donors and the impact they have had.</w:t>
      </w:r>
    </w:p>
    <w:p w:rsidR="00662A0D" w:rsidRPr="00B52A29" w:rsidRDefault="009E3D30" w:rsidP="00EA5B44">
      <w:pPr>
        <w:pStyle w:val="IPPBullet2"/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>donor recognition event</w:t>
      </w:r>
    </w:p>
    <w:p w:rsidR="00662A0D" w:rsidRPr="00B52A29" w:rsidRDefault="004537CC" w:rsidP="00EA5B44">
      <w:pPr>
        <w:pStyle w:val="IPPBullet2"/>
        <w:rPr>
          <w:rFonts w:cs="Times New Roman"/>
          <w:szCs w:val="22"/>
        </w:rPr>
      </w:pPr>
      <w:r w:rsidRPr="00B52A29">
        <w:rPr>
          <w:rFonts w:cs="Times New Roman"/>
          <w:bCs/>
          <w:szCs w:val="22"/>
        </w:rPr>
        <w:t>d</w:t>
      </w:r>
      <w:r w:rsidR="009E3D30" w:rsidRPr="00B52A29">
        <w:rPr>
          <w:rFonts w:cs="Times New Roman"/>
          <w:bCs/>
          <w:szCs w:val="22"/>
        </w:rPr>
        <w:t>onor</w:t>
      </w:r>
      <w:r w:rsidR="00662A0D" w:rsidRPr="00B52A29">
        <w:rPr>
          <w:rFonts w:cs="Times New Roman"/>
          <w:bCs/>
          <w:szCs w:val="22"/>
        </w:rPr>
        <w:t xml:space="preserve"> cultivation day</w:t>
      </w:r>
      <w:r w:rsidR="009E3D30" w:rsidRPr="00B52A29">
        <w:rPr>
          <w:rFonts w:cs="Times New Roman"/>
          <w:bCs/>
          <w:szCs w:val="22"/>
        </w:rPr>
        <w:t>s</w:t>
      </w:r>
      <w:r w:rsidR="00662A0D" w:rsidRPr="00B52A29">
        <w:rPr>
          <w:rFonts w:cs="Times New Roman"/>
          <w:bCs/>
          <w:szCs w:val="22"/>
        </w:rPr>
        <w:t xml:space="preserve"> </w:t>
      </w:r>
    </w:p>
    <w:p w:rsidR="00783B37" w:rsidRPr="00B52A29" w:rsidRDefault="00783B37" w:rsidP="00EA5B44">
      <w:pPr>
        <w:pStyle w:val="IPPNumberedList"/>
        <w:numPr>
          <w:ilvl w:val="0"/>
          <w:numId w:val="42"/>
        </w:numPr>
        <w:rPr>
          <w:rFonts w:cs="Times New Roman"/>
          <w:bCs/>
          <w:szCs w:val="22"/>
        </w:rPr>
      </w:pPr>
      <w:r w:rsidRPr="00B52A29">
        <w:rPr>
          <w:rFonts w:cs="Times New Roman"/>
          <w:szCs w:val="22"/>
        </w:rPr>
        <w:t>Measuring and Promoting Success</w:t>
      </w:r>
      <w:r w:rsidRPr="00B52A29">
        <w:rPr>
          <w:rFonts w:cs="Times New Roman"/>
          <w:bCs/>
          <w:szCs w:val="22"/>
        </w:rPr>
        <w:t> </w:t>
      </w:r>
    </w:p>
    <w:p w:rsidR="009E3D30" w:rsidRPr="00B52A29" w:rsidRDefault="009E3D30" w:rsidP="00EA5B44">
      <w:pPr>
        <w:pStyle w:val="IPPBullet2"/>
        <w:rPr>
          <w:rFonts w:cs="Times New Roman"/>
          <w:bCs/>
          <w:szCs w:val="22"/>
        </w:rPr>
      </w:pPr>
      <w:r w:rsidRPr="00B52A29">
        <w:rPr>
          <w:rFonts w:cs="Times New Roman"/>
          <w:bCs/>
          <w:szCs w:val="22"/>
        </w:rPr>
        <w:t xml:space="preserve">Prepare an IPPC film covering success </w:t>
      </w:r>
      <w:r w:rsidRPr="00B52A29">
        <w:rPr>
          <w:rFonts w:cs="Times New Roman"/>
          <w:szCs w:val="22"/>
        </w:rPr>
        <w:t>stories</w:t>
      </w:r>
      <w:r w:rsidRPr="00B52A29">
        <w:rPr>
          <w:rFonts w:cs="Times New Roman"/>
          <w:bCs/>
          <w:szCs w:val="22"/>
        </w:rPr>
        <w:t xml:space="preserve"> of projects and IPPC activities funded by donors for the period 2015 – 2019. This should focus on the countries in areas of trade, food security and environmental pest risk management</w:t>
      </w:r>
    </w:p>
    <w:p w:rsidR="009E3D30" w:rsidRPr="00B52A29" w:rsidRDefault="009E3D30" w:rsidP="00EA5B44">
      <w:pPr>
        <w:pStyle w:val="IPPBullet2"/>
        <w:rPr>
          <w:rFonts w:cs="Times New Roman"/>
          <w:bCs/>
          <w:szCs w:val="22"/>
        </w:rPr>
      </w:pPr>
      <w:r w:rsidRPr="00B52A29">
        <w:rPr>
          <w:rFonts w:cs="Times New Roman"/>
          <w:bCs/>
          <w:szCs w:val="22"/>
        </w:rPr>
        <w:t xml:space="preserve">Publication of the first: “State of </w:t>
      </w:r>
      <w:r w:rsidR="00237C9D" w:rsidRPr="00B52A29">
        <w:rPr>
          <w:rFonts w:cs="Times New Roman"/>
          <w:bCs/>
          <w:szCs w:val="22"/>
        </w:rPr>
        <w:t>P</w:t>
      </w:r>
      <w:r w:rsidRPr="00B52A29">
        <w:rPr>
          <w:rFonts w:cs="Times New Roman"/>
          <w:bCs/>
          <w:szCs w:val="22"/>
        </w:rPr>
        <w:t xml:space="preserve">lant </w:t>
      </w:r>
      <w:r w:rsidR="00237C9D" w:rsidRPr="00B52A29">
        <w:rPr>
          <w:rFonts w:cs="Times New Roman"/>
          <w:bCs/>
          <w:szCs w:val="22"/>
        </w:rPr>
        <w:t>P</w:t>
      </w:r>
      <w:r w:rsidRPr="00B52A29">
        <w:rPr>
          <w:rFonts w:cs="Times New Roman"/>
          <w:bCs/>
          <w:szCs w:val="22"/>
        </w:rPr>
        <w:t>rotection in the World”</w:t>
      </w:r>
    </w:p>
    <w:p w:rsidR="005F76D3" w:rsidRPr="00B52A29" w:rsidRDefault="005F76D3" w:rsidP="00EA5B44">
      <w:pPr>
        <w:pStyle w:val="IPPNumberedList"/>
        <w:rPr>
          <w:rStyle w:val="Strong"/>
          <w:rFonts w:cs="Times New Roman"/>
          <w:b w:val="0"/>
          <w:szCs w:val="22"/>
        </w:rPr>
      </w:pPr>
      <w:r w:rsidRPr="00B52A29">
        <w:rPr>
          <w:rStyle w:val="Strong"/>
          <w:rFonts w:cs="Times New Roman"/>
          <w:b w:val="0"/>
          <w:szCs w:val="22"/>
        </w:rPr>
        <w:t>The big event “IPPC Donors conference 2020”. This could be held:</w:t>
      </w:r>
    </w:p>
    <w:p w:rsidR="005F76D3" w:rsidRPr="00B52A29" w:rsidRDefault="005F76D3" w:rsidP="00EA5B44">
      <w:pPr>
        <w:pStyle w:val="IPPNumberedList"/>
        <w:numPr>
          <w:ilvl w:val="0"/>
          <w:numId w:val="47"/>
        </w:numPr>
        <w:rPr>
          <w:rFonts w:cs="Times New Roman"/>
          <w:bCs/>
          <w:szCs w:val="22"/>
        </w:rPr>
      </w:pPr>
      <w:r w:rsidRPr="00B52A29">
        <w:rPr>
          <w:rFonts w:cs="Times New Roman"/>
          <w:bCs/>
          <w:szCs w:val="22"/>
        </w:rPr>
        <w:t xml:space="preserve">In Rome on the margin of a major event (IYPH), CPM, FAO-Conference </w:t>
      </w:r>
    </w:p>
    <w:p w:rsidR="00773B44" w:rsidRPr="00B52A29" w:rsidRDefault="00D73841" w:rsidP="00EA5B44">
      <w:pPr>
        <w:pStyle w:val="IPPNumberedList"/>
        <w:numPr>
          <w:ilvl w:val="0"/>
          <w:numId w:val="47"/>
        </w:numPr>
        <w:rPr>
          <w:rFonts w:cs="Times New Roman"/>
          <w:bCs/>
          <w:szCs w:val="22"/>
        </w:rPr>
      </w:pPr>
      <w:r w:rsidRPr="00B52A29">
        <w:rPr>
          <w:rFonts w:cs="Times New Roman"/>
          <w:bCs/>
          <w:szCs w:val="22"/>
        </w:rPr>
        <w:t>Appropriate event and v</w:t>
      </w:r>
      <w:r w:rsidR="005F76D3" w:rsidRPr="00B52A29">
        <w:rPr>
          <w:rFonts w:cs="Times New Roman"/>
          <w:bCs/>
          <w:szCs w:val="22"/>
        </w:rPr>
        <w:t xml:space="preserve">enue such as at the WTO, CBD, Brussels, London, Washington, New York or other location where there is a wide representation </w:t>
      </w:r>
      <w:r w:rsidRPr="00B52A29">
        <w:rPr>
          <w:rFonts w:cs="Times New Roman"/>
          <w:bCs/>
          <w:szCs w:val="22"/>
        </w:rPr>
        <w:t>of countries and embassies and donors.</w:t>
      </w:r>
    </w:p>
    <w:p w:rsidR="00D73841" w:rsidRPr="00B52A29" w:rsidRDefault="00D73841" w:rsidP="00EA5B44">
      <w:pPr>
        <w:pStyle w:val="IPPNumberedList"/>
        <w:numPr>
          <w:ilvl w:val="0"/>
          <w:numId w:val="47"/>
        </w:numPr>
        <w:rPr>
          <w:rFonts w:cs="Times New Roman"/>
          <w:bCs/>
          <w:szCs w:val="22"/>
        </w:rPr>
      </w:pPr>
      <w:r w:rsidRPr="00B52A29">
        <w:rPr>
          <w:rFonts w:cs="Times New Roman"/>
          <w:bCs/>
          <w:szCs w:val="22"/>
        </w:rPr>
        <w:t>It could be held on a specific date to celebrate IYPH.</w:t>
      </w:r>
    </w:p>
    <w:p w:rsidR="009561CE" w:rsidRPr="00B52A29" w:rsidRDefault="00D73841" w:rsidP="00B52A29">
      <w:pPr>
        <w:pStyle w:val="IPPNumberedList"/>
        <w:rPr>
          <w:rStyle w:val="Strong"/>
          <w:rFonts w:cs="Times New Roman"/>
          <w:b w:val="0"/>
          <w:szCs w:val="22"/>
        </w:rPr>
      </w:pPr>
      <w:r w:rsidRPr="00B52A29">
        <w:rPr>
          <w:rStyle w:val="Strong"/>
          <w:rFonts w:cs="Times New Roman"/>
          <w:b w:val="0"/>
          <w:szCs w:val="22"/>
        </w:rPr>
        <w:t>The Donors conference could have 2 character</w:t>
      </w:r>
      <w:r w:rsidR="00237C9D" w:rsidRPr="00B52A29">
        <w:rPr>
          <w:rStyle w:val="Strong"/>
          <w:rFonts w:cs="Times New Roman"/>
          <w:b w:val="0"/>
          <w:szCs w:val="22"/>
        </w:rPr>
        <w:t>istic</w:t>
      </w:r>
      <w:r w:rsidRPr="00B52A29">
        <w:rPr>
          <w:rStyle w:val="Strong"/>
          <w:rFonts w:cs="Times New Roman"/>
          <w:b w:val="0"/>
          <w:szCs w:val="22"/>
        </w:rPr>
        <w:t>s – a donor’s informative event followed by a high level event – a provisional annotated agenda is annexed.</w:t>
      </w:r>
    </w:p>
    <w:p w:rsidR="009561CE" w:rsidRPr="00B52A29" w:rsidRDefault="009561CE" w:rsidP="00B52A29">
      <w:pPr>
        <w:pStyle w:val="IPPNumberedList"/>
        <w:rPr>
          <w:rStyle w:val="Strong"/>
          <w:rFonts w:cs="Times New Roman"/>
          <w:b w:val="0"/>
          <w:szCs w:val="22"/>
        </w:rPr>
      </w:pPr>
      <w:r w:rsidRPr="00B52A29">
        <w:rPr>
          <w:rStyle w:val="Strong"/>
          <w:rFonts w:cs="Times New Roman"/>
          <w:b w:val="0"/>
          <w:szCs w:val="22"/>
        </w:rPr>
        <w:t>The Bureau is invited to consider these as initial thoughts for initiating preparation for a possible donor</w:t>
      </w:r>
      <w:r w:rsidR="00237C9D" w:rsidRPr="00B52A29">
        <w:rPr>
          <w:rStyle w:val="Strong"/>
          <w:rFonts w:cs="Times New Roman"/>
          <w:b w:val="0"/>
          <w:szCs w:val="22"/>
        </w:rPr>
        <w:t>’</w:t>
      </w:r>
      <w:r w:rsidRPr="00B52A29">
        <w:rPr>
          <w:rStyle w:val="Strong"/>
          <w:rFonts w:cs="Times New Roman"/>
          <w:b w:val="0"/>
          <w:szCs w:val="22"/>
        </w:rPr>
        <w:t>s conference in 2020.</w:t>
      </w:r>
    </w:p>
    <w:p w:rsidR="009561CE" w:rsidRPr="00B52A29" w:rsidRDefault="009561CE" w:rsidP="00B52A29">
      <w:pPr>
        <w:pStyle w:val="IPPNumberedList"/>
        <w:numPr>
          <w:ilvl w:val="0"/>
          <w:numId w:val="50"/>
        </w:numPr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>This could be further explored by the FC</w:t>
      </w:r>
    </w:p>
    <w:p w:rsidR="009561CE" w:rsidRPr="00B52A29" w:rsidRDefault="009561CE" w:rsidP="00B52A29">
      <w:pPr>
        <w:pStyle w:val="IPPNumberedList"/>
        <w:numPr>
          <w:ilvl w:val="0"/>
          <w:numId w:val="50"/>
        </w:numPr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>A task force set up for this purpose</w:t>
      </w:r>
    </w:p>
    <w:p w:rsidR="009561CE" w:rsidRPr="00B52A29" w:rsidRDefault="009561CE" w:rsidP="00B52A29">
      <w:pPr>
        <w:pStyle w:val="IPPNumberedList"/>
        <w:numPr>
          <w:ilvl w:val="0"/>
          <w:numId w:val="50"/>
        </w:numPr>
        <w:rPr>
          <w:rFonts w:cs="Times New Roman"/>
          <w:szCs w:val="22"/>
        </w:rPr>
      </w:pPr>
      <w:r w:rsidRPr="00B52A29">
        <w:rPr>
          <w:rFonts w:cs="Times New Roman"/>
          <w:szCs w:val="22"/>
        </w:rPr>
        <w:t>Resources allocated to ensure its success.</w:t>
      </w:r>
    </w:p>
    <w:p w:rsidR="00662A0D" w:rsidRPr="00B52A29" w:rsidRDefault="00662A0D" w:rsidP="00B52A29">
      <w:pPr>
        <w:pStyle w:val="IPPNumberedList"/>
        <w:numPr>
          <w:ilvl w:val="0"/>
          <w:numId w:val="0"/>
        </w:numPr>
        <w:ind w:left="1440"/>
        <w:rPr>
          <w:b/>
        </w:rPr>
      </w:pPr>
    </w:p>
    <w:p w:rsidR="003212D8" w:rsidRDefault="003212D8" w:rsidP="003212D8">
      <w:pPr>
        <w:rPr>
          <w:rStyle w:val="Strong"/>
        </w:rPr>
      </w:pPr>
    </w:p>
    <w:p w:rsidR="003212D8" w:rsidRDefault="003212D8" w:rsidP="003212D8">
      <w:pPr>
        <w:rPr>
          <w:rStyle w:val="Strong"/>
        </w:rPr>
        <w:sectPr w:rsidR="003212D8" w:rsidSect="000127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212D8" w:rsidRDefault="003212D8" w:rsidP="003212D8">
      <w:pPr>
        <w:rPr>
          <w:rStyle w:val="Strong"/>
        </w:rPr>
      </w:pPr>
      <w:r w:rsidRPr="00873D6C">
        <w:rPr>
          <w:rStyle w:val="Strong"/>
        </w:rPr>
        <w:lastRenderedPageBreak/>
        <w:t>Agenda</w:t>
      </w:r>
      <w:r w:rsidR="009E3D30" w:rsidRPr="00873D6C">
        <w:rPr>
          <w:rStyle w:val="Strong"/>
        </w:rPr>
        <w:t xml:space="preserve"> – Day 1</w:t>
      </w:r>
    </w:p>
    <w:p w:rsidR="005418C5" w:rsidRPr="00873D6C" w:rsidRDefault="005418C5" w:rsidP="003212D8">
      <w:pPr>
        <w:rPr>
          <w:rStyle w:val="Strong"/>
        </w:rPr>
      </w:pPr>
    </w:p>
    <w:p w:rsidR="003212D8" w:rsidRDefault="003212D8" w:rsidP="003212D8">
      <w:pPr>
        <w:rPr>
          <w:rStyle w:val="Strong"/>
        </w:rPr>
      </w:pPr>
      <w:r>
        <w:rPr>
          <w:rStyle w:val="Strong"/>
        </w:rPr>
        <w:t>MM/DD/2020</w:t>
      </w:r>
    </w:p>
    <w:p w:rsidR="005418C5" w:rsidRPr="003212D8" w:rsidRDefault="005418C5" w:rsidP="003212D8">
      <w:pPr>
        <w:rPr>
          <w:rStyle w:val="Strong"/>
        </w:rPr>
      </w:pPr>
    </w:p>
    <w:p w:rsidR="003212D8" w:rsidRDefault="003212D8" w:rsidP="003212D8">
      <w:pPr>
        <w:rPr>
          <w:rStyle w:val="Strong"/>
        </w:rPr>
      </w:pPr>
      <w:r w:rsidRPr="003212D8">
        <w:rPr>
          <w:rStyle w:val="Strong"/>
        </w:rPr>
        <w:t>Time</w:t>
      </w:r>
      <w:r>
        <w:rPr>
          <w:rStyle w:val="Strong"/>
        </w:rPr>
        <w:tab/>
      </w:r>
      <w:r>
        <w:rPr>
          <w:rStyle w:val="Strong"/>
        </w:rPr>
        <w:tab/>
      </w:r>
      <w:r w:rsidRPr="003212D8">
        <w:rPr>
          <w:rStyle w:val="Strong"/>
        </w:rPr>
        <w:t>Events</w:t>
      </w:r>
    </w:p>
    <w:p w:rsidR="005418C5" w:rsidRPr="003212D8" w:rsidRDefault="005418C5" w:rsidP="003212D8">
      <w:pPr>
        <w:rPr>
          <w:rStyle w:val="Strong"/>
        </w:rPr>
      </w:pPr>
    </w:p>
    <w:p w:rsidR="003212D8" w:rsidRPr="003212D8" w:rsidRDefault="003212D8" w:rsidP="003212D8">
      <w:pPr>
        <w:rPr>
          <w:rStyle w:val="Strong"/>
        </w:rPr>
      </w:pPr>
      <w:r w:rsidRPr="003212D8">
        <w:rPr>
          <w:rStyle w:val="Strong"/>
        </w:rPr>
        <w:t>8.00 – 11.00</w:t>
      </w:r>
      <w:r>
        <w:rPr>
          <w:rStyle w:val="Strong"/>
        </w:rPr>
        <w:tab/>
      </w:r>
      <w:r w:rsidRPr="003212D8">
        <w:rPr>
          <w:rStyle w:val="Strong"/>
        </w:rPr>
        <w:t>Registration</w:t>
      </w:r>
    </w:p>
    <w:p w:rsidR="003212D8" w:rsidRPr="003212D8" w:rsidRDefault="003212D8" w:rsidP="00365B81">
      <w:pPr>
        <w:ind w:left="1440" w:hanging="1440"/>
        <w:rPr>
          <w:rStyle w:val="Strong"/>
        </w:rPr>
      </w:pPr>
      <w:r w:rsidRPr="003212D8">
        <w:rPr>
          <w:rStyle w:val="Strong"/>
        </w:rPr>
        <w:t>11.00 – 12.00</w:t>
      </w:r>
      <w:r>
        <w:rPr>
          <w:rStyle w:val="Strong"/>
        </w:rPr>
        <w:t xml:space="preserve"> </w:t>
      </w:r>
      <w:r>
        <w:rPr>
          <w:rStyle w:val="Strong"/>
        </w:rPr>
        <w:tab/>
      </w:r>
      <w:r w:rsidRPr="003212D8">
        <w:rPr>
          <w:rStyle w:val="Strong"/>
        </w:rPr>
        <w:t>Opening Remarks</w:t>
      </w:r>
      <w:r w:rsidR="00773B44">
        <w:rPr>
          <w:rStyle w:val="Strong"/>
        </w:rPr>
        <w:t xml:space="preserve"> by several speakers: </w:t>
      </w:r>
      <w:r w:rsidR="00773B44" w:rsidRPr="00365B81">
        <w:rPr>
          <w:rStyle w:val="Strong"/>
          <w:b w:val="0"/>
          <w:i/>
        </w:rPr>
        <w:t>a key note speaker; heads of state, ministers of agriculture or environment or trade, and specific donors</w:t>
      </w:r>
    </w:p>
    <w:p w:rsidR="003212D8" w:rsidRPr="003212D8" w:rsidRDefault="003212D8" w:rsidP="003212D8">
      <w:pPr>
        <w:rPr>
          <w:rStyle w:val="Strong"/>
        </w:rPr>
      </w:pPr>
      <w:r w:rsidRPr="003212D8">
        <w:rPr>
          <w:rStyle w:val="Strong"/>
        </w:rPr>
        <w:t>12.00 – 12.15</w:t>
      </w:r>
      <w:r>
        <w:rPr>
          <w:rStyle w:val="Strong"/>
        </w:rPr>
        <w:t xml:space="preserve"> </w:t>
      </w:r>
      <w:r>
        <w:rPr>
          <w:rStyle w:val="Strong"/>
        </w:rPr>
        <w:tab/>
      </w:r>
      <w:r w:rsidRPr="003212D8">
        <w:rPr>
          <w:rStyle w:val="Strong"/>
        </w:rPr>
        <w:t>Break</w:t>
      </w:r>
    </w:p>
    <w:p w:rsidR="003212D8" w:rsidRPr="003212D8" w:rsidRDefault="003212D8" w:rsidP="00365B81">
      <w:pPr>
        <w:ind w:left="1440" w:hanging="1440"/>
        <w:rPr>
          <w:rStyle w:val="Strong"/>
        </w:rPr>
      </w:pPr>
      <w:r w:rsidRPr="003212D8">
        <w:rPr>
          <w:rStyle w:val="Strong"/>
        </w:rPr>
        <w:t>12.15 – 13.00</w:t>
      </w:r>
      <w:r>
        <w:rPr>
          <w:rStyle w:val="Strong"/>
        </w:rPr>
        <w:tab/>
      </w:r>
      <w:r w:rsidRPr="003212D8">
        <w:rPr>
          <w:rStyle w:val="Strong"/>
        </w:rPr>
        <w:t xml:space="preserve">Situational Analysis on the </w:t>
      </w:r>
      <w:r>
        <w:rPr>
          <w:rStyle w:val="Strong"/>
        </w:rPr>
        <w:t>IPPC</w:t>
      </w:r>
      <w:r w:rsidR="00773B44">
        <w:rPr>
          <w:rStyle w:val="Strong"/>
        </w:rPr>
        <w:t xml:space="preserve">: </w:t>
      </w:r>
      <w:r w:rsidR="00773B44" w:rsidRPr="00365B81">
        <w:rPr>
          <w:rStyle w:val="Strong"/>
          <w:b w:val="0"/>
          <w:i/>
        </w:rPr>
        <w:t>carefully articulated case study of the IPPC and the cause</w:t>
      </w:r>
      <w:r w:rsidR="00365B81" w:rsidRPr="00365B81">
        <w:rPr>
          <w:rStyle w:val="Strong"/>
          <w:b w:val="0"/>
          <w:i/>
        </w:rPr>
        <w:t>/problems</w:t>
      </w:r>
      <w:r w:rsidR="00773B44" w:rsidRPr="00365B81">
        <w:rPr>
          <w:rStyle w:val="Strong"/>
          <w:b w:val="0"/>
          <w:i/>
        </w:rPr>
        <w:t xml:space="preserve"> which we want the donors to support</w:t>
      </w:r>
      <w:r w:rsidR="00365B81" w:rsidRPr="00365B81">
        <w:rPr>
          <w:rStyle w:val="Strong"/>
          <w:b w:val="0"/>
          <w:i/>
        </w:rPr>
        <w:t xml:space="preserve"> us to solve</w:t>
      </w:r>
    </w:p>
    <w:p w:rsidR="003212D8" w:rsidRPr="003212D8" w:rsidRDefault="003212D8" w:rsidP="00365B81">
      <w:pPr>
        <w:ind w:left="1440" w:hanging="1440"/>
        <w:rPr>
          <w:rStyle w:val="Strong"/>
        </w:rPr>
      </w:pPr>
      <w:r w:rsidRPr="003212D8">
        <w:rPr>
          <w:rStyle w:val="Strong"/>
        </w:rPr>
        <w:t xml:space="preserve">13.00 – 14.30 </w:t>
      </w:r>
      <w:r>
        <w:rPr>
          <w:rStyle w:val="Strong"/>
        </w:rPr>
        <w:tab/>
        <w:t xml:space="preserve">IPPC </w:t>
      </w:r>
      <w:r w:rsidRPr="003212D8">
        <w:rPr>
          <w:rStyle w:val="Strong"/>
        </w:rPr>
        <w:t>STRATEGY</w:t>
      </w:r>
      <w:r w:rsidR="00365B81" w:rsidRPr="00365B81">
        <w:rPr>
          <w:rStyle w:val="Strong"/>
        </w:rPr>
        <w:t xml:space="preserve"> </w:t>
      </w:r>
      <w:r w:rsidR="00365B81">
        <w:rPr>
          <w:rStyle w:val="Strong"/>
        </w:rPr>
        <w:t>(Area</w:t>
      </w:r>
      <w:r w:rsidR="00365B81" w:rsidRPr="003212D8">
        <w:rPr>
          <w:rStyle w:val="Strong"/>
        </w:rPr>
        <w:t xml:space="preserve"> I</w:t>
      </w:r>
      <w:r w:rsidR="00365B81">
        <w:rPr>
          <w:rStyle w:val="Strong"/>
        </w:rPr>
        <w:t>, Area</w:t>
      </w:r>
      <w:r w:rsidR="00365B81" w:rsidRPr="003212D8">
        <w:rPr>
          <w:rStyle w:val="Strong"/>
        </w:rPr>
        <w:t xml:space="preserve"> II</w:t>
      </w:r>
      <w:r w:rsidR="00365B81">
        <w:rPr>
          <w:rStyle w:val="Strong"/>
        </w:rPr>
        <w:t xml:space="preserve">, </w:t>
      </w:r>
      <w:proofErr w:type="gramStart"/>
      <w:r w:rsidR="00365B81">
        <w:rPr>
          <w:rStyle w:val="Strong"/>
        </w:rPr>
        <w:t>Area</w:t>
      </w:r>
      <w:proofErr w:type="gramEnd"/>
      <w:r w:rsidR="00365B81" w:rsidRPr="003212D8">
        <w:rPr>
          <w:rStyle w:val="Strong"/>
        </w:rPr>
        <w:t xml:space="preserve"> III</w:t>
      </w:r>
      <w:r w:rsidR="00365B81">
        <w:rPr>
          <w:rStyle w:val="Strong"/>
        </w:rPr>
        <w:t>)</w:t>
      </w:r>
      <w:r>
        <w:rPr>
          <w:rStyle w:val="Strong"/>
        </w:rPr>
        <w:t xml:space="preserve">: </w:t>
      </w:r>
      <w:r w:rsidRPr="00365B81">
        <w:rPr>
          <w:rStyle w:val="Strong"/>
          <w:b w:val="0"/>
          <w:i/>
        </w:rPr>
        <w:t>Overview of the IPPC vision and mission</w:t>
      </w:r>
      <w:r w:rsidR="00365B81" w:rsidRPr="00365B81">
        <w:rPr>
          <w:rStyle w:val="Strong"/>
          <w:b w:val="0"/>
          <w:i/>
        </w:rPr>
        <w:t xml:space="preserve"> and how we want to tackle the cause/problem</w:t>
      </w:r>
    </w:p>
    <w:p w:rsidR="003212D8" w:rsidRPr="003212D8" w:rsidRDefault="003212D8" w:rsidP="00365B81">
      <w:pPr>
        <w:ind w:left="1440" w:hanging="1440"/>
        <w:rPr>
          <w:rStyle w:val="Strong"/>
        </w:rPr>
      </w:pPr>
      <w:r w:rsidRPr="003212D8">
        <w:rPr>
          <w:rStyle w:val="Strong"/>
        </w:rPr>
        <w:t xml:space="preserve">14.30 – 15.30 </w:t>
      </w:r>
      <w:r>
        <w:rPr>
          <w:rStyle w:val="Strong"/>
        </w:rPr>
        <w:tab/>
      </w:r>
      <w:r w:rsidRPr="003212D8">
        <w:rPr>
          <w:rStyle w:val="Strong"/>
        </w:rPr>
        <w:t xml:space="preserve">The Role of the </w:t>
      </w:r>
      <w:r>
        <w:rPr>
          <w:rStyle w:val="Strong"/>
        </w:rPr>
        <w:t>Donors in the IPPC</w:t>
      </w:r>
      <w:r w:rsidRPr="003212D8">
        <w:rPr>
          <w:rStyle w:val="Strong"/>
        </w:rPr>
        <w:t xml:space="preserve"> Strategy</w:t>
      </w:r>
      <w:r w:rsidR="00365B81">
        <w:rPr>
          <w:rStyle w:val="Strong"/>
        </w:rPr>
        <w:t xml:space="preserve">: </w:t>
      </w:r>
      <w:r w:rsidR="00365B81" w:rsidRPr="00365B81">
        <w:rPr>
          <w:rStyle w:val="Strong"/>
          <w:b w:val="0"/>
          <w:i/>
        </w:rPr>
        <w:t>speeches made by several Ministers or high level personnel from CPs</w:t>
      </w:r>
    </w:p>
    <w:p w:rsidR="003212D8" w:rsidRPr="003212D8" w:rsidRDefault="003212D8" w:rsidP="00365B81">
      <w:pPr>
        <w:ind w:left="1440" w:hanging="1440"/>
        <w:rPr>
          <w:rStyle w:val="Strong"/>
        </w:rPr>
      </w:pPr>
      <w:r w:rsidRPr="003212D8">
        <w:rPr>
          <w:rStyle w:val="Strong"/>
        </w:rPr>
        <w:t>15.30 – 16.45</w:t>
      </w:r>
      <w:r w:rsidR="009E3D30">
        <w:rPr>
          <w:rStyle w:val="Strong"/>
        </w:rPr>
        <w:tab/>
      </w:r>
      <w:r w:rsidRPr="003212D8">
        <w:rPr>
          <w:rStyle w:val="Strong"/>
        </w:rPr>
        <w:t xml:space="preserve">The Role of </w:t>
      </w:r>
      <w:r w:rsidR="009E3D30">
        <w:rPr>
          <w:rStyle w:val="Strong"/>
        </w:rPr>
        <w:t>CPs in the IPPC</w:t>
      </w:r>
      <w:r w:rsidRPr="003212D8">
        <w:rPr>
          <w:rStyle w:val="Strong"/>
        </w:rPr>
        <w:t xml:space="preserve"> Strategy</w:t>
      </w:r>
      <w:r w:rsidR="00365B81">
        <w:rPr>
          <w:rStyle w:val="Strong"/>
        </w:rPr>
        <w:t xml:space="preserve">: </w:t>
      </w:r>
      <w:r w:rsidR="00365B81" w:rsidRPr="00365B81">
        <w:rPr>
          <w:rStyle w:val="Strong"/>
          <w:b w:val="0"/>
          <w:i/>
        </w:rPr>
        <w:t>We can get industry representatives to speak about this.</w:t>
      </w:r>
    </w:p>
    <w:p w:rsidR="009E3D30" w:rsidRDefault="003212D8" w:rsidP="009E3D30">
      <w:pPr>
        <w:rPr>
          <w:rStyle w:val="Strong"/>
        </w:rPr>
      </w:pPr>
      <w:r w:rsidRPr="003212D8">
        <w:rPr>
          <w:rStyle w:val="Strong"/>
        </w:rPr>
        <w:t>16.45 – 18.00</w:t>
      </w:r>
      <w:r w:rsidR="009E3D30" w:rsidRPr="009E3D30">
        <w:rPr>
          <w:rStyle w:val="Strong"/>
        </w:rPr>
        <w:t xml:space="preserve"> </w:t>
      </w:r>
      <w:r w:rsidR="009E3D30">
        <w:rPr>
          <w:rStyle w:val="Strong"/>
        </w:rPr>
        <w:tab/>
      </w:r>
      <w:r w:rsidR="009E3D30" w:rsidRPr="003212D8">
        <w:rPr>
          <w:rStyle w:val="Strong"/>
        </w:rPr>
        <w:t>Question and Answer</w:t>
      </w:r>
    </w:p>
    <w:p w:rsidR="005418C5" w:rsidRPr="003212D8" w:rsidRDefault="005418C5" w:rsidP="009E3D30">
      <w:pPr>
        <w:rPr>
          <w:rStyle w:val="Strong"/>
        </w:rPr>
      </w:pPr>
    </w:p>
    <w:p w:rsidR="003212D8" w:rsidRPr="003212D8" w:rsidRDefault="009E3D30" w:rsidP="003212D8">
      <w:pPr>
        <w:rPr>
          <w:rStyle w:val="Strong"/>
        </w:rPr>
      </w:pPr>
      <w:r>
        <w:rPr>
          <w:rStyle w:val="Strong"/>
        </w:rPr>
        <w:t xml:space="preserve">Official </w:t>
      </w:r>
      <w:r w:rsidR="003212D8" w:rsidRPr="003212D8">
        <w:rPr>
          <w:rStyle w:val="Strong"/>
        </w:rPr>
        <w:t>Dinner</w:t>
      </w:r>
      <w:r>
        <w:rPr>
          <w:rStyle w:val="Strong"/>
        </w:rPr>
        <w:t>: Awards to Donors</w:t>
      </w:r>
      <w:r w:rsidR="00365B81">
        <w:rPr>
          <w:rStyle w:val="Strong"/>
        </w:rPr>
        <w:t xml:space="preserve">: </w:t>
      </w:r>
      <w:r w:rsidR="00365B81" w:rsidRPr="005F76D3">
        <w:rPr>
          <w:rStyle w:val="Strong"/>
          <w:b w:val="0"/>
          <w:i/>
        </w:rPr>
        <w:t>We should recognise donors who have</w:t>
      </w:r>
      <w:r w:rsidR="005F76D3">
        <w:rPr>
          <w:rStyle w:val="Strong"/>
          <w:b w:val="0"/>
          <w:i/>
        </w:rPr>
        <w:t xml:space="preserve"> been steadfast in their support of the IPPC. This award should have a certain degree of substance and well publicised.</w:t>
      </w:r>
      <w:r w:rsidR="00365B81">
        <w:rPr>
          <w:rStyle w:val="Strong"/>
        </w:rPr>
        <w:t xml:space="preserve"> </w:t>
      </w:r>
    </w:p>
    <w:p w:rsidR="003212D8" w:rsidRPr="003212D8" w:rsidRDefault="003212D8" w:rsidP="003212D8">
      <w:pPr>
        <w:rPr>
          <w:rStyle w:val="Strong"/>
        </w:rPr>
      </w:pPr>
      <w:r w:rsidRPr="003212D8">
        <w:rPr>
          <w:rStyle w:val="Strong"/>
        </w:rPr>
        <w:t xml:space="preserve"> </w:t>
      </w:r>
    </w:p>
    <w:p w:rsidR="009E3D30" w:rsidRDefault="009E3D30" w:rsidP="009E3D30">
      <w:pPr>
        <w:rPr>
          <w:rStyle w:val="Strong"/>
        </w:rPr>
      </w:pPr>
      <w:r w:rsidRPr="00873D6C">
        <w:rPr>
          <w:rStyle w:val="Strong"/>
        </w:rPr>
        <w:t>Agenda – Day 2</w:t>
      </w:r>
      <w:r w:rsidR="005F76D3" w:rsidRPr="00873D6C">
        <w:rPr>
          <w:rStyle w:val="Strong"/>
        </w:rPr>
        <w:t xml:space="preserve"> (HIGH-LEVEL EVENT)</w:t>
      </w:r>
    </w:p>
    <w:p w:rsidR="005418C5" w:rsidRPr="00873D6C" w:rsidRDefault="005418C5" w:rsidP="009E3D30">
      <w:pPr>
        <w:rPr>
          <w:rStyle w:val="Strong"/>
        </w:rPr>
      </w:pPr>
    </w:p>
    <w:p w:rsidR="003212D8" w:rsidRPr="003212D8" w:rsidRDefault="003212D8" w:rsidP="003212D8">
      <w:pPr>
        <w:rPr>
          <w:rStyle w:val="Strong"/>
        </w:rPr>
      </w:pPr>
      <w:r w:rsidRPr="003212D8">
        <w:rPr>
          <w:rStyle w:val="Strong"/>
        </w:rPr>
        <w:t>Time</w:t>
      </w:r>
      <w:r w:rsidR="009E3D30">
        <w:rPr>
          <w:rStyle w:val="Strong"/>
        </w:rPr>
        <w:tab/>
      </w:r>
      <w:r w:rsidR="009E3D30">
        <w:rPr>
          <w:rStyle w:val="Strong"/>
        </w:rPr>
        <w:tab/>
      </w:r>
      <w:r w:rsidRPr="003212D8">
        <w:rPr>
          <w:rStyle w:val="Strong"/>
        </w:rPr>
        <w:t>Events</w:t>
      </w:r>
    </w:p>
    <w:p w:rsidR="003212D8" w:rsidRPr="003212D8" w:rsidRDefault="003212D8" w:rsidP="003212D8">
      <w:pPr>
        <w:rPr>
          <w:rStyle w:val="Strong"/>
        </w:rPr>
      </w:pPr>
      <w:r w:rsidRPr="003212D8">
        <w:rPr>
          <w:rStyle w:val="Strong"/>
        </w:rPr>
        <w:t>8.30 – 9.00</w:t>
      </w:r>
      <w:r w:rsidR="009E3D30">
        <w:rPr>
          <w:rStyle w:val="Strong"/>
        </w:rPr>
        <w:tab/>
      </w:r>
      <w:r w:rsidRPr="003212D8">
        <w:rPr>
          <w:rStyle w:val="Strong"/>
        </w:rPr>
        <w:t>Registration</w:t>
      </w:r>
    </w:p>
    <w:p w:rsidR="003212D8" w:rsidRPr="003212D8" w:rsidRDefault="003212D8" w:rsidP="005F76D3">
      <w:pPr>
        <w:ind w:left="1440" w:hanging="1440"/>
        <w:rPr>
          <w:rStyle w:val="Strong"/>
        </w:rPr>
      </w:pPr>
      <w:r w:rsidRPr="003212D8">
        <w:rPr>
          <w:rStyle w:val="Strong"/>
        </w:rPr>
        <w:t>9.00 – 9.15</w:t>
      </w:r>
      <w:r w:rsidR="009E3D30">
        <w:rPr>
          <w:rStyle w:val="Strong"/>
        </w:rPr>
        <w:tab/>
      </w:r>
      <w:r w:rsidR="005F76D3">
        <w:rPr>
          <w:rStyle w:val="Strong"/>
        </w:rPr>
        <w:t xml:space="preserve">Introduction by the FAO-DG, ADG of the Department and </w:t>
      </w:r>
      <w:r w:rsidRPr="003212D8">
        <w:rPr>
          <w:rStyle w:val="Strong"/>
        </w:rPr>
        <w:t>Chair</w:t>
      </w:r>
      <w:r w:rsidR="005F76D3">
        <w:rPr>
          <w:rStyle w:val="Strong"/>
        </w:rPr>
        <w:t xml:space="preserve">: </w:t>
      </w:r>
      <w:r w:rsidR="005F76D3" w:rsidRPr="005F76D3">
        <w:rPr>
          <w:rStyle w:val="Strong"/>
          <w:b w:val="0"/>
          <w:i/>
        </w:rPr>
        <w:t>Provides a b</w:t>
      </w:r>
      <w:r w:rsidRPr="005F76D3">
        <w:rPr>
          <w:rStyle w:val="Strong"/>
          <w:b w:val="0"/>
          <w:i/>
        </w:rPr>
        <w:t xml:space="preserve">riefing </w:t>
      </w:r>
      <w:r w:rsidR="005F76D3" w:rsidRPr="005F76D3">
        <w:rPr>
          <w:rStyle w:val="Strong"/>
          <w:b w:val="0"/>
          <w:i/>
        </w:rPr>
        <w:t xml:space="preserve">or recap </w:t>
      </w:r>
      <w:r w:rsidRPr="005F76D3">
        <w:rPr>
          <w:rStyle w:val="Strong"/>
          <w:b w:val="0"/>
          <w:i/>
        </w:rPr>
        <w:t xml:space="preserve">of </w:t>
      </w:r>
      <w:r w:rsidR="005F76D3" w:rsidRPr="005F76D3">
        <w:rPr>
          <w:rStyle w:val="Strong"/>
          <w:b w:val="0"/>
          <w:i/>
        </w:rPr>
        <w:t xml:space="preserve">the </w:t>
      </w:r>
      <w:r w:rsidRPr="005F76D3">
        <w:rPr>
          <w:rStyle w:val="Strong"/>
          <w:b w:val="0"/>
          <w:i/>
        </w:rPr>
        <w:t>First Day</w:t>
      </w:r>
    </w:p>
    <w:p w:rsidR="003212D8" w:rsidRPr="003212D8" w:rsidRDefault="003212D8" w:rsidP="005F76D3">
      <w:pPr>
        <w:ind w:left="1440" w:hanging="1440"/>
        <w:rPr>
          <w:rStyle w:val="Strong"/>
        </w:rPr>
      </w:pPr>
      <w:r w:rsidRPr="003212D8">
        <w:rPr>
          <w:rStyle w:val="Strong"/>
        </w:rPr>
        <w:t>9.15 – 9.30</w:t>
      </w:r>
      <w:r w:rsidR="009E3D30">
        <w:rPr>
          <w:rStyle w:val="Strong"/>
        </w:rPr>
        <w:tab/>
        <w:t>IPPC Film</w:t>
      </w:r>
      <w:r w:rsidR="005F76D3">
        <w:rPr>
          <w:rStyle w:val="Strong"/>
        </w:rPr>
        <w:t xml:space="preserve">: </w:t>
      </w:r>
      <w:r w:rsidR="005F76D3" w:rsidRPr="005F76D3">
        <w:rPr>
          <w:rStyle w:val="Strong"/>
          <w:b w:val="0"/>
          <w:i/>
        </w:rPr>
        <w:t>A film of not more than 10 minutes to showcase the cause of the IPPC and where we are going</w:t>
      </w:r>
    </w:p>
    <w:p w:rsidR="003212D8" w:rsidRPr="005F76D3" w:rsidRDefault="003212D8" w:rsidP="009E3D30">
      <w:pPr>
        <w:ind w:left="1440" w:hanging="1440"/>
        <w:rPr>
          <w:rStyle w:val="Strong"/>
          <w:b w:val="0"/>
          <w:i/>
        </w:rPr>
      </w:pPr>
      <w:r w:rsidRPr="003212D8">
        <w:rPr>
          <w:rStyle w:val="Strong"/>
        </w:rPr>
        <w:t>9.30 – 13.00</w:t>
      </w:r>
      <w:r w:rsidR="009E3D30">
        <w:rPr>
          <w:rStyle w:val="Strong"/>
        </w:rPr>
        <w:tab/>
      </w:r>
      <w:r w:rsidRPr="003212D8">
        <w:rPr>
          <w:rStyle w:val="Strong"/>
        </w:rPr>
        <w:t xml:space="preserve">Support and Pledging Statements by </w:t>
      </w:r>
      <w:r w:rsidR="009E3D30">
        <w:rPr>
          <w:rStyle w:val="Strong"/>
        </w:rPr>
        <w:t>C</w:t>
      </w:r>
      <w:r w:rsidRPr="003212D8">
        <w:rPr>
          <w:rStyle w:val="Strong"/>
        </w:rPr>
        <w:t>ountry</w:t>
      </w:r>
      <w:r w:rsidR="009E3D30">
        <w:rPr>
          <w:rStyle w:val="Strong"/>
        </w:rPr>
        <w:t xml:space="preserve"> </w:t>
      </w:r>
      <w:r w:rsidRPr="003212D8">
        <w:rPr>
          <w:rStyle w:val="Strong"/>
        </w:rPr>
        <w:t>/</w:t>
      </w:r>
      <w:r w:rsidR="009E3D30">
        <w:rPr>
          <w:rStyle w:val="Strong"/>
        </w:rPr>
        <w:t xml:space="preserve"> </w:t>
      </w:r>
      <w:r w:rsidRPr="003212D8">
        <w:rPr>
          <w:rStyle w:val="Strong"/>
        </w:rPr>
        <w:t>Organisation</w:t>
      </w:r>
      <w:r w:rsidR="009E3D30">
        <w:rPr>
          <w:rStyle w:val="Strong"/>
        </w:rPr>
        <w:t xml:space="preserve"> </w:t>
      </w:r>
      <w:r w:rsidRPr="003212D8">
        <w:rPr>
          <w:rStyle w:val="Strong"/>
        </w:rPr>
        <w:t>/</w:t>
      </w:r>
      <w:r w:rsidR="009E3D30">
        <w:rPr>
          <w:rStyle w:val="Strong"/>
        </w:rPr>
        <w:t xml:space="preserve"> </w:t>
      </w:r>
      <w:r w:rsidRPr="003212D8">
        <w:rPr>
          <w:rStyle w:val="Strong"/>
        </w:rPr>
        <w:t>Foundation</w:t>
      </w:r>
      <w:r w:rsidR="009E3D30">
        <w:rPr>
          <w:rStyle w:val="Strong"/>
        </w:rPr>
        <w:t xml:space="preserve"> </w:t>
      </w:r>
      <w:r w:rsidRPr="003212D8">
        <w:rPr>
          <w:rStyle w:val="Strong"/>
        </w:rPr>
        <w:t>/</w:t>
      </w:r>
      <w:r w:rsidR="009E3D30">
        <w:rPr>
          <w:rStyle w:val="Strong"/>
        </w:rPr>
        <w:t xml:space="preserve"> </w:t>
      </w:r>
      <w:r w:rsidRPr="003212D8">
        <w:rPr>
          <w:rStyle w:val="Strong"/>
        </w:rPr>
        <w:t>INGO</w:t>
      </w:r>
      <w:r w:rsidR="009E3D30">
        <w:rPr>
          <w:rStyle w:val="Strong"/>
        </w:rPr>
        <w:t xml:space="preserve"> </w:t>
      </w:r>
      <w:r w:rsidRPr="003212D8">
        <w:rPr>
          <w:rStyle w:val="Strong"/>
        </w:rPr>
        <w:t>/</w:t>
      </w:r>
      <w:r w:rsidR="009E3D30">
        <w:rPr>
          <w:rStyle w:val="Strong"/>
        </w:rPr>
        <w:t xml:space="preserve"> etc.</w:t>
      </w:r>
      <w:r w:rsidRPr="003212D8">
        <w:rPr>
          <w:rStyle w:val="Strong"/>
        </w:rPr>
        <w:t xml:space="preserve"> (3 minutes/speaker)</w:t>
      </w:r>
      <w:r w:rsidR="005F76D3">
        <w:rPr>
          <w:rStyle w:val="Strong"/>
        </w:rPr>
        <w:t xml:space="preserve">: </w:t>
      </w:r>
      <w:r w:rsidR="005F76D3" w:rsidRPr="005F76D3">
        <w:rPr>
          <w:rStyle w:val="Strong"/>
          <w:b w:val="0"/>
          <w:i/>
        </w:rPr>
        <w:t>Here we have invited donors who we are sure will pledge funds.</w:t>
      </w:r>
    </w:p>
    <w:p w:rsidR="003212D8" w:rsidRPr="003212D8" w:rsidRDefault="003212D8" w:rsidP="003212D8">
      <w:pPr>
        <w:rPr>
          <w:rStyle w:val="Strong"/>
        </w:rPr>
      </w:pPr>
      <w:r w:rsidRPr="003212D8">
        <w:rPr>
          <w:rStyle w:val="Strong"/>
        </w:rPr>
        <w:t>13.00 – 14.00</w:t>
      </w:r>
      <w:r w:rsidR="009E3D30">
        <w:rPr>
          <w:rStyle w:val="Strong"/>
        </w:rPr>
        <w:t xml:space="preserve"> </w:t>
      </w:r>
      <w:r w:rsidR="009E3D30">
        <w:rPr>
          <w:rStyle w:val="Strong"/>
        </w:rPr>
        <w:tab/>
        <w:t>BUSINESS LUNCH</w:t>
      </w:r>
    </w:p>
    <w:p w:rsidR="003212D8" w:rsidRPr="003212D8" w:rsidRDefault="003212D8" w:rsidP="003212D8">
      <w:pPr>
        <w:rPr>
          <w:rStyle w:val="Strong"/>
        </w:rPr>
      </w:pPr>
      <w:r w:rsidRPr="003212D8">
        <w:rPr>
          <w:rStyle w:val="Strong"/>
        </w:rPr>
        <w:t>14.00 – 15.45</w:t>
      </w:r>
      <w:r w:rsidR="009E3D30">
        <w:rPr>
          <w:rStyle w:val="Strong"/>
        </w:rPr>
        <w:tab/>
      </w:r>
      <w:proofErr w:type="gramStart"/>
      <w:r w:rsidRPr="003212D8">
        <w:rPr>
          <w:rStyle w:val="Strong"/>
        </w:rPr>
        <w:t>Closing</w:t>
      </w:r>
      <w:proofErr w:type="gramEnd"/>
      <w:r w:rsidRPr="003212D8">
        <w:rPr>
          <w:rStyle w:val="Strong"/>
        </w:rPr>
        <w:t xml:space="preserve"> Ceremony and Conference Communiqué</w:t>
      </w:r>
      <w:r w:rsidR="005F76D3">
        <w:rPr>
          <w:rStyle w:val="Strong"/>
        </w:rPr>
        <w:t xml:space="preserve">: </w:t>
      </w:r>
      <w:r w:rsidR="005F76D3" w:rsidRPr="005F76D3">
        <w:rPr>
          <w:rStyle w:val="Strong"/>
          <w:b w:val="0"/>
          <w:i/>
        </w:rPr>
        <w:t>The Communiqué should be signed at the highest level perhaps by the FAO-DG and Representative Parties.</w:t>
      </w:r>
    </w:p>
    <w:p w:rsidR="003212D8" w:rsidRPr="00662A0D" w:rsidRDefault="003212D8" w:rsidP="003212D8">
      <w:pPr>
        <w:rPr>
          <w:rStyle w:val="Strong"/>
        </w:rPr>
      </w:pPr>
      <w:r w:rsidRPr="003212D8">
        <w:rPr>
          <w:rStyle w:val="Strong"/>
        </w:rPr>
        <w:t>16.30 – 17.00</w:t>
      </w:r>
      <w:r w:rsidR="009E3D30">
        <w:rPr>
          <w:rStyle w:val="Strong"/>
        </w:rPr>
        <w:tab/>
      </w:r>
      <w:r w:rsidRPr="003212D8">
        <w:rPr>
          <w:rStyle w:val="Strong"/>
        </w:rPr>
        <w:t>Press Conference</w:t>
      </w:r>
      <w:r w:rsidR="005F76D3">
        <w:rPr>
          <w:rStyle w:val="Strong"/>
        </w:rPr>
        <w:t xml:space="preserve">: </w:t>
      </w:r>
      <w:r w:rsidR="005F76D3" w:rsidRPr="005F76D3">
        <w:rPr>
          <w:rStyle w:val="Strong"/>
          <w:b w:val="0"/>
          <w:i/>
        </w:rPr>
        <w:t>A plenary press conference could be organised or individual press briefings could be held with Donors.</w:t>
      </w:r>
    </w:p>
    <w:sectPr w:rsidR="003212D8" w:rsidRPr="00662A0D">
      <w:footerReference w:type="even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30" w:rsidRDefault="001E6D30" w:rsidP="00012716">
      <w:r>
        <w:separator/>
      </w:r>
    </w:p>
  </w:endnote>
  <w:endnote w:type="continuationSeparator" w:id="0">
    <w:p w:rsidR="001E6D30" w:rsidRDefault="001E6D30" w:rsidP="0001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6C" w:rsidRPr="00606019" w:rsidRDefault="006F0677" w:rsidP="006F0677">
    <w:pPr>
      <w:pStyle w:val="IPPFooter"/>
      <w:tabs>
        <w:tab w:val="clear" w:pos="9072"/>
        <w:tab w:val="right" w:pos="9360"/>
      </w:tabs>
      <w:jc w:val="both"/>
      <w:rPr>
        <w:rFonts w:cs="Arial"/>
        <w:szCs w:val="18"/>
      </w:rPr>
    </w:pPr>
    <w:r>
      <w:rPr>
        <w:rFonts w:cs="Arial"/>
        <w:szCs w:val="18"/>
      </w:rPr>
      <w:t xml:space="preserve"> </w:t>
    </w:r>
    <w:r w:rsidR="00873D6C" w:rsidRPr="00377B19">
      <w:rPr>
        <w:rFonts w:cs="Arial"/>
        <w:szCs w:val="18"/>
      </w:rPr>
      <w:t xml:space="preserve">Page </w:t>
    </w:r>
    <w:r w:rsidR="00873D6C" w:rsidRPr="00377B19">
      <w:rPr>
        <w:rFonts w:cs="Arial"/>
        <w:szCs w:val="18"/>
      </w:rPr>
      <w:fldChar w:fldCharType="begin"/>
    </w:r>
    <w:r w:rsidR="00873D6C" w:rsidRPr="00377B19">
      <w:rPr>
        <w:rFonts w:cs="Arial"/>
        <w:szCs w:val="18"/>
      </w:rPr>
      <w:instrText xml:space="preserve"> PAGE </w:instrText>
    </w:r>
    <w:r w:rsidR="00873D6C" w:rsidRPr="00377B19">
      <w:rPr>
        <w:rFonts w:cs="Arial"/>
        <w:szCs w:val="18"/>
      </w:rPr>
      <w:fldChar w:fldCharType="separate"/>
    </w:r>
    <w:r w:rsidR="0080065C">
      <w:rPr>
        <w:rFonts w:cs="Arial"/>
        <w:noProof/>
        <w:szCs w:val="18"/>
      </w:rPr>
      <w:t>2</w:t>
    </w:r>
    <w:r w:rsidR="00873D6C" w:rsidRPr="00377B19">
      <w:rPr>
        <w:rFonts w:cs="Arial"/>
        <w:szCs w:val="18"/>
      </w:rPr>
      <w:fldChar w:fldCharType="end"/>
    </w:r>
    <w:r w:rsidR="00873D6C" w:rsidRPr="00377B19">
      <w:rPr>
        <w:rFonts w:cs="Arial"/>
        <w:szCs w:val="18"/>
      </w:rPr>
      <w:t xml:space="preserve"> of </w:t>
    </w:r>
    <w:r w:rsidR="00873D6C" w:rsidRPr="00377B19">
      <w:rPr>
        <w:rFonts w:cs="Arial"/>
        <w:szCs w:val="18"/>
      </w:rPr>
      <w:fldChar w:fldCharType="begin"/>
    </w:r>
    <w:r w:rsidR="00873D6C" w:rsidRPr="00377B19">
      <w:rPr>
        <w:rFonts w:cs="Arial"/>
        <w:szCs w:val="18"/>
      </w:rPr>
      <w:instrText xml:space="preserve"> NUMPAGES  </w:instrText>
    </w:r>
    <w:r w:rsidR="00873D6C" w:rsidRPr="00377B19">
      <w:rPr>
        <w:rFonts w:cs="Arial"/>
        <w:szCs w:val="18"/>
      </w:rPr>
      <w:fldChar w:fldCharType="separate"/>
    </w:r>
    <w:r w:rsidR="0080065C">
      <w:rPr>
        <w:rFonts w:cs="Arial"/>
        <w:noProof/>
        <w:szCs w:val="18"/>
      </w:rPr>
      <w:t>4</w:t>
    </w:r>
    <w:r w:rsidR="00873D6C" w:rsidRPr="00377B19">
      <w:rPr>
        <w:rFonts w:cs="Arial"/>
        <w:szCs w:val="18"/>
      </w:rPr>
      <w:fldChar w:fldCharType="end"/>
    </w:r>
    <w:r>
      <w:rPr>
        <w:rFonts w:cs="Arial"/>
        <w:szCs w:val="18"/>
      </w:rPr>
      <w:t xml:space="preserve">                                                                                          </w:t>
    </w:r>
    <w:r w:rsidR="00873D6C">
      <w:t>International Plant Protection Convention</w:t>
    </w:r>
    <w:r w:rsidR="00873D6C" w:rsidRPr="008B4D71">
      <w:t xml:space="preserve"> </w:t>
    </w:r>
    <w:r w:rsidR="00873D6C">
      <w:tab/>
    </w:r>
  </w:p>
  <w:p w:rsidR="00873D6C" w:rsidRDefault="00873D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6C" w:rsidRDefault="00873D6C" w:rsidP="00873D6C">
    <w:pPr>
      <w:pStyle w:val="IPPFooter"/>
    </w:pPr>
    <w:r>
      <w:t>International Plant Protection Convention</w:t>
    </w:r>
    <w:r w:rsidRPr="00377B19">
      <w:rPr>
        <w:rFonts w:cs="Arial"/>
        <w:szCs w:val="18"/>
      </w:rPr>
      <w:t xml:space="preserve"> </w:t>
    </w:r>
    <w:r>
      <w:rPr>
        <w:rFonts w:cs="Arial"/>
        <w:szCs w:val="18"/>
      </w:rPr>
      <w:t xml:space="preserve">                                                                                         </w:t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80065C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80065C">
      <w:rPr>
        <w:rFonts w:cs="Arial"/>
        <w:noProof/>
        <w:szCs w:val="18"/>
      </w:rPr>
      <w:t>4</w:t>
    </w:r>
    <w:r w:rsidRPr="00377B19">
      <w:rPr>
        <w:rFonts w:cs="Arial"/>
        <w:szCs w:val="18"/>
      </w:rPr>
      <w:fldChar w:fldCharType="end"/>
    </w:r>
    <w:r>
      <w:rPr>
        <w:rFonts w:cs="Arial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6C" w:rsidRPr="006F0677" w:rsidRDefault="00873D6C" w:rsidP="006F0677">
    <w:pPr>
      <w:pStyle w:val="IPPFooter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80065C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80065C">
      <w:rPr>
        <w:rFonts w:cs="Arial"/>
        <w:noProof/>
        <w:szCs w:val="18"/>
      </w:rPr>
      <w:t>4</w:t>
    </w:r>
    <w:r w:rsidRPr="00377B19">
      <w:rPr>
        <w:rFonts w:cs="Arial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77" w:rsidRPr="00606019" w:rsidRDefault="006F0677" w:rsidP="006F0677">
    <w:pPr>
      <w:pStyle w:val="IPPFooter"/>
      <w:tabs>
        <w:tab w:val="clear" w:pos="9072"/>
        <w:tab w:val="right" w:pos="9360"/>
      </w:tabs>
      <w:rPr>
        <w:rFonts w:cs="Arial"/>
        <w:szCs w:val="18"/>
      </w:rPr>
    </w:pPr>
    <w:r>
      <w:rPr>
        <w:rFonts w:cs="Arial"/>
        <w:szCs w:val="18"/>
      </w:rPr>
      <w:t xml:space="preserve"> </w:t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80065C">
      <w:rPr>
        <w:rFonts w:cs="Arial"/>
        <w:noProof/>
        <w:szCs w:val="18"/>
      </w:rPr>
      <w:t>4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80065C">
      <w:rPr>
        <w:rFonts w:cs="Arial"/>
        <w:noProof/>
        <w:szCs w:val="18"/>
      </w:rPr>
      <w:t>4</w:t>
    </w:r>
    <w:r w:rsidRPr="00377B19">
      <w:rPr>
        <w:rFonts w:cs="Arial"/>
        <w:szCs w:val="18"/>
      </w:rPr>
      <w:fldChar w:fldCharType="end"/>
    </w:r>
    <w:r>
      <w:rPr>
        <w:rFonts w:cs="Arial"/>
        <w:szCs w:val="18"/>
      </w:rPr>
      <w:tab/>
    </w:r>
    <w:r>
      <w:t>International Plant Protection Convention</w:t>
    </w:r>
    <w:r w:rsidRPr="008B4D71">
      <w:t xml:space="preserve"> </w:t>
    </w:r>
    <w:r>
      <w:tab/>
    </w:r>
  </w:p>
  <w:p w:rsidR="006F0677" w:rsidRDefault="006F0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30" w:rsidRDefault="001E6D30" w:rsidP="00012716">
      <w:r>
        <w:separator/>
      </w:r>
    </w:p>
  </w:footnote>
  <w:footnote w:type="continuationSeparator" w:id="0">
    <w:p w:rsidR="001E6D30" w:rsidRDefault="001E6D30" w:rsidP="00012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77" w:rsidRPr="00FE6905" w:rsidRDefault="006F0677" w:rsidP="0080065C">
    <w:pPr>
      <w:pStyle w:val="IPPHeader"/>
      <w:tabs>
        <w:tab w:val="clear" w:pos="9072"/>
        <w:tab w:val="right" w:pos="9360"/>
      </w:tabs>
    </w:pPr>
    <w:r>
      <w:t>12_SPG_2016_Oct</w:t>
    </w:r>
    <w:r>
      <w:t xml:space="preserve"> </w:t>
    </w:r>
    <w:r w:rsidR="009C29DA">
      <w:tab/>
    </w:r>
    <w:bookmarkStart w:id="0" w:name="_GoBack"/>
    <w:bookmarkEnd w:id="0"/>
    <w:r w:rsidR="009C29DA">
      <w:t>Idea</w:t>
    </w:r>
    <w:r>
      <w:t>s for a 2020 Donor’s Conference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6C" w:rsidRPr="00873D6C" w:rsidRDefault="003A6967" w:rsidP="003A6967">
    <w:pPr>
      <w:pStyle w:val="IPPHeader"/>
    </w:pPr>
    <w:r>
      <w:t>Ideas for a 2020 Donor’s Conference</w:t>
    </w:r>
    <w:r>
      <w:t xml:space="preserve">                                                                                         </w:t>
    </w:r>
    <w:r>
      <w:t>12_SPG_2016_Oct</w:t>
    </w:r>
    <w:r w:rsidR="00873D6C">
      <w:tab/>
    </w:r>
  </w:p>
  <w:p w:rsidR="00873D6C" w:rsidRDefault="00873D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D55" w:rsidRPr="00FE6905" w:rsidRDefault="005E7D55" w:rsidP="005E7D55">
    <w:pPr>
      <w:pStyle w:val="IPPHeader"/>
      <w:spacing w:after="0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45985190" wp14:editId="7F7DCBA3">
          <wp:simplePos x="0" y="0"/>
          <wp:positionH relativeFrom="margin">
            <wp:posOffset>-23495</wp:posOffset>
          </wp:positionH>
          <wp:positionV relativeFrom="margin">
            <wp:posOffset>-518933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17FA339D" wp14:editId="749ACA33">
          <wp:simplePos x="0" y="0"/>
          <wp:positionH relativeFrom="column">
            <wp:posOffset>-929088</wp:posOffset>
          </wp:positionH>
          <wp:positionV relativeFrom="paragraph">
            <wp:posOffset>-547701</wp:posOffset>
          </wp:positionV>
          <wp:extent cx="7606251" cy="421419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251" cy="421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</w:r>
    <w:r>
      <w:t>12_SPG_2016_Oct</w:t>
    </w:r>
  </w:p>
  <w:p w:rsidR="00012716" w:rsidRPr="006F0677" w:rsidRDefault="005E7D55" w:rsidP="006F0677">
    <w:pPr>
      <w:pStyle w:val="IPPHeader"/>
      <w:rPr>
        <w:i/>
      </w:rPr>
    </w:pPr>
    <w:r w:rsidRPr="00606019">
      <w:tab/>
    </w:r>
    <w:r w:rsidR="003A6967">
      <w:rPr>
        <w:i/>
      </w:rPr>
      <w:t>Idea</w:t>
    </w:r>
    <w:r>
      <w:rPr>
        <w:i/>
      </w:rPr>
      <w:t>s for a 2020 Donor’s Conference</w:t>
    </w:r>
    <w:r w:rsidRPr="00606019">
      <w:rPr>
        <w:i/>
      </w:rPr>
      <w:tab/>
    </w:r>
    <w:r>
      <w:rPr>
        <w:i/>
      </w:rPr>
      <w:t xml:space="preserve">Agenda item: </w:t>
    </w:r>
    <w:r>
      <w:rPr>
        <w:i/>
      </w:rPr>
      <w:t>0</w:t>
    </w:r>
    <w:r>
      <w:rPr>
        <w:i/>
      </w:rPr>
      <w:t>8.4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35683"/>
    <w:multiLevelType w:val="hybridMultilevel"/>
    <w:tmpl w:val="0D10720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27D30DC"/>
    <w:multiLevelType w:val="hybridMultilevel"/>
    <w:tmpl w:val="C6E25E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F0125"/>
    <w:multiLevelType w:val="hybridMultilevel"/>
    <w:tmpl w:val="C6E25E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E6FA5"/>
    <w:multiLevelType w:val="hybridMultilevel"/>
    <w:tmpl w:val="C6E25E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3266A"/>
    <w:multiLevelType w:val="hybridMultilevel"/>
    <w:tmpl w:val="E62C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5B96"/>
    <w:multiLevelType w:val="hybridMultilevel"/>
    <w:tmpl w:val="BFE64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C17AFA"/>
    <w:multiLevelType w:val="hybridMultilevel"/>
    <w:tmpl w:val="C6E25E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76072"/>
    <w:multiLevelType w:val="hybridMultilevel"/>
    <w:tmpl w:val="C6E25E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C16080"/>
    <w:multiLevelType w:val="hybridMultilevel"/>
    <w:tmpl w:val="C6E25E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74EAC"/>
    <w:multiLevelType w:val="hybridMultilevel"/>
    <w:tmpl w:val="C6E25E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FD70E3"/>
    <w:multiLevelType w:val="hybridMultilevel"/>
    <w:tmpl w:val="C6E25E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5"/>
  </w:num>
  <w:num w:numId="5">
    <w:abstractNumId w:val="2"/>
  </w:num>
  <w:num w:numId="6">
    <w:abstractNumId w:val="1"/>
  </w:num>
  <w:num w:numId="7">
    <w:abstractNumId w:val="5"/>
  </w:num>
  <w:num w:numId="8">
    <w:abstractNumId w:val="19"/>
  </w:num>
  <w:num w:numId="9">
    <w:abstractNumId w:val="11"/>
  </w:num>
  <w:num w:numId="10">
    <w:abstractNumId w:val="7"/>
  </w:num>
  <w:num w:numId="11">
    <w:abstractNumId w:val="21"/>
  </w:num>
  <w:num w:numId="12">
    <w:abstractNumId w:val="3"/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0"/>
  </w:num>
  <w:num w:numId="20">
    <w:abstractNumId w:val="9"/>
  </w:num>
  <w:num w:numId="21">
    <w:abstractNumId w:val="18"/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0"/>
  </w:num>
  <w:num w:numId="30">
    <w:abstractNumId w:val="20"/>
  </w:num>
  <w:num w:numId="31">
    <w:abstractNumId w:val="0"/>
  </w:num>
  <w:num w:numId="32">
    <w:abstractNumId w:val="22"/>
  </w:num>
  <w:num w:numId="33">
    <w:abstractNumId w:val="0"/>
  </w:num>
  <w:num w:numId="34">
    <w:abstractNumId w:val="17"/>
  </w:num>
  <w:num w:numId="35">
    <w:abstractNumId w:val="0"/>
  </w:num>
  <w:num w:numId="36">
    <w:abstractNumId w:val="14"/>
  </w:num>
  <w:num w:numId="37">
    <w:abstractNumId w:val="0"/>
  </w:num>
  <w:num w:numId="38">
    <w:abstractNumId w:val="16"/>
  </w:num>
  <w:num w:numId="39">
    <w:abstractNumId w:val="0"/>
  </w:num>
  <w:num w:numId="40">
    <w:abstractNumId w:val="0"/>
  </w:num>
  <w:num w:numId="41">
    <w:abstractNumId w:val="0"/>
  </w:num>
  <w:num w:numId="42">
    <w:abstractNumId w:val="8"/>
  </w:num>
  <w:num w:numId="43">
    <w:abstractNumId w:val="19"/>
  </w:num>
  <w:num w:numId="44">
    <w:abstractNumId w:val="19"/>
  </w:num>
  <w:num w:numId="45">
    <w:abstractNumId w:val="19"/>
  </w:num>
  <w:num w:numId="46">
    <w:abstractNumId w:val="0"/>
  </w:num>
  <w:num w:numId="47">
    <w:abstractNumId w:val="6"/>
  </w:num>
  <w:num w:numId="48">
    <w:abstractNumId w:val="0"/>
  </w:num>
  <w:num w:numId="49">
    <w:abstractNumId w:val="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85"/>
    <w:rsid w:val="00012716"/>
    <w:rsid w:val="00094337"/>
    <w:rsid w:val="001E6D30"/>
    <w:rsid w:val="00237C9D"/>
    <w:rsid w:val="003212D8"/>
    <w:rsid w:val="00365B81"/>
    <w:rsid w:val="003A6967"/>
    <w:rsid w:val="00402BB3"/>
    <w:rsid w:val="004537CC"/>
    <w:rsid w:val="004E2CEF"/>
    <w:rsid w:val="00525490"/>
    <w:rsid w:val="005418C5"/>
    <w:rsid w:val="00544785"/>
    <w:rsid w:val="005E7D55"/>
    <w:rsid w:val="005F76D3"/>
    <w:rsid w:val="00662A0D"/>
    <w:rsid w:val="0067531E"/>
    <w:rsid w:val="006F0677"/>
    <w:rsid w:val="0073019F"/>
    <w:rsid w:val="00773B44"/>
    <w:rsid w:val="00783B37"/>
    <w:rsid w:val="0080065C"/>
    <w:rsid w:val="00823798"/>
    <w:rsid w:val="00873D6C"/>
    <w:rsid w:val="008C0ED4"/>
    <w:rsid w:val="008F0A9E"/>
    <w:rsid w:val="00905438"/>
    <w:rsid w:val="00916422"/>
    <w:rsid w:val="009561CE"/>
    <w:rsid w:val="009C29DA"/>
    <w:rsid w:val="009E3D30"/>
    <w:rsid w:val="00A16AAA"/>
    <w:rsid w:val="00AA6284"/>
    <w:rsid w:val="00B52A29"/>
    <w:rsid w:val="00BA61BF"/>
    <w:rsid w:val="00CA2D15"/>
    <w:rsid w:val="00CA7CC8"/>
    <w:rsid w:val="00D232ED"/>
    <w:rsid w:val="00D73841"/>
    <w:rsid w:val="00DF518D"/>
    <w:rsid w:val="00E02634"/>
    <w:rsid w:val="00E51504"/>
    <w:rsid w:val="00EA5B44"/>
    <w:rsid w:val="00F9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2C0958-6A8B-4BEF-B028-23A995BE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1BF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BA61B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A61BF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A61BF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BA61B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A61BF"/>
  </w:style>
  <w:style w:type="character" w:styleId="Strong">
    <w:name w:val="Strong"/>
    <w:basedOn w:val="DefaultParagraphFont"/>
    <w:qFormat/>
    <w:rsid w:val="00BA61BF"/>
    <w:rPr>
      <w:b/>
      <w:bCs/>
    </w:rPr>
  </w:style>
  <w:style w:type="character" w:customStyle="1" w:styleId="apple-converted-space">
    <w:name w:val="apple-converted-space"/>
    <w:basedOn w:val="DefaultParagraphFont"/>
    <w:rsid w:val="00783B37"/>
  </w:style>
  <w:style w:type="paragraph" w:styleId="ListParagraph">
    <w:name w:val="List Paragraph"/>
    <w:basedOn w:val="Normal"/>
    <w:uiPriority w:val="34"/>
    <w:qFormat/>
    <w:rsid w:val="00BA61BF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BalloonText">
    <w:name w:val="Balloon Text"/>
    <w:basedOn w:val="Normal"/>
    <w:link w:val="BalloonTextChar"/>
    <w:rsid w:val="00BA6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1BF"/>
    <w:rPr>
      <w:rFonts w:ascii="Tahoma" w:eastAsia="MS Mincho" w:hAnsi="Tahoma" w:cs="Tahoma"/>
      <w:sz w:val="16"/>
      <w:szCs w:val="16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BA61BF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BA61BF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BA61BF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BA61BF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A61BF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BA61BF"/>
    <w:rPr>
      <w:vertAlign w:val="superscript"/>
    </w:rPr>
  </w:style>
  <w:style w:type="paragraph" w:customStyle="1" w:styleId="Style">
    <w:name w:val="Style"/>
    <w:basedOn w:val="Footer"/>
    <w:autoRedefine/>
    <w:qFormat/>
    <w:rsid w:val="00BA61BF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BA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1BF"/>
    <w:rPr>
      <w:rFonts w:ascii="Times New Roman" w:eastAsia="MS Mincho" w:hAnsi="Times New Roman"/>
      <w:szCs w:val="24"/>
      <w:lang w:val="en-GB" w:eastAsia="zh-CN"/>
    </w:rPr>
  </w:style>
  <w:style w:type="character" w:styleId="PageNumber">
    <w:name w:val="page number"/>
    <w:rsid w:val="00BA61BF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BA61BF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BA61BF"/>
    <w:pPr>
      <w:spacing w:after="240"/>
    </w:pPr>
    <w:rPr>
      <w:sz w:val="24"/>
    </w:rPr>
  </w:style>
  <w:style w:type="table" w:styleId="TableGrid">
    <w:name w:val="Table Grid"/>
    <w:basedOn w:val="TableNormal"/>
    <w:rsid w:val="00BA61BF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BA61BF"/>
    <w:pPr>
      <w:numPr>
        <w:numId w:val="8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BA61BF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BA61BF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BA61BF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BA61BF"/>
    <w:pPr>
      <w:spacing w:after="180"/>
    </w:pPr>
  </w:style>
  <w:style w:type="paragraph" w:customStyle="1" w:styleId="IPPFootnote">
    <w:name w:val="IPP Footnote"/>
    <w:basedOn w:val="IPPArialFootnote"/>
    <w:qFormat/>
    <w:rsid w:val="00BA61BF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BA61BF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BA61BF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BA61BF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BA61BF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BA61BF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BA61BF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BA61BF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BA61BF"/>
    <w:pPr>
      <w:numPr>
        <w:numId w:val="21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BA61BF"/>
    <w:pPr>
      <w:numPr>
        <w:numId w:val="9"/>
      </w:numPr>
    </w:pPr>
  </w:style>
  <w:style w:type="character" w:customStyle="1" w:styleId="IPPNormalstrikethrough">
    <w:name w:val="IPP Normal strikethrough"/>
    <w:rsid w:val="00BA61BF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BA61BF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BA61BF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BA61BF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BA61BF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BA61BF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BA61BF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BA61BF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BA61BF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BA61BF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BA61BF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BA61BF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BA61BF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BA61BF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BA61BF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BA61BF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BA61BF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BA61BF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BA61BF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BA61BF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BA61BF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BA61BF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BA61BF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A61BF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BA61BF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BA61BF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BA61BF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BA61BF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BA61BF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BA61BF"/>
    <w:pPr>
      <w:numPr>
        <w:numId w:val="10"/>
      </w:numPr>
    </w:pPr>
  </w:style>
  <w:style w:type="paragraph" w:customStyle="1" w:styleId="IPPHdg2Num">
    <w:name w:val="IPP Hdg2Num"/>
    <w:basedOn w:val="IPPHeading2"/>
    <w:next w:val="IPPNormal"/>
    <w:qFormat/>
    <w:rsid w:val="00BA61BF"/>
    <w:pPr>
      <w:numPr>
        <w:ilvl w:val="1"/>
        <w:numId w:val="11"/>
      </w:numPr>
    </w:pPr>
  </w:style>
  <w:style w:type="paragraph" w:customStyle="1" w:styleId="IPPNumberedList">
    <w:name w:val="IPP NumberedList"/>
    <w:basedOn w:val="IPPBullet1"/>
    <w:qFormat/>
    <w:rsid w:val="00BA61BF"/>
    <w:pPr>
      <w:numPr>
        <w:numId w:val="19"/>
      </w:numPr>
    </w:pPr>
  </w:style>
  <w:style w:type="paragraph" w:styleId="Header">
    <w:name w:val="header"/>
    <w:basedOn w:val="Normal"/>
    <w:link w:val="HeaderChar"/>
    <w:rsid w:val="00BA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61BF"/>
    <w:rPr>
      <w:rFonts w:ascii="Times New Roman" w:eastAsia="MS Mincho" w:hAnsi="Times New Roman"/>
      <w:szCs w:val="24"/>
      <w:lang w:val="en-GB" w:eastAsia="zh-CN"/>
    </w:rPr>
  </w:style>
  <w:style w:type="paragraph" w:customStyle="1" w:styleId="IPPParagraphnumbering">
    <w:name w:val="IPP Paragraph numbering"/>
    <w:basedOn w:val="IPPNormal"/>
    <w:qFormat/>
    <w:rsid w:val="00BA61BF"/>
    <w:pPr>
      <w:numPr>
        <w:numId w:val="13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BA61BF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BA61BF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BA61BF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BA61BF"/>
    <w:rPr>
      <w:rFonts w:ascii="Times New Roman" w:eastAsia="Times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27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Sosa, Orlando (AGDI)</dc:creator>
  <cp:keywords/>
  <dc:description/>
  <cp:lastModifiedBy>Lahti, Tanja (AGDI)</cp:lastModifiedBy>
  <cp:revision>7</cp:revision>
  <dcterms:created xsi:type="dcterms:W3CDTF">2016-09-16T10:06:00Z</dcterms:created>
  <dcterms:modified xsi:type="dcterms:W3CDTF">2016-09-16T10:35:00Z</dcterms:modified>
</cp:coreProperties>
</file>