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BC" w:rsidRPr="005337F8" w:rsidRDefault="009976BC" w:rsidP="005337F8">
      <w:pPr>
        <w:pStyle w:val="IPPHeading1"/>
        <w:rPr>
          <w:rStyle w:val="NroPara"/>
        </w:rPr>
      </w:pPr>
      <w:r w:rsidRPr="005337F8">
        <w:rPr>
          <w:rStyle w:val="NroPara"/>
        </w:rPr>
        <w:t>CPM decisions</w:t>
      </w:r>
    </w:p>
    <w:p w:rsidR="009976BC" w:rsidRPr="00F81DA6" w:rsidRDefault="004C1A47" w:rsidP="005337F8">
      <w:pPr>
        <w:pStyle w:val="IPPNormal"/>
      </w:pPr>
      <w:r w:rsidRPr="00F81DA6">
        <w:t>4) Request the Secretaria</w:t>
      </w:r>
      <w:bookmarkStart w:id="0" w:name="_GoBack"/>
      <w:bookmarkEnd w:id="0"/>
      <w:r w:rsidRPr="00F81DA6">
        <w:t xml:space="preserve">t to work with an Open Ended Working Group (OEWG) and the Bureau to establish the required mechanisms to focus on implementation, and ensure the work of the Secretariat staff and CPM bodies are able to be coordinated and working together to deliver a coherent programme of work.  </w:t>
      </w:r>
    </w:p>
    <w:p w:rsidR="004C1A47" w:rsidRPr="00F81DA6" w:rsidRDefault="004C1A47" w:rsidP="005337F8">
      <w:pPr>
        <w:pStyle w:val="IPPNormal"/>
      </w:pPr>
      <w:r w:rsidRPr="00F81DA6">
        <w:t xml:space="preserve">5) Request the Secretariat to test the outcomes of the OEWG with SPG and subsidiary bodies as necessary, and report back to CPM 10 (2015).  </w:t>
      </w:r>
    </w:p>
    <w:p w:rsidR="004C1A47" w:rsidRPr="00F81DA6" w:rsidRDefault="004C1A47" w:rsidP="005337F8">
      <w:pPr>
        <w:pStyle w:val="IPPNormal"/>
      </w:pPr>
      <w:r w:rsidRPr="00F81DA6">
        <w:t xml:space="preserve">6) Request the Secretariat to work with an OEWG to develop a pilot work plan to improve implementation in the area of surveillance and request the Secretariat to submit a strategic work plan to CPM 10 (2015) for approval.  </w:t>
      </w:r>
    </w:p>
    <w:p w:rsidR="004C1A47" w:rsidRPr="005337F8" w:rsidRDefault="004C1A47" w:rsidP="005337F8">
      <w:pPr>
        <w:pStyle w:val="IPPHeading1"/>
        <w:rPr>
          <w:rStyle w:val="NroPara"/>
          <w:bCs/>
          <w:szCs w:val="24"/>
          <w:lang w:val="en-CA"/>
        </w:rPr>
      </w:pPr>
      <w:r w:rsidRPr="005337F8">
        <w:rPr>
          <w:rStyle w:val="NroPara"/>
          <w:bCs/>
          <w:szCs w:val="24"/>
          <w:lang w:val="en-CA"/>
        </w:rPr>
        <w:t>The scope of implementation: Elements of an ideal implementation programme (ToR 4.1)</w:t>
      </w:r>
    </w:p>
    <w:p w:rsidR="00C372F0" w:rsidRPr="00232C75" w:rsidRDefault="00D82CE6" w:rsidP="005337F8">
      <w:pPr>
        <w:pStyle w:val="IPPBullet1"/>
        <w:rPr>
          <w:rStyle w:val="NroPara"/>
          <w:bCs/>
          <w:szCs w:val="22"/>
          <w:lang w:val="en-CA"/>
        </w:rPr>
      </w:pPr>
      <w:r w:rsidRPr="00232C75">
        <w:rPr>
          <w:rStyle w:val="NroPara"/>
          <w:bCs/>
          <w:szCs w:val="22"/>
          <w:lang w:val="en-CA"/>
        </w:rPr>
        <w:t>Scope</w:t>
      </w:r>
      <w:r w:rsidR="004C1A47" w:rsidRPr="00232C75">
        <w:rPr>
          <w:rStyle w:val="NroPara"/>
          <w:bCs/>
          <w:szCs w:val="22"/>
          <w:lang w:val="en-CA"/>
        </w:rPr>
        <w:t xml:space="preserve"> of implementation should be to work towards achievement of the purpose of the IPPC, and should include both the Convention and its ISPMs.</w:t>
      </w:r>
    </w:p>
    <w:p w:rsidR="004C1A47" w:rsidRPr="00232C75" w:rsidRDefault="00D82CE6" w:rsidP="005337F8">
      <w:pPr>
        <w:pStyle w:val="IPPBullet1"/>
        <w:rPr>
          <w:rStyle w:val="NroPara"/>
          <w:bCs/>
          <w:szCs w:val="22"/>
          <w:lang w:val="en-CA"/>
        </w:rPr>
      </w:pPr>
      <w:r w:rsidRPr="00232C75">
        <w:rPr>
          <w:rStyle w:val="NroPara"/>
          <w:bCs/>
          <w:szCs w:val="22"/>
          <w:lang w:val="en-CA"/>
        </w:rPr>
        <w:t>Each</w:t>
      </w:r>
      <w:r w:rsidR="004C1A47" w:rsidRPr="00232C75">
        <w:rPr>
          <w:rStyle w:val="NroPara"/>
          <w:bCs/>
          <w:szCs w:val="22"/>
          <w:lang w:val="en-CA"/>
        </w:rPr>
        <w:t xml:space="preserve"> implementation programme should be able to be linked to an obligation, responsibility, or right in the convention and with the general purpose of the Convention.</w:t>
      </w:r>
    </w:p>
    <w:p w:rsidR="004C1A47" w:rsidRPr="00232C75" w:rsidRDefault="004C1A47" w:rsidP="005337F8">
      <w:pPr>
        <w:pStyle w:val="IPPBullet1"/>
        <w:rPr>
          <w:rStyle w:val="NroPara"/>
          <w:bCs/>
          <w:szCs w:val="22"/>
          <w:lang w:val="en-CA"/>
        </w:rPr>
      </w:pPr>
      <w:r w:rsidRPr="00232C75">
        <w:rPr>
          <w:rStyle w:val="NroPara"/>
          <w:bCs/>
          <w:szCs w:val="22"/>
          <w:lang w:val="en-CA"/>
        </w:rPr>
        <w:t>The group agreed that a programme should contain strategic and operational management components as well as scope for projects and activities.</w:t>
      </w:r>
    </w:p>
    <w:p w:rsidR="004C1A47" w:rsidRPr="005337F8" w:rsidRDefault="004C1A47" w:rsidP="005337F8">
      <w:pPr>
        <w:pStyle w:val="IPPHeading1"/>
        <w:rPr>
          <w:rStyle w:val="NroPara"/>
          <w:bCs/>
          <w:szCs w:val="24"/>
          <w:lang w:val="en-CA"/>
        </w:rPr>
      </w:pPr>
      <w:r w:rsidRPr="005337F8">
        <w:rPr>
          <w:rStyle w:val="NroPara"/>
          <w:bCs/>
          <w:szCs w:val="24"/>
          <w:lang w:val="en-CA"/>
        </w:rPr>
        <w:t>The determination of priorities (ToR 4.2)</w:t>
      </w:r>
    </w:p>
    <w:p w:rsidR="00BF7B77" w:rsidRPr="00232C75" w:rsidRDefault="00D82CE6" w:rsidP="005337F8">
      <w:pPr>
        <w:pStyle w:val="IPPBullet1"/>
        <w:rPr>
          <w:bCs/>
          <w:szCs w:val="22"/>
          <w:lang w:val="en-CA"/>
        </w:rPr>
      </w:pPr>
      <w:r w:rsidRPr="00232C75">
        <w:rPr>
          <w:szCs w:val="22"/>
        </w:rPr>
        <w:t>The</w:t>
      </w:r>
      <w:r w:rsidR="00BF7B77" w:rsidRPr="00232C75">
        <w:rPr>
          <w:szCs w:val="22"/>
        </w:rPr>
        <w:t xml:space="preserve"> prioritization process should be an analytical process led by the Secretariat, with active input from contracting parties and RPPOs. </w:t>
      </w:r>
    </w:p>
    <w:p w:rsidR="004C1A47" w:rsidRPr="00232C75" w:rsidRDefault="00D82CE6" w:rsidP="005337F8">
      <w:pPr>
        <w:pStyle w:val="IPPBullet1"/>
        <w:rPr>
          <w:rStyle w:val="NroPara"/>
          <w:bCs/>
          <w:szCs w:val="22"/>
          <w:lang w:val="en-CA"/>
        </w:rPr>
      </w:pPr>
      <w:r w:rsidRPr="00232C75">
        <w:rPr>
          <w:rStyle w:val="NroPara"/>
          <w:bCs/>
          <w:szCs w:val="22"/>
          <w:lang w:val="en-CA"/>
        </w:rPr>
        <w:t xml:space="preserve">The </w:t>
      </w:r>
      <w:r w:rsidR="004C1A47" w:rsidRPr="00232C75">
        <w:rPr>
          <w:rStyle w:val="NroPara"/>
          <w:bCs/>
          <w:szCs w:val="22"/>
          <w:lang w:val="en-CA"/>
        </w:rPr>
        <w:t xml:space="preserve">selection of priorities that have strategic global impact would require contracting party input taking into consideration regional priorities. </w:t>
      </w:r>
      <w:r w:rsidRPr="00232C75">
        <w:rPr>
          <w:rStyle w:val="NroPara"/>
          <w:bCs/>
          <w:szCs w:val="22"/>
          <w:lang w:val="en-CA"/>
        </w:rPr>
        <w:t xml:space="preserve">There could be multiple ways to arrive at a decision on priority topics. </w:t>
      </w:r>
    </w:p>
    <w:p w:rsidR="004C1A47" w:rsidRPr="00232C75" w:rsidRDefault="00D82CE6" w:rsidP="005337F8">
      <w:pPr>
        <w:pStyle w:val="IPPBullet1"/>
        <w:rPr>
          <w:rStyle w:val="NroPara"/>
          <w:bCs/>
          <w:szCs w:val="22"/>
          <w:lang w:val="en-CA"/>
        </w:rPr>
      </w:pPr>
      <w:r w:rsidRPr="00232C75">
        <w:rPr>
          <w:rStyle w:val="NroPara"/>
          <w:bCs/>
          <w:szCs w:val="22"/>
          <w:lang w:val="en-CA"/>
        </w:rPr>
        <w:t>T</w:t>
      </w:r>
      <w:r w:rsidR="004C1A47" w:rsidRPr="00232C75">
        <w:rPr>
          <w:rStyle w:val="NroPara"/>
          <w:bCs/>
          <w:szCs w:val="22"/>
          <w:lang w:val="en-CA"/>
        </w:rPr>
        <w:t>he Secretariat could perform some analysis beforehand to inform contracting parties of global issues and provide some contextual information to aid contracting parties to set their priorities.</w:t>
      </w:r>
      <w:r w:rsidR="00BF7B77" w:rsidRPr="00232C75">
        <w:rPr>
          <w:szCs w:val="22"/>
        </w:rPr>
        <w:t xml:space="preserve"> Secretariat would also draw on additional expertise as needed.</w:t>
      </w:r>
    </w:p>
    <w:p w:rsidR="004C1A47" w:rsidRPr="00232C75" w:rsidRDefault="004C1A47" w:rsidP="005337F8">
      <w:pPr>
        <w:pStyle w:val="IPPBullet1"/>
        <w:rPr>
          <w:rStyle w:val="NroPara"/>
          <w:bCs/>
          <w:szCs w:val="22"/>
          <w:lang w:val="en-CA"/>
        </w:rPr>
      </w:pPr>
      <w:r w:rsidRPr="00232C75">
        <w:rPr>
          <w:rStyle w:val="NroPara"/>
          <w:bCs/>
          <w:szCs w:val="22"/>
          <w:lang w:val="en-CA"/>
        </w:rPr>
        <w:t xml:space="preserve">There was consensus that the analysis should happen before priorities are presented to CPM for decision. </w:t>
      </w:r>
    </w:p>
    <w:p w:rsidR="004C1A47" w:rsidRPr="00232C75" w:rsidRDefault="004C1A47" w:rsidP="005337F8">
      <w:pPr>
        <w:pStyle w:val="IPPBullet1"/>
        <w:rPr>
          <w:rStyle w:val="NroPara"/>
          <w:bCs/>
          <w:szCs w:val="22"/>
          <w:lang w:val="en-CA"/>
        </w:rPr>
      </w:pPr>
      <w:r w:rsidRPr="00232C75">
        <w:rPr>
          <w:rStyle w:val="NroPara"/>
          <w:bCs/>
          <w:szCs w:val="22"/>
          <w:lang w:val="en-CA"/>
        </w:rPr>
        <w:t xml:space="preserve">The IPPC Secretariat to establish some criteria to be able to select priorities for CPM consideration. </w:t>
      </w:r>
    </w:p>
    <w:p w:rsidR="00BF7B77" w:rsidRPr="00232C75" w:rsidRDefault="00D82CE6" w:rsidP="005337F8">
      <w:pPr>
        <w:pStyle w:val="IPPBullet1"/>
        <w:rPr>
          <w:bCs/>
          <w:szCs w:val="22"/>
          <w:lang w:val="en-CA"/>
        </w:rPr>
      </w:pPr>
      <w:r w:rsidRPr="00232C75">
        <w:rPr>
          <w:szCs w:val="22"/>
        </w:rPr>
        <w:t>Only</w:t>
      </w:r>
      <w:r w:rsidR="00BF7B77" w:rsidRPr="00232C75">
        <w:rPr>
          <w:szCs w:val="22"/>
        </w:rPr>
        <w:t xml:space="preserve"> 1-2 priorities would be proposed to the CPM at a time. </w:t>
      </w:r>
    </w:p>
    <w:p w:rsidR="004C1A47" w:rsidRPr="00232C75" w:rsidRDefault="00BF7B77" w:rsidP="005337F8">
      <w:pPr>
        <w:pStyle w:val="IPPBullet1"/>
        <w:rPr>
          <w:rStyle w:val="NroPara"/>
          <w:bCs/>
          <w:szCs w:val="22"/>
          <w:lang w:val="en-CA"/>
        </w:rPr>
      </w:pPr>
      <w:r w:rsidRPr="00232C75">
        <w:rPr>
          <w:szCs w:val="22"/>
        </w:rPr>
        <w:t>Early country-level input would achieve a high-quality proposal that would facilitate rapid decision-making at CPM.</w:t>
      </w:r>
    </w:p>
    <w:p w:rsidR="004C1A47" w:rsidRPr="00232C75" w:rsidRDefault="004C1A47" w:rsidP="005337F8">
      <w:pPr>
        <w:pStyle w:val="IPPBullet2"/>
        <w:rPr>
          <w:rStyle w:val="NroPara"/>
          <w:rFonts w:asciiTheme="minorHAnsi" w:hAnsiTheme="minorHAnsi"/>
          <w:szCs w:val="22"/>
        </w:rPr>
      </w:pPr>
      <w:r w:rsidRPr="00232C75">
        <w:rPr>
          <w:szCs w:val="22"/>
        </w:rPr>
        <w:t xml:space="preserve">It was noted that this may be a resource-intensive process, but would provide a solid technical foundation for future work. </w:t>
      </w:r>
    </w:p>
    <w:p w:rsidR="004C1A47" w:rsidRPr="005337F8" w:rsidRDefault="004C1A47" w:rsidP="005337F8">
      <w:pPr>
        <w:pStyle w:val="IPPHeading1"/>
        <w:rPr>
          <w:rStyle w:val="NroPara"/>
          <w:bCs/>
          <w:szCs w:val="24"/>
          <w:lang w:val="en-CA"/>
        </w:rPr>
      </w:pPr>
      <w:r w:rsidRPr="005337F8">
        <w:rPr>
          <w:rStyle w:val="NroPara"/>
          <w:bCs/>
          <w:szCs w:val="24"/>
          <w:lang w:val="en-CA"/>
        </w:rPr>
        <w:t>The process of developing and managing an implementation programme (ToR 4.5)</w:t>
      </w:r>
    </w:p>
    <w:p w:rsidR="004C1A47" w:rsidRPr="00F81DA6" w:rsidRDefault="00BF7B77" w:rsidP="005337F8">
      <w:pPr>
        <w:pStyle w:val="IPPBullet1"/>
      </w:pPr>
      <w:r w:rsidRPr="00F81DA6">
        <w:t>A</w:t>
      </w:r>
      <w:r w:rsidR="004C1A47" w:rsidRPr="00F81DA6">
        <w:t xml:space="preserve"> priority programme should be agreed by CPM after which programme development and management should be delegated to the Secretariat, the Bureau and selected experts as needed.</w:t>
      </w:r>
    </w:p>
    <w:p w:rsidR="004C1A47" w:rsidRPr="005337F8" w:rsidRDefault="004C1A47" w:rsidP="005337F8">
      <w:pPr>
        <w:pStyle w:val="IPPHeading1"/>
        <w:rPr>
          <w:rStyle w:val="NroPara"/>
          <w:bCs/>
          <w:szCs w:val="24"/>
          <w:lang w:val="en-CA"/>
        </w:rPr>
      </w:pPr>
      <w:proofErr w:type="gramStart"/>
      <w:r w:rsidRPr="005337F8">
        <w:rPr>
          <w:rStyle w:val="NroPara"/>
          <w:bCs/>
          <w:szCs w:val="24"/>
          <w:lang w:val="en-CA"/>
        </w:rPr>
        <w:t>The financial support of the programme including realigning resources from other areas of the IPPC’s work.</w:t>
      </w:r>
      <w:proofErr w:type="gramEnd"/>
    </w:p>
    <w:p w:rsidR="00BF7B77" w:rsidRPr="00F81DA6" w:rsidRDefault="00D82CE6" w:rsidP="005337F8">
      <w:pPr>
        <w:pStyle w:val="IPPBullet1"/>
      </w:pPr>
      <w:r w:rsidRPr="00F81DA6">
        <w:rPr>
          <w:lang w:val="en-CA"/>
        </w:rPr>
        <w:t>O</w:t>
      </w:r>
      <w:r w:rsidR="004C1A47" w:rsidRPr="00F81DA6">
        <w:t xml:space="preserve">verview of the funding situation of the IPPC Secretariat and its staffing </w:t>
      </w:r>
    </w:p>
    <w:p w:rsidR="004C1A47" w:rsidRPr="00F81DA6" w:rsidRDefault="00D82CE6" w:rsidP="005337F8">
      <w:pPr>
        <w:pStyle w:val="IPPBullet2"/>
      </w:pPr>
      <w:r w:rsidRPr="00F81DA6">
        <w:t>There</w:t>
      </w:r>
      <w:r w:rsidR="004C1A47" w:rsidRPr="00F81DA6">
        <w:t xml:space="preserve"> is no current allocation for funding an implementation programme.</w:t>
      </w:r>
    </w:p>
    <w:p w:rsidR="00BF7B77" w:rsidRPr="00F81DA6" w:rsidRDefault="00D82CE6" w:rsidP="005337F8">
      <w:pPr>
        <w:pStyle w:val="IPPBullet2"/>
      </w:pPr>
      <w:r w:rsidRPr="00F81DA6">
        <w:t>A</w:t>
      </w:r>
      <w:r w:rsidR="004C1A47" w:rsidRPr="00F81DA6">
        <w:t xml:space="preserve"> potential shift in work programme focus away from Standards Setting whilst recognising that the contracting parties have generally considered it as a core function of the Secretariat. </w:t>
      </w:r>
    </w:p>
    <w:p w:rsidR="00BF7B77" w:rsidRPr="00F81DA6" w:rsidRDefault="004C1A47" w:rsidP="005337F8">
      <w:pPr>
        <w:pStyle w:val="IPPBullet2"/>
      </w:pPr>
      <w:r w:rsidRPr="00F81DA6">
        <w:t xml:space="preserve">The Secretariat underscored that an implementation programme should be sustainable and suggested that there should be a focused approach to resource mobilisation for new resources. </w:t>
      </w:r>
    </w:p>
    <w:p w:rsidR="00BF7B77" w:rsidRPr="00F81DA6" w:rsidRDefault="004C1A47" w:rsidP="005337F8">
      <w:pPr>
        <w:pStyle w:val="IPPBullet2"/>
      </w:pPr>
      <w:r w:rsidRPr="00F81DA6">
        <w:t xml:space="preserve">The Secretariat suggested that the pilot implementation programme on surveillance could be associated with a parallel resource mobilisation / communications / advocacy effort that </w:t>
      </w:r>
      <w:proofErr w:type="gramStart"/>
      <w:r w:rsidRPr="00F81DA6">
        <w:t>showcases</w:t>
      </w:r>
      <w:proofErr w:type="gramEnd"/>
      <w:r w:rsidRPr="00F81DA6">
        <w:t xml:space="preserve"> the milestones achieved during the life of the programme. </w:t>
      </w:r>
    </w:p>
    <w:p w:rsidR="00BF7B77" w:rsidRPr="00F81DA6" w:rsidRDefault="004C1A47" w:rsidP="005337F8">
      <w:pPr>
        <w:pStyle w:val="IPPBullet2"/>
      </w:pPr>
      <w:r w:rsidRPr="00F81DA6">
        <w:t xml:space="preserve">The communications programme could be tied to a future plant health year and a donors’ conference. </w:t>
      </w:r>
    </w:p>
    <w:p w:rsidR="004C1A47" w:rsidRPr="00F81DA6" w:rsidRDefault="004C1A47" w:rsidP="005337F8">
      <w:pPr>
        <w:pStyle w:val="IPPBullet2"/>
      </w:pPr>
      <w:r w:rsidRPr="00F81DA6">
        <w:t>The results and outputs of the implementation programme on surveillance as well as other IPPC activities could also be used to produce the first State of Plant Protection in the World.</w:t>
      </w:r>
    </w:p>
    <w:p w:rsidR="00BF7B77" w:rsidRPr="00F81DA6" w:rsidRDefault="00D82CE6" w:rsidP="005337F8">
      <w:pPr>
        <w:pStyle w:val="IPPBullet1"/>
      </w:pPr>
      <w:r w:rsidRPr="00F81DA6">
        <w:t>R</w:t>
      </w:r>
      <w:r w:rsidR="004C1A47" w:rsidRPr="00F81DA6">
        <w:t>esourcing an implementation programme could</w:t>
      </w:r>
      <w:r w:rsidR="00BF7B77" w:rsidRPr="00F81DA6">
        <w:t>:</w:t>
      </w:r>
    </w:p>
    <w:p w:rsidR="00BF7B77" w:rsidRPr="00F81DA6" w:rsidRDefault="004C1A47" w:rsidP="005337F8">
      <w:pPr>
        <w:pStyle w:val="IPPBullet2"/>
      </w:pPr>
      <w:r w:rsidRPr="00F81DA6">
        <w:t xml:space="preserve">take a multiple pronged approach, </w:t>
      </w:r>
    </w:p>
    <w:p w:rsidR="00BF7B77" w:rsidRPr="00F81DA6" w:rsidRDefault="004C1A47" w:rsidP="005337F8">
      <w:pPr>
        <w:pStyle w:val="IPPBullet2"/>
      </w:pPr>
      <w:r w:rsidRPr="00F81DA6">
        <w:t xml:space="preserve">considering current IPPC resource re-allocation in the short-term as well as a </w:t>
      </w:r>
    </w:p>
    <w:p w:rsidR="00EF4E08" w:rsidRPr="00F81DA6" w:rsidRDefault="004C1A47" w:rsidP="005337F8">
      <w:pPr>
        <w:pStyle w:val="IPPBullet2"/>
      </w:pPr>
      <w:proofErr w:type="gramStart"/>
      <w:r w:rsidRPr="00F81DA6">
        <w:t>phased</w:t>
      </w:r>
      <w:proofErr w:type="gramEnd"/>
      <w:r w:rsidRPr="00F81DA6">
        <w:t xml:space="preserve"> approach for resource acquisition over the life of the programme. </w:t>
      </w:r>
    </w:p>
    <w:p w:rsidR="00EF4E08" w:rsidRPr="005337F8" w:rsidRDefault="00EF4E08" w:rsidP="005337F8">
      <w:pPr>
        <w:pStyle w:val="IPPHeading1"/>
        <w:rPr>
          <w:rStyle w:val="NroPara"/>
          <w:bCs/>
          <w:szCs w:val="24"/>
          <w:lang w:val="en-CA"/>
        </w:rPr>
      </w:pPr>
      <w:r w:rsidRPr="005337F8">
        <w:rPr>
          <w:rStyle w:val="NroPara"/>
          <w:bCs/>
          <w:szCs w:val="24"/>
          <w:lang w:val="en-CA"/>
        </w:rPr>
        <w:t>Draft Strategic Work Plan for pilot programme on surveillance for further development</w:t>
      </w:r>
    </w:p>
    <w:p w:rsidR="00EF4E08" w:rsidRPr="00F81DA6" w:rsidRDefault="00F81DA6" w:rsidP="005337F8">
      <w:pPr>
        <w:pStyle w:val="IPPNormal"/>
      </w:pPr>
      <w:r>
        <w:t xml:space="preserve">A. </w:t>
      </w:r>
      <w:r w:rsidR="005337F8">
        <w:tab/>
      </w:r>
      <w:r w:rsidR="00D82CE6" w:rsidRPr="00F81DA6">
        <w:t>Situation analysis</w:t>
      </w:r>
    </w:p>
    <w:p w:rsidR="00EF4E08" w:rsidRPr="00F81DA6" w:rsidRDefault="00D82CE6" w:rsidP="005337F8">
      <w:pPr>
        <w:pStyle w:val="IPPNormal"/>
      </w:pPr>
      <w:r w:rsidRPr="00F81DA6">
        <w:t>B.</w:t>
      </w:r>
      <w:r w:rsidR="00F81DA6">
        <w:t xml:space="preserve"> </w:t>
      </w:r>
      <w:r w:rsidR="005337F8">
        <w:tab/>
      </w:r>
      <w:r w:rsidRPr="00F81DA6">
        <w:t>High-level goal</w:t>
      </w:r>
    </w:p>
    <w:p w:rsidR="00EF4E08" w:rsidRPr="00F81DA6" w:rsidRDefault="00D82CE6" w:rsidP="005337F8">
      <w:pPr>
        <w:pStyle w:val="IPPNormal"/>
      </w:pPr>
      <w:r w:rsidRPr="00F81DA6">
        <w:t>C.</w:t>
      </w:r>
      <w:r w:rsidR="00F81DA6">
        <w:t xml:space="preserve"> </w:t>
      </w:r>
      <w:r w:rsidR="005337F8">
        <w:tab/>
      </w:r>
      <w:r w:rsidRPr="00F81DA6">
        <w:t>Objective of the pilot programme</w:t>
      </w:r>
    </w:p>
    <w:p w:rsidR="00EF4E08" w:rsidRPr="00F81DA6" w:rsidRDefault="00D82CE6" w:rsidP="005337F8">
      <w:pPr>
        <w:pStyle w:val="IPPNormal"/>
      </w:pPr>
      <w:r w:rsidRPr="00F81DA6">
        <w:t>D.</w:t>
      </w:r>
      <w:r w:rsidR="00F81DA6">
        <w:t xml:space="preserve"> </w:t>
      </w:r>
      <w:r w:rsidR="005337F8">
        <w:tab/>
      </w:r>
      <w:r w:rsidRPr="00F81DA6">
        <w:t xml:space="preserve">Scope of the programme </w:t>
      </w:r>
    </w:p>
    <w:p w:rsidR="00EF4E08" w:rsidRPr="00F81DA6" w:rsidRDefault="005337F8" w:rsidP="005337F8">
      <w:pPr>
        <w:pStyle w:val="IPPNormal"/>
      </w:pPr>
      <w:r>
        <w:t>E.</w:t>
      </w:r>
      <w:r>
        <w:tab/>
      </w:r>
      <w:r w:rsidR="00D82CE6" w:rsidRPr="00F81DA6">
        <w:t>Potential activities to take place within pilot programme</w:t>
      </w:r>
    </w:p>
    <w:p w:rsidR="00EF4E08" w:rsidRPr="00F81DA6" w:rsidRDefault="00AD609F" w:rsidP="005337F8">
      <w:pPr>
        <w:pStyle w:val="IPPNormal"/>
      </w:pPr>
      <w:r>
        <w:t>F.</w:t>
      </w:r>
      <w:r>
        <w:tab/>
      </w:r>
      <w:r w:rsidR="00D82CE6" w:rsidRPr="00F81DA6">
        <w:t xml:space="preserve">Indicators of success </w:t>
      </w:r>
    </w:p>
    <w:p w:rsidR="00EF4E08" w:rsidRPr="00F81DA6" w:rsidRDefault="00EF4E08" w:rsidP="005337F8">
      <w:pPr>
        <w:pStyle w:val="IPPNormal"/>
      </w:pPr>
      <w:r w:rsidRPr="00F81DA6">
        <w:t>G.</w:t>
      </w:r>
      <w:r w:rsidR="00F81DA6">
        <w:t xml:space="preserve"> </w:t>
      </w:r>
      <w:r w:rsidR="00AD609F">
        <w:tab/>
      </w:r>
      <w:r w:rsidR="00D82CE6" w:rsidRPr="00F81DA6">
        <w:t>Risks (factors that might cause the programme not to succeed</w:t>
      </w:r>
      <w:r w:rsidRPr="00F81DA6">
        <w:t>)</w:t>
      </w:r>
    </w:p>
    <w:p w:rsidR="004C1A47" w:rsidRPr="005337F8" w:rsidRDefault="004C1A47" w:rsidP="005337F8">
      <w:pPr>
        <w:pStyle w:val="IPPHeading1"/>
        <w:rPr>
          <w:rStyle w:val="NroPara"/>
          <w:bCs/>
          <w:szCs w:val="24"/>
          <w:lang w:val="en-CA"/>
        </w:rPr>
      </w:pPr>
      <w:r w:rsidRPr="005337F8">
        <w:rPr>
          <w:rStyle w:val="NroPara"/>
          <w:bCs/>
          <w:szCs w:val="24"/>
          <w:lang w:val="en-CA"/>
        </w:rPr>
        <w:t>Recommendations of the Open Ended Working Group</w:t>
      </w:r>
    </w:p>
    <w:p w:rsidR="004C1A47" w:rsidRPr="00F81DA6" w:rsidRDefault="004C1A47" w:rsidP="00AD609F">
      <w:pPr>
        <w:pStyle w:val="IPPBullet1"/>
      </w:pPr>
      <w:r w:rsidRPr="00F81DA6">
        <w:t>The Secretariat should also prepare a paper on implications to the IPPC for establishing an implementation programme in light of resource constraints.</w:t>
      </w:r>
    </w:p>
    <w:p w:rsidR="00EF4E08" w:rsidRPr="00F81DA6" w:rsidRDefault="004C1A47" w:rsidP="00AD609F">
      <w:pPr>
        <w:pStyle w:val="IPPBullet1"/>
      </w:pPr>
      <w:r w:rsidRPr="00F81DA6">
        <w:t>SPG to examine the general strategy for future implementation programmes and main changes required to ensure the programme can be implemented successfully</w:t>
      </w:r>
    </w:p>
    <w:p w:rsidR="00BF7B77" w:rsidRPr="00F81DA6" w:rsidRDefault="004C1A47" w:rsidP="00AD609F">
      <w:pPr>
        <w:pStyle w:val="IPPBullet1"/>
      </w:pPr>
      <w:r w:rsidRPr="00F81DA6">
        <w:t>Bur</w:t>
      </w:r>
      <w:r w:rsidR="00AD609F">
        <w:t>eau and the Finance Committee :</w:t>
      </w:r>
    </w:p>
    <w:p w:rsidR="00BF7B77" w:rsidRPr="00F81DA6" w:rsidRDefault="004C1A47" w:rsidP="00AD609F">
      <w:pPr>
        <w:pStyle w:val="IPPBullet2"/>
      </w:pPr>
      <w:r w:rsidRPr="00F81DA6">
        <w:t xml:space="preserve">to seek support for the programme in terms of resourcing, </w:t>
      </w:r>
    </w:p>
    <w:p w:rsidR="00BF7B77" w:rsidRPr="00F81DA6" w:rsidRDefault="004C1A47" w:rsidP="00AD609F">
      <w:pPr>
        <w:pStyle w:val="IPPBullet2"/>
      </w:pPr>
      <w:r w:rsidRPr="00F81DA6">
        <w:t xml:space="preserve">to ensure that the CPM can take a concrete decision on this issue and the consequences for other work areas and budgets when the topic is proposed at the next CPM and </w:t>
      </w:r>
    </w:p>
    <w:p w:rsidR="004C1A47" w:rsidRPr="00F81DA6" w:rsidRDefault="004C1A47" w:rsidP="00AD609F">
      <w:pPr>
        <w:pStyle w:val="IPPBullet2"/>
      </w:pPr>
      <w:proofErr w:type="gramStart"/>
      <w:r w:rsidRPr="00F81DA6">
        <w:t>to</w:t>
      </w:r>
      <w:proofErr w:type="gramEnd"/>
      <w:r w:rsidRPr="00F81DA6">
        <w:t xml:space="preserve"> consider the topic as a potential subject for a side session at CPM10.</w:t>
      </w:r>
    </w:p>
    <w:p w:rsidR="009976BC" w:rsidRPr="00F81DA6" w:rsidRDefault="009976BC" w:rsidP="00EF4E08">
      <w:pPr>
        <w:pStyle w:val="IPPAnnexHead"/>
        <w:rPr>
          <w:rFonts w:asciiTheme="minorHAnsi" w:hAnsiTheme="minorHAnsi"/>
          <w:sz w:val="20"/>
          <w:szCs w:val="20"/>
        </w:rPr>
        <w:sectPr w:rsidR="009976BC" w:rsidRPr="00F81DA6" w:rsidSect="005337F8">
          <w:headerReference w:type="even" r:id="rId8"/>
          <w:headerReference w:type="default" r:id="rId9"/>
          <w:footerReference w:type="even" r:id="rId10"/>
          <w:footerReference w:type="default" r:id="rId11"/>
          <w:headerReference w:type="first" r:id="rId12"/>
          <w:footerReference w:type="first" r:id="rId13"/>
          <w:pgSz w:w="12240" w:h="15840"/>
          <w:pgMar w:top="1559" w:right="1418" w:bottom="1418" w:left="1418" w:header="720" w:footer="720" w:gutter="0"/>
          <w:cols w:space="720"/>
          <w:titlePg/>
          <w:docGrid w:linePitch="360"/>
        </w:sectPr>
      </w:pPr>
    </w:p>
    <w:p w:rsidR="00EF4E08" w:rsidRPr="005337F8" w:rsidRDefault="00EF4E08" w:rsidP="00AD609F">
      <w:pPr>
        <w:pStyle w:val="IPPHeading1"/>
        <w:rPr>
          <w:rStyle w:val="NroPara"/>
          <w:bCs/>
          <w:szCs w:val="24"/>
          <w:lang w:val="en-CA"/>
        </w:rPr>
      </w:pPr>
      <w:r w:rsidRPr="005337F8">
        <w:rPr>
          <w:rStyle w:val="NroPara"/>
          <w:bCs/>
          <w:szCs w:val="24"/>
          <w:lang w:val="en-CA"/>
        </w:rPr>
        <w:lastRenderedPageBreak/>
        <w:t>Proposed steps for development, approval and management of a strategic work plan development</w:t>
      </w:r>
    </w:p>
    <w:p w:rsidR="00572139" w:rsidRPr="00AD609F" w:rsidRDefault="00572139" w:rsidP="00572139">
      <w:pPr>
        <w:rPr>
          <w:rFonts w:ascii="Arial" w:hAnsi="Arial" w:cs="Arial"/>
          <w:b/>
          <w:sz w:val="18"/>
          <w:szCs w:val="18"/>
        </w:rPr>
      </w:pPr>
      <w:r w:rsidRPr="00AD609F">
        <w:rPr>
          <w:rFonts w:ascii="Arial" w:hAnsi="Arial" w:cs="Arial"/>
          <w:b/>
          <w:sz w:val="18"/>
          <w:szCs w:val="18"/>
        </w:rPr>
        <w:t>Development</w:t>
      </w:r>
    </w:p>
    <w:tbl>
      <w:tblPr>
        <w:tblStyle w:val="TableGrid"/>
        <w:tblW w:w="5727" w:type="pct"/>
        <w:jc w:val="center"/>
        <w:tblLook w:val="04A0" w:firstRow="1" w:lastRow="0" w:firstColumn="1" w:lastColumn="0" w:noHBand="0" w:noVBand="1"/>
      </w:tblPr>
      <w:tblGrid>
        <w:gridCol w:w="2779"/>
        <w:gridCol w:w="8240"/>
      </w:tblGrid>
      <w:tr w:rsidR="00EF4E08" w:rsidRPr="00AD609F" w:rsidTr="00572139">
        <w:trPr>
          <w:jc w:val="center"/>
        </w:trPr>
        <w:tc>
          <w:tcPr>
            <w:tcW w:w="1261" w:type="pct"/>
          </w:tcPr>
          <w:p w:rsidR="00EF4E08" w:rsidRPr="00AD609F" w:rsidRDefault="00EF4E08" w:rsidP="00B8697E">
            <w:pPr>
              <w:rPr>
                <w:rFonts w:ascii="Arial" w:hAnsi="Arial" w:cs="Arial"/>
                <w:b/>
                <w:sz w:val="18"/>
                <w:szCs w:val="18"/>
              </w:rPr>
            </w:pPr>
            <w:r w:rsidRPr="00AD609F">
              <w:rPr>
                <w:rFonts w:ascii="Arial" w:hAnsi="Arial" w:cs="Arial"/>
                <w:b/>
                <w:sz w:val="18"/>
                <w:szCs w:val="18"/>
              </w:rPr>
              <w:t>Who</w:t>
            </w:r>
          </w:p>
        </w:tc>
        <w:tc>
          <w:tcPr>
            <w:tcW w:w="3739" w:type="pct"/>
          </w:tcPr>
          <w:p w:rsidR="00EF4E08" w:rsidRPr="00AD609F" w:rsidRDefault="00EF4E08" w:rsidP="00B8697E">
            <w:pPr>
              <w:rPr>
                <w:rFonts w:ascii="Arial" w:hAnsi="Arial" w:cs="Arial"/>
                <w:b/>
                <w:sz w:val="18"/>
                <w:szCs w:val="18"/>
              </w:rPr>
            </w:pPr>
            <w:r w:rsidRPr="00AD609F">
              <w:rPr>
                <w:rFonts w:ascii="Arial" w:hAnsi="Arial" w:cs="Arial"/>
                <w:b/>
                <w:sz w:val="18"/>
                <w:szCs w:val="18"/>
              </w:rPr>
              <w:t>What</w:t>
            </w:r>
          </w:p>
        </w:tc>
      </w:tr>
      <w:tr w:rsidR="00EF4E08" w:rsidRPr="00AD609F" w:rsidTr="00572139">
        <w:trPr>
          <w:jc w:val="center"/>
        </w:trPr>
        <w:tc>
          <w:tcPr>
            <w:tcW w:w="1261" w:type="pct"/>
          </w:tcPr>
          <w:p w:rsidR="00EF4E08" w:rsidRPr="00AD609F" w:rsidRDefault="00EF4E08" w:rsidP="00B8697E">
            <w:pPr>
              <w:rPr>
                <w:rFonts w:ascii="Arial" w:hAnsi="Arial" w:cs="Arial"/>
                <w:b/>
                <w:sz w:val="18"/>
                <w:szCs w:val="18"/>
              </w:rPr>
            </w:pPr>
            <w:r w:rsidRPr="00AD609F">
              <w:rPr>
                <w:rFonts w:ascii="Arial" w:hAnsi="Arial" w:cs="Arial"/>
                <w:b/>
                <w:sz w:val="18"/>
                <w:szCs w:val="18"/>
              </w:rPr>
              <w:t xml:space="preserve">Contracting parties and RPPOs </w:t>
            </w:r>
          </w:p>
        </w:tc>
        <w:tc>
          <w:tcPr>
            <w:tcW w:w="3739" w:type="pct"/>
          </w:tcPr>
          <w:p w:rsidR="00EF4E08" w:rsidRPr="00AD609F" w:rsidRDefault="00EF4E08" w:rsidP="00B8697E">
            <w:pPr>
              <w:rPr>
                <w:rFonts w:ascii="Arial" w:hAnsi="Arial" w:cs="Arial"/>
                <w:sz w:val="18"/>
                <w:szCs w:val="18"/>
              </w:rPr>
            </w:pPr>
            <w:r w:rsidRPr="00AD609F">
              <w:rPr>
                <w:rFonts w:ascii="Arial" w:hAnsi="Arial" w:cs="Arial"/>
                <w:sz w:val="18"/>
                <w:szCs w:val="18"/>
              </w:rPr>
              <w:t xml:space="preserve">Provide information and input to support analysis of implementation status, challenges, and opportunities </w:t>
            </w:r>
          </w:p>
        </w:tc>
      </w:tr>
      <w:tr w:rsidR="00EF4E08" w:rsidRPr="00AD609F" w:rsidTr="00572139">
        <w:trPr>
          <w:jc w:val="center"/>
        </w:trPr>
        <w:tc>
          <w:tcPr>
            <w:tcW w:w="1261" w:type="pct"/>
            <w:vMerge w:val="restart"/>
          </w:tcPr>
          <w:p w:rsidR="00EF4E08" w:rsidRPr="00AD609F" w:rsidRDefault="00EF4E08" w:rsidP="00B8697E">
            <w:pPr>
              <w:rPr>
                <w:rFonts w:ascii="Arial" w:hAnsi="Arial" w:cs="Arial"/>
                <w:b/>
                <w:sz w:val="18"/>
                <w:szCs w:val="18"/>
              </w:rPr>
            </w:pPr>
            <w:r w:rsidRPr="00AD609F">
              <w:rPr>
                <w:rFonts w:ascii="Arial" w:hAnsi="Arial" w:cs="Arial"/>
                <w:b/>
                <w:sz w:val="18"/>
                <w:szCs w:val="18"/>
              </w:rPr>
              <w:t>Secretariat</w:t>
            </w:r>
          </w:p>
        </w:tc>
        <w:tc>
          <w:tcPr>
            <w:tcW w:w="3739" w:type="pct"/>
          </w:tcPr>
          <w:p w:rsidR="00EF4E08" w:rsidRPr="00AD609F" w:rsidRDefault="00EF4E08" w:rsidP="00B8697E">
            <w:pPr>
              <w:rPr>
                <w:rFonts w:ascii="Arial" w:hAnsi="Arial" w:cs="Arial"/>
                <w:sz w:val="18"/>
                <w:szCs w:val="18"/>
              </w:rPr>
            </w:pPr>
            <w:r w:rsidRPr="00AD609F">
              <w:rPr>
                <w:rFonts w:ascii="Arial" w:hAnsi="Arial" w:cs="Arial"/>
                <w:sz w:val="18"/>
                <w:szCs w:val="18"/>
              </w:rPr>
              <w:t>Leads analysis of options for implementation programme priorities</w:t>
            </w:r>
          </w:p>
        </w:tc>
      </w:tr>
      <w:tr w:rsidR="00EF4E08" w:rsidRPr="00AD609F" w:rsidTr="00572139">
        <w:trPr>
          <w:jc w:val="center"/>
        </w:trPr>
        <w:tc>
          <w:tcPr>
            <w:tcW w:w="1261" w:type="pct"/>
            <w:vMerge/>
          </w:tcPr>
          <w:p w:rsidR="00EF4E08" w:rsidRPr="00AD609F" w:rsidRDefault="00EF4E08" w:rsidP="00B8697E">
            <w:pPr>
              <w:rPr>
                <w:rFonts w:ascii="Arial" w:hAnsi="Arial" w:cs="Arial"/>
                <w:sz w:val="18"/>
                <w:szCs w:val="18"/>
              </w:rPr>
            </w:pPr>
          </w:p>
        </w:tc>
        <w:tc>
          <w:tcPr>
            <w:tcW w:w="3739" w:type="pct"/>
          </w:tcPr>
          <w:p w:rsidR="00EF4E08" w:rsidRPr="00AD609F" w:rsidRDefault="00EF4E08" w:rsidP="00B8697E">
            <w:pPr>
              <w:rPr>
                <w:rFonts w:ascii="Arial" w:hAnsi="Arial" w:cs="Arial"/>
                <w:sz w:val="18"/>
                <w:szCs w:val="18"/>
              </w:rPr>
            </w:pPr>
            <w:r w:rsidRPr="00AD609F">
              <w:rPr>
                <w:rFonts w:ascii="Arial" w:hAnsi="Arial" w:cs="Arial"/>
                <w:sz w:val="18"/>
                <w:szCs w:val="18"/>
              </w:rPr>
              <w:t>Proposes 1-2 priorities and puts together high-level description of work plan and submits to CPM</w:t>
            </w:r>
          </w:p>
          <w:p w:rsidR="00EF4E08" w:rsidRPr="00AD609F" w:rsidRDefault="00EF4E08" w:rsidP="00B8697E">
            <w:pPr>
              <w:rPr>
                <w:rFonts w:ascii="Arial" w:hAnsi="Arial" w:cs="Arial"/>
                <w:sz w:val="18"/>
                <w:szCs w:val="18"/>
              </w:rPr>
            </w:pPr>
            <w:r w:rsidRPr="00AD609F">
              <w:rPr>
                <w:rFonts w:ascii="Arial" w:hAnsi="Arial" w:cs="Arial"/>
                <w:sz w:val="18"/>
                <w:szCs w:val="18"/>
              </w:rPr>
              <w:t>(1-6 of the work plan elements)</w:t>
            </w:r>
          </w:p>
        </w:tc>
      </w:tr>
      <w:tr w:rsidR="00EF4E08" w:rsidRPr="00AD609F" w:rsidTr="00572139">
        <w:trPr>
          <w:jc w:val="center"/>
        </w:trPr>
        <w:tc>
          <w:tcPr>
            <w:tcW w:w="1261" w:type="pct"/>
          </w:tcPr>
          <w:p w:rsidR="00EF4E08" w:rsidRPr="00AD609F" w:rsidRDefault="00EF4E08" w:rsidP="00B8697E">
            <w:pPr>
              <w:rPr>
                <w:rFonts w:ascii="Arial" w:hAnsi="Arial" w:cs="Arial"/>
                <w:b/>
                <w:sz w:val="18"/>
                <w:szCs w:val="18"/>
              </w:rPr>
            </w:pPr>
            <w:r w:rsidRPr="00AD609F">
              <w:rPr>
                <w:rFonts w:ascii="Arial" w:hAnsi="Arial" w:cs="Arial"/>
                <w:b/>
                <w:sz w:val="18"/>
                <w:szCs w:val="18"/>
              </w:rPr>
              <w:t>CPM year 1</w:t>
            </w:r>
          </w:p>
        </w:tc>
        <w:tc>
          <w:tcPr>
            <w:tcW w:w="3739" w:type="pct"/>
          </w:tcPr>
          <w:p w:rsidR="00EF4E08" w:rsidRPr="00AD609F" w:rsidRDefault="00EF4E08" w:rsidP="00B8697E">
            <w:pPr>
              <w:rPr>
                <w:rFonts w:ascii="Arial" w:hAnsi="Arial" w:cs="Arial"/>
                <w:sz w:val="18"/>
                <w:szCs w:val="18"/>
              </w:rPr>
            </w:pPr>
            <w:r w:rsidRPr="00AD609F">
              <w:rPr>
                <w:rFonts w:ascii="Arial" w:hAnsi="Arial" w:cs="Arial"/>
                <w:sz w:val="18"/>
                <w:szCs w:val="18"/>
              </w:rPr>
              <w:t>Select  priority;</w:t>
            </w:r>
          </w:p>
          <w:p w:rsidR="00EF4E08" w:rsidRPr="00AD609F" w:rsidRDefault="00EF4E08" w:rsidP="00B8697E">
            <w:pPr>
              <w:rPr>
                <w:rFonts w:ascii="Arial" w:hAnsi="Arial" w:cs="Arial"/>
                <w:sz w:val="18"/>
                <w:szCs w:val="18"/>
              </w:rPr>
            </w:pPr>
          </w:p>
          <w:p w:rsidR="00EF4E08" w:rsidRPr="00AD609F" w:rsidRDefault="00EF4E08" w:rsidP="00B8697E">
            <w:pPr>
              <w:rPr>
                <w:rFonts w:ascii="Arial" w:hAnsi="Arial" w:cs="Arial"/>
                <w:sz w:val="18"/>
                <w:szCs w:val="18"/>
              </w:rPr>
            </w:pPr>
            <w:r w:rsidRPr="00AD609F">
              <w:rPr>
                <w:rFonts w:ascii="Arial" w:hAnsi="Arial" w:cs="Arial"/>
                <w:sz w:val="18"/>
                <w:szCs w:val="18"/>
              </w:rPr>
              <w:t xml:space="preserve"> Approves the high-level description of the work plan </w:t>
            </w:r>
          </w:p>
          <w:p w:rsidR="00EF4E08" w:rsidRPr="00AD609F" w:rsidRDefault="00EF4E08" w:rsidP="00B8697E">
            <w:pPr>
              <w:rPr>
                <w:rFonts w:ascii="Arial" w:hAnsi="Arial" w:cs="Arial"/>
                <w:sz w:val="18"/>
                <w:szCs w:val="18"/>
              </w:rPr>
            </w:pPr>
          </w:p>
          <w:p w:rsidR="00EF4E08" w:rsidRPr="00AD609F" w:rsidRDefault="00EF4E08" w:rsidP="00B8697E">
            <w:pPr>
              <w:rPr>
                <w:rFonts w:ascii="Arial" w:hAnsi="Arial" w:cs="Arial"/>
                <w:sz w:val="18"/>
                <w:szCs w:val="18"/>
              </w:rPr>
            </w:pPr>
            <w:r w:rsidRPr="00AD609F">
              <w:rPr>
                <w:rFonts w:ascii="Arial" w:hAnsi="Arial" w:cs="Arial"/>
                <w:sz w:val="18"/>
                <w:szCs w:val="18"/>
              </w:rPr>
              <w:t>CPM delegates development of work plan to Secretariat (with experts as needed) and guidance on operational management to Bureau</w:t>
            </w:r>
          </w:p>
        </w:tc>
      </w:tr>
      <w:tr w:rsidR="00EF4E08" w:rsidRPr="00AD609F" w:rsidTr="00572139">
        <w:trPr>
          <w:jc w:val="center"/>
        </w:trPr>
        <w:tc>
          <w:tcPr>
            <w:tcW w:w="1261" w:type="pct"/>
          </w:tcPr>
          <w:p w:rsidR="00EF4E08" w:rsidRPr="00AD609F" w:rsidRDefault="00EF4E08" w:rsidP="00B8697E">
            <w:pPr>
              <w:rPr>
                <w:rFonts w:ascii="Arial" w:hAnsi="Arial" w:cs="Arial"/>
                <w:b/>
                <w:sz w:val="18"/>
                <w:szCs w:val="18"/>
              </w:rPr>
            </w:pPr>
            <w:r w:rsidRPr="00AD609F">
              <w:rPr>
                <w:rFonts w:ascii="Arial" w:hAnsi="Arial" w:cs="Arial"/>
                <w:b/>
                <w:sz w:val="18"/>
                <w:szCs w:val="18"/>
              </w:rPr>
              <w:t>Secretariat</w:t>
            </w:r>
          </w:p>
        </w:tc>
        <w:tc>
          <w:tcPr>
            <w:tcW w:w="3739" w:type="pct"/>
          </w:tcPr>
          <w:p w:rsidR="00EF4E08" w:rsidRPr="00AD609F" w:rsidRDefault="00EF4E08" w:rsidP="00B8697E">
            <w:pPr>
              <w:rPr>
                <w:rFonts w:ascii="Arial" w:hAnsi="Arial" w:cs="Arial"/>
                <w:sz w:val="18"/>
                <w:szCs w:val="18"/>
              </w:rPr>
            </w:pPr>
            <w:r w:rsidRPr="00AD609F">
              <w:rPr>
                <w:rFonts w:ascii="Arial" w:hAnsi="Arial" w:cs="Arial"/>
                <w:sz w:val="18"/>
                <w:szCs w:val="18"/>
              </w:rPr>
              <w:t>Develops the detailed plan; supported by  experts to provide advice as needed (composition of the advisors may vary depending on topic area and the status of the programme)</w:t>
            </w:r>
          </w:p>
        </w:tc>
      </w:tr>
      <w:tr w:rsidR="00EF4E08" w:rsidRPr="00AD609F" w:rsidTr="00572139">
        <w:trPr>
          <w:jc w:val="center"/>
        </w:trPr>
        <w:tc>
          <w:tcPr>
            <w:tcW w:w="1261" w:type="pct"/>
          </w:tcPr>
          <w:p w:rsidR="00EF4E08" w:rsidRPr="00AD609F" w:rsidRDefault="00EF4E08" w:rsidP="00B8697E">
            <w:pPr>
              <w:rPr>
                <w:rFonts w:ascii="Arial" w:hAnsi="Arial" w:cs="Arial"/>
                <w:b/>
                <w:sz w:val="18"/>
                <w:szCs w:val="18"/>
              </w:rPr>
            </w:pPr>
            <w:r w:rsidRPr="00AD609F">
              <w:rPr>
                <w:rFonts w:ascii="Arial" w:hAnsi="Arial" w:cs="Arial"/>
                <w:b/>
                <w:sz w:val="18"/>
                <w:szCs w:val="18"/>
              </w:rPr>
              <w:t>CPM year 2</w:t>
            </w:r>
          </w:p>
        </w:tc>
        <w:tc>
          <w:tcPr>
            <w:tcW w:w="3739" w:type="pct"/>
          </w:tcPr>
          <w:p w:rsidR="00EF4E08" w:rsidRPr="00AD609F" w:rsidRDefault="00EF4E08" w:rsidP="00B8697E">
            <w:pPr>
              <w:rPr>
                <w:rFonts w:ascii="Arial" w:hAnsi="Arial" w:cs="Arial"/>
                <w:sz w:val="18"/>
                <w:szCs w:val="18"/>
              </w:rPr>
            </w:pPr>
            <w:r w:rsidRPr="00AD609F">
              <w:rPr>
                <w:rFonts w:ascii="Arial" w:hAnsi="Arial" w:cs="Arial"/>
                <w:sz w:val="18"/>
                <w:szCs w:val="18"/>
              </w:rPr>
              <w:t>A summary version of the plan is made available to inform CPM with a full plan available on line. A side session could be held for discussion on how contracting parties can contribute actively to the next steps.</w:t>
            </w:r>
          </w:p>
        </w:tc>
      </w:tr>
    </w:tbl>
    <w:p w:rsidR="00EF4E08" w:rsidRPr="00AD609F" w:rsidRDefault="00EF4E08" w:rsidP="00EF4E08">
      <w:pPr>
        <w:rPr>
          <w:rFonts w:ascii="Arial" w:hAnsi="Arial" w:cs="Arial"/>
          <w:sz w:val="18"/>
          <w:szCs w:val="18"/>
        </w:rPr>
      </w:pPr>
    </w:p>
    <w:p w:rsidR="00EF4E08" w:rsidRPr="00AD609F" w:rsidRDefault="00EF4E08" w:rsidP="00EF4E08">
      <w:pPr>
        <w:rPr>
          <w:rFonts w:ascii="Arial" w:hAnsi="Arial" w:cs="Arial"/>
          <w:b/>
          <w:sz w:val="18"/>
          <w:szCs w:val="18"/>
        </w:rPr>
      </w:pPr>
      <w:r w:rsidRPr="00AD609F">
        <w:rPr>
          <w:rFonts w:ascii="Arial" w:hAnsi="Arial" w:cs="Arial"/>
          <w:b/>
          <w:sz w:val="18"/>
          <w:szCs w:val="18"/>
        </w:rPr>
        <w:t>Approval</w:t>
      </w:r>
    </w:p>
    <w:tbl>
      <w:tblPr>
        <w:tblStyle w:val="TableGrid"/>
        <w:tblW w:w="5728" w:type="pct"/>
        <w:tblInd w:w="-725" w:type="dxa"/>
        <w:tblLook w:val="04A0" w:firstRow="1" w:lastRow="0" w:firstColumn="1" w:lastColumn="0" w:noHBand="0" w:noVBand="1"/>
      </w:tblPr>
      <w:tblGrid>
        <w:gridCol w:w="2777"/>
        <w:gridCol w:w="8244"/>
      </w:tblGrid>
      <w:tr w:rsidR="00572139" w:rsidRPr="00AD609F" w:rsidTr="00572139">
        <w:tc>
          <w:tcPr>
            <w:tcW w:w="1260" w:type="pct"/>
          </w:tcPr>
          <w:p w:rsidR="00EF4E08" w:rsidRPr="00AD609F" w:rsidRDefault="00EF4E08" w:rsidP="00B8697E">
            <w:pPr>
              <w:rPr>
                <w:rFonts w:ascii="Arial" w:hAnsi="Arial" w:cs="Arial"/>
                <w:b/>
                <w:sz w:val="18"/>
                <w:szCs w:val="18"/>
              </w:rPr>
            </w:pPr>
            <w:r w:rsidRPr="00AD609F">
              <w:rPr>
                <w:rFonts w:ascii="Arial" w:hAnsi="Arial" w:cs="Arial"/>
                <w:b/>
                <w:sz w:val="18"/>
                <w:szCs w:val="18"/>
              </w:rPr>
              <w:t>Who</w:t>
            </w:r>
          </w:p>
        </w:tc>
        <w:tc>
          <w:tcPr>
            <w:tcW w:w="3740" w:type="pct"/>
          </w:tcPr>
          <w:p w:rsidR="00EF4E08" w:rsidRPr="00AD609F" w:rsidRDefault="00EF4E08" w:rsidP="00B8697E">
            <w:pPr>
              <w:rPr>
                <w:rFonts w:ascii="Arial" w:hAnsi="Arial" w:cs="Arial"/>
                <w:b/>
                <w:sz w:val="18"/>
                <w:szCs w:val="18"/>
              </w:rPr>
            </w:pPr>
            <w:r w:rsidRPr="00AD609F">
              <w:rPr>
                <w:rFonts w:ascii="Arial" w:hAnsi="Arial" w:cs="Arial"/>
                <w:b/>
                <w:sz w:val="18"/>
                <w:szCs w:val="18"/>
              </w:rPr>
              <w:t>What</w:t>
            </w:r>
          </w:p>
        </w:tc>
      </w:tr>
      <w:tr w:rsidR="00572139" w:rsidRPr="00AD609F" w:rsidTr="00572139">
        <w:tc>
          <w:tcPr>
            <w:tcW w:w="1260" w:type="pct"/>
          </w:tcPr>
          <w:p w:rsidR="00EF4E08" w:rsidRPr="00AD609F" w:rsidRDefault="00EF4E08" w:rsidP="00B8697E">
            <w:pPr>
              <w:rPr>
                <w:rFonts w:ascii="Arial" w:hAnsi="Arial" w:cs="Arial"/>
                <w:b/>
                <w:sz w:val="18"/>
                <w:szCs w:val="18"/>
              </w:rPr>
            </w:pPr>
            <w:r w:rsidRPr="00AD609F">
              <w:rPr>
                <w:rFonts w:ascii="Arial" w:hAnsi="Arial" w:cs="Arial"/>
                <w:b/>
                <w:sz w:val="18"/>
                <w:szCs w:val="18"/>
              </w:rPr>
              <w:t>CPM</w:t>
            </w:r>
          </w:p>
        </w:tc>
        <w:tc>
          <w:tcPr>
            <w:tcW w:w="3740" w:type="pct"/>
          </w:tcPr>
          <w:p w:rsidR="00EF4E08" w:rsidRPr="00AD609F" w:rsidRDefault="00EF4E08" w:rsidP="00B8697E">
            <w:pPr>
              <w:rPr>
                <w:rFonts w:ascii="Arial" w:hAnsi="Arial" w:cs="Arial"/>
                <w:sz w:val="18"/>
                <w:szCs w:val="18"/>
              </w:rPr>
            </w:pPr>
            <w:r w:rsidRPr="00AD609F">
              <w:rPr>
                <w:rFonts w:ascii="Arial" w:hAnsi="Arial" w:cs="Arial"/>
                <w:sz w:val="18"/>
                <w:szCs w:val="18"/>
              </w:rPr>
              <w:t>High-level workplan approved at the time of selection of priority</w:t>
            </w:r>
          </w:p>
          <w:p w:rsidR="00EF4E08" w:rsidRPr="00AD609F" w:rsidRDefault="00EF4E08" w:rsidP="00B8697E">
            <w:pPr>
              <w:rPr>
                <w:rFonts w:ascii="Arial" w:hAnsi="Arial" w:cs="Arial"/>
                <w:sz w:val="18"/>
                <w:szCs w:val="18"/>
              </w:rPr>
            </w:pPr>
          </w:p>
          <w:p w:rsidR="00EF4E08" w:rsidRPr="00AD609F" w:rsidRDefault="00EF4E08" w:rsidP="00B8697E">
            <w:pPr>
              <w:rPr>
                <w:rFonts w:ascii="Arial" w:hAnsi="Arial" w:cs="Arial"/>
                <w:sz w:val="18"/>
                <w:szCs w:val="18"/>
              </w:rPr>
            </w:pPr>
            <w:r w:rsidRPr="00AD609F">
              <w:rPr>
                <w:rFonts w:ascii="Arial" w:hAnsi="Arial" w:cs="Arial"/>
                <w:sz w:val="18"/>
                <w:szCs w:val="18"/>
              </w:rPr>
              <w:t>At that point, the programme is considered approved, and Secretariat develops detailed workplan and leads next steps</w:t>
            </w:r>
          </w:p>
        </w:tc>
      </w:tr>
    </w:tbl>
    <w:p w:rsidR="00EF4E08" w:rsidRPr="00AD609F" w:rsidRDefault="00EF4E08" w:rsidP="00EF4E08">
      <w:pPr>
        <w:rPr>
          <w:rFonts w:ascii="Arial" w:hAnsi="Arial" w:cs="Arial"/>
          <w:b/>
          <w:sz w:val="18"/>
          <w:szCs w:val="18"/>
        </w:rPr>
      </w:pPr>
      <w:r w:rsidRPr="00AD609F">
        <w:rPr>
          <w:rFonts w:ascii="Arial" w:hAnsi="Arial" w:cs="Arial"/>
          <w:b/>
          <w:sz w:val="18"/>
          <w:szCs w:val="18"/>
        </w:rPr>
        <w:t>Management</w:t>
      </w:r>
    </w:p>
    <w:tbl>
      <w:tblPr>
        <w:tblStyle w:val="TableGrid"/>
        <w:tblW w:w="5727" w:type="pct"/>
        <w:tblInd w:w="-725" w:type="dxa"/>
        <w:tblLook w:val="04A0" w:firstRow="1" w:lastRow="0" w:firstColumn="1" w:lastColumn="0" w:noHBand="0" w:noVBand="1"/>
      </w:tblPr>
      <w:tblGrid>
        <w:gridCol w:w="2779"/>
        <w:gridCol w:w="8240"/>
      </w:tblGrid>
      <w:tr w:rsidR="00EF4E08" w:rsidRPr="00AD609F" w:rsidTr="00572139">
        <w:tc>
          <w:tcPr>
            <w:tcW w:w="1261" w:type="pct"/>
          </w:tcPr>
          <w:p w:rsidR="00EF4E08" w:rsidRPr="00AD609F" w:rsidRDefault="00EF4E08" w:rsidP="00B8697E">
            <w:pPr>
              <w:rPr>
                <w:rFonts w:ascii="Arial" w:hAnsi="Arial" w:cs="Arial"/>
                <w:b/>
                <w:sz w:val="18"/>
                <w:szCs w:val="18"/>
              </w:rPr>
            </w:pPr>
            <w:r w:rsidRPr="00AD609F">
              <w:rPr>
                <w:rFonts w:ascii="Arial" w:hAnsi="Arial" w:cs="Arial"/>
                <w:b/>
                <w:sz w:val="18"/>
                <w:szCs w:val="18"/>
              </w:rPr>
              <w:t>Who</w:t>
            </w:r>
          </w:p>
        </w:tc>
        <w:tc>
          <w:tcPr>
            <w:tcW w:w="3739" w:type="pct"/>
          </w:tcPr>
          <w:p w:rsidR="00EF4E08" w:rsidRPr="00AD609F" w:rsidRDefault="00EF4E08" w:rsidP="00B8697E">
            <w:pPr>
              <w:rPr>
                <w:rFonts w:ascii="Arial" w:hAnsi="Arial" w:cs="Arial"/>
                <w:b/>
                <w:sz w:val="18"/>
                <w:szCs w:val="18"/>
              </w:rPr>
            </w:pPr>
            <w:r w:rsidRPr="00AD609F">
              <w:rPr>
                <w:rFonts w:ascii="Arial" w:hAnsi="Arial" w:cs="Arial"/>
                <w:b/>
                <w:sz w:val="18"/>
                <w:szCs w:val="18"/>
              </w:rPr>
              <w:t>What</w:t>
            </w:r>
          </w:p>
        </w:tc>
      </w:tr>
      <w:tr w:rsidR="00EF4E08" w:rsidRPr="00AD609F" w:rsidTr="00572139">
        <w:tc>
          <w:tcPr>
            <w:tcW w:w="1261" w:type="pct"/>
          </w:tcPr>
          <w:p w:rsidR="00AD609F" w:rsidRDefault="00AD609F" w:rsidP="00B8697E">
            <w:pPr>
              <w:rPr>
                <w:rFonts w:ascii="Arial" w:hAnsi="Arial" w:cs="Arial"/>
                <w:b/>
                <w:sz w:val="18"/>
                <w:szCs w:val="18"/>
              </w:rPr>
            </w:pPr>
            <w:r>
              <w:rPr>
                <w:rFonts w:ascii="Arial" w:hAnsi="Arial" w:cs="Arial"/>
                <w:b/>
                <w:sz w:val="18"/>
                <w:szCs w:val="18"/>
              </w:rPr>
              <w:t>Secretariat</w:t>
            </w:r>
          </w:p>
          <w:p w:rsidR="00AD609F" w:rsidRDefault="00AD609F" w:rsidP="00B8697E">
            <w:pPr>
              <w:rPr>
                <w:rFonts w:ascii="Arial" w:hAnsi="Arial" w:cs="Arial"/>
                <w:b/>
                <w:sz w:val="18"/>
                <w:szCs w:val="18"/>
              </w:rPr>
            </w:pPr>
          </w:p>
          <w:p w:rsidR="00EF4E08" w:rsidRPr="00AD609F" w:rsidRDefault="00EF4E08" w:rsidP="00B8697E">
            <w:pPr>
              <w:rPr>
                <w:rFonts w:ascii="Arial" w:hAnsi="Arial" w:cs="Arial"/>
                <w:b/>
                <w:sz w:val="18"/>
                <w:szCs w:val="18"/>
              </w:rPr>
            </w:pPr>
            <w:r w:rsidRPr="00AD609F">
              <w:rPr>
                <w:rFonts w:ascii="Arial" w:hAnsi="Arial" w:cs="Arial"/>
                <w:b/>
                <w:sz w:val="18"/>
                <w:szCs w:val="18"/>
              </w:rPr>
              <w:t>(adequately resourced, with experts to provide advice as needed)</w:t>
            </w:r>
          </w:p>
        </w:tc>
        <w:tc>
          <w:tcPr>
            <w:tcW w:w="3739" w:type="pct"/>
          </w:tcPr>
          <w:p w:rsidR="00EF4E08" w:rsidRPr="00AD609F" w:rsidRDefault="00EF4E08" w:rsidP="00B8697E">
            <w:pPr>
              <w:rPr>
                <w:rFonts w:ascii="Arial" w:hAnsi="Arial" w:cs="Arial"/>
                <w:sz w:val="18"/>
                <w:szCs w:val="18"/>
              </w:rPr>
            </w:pPr>
            <w:r w:rsidRPr="00AD609F">
              <w:rPr>
                <w:rFonts w:ascii="Arial" w:hAnsi="Arial" w:cs="Arial"/>
                <w:sz w:val="18"/>
                <w:szCs w:val="18"/>
              </w:rPr>
              <w:t xml:space="preserve">Leads and manages the programme </w:t>
            </w:r>
          </w:p>
          <w:p w:rsidR="00EF4E08" w:rsidRPr="00AD609F" w:rsidRDefault="00EF4E08" w:rsidP="00EF4E08">
            <w:pPr>
              <w:pStyle w:val="ListParagraph"/>
              <w:numPr>
                <w:ilvl w:val="0"/>
                <w:numId w:val="13"/>
              </w:numPr>
              <w:ind w:left="1240"/>
              <w:rPr>
                <w:rFonts w:ascii="Arial" w:hAnsi="Arial" w:cs="Arial"/>
                <w:sz w:val="18"/>
                <w:szCs w:val="18"/>
              </w:rPr>
            </w:pPr>
            <w:r w:rsidRPr="00AD609F">
              <w:rPr>
                <w:rFonts w:ascii="Arial" w:hAnsi="Arial" w:cs="Arial"/>
                <w:sz w:val="18"/>
                <w:szCs w:val="18"/>
              </w:rPr>
              <w:t>Advocacy</w:t>
            </w:r>
          </w:p>
          <w:p w:rsidR="00EF4E08" w:rsidRPr="00AD609F" w:rsidRDefault="00EF4E08" w:rsidP="00EF4E08">
            <w:pPr>
              <w:pStyle w:val="ListParagraph"/>
              <w:numPr>
                <w:ilvl w:val="0"/>
                <w:numId w:val="13"/>
              </w:numPr>
              <w:ind w:left="1240"/>
              <w:rPr>
                <w:rFonts w:ascii="Arial" w:hAnsi="Arial" w:cs="Arial"/>
                <w:sz w:val="18"/>
                <w:szCs w:val="18"/>
              </w:rPr>
            </w:pPr>
            <w:r w:rsidRPr="00AD609F">
              <w:rPr>
                <w:rFonts w:ascii="Arial" w:hAnsi="Arial" w:cs="Arial"/>
                <w:sz w:val="18"/>
                <w:szCs w:val="18"/>
              </w:rPr>
              <w:t>Financial management</w:t>
            </w:r>
          </w:p>
          <w:p w:rsidR="00EF4E08" w:rsidRPr="00AD609F" w:rsidRDefault="00EF4E08" w:rsidP="00EF4E08">
            <w:pPr>
              <w:pStyle w:val="ListParagraph"/>
              <w:numPr>
                <w:ilvl w:val="0"/>
                <w:numId w:val="13"/>
              </w:numPr>
              <w:ind w:left="1240"/>
              <w:rPr>
                <w:rFonts w:ascii="Arial" w:hAnsi="Arial" w:cs="Arial"/>
                <w:sz w:val="18"/>
                <w:szCs w:val="18"/>
              </w:rPr>
            </w:pPr>
            <w:r w:rsidRPr="00AD609F">
              <w:rPr>
                <w:rFonts w:ascii="Arial" w:hAnsi="Arial" w:cs="Arial"/>
                <w:sz w:val="18"/>
                <w:szCs w:val="18"/>
              </w:rPr>
              <w:t>Strategic planning</w:t>
            </w:r>
          </w:p>
          <w:p w:rsidR="00EF4E08" w:rsidRPr="00AD609F" w:rsidRDefault="00EF4E08" w:rsidP="00EF4E08">
            <w:pPr>
              <w:pStyle w:val="ListParagraph"/>
              <w:numPr>
                <w:ilvl w:val="0"/>
                <w:numId w:val="13"/>
              </w:numPr>
              <w:ind w:left="1240"/>
              <w:rPr>
                <w:rFonts w:ascii="Arial" w:hAnsi="Arial" w:cs="Arial"/>
                <w:sz w:val="18"/>
                <w:szCs w:val="18"/>
              </w:rPr>
            </w:pPr>
            <w:r w:rsidRPr="00AD609F">
              <w:rPr>
                <w:rFonts w:ascii="Arial" w:hAnsi="Arial" w:cs="Arial"/>
                <w:sz w:val="18"/>
                <w:szCs w:val="18"/>
              </w:rPr>
              <w:t>Operational planning and coordination</w:t>
            </w:r>
          </w:p>
          <w:p w:rsidR="00EF4E08" w:rsidRPr="00AD609F" w:rsidRDefault="00EF4E08" w:rsidP="00EF4E08">
            <w:pPr>
              <w:pStyle w:val="ListParagraph"/>
              <w:numPr>
                <w:ilvl w:val="0"/>
                <w:numId w:val="13"/>
              </w:numPr>
              <w:ind w:left="1240"/>
              <w:rPr>
                <w:rFonts w:ascii="Arial" w:hAnsi="Arial" w:cs="Arial"/>
                <w:sz w:val="18"/>
                <w:szCs w:val="18"/>
              </w:rPr>
            </w:pPr>
            <w:r w:rsidRPr="00AD609F">
              <w:rPr>
                <w:rFonts w:ascii="Arial" w:hAnsi="Arial" w:cs="Arial"/>
                <w:sz w:val="18"/>
                <w:szCs w:val="18"/>
              </w:rPr>
              <w:t>Monitoring</w:t>
            </w:r>
          </w:p>
          <w:p w:rsidR="00EF4E08" w:rsidRPr="00AD609F" w:rsidRDefault="00EF4E08" w:rsidP="00EF4E08">
            <w:pPr>
              <w:pStyle w:val="ListParagraph"/>
              <w:numPr>
                <w:ilvl w:val="0"/>
                <w:numId w:val="13"/>
              </w:numPr>
              <w:ind w:left="1240"/>
              <w:rPr>
                <w:rFonts w:ascii="Arial" w:hAnsi="Arial" w:cs="Arial"/>
                <w:sz w:val="18"/>
                <w:szCs w:val="18"/>
              </w:rPr>
            </w:pPr>
            <w:r w:rsidRPr="00AD609F">
              <w:rPr>
                <w:rFonts w:ascii="Arial" w:hAnsi="Arial" w:cs="Arial"/>
                <w:sz w:val="18"/>
                <w:szCs w:val="18"/>
              </w:rPr>
              <w:t>Communications</w:t>
            </w:r>
          </w:p>
          <w:p w:rsidR="00EF4E08" w:rsidRPr="00AD609F" w:rsidRDefault="00EF4E08" w:rsidP="00EF4E08">
            <w:pPr>
              <w:pStyle w:val="ListParagraph"/>
              <w:numPr>
                <w:ilvl w:val="0"/>
                <w:numId w:val="13"/>
              </w:numPr>
              <w:ind w:left="1240"/>
              <w:rPr>
                <w:rFonts w:ascii="Arial" w:hAnsi="Arial" w:cs="Arial"/>
                <w:sz w:val="18"/>
                <w:szCs w:val="18"/>
              </w:rPr>
            </w:pPr>
            <w:r w:rsidRPr="00AD609F">
              <w:rPr>
                <w:rFonts w:ascii="Arial" w:hAnsi="Arial" w:cs="Arial"/>
                <w:sz w:val="18"/>
                <w:szCs w:val="18"/>
              </w:rPr>
              <w:t>Resource mobilization</w:t>
            </w:r>
          </w:p>
          <w:p w:rsidR="00EF4E08" w:rsidRPr="00AD609F" w:rsidRDefault="00EF4E08" w:rsidP="00EF4E08">
            <w:pPr>
              <w:pStyle w:val="ListParagraph"/>
              <w:numPr>
                <w:ilvl w:val="0"/>
                <w:numId w:val="13"/>
              </w:numPr>
              <w:ind w:left="1240"/>
              <w:rPr>
                <w:rFonts w:ascii="Arial" w:hAnsi="Arial" w:cs="Arial"/>
                <w:sz w:val="18"/>
                <w:szCs w:val="18"/>
              </w:rPr>
            </w:pPr>
            <w:r w:rsidRPr="00AD609F">
              <w:rPr>
                <w:rFonts w:ascii="Arial" w:hAnsi="Arial" w:cs="Arial"/>
                <w:sz w:val="18"/>
                <w:szCs w:val="18"/>
              </w:rPr>
              <w:t xml:space="preserve">Reporting  </w:t>
            </w:r>
          </w:p>
        </w:tc>
      </w:tr>
      <w:tr w:rsidR="00EF4E08" w:rsidRPr="00AD609F" w:rsidTr="00572139">
        <w:tc>
          <w:tcPr>
            <w:tcW w:w="1261" w:type="pct"/>
          </w:tcPr>
          <w:p w:rsidR="00EF4E08" w:rsidRPr="00AD609F" w:rsidRDefault="00EF4E08" w:rsidP="00B8697E">
            <w:pPr>
              <w:rPr>
                <w:rFonts w:ascii="Arial" w:hAnsi="Arial" w:cs="Arial"/>
                <w:b/>
                <w:sz w:val="18"/>
                <w:szCs w:val="18"/>
              </w:rPr>
            </w:pPr>
            <w:r w:rsidRPr="00AD609F">
              <w:rPr>
                <w:rFonts w:ascii="Arial" w:hAnsi="Arial" w:cs="Arial"/>
                <w:sz w:val="18"/>
                <w:szCs w:val="18"/>
              </w:rPr>
              <w:t xml:space="preserve"> </w:t>
            </w:r>
            <w:r w:rsidRPr="00AD609F">
              <w:rPr>
                <w:rFonts w:ascii="Arial" w:hAnsi="Arial" w:cs="Arial"/>
                <w:b/>
                <w:sz w:val="18"/>
                <w:szCs w:val="18"/>
              </w:rPr>
              <w:t>Contracting parties, RPPOs</w:t>
            </w:r>
          </w:p>
        </w:tc>
        <w:tc>
          <w:tcPr>
            <w:tcW w:w="3739" w:type="pct"/>
          </w:tcPr>
          <w:p w:rsidR="00EF4E08" w:rsidRPr="00AD609F" w:rsidRDefault="00EF4E08" w:rsidP="00B8697E">
            <w:pPr>
              <w:rPr>
                <w:rFonts w:ascii="Arial" w:hAnsi="Arial" w:cs="Arial"/>
                <w:sz w:val="18"/>
                <w:szCs w:val="18"/>
              </w:rPr>
            </w:pPr>
            <w:r w:rsidRPr="00AD609F">
              <w:rPr>
                <w:rFonts w:ascii="Arial" w:hAnsi="Arial" w:cs="Arial"/>
                <w:sz w:val="18"/>
                <w:szCs w:val="18"/>
              </w:rPr>
              <w:t xml:space="preserve">Commitment to the implementing the strategic work plan.  </w:t>
            </w:r>
          </w:p>
          <w:p w:rsidR="00EF4E08" w:rsidRPr="00AD609F" w:rsidRDefault="00EF4E08" w:rsidP="00EF4E08">
            <w:pPr>
              <w:pStyle w:val="ListParagraph"/>
              <w:numPr>
                <w:ilvl w:val="0"/>
                <w:numId w:val="14"/>
              </w:numPr>
              <w:ind w:left="1240"/>
              <w:rPr>
                <w:rFonts w:ascii="Arial" w:hAnsi="Arial" w:cs="Arial"/>
                <w:sz w:val="18"/>
                <w:szCs w:val="18"/>
              </w:rPr>
            </w:pPr>
            <w:r w:rsidRPr="00AD609F">
              <w:rPr>
                <w:rFonts w:ascii="Arial" w:hAnsi="Arial" w:cs="Arial"/>
                <w:sz w:val="18"/>
                <w:szCs w:val="18"/>
              </w:rPr>
              <w:t>Advocacy (mobilizing funding and resources to national programmes, implementation programme, partnerships; for IPPC funding)</w:t>
            </w:r>
          </w:p>
          <w:p w:rsidR="00EF4E08" w:rsidRPr="00AD609F" w:rsidRDefault="00EF4E08" w:rsidP="00EF4E08">
            <w:pPr>
              <w:pStyle w:val="ListParagraph"/>
              <w:numPr>
                <w:ilvl w:val="0"/>
                <w:numId w:val="14"/>
              </w:numPr>
              <w:ind w:left="1240"/>
              <w:rPr>
                <w:rFonts w:ascii="Arial" w:hAnsi="Arial" w:cs="Arial"/>
                <w:sz w:val="18"/>
                <w:szCs w:val="18"/>
              </w:rPr>
            </w:pPr>
            <w:r w:rsidRPr="00AD609F">
              <w:rPr>
                <w:rFonts w:ascii="Arial" w:hAnsi="Arial" w:cs="Arial"/>
                <w:sz w:val="18"/>
                <w:szCs w:val="18"/>
              </w:rPr>
              <w:t>Monitoring implementation status in-country</w:t>
            </w:r>
          </w:p>
          <w:p w:rsidR="00EF4E08" w:rsidRPr="00AD609F" w:rsidRDefault="00EF4E08" w:rsidP="00EF4E08">
            <w:pPr>
              <w:pStyle w:val="ListParagraph"/>
              <w:numPr>
                <w:ilvl w:val="0"/>
                <w:numId w:val="14"/>
              </w:numPr>
              <w:ind w:left="1240"/>
              <w:rPr>
                <w:rFonts w:ascii="Arial" w:hAnsi="Arial" w:cs="Arial"/>
                <w:sz w:val="18"/>
                <w:szCs w:val="18"/>
              </w:rPr>
            </w:pPr>
            <w:r w:rsidRPr="00AD609F">
              <w:rPr>
                <w:rFonts w:ascii="Arial" w:hAnsi="Arial" w:cs="Arial"/>
                <w:sz w:val="18"/>
                <w:szCs w:val="18"/>
              </w:rPr>
              <w:t>Communication on programme goals, value, challenges</w:t>
            </w:r>
          </w:p>
          <w:p w:rsidR="00EF4E08" w:rsidRPr="00AD609F" w:rsidRDefault="00EF4E08" w:rsidP="00EF4E08">
            <w:pPr>
              <w:pStyle w:val="ListParagraph"/>
              <w:numPr>
                <w:ilvl w:val="0"/>
                <w:numId w:val="14"/>
              </w:numPr>
              <w:ind w:left="1240"/>
              <w:rPr>
                <w:rFonts w:ascii="Arial" w:hAnsi="Arial" w:cs="Arial"/>
                <w:sz w:val="18"/>
                <w:szCs w:val="18"/>
              </w:rPr>
            </w:pPr>
            <w:r w:rsidRPr="00AD609F">
              <w:rPr>
                <w:rFonts w:ascii="Arial" w:hAnsi="Arial" w:cs="Arial"/>
                <w:sz w:val="18"/>
                <w:szCs w:val="18"/>
              </w:rPr>
              <w:t>Reporting achievements (to Secretariat, within country, and to donors)</w:t>
            </w:r>
          </w:p>
          <w:p w:rsidR="00EF4E08" w:rsidRPr="00AD609F" w:rsidRDefault="00EF4E08" w:rsidP="00EF4E08">
            <w:pPr>
              <w:pStyle w:val="ListParagraph"/>
              <w:numPr>
                <w:ilvl w:val="0"/>
                <w:numId w:val="14"/>
              </w:numPr>
              <w:ind w:left="1240"/>
              <w:rPr>
                <w:rFonts w:ascii="Arial" w:hAnsi="Arial" w:cs="Arial"/>
                <w:sz w:val="18"/>
                <w:szCs w:val="18"/>
              </w:rPr>
            </w:pPr>
            <w:r w:rsidRPr="00AD609F">
              <w:rPr>
                <w:rFonts w:ascii="Arial" w:hAnsi="Arial" w:cs="Arial"/>
                <w:sz w:val="18"/>
                <w:szCs w:val="18"/>
              </w:rPr>
              <w:t>Contributing resources e</w:t>
            </w:r>
            <w:r w:rsidR="00613669" w:rsidRPr="00AD609F">
              <w:rPr>
                <w:rFonts w:ascii="Arial" w:hAnsi="Arial" w:cs="Arial"/>
                <w:sz w:val="18"/>
                <w:szCs w:val="18"/>
              </w:rPr>
              <w:t>.</w:t>
            </w:r>
            <w:r w:rsidRPr="00AD609F">
              <w:rPr>
                <w:rFonts w:ascii="Arial" w:hAnsi="Arial" w:cs="Arial"/>
                <w:sz w:val="18"/>
                <w:szCs w:val="18"/>
              </w:rPr>
              <w:t>g</w:t>
            </w:r>
            <w:r w:rsidR="00613669" w:rsidRPr="00AD609F">
              <w:rPr>
                <w:rFonts w:ascii="Arial" w:hAnsi="Arial" w:cs="Arial"/>
                <w:sz w:val="18"/>
                <w:szCs w:val="18"/>
              </w:rPr>
              <w:t>.</w:t>
            </w:r>
            <w:r w:rsidRPr="00AD609F">
              <w:rPr>
                <w:rFonts w:ascii="Arial" w:hAnsi="Arial" w:cs="Arial"/>
                <w:sz w:val="18"/>
                <w:szCs w:val="18"/>
              </w:rPr>
              <w:t xml:space="preserve"> for translation of documents</w:t>
            </w:r>
          </w:p>
        </w:tc>
      </w:tr>
      <w:tr w:rsidR="00EF4E08" w:rsidRPr="00AD609F" w:rsidTr="00572139">
        <w:tc>
          <w:tcPr>
            <w:tcW w:w="1261" w:type="pct"/>
          </w:tcPr>
          <w:p w:rsidR="00EF4E08" w:rsidRPr="00AD609F" w:rsidRDefault="00EF4E08" w:rsidP="00B8697E">
            <w:pPr>
              <w:rPr>
                <w:rFonts w:ascii="Arial" w:hAnsi="Arial" w:cs="Arial"/>
                <w:b/>
                <w:sz w:val="18"/>
                <w:szCs w:val="18"/>
              </w:rPr>
            </w:pPr>
            <w:r w:rsidRPr="00AD609F">
              <w:rPr>
                <w:rFonts w:ascii="Arial" w:hAnsi="Arial" w:cs="Arial"/>
                <w:b/>
                <w:sz w:val="18"/>
                <w:szCs w:val="18"/>
              </w:rPr>
              <w:t>Bureau</w:t>
            </w:r>
          </w:p>
        </w:tc>
        <w:tc>
          <w:tcPr>
            <w:tcW w:w="3739" w:type="pct"/>
          </w:tcPr>
          <w:p w:rsidR="00EF4E08" w:rsidRPr="00AD609F" w:rsidRDefault="00EF4E08" w:rsidP="00B8697E">
            <w:pPr>
              <w:rPr>
                <w:rFonts w:ascii="Arial" w:hAnsi="Arial" w:cs="Arial"/>
                <w:sz w:val="18"/>
                <w:szCs w:val="18"/>
              </w:rPr>
            </w:pPr>
            <w:r w:rsidRPr="00AD609F">
              <w:rPr>
                <w:rFonts w:ascii="Arial" w:hAnsi="Arial" w:cs="Arial"/>
                <w:sz w:val="18"/>
                <w:szCs w:val="18"/>
              </w:rPr>
              <w:t>Provides guidance</w:t>
            </w:r>
          </w:p>
        </w:tc>
      </w:tr>
      <w:tr w:rsidR="00EF4E08" w:rsidRPr="00AD609F" w:rsidTr="00572139">
        <w:tc>
          <w:tcPr>
            <w:tcW w:w="1261" w:type="pct"/>
          </w:tcPr>
          <w:p w:rsidR="00EF4E08" w:rsidRPr="00AD609F" w:rsidRDefault="00EF4E08" w:rsidP="00B8697E">
            <w:pPr>
              <w:rPr>
                <w:rFonts w:ascii="Arial" w:hAnsi="Arial" w:cs="Arial"/>
                <w:b/>
                <w:sz w:val="18"/>
                <w:szCs w:val="18"/>
              </w:rPr>
            </w:pPr>
            <w:r w:rsidRPr="00AD609F">
              <w:rPr>
                <w:rFonts w:ascii="Arial" w:hAnsi="Arial" w:cs="Arial"/>
                <w:b/>
                <w:sz w:val="18"/>
                <w:szCs w:val="18"/>
              </w:rPr>
              <w:t>Financial Committee,  with experts to provide advice as needed</w:t>
            </w:r>
          </w:p>
        </w:tc>
        <w:tc>
          <w:tcPr>
            <w:tcW w:w="3739" w:type="pct"/>
          </w:tcPr>
          <w:p w:rsidR="00EF4E08" w:rsidRPr="00AD609F" w:rsidRDefault="00EF4E08" w:rsidP="00B8697E">
            <w:pPr>
              <w:rPr>
                <w:rFonts w:ascii="Arial" w:hAnsi="Arial" w:cs="Arial"/>
                <w:sz w:val="18"/>
                <w:szCs w:val="18"/>
              </w:rPr>
            </w:pPr>
            <w:r w:rsidRPr="00AD609F">
              <w:rPr>
                <w:rFonts w:ascii="Arial" w:hAnsi="Arial" w:cs="Arial"/>
                <w:sz w:val="18"/>
                <w:szCs w:val="18"/>
              </w:rPr>
              <w:t>Resource mobilization</w:t>
            </w:r>
          </w:p>
        </w:tc>
      </w:tr>
    </w:tbl>
    <w:p w:rsidR="004C1A47" w:rsidRPr="00AD609F" w:rsidRDefault="004C1A47" w:rsidP="00D82CE6">
      <w:pPr>
        <w:rPr>
          <w:rFonts w:ascii="Arial" w:hAnsi="Arial" w:cs="Arial"/>
          <w:sz w:val="18"/>
          <w:szCs w:val="18"/>
          <w:lang w:val="en-CA"/>
        </w:rPr>
      </w:pPr>
    </w:p>
    <w:sectPr w:rsidR="004C1A47" w:rsidRPr="00AD609F" w:rsidSect="005337F8">
      <w:pgSz w:w="12240" w:h="15840"/>
      <w:pgMar w:top="1559"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E1" w:rsidRDefault="00F703E1" w:rsidP="00EF4E08">
      <w:r>
        <w:separator/>
      </w:r>
    </w:p>
  </w:endnote>
  <w:endnote w:type="continuationSeparator" w:id="0">
    <w:p w:rsidR="00F703E1" w:rsidRDefault="00F703E1" w:rsidP="00EF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F8" w:rsidRPr="00606019" w:rsidRDefault="005337F8" w:rsidP="005337F8">
    <w:pPr>
      <w:pStyle w:val="IPPFooter"/>
      <w:tabs>
        <w:tab w:val="clear" w:pos="9072"/>
        <w:tab w:val="right" w:pos="9498"/>
      </w:tabs>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232C75">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232C75">
      <w:rPr>
        <w:rFonts w:cs="Arial"/>
        <w:noProof/>
        <w:szCs w:val="18"/>
      </w:rPr>
      <w:t>3</w:t>
    </w:r>
    <w:r w:rsidRPr="00377B19">
      <w:rPr>
        <w:rFonts w:cs="Arial"/>
        <w:szCs w:val="18"/>
      </w:rPr>
      <w:fldChar w:fldCharType="end"/>
    </w:r>
    <w:r>
      <w:rPr>
        <w:rFonts w:cs="Arial"/>
        <w:szCs w:val="18"/>
      </w:rPr>
      <w:tab/>
    </w:r>
    <w:r>
      <w:t>International Plant Protection Convention</w:t>
    </w:r>
    <w:r w:rsidRPr="008B4D71">
      <w:t xml:space="preserve"> </w:t>
    </w:r>
    <w:r>
      <w:tab/>
    </w:r>
  </w:p>
  <w:p w:rsidR="005337F8" w:rsidRPr="005337F8" w:rsidRDefault="005337F8">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F8" w:rsidRDefault="00AD609F" w:rsidP="005337F8">
    <w:pPr>
      <w:pStyle w:val="IPPFooter"/>
      <w:tabs>
        <w:tab w:val="clear" w:pos="9072"/>
        <w:tab w:val="left" w:pos="-142"/>
        <w:tab w:val="right" w:pos="9214"/>
      </w:tabs>
      <w:ind w:right="270"/>
    </w:pPr>
    <w:r>
      <w:t>International Plant Protection Convention</w:t>
    </w:r>
    <w:r w:rsidRPr="00377B19">
      <w:rPr>
        <w:rFonts w:cs="Arial"/>
        <w:szCs w:val="18"/>
      </w:rPr>
      <w:t xml:space="preserve"> </w:t>
    </w:r>
    <w:r>
      <w:rPr>
        <w:rFonts w:cs="Arial"/>
        <w:szCs w:val="18"/>
      </w:rPr>
      <w:tab/>
    </w:r>
    <w:r w:rsidR="005337F8" w:rsidRPr="00377B19">
      <w:rPr>
        <w:rFonts w:cs="Arial"/>
        <w:szCs w:val="18"/>
      </w:rPr>
      <w:t xml:space="preserve">Page </w:t>
    </w:r>
    <w:r w:rsidR="005337F8" w:rsidRPr="00377B19">
      <w:rPr>
        <w:rFonts w:cs="Arial"/>
        <w:szCs w:val="18"/>
      </w:rPr>
      <w:fldChar w:fldCharType="begin"/>
    </w:r>
    <w:r w:rsidR="005337F8" w:rsidRPr="00377B19">
      <w:rPr>
        <w:rFonts w:cs="Arial"/>
        <w:szCs w:val="18"/>
      </w:rPr>
      <w:instrText xml:space="preserve"> PAGE </w:instrText>
    </w:r>
    <w:r w:rsidR="005337F8" w:rsidRPr="00377B19">
      <w:rPr>
        <w:rFonts w:cs="Arial"/>
        <w:szCs w:val="18"/>
      </w:rPr>
      <w:fldChar w:fldCharType="separate"/>
    </w:r>
    <w:r w:rsidR="00232C75">
      <w:rPr>
        <w:rFonts w:cs="Arial"/>
        <w:noProof/>
        <w:szCs w:val="18"/>
      </w:rPr>
      <w:t>3</w:t>
    </w:r>
    <w:r w:rsidR="005337F8" w:rsidRPr="00377B19">
      <w:rPr>
        <w:rFonts w:cs="Arial"/>
        <w:szCs w:val="18"/>
      </w:rPr>
      <w:fldChar w:fldCharType="end"/>
    </w:r>
    <w:r w:rsidR="005337F8" w:rsidRPr="00377B19">
      <w:rPr>
        <w:rFonts w:cs="Arial"/>
        <w:szCs w:val="18"/>
      </w:rPr>
      <w:t xml:space="preserve"> of </w:t>
    </w:r>
    <w:r w:rsidR="005337F8" w:rsidRPr="00377B19">
      <w:rPr>
        <w:rFonts w:cs="Arial"/>
        <w:szCs w:val="18"/>
      </w:rPr>
      <w:fldChar w:fldCharType="begin"/>
    </w:r>
    <w:r w:rsidR="005337F8" w:rsidRPr="00377B19">
      <w:rPr>
        <w:rFonts w:cs="Arial"/>
        <w:szCs w:val="18"/>
      </w:rPr>
      <w:instrText xml:space="preserve"> NUMPAGES  </w:instrText>
    </w:r>
    <w:r w:rsidR="005337F8" w:rsidRPr="00377B19">
      <w:rPr>
        <w:rFonts w:cs="Arial"/>
        <w:szCs w:val="18"/>
      </w:rPr>
      <w:fldChar w:fldCharType="separate"/>
    </w:r>
    <w:r w:rsidR="00232C75">
      <w:rPr>
        <w:rFonts w:cs="Arial"/>
        <w:noProof/>
        <w:szCs w:val="18"/>
      </w:rPr>
      <w:t>3</w:t>
    </w:r>
    <w:r w:rsidR="005337F8" w:rsidRPr="00377B19">
      <w:rPr>
        <w:rFonts w:cs="Arial"/>
        <w:szCs w:val="18"/>
      </w:rPr>
      <w:fldChar w:fldCharType="end"/>
    </w:r>
    <w:r w:rsidR="005337F8">
      <w:rPr>
        <w:rFonts w:cs="Arial"/>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F8" w:rsidRPr="00606019" w:rsidRDefault="005337F8" w:rsidP="005337F8">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232C75">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232C75">
      <w:rPr>
        <w:rFonts w:cs="Arial"/>
        <w:noProof/>
        <w:szCs w:val="18"/>
      </w:rPr>
      <w:t>3</w:t>
    </w:r>
    <w:r w:rsidRPr="00377B19">
      <w:rPr>
        <w:rFonts w:cs="Arial"/>
        <w:szCs w:val="18"/>
      </w:rPr>
      <w:fldChar w:fldCharType="end"/>
    </w:r>
  </w:p>
  <w:p w:rsidR="005337F8" w:rsidRPr="005337F8" w:rsidRDefault="005337F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E1" w:rsidRDefault="00F703E1" w:rsidP="00EF4E08">
      <w:r>
        <w:separator/>
      </w:r>
    </w:p>
  </w:footnote>
  <w:footnote w:type="continuationSeparator" w:id="0">
    <w:p w:rsidR="00F703E1" w:rsidRDefault="00F703E1" w:rsidP="00EF4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B1" w:rsidRDefault="005337F8" w:rsidP="005337F8">
    <w:pPr>
      <w:pStyle w:val="IPPHeader"/>
      <w:tabs>
        <w:tab w:val="clear" w:pos="9072"/>
        <w:tab w:val="right" w:pos="9356"/>
      </w:tabs>
    </w:pPr>
    <w:r>
      <w:t>02_CPR_SPG</w:t>
    </w:r>
    <w:r w:rsidRPr="00606019">
      <w:t>_201</w:t>
    </w:r>
    <w:r>
      <w:t>4_Oct</w:t>
    </w:r>
    <w:r w:rsidR="00F703E1">
      <w:tab/>
    </w:r>
    <w:r w:rsidRPr="005337F8">
      <w:t>Summary of OEWG Report</w:t>
    </w:r>
  </w:p>
  <w:p w:rsidR="008B15B1" w:rsidRDefault="00232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F8" w:rsidRDefault="005337F8" w:rsidP="005337F8">
    <w:pPr>
      <w:pStyle w:val="IPPHeader"/>
      <w:tabs>
        <w:tab w:val="clear" w:pos="9072"/>
      </w:tabs>
      <w:ind w:right="-94"/>
    </w:pPr>
    <w:r w:rsidRPr="005337F8">
      <w:t>Summary of OEWG Report</w:t>
    </w:r>
    <w:r w:rsidRPr="005337F8">
      <w:t xml:space="preserve"> </w:t>
    </w:r>
    <w:r w:rsidRPr="005337F8">
      <w:tab/>
    </w:r>
    <w:r>
      <w:tab/>
    </w:r>
    <w:r>
      <w:tab/>
    </w:r>
    <w:r>
      <w:tab/>
    </w:r>
    <w:r>
      <w:tab/>
    </w:r>
    <w:r>
      <w:tab/>
    </w:r>
    <w:r>
      <w:tab/>
      <w:t xml:space="preserve">   </w:t>
    </w:r>
    <w:r>
      <w:t>02_CPR_SPG</w:t>
    </w:r>
    <w:r w:rsidRPr="00606019">
      <w:t>_201</w:t>
    </w:r>
    <w:r>
      <w:t>4_Oct</w:t>
    </w:r>
  </w:p>
  <w:p w:rsidR="005337F8" w:rsidRPr="005337F8" w:rsidRDefault="005337F8">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F8" w:rsidRPr="007E205D" w:rsidRDefault="005337F8" w:rsidP="005337F8">
    <w:pPr>
      <w:pStyle w:val="IPPHeader"/>
      <w:tabs>
        <w:tab w:val="clear" w:pos="9072"/>
        <w:tab w:val="right" w:pos="9498"/>
      </w:tabs>
      <w:spacing w:after="0"/>
    </w:pPr>
    <w:r>
      <w:rPr>
        <w:noProof/>
        <w:lang w:val="en-GB" w:eastAsia="ja-JP"/>
      </w:rPr>
      <w:drawing>
        <wp:anchor distT="0" distB="0" distL="114300" distR="114300" simplePos="0" relativeHeight="251659264" behindDoc="0" locked="0" layoutInCell="1" allowOverlap="1" wp14:anchorId="6F8DC239" wp14:editId="2C610104">
          <wp:simplePos x="0" y="0"/>
          <wp:positionH relativeFrom="margin">
            <wp:posOffset>-33020</wp:posOffset>
          </wp:positionH>
          <wp:positionV relativeFrom="margin">
            <wp:posOffset>-641350</wp:posOffset>
          </wp:positionV>
          <wp:extent cx="646430" cy="335915"/>
          <wp:effectExtent l="19050" t="0" r="1270" b="0"/>
          <wp:wrapSquare wrapText="bothSides"/>
          <wp:docPr id="1"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6430" cy="335915"/>
                  </a:xfrm>
                  <a:prstGeom prst="rect">
                    <a:avLst/>
                  </a:prstGeom>
                  <a:noFill/>
                  <a:ln w="9525">
                    <a:noFill/>
                    <a:miter lim="800000"/>
                    <a:headEnd/>
                    <a:tailEnd/>
                  </a:ln>
                </pic:spPr>
              </pic:pic>
            </a:graphicData>
          </a:graphic>
        </wp:anchor>
      </w:drawing>
    </w:r>
    <w:r>
      <w:rPr>
        <w:noProof/>
        <w:lang w:val="en-GB" w:eastAsia="ja-JP"/>
      </w:rPr>
      <w:drawing>
        <wp:anchor distT="0" distB="0" distL="114300" distR="114300" simplePos="0" relativeHeight="251660288" behindDoc="0" locked="0" layoutInCell="1" allowOverlap="1" wp14:anchorId="2070B71E" wp14:editId="1F2DCA60">
          <wp:simplePos x="0" y="0"/>
          <wp:positionH relativeFrom="column">
            <wp:posOffset>-929005</wp:posOffset>
          </wp:positionH>
          <wp:positionV relativeFrom="paragraph">
            <wp:posOffset>-547370</wp:posOffset>
          </wp:positionV>
          <wp:extent cx="7888605" cy="41783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w:t>
    </w:r>
    <w:r>
      <w:t>2</w:t>
    </w:r>
    <w:r>
      <w:t>_CPR_SPG</w:t>
    </w:r>
    <w:r w:rsidRPr="00606019">
      <w:t>_201</w:t>
    </w:r>
    <w:r>
      <w:t>4_Oct</w:t>
    </w:r>
  </w:p>
  <w:p w:rsidR="005337F8" w:rsidRPr="00606019" w:rsidRDefault="005337F8" w:rsidP="005337F8">
    <w:pPr>
      <w:pStyle w:val="IPPHeader"/>
      <w:tabs>
        <w:tab w:val="clear" w:pos="9072"/>
        <w:tab w:val="right" w:pos="9498"/>
      </w:tabs>
      <w:rPr>
        <w:i/>
      </w:rPr>
    </w:pPr>
    <w:r w:rsidRPr="007E205D">
      <w:tab/>
    </w:r>
    <w:r>
      <w:rPr>
        <w:i/>
      </w:rPr>
      <w:t>Summary of OEWG Report</w:t>
    </w:r>
    <w:r w:rsidRPr="007E205D">
      <w:rPr>
        <w:i/>
      </w:rPr>
      <w:tab/>
      <w:t xml:space="preserve">Agenda item: </w:t>
    </w:r>
    <w:r>
      <w:rPr>
        <w:i/>
      </w:rPr>
      <w:t>6.2</w:t>
    </w:r>
  </w:p>
  <w:p w:rsidR="005337F8" w:rsidRPr="005337F8" w:rsidRDefault="005337F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778E5E8"/>
    <w:lvl w:ilvl="0">
      <w:start w:val="1"/>
      <w:numFmt w:val="bullet"/>
      <w:lvlText w:val=""/>
      <w:lvlJc w:val="left"/>
      <w:pPr>
        <w:tabs>
          <w:tab w:val="num" w:pos="643"/>
        </w:tabs>
        <w:ind w:left="643" w:hanging="360"/>
      </w:pPr>
      <w:rPr>
        <w:rFonts w:ascii="Symbol" w:hAnsi="Symbol" w:hint="default"/>
      </w:r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C0A6C"/>
    <w:multiLevelType w:val="multilevel"/>
    <w:tmpl w:val="06E871E4"/>
    <w:numStyleLink w:val="IPPParagraphnumberedlist"/>
  </w:abstractNum>
  <w:abstractNum w:abstractNumId="3">
    <w:nsid w:val="09BA5A09"/>
    <w:multiLevelType w:val="hybridMultilevel"/>
    <w:tmpl w:val="8B5E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E4940"/>
    <w:multiLevelType w:val="hybridMultilevel"/>
    <w:tmpl w:val="D0F2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26B70497"/>
    <w:multiLevelType w:val="hybridMultilevel"/>
    <w:tmpl w:val="A0AA3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nsid w:val="323D1B36"/>
    <w:multiLevelType w:val="hybridMultilevel"/>
    <w:tmpl w:val="54A6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55026D28"/>
    <w:multiLevelType w:val="hybridMultilevel"/>
    <w:tmpl w:val="CF5EE1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BD6123"/>
    <w:multiLevelType w:val="hybridMultilevel"/>
    <w:tmpl w:val="9756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77C22"/>
    <w:multiLevelType w:val="hybridMultilevel"/>
    <w:tmpl w:val="04C2E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A42839"/>
    <w:multiLevelType w:val="hybridMultilevel"/>
    <w:tmpl w:val="9592B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C66A9"/>
    <w:multiLevelType w:val="hybridMultilevel"/>
    <w:tmpl w:val="5378B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8"/>
  </w:num>
  <w:num w:numId="3">
    <w:abstractNumId w:val="3"/>
  </w:num>
  <w:num w:numId="4">
    <w:abstractNumId w:val="14"/>
  </w:num>
  <w:num w:numId="5">
    <w:abstractNumId w:val="13"/>
  </w:num>
  <w:num w:numId="6">
    <w:abstractNumId w:val="7"/>
  </w:num>
  <w:num w:numId="7">
    <w:abstractNumId w:val="8"/>
  </w:num>
  <w:num w:numId="8">
    <w:abstractNumId w:val="19"/>
  </w:num>
  <w:num w:numId="9">
    <w:abstractNumId w:val="8"/>
  </w:num>
  <w:num w:numId="10">
    <w:abstractNumId w:val="20"/>
  </w:num>
  <w:num w:numId="11">
    <w:abstractNumId w:val="8"/>
  </w:num>
  <w:num w:numId="12">
    <w:abstractNumId w:val="8"/>
  </w:num>
  <w:num w:numId="13">
    <w:abstractNumId w:val="9"/>
  </w:num>
  <w:num w:numId="14">
    <w:abstractNumId w:val="4"/>
  </w:num>
  <w:num w:numId="15">
    <w:abstractNumId w:val="16"/>
  </w:num>
  <w:num w:numId="16">
    <w:abstractNumId w:val="15"/>
  </w:num>
  <w:num w:numId="17">
    <w:abstractNumId w:val="5"/>
  </w:num>
  <w:num w:numId="18">
    <w:abstractNumId w:val="2"/>
  </w:num>
  <w:num w:numId="19">
    <w:abstractNumId w:val="12"/>
  </w:num>
  <w:num w:numId="20">
    <w:abstractNumId w:val="10"/>
  </w:num>
  <w:num w:numId="21">
    <w:abstractNumId w:val="21"/>
  </w:num>
  <w:num w:numId="22">
    <w:abstractNumId w:val="6"/>
  </w:num>
  <w:num w:numId="23">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num>
  <w:num w:numId="30">
    <w:abstractNumId w:val="11"/>
  </w:num>
  <w:num w:numId="31">
    <w:abstractNumId w:val="1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47"/>
    <w:rsid w:val="00232C75"/>
    <w:rsid w:val="004C1A47"/>
    <w:rsid w:val="005337F8"/>
    <w:rsid w:val="00572139"/>
    <w:rsid w:val="00613669"/>
    <w:rsid w:val="007132BB"/>
    <w:rsid w:val="007E74E1"/>
    <w:rsid w:val="009976BC"/>
    <w:rsid w:val="00AD609F"/>
    <w:rsid w:val="00BF7B77"/>
    <w:rsid w:val="00C372F0"/>
    <w:rsid w:val="00D82CE6"/>
    <w:rsid w:val="00EF4E08"/>
    <w:rsid w:val="00F703E1"/>
    <w:rsid w:val="00F81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F8"/>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5337F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337F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337F8"/>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5337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5337F8"/>
  </w:style>
  <w:style w:type="character" w:customStyle="1" w:styleId="NroPara">
    <w:name w:val="NroPara"/>
    <w:basedOn w:val="DefaultParagraphFont"/>
    <w:rsid w:val="004C1A47"/>
  </w:style>
  <w:style w:type="paragraph" w:customStyle="1" w:styleId="IPPHeading2">
    <w:name w:val="IPP Heading2"/>
    <w:basedOn w:val="IPPNormal"/>
    <w:next w:val="IPPNormal"/>
    <w:qFormat/>
    <w:rsid w:val="005337F8"/>
    <w:pPr>
      <w:keepNext/>
      <w:tabs>
        <w:tab w:val="left" w:pos="567"/>
      </w:tabs>
      <w:spacing w:before="120" w:after="120"/>
      <w:ind w:left="567" w:hanging="567"/>
      <w:jc w:val="left"/>
      <w:outlineLvl w:val="2"/>
    </w:pPr>
    <w:rPr>
      <w:b/>
      <w:sz w:val="24"/>
    </w:rPr>
  </w:style>
  <w:style w:type="numbering" w:customStyle="1" w:styleId="IPPParagraphnumberedlist">
    <w:name w:val="IPP Paragraph numbered list"/>
    <w:rsid w:val="005337F8"/>
    <w:pPr>
      <w:numPr>
        <w:numId w:val="1"/>
      </w:numPr>
    </w:pPr>
  </w:style>
  <w:style w:type="paragraph" w:customStyle="1" w:styleId="IPPPargraphnumbering">
    <w:name w:val="IPP Pargraph numbering"/>
    <w:basedOn w:val="IPPNormal"/>
    <w:qFormat/>
    <w:rsid w:val="005337F8"/>
    <w:pPr>
      <w:numPr>
        <w:numId w:val="1"/>
      </w:numPr>
    </w:pPr>
    <w:rPr>
      <w:lang w:val="en-US"/>
    </w:rPr>
  </w:style>
  <w:style w:type="paragraph" w:customStyle="1" w:styleId="IPPHeading1">
    <w:name w:val="IPP Heading1"/>
    <w:basedOn w:val="IPPNormal"/>
    <w:next w:val="IPPNormal"/>
    <w:qFormat/>
    <w:rsid w:val="005337F8"/>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rsid w:val="005337F8"/>
    <w:pPr>
      <w:numPr>
        <w:numId w:val="2"/>
      </w:numPr>
      <w:tabs>
        <w:tab w:val="left" w:pos="1134"/>
      </w:tabs>
      <w:spacing w:after="60"/>
      <w:ind w:left="1134" w:hanging="567"/>
    </w:pPr>
  </w:style>
  <w:style w:type="paragraph" w:styleId="ListParagraph">
    <w:name w:val="List Paragraph"/>
    <w:basedOn w:val="Normal"/>
    <w:uiPriority w:val="34"/>
    <w:qFormat/>
    <w:rsid w:val="005337F8"/>
    <w:pPr>
      <w:spacing w:line="240" w:lineRule="atLeast"/>
      <w:ind w:leftChars="400" w:left="800"/>
    </w:pPr>
    <w:rPr>
      <w:rFonts w:ascii="Verdana" w:eastAsia="Times New Roman" w:hAnsi="Verdana"/>
      <w:sz w:val="20"/>
      <w:lang w:val="nl-NL" w:eastAsia="nl-NL"/>
    </w:rPr>
  </w:style>
  <w:style w:type="table" w:styleId="TableGrid">
    <w:name w:val="Table Grid"/>
    <w:basedOn w:val="TableNormal"/>
    <w:rsid w:val="005337F8"/>
    <w:pPr>
      <w:spacing w:after="0" w:line="240" w:lineRule="auto"/>
    </w:pPr>
    <w:rPr>
      <w:rFonts w:ascii="Cambria" w:eastAsia="MS Mincho" w:hAnsi="Cambria"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337F8"/>
    <w:pPr>
      <w:tabs>
        <w:tab w:val="center" w:pos="4680"/>
        <w:tab w:val="right" w:pos="9360"/>
      </w:tabs>
    </w:pPr>
  </w:style>
  <w:style w:type="character" w:customStyle="1" w:styleId="HeaderChar">
    <w:name w:val="Header Char"/>
    <w:basedOn w:val="DefaultParagraphFont"/>
    <w:link w:val="Header"/>
    <w:rsid w:val="005337F8"/>
    <w:rPr>
      <w:rFonts w:ascii="Times New Roman" w:eastAsia="MS Mincho" w:hAnsi="Times New Roman" w:cs="Times New Roman"/>
      <w:szCs w:val="24"/>
      <w:lang w:val="en-GB"/>
    </w:rPr>
  </w:style>
  <w:style w:type="paragraph" w:customStyle="1" w:styleId="IPPHeader">
    <w:name w:val="IPP Header"/>
    <w:basedOn w:val="Normal"/>
    <w:qFormat/>
    <w:rsid w:val="005337F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5337F8"/>
    <w:pPr>
      <w:keepNext/>
      <w:tabs>
        <w:tab w:val="left" w:pos="567"/>
      </w:tabs>
      <w:spacing w:before="120"/>
      <w:jc w:val="left"/>
      <w:outlineLvl w:val="1"/>
    </w:pPr>
    <w:rPr>
      <w:b/>
      <w:sz w:val="24"/>
    </w:rPr>
  </w:style>
  <w:style w:type="paragraph" w:styleId="Footer">
    <w:name w:val="footer"/>
    <w:basedOn w:val="Normal"/>
    <w:link w:val="FooterChar"/>
    <w:rsid w:val="005337F8"/>
    <w:pPr>
      <w:tabs>
        <w:tab w:val="center" w:pos="4680"/>
        <w:tab w:val="right" w:pos="9360"/>
      </w:tabs>
    </w:pPr>
  </w:style>
  <w:style w:type="character" w:customStyle="1" w:styleId="FooterChar">
    <w:name w:val="Footer Char"/>
    <w:basedOn w:val="DefaultParagraphFont"/>
    <w:link w:val="Footer"/>
    <w:rsid w:val="005337F8"/>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5337F8"/>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5337F8"/>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5337F8"/>
    <w:rPr>
      <w:rFonts w:ascii="Calibri" w:eastAsia="MS Mincho" w:hAnsi="Calibri" w:cs="Times New Roman"/>
      <w:b/>
      <w:bCs/>
      <w:sz w:val="26"/>
      <w:szCs w:val="26"/>
      <w:lang w:val="en-GB"/>
    </w:rPr>
  </w:style>
  <w:style w:type="paragraph" w:styleId="FootnoteText">
    <w:name w:val="footnote text"/>
    <w:basedOn w:val="Normal"/>
    <w:link w:val="FootnoteTextChar"/>
    <w:semiHidden/>
    <w:rsid w:val="005337F8"/>
    <w:pPr>
      <w:spacing w:before="60"/>
    </w:pPr>
    <w:rPr>
      <w:sz w:val="20"/>
    </w:rPr>
  </w:style>
  <w:style w:type="character" w:customStyle="1" w:styleId="FootnoteTextChar">
    <w:name w:val="Footnote Text Char"/>
    <w:basedOn w:val="DefaultParagraphFont"/>
    <w:link w:val="FootnoteText"/>
    <w:semiHidden/>
    <w:rsid w:val="005337F8"/>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5337F8"/>
    <w:rPr>
      <w:vertAlign w:val="superscript"/>
    </w:rPr>
  </w:style>
  <w:style w:type="paragraph" w:customStyle="1" w:styleId="Style">
    <w:name w:val="Style"/>
    <w:basedOn w:val="Footer"/>
    <w:autoRedefine/>
    <w:qFormat/>
    <w:rsid w:val="005337F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5337F8"/>
    <w:rPr>
      <w:rFonts w:ascii="Arial" w:hAnsi="Arial"/>
      <w:b/>
      <w:sz w:val="18"/>
    </w:rPr>
  </w:style>
  <w:style w:type="paragraph" w:customStyle="1" w:styleId="IPPArialFootnote">
    <w:name w:val="IPP Arial Footnote"/>
    <w:basedOn w:val="IPPArialTable"/>
    <w:qFormat/>
    <w:rsid w:val="005337F8"/>
    <w:pPr>
      <w:tabs>
        <w:tab w:val="left" w:pos="28"/>
      </w:tabs>
      <w:ind w:left="284" w:hanging="284"/>
    </w:pPr>
    <w:rPr>
      <w:sz w:val="16"/>
    </w:rPr>
  </w:style>
  <w:style w:type="paragraph" w:customStyle="1" w:styleId="IPPContentsHead">
    <w:name w:val="IPP ContentsHead"/>
    <w:basedOn w:val="IPPSubhead"/>
    <w:next w:val="IPPNormal"/>
    <w:qFormat/>
    <w:rsid w:val="005337F8"/>
    <w:pPr>
      <w:spacing w:after="240"/>
    </w:pPr>
    <w:rPr>
      <w:sz w:val="24"/>
    </w:rPr>
  </w:style>
  <w:style w:type="paragraph" w:styleId="BalloonText">
    <w:name w:val="Balloon Text"/>
    <w:basedOn w:val="Normal"/>
    <w:link w:val="BalloonTextChar"/>
    <w:rsid w:val="005337F8"/>
    <w:rPr>
      <w:rFonts w:ascii="Tahoma" w:hAnsi="Tahoma" w:cs="Tahoma"/>
      <w:sz w:val="16"/>
      <w:szCs w:val="16"/>
    </w:rPr>
  </w:style>
  <w:style w:type="character" w:customStyle="1" w:styleId="BalloonTextChar">
    <w:name w:val="Balloon Text Char"/>
    <w:basedOn w:val="DefaultParagraphFont"/>
    <w:link w:val="BalloonText"/>
    <w:rsid w:val="005337F8"/>
    <w:rPr>
      <w:rFonts w:ascii="Tahoma" w:eastAsia="MS Mincho" w:hAnsi="Tahoma" w:cs="Tahoma"/>
      <w:sz w:val="16"/>
      <w:szCs w:val="16"/>
      <w:lang w:val="en-GB"/>
    </w:rPr>
  </w:style>
  <w:style w:type="paragraph" w:customStyle="1" w:styleId="IPPQuote">
    <w:name w:val="IPP Quote"/>
    <w:basedOn w:val="IPPNormal"/>
    <w:qFormat/>
    <w:rsid w:val="005337F8"/>
    <w:pPr>
      <w:ind w:left="851" w:right="851"/>
    </w:pPr>
    <w:rPr>
      <w:sz w:val="18"/>
    </w:rPr>
  </w:style>
  <w:style w:type="paragraph" w:customStyle="1" w:styleId="IPPNormal">
    <w:name w:val="IPP Normal"/>
    <w:basedOn w:val="Normal"/>
    <w:qFormat/>
    <w:rsid w:val="005337F8"/>
    <w:pPr>
      <w:spacing w:after="180"/>
    </w:pPr>
    <w:rPr>
      <w:rFonts w:eastAsia="Times"/>
    </w:rPr>
  </w:style>
  <w:style w:type="paragraph" w:customStyle="1" w:styleId="IPPIndentClose">
    <w:name w:val="IPP Indent Close"/>
    <w:basedOn w:val="IPPNormal"/>
    <w:qFormat/>
    <w:rsid w:val="005337F8"/>
    <w:pPr>
      <w:tabs>
        <w:tab w:val="left" w:pos="2835"/>
      </w:tabs>
      <w:spacing w:after="60"/>
      <w:ind w:left="567"/>
    </w:pPr>
  </w:style>
  <w:style w:type="paragraph" w:customStyle="1" w:styleId="IPPIndent">
    <w:name w:val="IPP Indent"/>
    <w:basedOn w:val="IPPIndentClose"/>
    <w:qFormat/>
    <w:rsid w:val="005337F8"/>
    <w:pPr>
      <w:spacing w:after="180"/>
    </w:pPr>
  </w:style>
  <w:style w:type="paragraph" w:customStyle="1" w:styleId="IPPFootnote">
    <w:name w:val="IPP Footnote"/>
    <w:basedOn w:val="IPPArialFootnote"/>
    <w:qFormat/>
    <w:rsid w:val="005337F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5337F8"/>
    <w:pPr>
      <w:keepNext/>
      <w:tabs>
        <w:tab w:val="left" w:pos="567"/>
      </w:tabs>
      <w:spacing w:before="120" w:after="120"/>
      <w:ind w:left="567" w:hanging="567"/>
    </w:pPr>
    <w:rPr>
      <w:b/>
      <w:i/>
    </w:rPr>
  </w:style>
  <w:style w:type="character" w:customStyle="1" w:styleId="IPPnormalitalics">
    <w:name w:val="IPP normal italics"/>
    <w:basedOn w:val="DefaultParagraphFont"/>
    <w:rsid w:val="005337F8"/>
    <w:rPr>
      <w:rFonts w:ascii="Times New Roman" w:hAnsi="Times New Roman"/>
      <w:i/>
      <w:sz w:val="22"/>
      <w:lang w:val="en-US"/>
    </w:rPr>
  </w:style>
  <w:style w:type="character" w:customStyle="1" w:styleId="IPPNormalbold">
    <w:name w:val="IPP Normal bold"/>
    <w:basedOn w:val="PlainTextChar"/>
    <w:rsid w:val="005337F8"/>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5337F8"/>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5337F8"/>
    <w:pPr>
      <w:keepNext/>
      <w:ind w:left="567" w:hanging="567"/>
      <w:jc w:val="left"/>
    </w:pPr>
    <w:rPr>
      <w:b/>
      <w:bCs/>
      <w:iCs/>
      <w:szCs w:val="22"/>
    </w:rPr>
  </w:style>
  <w:style w:type="character" w:customStyle="1" w:styleId="IPPNormalunderlined">
    <w:name w:val="IPP Normal underlined"/>
    <w:basedOn w:val="DefaultParagraphFont"/>
    <w:rsid w:val="005337F8"/>
    <w:rPr>
      <w:rFonts w:ascii="Times New Roman" w:hAnsi="Times New Roman"/>
      <w:sz w:val="22"/>
      <w:u w:val="single"/>
      <w:lang w:val="en-US"/>
    </w:rPr>
  </w:style>
  <w:style w:type="paragraph" w:customStyle="1" w:styleId="IPPBullet1">
    <w:name w:val="IPP Bullet1"/>
    <w:basedOn w:val="IPPBullet1Last"/>
    <w:qFormat/>
    <w:rsid w:val="005337F8"/>
    <w:pPr>
      <w:numPr>
        <w:numId w:val="31"/>
      </w:numPr>
      <w:spacing w:after="60"/>
      <w:ind w:left="567" w:hanging="567"/>
    </w:pPr>
    <w:rPr>
      <w:lang w:val="en-US"/>
    </w:rPr>
  </w:style>
  <w:style w:type="paragraph" w:customStyle="1" w:styleId="IPPBullet1Last">
    <w:name w:val="IPP Bullet1Last"/>
    <w:basedOn w:val="IPPNormal"/>
    <w:next w:val="IPPNormal"/>
    <w:autoRedefine/>
    <w:qFormat/>
    <w:rsid w:val="005337F8"/>
    <w:pPr>
      <w:numPr>
        <w:numId w:val="19"/>
      </w:numPr>
    </w:pPr>
  </w:style>
  <w:style w:type="character" w:customStyle="1" w:styleId="IPPNormalstrikethrough">
    <w:name w:val="IPP Normal strikethrough"/>
    <w:rsid w:val="005337F8"/>
    <w:rPr>
      <w:rFonts w:ascii="Times New Roman" w:hAnsi="Times New Roman"/>
      <w:strike/>
      <w:dstrike w:val="0"/>
      <w:sz w:val="22"/>
    </w:rPr>
  </w:style>
  <w:style w:type="paragraph" w:customStyle="1" w:styleId="IPPTitle16pt">
    <w:name w:val="IPP Title16pt"/>
    <w:basedOn w:val="Normal"/>
    <w:qFormat/>
    <w:rsid w:val="005337F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337F8"/>
    <w:pPr>
      <w:spacing w:after="360"/>
      <w:jc w:val="center"/>
    </w:pPr>
    <w:rPr>
      <w:rFonts w:ascii="Arial" w:hAnsi="Arial" w:cs="Arial"/>
      <w:b/>
      <w:bCs/>
      <w:sz w:val="36"/>
      <w:szCs w:val="36"/>
    </w:rPr>
  </w:style>
  <w:style w:type="paragraph" w:customStyle="1" w:styleId="IPPNormalCloseSpace">
    <w:name w:val="IPP NormalCloseSpace"/>
    <w:basedOn w:val="Normal"/>
    <w:qFormat/>
    <w:rsid w:val="005337F8"/>
    <w:pPr>
      <w:keepNext/>
      <w:spacing w:after="60"/>
    </w:pPr>
  </w:style>
  <w:style w:type="paragraph" w:customStyle="1" w:styleId="IPPFooter">
    <w:name w:val="IPP Footer"/>
    <w:basedOn w:val="IPPHeader"/>
    <w:next w:val="PlainText"/>
    <w:qFormat/>
    <w:rsid w:val="005337F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5337F8"/>
    <w:pPr>
      <w:tabs>
        <w:tab w:val="right" w:leader="dot" w:pos="9072"/>
      </w:tabs>
      <w:spacing w:before="240"/>
      <w:ind w:left="567" w:hanging="567"/>
    </w:pPr>
  </w:style>
  <w:style w:type="paragraph" w:styleId="TOC2">
    <w:name w:val="toc 2"/>
    <w:basedOn w:val="TOC1"/>
    <w:next w:val="Normal"/>
    <w:autoRedefine/>
    <w:uiPriority w:val="39"/>
    <w:rsid w:val="005337F8"/>
    <w:pPr>
      <w:keepNext w:val="0"/>
      <w:tabs>
        <w:tab w:val="left" w:pos="425"/>
      </w:tabs>
      <w:spacing w:before="120" w:after="0"/>
      <w:ind w:left="425" w:right="284" w:hanging="425"/>
    </w:pPr>
  </w:style>
  <w:style w:type="paragraph" w:styleId="TOC3">
    <w:name w:val="toc 3"/>
    <w:basedOn w:val="TOC2"/>
    <w:next w:val="Normal"/>
    <w:autoRedefine/>
    <w:uiPriority w:val="39"/>
    <w:rsid w:val="005337F8"/>
    <w:pPr>
      <w:tabs>
        <w:tab w:val="left" w:pos="1276"/>
      </w:tabs>
      <w:spacing w:before="60"/>
      <w:ind w:left="1276" w:hanging="851"/>
    </w:pPr>
    <w:rPr>
      <w:rFonts w:eastAsia="Times"/>
    </w:rPr>
  </w:style>
  <w:style w:type="paragraph" w:styleId="TOC4">
    <w:name w:val="toc 4"/>
    <w:basedOn w:val="Normal"/>
    <w:next w:val="Normal"/>
    <w:autoRedefine/>
    <w:uiPriority w:val="39"/>
    <w:rsid w:val="005337F8"/>
    <w:pPr>
      <w:spacing w:after="120"/>
      <w:ind w:left="660"/>
    </w:pPr>
    <w:rPr>
      <w:rFonts w:eastAsia="Times"/>
      <w:lang w:val="en-AU"/>
    </w:rPr>
  </w:style>
  <w:style w:type="paragraph" w:styleId="TOC5">
    <w:name w:val="toc 5"/>
    <w:basedOn w:val="Normal"/>
    <w:next w:val="Normal"/>
    <w:autoRedefine/>
    <w:uiPriority w:val="39"/>
    <w:rsid w:val="005337F8"/>
    <w:pPr>
      <w:spacing w:after="120"/>
      <w:ind w:left="880"/>
    </w:pPr>
    <w:rPr>
      <w:rFonts w:eastAsia="Times"/>
      <w:lang w:val="en-AU"/>
    </w:rPr>
  </w:style>
  <w:style w:type="paragraph" w:styleId="TOC6">
    <w:name w:val="toc 6"/>
    <w:basedOn w:val="Normal"/>
    <w:next w:val="Normal"/>
    <w:autoRedefine/>
    <w:uiPriority w:val="39"/>
    <w:rsid w:val="005337F8"/>
    <w:pPr>
      <w:spacing w:after="120"/>
      <w:ind w:left="1100"/>
    </w:pPr>
    <w:rPr>
      <w:rFonts w:eastAsia="Times"/>
      <w:lang w:val="en-AU"/>
    </w:rPr>
  </w:style>
  <w:style w:type="paragraph" w:styleId="TOC7">
    <w:name w:val="toc 7"/>
    <w:basedOn w:val="Normal"/>
    <w:next w:val="Normal"/>
    <w:autoRedefine/>
    <w:uiPriority w:val="39"/>
    <w:rsid w:val="005337F8"/>
    <w:pPr>
      <w:spacing w:after="120"/>
      <w:ind w:left="1320"/>
    </w:pPr>
    <w:rPr>
      <w:rFonts w:eastAsia="Times"/>
      <w:lang w:val="en-AU"/>
    </w:rPr>
  </w:style>
  <w:style w:type="paragraph" w:styleId="TOC8">
    <w:name w:val="toc 8"/>
    <w:basedOn w:val="Normal"/>
    <w:next w:val="Normal"/>
    <w:autoRedefine/>
    <w:uiPriority w:val="39"/>
    <w:rsid w:val="005337F8"/>
    <w:pPr>
      <w:spacing w:after="120"/>
      <w:ind w:left="1540"/>
    </w:pPr>
    <w:rPr>
      <w:rFonts w:eastAsia="Times"/>
      <w:lang w:val="en-AU"/>
    </w:rPr>
  </w:style>
  <w:style w:type="paragraph" w:styleId="TOC9">
    <w:name w:val="toc 9"/>
    <w:basedOn w:val="Normal"/>
    <w:next w:val="Normal"/>
    <w:autoRedefine/>
    <w:uiPriority w:val="39"/>
    <w:rsid w:val="005337F8"/>
    <w:pPr>
      <w:spacing w:after="120"/>
      <w:ind w:left="1760"/>
    </w:pPr>
    <w:rPr>
      <w:rFonts w:eastAsia="Times"/>
      <w:lang w:val="en-AU"/>
    </w:rPr>
  </w:style>
  <w:style w:type="paragraph" w:customStyle="1" w:styleId="IPPReferences">
    <w:name w:val="IPP References"/>
    <w:basedOn w:val="IPPNormal"/>
    <w:qFormat/>
    <w:rsid w:val="005337F8"/>
    <w:pPr>
      <w:spacing w:after="60"/>
      <w:ind w:left="567" w:hanging="567"/>
    </w:pPr>
  </w:style>
  <w:style w:type="paragraph" w:customStyle="1" w:styleId="IPPArial">
    <w:name w:val="IPP Arial"/>
    <w:basedOn w:val="IPPNormal"/>
    <w:qFormat/>
    <w:rsid w:val="005337F8"/>
    <w:pPr>
      <w:spacing w:after="0"/>
    </w:pPr>
    <w:rPr>
      <w:rFonts w:ascii="Arial" w:hAnsi="Arial"/>
      <w:sz w:val="18"/>
    </w:rPr>
  </w:style>
  <w:style w:type="paragraph" w:customStyle="1" w:styleId="IPPArialTable">
    <w:name w:val="IPP Arial Table"/>
    <w:basedOn w:val="IPPArial"/>
    <w:qFormat/>
    <w:rsid w:val="005337F8"/>
    <w:pPr>
      <w:spacing w:before="60" w:after="60"/>
      <w:jc w:val="left"/>
    </w:pPr>
  </w:style>
  <w:style w:type="paragraph" w:customStyle="1" w:styleId="IPPHeaderlandscape">
    <w:name w:val="IPP Header landscape"/>
    <w:basedOn w:val="IPPHeader"/>
    <w:qFormat/>
    <w:rsid w:val="005337F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5337F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337F8"/>
    <w:rPr>
      <w:rFonts w:ascii="Courier" w:eastAsia="Times" w:hAnsi="Courier" w:cs="Times New Roman"/>
      <w:sz w:val="21"/>
      <w:szCs w:val="21"/>
      <w:lang w:val="en-AU"/>
    </w:rPr>
  </w:style>
  <w:style w:type="paragraph" w:customStyle="1" w:styleId="IPPLetterList">
    <w:name w:val="IPP LetterList"/>
    <w:basedOn w:val="IPPBullet2"/>
    <w:qFormat/>
    <w:rsid w:val="005337F8"/>
    <w:pPr>
      <w:numPr>
        <w:numId w:val="16"/>
      </w:numPr>
      <w:jc w:val="left"/>
    </w:pPr>
  </w:style>
  <w:style w:type="paragraph" w:customStyle="1" w:styleId="IPPLetterListIndent">
    <w:name w:val="IPP LetterList Indent"/>
    <w:basedOn w:val="IPPLetterList"/>
    <w:qFormat/>
    <w:rsid w:val="005337F8"/>
    <w:pPr>
      <w:numPr>
        <w:numId w:val="17"/>
      </w:numPr>
    </w:pPr>
  </w:style>
  <w:style w:type="paragraph" w:customStyle="1" w:styleId="IPPFooterLandscape">
    <w:name w:val="IPP Footer Landscape"/>
    <w:basedOn w:val="IPPHeaderlandscape"/>
    <w:qFormat/>
    <w:rsid w:val="005337F8"/>
    <w:pPr>
      <w:pBdr>
        <w:top w:val="single" w:sz="4" w:space="1" w:color="auto"/>
        <w:bottom w:val="none" w:sz="0" w:space="0" w:color="auto"/>
      </w:pBdr>
      <w:jc w:val="right"/>
    </w:pPr>
    <w:rPr>
      <w:b/>
    </w:rPr>
  </w:style>
  <w:style w:type="paragraph" w:customStyle="1" w:styleId="IPPSubheadSpace">
    <w:name w:val="IPP Subhead Space"/>
    <w:basedOn w:val="IPPSubhead"/>
    <w:qFormat/>
    <w:rsid w:val="005337F8"/>
    <w:pPr>
      <w:tabs>
        <w:tab w:val="left" w:pos="567"/>
      </w:tabs>
      <w:spacing w:before="60" w:after="60"/>
    </w:pPr>
  </w:style>
  <w:style w:type="paragraph" w:customStyle="1" w:styleId="IPPSubheadSpaceAfter">
    <w:name w:val="IPP Subhead SpaceAfter"/>
    <w:basedOn w:val="IPPSubhead"/>
    <w:qFormat/>
    <w:rsid w:val="005337F8"/>
    <w:pPr>
      <w:spacing w:after="60"/>
    </w:pPr>
  </w:style>
  <w:style w:type="paragraph" w:customStyle="1" w:styleId="IPPHdg1Num">
    <w:name w:val="IPP Hdg1Num"/>
    <w:basedOn w:val="IPPHeading1"/>
    <w:next w:val="IPPNormal"/>
    <w:qFormat/>
    <w:rsid w:val="005337F8"/>
    <w:pPr>
      <w:numPr>
        <w:numId w:val="20"/>
      </w:numPr>
    </w:pPr>
  </w:style>
  <w:style w:type="paragraph" w:customStyle="1" w:styleId="IPPHdg2Num">
    <w:name w:val="IPP Hdg2Num"/>
    <w:basedOn w:val="IPPHeading2"/>
    <w:next w:val="IPPNormal"/>
    <w:qFormat/>
    <w:rsid w:val="005337F8"/>
    <w:pPr>
      <w:numPr>
        <w:ilvl w:val="1"/>
        <w:numId w:val="21"/>
      </w:numPr>
    </w:pPr>
  </w:style>
  <w:style w:type="paragraph" w:customStyle="1" w:styleId="IPPNumberedList">
    <w:name w:val="IPP NumberedList"/>
    <w:basedOn w:val="IPPBullet1"/>
    <w:qFormat/>
    <w:rsid w:val="005337F8"/>
    <w:pPr>
      <w:numPr>
        <w:numId w:val="29"/>
      </w:numPr>
    </w:pPr>
  </w:style>
  <w:style w:type="character" w:styleId="Strong">
    <w:name w:val="Strong"/>
    <w:basedOn w:val="DefaultParagraphFont"/>
    <w:qFormat/>
    <w:rsid w:val="005337F8"/>
    <w:rPr>
      <w:b/>
      <w:bCs/>
    </w:rPr>
  </w:style>
  <w:style w:type="paragraph" w:customStyle="1" w:styleId="IPPParagraphnumbering">
    <w:name w:val="IPP Paragraph numbering"/>
    <w:basedOn w:val="IPPNormal"/>
    <w:qFormat/>
    <w:rsid w:val="005337F8"/>
    <w:pPr>
      <w:numPr>
        <w:numId w:val="3"/>
      </w:numPr>
    </w:pPr>
    <w:rPr>
      <w:lang w:val="en-US"/>
    </w:rPr>
  </w:style>
  <w:style w:type="paragraph" w:customStyle="1" w:styleId="IPPParagraphnumberingclose">
    <w:name w:val="IPP Paragraph numbering close"/>
    <w:basedOn w:val="IPPParagraphnumbering"/>
    <w:qFormat/>
    <w:rsid w:val="005337F8"/>
    <w:pPr>
      <w:keepNext/>
      <w:spacing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F8"/>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5337F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337F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337F8"/>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5337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5337F8"/>
  </w:style>
  <w:style w:type="character" w:customStyle="1" w:styleId="NroPara">
    <w:name w:val="NroPara"/>
    <w:basedOn w:val="DefaultParagraphFont"/>
    <w:rsid w:val="004C1A47"/>
  </w:style>
  <w:style w:type="paragraph" w:customStyle="1" w:styleId="IPPHeading2">
    <w:name w:val="IPP Heading2"/>
    <w:basedOn w:val="IPPNormal"/>
    <w:next w:val="IPPNormal"/>
    <w:qFormat/>
    <w:rsid w:val="005337F8"/>
    <w:pPr>
      <w:keepNext/>
      <w:tabs>
        <w:tab w:val="left" w:pos="567"/>
      </w:tabs>
      <w:spacing w:before="120" w:after="120"/>
      <w:ind w:left="567" w:hanging="567"/>
      <w:jc w:val="left"/>
      <w:outlineLvl w:val="2"/>
    </w:pPr>
    <w:rPr>
      <w:b/>
      <w:sz w:val="24"/>
    </w:rPr>
  </w:style>
  <w:style w:type="numbering" w:customStyle="1" w:styleId="IPPParagraphnumberedlist">
    <w:name w:val="IPP Paragraph numbered list"/>
    <w:rsid w:val="005337F8"/>
    <w:pPr>
      <w:numPr>
        <w:numId w:val="1"/>
      </w:numPr>
    </w:pPr>
  </w:style>
  <w:style w:type="paragraph" w:customStyle="1" w:styleId="IPPPargraphnumbering">
    <w:name w:val="IPP Pargraph numbering"/>
    <w:basedOn w:val="IPPNormal"/>
    <w:qFormat/>
    <w:rsid w:val="005337F8"/>
    <w:pPr>
      <w:numPr>
        <w:numId w:val="1"/>
      </w:numPr>
    </w:pPr>
    <w:rPr>
      <w:lang w:val="en-US"/>
    </w:rPr>
  </w:style>
  <w:style w:type="paragraph" w:customStyle="1" w:styleId="IPPHeading1">
    <w:name w:val="IPP Heading1"/>
    <w:basedOn w:val="IPPNormal"/>
    <w:next w:val="IPPNormal"/>
    <w:qFormat/>
    <w:rsid w:val="005337F8"/>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rsid w:val="005337F8"/>
    <w:pPr>
      <w:numPr>
        <w:numId w:val="2"/>
      </w:numPr>
      <w:tabs>
        <w:tab w:val="left" w:pos="1134"/>
      </w:tabs>
      <w:spacing w:after="60"/>
      <w:ind w:left="1134" w:hanging="567"/>
    </w:pPr>
  </w:style>
  <w:style w:type="paragraph" w:styleId="ListParagraph">
    <w:name w:val="List Paragraph"/>
    <w:basedOn w:val="Normal"/>
    <w:uiPriority w:val="34"/>
    <w:qFormat/>
    <w:rsid w:val="005337F8"/>
    <w:pPr>
      <w:spacing w:line="240" w:lineRule="atLeast"/>
      <w:ind w:leftChars="400" w:left="800"/>
    </w:pPr>
    <w:rPr>
      <w:rFonts w:ascii="Verdana" w:eastAsia="Times New Roman" w:hAnsi="Verdana"/>
      <w:sz w:val="20"/>
      <w:lang w:val="nl-NL" w:eastAsia="nl-NL"/>
    </w:rPr>
  </w:style>
  <w:style w:type="table" w:styleId="TableGrid">
    <w:name w:val="Table Grid"/>
    <w:basedOn w:val="TableNormal"/>
    <w:rsid w:val="005337F8"/>
    <w:pPr>
      <w:spacing w:after="0" w:line="240" w:lineRule="auto"/>
    </w:pPr>
    <w:rPr>
      <w:rFonts w:ascii="Cambria" w:eastAsia="MS Mincho" w:hAnsi="Cambria"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337F8"/>
    <w:pPr>
      <w:tabs>
        <w:tab w:val="center" w:pos="4680"/>
        <w:tab w:val="right" w:pos="9360"/>
      </w:tabs>
    </w:pPr>
  </w:style>
  <w:style w:type="character" w:customStyle="1" w:styleId="HeaderChar">
    <w:name w:val="Header Char"/>
    <w:basedOn w:val="DefaultParagraphFont"/>
    <w:link w:val="Header"/>
    <w:rsid w:val="005337F8"/>
    <w:rPr>
      <w:rFonts w:ascii="Times New Roman" w:eastAsia="MS Mincho" w:hAnsi="Times New Roman" w:cs="Times New Roman"/>
      <w:szCs w:val="24"/>
      <w:lang w:val="en-GB"/>
    </w:rPr>
  </w:style>
  <w:style w:type="paragraph" w:customStyle="1" w:styleId="IPPHeader">
    <w:name w:val="IPP Header"/>
    <w:basedOn w:val="Normal"/>
    <w:qFormat/>
    <w:rsid w:val="005337F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5337F8"/>
    <w:pPr>
      <w:keepNext/>
      <w:tabs>
        <w:tab w:val="left" w:pos="567"/>
      </w:tabs>
      <w:spacing w:before="120"/>
      <w:jc w:val="left"/>
      <w:outlineLvl w:val="1"/>
    </w:pPr>
    <w:rPr>
      <w:b/>
      <w:sz w:val="24"/>
    </w:rPr>
  </w:style>
  <w:style w:type="paragraph" w:styleId="Footer">
    <w:name w:val="footer"/>
    <w:basedOn w:val="Normal"/>
    <w:link w:val="FooterChar"/>
    <w:rsid w:val="005337F8"/>
    <w:pPr>
      <w:tabs>
        <w:tab w:val="center" w:pos="4680"/>
        <w:tab w:val="right" w:pos="9360"/>
      </w:tabs>
    </w:pPr>
  </w:style>
  <w:style w:type="character" w:customStyle="1" w:styleId="FooterChar">
    <w:name w:val="Footer Char"/>
    <w:basedOn w:val="DefaultParagraphFont"/>
    <w:link w:val="Footer"/>
    <w:rsid w:val="005337F8"/>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5337F8"/>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5337F8"/>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5337F8"/>
    <w:rPr>
      <w:rFonts w:ascii="Calibri" w:eastAsia="MS Mincho" w:hAnsi="Calibri" w:cs="Times New Roman"/>
      <w:b/>
      <w:bCs/>
      <w:sz w:val="26"/>
      <w:szCs w:val="26"/>
      <w:lang w:val="en-GB"/>
    </w:rPr>
  </w:style>
  <w:style w:type="paragraph" w:styleId="FootnoteText">
    <w:name w:val="footnote text"/>
    <w:basedOn w:val="Normal"/>
    <w:link w:val="FootnoteTextChar"/>
    <w:semiHidden/>
    <w:rsid w:val="005337F8"/>
    <w:pPr>
      <w:spacing w:before="60"/>
    </w:pPr>
    <w:rPr>
      <w:sz w:val="20"/>
    </w:rPr>
  </w:style>
  <w:style w:type="character" w:customStyle="1" w:styleId="FootnoteTextChar">
    <w:name w:val="Footnote Text Char"/>
    <w:basedOn w:val="DefaultParagraphFont"/>
    <w:link w:val="FootnoteText"/>
    <w:semiHidden/>
    <w:rsid w:val="005337F8"/>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5337F8"/>
    <w:rPr>
      <w:vertAlign w:val="superscript"/>
    </w:rPr>
  </w:style>
  <w:style w:type="paragraph" w:customStyle="1" w:styleId="Style">
    <w:name w:val="Style"/>
    <w:basedOn w:val="Footer"/>
    <w:autoRedefine/>
    <w:qFormat/>
    <w:rsid w:val="005337F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5337F8"/>
    <w:rPr>
      <w:rFonts w:ascii="Arial" w:hAnsi="Arial"/>
      <w:b/>
      <w:sz w:val="18"/>
    </w:rPr>
  </w:style>
  <w:style w:type="paragraph" w:customStyle="1" w:styleId="IPPArialFootnote">
    <w:name w:val="IPP Arial Footnote"/>
    <w:basedOn w:val="IPPArialTable"/>
    <w:qFormat/>
    <w:rsid w:val="005337F8"/>
    <w:pPr>
      <w:tabs>
        <w:tab w:val="left" w:pos="28"/>
      </w:tabs>
      <w:ind w:left="284" w:hanging="284"/>
    </w:pPr>
    <w:rPr>
      <w:sz w:val="16"/>
    </w:rPr>
  </w:style>
  <w:style w:type="paragraph" w:customStyle="1" w:styleId="IPPContentsHead">
    <w:name w:val="IPP ContentsHead"/>
    <w:basedOn w:val="IPPSubhead"/>
    <w:next w:val="IPPNormal"/>
    <w:qFormat/>
    <w:rsid w:val="005337F8"/>
    <w:pPr>
      <w:spacing w:after="240"/>
    </w:pPr>
    <w:rPr>
      <w:sz w:val="24"/>
    </w:rPr>
  </w:style>
  <w:style w:type="paragraph" w:styleId="BalloonText">
    <w:name w:val="Balloon Text"/>
    <w:basedOn w:val="Normal"/>
    <w:link w:val="BalloonTextChar"/>
    <w:rsid w:val="005337F8"/>
    <w:rPr>
      <w:rFonts w:ascii="Tahoma" w:hAnsi="Tahoma" w:cs="Tahoma"/>
      <w:sz w:val="16"/>
      <w:szCs w:val="16"/>
    </w:rPr>
  </w:style>
  <w:style w:type="character" w:customStyle="1" w:styleId="BalloonTextChar">
    <w:name w:val="Balloon Text Char"/>
    <w:basedOn w:val="DefaultParagraphFont"/>
    <w:link w:val="BalloonText"/>
    <w:rsid w:val="005337F8"/>
    <w:rPr>
      <w:rFonts w:ascii="Tahoma" w:eastAsia="MS Mincho" w:hAnsi="Tahoma" w:cs="Tahoma"/>
      <w:sz w:val="16"/>
      <w:szCs w:val="16"/>
      <w:lang w:val="en-GB"/>
    </w:rPr>
  </w:style>
  <w:style w:type="paragraph" w:customStyle="1" w:styleId="IPPQuote">
    <w:name w:val="IPP Quote"/>
    <w:basedOn w:val="IPPNormal"/>
    <w:qFormat/>
    <w:rsid w:val="005337F8"/>
    <w:pPr>
      <w:ind w:left="851" w:right="851"/>
    </w:pPr>
    <w:rPr>
      <w:sz w:val="18"/>
    </w:rPr>
  </w:style>
  <w:style w:type="paragraph" w:customStyle="1" w:styleId="IPPNormal">
    <w:name w:val="IPP Normal"/>
    <w:basedOn w:val="Normal"/>
    <w:qFormat/>
    <w:rsid w:val="005337F8"/>
    <w:pPr>
      <w:spacing w:after="180"/>
    </w:pPr>
    <w:rPr>
      <w:rFonts w:eastAsia="Times"/>
    </w:rPr>
  </w:style>
  <w:style w:type="paragraph" w:customStyle="1" w:styleId="IPPIndentClose">
    <w:name w:val="IPP Indent Close"/>
    <w:basedOn w:val="IPPNormal"/>
    <w:qFormat/>
    <w:rsid w:val="005337F8"/>
    <w:pPr>
      <w:tabs>
        <w:tab w:val="left" w:pos="2835"/>
      </w:tabs>
      <w:spacing w:after="60"/>
      <w:ind w:left="567"/>
    </w:pPr>
  </w:style>
  <w:style w:type="paragraph" w:customStyle="1" w:styleId="IPPIndent">
    <w:name w:val="IPP Indent"/>
    <w:basedOn w:val="IPPIndentClose"/>
    <w:qFormat/>
    <w:rsid w:val="005337F8"/>
    <w:pPr>
      <w:spacing w:after="180"/>
    </w:pPr>
  </w:style>
  <w:style w:type="paragraph" w:customStyle="1" w:styleId="IPPFootnote">
    <w:name w:val="IPP Footnote"/>
    <w:basedOn w:val="IPPArialFootnote"/>
    <w:qFormat/>
    <w:rsid w:val="005337F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5337F8"/>
    <w:pPr>
      <w:keepNext/>
      <w:tabs>
        <w:tab w:val="left" w:pos="567"/>
      </w:tabs>
      <w:spacing w:before="120" w:after="120"/>
      <w:ind w:left="567" w:hanging="567"/>
    </w:pPr>
    <w:rPr>
      <w:b/>
      <w:i/>
    </w:rPr>
  </w:style>
  <w:style w:type="character" w:customStyle="1" w:styleId="IPPnormalitalics">
    <w:name w:val="IPP normal italics"/>
    <w:basedOn w:val="DefaultParagraphFont"/>
    <w:rsid w:val="005337F8"/>
    <w:rPr>
      <w:rFonts w:ascii="Times New Roman" w:hAnsi="Times New Roman"/>
      <w:i/>
      <w:sz w:val="22"/>
      <w:lang w:val="en-US"/>
    </w:rPr>
  </w:style>
  <w:style w:type="character" w:customStyle="1" w:styleId="IPPNormalbold">
    <w:name w:val="IPP Normal bold"/>
    <w:basedOn w:val="PlainTextChar"/>
    <w:rsid w:val="005337F8"/>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5337F8"/>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5337F8"/>
    <w:pPr>
      <w:keepNext/>
      <w:ind w:left="567" w:hanging="567"/>
      <w:jc w:val="left"/>
    </w:pPr>
    <w:rPr>
      <w:b/>
      <w:bCs/>
      <w:iCs/>
      <w:szCs w:val="22"/>
    </w:rPr>
  </w:style>
  <w:style w:type="character" w:customStyle="1" w:styleId="IPPNormalunderlined">
    <w:name w:val="IPP Normal underlined"/>
    <w:basedOn w:val="DefaultParagraphFont"/>
    <w:rsid w:val="005337F8"/>
    <w:rPr>
      <w:rFonts w:ascii="Times New Roman" w:hAnsi="Times New Roman"/>
      <w:sz w:val="22"/>
      <w:u w:val="single"/>
      <w:lang w:val="en-US"/>
    </w:rPr>
  </w:style>
  <w:style w:type="paragraph" w:customStyle="1" w:styleId="IPPBullet1">
    <w:name w:val="IPP Bullet1"/>
    <w:basedOn w:val="IPPBullet1Last"/>
    <w:qFormat/>
    <w:rsid w:val="005337F8"/>
    <w:pPr>
      <w:numPr>
        <w:numId w:val="31"/>
      </w:numPr>
      <w:spacing w:after="60"/>
      <w:ind w:left="567" w:hanging="567"/>
    </w:pPr>
    <w:rPr>
      <w:lang w:val="en-US"/>
    </w:rPr>
  </w:style>
  <w:style w:type="paragraph" w:customStyle="1" w:styleId="IPPBullet1Last">
    <w:name w:val="IPP Bullet1Last"/>
    <w:basedOn w:val="IPPNormal"/>
    <w:next w:val="IPPNormal"/>
    <w:autoRedefine/>
    <w:qFormat/>
    <w:rsid w:val="005337F8"/>
    <w:pPr>
      <w:numPr>
        <w:numId w:val="19"/>
      </w:numPr>
    </w:pPr>
  </w:style>
  <w:style w:type="character" w:customStyle="1" w:styleId="IPPNormalstrikethrough">
    <w:name w:val="IPP Normal strikethrough"/>
    <w:rsid w:val="005337F8"/>
    <w:rPr>
      <w:rFonts w:ascii="Times New Roman" w:hAnsi="Times New Roman"/>
      <w:strike/>
      <w:dstrike w:val="0"/>
      <w:sz w:val="22"/>
    </w:rPr>
  </w:style>
  <w:style w:type="paragraph" w:customStyle="1" w:styleId="IPPTitle16pt">
    <w:name w:val="IPP Title16pt"/>
    <w:basedOn w:val="Normal"/>
    <w:qFormat/>
    <w:rsid w:val="005337F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337F8"/>
    <w:pPr>
      <w:spacing w:after="360"/>
      <w:jc w:val="center"/>
    </w:pPr>
    <w:rPr>
      <w:rFonts w:ascii="Arial" w:hAnsi="Arial" w:cs="Arial"/>
      <w:b/>
      <w:bCs/>
      <w:sz w:val="36"/>
      <w:szCs w:val="36"/>
    </w:rPr>
  </w:style>
  <w:style w:type="paragraph" w:customStyle="1" w:styleId="IPPNormalCloseSpace">
    <w:name w:val="IPP NormalCloseSpace"/>
    <w:basedOn w:val="Normal"/>
    <w:qFormat/>
    <w:rsid w:val="005337F8"/>
    <w:pPr>
      <w:keepNext/>
      <w:spacing w:after="60"/>
    </w:pPr>
  </w:style>
  <w:style w:type="paragraph" w:customStyle="1" w:styleId="IPPFooter">
    <w:name w:val="IPP Footer"/>
    <w:basedOn w:val="IPPHeader"/>
    <w:next w:val="PlainText"/>
    <w:qFormat/>
    <w:rsid w:val="005337F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5337F8"/>
    <w:pPr>
      <w:tabs>
        <w:tab w:val="right" w:leader="dot" w:pos="9072"/>
      </w:tabs>
      <w:spacing w:before="240"/>
      <w:ind w:left="567" w:hanging="567"/>
    </w:pPr>
  </w:style>
  <w:style w:type="paragraph" w:styleId="TOC2">
    <w:name w:val="toc 2"/>
    <w:basedOn w:val="TOC1"/>
    <w:next w:val="Normal"/>
    <w:autoRedefine/>
    <w:uiPriority w:val="39"/>
    <w:rsid w:val="005337F8"/>
    <w:pPr>
      <w:keepNext w:val="0"/>
      <w:tabs>
        <w:tab w:val="left" w:pos="425"/>
      </w:tabs>
      <w:spacing w:before="120" w:after="0"/>
      <w:ind w:left="425" w:right="284" w:hanging="425"/>
    </w:pPr>
  </w:style>
  <w:style w:type="paragraph" w:styleId="TOC3">
    <w:name w:val="toc 3"/>
    <w:basedOn w:val="TOC2"/>
    <w:next w:val="Normal"/>
    <w:autoRedefine/>
    <w:uiPriority w:val="39"/>
    <w:rsid w:val="005337F8"/>
    <w:pPr>
      <w:tabs>
        <w:tab w:val="left" w:pos="1276"/>
      </w:tabs>
      <w:spacing w:before="60"/>
      <w:ind w:left="1276" w:hanging="851"/>
    </w:pPr>
    <w:rPr>
      <w:rFonts w:eastAsia="Times"/>
    </w:rPr>
  </w:style>
  <w:style w:type="paragraph" w:styleId="TOC4">
    <w:name w:val="toc 4"/>
    <w:basedOn w:val="Normal"/>
    <w:next w:val="Normal"/>
    <w:autoRedefine/>
    <w:uiPriority w:val="39"/>
    <w:rsid w:val="005337F8"/>
    <w:pPr>
      <w:spacing w:after="120"/>
      <w:ind w:left="660"/>
    </w:pPr>
    <w:rPr>
      <w:rFonts w:eastAsia="Times"/>
      <w:lang w:val="en-AU"/>
    </w:rPr>
  </w:style>
  <w:style w:type="paragraph" w:styleId="TOC5">
    <w:name w:val="toc 5"/>
    <w:basedOn w:val="Normal"/>
    <w:next w:val="Normal"/>
    <w:autoRedefine/>
    <w:uiPriority w:val="39"/>
    <w:rsid w:val="005337F8"/>
    <w:pPr>
      <w:spacing w:after="120"/>
      <w:ind w:left="880"/>
    </w:pPr>
    <w:rPr>
      <w:rFonts w:eastAsia="Times"/>
      <w:lang w:val="en-AU"/>
    </w:rPr>
  </w:style>
  <w:style w:type="paragraph" w:styleId="TOC6">
    <w:name w:val="toc 6"/>
    <w:basedOn w:val="Normal"/>
    <w:next w:val="Normal"/>
    <w:autoRedefine/>
    <w:uiPriority w:val="39"/>
    <w:rsid w:val="005337F8"/>
    <w:pPr>
      <w:spacing w:after="120"/>
      <w:ind w:left="1100"/>
    </w:pPr>
    <w:rPr>
      <w:rFonts w:eastAsia="Times"/>
      <w:lang w:val="en-AU"/>
    </w:rPr>
  </w:style>
  <w:style w:type="paragraph" w:styleId="TOC7">
    <w:name w:val="toc 7"/>
    <w:basedOn w:val="Normal"/>
    <w:next w:val="Normal"/>
    <w:autoRedefine/>
    <w:uiPriority w:val="39"/>
    <w:rsid w:val="005337F8"/>
    <w:pPr>
      <w:spacing w:after="120"/>
      <w:ind w:left="1320"/>
    </w:pPr>
    <w:rPr>
      <w:rFonts w:eastAsia="Times"/>
      <w:lang w:val="en-AU"/>
    </w:rPr>
  </w:style>
  <w:style w:type="paragraph" w:styleId="TOC8">
    <w:name w:val="toc 8"/>
    <w:basedOn w:val="Normal"/>
    <w:next w:val="Normal"/>
    <w:autoRedefine/>
    <w:uiPriority w:val="39"/>
    <w:rsid w:val="005337F8"/>
    <w:pPr>
      <w:spacing w:after="120"/>
      <w:ind w:left="1540"/>
    </w:pPr>
    <w:rPr>
      <w:rFonts w:eastAsia="Times"/>
      <w:lang w:val="en-AU"/>
    </w:rPr>
  </w:style>
  <w:style w:type="paragraph" w:styleId="TOC9">
    <w:name w:val="toc 9"/>
    <w:basedOn w:val="Normal"/>
    <w:next w:val="Normal"/>
    <w:autoRedefine/>
    <w:uiPriority w:val="39"/>
    <w:rsid w:val="005337F8"/>
    <w:pPr>
      <w:spacing w:after="120"/>
      <w:ind w:left="1760"/>
    </w:pPr>
    <w:rPr>
      <w:rFonts w:eastAsia="Times"/>
      <w:lang w:val="en-AU"/>
    </w:rPr>
  </w:style>
  <w:style w:type="paragraph" w:customStyle="1" w:styleId="IPPReferences">
    <w:name w:val="IPP References"/>
    <w:basedOn w:val="IPPNormal"/>
    <w:qFormat/>
    <w:rsid w:val="005337F8"/>
    <w:pPr>
      <w:spacing w:after="60"/>
      <w:ind w:left="567" w:hanging="567"/>
    </w:pPr>
  </w:style>
  <w:style w:type="paragraph" w:customStyle="1" w:styleId="IPPArial">
    <w:name w:val="IPP Arial"/>
    <w:basedOn w:val="IPPNormal"/>
    <w:qFormat/>
    <w:rsid w:val="005337F8"/>
    <w:pPr>
      <w:spacing w:after="0"/>
    </w:pPr>
    <w:rPr>
      <w:rFonts w:ascii="Arial" w:hAnsi="Arial"/>
      <w:sz w:val="18"/>
    </w:rPr>
  </w:style>
  <w:style w:type="paragraph" w:customStyle="1" w:styleId="IPPArialTable">
    <w:name w:val="IPP Arial Table"/>
    <w:basedOn w:val="IPPArial"/>
    <w:qFormat/>
    <w:rsid w:val="005337F8"/>
    <w:pPr>
      <w:spacing w:before="60" w:after="60"/>
      <w:jc w:val="left"/>
    </w:pPr>
  </w:style>
  <w:style w:type="paragraph" w:customStyle="1" w:styleId="IPPHeaderlandscape">
    <w:name w:val="IPP Header landscape"/>
    <w:basedOn w:val="IPPHeader"/>
    <w:qFormat/>
    <w:rsid w:val="005337F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5337F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337F8"/>
    <w:rPr>
      <w:rFonts w:ascii="Courier" w:eastAsia="Times" w:hAnsi="Courier" w:cs="Times New Roman"/>
      <w:sz w:val="21"/>
      <w:szCs w:val="21"/>
      <w:lang w:val="en-AU"/>
    </w:rPr>
  </w:style>
  <w:style w:type="paragraph" w:customStyle="1" w:styleId="IPPLetterList">
    <w:name w:val="IPP LetterList"/>
    <w:basedOn w:val="IPPBullet2"/>
    <w:qFormat/>
    <w:rsid w:val="005337F8"/>
    <w:pPr>
      <w:numPr>
        <w:numId w:val="16"/>
      </w:numPr>
      <w:jc w:val="left"/>
    </w:pPr>
  </w:style>
  <w:style w:type="paragraph" w:customStyle="1" w:styleId="IPPLetterListIndent">
    <w:name w:val="IPP LetterList Indent"/>
    <w:basedOn w:val="IPPLetterList"/>
    <w:qFormat/>
    <w:rsid w:val="005337F8"/>
    <w:pPr>
      <w:numPr>
        <w:numId w:val="17"/>
      </w:numPr>
    </w:pPr>
  </w:style>
  <w:style w:type="paragraph" w:customStyle="1" w:styleId="IPPFooterLandscape">
    <w:name w:val="IPP Footer Landscape"/>
    <w:basedOn w:val="IPPHeaderlandscape"/>
    <w:qFormat/>
    <w:rsid w:val="005337F8"/>
    <w:pPr>
      <w:pBdr>
        <w:top w:val="single" w:sz="4" w:space="1" w:color="auto"/>
        <w:bottom w:val="none" w:sz="0" w:space="0" w:color="auto"/>
      </w:pBdr>
      <w:jc w:val="right"/>
    </w:pPr>
    <w:rPr>
      <w:b/>
    </w:rPr>
  </w:style>
  <w:style w:type="paragraph" w:customStyle="1" w:styleId="IPPSubheadSpace">
    <w:name w:val="IPP Subhead Space"/>
    <w:basedOn w:val="IPPSubhead"/>
    <w:qFormat/>
    <w:rsid w:val="005337F8"/>
    <w:pPr>
      <w:tabs>
        <w:tab w:val="left" w:pos="567"/>
      </w:tabs>
      <w:spacing w:before="60" w:after="60"/>
    </w:pPr>
  </w:style>
  <w:style w:type="paragraph" w:customStyle="1" w:styleId="IPPSubheadSpaceAfter">
    <w:name w:val="IPP Subhead SpaceAfter"/>
    <w:basedOn w:val="IPPSubhead"/>
    <w:qFormat/>
    <w:rsid w:val="005337F8"/>
    <w:pPr>
      <w:spacing w:after="60"/>
    </w:pPr>
  </w:style>
  <w:style w:type="paragraph" w:customStyle="1" w:styleId="IPPHdg1Num">
    <w:name w:val="IPP Hdg1Num"/>
    <w:basedOn w:val="IPPHeading1"/>
    <w:next w:val="IPPNormal"/>
    <w:qFormat/>
    <w:rsid w:val="005337F8"/>
    <w:pPr>
      <w:numPr>
        <w:numId w:val="20"/>
      </w:numPr>
    </w:pPr>
  </w:style>
  <w:style w:type="paragraph" w:customStyle="1" w:styleId="IPPHdg2Num">
    <w:name w:val="IPP Hdg2Num"/>
    <w:basedOn w:val="IPPHeading2"/>
    <w:next w:val="IPPNormal"/>
    <w:qFormat/>
    <w:rsid w:val="005337F8"/>
    <w:pPr>
      <w:numPr>
        <w:ilvl w:val="1"/>
        <w:numId w:val="21"/>
      </w:numPr>
    </w:pPr>
  </w:style>
  <w:style w:type="paragraph" w:customStyle="1" w:styleId="IPPNumberedList">
    <w:name w:val="IPP NumberedList"/>
    <w:basedOn w:val="IPPBullet1"/>
    <w:qFormat/>
    <w:rsid w:val="005337F8"/>
    <w:pPr>
      <w:numPr>
        <w:numId w:val="29"/>
      </w:numPr>
    </w:pPr>
  </w:style>
  <w:style w:type="character" w:styleId="Strong">
    <w:name w:val="Strong"/>
    <w:basedOn w:val="DefaultParagraphFont"/>
    <w:qFormat/>
    <w:rsid w:val="005337F8"/>
    <w:rPr>
      <w:b/>
      <w:bCs/>
    </w:rPr>
  </w:style>
  <w:style w:type="paragraph" w:customStyle="1" w:styleId="IPPParagraphnumbering">
    <w:name w:val="IPP Paragraph numbering"/>
    <w:basedOn w:val="IPPNormal"/>
    <w:qFormat/>
    <w:rsid w:val="005337F8"/>
    <w:pPr>
      <w:numPr>
        <w:numId w:val="3"/>
      </w:numPr>
    </w:pPr>
    <w:rPr>
      <w:lang w:val="en-US"/>
    </w:rPr>
  </w:style>
  <w:style w:type="paragraph" w:customStyle="1" w:styleId="IPPParagraphnumberingclose">
    <w:name w:val="IPP Paragraph numbering close"/>
    <w:basedOn w:val="IPPParagraphnumbering"/>
    <w:qFormat/>
    <w:rsid w:val="005337F8"/>
    <w:pPr>
      <w:keepNext/>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IPPC_2014-07-03.dot</Template>
  <TotalTime>2</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Sosa</dc:creator>
  <cp:lastModifiedBy>Tanja Lahti (AGDI)</cp:lastModifiedBy>
  <cp:revision>4</cp:revision>
  <dcterms:created xsi:type="dcterms:W3CDTF">2014-10-09T11:46:00Z</dcterms:created>
  <dcterms:modified xsi:type="dcterms:W3CDTF">2014-10-09T11:47:00Z</dcterms:modified>
</cp:coreProperties>
</file>