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A82" w:rsidRPr="00AB4A82" w:rsidRDefault="00AB4A82" w:rsidP="00542975">
      <w:pPr>
        <w:rPr>
          <w:rFonts w:asciiTheme="majorBidi" w:hAnsiTheme="majorBidi" w:cstheme="majorBidi"/>
          <w:sz w:val="24"/>
        </w:rPr>
      </w:pPr>
    </w:p>
    <w:p w:rsidR="009B29D5" w:rsidRDefault="00AB4A82" w:rsidP="00972E37">
      <w:pPr>
        <w:pStyle w:val="IPPHeadSection"/>
        <w:jc w:val="center"/>
      </w:pPr>
      <w:r w:rsidRPr="00AB4A82">
        <w:t>Implementation pilot project on surveillance</w:t>
      </w:r>
    </w:p>
    <w:p w:rsidR="00E612F3" w:rsidRDefault="00E612F3" w:rsidP="00542975">
      <w:pPr>
        <w:rPr>
          <w:rFonts w:asciiTheme="majorBidi" w:hAnsiTheme="majorBidi" w:cstheme="majorBidi"/>
        </w:rPr>
      </w:pPr>
    </w:p>
    <w:p w:rsidR="00AF6097" w:rsidRPr="00AF6097" w:rsidRDefault="00AF6097" w:rsidP="00972E37">
      <w:pPr>
        <w:pStyle w:val="IPPHeading1"/>
      </w:pPr>
      <w:r w:rsidRPr="00AF6097">
        <w:t>Background</w:t>
      </w:r>
    </w:p>
    <w:p w:rsidR="00171798" w:rsidRPr="00DD308D" w:rsidRDefault="00171798" w:rsidP="00542975">
      <w:pPr>
        <w:pStyle w:val="IPPParagraphnumbering"/>
      </w:pPr>
      <w:r w:rsidRPr="00171798">
        <w:t>The pilot project on surveillance aims to draw together pest surveillance managers and experts to exchange experiences, discuss challenges, showcase best practices and coordinate the development of pest surveillance products that are globally relevant and valuable. The pilot project will leverage past and existing surveillance work, and intends to initiate new and more integrated processes to provide useful information on emerging pests and ultimately prevent the introduction and spread of plant pests</w:t>
      </w:r>
      <w:r>
        <w:t xml:space="preserve"> (see </w:t>
      </w:r>
      <w:hyperlink r:id="rId7" w:history="1">
        <w:r w:rsidRPr="00051845">
          <w:rPr>
            <w:rStyle w:val="Hyperlink"/>
            <w:rFonts w:asciiTheme="majorBidi" w:hAnsiTheme="majorBidi" w:cstheme="majorBidi"/>
          </w:rPr>
          <w:t>https://www.ippc.int/static/media/files/publication/en/2016/05/15_CPM_April_2015_Implementation_pilot_surveillance-2016-01-12_rXulCt9.pdf</w:t>
        </w:r>
      </w:hyperlink>
      <w:r>
        <w:t>)</w:t>
      </w:r>
      <w:r w:rsidRPr="00171798">
        <w:t>.</w:t>
      </w:r>
      <w:r>
        <w:t xml:space="preserve"> </w:t>
      </w:r>
    </w:p>
    <w:p w:rsidR="00AF6097" w:rsidRDefault="003A7D8E" w:rsidP="00542975">
      <w:pPr>
        <w:rPr>
          <w:rFonts w:asciiTheme="majorBidi" w:hAnsiTheme="majorBidi" w:cstheme="majorBidi"/>
          <w:b/>
          <w:bCs/>
          <w:sz w:val="24"/>
        </w:rPr>
      </w:pPr>
      <w:r>
        <w:rPr>
          <w:rFonts w:asciiTheme="majorBidi" w:hAnsiTheme="majorBidi" w:cstheme="majorBidi"/>
          <w:b/>
          <w:bCs/>
          <w:sz w:val="24"/>
        </w:rPr>
        <w:t>Advances</w:t>
      </w:r>
      <w:r w:rsidR="00AF6097">
        <w:rPr>
          <w:rFonts w:asciiTheme="majorBidi" w:hAnsiTheme="majorBidi" w:cstheme="majorBidi"/>
          <w:b/>
          <w:bCs/>
          <w:sz w:val="24"/>
        </w:rPr>
        <w:t xml:space="preserve"> during CPM-11</w:t>
      </w:r>
    </w:p>
    <w:p w:rsidR="00E612F3" w:rsidRPr="0025147B" w:rsidRDefault="0025147B" w:rsidP="00DD308D">
      <w:pPr>
        <w:pStyle w:val="IPPParagraphnumbering"/>
      </w:pPr>
      <w:r>
        <w:t xml:space="preserve">During CPM-11, the Secretariat presented the concept note developed for the pilot on surveillance. The Secretariat </w:t>
      </w:r>
      <w:r w:rsidR="00E612F3" w:rsidRPr="0025147B">
        <w:t>recalled that CPM-10 had delegated management of the implementation pilot to the IPPC Secretariat, under the oversight of the Bureau and had urged contracting parties and regional plant protection organizations (RPPOs) to commit to an increased emphasis on plant pest surveillance and contribute resources</w:t>
      </w:r>
    </w:p>
    <w:p w:rsidR="0025147B" w:rsidRDefault="0025147B" w:rsidP="00DD308D">
      <w:pPr>
        <w:pStyle w:val="IPPParagraphnumbering"/>
      </w:pPr>
      <w:r>
        <w:t>During CPM-11, a</w:t>
      </w:r>
      <w:r w:rsidR="00E612F3" w:rsidRPr="0025147B">
        <w:t xml:space="preserve"> small group met to discuss starting limited activities under the implementation pilot using three example pests</w:t>
      </w:r>
      <w:r w:rsidR="003A7D8E">
        <w:t xml:space="preserve"> for which</w:t>
      </w:r>
      <w:r>
        <w:t xml:space="preserve"> information would</w:t>
      </w:r>
      <w:r w:rsidR="00E612F3" w:rsidRPr="0025147B">
        <w:t xml:space="preserve"> be collated </w:t>
      </w:r>
      <w:r>
        <w:t>through</w:t>
      </w:r>
      <w:r w:rsidR="00E612F3" w:rsidRPr="0025147B">
        <w:t xml:space="preserve"> a call for technical resources</w:t>
      </w:r>
      <w:r>
        <w:t xml:space="preserve">. The </w:t>
      </w:r>
      <w:r w:rsidR="00FC34FC">
        <w:t>three</w:t>
      </w:r>
      <w:r>
        <w:t xml:space="preserve"> examples pests are:</w:t>
      </w:r>
    </w:p>
    <w:p w:rsidR="0025147B" w:rsidRPr="00DD308D" w:rsidRDefault="0025147B" w:rsidP="00DD308D">
      <w:pPr>
        <w:pStyle w:val="IPPBullet1"/>
        <w:rPr>
          <w:i/>
        </w:rPr>
      </w:pPr>
      <w:proofErr w:type="spellStart"/>
      <w:r w:rsidRPr="00DD308D">
        <w:rPr>
          <w:i/>
        </w:rPr>
        <w:t>Xylella</w:t>
      </w:r>
      <w:proofErr w:type="spellEnd"/>
      <w:r w:rsidRPr="00DD308D">
        <w:rPr>
          <w:i/>
        </w:rPr>
        <w:t xml:space="preserve"> </w:t>
      </w:r>
      <w:proofErr w:type="spellStart"/>
      <w:r w:rsidRPr="00DD308D">
        <w:rPr>
          <w:i/>
        </w:rPr>
        <w:t>fastidiosa</w:t>
      </w:r>
      <w:proofErr w:type="spellEnd"/>
    </w:p>
    <w:p w:rsidR="0025147B" w:rsidRDefault="0025147B" w:rsidP="00DD308D">
      <w:pPr>
        <w:pStyle w:val="IPPBullet1"/>
      </w:pPr>
      <w:proofErr w:type="spellStart"/>
      <w:r w:rsidRPr="00DD308D">
        <w:rPr>
          <w:i/>
        </w:rPr>
        <w:t>Bactrocera</w:t>
      </w:r>
      <w:proofErr w:type="spellEnd"/>
      <w:r w:rsidRPr="00DD308D">
        <w:rPr>
          <w:i/>
        </w:rPr>
        <w:t xml:space="preserve"> dorsalis</w:t>
      </w:r>
      <w:r w:rsidRPr="0025147B">
        <w:t xml:space="preserve"> complex </w:t>
      </w:r>
    </w:p>
    <w:p w:rsidR="0025147B" w:rsidRPr="00DD308D" w:rsidRDefault="0025147B" w:rsidP="00DD308D">
      <w:pPr>
        <w:pStyle w:val="IPPBullet1"/>
        <w:rPr>
          <w:i/>
        </w:rPr>
      </w:pPr>
      <w:r w:rsidRPr="00DD308D">
        <w:rPr>
          <w:i/>
        </w:rPr>
        <w:t>Invasive ants</w:t>
      </w:r>
    </w:p>
    <w:p w:rsidR="0025147B" w:rsidRPr="00DD308D" w:rsidRDefault="00E612F3" w:rsidP="00542975">
      <w:pPr>
        <w:pStyle w:val="IPPParagraphnumbering"/>
      </w:pPr>
      <w:r w:rsidRPr="0025147B">
        <w:t>A discussion, with experts, on the use of these resources w</w:t>
      </w:r>
      <w:r w:rsidR="0025147B">
        <w:t>as agreed to be organized</w:t>
      </w:r>
      <w:r w:rsidRPr="0025147B">
        <w:t xml:space="preserve"> in June 2016.</w:t>
      </w:r>
    </w:p>
    <w:p w:rsidR="00AF6097" w:rsidRPr="00AF6097" w:rsidRDefault="00AF6097" w:rsidP="00542975">
      <w:pPr>
        <w:rPr>
          <w:rFonts w:asciiTheme="majorBidi" w:hAnsiTheme="majorBidi" w:cstheme="majorBidi"/>
          <w:b/>
          <w:bCs/>
        </w:rPr>
      </w:pPr>
      <w:r w:rsidRPr="00AF6097">
        <w:rPr>
          <w:rFonts w:asciiTheme="majorBidi" w:hAnsiTheme="majorBidi" w:cstheme="majorBidi"/>
          <w:b/>
          <w:bCs/>
        </w:rPr>
        <w:t>Call for technical resources</w:t>
      </w:r>
    </w:p>
    <w:p w:rsidR="0025147B" w:rsidRDefault="003A7D8E" w:rsidP="00DD308D">
      <w:pPr>
        <w:pStyle w:val="IPPParagraphnumbering"/>
        <w:rPr>
          <w:rFonts w:asciiTheme="majorBidi" w:hAnsiTheme="majorBidi" w:cstheme="majorBidi"/>
        </w:rPr>
      </w:pPr>
      <w:r>
        <w:rPr>
          <w:rFonts w:asciiTheme="majorBidi" w:hAnsiTheme="majorBidi" w:cstheme="majorBidi"/>
        </w:rPr>
        <w:t>The</w:t>
      </w:r>
      <w:r w:rsidR="0025147B">
        <w:rPr>
          <w:rFonts w:asciiTheme="majorBidi" w:hAnsiTheme="majorBidi" w:cstheme="majorBidi"/>
        </w:rPr>
        <w:t xml:space="preserve"> call for technical resources to support this project was issued by the Secretariat (</w:t>
      </w:r>
      <w:hyperlink r:id="rId8" w:history="1">
        <w:r w:rsidR="0025147B" w:rsidRPr="00051845">
          <w:rPr>
            <w:rStyle w:val="Hyperlink"/>
            <w:rFonts w:asciiTheme="majorBidi" w:hAnsiTheme="majorBidi" w:cstheme="majorBidi"/>
          </w:rPr>
          <w:t>http://phytosanitary.info/page/call-technical-resources-support-international-plant-protection-convention-ippc-implementation</w:t>
        </w:r>
      </w:hyperlink>
      <w:r w:rsidR="0025147B">
        <w:rPr>
          <w:rFonts w:asciiTheme="majorBidi" w:hAnsiTheme="majorBidi" w:cstheme="majorBidi"/>
        </w:rPr>
        <w:t>) to gather the following technical resources on the 3 example pests:</w:t>
      </w:r>
    </w:p>
    <w:p w:rsidR="0025147B" w:rsidRPr="0025147B" w:rsidRDefault="0025147B" w:rsidP="00DD308D">
      <w:pPr>
        <w:pStyle w:val="IPPBullet1"/>
      </w:pPr>
      <w:r w:rsidRPr="0025147B">
        <w:t>Ongoing and past projects</w:t>
      </w:r>
      <w:r w:rsidR="003A7D8E">
        <w:t>;</w:t>
      </w:r>
    </w:p>
    <w:p w:rsidR="0025147B" w:rsidRPr="0025147B" w:rsidRDefault="0025147B" w:rsidP="00DD308D">
      <w:pPr>
        <w:pStyle w:val="IPPBullet1"/>
      </w:pPr>
      <w:r w:rsidRPr="0025147B">
        <w:t>Manuals/guidance, case studies, standard operational procedures, factsheets, websites and  databases</w:t>
      </w:r>
      <w:r w:rsidR="003A7D8E">
        <w:t>;</w:t>
      </w:r>
    </w:p>
    <w:p w:rsidR="0025147B" w:rsidRPr="0025147B" w:rsidRDefault="0025147B" w:rsidP="00DD308D">
      <w:pPr>
        <w:pStyle w:val="IPPBullet1"/>
      </w:pPr>
      <w:r w:rsidRPr="0025147B">
        <w:t>Software applications</w:t>
      </w:r>
      <w:r>
        <w:t> </w:t>
      </w:r>
      <w:r w:rsidRPr="0025147B">
        <w:t>- including mobile apps for identification, diagnosis, surveillance and other activiti</w:t>
      </w:r>
      <w:r>
        <w:t xml:space="preserve">es related to surveillance and </w:t>
      </w:r>
      <w:r w:rsidR="003A7D8E">
        <w:t>targeting different audiences;</w:t>
      </w:r>
    </w:p>
    <w:p w:rsidR="0025147B" w:rsidRDefault="0025147B" w:rsidP="00DD308D">
      <w:pPr>
        <w:pStyle w:val="IPPBullet1"/>
      </w:pPr>
      <w:r w:rsidRPr="0025147B">
        <w:t xml:space="preserve">Risk communication resources  - targeting different stakeholders, promoting and explaining pest management decisions, information and education programmes, different risk communication strategies e.g. during emergency, outbreaks and non-emergency conditions, outreach and citizen scientist </w:t>
      </w:r>
      <w:proofErr w:type="spellStart"/>
      <w:r w:rsidRPr="0025147B">
        <w:t>programmes</w:t>
      </w:r>
      <w:proofErr w:type="spellEnd"/>
      <w:r w:rsidRPr="0025147B">
        <w:t>.</w:t>
      </w:r>
    </w:p>
    <w:p w:rsidR="00DD308D" w:rsidRDefault="00DD308D" w:rsidP="00DD308D">
      <w:pPr>
        <w:pStyle w:val="IPPBullet1"/>
        <w:numPr>
          <w:ilvl w:val="0"/>
          <w:numId w:val="0"/>
        </w:numPr>
        <w:ind w:left="720"/>
      </w:pPr>
    </w:p>
    <w:p w:rsidR="00DD308D" w:rsidRDefault="00DD308D" w:rsidP="00DD308D">
      <w:pPr>
        <w:pStyle w:val="IPPBullet1"/>
        <w:numPr>
          <w:ilvl w:val="0"/>
          <w:numId w:val="0"/>
        </w:numPr>
        <w:ind w:left="720"/>
      </w:pPr>
    </w:p>
    <w:p w:rsidR="0025147B" w:rsidRDefault="0025147B" w:rsidP="00542975">
      <w:pPr>
        <w:shd w:val="clear" w:color="auto" w:fill="FFFFFF"/>
        <w:rPr>
          <w:rFonts w:asciiTheme="majorBidi" w:hAnsiTheme="majorBidi" w:cstheme="majorBidi"/>
        </w:rPr>
      </w:pPr>
    </w:p>
    <w:p w:rsidR="00AF6097" w:rsidRPr="00DE25B2" w:rsidRDefault="00AF6097" w:rsidP="00DD308D">
      <w:pPr>
        <w:pStyle w:val="IPPHeading1"/>
      </w:pPr>
      <w:r w:rsidRPr="00DE25B2">
        <w:lastRenderedPageBreak/>
        <w:t xml:space="preserve">Informal working group </w:t>
      </w:r>
      <w:r w:rsidR="00DE25B2" w:rsidRPr="00DE25B2">
        <w:t>on the IPPC Implementation Pilot Project on Surveillance (Ban</w:t>
      </w:r>
      <w:r w:rsidR="007229CD">
        <w:t>g</w:t>
      </w:r>
      <w:r w:rsidR="00DE25B2" w:rsidRPr="00DE25B2">
        <w:t>kok</w:t>
      </w:r>
      <w:r w:rsidR="007229CD">
        <w:t>, Thailand</w:t>
      </w:r>
      <w:r w:rsidR="00DE25B2" w:rsidRPr="00DE25B2">
        <w:t>, 11-12/06/2016)</w:t>
      </w:r>
    </w:p>
    <w:p w:rsidR="00171798" w:rsidRDefault="0025147B" w:rsidP="00DD308D">
      <w:pPr>
        <w:pStyle w:val="IPPParagraphnumbering"/>
      </w:pPr>
      <w:r>
        <w:t>An</w:t>
      </w:r>
      <w:r w:rsidRPr="0025147B">
        <w:t xml:space="preserve"> Informal Working Group on the IPPC Implementatio</w:t>
      </w:r>
      <w:r w:rsidR="003A7D8E">
        <w:t>n Pilot Project on Surveillance</w:t>
      </w:r>
      <w:r w:rsidRPr="0025147B">
        <w:t xml:space="preserve"> </w:t>
      </w:r>
      <w:r w:rsidR="00171798" w:rsidRPr="0025147B">
        <w:t>was held in Bangkok</w:t>
      </w:r>
      <w:r w:rsidR="003A7D8E">
        <w:t>,</w:t>
      </w:r>
      <w:r w:rsidR="00171798" w:rsidRPr="0025147B">
        <w:t xml:space="preserve"> Thailand</w:t>
      </w:r>
      <w:r w:rsidR="003A7D8E">
        <w:t>,</w:t>
      </w:r>
      <w:r w:rsidR="00171798" w:rsidRPr="0025147B">
        <w:t xml:space="preserve"> on 11th – 12th of June 2016</w:t>
      </w:r>
      <w:r w:rsidR="003A7D8E">
        <w:t>,</w:t>
      </w:r>
      <w:r w:rsidR="00171798">
        <w:t xml:space="preserve"> and </w:t>
      </w:r>
      <w:r w:rsidRPr="0025147B">
        <w:t>attended by 13 plant pest su</w:t>
      </w:r>
      <w:r w:rsidR="00171798">
        <w:t>rveillance experts</w:t>
      </w:r>
      <w:r w:rsidRPr="0025147B">
        <w:t xml:space="preserve">. </w:t>
      </w:r>
      <w:r w:rsidR="00171798">
        <w:t>This meeting was o</w:t>
      </w:r>
      <w:r w:rsidRPr="0025147B">
        <w:t xml:space="preserve">rganized by the APPPC with the cooperation of the Republic of Korea, </w:t>
      </w:r>
      <w:r w:rsidR="00171798">
        <w:t>and</w:t>
      </w:r>
      <w:r w:rsidRPr="0025147B">
        <w:t xml:space="preserve"> brought together representatives from Australia, Brazil, Japan, The Republic of Korea, New Zealand, Thailand, EPPO, CIHEAM, the FAO Regional Office for Asia and the Pacific, and the IPPC Secretariat.</w:t>
      </w:r>
      <w:r w:rsidR="00171798">
        <w:t xml:space="preserve"> </w:t>
      </w:r>
    </w:p>
    <w:p w:rsidR="00171798" w:rsidRDefault="00171798" w:rsidP="00DD308D">
      <w:pPr>
        <w:pStyle w:val="IPPParagraphnumbering"/>
      </w:pPr>
      <w:r w:rsidRPr="00171798">
        <w:t xml:space="preserve">During this meeting, participants agreed that the </w:t>
      </w:r>
      <w:r w:rsidR="00FC34FC">
        <w:t>three</w:t>
      </w:r>
      <w:r w:rsidRPr="00171798">
        <w:t xml:space="preserve"> selected pests were relevant to the pilot project. The group also determined the champions for each pest, to take an active role in undertaking activities with the IPPC Secretariat providing overall coordination to ensure coherence and wide dissemination of outputs</w:t>
      </w:r>
      <w:r>
        <w:t>:</w:t>
      </w:r>
    </w:p>
    <w:p w:rsidR="00171798" w:rsidRPr="00171798" w:rsidRDefault="00171798" w:rsidP="00DD308D">
      <w:pPr>
        <w:pStyle w:val="IPPBullet1"/>
      </w:pPr>
      <w:r w:rsidRPr="00171798">
        <w:t xml:space="preserve">For </w:t>
      </w:r>
      <w:proofErr w:type="spellStart"/>
      <w:r w:rsidRPr="00171798">
        <w:rPr>
          <w:i/>
          <w:iCs/>
        </w:rPr>
        <w:t>Xylella</w:t>
      </w:r>
      <w:proofErr w:type="spellEnd"/>
      <w:r w:rsidRPr="00171798">
        <w:rPr>
          <w:i/>
          <w:iCs/>
        </w:rPr>
        <w:t xml:space="preserve"> </w:t>
      </w:r>
      <w:proofErr w:type="spellStart"/>
      <w:r w:rsidRPr="00171798">
        <w:rPr>
          <w:i/>
          <w:iCs/>
        </w:rPr>
        <w:t>fastidiosa</w:t>
      </w:r>
      <w:proofErr w:type="spellEnd"/>
      <w:r w:rsidRPr="00171798">
        <w:t xml:space="preserve">, CIHEAM and EPPO are the champions. </w:t>
      </w:r>
    </w:p>
    <w:p w:rsidR="00171798" w:rsidRPr="00171798" w:rsidRDefault="00171798" w:rsidP="00DD308D">
      <w:pPr>
        <w:pStyle w:val="IPPBullet1"/>
      </w:pPr>
      <w:r w:rsidRPr="00171798">
        <w:t xml:space="preserve">For </w:t>
      </w:r>
      <w:proofErr w:type="spellStart"/>
      <w:r w:rsidRPr="00171798">
        <w:rPr>
          <w:i/>
          <w:iCs/>
        </w:rPr>
        <w:t>Bactrocera</w:t>
      </w:r>
      <w:proofErr w:type="spellEnd"/>
      <w:r w:rsidRPr="00171798">
        <w:rPr>
          <w:i/>
          <w:iCs/>
        </w:rPr>
        <w:t xml:space="preserve"> dorsalis</w:t>
      </w:r>
      <w:r w:rsidRPr="00171798">
        <w:t xml:space="preserve"> complex, the group considered useful working on this example pest although the taxonomy is complex. The Republic of Korea is the champion, with help from Australia, Brazil, Japan and Thailand. The Chair suggested that the work on the </w:t>
      </w:r>
      <w:proofErr w:type="spellStart"/>
      <w:r w:rsidRPr="00171798">
        <w:rPr>
          <w:i/>
          <w:iCs/>
        </w:rPr>
        <w:t>Bactrocera</w:t>
      </w:r>
      <w:proofErr w:type="spellEnd"/>
      <w:r w:rsidRPr="00171798">
        <w:rPr>
          <w:i/>
          <w:iCs/>
        </w:rPr>
        <w:t xml:space="preserve"> dorsalis</w:t>
      </w:r>
      <w:r w:rsidRPr="00171798">
        <w:t xml:space="preserve"> complex could be undertaken on a longer time frame. The champion would set up a committee to review the most appropriate material and to develop a roster of experts. This work would be undertaken in collaboration with the IAEA. </w:t>
      </w:r>
    </w:p>
    <w:p w:rsidR="00171798" w:rsidRDefault="00171798" w:rsidP="00DD308D">
      <w:pPr>
        <w:pStyle w:val="IPPBullet1"/>
      </w:pPr>
      <w:r w:rsidRPr="00171798">
        <w:t>For invasive ants, Australia is the champion.</w:t>
      </w:r>
    </w:p>
    <w:p w:rsidR="00171798" w:rsidRDefault="00171798" w:rsidP="00542975">
      <w:pPr>
        <w:shd w:val="clear" w:color="auto" w:fill="FFFFFF"/>
        <w:rPr>
          <w:rFonts w:asciiTheme="majorBidi" w:hAnsiTheme="majorBidi" w:cstheme="majorBidi"/>
        </w:rPr>
      </w:pPr>
    </w:p>
    <w:p w:rsidR="003A7D8E" w:rsidRDefault="003A7D8E" w:rsidP="00DD308D">
      <w:pPr>
        <w:pStyle w:val="IPPParagraphnumbering"/>
      </w:pPr>
      <w:r w:rsidRPr="00171798">
        <w:t>Participants came to the meeting having previously collected and reviewed information and resources like manuals, case studies, standard operating procedures, etc. regarding the proposed pests.</w:t>
      </w:r>
      <w:r w:rsidRPr="00171798">
        <w:br/>
        <w:t>Working Group participants reviewed materials and identified gaps and tools in surveillance for each of the three pests.</w:t>
      </w:r>
    </w:p>
    <w:p w:rsidR="00171798" w:rsidRDefault="00542975" w:rsidP="00DD308D">
      <w:pPr>
        <w:pStyle w:val="IPPParagraphnumbering"/>
      </w:pPr>
      <w:r>
        <w:t>This</w:t>
      </w:r>
      <w:r w:rsidR="003A7D8E">
        <w:t xml:space="preserve"> group</w:t>
      </w:r>
      <w:r w:rsidR="00171798">
        <w:t xml:space="preserve"> agreed that:</w:t>
      </w:r>
    </w:p>
    <w:p w:rsidR="00171798" w:rsidRPr="00171798" w:rsidRDefault="00171798" w:rsidP="00DD308D">
      <w:pPr>
        <w:pStyle w:val="IPPBullet1"/>
      </w:pPr>
      <w:r w:rsidRPr="00171798">
        <w:t>a page on the </w:t>
      </w:r>
      <w:hyperlink r:id="rId9" w:history="1">
        <w:r w:rsidRPr="00171798">
          <w:t>phytosanitary.info webpage</w:t>
        </w:r>
      </w:hyperlink>
      <w:r w:rsidRPr="00171798">
        <w:t> that will publish the most relevant resources for each of the three selected pests;</w:t>
      </w:r>
    </w:p>
    <w:p w:rsidR="00171798" w:rsidRPr="00171798" w:rsidRDefault="00171798" w:rsidP="00DD308D">
      <w:pPr>
        <w:pStyle w:val="IPPBullet1"/>
      </w:pPr>
      <w:r w:rsidRPr="00171798">
        <w:t>a factsheet for each pest, to be available electronically and distributed during CPM-12;</w:t>
      </w:r>
    </w:p>
    <w:p w:rsidR="00171798" w:rsidRPr="00171798" w:rsidRDefault="00171798" w:rsidP="00DD308D">
      <w:pPr>
        <w:pStyle w:val="IPPBullet1"/>
      </w:pPr>
      <w:r w:rsidRPr="00171798">
        <w:t>events related to surveillance to be advertised on </w:t>
      </w:r>
      <w:hyperlink r:id="rId10" w:history="1">
        <w:r w:rsidRPr="00171798">
          <w:t>the event section of the Phytosanitary.info website</w:t>
        </w:r>
      </w:hyperlink>
      <w:r w:rsidRPr="00171798">
        <w:t>;</w:t>
      </w:r>
    </w:p>
    <w:p w:rsidR="00171798" w:rsidRDefault="00171798" w:rsidP="00DD308D">
      <w:pPr>
        <w:pStyle w:val="IPPBullet1"/>
      </w:pPr>
      <w:proofErr w:type="gramStart"/>
      <w:r w:rsidRPr="00171798">
        <w:t>for</w:t>
      </w:r>
      <w:proofErr w:type="gramEnd"/>
      <w:r w:rsidRPr="00171798">
        <w:t xml:space="preserve"> </w:t>
      </w:r>
      <w:proofErr w:type="spellStart"/>
      <w:r w:rsidRPr="00171798">
        <w:rPr>
          <w:i/>
          <w:iCs/>
        </w:rPr>
        <w:t>Xylella</w:t>
      </w:r>
      <w:proofErr w:type="spellEnd"/>
      <w:r w:rsidRPr="00171798">
        <w:rPr>
          <w:i/>
          <w:iCs/>
        </w:rPr>
        <w:t xml:space="preserve"> </w:t>
      </w:r>
      <w:proofErr w:type="spellStart"/>
      <w:r w:rsidRPr="00171798">
        <w:rPr>
          <w:i/>
          <w:iCs/>
        </w:rPr>
        <w:t>fastidiosa</w:t>
      </w:r>
      <w:proofErr w:type="spellEnd"/>
      <w:r w:rsidRPr="00171798">
        <w:t>, the development of a training module on survey and diagnostic methods as well as advocacy material to be provided to regions and countries.</w:t>
      </w:r>
    </w:p>
    <w:p w:rsidR="009F0489" w:rsidRDefault="009F0489" w:rsidP="00542975">
      <w:pPr>
        <w:rPr>
          <w:rFonts w:asciiTheme="majorBidi" w:hAnsiTheme="majorBidi" w:cstheme="majorBidi"/>
        </w:rPr>
      </w:pPr>
    </w:p>
    <w:p w:rsidR="003A7D8E" w:rsidRPr="00DD308D" w:rsidRDefault="003A7D8E" w:rsidP="00DD308D">
      <w:pPr>
        <w:pStyle w:val="IPPParagraphnumbering"/>
        <w:rPr>
          <w:rFonts w:asciiTheme="majorBidi" w:hAnsiTheme="majorBidi" w:cstheme="majorBidi"/>
        </w:rPr>
      </w:pPr>
      <w:r>
        <w:rPr>
          <w:rFonts w:asciiTheme="majorBidi" w:hAnsiTheme="majorBidi" w:cstheme="majorBidi"/>
        </w:rPr>
        <w:t xml:space="preserve">The report of the meeting is available at </w:t>
      </w:r>
      <w:hyperlink r:id="rId11" w:history="1">
        <w:r w:rsidRPr="00051845">
          <w:rPr>
            <w:rStyle w:val="Hyperlink"/>
            <w:rFonts w:asciiTheme="majorBidi" w:hAnsiTheme="majorBidi" w:cstheme="majorBidi"/>
          </w:rPr>
          <w:t>https://www.ippc.int/en/news/working-towards-a-stronger-focus-on-ippc-implementation-the-working-group-on-the-pilot-project-on-surveillance-convened/</w:t>
        </w:r>
      </w:hyperlink>
      <w:r>
        <w:rPr>
          <w:rFonts w:asciiTheme="majorBidi" w:hAnsiTheme="majorBidi" w:cstheme="majorBidi"/>
        </w:rPr>
        <w:t xml:space="preserve"> </w:t>
      </w:r>
    </w:p>
    <w:p w:rsidR="00DE25B2" w:rsidRPr="00DE25B2" w:rsidRDefault="00DE25B2" w:rsidP="00DD308D">
      <w:pPr>
        <w:pStyle w:val="IPPHeading1"/>
      </w:pPr>
      <w:r w:rsidRPr="00DE25B2">
        <w:t>Revision of ISPM 6 “Guidelines for surveillance”</w:t>
      </w:r>
    </w:p>
    <w:p w:rsidR="00542975" w:rsidRPr="00DD308D" w:rsidRDefault="00542975" w:rsidP="00542975">
      <w:pPr>
        <w:pStyle w:val="IPPParagraphnumbering"/>
      </w:pPr>
      <w:r>
        <w:t>ISPM 6</w:t>
      </w:r>
      <w:proofErr w:type="gramStart"/>
      <w:r w:rsidR="00FC34FC">
        <w:t>:</w:t>
      </w:r>
      <w:r w:rsidR="00AF6097" w:rsidRPr="00B707C8">
        <w:rPr>
          <w:i/>
        </w:rPr>
        <w:t>Guidelines</w:t>
      </w:r>
      <w:proofErr w:type="gramEnd"/>
      <w:r w:rsidR="00AF6097" w:rsidRPr="00B707C8">
        <w:rPr>
          <w:i/>
        </w:rPr>
        <w:t xml:space="preserve"> for surveillance</w:t>
      </w:r>
      <w:r>
        <w:t xml:space="preserve"> </w:t>
      </w:r>
      <w:r w:rsidR="00AF6097">
        <w:t>was revised in 2015 and the draft standard was sent for a first consultation in 2016. This draft standard was presented and discussed during 2016 IPPC Regional Workshops.</w:t>
      </w:r>
    </w:p>
    <w:p w:rsidR="00DE25B2" w:rsidRPr="00DD308D" w:rsidRDefault="00DE25B2" w:rsidP="00DD308D">
      <w:pPr>
        <w:pStyle w:val="IPPHeading1"/>
      </w:pPr>
      <w:r w:rsidRPr="00DD308D">
        <w:t>Session on the implementation pilot on surveillance during 2016 IPPC Regional Workshops</w:t>
      </w:r>
    </w:p>
    <w:p w:rsidR="009F0489" w:rsidRDefault="003A7D8E" w:rsidP="00DD308D">
      <w:pPr>
        <w:pStyle w:val="IPPParagraphnumbering"/>
      </w:pPr>
      <w:r>
        <w:t>A</w:t>
      </w:r>
      <w:r w:rsidR="00542975">
        <w:t>n interactive</w:t>
      </w:r>
      <w:r w:rsidR="009F0489">
        <w:t xml:space="preserve"> session on emerging pests and surveillance projects in the various FAO regions </w:t>
      </w:r>
      <w:r w:rsidR="00542975">
        <w:t xml:space="preserve">was organized during </w:t>
      </w:r>
      <w:r>
        <w:t>the 2016 IPPC Regional Workshop</w:t>
      </w:r>
      <w:r w:rsidR="00FC34FC">
        <w:t>s</w:t>
      </w:r>
      <w:r w:rsidR="00542975">
        <w:t>. During th</w:t>
      </w:r>
      <w:r w:rsidR="00FC34FC">
        <w:t>e</w:t>
      </w:r>
      <w:r w:rsidR="00542975">
        <w:t>s</w:t>
      </w:r>
      <w:r w:rsidR="00FC34FC">
        <w:t>e</w:t>
      </w:r>
      <w:r w:rsidR="00542975">
        <w:t xml:space="preserve"> session</w:t>
      </w:r>
      <w:r w:rsidR="00FC34FC">
        <w:t>s</w:t>
      </w:r>
      <w:r w:rsidR="00542975">
        <w:t>, feedback was provided to each region on the outcome of the 2015 questionnaire on surveillance. Information aggregated represent</w:t>
      </w:r>
      <w:r>
        <w:t>s</w:t>
      </w:r>
      <w:r w:rsidR="00542975">
        <w:t xml:space="preserve"> </w:t>
      </w:r>
      <w:r w:rsidR="00542975">
        <w:lastRenderedPageBreak/>
        <w:t>important material to contribute to the implementation pilot on surveillance. NPPO and RPPOs were invited to make suggestions on their possible contributions to the implementation pilot on surveillance.</w:t>
      </w:r>
    </w:p>
    <w:p w:rsidR="003A7D8E" w:rsidRDefault="003A7D8E" w:rsidP="003A7D8E">
      <w:pPr>
        <w:rPr>
          <w:rFonts w:asciiTheme="majorBidi" w:hAnsiTheme="majorBidi" w:cstheme="majorBidi"/>
        </w:rPr>
      </w:pPr>
      <w:r>
        <w:rPr>
          <w:rFonts w:asciiTheme="majorBidi" w:hAnsiTheme="majorBidi" w:cstheme="majorBidi"/>
        </w:rPr>
        <w:t xml:space="preserve">The presentations and reports </w:t>
      </w:r>
      <w:r w:rsidR="00FC34FC">
        <w:rPr>
          <w:rFonts w:asciiTheme="majorBidi" w:hAnsiTheme="majorBidi" w:cstheme="majorBidi"/>
        </w:rPr>
        <w:t xml:space="preserve">from </w:t>
      </w:r>
      <w:r>
        <w:rPr>
          <w:rFonts w:asciiTheme="majorBidi" w:hAnsiTheme="majorBidi" w:cstheme="majorBidi"/>
        </w:rPr>
        <w:t>each</w:t>
      </w:r>
      <w:r w:rsidR="00FC34FC">
        <w:rPr>
          <w:rFonts w:asciiTheme="majorBidi" w:hAnsiTheme="majorBidi" w:cstheme="majorBidi"/>
        </w:rPr>
        <w:t xml:space="preserve"> of the</w:t>
      </w:r>
      <w:r>
        <w:rPr>
          <w:rFonts w:asciiTheme="majorBidi" w:hAnsiTheme="majorBidi" w:cstheme="majorBidi"/>
        </w:rPr>
        <w:t xml:space="preserve"> 2016 IPPC Regional Workshops are available at </w:t>
      </w:r>
      <w:hyperlink r:id="rId12" w:history="1">
        <w:r w:rsidRPr="00051845">
          <w:rPr>
            <w:rStyle w:val="Hyperlink"/>
            <w:rFonts w:asciiTheme="majorBidi" w:hAnsiTheme="majorBidi" w:cstheme="majorBidi"/>
          </w:rPr>
          <w:t>https://www.ippc.int/en/core-activities/capacity-development/regional-ippc-workshops/</w:t>
        </w:r>
      </w:hyperlink>
      <w:r>
        <w:rPr>
          <w:rFonts w:asciiTheme="majorBidi" w:hAnsiTheme="majorBidi" w:cstheme="majorBidi"/>
        </w:rPr>
        <w:t xml:space="preserve">. </w:t>
      </w:r>
    </w:p>
    <w:p w:rsidR="00AF6097" w:rsidRDefault="00AF6097" w:rsidP="00542975">
      <w:pPr>
        <w:rPr>
          <w:rFonts w:asciiTheme="majorBidi" w:hAnsiTheme="majorBidi" w:cstheme="majorBidi"/>
        </w:rPr>
      </w:pPr>
    </w:p>
    <w:p w:rsidR="0077399F" w:rsidRDefault="0077399F" w:rsidP="00542975">
      <w:pPr>
        <w:rPr>
          <w:rFonts w:asciiTheme="majorBidi" w:hAnsiTheme="majorBidi" w:cstheme="majorBidi"/>
        </w:rPr>
      </w:pPr>
    </w:p>
    <w:p w:rsidR="007229CD" w:rsidRPr="00DD308D" w:rsidRDefault="00FC34FC" w:rsidP="00DD308D">
      <w:pPr>
        <w:pStyle w:val="IPPHeading1"/>
      </w:pPr>
      <w:r w:rsidRPr="00DD308D">
        <w:t xml:space="preserve">Collaboration with IAEA on fruit </w:t>
      </w:r>
      <w:r w:rsidR="007229CD" w:rsidRPr="00DD308D">
        <w:t>fl</w:t>
      </w:r>
      <w:r w:rsidRPr="00DD308D">
        <w:t>y work</w:t>
      </w:r>
    </w:p>
    <w:p w:rsidR="00542975" w:rsidRDefault="007229CD" w:rsidP="009D60B4">
      <w:pPr>
        <w:pStyle w:val="IPPParagraphnumbering"/>
      </w:pPr>
      <w:r>
        <w:t>The Secretariat has been in dialogue with the IAEA on possible collaboration on technical guidance on fruit</w:t>
      </w:r>
      <w:r w:rsidR="00FC34FC">
        <w:t xml:space="preserve"> </w:t>
      </w:r>
      <w:r>
        <w:t xml:space="preserve">flies. Besides further </w:t>
      </w:r>
      <w:r w:rsidR="0077399F" w:rsidRPr="0077399F">
        <w:t xml:space="preserve">support </w:t>
      </w:r>
      <w:r w:rsidR="00FC34FC">
        <w:t>to the</w:t>
      </w:r>
      <w:r>
        <w:t xml:space="preserve"> </w:t>
      </w:r>
      <w:r w:rsidR="00FC34FC">
        <w:t>T</w:t>
      </w:r>
      <w:r w:rsidR="00FC34FC" w:rsidRPr="0077399F">
        <w:t xml:space="preserve">echnical </w:t>
      </w:r>
      <w:r w:rsidR="00FC34FC">
        <w:t>P</w:t>
      </w:r>
      <w:r w:rsidR="00FC34FC" w:rsidRPr="0077399F">
        <w:t>anel</w:t>
      </w:r>
      <w:r w:rsidR="00FC34FC">
        <w:t xml:space="preserve"> on Pest Free Areas and Systems Approaches for Fruit Flies (TPFF),</w:t>
      </w:r>
      <w:r w:rsidR="0077399F" w:rsidRPr="0077399F">
        <w:t xml:space="preserve"> </w:t>
      </w:r>
      <w:r w:rsidR="00FC34FC">
        <w:t>the IAEA</w:t>
      </w:r>
      <w:r w:rsidR="00FC34FC" w:rsidRPr="0077399F">
        <w:t xml:space="preserve"> </w:t>
      </w:r>
      <w:r w:rsidR="00FC34FC">
        <w:t xml:space="preserve">has </w:t>
      </w:r>
      <w:r>
        <w:t xml:space="preserve">indicated interest </w:t>
      </w:r>
      <w:r w:rsidR="00FC34FC">
        <w:t xml:space="preserve">in </w:t>
      </w:r>
      <w:r w:rsidR="0077399F" w:rsidRPr="0077399F">
        <w:t xml:space="preserve">developing guidance to implement </w:t>
      </w:r>
      <w:r w:rsidR="00FC34FC">
        <w:t>existing</w:t>
      </w:r>
      <w:r w:rsidR="00FC34FC" w:rsidRPr="0077399F">
        <w:t xml:space="preserve"> </w:t>
      </w:r>
      <w:r w:rsidR="0077399F" w:rsidRPr="0077399F">
        <w:t>fruit fly standards in 2017 (if CPM-12 approves the reorganization).</w:t>
      </w:r>
      <w:r>
        <w:t xml:space="preserve"> The proposal is in its infancy</w:t>
      </w:r>
      <w:r w:rsidR="00FC34FC">
        <w:t>,</w:t>
      </w:r>
      <w:r>
        <w:t xml:space="preserve"> but the idea is to prepare a technical guide on prevention of fruit</w:t>
      </w:r>
      <w:r w:rsidR="00FC34FC">
        <w:t xml:space="preserve"> </w:t>
      </w:r>
      <w:r>
        <w:t>fly incursions, eradication and management following the outline established for the small working group which met in Thailand</w:t>
      </w:r>
      <w:r w:rsidRPr="007229CD">
        <w:t xml:space="preserve"> </w:t>
      </w:r>
      <w:r>
        <w:t>from 11-12/06/2016. This would involve working with I</w:t>
      </w:r>
      <w:r w:rsidR="0077399F" w:rsidRPr="0077399F">
        <w:t xml:space="preserve">AEA </w:t>
      </w:r>
      <w:r>
        <w:t xml:space="preserve">technical staff as well as some members of the </w:t>
      </w:r>
      <w:r w:rsidR="0077399F" w:rsidRPr="0077399F">
        <w:t>TPFF. The</w:t>
      </w:r>
      <w:r>
        <w:t xml:space="preserve"> IAEA has already began working on the </w:t>
      </w:r>
      <w:r w:rsidR="0077399F" w:rsidRPr="0077399F">
        <w:t>develop</w:t>
      </w:r>
      <w:r>
        <w:t>ment of</w:t>
      </w:r>
      <w:r w:rsidR="0077399F" w:rsidRPr="0077399F">
        <w:t xml:space="preserve"> some possible communications tools such as a 2-3 minute animated video </w:t>
      </w:r>
      <w:r w:rsidR="00FC34FC">
        <w:t>similar to</w:t>
      </w:r>
      <w:r>
        <w:t xml:space="preserve"> the a</w:t>
      </w:r>
      <w:r w:rsidR="0077399F" w:rsidRPr="0077399F">
        <w:t xml:space="preserve">nimated Infographic (see SIT and Mosquito one at: </w:t>
      </w:r>
      <w:hyperlink r:id="rId13" w:history="1">
        <w:r w:rsidRPr="00FE2F2C">
          <w:rPr>
            <w:rStyle w:val="Hyperlink"/>
            <w:rFonts w:asciiTheme="majorBidi" w:hAnsiTheme="majorBidi" w:cstheme="majorBidi"/>
          </w:rPr>
          <w:t>http://www-naweb.iaea.org/nafa/ipc/ipc-multimedia.html</w:t>
        </w:r>
      </w:hyperlink>
      <w:r w:rsidR="0077399F" w:rsidRPr="0077399F">
        <w:t>)</w:t>
      </w:r>
      <w:r>
        <w:t>. The Secretariat is awaiting a proposal from the IAEA on the details of the work proposed.</w:t>
      </w:r>
    </w:p>
    <w:p w:rsidR="00542975" w:rsidRPr="008014EF" w:rsidRDefault="00542975" w:rsidP="00DD308D">
      <w:pPr>
        <w:pStyle w:val="IPPParagraphnumbering"/>
      </w:pPr>
      <w:r w:rsidRPr="008014EF">
        <w:t xml:space="preserve">The </w:t>
      </w:r>
      <w:r w:rsidR="008014EF" w:rsidRPr="008014EF">
        <w:t>TC-RPPOs are</w:t>
      </w:r>
      <w:r w:rsidRPr="008014EF">
        <w:t xml:space="preserve"> invited to:</w:t>
      </w:r>
    </w:p>
    <w:p w:rsidR="00542975" w:rsidRPr="008014EF" w:rsidRDefault="00AF6097" w:rsidP="00DD308D">
      <w:pPr>
        <w:pStyle w:val="IPPBullet1"/>
      </w:pPr>
      <w:r w:rsidRPr="008014EF">
        <w:rPr>
          <w:i/>
        </w:rPr>
        <w:t>T</w:t>
      </w:r>
      <w:r w:rsidR="00542975" w:rsidRPr="008014EF">
        <w:rPr>
          <w:i/>
        </w:rPr>
        <w:t>ake note</w:t>
      </w:r>
      <w:r w:rsidR="00542975" w:rsidRPr="008014EF">
        <w:t xml:space="preserve"> of the advances of the implementation pilot on surveillance</w:t>
      </w:r>
    </w:p>
    <w:p w:rsidR="00542975" w:rsidRPr="008014EF" w:rsidRDefault="00AF6097" w:rsidP="00DD308D">
      <w:pPr>
        <w:pStyle w:val="IPPBullet1"/>
      </w:pPr>
      <w:r w:rsidRPr="008014EF">
        <w:rPr>
          <w:i/>
        </w:rPr>
        <w:t>S</w:t>
      </w:r>
      <w:r w:rsidR="00542975" w:rsidRPr="008014EF">
        <w:rPr>
          <w:i/>
        </w:rPr>
        <w:t>uggest</w:t>
      </w:r>
      <w:r w:rsidR="00542975" w:rsidRPr="008014EF">
        <w:t xml:space="preserve"> </w:t>
      </w:r>
      <w:r w:rsidRPr="008014EF">
        <w:t>how the CDC can contribute to the implementation of the planned activities.</w:t>
      </w:r>
    </w:p>
    <w:p w:rsidR="00AF6097" w:rsidRPr="008014EF" w:rsidRDefault="00AF6097" w:rsidP="00AF6097">
      <w:pPr>
        <w:rPr>
          <w:rFonts w:asciiTheme="majorBidi" w:hAnsiTheme="majorBidi" w:cstheme="majorBidi"/>
        </w:rPr>
      </w:pPr>
    </w:p>
    <w:p w:rsidR="00AF6097" w:rsidRPr="008014EF" w:rsidRDefault="00AF6097" w:rsidP="00DD308D">
      <w:pPr>
        <w:pStyle w:val="IPPParagraphnumbering"/>
      </w:pPr>
      <w:r w:rsidRPr="008014EF">
        <w:t>The TC-RPPO</w:t>
      </w:r>
      <w:r w:rsidR="008014EF" w:rsidRPr="008014EF">
        <w:t>s</w:t>
      </w:r>
      <w:r w:rsidRPr="008014EF">
        <w:t xml:space="preserve"> is invited to:</w:t>
      </w:r>
    </w:p>
    <w:p w:rsidR="00AF6097" w:rsidRPr="008014EF" w:rsidRDefault="00AF6097" w:rsidP="00DD308D">
      <w:pPr>
        <w:pStyle w:val="IPPBullet1"/>
      </w:pPr>
      <w:r w:rsidRPr="008014EF">
        <w:rPr>
          <w:i/>
        </w:rPr>
        <w:t>Take note</w:t>
      </w:r>
      <w:r w:rsidRPr="008014EF">
        <w:t xml:space="preserve"> of the advances of the implementation pilot on surveillance</w:t>
      </w:r>
    </w:p>
    <w:p w:rsidR="00AF6097" w:rsidRPr="008014EF" w:rsidRDefault="00AF6097" w:rsidP="00DD308D">
      <w:pPr>
        <w:pStyle w:val="IPPBullet1"/>
      </w:pPr>
      <w:r w:rsidRPr="008014EF">
        <w:rPr>
          <w:i/>
        </w:rPr>
        <w:t>Brainstorm</w:t>
      </w:r>
      <w:r w:rsidRPr="008014EF">
        <w:t xml:space="preserve"> on how the RPPOs can actively contribute to the implementation of the planned activities and of the project.</w:t>
      </w:r>
    </w:p>
    <w:p w:rsidR="00AF6097" w:rsidRPr="00AF6097" w:rsidRDefault="00AF6097" w:rsidP="00AF6097">
      <w:pPr>
        <w:rPr>
          <w:rFonts w:asciiTheme="majorBidi" w:hAnsiTheme="majorBidi" w:cstheme="majorBidi"/>
        </w:rPr>
      </w:pPr>
    </w:p>
    <w:p w:rsidR="00171798" w:rsidRDefault="00171798" w:rsidP="00542975">
      <w:pPr>
        <w:shd w:val="clear" w:color="auto" w:fill="FFFFFF"/>
        <w:rPr>
          <w:rFonts w:asciiTheme="majorBidi" w:hAnsiTheme="majorBidi" w:cstheme="majorBidi"/>
        </w:rPr>
      </w:pPr>
    </w:p>
    <w:p w:rsidR="0025147B" w:rsidRPr="0025147B" w:rsidRDefault="0025147B" w:rsidP="00542975">
      <w:pPr>
        <w:shd w:val="clear" w:color="auto" w:fill="FFFFFF"/>
        <w:rPr>
          <w:rFonts w:asciiTheme="majorBidi" w:hAnsiTheme="majorBidi" w:cstheme="majorBidi"/>
        </w:rPr>
      </w:pPr>
    </w:p>
    <w:p w:rsidR="0025147B" w:rsidRPr="0025147B" w:rsidRDefault="0025147B" w:rsidP="00542975">
      <w:pPr>
        <w:rPr>
          <w:rFonts w:asciiTheme="majorBidi" w:hAnsiTheme="majorBidi" w:cstheme="majorBidi"/>
          <w:sz w:val="24"/>
        </w:rPr>
      </w:pPr>
      <w:bookmarkStart w:id="0" w:name="_GoBack"/>
      <w:bookmarkEnd w:id="0"/>
    </w:p>
    <w:sectPr w:rsidR="0025147B" w:rsidRPr="0025147B" w:rsidSect="00972E3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6C1" w:rsidRDefault="002626C1" w:rsidP="003A7D8E">
      <w:r>
        <w:separator/>
      </w:r>
    </w:p>
  </w:endnote>
  <w:endnote w:type="continuationSeparator" w:id="0">
    <w:p w:rsidR="002626C1" w:rsidRDefault="002626C1" w:rsidP="003A7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08D" w:rsidRPr="00606019" w:rsidRDefault="00DD308D" w:rsidP="00DD308D">
    <w:pPr>
      <w:pStyle w:val="IPPFooter"/>
      <w:tabs>
        <w:tab w:val="clear" w:pos="9072"/>
        <w:tab w:val="right" w:pos="9360"/>
      </w:tabs>
      <w:rPr>
        <w:rFonts w:cs="Arial"/>
        <w:szCs w:val="18"/>
      </w:rPr>
    </w:pP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8014EF">
      <w:rPr>
        <w:rFonts w:cs="Arial"/>
        <w:noProof/>
        <w:szCs w:val="18"/>
      </w:rPr>
      <w:t>2</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8014EF">
      <w:rPr>
        <w:rFonts w:cs="Arial"/>
        <w:noProof/>
        <w:szCs w:val="18"/>
      </w:rPr>
      <w:t>3</w:t>
    </w:r>
    <w:r w:rsidRPr="00377B19">
      <w:rPr>
        <w:rFonts w:cs="Arial"/>
        <w:szCs w:val="18"/>
      </w:rPr>
      <w:fldChar w:fldCharType="end"/>
    </w:r>
    <w:r>
      <w:rPr>
        <w:rFonts w:cs="Arial"/>
        <w:szCs w:val="18"/>
      </w:rPr>
      <w:tab/>
    </w:r>
    <w:r>
      <w:t>International Plant Protection Convention</w:t>
    </w:r>
    <w:r w:rsidRPr="008B4D71">
      <w:t xml:space="preserve"> </w:t>
    </w:r>
    <w:r>
      <w:tab/>
    </w:r>
  </w:p>
  <w:p w:rsidR="00DD308D" w:rsidRPr="00DD308D" w:rsidRDefault="00DD308D">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08D" w:rsidRPr="00606019" w:rsidRDefault="00DD308D" w:rsidP="00DD308D">
    <w:pPr>
      <w:pStyle w:val="IPPFooter"/>
      <w:tabs>
        <w:tab w:val="clear" w:pos="9072"/>
        <w:tab w:val="right" w:pos="9360"/>
      </w:tabs>
      <w:jc w:val="both"/>
      <w:rPr>
        <w:rFonts w:cs="Arial"/>
        <w:szCs w:val="18"/>
      </w:rPr>
    </w:pPr>
    <w:r>
      <w:t>International Plant Protection Convention</w:t>
    </w:r>
    <w:r w:rsidRPr="008B4D71">
      <w:t xml:space="preserve"> </w:t>
    </w:r>
    <w: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8014EF">
      <w:rPr>
        <w:rFonts w:cs="Arial"/>
        <w:noProof/>
        <w:szCs w:val="18"/>
      </w:rPr>
      <w:t>3</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8014EF">
      <w:rPr>
        <w:rFonts w:cs="Arial"/>
        <w:noProof/>
        <w:szCs w:val="18"/>
      </w:rPr>
      <w:t>3</w:t>
    </w:r>
    <w:r w:rsidRPr="00377B19">
      <w:rPr>
        <w:rFonts w:cs="Arial"/>
        <w:szCs w:val="18"/>
      </w:rPr>
      <w:fldChar w:fldCharType="end"/>
    </w:r>
  </w:p>
  <w:p w:rsidR="00DD308D" w:rsidRPr="00DD308D" w:rsidRDefault="00DD308D">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08D" w:rsidRPr="00606019" w:rsidRDefault="00DD308D" w:rsidP="00DD308D">
    <w:pPr>
      <w:pStyle w:val="IPPFooter"/>
      <w:tabs>
        <w:tab w:val="clear" w:pos="9072"/>
        <w:tab w:val="right" w:pos="9360"/>
      </w:tabs>
      <w:jc w:val="both"/>
      <w:rPr>
        <w:rFonts w:cs="Arial"/>
        <w:szCs w:val="18"/>
      </w:rPr>
    </w:pPr>
    <w:r>
      <w:t>International Plant Protection Convention</w:t>
    </w:r>
    <w:r w:rsidRPr="008B4D71">
      <w:t xml:space="preserve"> </w:t>
    </w:r>
    <w: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8014EF">
      <w:rPr>
        <w:rFonts w:cs="Arial"/>
        <w:noProof/>
        <w:szCs w:val="18"/>
      </w:rPr>
      <w:t>1</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8014EF">
      <w:rPr>
        <w:rFonts w:cs="Arial"/>
        <w:noProof/>
        <w:szCs w:val="18"/>
      </w:rPr>
      <w:t>3</w:t>
    </w:r>
    <w:r w:rsidRPr="00377B19">
      <w:rPr>
        <w:rFonts w:cs="Arial"/>
        <w:szCs w:val="18"/>
      </w:rPr>
      <w:fldChar w:fldCharType="end"/>
    </w:r>
  </w:p>
  <w:p w:rsidR="00DD308D" w:rsidRPr="00DD308D" w:rsidRDefault="00DD308D">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6C1" w:rsidRDefault="002626C1" w:rsidP="003A7D8E">
      <w:r>
        <w:separator/>
      </w:r>
    </w:p>
  </w:footnote>
  <w:footnote w:type="continuationSeparator" w:id="0">
    <w:p w:rsidR="002626C1" w:rsidRDefault="002626C1" w:rsidP="003A7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08D" w:rsidRDefault="00DD308D" w:rsidP="00DD308D">
    <w:pPr>
      <w:pStyle w:val="IPPHeader"/>
      <w:tabs>
        <w:tab w:val="clear" w:pos="9072"/>
        <w:tab w:val="right" w:pos="9360"/>
      </w:tabs>
    </w:pPr>
    <w:r w:rsidRPr="00972E37">
      <w:t>05_TC-RPPO_2016</w:t>
    </w:r>
    <w:r>
      <w:t xml:space="preserve"> </w:t>
    </w:r>
    <w:r>
      <w:tab/>
    </w:r>
    <w:r w:rsidRPr="00DD308D">
      <w:t>Implementation pilot project on surveillance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08D" w:rsidRDefault="00DD308D" w:rsidP="00DD308D">
    <w:pPr>
      <w:pStyle w:val="IPPHeader"/>
      <w:tabs>
        <w:tab w:val="clear" w:pos="9072"/>
        <w:tab w:val="right" w:pos="9360"/>
      </w:tabs>
    </w:pPr>
    <w:r w:rsidRPr="00DD308D">
      <w:t>Implementation pilot project on surveillance</w:t>
    </w:r>
    <w:r w:rsidRPr="00972E37">
      <w:t xml:space="preserve"> </w:t>
    </w:r>
    <w:r>
      <w:tab/>
    </w:r>
    <w:r w:rsidRPr="00972E37">
      <w:t>05_TC-RPPO_2016</w:t>
    </w:r>
    <w:r>
      <w:t xml:space="preserve"> </w:t>
    </w:r>
  </w:p>
  <w:p w:rsidR="00DD308D" w:rsidRPr="00DD308D" w:rsidRDefault="00DD308D">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E37" w:rsidRPr="00184E8F" w:rsidRDefault="00972E37" w:rsidP="00972E37">
    <w:pPr>
      <w:pBdr>
        <w:bottom w:val="single" w:sz="4" w:space="4" w:color="auto"/>
      </w:pBdr>
      <w:tabs>
        <w:tab w:val="left" w:pos="1134"/>
        <w:tab w:val="right" w:pos="9360"/>
      </w:tabs>
      <w:ind w:firstLine="1134"/>
      <w:rPr>
        <w:rFonts w:ascii="Arial" w:hAnsi="Arial" w:cs="Times New Roman"/>
        <w:sz w:val="18"/>
        <w:lang w:val="en-US"/>
      </w:rPr>
    </w:pPr>
    <w:r>
      <w:rPr>
        <w:rFonts w:ascii="Arial" w:hAnsi="Arial" w:cs="Times New Roman"/>
        <w:noProof/>
        <w:sz w:val="18"/>
        <w:lang w:val="en-US" w:eastAsia="en-US"/>
      </w:rPr>
      <w:drawing>
        <wp:anchor distT="0" distB="0" distL="114300" distR="114300" simplePos="0" relativeHeight="251659264" behindDoc="0" locked="0" layoutInCell="1" allowOverlap="1" wp14:anchorId="38F7010C" wp14:editId="76EFEA52">
          <wp:simplePos x="0" y="0"/>
          <wp:positionH relativeFrom="page">
            <wp:align>right</wp:align>
          </wp:positionH>
          <wp:positionV relativeFrom="paragraph">
            <wp:posOffset>-486156</wp:posOffset>
          </wp:positionV>
          <wp:extent cx="7783372" cy="419100"/>
          <wp:effectExtent l="0" t="0" r="8255"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83372" cy="419100"/>
                  </a:xfrm>
                  <a:prstGeom prst="rect">
                    <a:avLst/>
                  </a:prstGeom>
                  <a:noFill/>
                  <a:ln w="9525">
                    <a:noFill/>
                    <a:miter lim="800000"/>
                    <a:headEnd/>
                    <a:tailEnd/>
                  </a:ln>
                </pic:spPr>
              </pic:pic>
            </a:graphicData>
          </a:graphic>
          <wp14:sizeRelH relativeFrom="margin">
            <wp14:pctWidth>0</wp14:pctWidth>
          </wp14:sizeRelH>
        </wp:anchor>
      </w:drawing>
    </w:r>
    <w:r>
      <w:rPr>
        <w:rFonts w:ascii="Arial" w:hAnsi="Arial" w:cs="Times New Roman"/>
        <w:noProof/>
        <w:sz w:val="18"/>
        <w:lang w:val="en-US" w:eastAsia="en-US"/>
      </w:rPr>
      <w:drawing>
        <wp:anchor distT="0" distB="0" distL="114300" distR="114300" simplePos="0" relativeHeight="251660288" behindDoc="1" locked="0" layoutInCell="1" allowOverlap="1" wp14:anchorId="3E136957" wp14:editId="09BD1410">
          <wp:simplePos x="0" y="0"/>
          <wp:positionH relativeFrom="margin">
            <wp:align>left</wp:align>
          </wp:positionH>
          <wp:positionV relativeFrom="paragraph">
            <wp:posOffset>-40640</wp:posOffset>
          </wp:positionV>
          <wp:extent cx="643890" cy="333375"/>
          <wp:effectExtent l="0" t="0" r="3810" b="9525"/>
          <wp:wrapNone/>
          <wp:docPr id="7" name="Picture 7"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2"/>
                  <a:srcRect/>
                  <a:stretch>
                    <a:fillRect/>
                  </a:stretch>
                </pic:blipFill>
                <pic:spPr bwMode="auto">
                  <a:xfrm>
                    <a:off x="0" y="0"/>
                    <a:ext cx="643890" cy="333375"/>
                  </a:xfrm>
                  <a:prstGeom prst="rect">
                    <a:avLst/>
                  </a:prstGeom>
                  <a:noFill/>
                  <a:ln w="9525">
                    <a:noFill/>
                    <a:miter lim="800000"/>
                    <a:headEnd/>
                    <a:tailEnd/>
                  </a:ln>
                </pic:spPr>
              </pic:pic>
            </a:graphicData>
          </a:graphic>
        </wp:anchor>
      </w:drawing>
    </w:r>
    <w:r w:rsidRPr="00184E8F">
      <w:rPr>
        <w:rFonts w:ascii="Arial" w:hAnsi="Arial" w:cs="Times New Roman"/>
        <w:sz w:val="18"/>
        <w:lang w:val="en-US"/>
      </w:rPr>
      <w:t>International</w:t>
    </w:r>
    <w:r>
      <w:rPr>
        <w:rFonts w:ascii="Arial" w:hAnsi="Arial" w:cs="Times New Roman"/>
        <w:sz w:val="18"/>
        <w:lang w:val="en-US"/>
      </w:rPr>
      <w:t xml:space="preserve"> Plant Protection Convention </w:t>
    </w:r>
    <w:r>
      <w:rPr>
        <w:rFonts w:ascii="Arial" w:hAnsi="Arial" w:cs="Times New Roman"/>
        <w:sz w:val="18"/>
        <w:lang w:val="en-US"/>
      </w:rPr>
      <w:tab/>
    </w:r>
    <w:r w:rsidRPr="00972E37">
      <w:rPr>
        <w:rFonts w:ascii="Arial" w:hAnsi="Arial" w:cs="Arial"/>
        <w:sz w:val="18"/>
        <w:lang w:val="en-US"/>
      </w:rPr>
      <w:t>05_TC-RPPO_2016</w:t>
    </w:r>
  </w:p>
  <w:p w:rsidR="00972E37" w:rsidRPr="00DD308D" w:rsidRDefault="00DD308D" w:rsidP="00DD308D">
    <w:pPr>
      <w:pBdr>
        <w:bottom w:val="single" w:sz="4" w:space="4" w:color="auto"/>
      </w:pBdr>
      <w:tabs>
        <w:tab w:val="left" w:pos="1134"/>
        <w:tab w:val="right" w:pos="9360"/>
      </w:tabs>
      <w:spacing w:after="120"/>
      <w:ind w:firstLine="1134"/>
      <w:rPr>
        <w:rFonts w:ascii="Arial" w:hAnsi="Arial" w:cs="Arial"/>
        <w:i/>
        <w:sz w:val="18"/>
        <w:lang w:val="ka-GE" w:eastAsia="ja-JP"/>
      </w:rPr>
    </w:pPr>
    <w:r>
      <w:rPr>
        <w:rFonts w:ascii="Arial" w:hAnsi="Arial" w:cs="Times New Roman"/>
        <w:i/>
        <w:sz w:val="18"/>
        <w:lang w:val="en-US"/>
      </w:rPr>
      <w:t>Implementation pilot project on surveillance</w:t>
    </w:r>
    <w:r w:rsidR="00972E37">
      <w:rPr>
        <w:rFonts w:ascii="Arial" w:hAnsi="Arial" w:cs="Times New Roman"/>
        <w:i/>
        <w:sz w:val="18"/>
        <w:lang w:val="en-US"/>
      </w:rPr>
      <w:tab/>
      <w:t>Agenda item: 06.2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C51244D"/>
    <w:multiLevelType w:val="multilevel"/>
    <w:tmpl w:val="A4BE8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966334"/>
    <w:multiLevelType w:val="multilevel"/>
    <w:tmpl w:val="0CFC8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15:restartNumberingAfterBreak="0">
    <w:nsid w:val="23D96340"/>
    <w:multiLevelType w:val="multilevel"/>
    <w:tmpl w:val="D146E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15:restartNumberingAfterBreak="0">
    <w:nsid w:val="583955C4"/>
    <w:multiLevelType w:val="multilevel"/>
    <w:tmpl w:val="3698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EF731A"/>
    <w:multiLevelType w:val="hybridMultilevel"/>
    <w:tmpl w:val="B082088E"/>
    <w:lvl w:ilvl="0" w:tplc="04B85D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F917C3"/>
    <w:multiLevelType w:val="multilevel"/>
    <w:tmpl w:val="A1DE7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3"/>
  </w:num>
  <w:num w:numId="3">
    <w:abstractNumId w:val="4"/>
  </w:num>
  <w:num w:numId="4">
    <w:abstractNumId w:val="13"/>
  </w:num>
  <w:num w:numId="5">
    <w:abstractNumId w:val="6"/>
  </w:num>
  <w:num w:numId="6">
    <w:abstractNumId w:val="12"/>
  </w:num>
  <w:num w:numId="7">
    <w:abstractNumId w:val="14"/>
  </w:num>
  <w:num w:numId="8">
    <w:abstractNumId w:val="2"/>
  </w:num>
  <w:num w:numId="9">
    <w:abstractNumId w:val="1"/>
  </w:num>
  <w:num w:numId="10">
    <w:abstractNumId w:val="7"/>
  </w:num>
  <w:num w:numId="11">
    <w:abstractNumId w:val="16"/>
  </w:num>
  <w:num w:numId="12">
    <w:abstractNumId w:val="10"/>
  </w:num>
  <w:num w:numId="13">
    <w:abstractNumId w:val="8"/>
  </w:num>
  <w:num w:numId="14">
    <w:abstractNumId w:val="17"/>
  </w:num>
  <w:num w:numId="15">
    <w:abstractNumId w:val="5"/>
  </w:num>
  <w:num w:numId="1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0"/>
  </w:num>
  <w:num w:numId="23">
    <w:abstractNumId w:val="9"/>
  </w:num>
  <w:num w:numId="24">
    <w:abstractNumId w:val="15"/>
  </w:num>
  <w:num w:numId="2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linkStyles/>
  <w:defaultTabStop w:val="720"/>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A82"/>
    <w:rsid w:val="00171798"/>
    <w:rsid w:val="001A3508"/>
    <w:rsid w:val="0025147B"/>
    <w:rsid w:val="002626C1"/>
    <w:rsid w:val="003A7D8E"/>
    <w:rsid w:val="003C4421"/>
    <w:rsid w:val="003E7424"/>
    <w:rsid w:val="004F3DE3"/>
    <w:rsid w:val="00542975"/>
    <w:rsid w:val="005722E5"/>
    <w:rsid w:val="007229CD"/>
    <w:rsid w:val="0077399F"/>
    <w:rsid w:val="008014EF"/>
    <w:rsid w:val="00972E37"/>
    <w:rsid w:val="009D60B4"/>
    <w:rsid w:val="009F0489"/>
    <w:rsid w:val="00A9312B"/>
    <w:rsid w:val="00AB4A82"/>
    <w:rsid w:val="00AF6097"/>
    <w:rsid w:val="00B707C8"/>
    <w:rsid w:val="00C20791"/>
    <w:rsid w:val="00C6365D"/>
    <w:rsid w:val="00DA166A"/>
    <w:rsid w:val="00DD308D"/>
    <w:rsid w:val="00DE25B2"/>
    <w:rsid w:val="00E612F3"/>
    <w:rsid w:val="00ED7F56"/>
    <w:rsid w:val="00FC34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22C2820-65E5-471F-954B-468ACD89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4EF"/>
    <w:pPr>
      <w:spacing w:after="0" w:line="240" w:lineRule="auto"/>
      <w:jc w:val="both"/>
    </w:pPr>
    <w:rPr>
      <w:rFonts w:ascii="Times New Roman" w:eastAsia="MS Mincho" w:hAnsi="Times New Roman"/>
      <w:szCs w:val="24"/>
      <w:lang w:val="en-GB"/>
    </w:rPr>
  </w:style>
  <w:style w:type="paragraph" w:styleId="Heading1">
    <w:name w:val="heading 1"/>
    <w:basedOn w:val="Normal"/>
    <w:next w:val="Normal"/>
    <w:link w:val="Heading1Char"/>
    <w:qFormat/>
    <w:rsid w:val="008014EF"/>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8014EF"/>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8014EF"/>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8014E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014EF"/>
  </w:style>
  <w:style w:type="character" w:styleId="Hyperlink">
    <w:name w:val="Hyperlink"/>
    <w:basedOn w:val="DefaultParagraphFont"/>
    <w:uiPriority w:val="99"/>
    <w:unhideWhenUsed/>
    <w:rsid w:val="0025147B"/>
    <w:rPr>
      <w:color w:val="0000FF" w:themeColor="hyperlink"/>
      <w:u w:val="single"/>
    </w:rPr>
  </w:style>
  <w:style w:type="character" w:styleId="Strong">
    <w:name w:val="Strong"/>
    <w:basedOn w:val="DefaultParagraphFont"/>
    <w:qFormat/>
    <w:rsid w:val="008014EF"/>
    <w:rPr>
      <w:b/>
      <w:bCs/>
    </w:rPr>
  </w:style>
  <w:style w:type="character" w:styleId="Emphasis">
    <w:name w:val="Emphasis"/>
    <w:basedOn w:val="DefaultParagraphFont"/>
    <w:uiPriority w:val="20"/>
    <w:qFormat/>
    <w:rsid w:val="0025147B"/>
    <w:rPr>
      <w:i/>
      <w:iCs/>
    </w:rPr>
  </w:style>
  <w:style w:type="character" w:customStyle="1" w:styleId="apple-converted-space">
    <w:name w:val="apple-converted-space"/>
    <w:basedOn w:val="DefaultParagraphFont"/>
    <w:rsid w:val="0025147B"/>
  </w:style>
  <w:style w:type="paragraph" w:styleId="ListParagraph">
    <w:name w:val="List Paragraph"/>
    <w:basedOn w:val="Normal"/>
    <w:uiPriority w:val="34"/>
    <w:qFormat/>
    <w:rsid w:val="008014EF"/>
    <w:pPr>
      <w:spacing w:line="240" w:lineRule="atLeast"/>
      <w:ind w:leftChars="400" w:left="800"/>
    </w:pPr>
    <w:rPr>
      <w:rFonts w:ascii="Verdana" w:eastAsia="Times New Roman" w:hAnsi="Verdana"/>
      <w:sz w:val="20"/>
      <w:lang w:val="nl-NL" w:eastAsia="nl-NL"/>
    </w:rPr>
  </w:style>
  <w:style w:type="paragraph" w:styleId="Header">
    <w:name w:val="header"/>
    <w:basedOn w:val="Normal"/>
    <w:link w:val="HeaderChar"/>
    <w:rsid w:val="008014EF"/>
    <w:pPr>
      <w:tabs>
        <w:tab w:val="center" w:pos="4680"/>
        <w:tab w:val="right" w:pos="9360"/>
      </w:tabs>
    </w:pPr>
  </w:style>
  <w:style w:type="character" w:customStyle="1" w:styleId="HeaderChar">
    <w:name w:val="Header Char"/>
    <w:basedOn w:val="DefaultParagraphFont"/>
    <w:link w:val="Header"/>
    <w:rsid w:val="008014EF"/>
    <w:rPr>
      <w:rFonts w:ascii="Times New Roman" w:eastAsia="MS Mincho" w:hAnsi="Times New Roman"/>
      <w:szCs w:val="24"/>
      <w:lang w:val="en-GB"/>
    </w:rPr>
  </w:style>
  <w:style w:type="paragraph" w:styleId="Footer">
    <w:name w:val="footer"/>
    <w:basedOn w:val="Normal"/>
    <w:link w:val="FooterChar"/>
    <w:rsid w:val="008014EF"/>
    <w:pPr>
      <w:tabs>
        <w:tab w:val="center" w:pos="4680"/>
        <w:tab w:val="right" w:pos="9360"/>
      </w:tabs>
    </w:pPr>
  </w:style>
  <w:style w:type="character" w:customStyle="1" w:styleId="FooterChar">
    <w:name w:val="Footer Char"/>
    <w:basedOn w:val="DefaultParagraphFont"/>
    <w:link w:val="Footer"/>
    <w:rsid w:val="008014EF"/>
    <w:rPr>
      <w:rFonts w:ascii="Times New Roman" w:eastAsia="MS Mincho" w:hAnsi="Times New Roman"/>
      <w:szCs w:val="24"/>
      <w:lang w:val="en-GB"/>
    </w:rPr>
  </w:style>
  <w:style w:type="paragraph" w:styleId="BalloonText">
    <w:name w:val="Balloon Text"/>
    <w:basedOn w:val="Normal"/>
    <w:link w:val="BalloonTextChar"/>
    <w:rsid w:val="008014EF"/>
    <w:rPr>
      <w:rFonts w:ascii="Tahoma" w:hAnsi="Tahoma" w:cs="Tahoma"/>
      <w:sz w:val="16"/>
      <w:szCs w:val="16"/>
    </w:rPr>
  </w:style>
  <w:style w:type="character" w:customStyle="1" w:styleId="BalloonTextChar">
    <w:name w:val="Balloon Text Char"/>
    <w:basedOn w:val="DefaultParagraphFont"/>
    <w:link w:val="BalloonText"/>
    <w:rsid w:val="008014EF"/>
    <w:rPr>
      <w:rFonts w:ascii="Tahoma" w:eastAsia="MS Mincho" w:hAnsi="Tahoma" w:cs="Tahoma"/>
      <w:sz w:val="16"/>
      <w:szCs w:val="16"/>
      <w:lang w:val="en-GB"/>
    </w:rPr>
  </w:style>
  <w:style w:type="character" w:customStyle="1" w:styleId="Heading1Char">
    <w:name w:val="Heading 1 Char"/>
    <w:basedOn w:val="DefaultParagraphFont"/>
    <w:link w:val="Heading1"/>
    <w:rsid w:val="008014EF"/>
    <w:rPr>
      <w:rFonts w:ascii="Times New Roman" w:eastAsia="MS Mincho" w:hAnsi="Times New Roman"/>
      <w:b/>
      <w:bCs/>
      <w:szCs w:val="24"/>
      <w:lang w:val="en-GB"/>
    </w:rPr>
  </w:style>
  <w:style w:type="character" w:customStyle="1" w:styleId="Heading2Char">
    <w:name w:val="Heading 2 Char"/>
    <w:basedOn w:val="DefaultParagraphFont"/>
    <w:link w:val="Heading2"/>
    <w:rsid w:val="008014EF"/>
    <w:rPr>
      <w:rFonts w:ascii="Calibri" w:eastAsia="MS Mincho" w:hAnsi="Calibri"/>
      <w:b/>
      <w:bCs/>
      <w:i/>
      <w:iCs/>
      <w:sz w:val="28"/>
      <w:szCs w:val="28"/>
      <w:lang w:val="en-GB"/>
    </w:rPr>
  </w:style>
  <w:style w:type="character" w:customStyle="1" w:styleId="Heading3Char">
    <w:name w:val="Heading 3 Char"/>
    <w:basedOn w:val="DefaultParagraphFont"/>
    <w:link w:val="Heading3"/>
    <w:rsid w:val="008014EF"/>
    <w:rPr>
      <w:rFonts w:ascii="Calibri" w:eastAsia="MS Mincho" w:hAnsi="Calibri"/>
      <w:b/>
      <w:bCs/>
      <w:sz w:val="26"/>
      <w:szCs w:val="26"/>
      <w:lang w:val="en-GB"/>
    </w:rPr>
  </w:style>
  <w:style w:type="paragraph" w:styleId="FootnoteText">
    <w:name w:val="footnote text"/>
    <w:basedOn w:val="Normal"/>
    <w:link w:val="FootnoteTextChar"/>
    <w:semiHidden/>
    <w:rsid w:val="008014EF"/>
    <w:pPr>
      <w:spacing w:before="60"/>
    </w:pPr>
    <w:rPr>
      <w:sz w:val="20"/>
    </w:rPr>
  </w:style>
  <w:style w:type="character" w:customStyle="1" w:styleId="FootnoteTextChar">
    <w:name w:val="Footnote Text Char"/>
    <w:basedOn w:val="DefaultParagraphFont"/>
    <w:link w:val="FootnoteText"/>
    <w:semiHidden/>
    <w:rsid w:val="008014EF"/>
    <w:rPr>
      <w:rFonts w:ascii="Times New Roman" w:eastAsia="MS Mincho" w:hAnsi="Times New Roman"/>
      <w:sz w:val="20"/>
      <w:szCs w:val="24"/>
      <w:lang w:val="en-GB"/>
    </w:rPr>
  </w:style>
  <w:style w:type="character" w:styleId="FootnoteReference">
    <w:name w:val="footnote reference"/>
    <w:basedOn w:val="DefaultParagraphFont"/>
    <w:semiHidden/>
    <w:rsid w:val="008014EF"/>
    <w:rPr>
      <w:vertAlign w:val="superscript"/>
    </w:rPr>
  </w:style>
  <w:style w:type="paragraph" w:customStyle="1" w:styleId="Style">
    <w:name w:val="Style"/>
    <w:basedOn w:val="Footer"/>
    <w:autoRedefine/>
    <w:qFormat/>
    <w:rsid w:val="008014EF"/>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8014EF"/>
    <w:rPr>
      <w:rFonts w:ascii="Arial" w:hAnsi="Arial"/>
      <w:b/>
      <w:sz w:val="18"/>
    </w:rPr>
  </w:style>
  <w:style w:type="paragraph" w:customStyle="1" w:styleId="IPPArialFootnote">
    <w:name w:val="IPP Arial Footnote"/>
    <w:basedOn w:val="IPPArialTable"/>
    <w:qFormat/>
    <w:rsid w:val="008014EF"/>
    <w:pPr>
      <w:tabs>
        <w:tab w:val="left" w:pos="28"/>
      </w:tabs>
      <w:ind w:left="284" w:hanging="284"/>
    </w:pPr>
    <w:rPr>
      <w:sz w:val="16"/>
    </w:rPr>
  </w:style>
  <w:style w:type="paragraph" w:customStyle="1" w:styleId="IPPContentsHead">
    <w:name w:val="IPP ContentsHead"/>
    <w:basedOn w:val="IPPSubhead"/>
    <w:next w:val="IPPNormal"/>
    <w:qFormat/>
    <w:rsid w:val="008014EF"/>
    <w:pPr>
      <w:spacing w:after="240"/>
    </w:pPr>
    <w:rPr>
      <w:sz w:val="24"/>
    </w:rPr>
  </w:style>
  <w:style w:type="table" w:styleId="TableGrid">
    <w:name w:val="Table Grid"/>
    <w:basedOn w:val="TableNormal"/>
    <w:rsid w:val="008014EF"/>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8014EF"/>
    <w:pPr>
      <w:numPr>
        <w:numId w:val="11"/>
      </w:numPr>
      <w:tabs>
        <w:tab w:val="left" w:pos="1134"/>
      </w:tabs>
      <w:spacing w:after="60"/>
    </w:pPr>
  </w:style>
  <w:style w:type="paragraph" w:customStyle="1" w:styleId="IPPQuote">
    <w:name w:val="IPP Quote"/>
    <w:basedOn w:val="IPPNormal"/>
    <w:qFormat/>
    <w:rsid w:val="008014EF"/>
    <w:pPr>
      <w:ind w:left="851" w:right="851"/>
    </w:pPr>
    <w:rPr>
      <w:sz w:val="18"/>
    </w:rPr>
  </w:style>
  <w:style w:type="paragraph" w:customStyle="1" w:styleId="IPPNormal">
    <w:name w:val="IPP Normal"/>
    <w:basedOn w:val="Normal"/>
    <w:link w:val="IPPNormalChar"/>
    <w:qFormat/>
    <w:rsid w:val="008014EF"/>
    <w:pPr>
      <w:spacing w:after="180"/>
    </w:pPr>
    <w:rPr>
      <w:rFonts w:eastAsia="Times"/>
    </w:rPr>
  </w:style>
  <w:style w:type="paragraph" w:customStyle="1" w:styleId="IPPIndentClose">
    <w:name w:val="IPP Indent Close"/>
    <w:basedOn w:val="IPPNormal"/>
    <w:qFormat/>
    <w:rsid w:val="008014EF"/>
    <w:pPr>
      <w:tabs>
        <w:tab w:val="left" w:pos="2835"/>
      </w:tabs>
      <w:spacing w:after="60"/>
      <w:ind w:left="567"/>
    </w:pPr>
  </w:style>
  <w:style w:type="paragraph" w:customStyle="1" w:styleId="IPPIndent">
    <w:name w:val="IPP Indent"/>
    <w:basedOn w:val="IPPIndentClose"/>
    <w:qFormat/>
    <w:rsid w:val="008014EF"/>
    <w:pPr>
      <w:spacing w:after="180"/>
    </w:pPr>
  </w:style>
  <w:style w:type="paragraph" w:customStyle="1" w:styleId="IPPFootnote">
    <w:name w:val="IPP Footnote"/>
    <w:basedOn w:val="IPPArialFootnote"/>
    <w:qFormat/>
    <w:rsid w:val="008014EF"/>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8014EF"/>
    <w:pPr>
      <w:keepNext/>
      <w:tabs>
        <w:tab w:val="left" w:pos="567"/>
      </w:tabs>
      <w:spacing w:before="120" w:after="120"/>
      <w:ind w:left="567" w:hanging="567"/>
    </w:pPr>
    <w:rPr>
      <w:b/>
      <w:i/>
    </w:rPr>
  </w:style>
  <w:style w:type="character" w:customStyle="1" w:styleId="IPPnormalitalics">
    <w:name w:val="IPP normal italics"/>
    <w:basedOn w:val="DefaultParagraphFont"/>
    <w:rsid w:val="008014EF"/>
    <w:rPr>
      <w:rFonts w:ascii="Times New Roman" w:hAnsi="Times New Roman"/>
      <w:i/>
      <w:sz w:val="22"/>
      <w:lang w:val="en-US"/>
    </w:rPr>
  </w:style>
  <w:style w:type="character" w:customStyle="1" w:styleId="IPPNormalbold">
    <w:name w:val="IPP Normal bold"/>
    <w:basedOn w:val="PlainTextChar"/>
    <w:rsid w:val="008014EF"/>
    <w:rPr>
      <w:rFonts w:ascii="Times New Roman" w:eastAsia="Times" w:hAnsi="Times New Roman"/>
      <w:b/>
      <w:sz w:val="22"/>
      <w:szCs w:val="21"/>
      <w:lang w:val="en-AU"/>
    </w:rPr>
  </w:style>
  <w:style w:type="paragraph" w:customStyle="1" w:styleId="IPPHeadSection">
    <w:name w:val="IPP HeadSection"/>
    <w:basedOn w:val="Normal"/>
    <w:next w:val="Normal"/>
    <w:qFormat/>
    <w:rsid w:val="008014EF"/>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8014EF"/>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8014EF"/>
    <w:pPr>
      <w:keepNext/>
      <w:ind w:left="567" w:hanging="567"/>
      <w:jc w:val="left"/>
    </w:pPr>
    <w:rPr>
      <w:b/>
      <w:bCs/>
      <w:iCs/>
      <w:szCs w:val="22"/>
    </w:rPr>
  </w:style>
  <w:style w:type="character" w:customStyle="1" w:styleId="IPPNormalunderlined">
    <w:name w:val="IPP Normal underlined"/>
    <w:basedOn w:val="DefaultParagraphFont"/>
    <w:rsid w:val="008014EF"/>
    <w:rPr>
      <w:rFonts w:ascii="Times New Roman" w:hAnsi="Times New Roman"/>
      <w:sz w:val="22"/>
      <w:u w:val="single"/>
      <w:lang w:val="en-US"/>
    </w:rPr>
  </w:style>
  <w:style w:type="paragraph" w:customStyle="1" w:styleId="IPPBullet1">
    <w:name w:val="IPP Bullet1"/>
    <w:basedOn w:val="IPPBullet1Last"/>
    <w:qFormat/>
    <w:rsid w:val="008014EF"/>
    <w:pPr>
      <w:numPr>
        <w:numId w:val="24"/>
      </w:numPr>
      <w:spacing w:after="60"/>
    </w:pPr>
    <w:rPr>
      <w:lang w:val="en-US"/>
    </w:rPr>
  </w:style>
  <w:style w:type="paragraph" w:customStyle="1" w:styleId="IPPBullet1Last">
    <w:name w:val="IPP Bullet1Last"/>
    <w:basedOn w:val="IPPNormal"/>
    <w:next w:val="IPPNormal"/>
    <w:autoRedefine/>
    <w:qFormat/>
    <w:rsid w:val="008014EF"/>
    <w:pPr>
      <w:numPr>
        <w:numId w:val="12"/>
      </w:numPr>
    </w:pPr>
  </w:style>
  <w:style w:type="character" w:customStyle="1" w:styleId="IPPNormalstrikethrough">
    <w:name w:val="IPP Normal strikethrough"/>
    <w:rsid w:val="008014EF"/>
    <w:rPr>
      <w:rFonts w:ascii="Times New Roman" w:hAnsi="Times New Roman"/>
      <w:strike/>
      <w:dstrike w:val="0"/>
      <w:sz w:val="22"/>
    </w:rPr>
  </w:style>
  <w:style w:type="paragraph" w:customStyle="1" w:styleId="IPPTitle16pt">
    <w:name w:val="IPP Title16pt"/>
    <w:basedOn w:val="Normal"/>
    <w:qFormat/>
    <w:rsid w:val="008014EF"/>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8014EF"/>
    <w:pPr>
      <w:spacing w:after="360"/>
      <w:jc w:val="center"/>
    </w:pPr>
    <w:rPr>
      <w:rFonts w:ascii="Arial" w:hAnsi="Arial" w:cs="Arial"/>
      <w:b/>
      <w:bCs/>
      <w:sz w:val="36"/>
      <w:szCs w:val="36"/>
    </w:rPr>
  </w:style>
  <w:style w:type="paragraph" w:customStyle="1" w:styleId="IPPHeader">
    <w:name w:val="IPP Header"/>
    <w:basedOn w:val="Normal"/>
    <w:qFormat/>
    <w:rsid w:val="008014EF"/>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8014EF"/>
    <w:pPr>
      <w:keepNext/>
      <w:tabs>
        <w:tab w:val="left" w:pos="567"/>
      </w:tabs>
      <w:spacing w:before="120"/>
      <w:jc w:val="left"/>
      <w:outlineLvl w:val="1"/>
    </w:pPr>
    <w:rPr>
      <w:b/>
      <w:sz w:val="24"/>
    </w:rPr>
  </w:style>
  <w:style w:type="numbering" w:customStyle="1" w:styleId="IPPParagraphnumberedlist">
    <w:name w:val="IPP Paragraph numbered list"/>
    <w:rsid w:val="008014EF"/>
    <w:pPr>
      <w:numPr>
        <w:numId w:val="10"/>
      </w:numPr>
    </w:pPr>
  </w:style>
  <w:style w:type="paragraph" w:customStyle="1" w:styleId="IPPNormalCloseSpace">
    <w:name w:val="IPP NormalCloseSpace"/>
    <w:basedOn w:val="Normal"/>
    <w:qFormat/>
    <w:rsid w:val="008014EF"/>
    <w:pPr>
      <w:keepNext/>
      <w:spacing w:after="60"/>
    </w:pPr>
  </w:style>
  <w:style w:type="paragraph" w:customStyle="1" w:styleId="IPPHeading2">
    <w:name w:val="IPP Heading2"/>
    <w:basedOn w:val="IPPNormal"/>
    <w:next w:val="IPPNormal"/>
    <w:qFormat/>
    <w:rsid w:val="008014EF"/>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8014EF"/>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8014EF"/>
    <w:pPr>
      <w:tabs>
        <w:tab w:val="right" w:leader="dot" w:pos="9072"/>
      </w:tabs>
      <w:spacing w:before="240"/>
      <w:ind w:left="567" w:hanging="567"/>
    </w:pPr>
  </w:style>
  <w:style w:type="paragraph" w:styleId="TOC2">
    <w:name w:val="toc 2"/>
    <w:basedOn w:val="TOC1"/>
    <w:next w:val="Normal"/>
    <w:autoRedefine/>
    <w:uiPriority w:val="39"/>
    <w:rsid w:val="008014EF"/>
    <w:pPr>
      <w:keepNext w:val="0"/>
      <w:tabs>
        <w:tab w:val="left" w:pos="425"/>
      </w:tabs>
      <w:spacing w:before="120" w:after="0"/>
      <w:ind w:left="425" w:right="284" w:hanging="425"/>
    </w:pPr>
  </w:style>
  <w:style w:type="paragraph" w:styleId="TOC3">
    <w:name w:val="toc 3"/>
    <w:basedOn w:val="TOC2"/>
    <w:next w:val="Normal"/>
    <w:autoRedefine/>
    <w:uiPriority w:val="39"/>
    <w:rsid w:val="008014EF"/>
    <w:pPr>
      <w:tabs>
        <w:tab w:val="left" w:pos="1276"/>
      </w:tabs>
      <w:spacing w:before="60"/>
      <w:ind w:left="1276" w:hanging="851"/>
    </w:pPr>
    <w:rPr>
      <w:rFonts w:eastAsia="Times"/>
    </w:rPr>
  </w:style>
  <w:style w:type="paragraph" w:styleId="TOC4">
    <w:name w:val="toc 4"/>
    <w:basedOn w:val="Normal"/>
    <w:next w:val="Normal"/>
    <w:autoRedefine/>
    <w:uiPriority w:val="39"/>
    <w:rsid w:val="008014EF"/>
    <w:pPr>
      <w:spacing w:after="120"/>
      <w:ind w:left="660"/>
    </w:pPr>
    <w:rPr>
      <w:rFonts w:eastAsia="Times"/>
      <w:lang w:val="en-AU"/>
    </w:rPr>
  </w:style>
  <w:style w:type="paragraph" w:styleId="TOC5">
    <w:name w:val="toc 5"/>
    <w:basedOn w:val="Normal"/>
    <w:next w:val="Normal"/>
    <w:autoRedefine/>
    <w:uiPriority w:val="39"/>
    <w:rsid w:val="008014EF"/>
    <w:pPr>
      <w:spacing w:after="120"/>
      <w:ind w:left="880"/>
    </w:pPr>
    <w:rPr>
      <w:rFonts w:eastAsia="Times"/>
      <w:lang w:val="en-AU"/>
    </w:rPr>
  </w:style>
  <w:style w:type="paragraph" w:styleId="TOC6">
    <w:name w:val="toc 6"/>
    <w:basedOn w:val="Normal"/>
    <w:next w:val="Normal"/>
    <w:autoRedefine/>
    <w:uiPriority w:val="39"/>
    <w:rsid w:val="008014EF"/>
    <w:pPr>
      <w:spacing w:after="120"/>
      <w:ind w:left="1100"/>
    </w:pPr>
    <w:rPr>
      <w:rFonts w:eastAsia="Times"/>
      <w:lang w:val="en-AU"/>
    </w:rPr>
  </w:style>
  <w:style w:type="paragraph" w:styleId="TOC7">
    <w:name w:val="toc 7"/>
    <w:basedOn w:val="Normal"/>
    <w:next w:val="Normal"/>
    <w:autoRedefine/>
    <w:uiPriority w:val="39"/>
    <w:rsid w:val="008014EF"/>
    <w:pPr>
      <w:spacing w:after="120"/>
      <w:ind w:left="1320"/>
    </w:pPr>
    <w:rPr>
      <w:rFonts w:eastAsia="Times"/>
      <w:lang w:val="en-AU"/>
    </w:rPr>
  </w:style>
  <w:style w:type="paragraph" w:styleId="TOC8">
    <w:name w:val="toc 8"/>
    <w:basedOn w:val="Normal"/>
    <w:next w:val="Normal"/>
    <w:autoRedefine/>
    <w:uiPriority w:val="39"/>
    <w:rsid w:val="008014EF"/>
    <w:pPr>
      <w:spacing w:after="120"/>
      <w:ind w:left="1540"/>
    </w:pPr>
    <w:rPr>
      <w:rFonts w:eastAsia="Times"/>
      <w:lang w:val="en-AU"/>
    </w:rPr>
  </w:style>
  <w:style w:type="paragraph" w:styleId="TOC9">
    <w:name w:val="toc 9"/>
    <w:basedOn w:val="Normal"/>
    <w:next w:val="Normal"/>
    <w:autoRedefine/>
    <w:uiPriority w:val="39"/>
    <w:rsid w:val="008014EF"/>
    <w:pPr>
      <w:spacing w:after="120"/>
      <w:ind w:left="1760"/>
    </w:pPr>
    <w:rPr>
      <w:rFonts w:eastAsia="Times"/>
      <w:lang w:val="en-AU"/>
    </w:rPr>
  </w:style>
  <w:style w:type="paragraph" w:customStyle="1" w:styleId="IPPReferences">
    <w:name w:val="IPP References"/>
    <w:basedOn w:val="IPPNormal"/>
    <w:qFormat/>
    <w:rsid w:val="008014EF"/>
    <w:pPr>
      <w:spacing w:after="60"/>
      <w:ind w:left="567" w:hanging="567"/>
    </w:pPr>
  </w:style>
  <w:style w:type="paragraph" w:customStyle="1" w:styleId="IPPArial">
    <w:name w:val="IPP Arial"/>
    <w:basedOn w:val="IPPNormal"/>
    <w:qFormat/>
    <w:rsid w:val="008014EF"/>
    <w:pPr>
      <w:spacing w:after="0"/>
    </w:pPr>
    <w:rPr>
      <w:rFonts w:ascii="Arial" w:hAnsi="Arial"/>
      <w:sz w:val="18"/>
    </w:rPr>
  </w:style>
  <w:style w:type="paragraph" w:customStyle="1" w:styleId="IPPArialTable">
    <w:name w:val="IPP Arial Table"/>
    <w:basedOn w:val="IPPArial"/>
    <w:qFormat/>
    <w:rsid w:val="008014EF"/>
    <w:pPr>
      <w:spacing w:before="60" w:after="60"/>
      <w:jc w:val="left"/>
    </w:pPr>
  </w:style>
  <w:style w:type="paragraph" w:customStyle="1" w:styleId="IPPHeaderlandscape">
    <w:name w:val="IPP Header landscape"/>
    <w:basedOn w:val="IPPHeader"/>
    <w:qFormat/>
    <w:rsid w:val="008014EF"/>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8014EF"/>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8014EF"/>
    <w:rPr>
      <w:rFonts w:ascii="Courier" w:eastAsia="Times" w:hAnsi="Courier"/>
      <w:sz w:val="21"/>
      <w:szCs w:val="21"/>
      <w:lang w:val="en-AU"/>
    </w:rPr>
  </w:style>
  <w:style w:type="paragraph" w:customStyle="1" w:styleId="IPPLetterList">
    <w:name w:val="IPP LetterList"/>
    <w:basedOn w:val="IPPBullet2"/>
    <w:qFormat/>
    <w:rsid w:val="008014EF"/>
    <w:pPr>
      <w:numPr>
        <w:numId w:val="7"/>
      </w:numPr>
      <w:jc w:val="left"/>
    </w:pPr>
  </w:style>
  <w:style w:type="paragraph" w:customStyle="1" w:styleId="IPPLetterListIndent">
    <w:name w:val="IPP LetterList Indent"/>
    <w:basedOn w:val="IPPLetterList"/>
    <w:qFormat/>
    <w:rsid w:val="008014EF"/>
    <w:pPr>
      <w:numPr>
        <w:numId w:val="8"/>
      </w:numPr>
    </w:pPr>
  </w:style>
  <w:style w:type="paragraph" w:customStyle="1" w:styleId="IPPFooterLandscape">
    <w:name w:val="IPP Footer Landscape"/>
    <w:basedOn w:val="IPPHeaderlandscape"/>
    <w:qFormat/>
    <w:rsid w:val="008014EF"/>
    <w:pPr>
      <w:pBdr>
        <w:top w:val="single" w:sz="4" w:space="1" w:color="auto"/>
        <w:bottom w:val="none" w:sz="0" w:space="0" w:color="auto"/>
      </w:pBdr>
      <w:jc w:val="right"/>
    </w:pPr>
    <w:rPr>
      <w:b/>
    </w:rPr>
  </w:style>
  <w:style w:type="paragraph" w:customStyle="1" w:styleId="IPPSubheadSpace">
    <w:name w:val="IPP Subhead Space"/>
    <w:basedOn w:val="IPPSubhead"/>
    <w:qFormat/>
    <w:rsid w:val="008014EF"/>
    <w:pPr>
      <w:tabs>
        <w:tab w:val="left" w:pos="567"/>
      </w:tabs>
      <w:spacing w:before="60" w:after="60"/>
    </w:pPr>
  </w:style>
  <w:style w:type="paragraph" w:customStyle="1" w:styleId="IPPSubheadSpaceAfter">
    <w:name w:val="IPP Subhead SpaceAfter"/>
    <w:basedOn w:val="IPPSubhead"/>
    <w:qFormat/>
    <w:rsid w:val="008014EF"/>
    <w:pPr>
      <w:spacing w:after="60"/>
    </w:pPr>
  </w:style>
  <w:style w:type="paragraph" w:customStyle="1" w:styleId="IPPHdg1Num">
    <w:name w:val="IPP Hdg1Num"/>
    <w:basedOn w:val="IPPHeading1"/>
    <w:next w:val="IPPNormal"/>
    <w:qFormat/>
    <w:rsid w:val="008014EF"/>
    <w:pPr>
      <w:numPr>
        <w:numId w:val="13"/>
      </w:numPr>
    </w:pPr>
  </w:style>
  <w:style w:type="paragraph" w:customStyle="1" w:styleId="IPPHdg2Num">
    <w:name w:val="IPP Hdg2Num"/>
    <w:basedOn w:val="IPPHeading2"/>
    <w:next w:val="IPPNormal"/>
    <w:qFormat/>
    <w:rsid w:val="008014EF"/>
    <w:pPr>
      <w:numPr>
        <w:ilvl w:val="1"/>
        <w:numId w:val="14"/>
      </w:numPr>
    </w:pPr>
  </w:style>
  <w:style w:type="paragraph" w:customStyle="1" w:styleId="IPPNumberedList">
    <w:name w:val="IPP NumberedList"/>
    <w:basedOn w:val="IPPBullet1"/>
    <w:qFormat/>
    <w:rsid w:val="008014EF"/>
    <w:pPr>
      <w:numPr>
        <w:numId w:val="22"/>
      </w:numPr>
    </w:pPr>
  </w:style>
  <w:style w:type="paragraph" w:customStyle="1" w:styleId="IPPParagraphnumbering">
    <w:name w:val="IPP Paragraph numbering"/>
    <w:basedOn w:val="IPPNormal"/>
    <w:qFormat/>
    <w:rsid w:val="008014EF"/>
    <w:pPr>
      <w:numPr>
        <w:numId w:val="16"/>
      </w:numPr>
    </w:pPr>
    <w:rPr>
      <w:lang w:val="en-US"/>
    </w:rPr>
  </w:style>
  <w:style w:type="paragraph" w:customStyle="1" w:styleId="IPPParagraphnumberingclose">
    <w:name w:val="IPP Paragraph numbering close"/>
    <w:basedOn w:val="IPPParagraphnumbering"/>
    <w:qFormat/>
    <w:rsid w:val="008014EF"/>
    <w:pPr>
      <w:keepNext/>
      <w:numPr>
        <w:numId w:val="0"/>
      </w:numPr>
      <w:spacing w:after="60"/>
    </w:pPr>
  </w:style>
  <w:style w:type="paragraph" w:customStyle="1" w:styleId="IPPNumberedListLast">
    <w:name w:val="IPP NumberedListLast"/>
    <w:basedOn w:val="IPPNumberedList"/>
    <w:qFormat/>
    <w:rsid w:val="008014EF"/>
    <w:pPr>
      <w:numPr>
        <w:numId w:val="0"/>
      </w:numPr>
      <w:spacing w:after="180"/>
    </w:pPr>
  </w:style>
  <w:style w:type="paragraph" w:customStyle="1" w:styleId="IPPPargraphnumbering">
    <w:name w:val="IPP Pargraph numbering"/>
    <w:basedOn w:val="IPPNormal"/>
    <w:qFormat/>
    <w:rsid w:val="008014EF"/>
    <w:pPr>
      <w:tabs>
        <w:tab w:val="num" w:pos="360"/>
      </w:tabs>
    </w:pPr>
    <w:rPr>
      <w:rFonts w:cs="Times New Roman"/>
      <w:lang w:val="en-US"/>
    </w:rPr>
  </w:style>
  <w:style w:type="character" w:customStyle="1" w:styleId="IPPNormalChar">
    <w:name w:val="IPP Normal Char"/>
    <w:link w:val="IPPNormal"/>
    <w:rsid w:val="008014EF"/>
    <w:rPr>
      <w:rFonts w:ascii="Times New Roman" w:eastAsia="Times" w:hAnsi="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00023">
      <w:bodyDiv w:val="1"/>
      <w:marLeft w:val="0"/>
      <w:marRight w:val="0"/>
      <w:marTop w:val="0"/>
      <w:marBottom w:val="0"/>
      <w:divBdr>
        <w:top w:val="none" w:sz="0" w:space="0" w:color="auto"/>
        <w:left w:val="none" w:sz="0" w:space="0" w:color="auto"/>
        <w:bottom w:val="none" w:sz="0" w:space="0" w:color="auto"/>
        <w:right w:val="none" w:sz="0" w:space="0" w:color="auto"/>
      </w:divBdr>
    </w:div>
    <w:div w:id="245039457">
      <w:bodyDiv w:val="1"/>
      <w:marLeft w:val="0"/>
      <w:marRight w:val="0"/>
      <w:marTop w:val="0"/>
      <w:marBottom w:val="0"/>
      <w:divBdr>
        <w:top w:val="none" w:sz="0" w:space="0" w:color="auto"/>
        <w:left w:val="none" w:sz="0" w:space="0" w:color="auto"/>
        <w:bottom w:val="none" w:sz="0" w:space="0" w:color="auto"/>
        <w:right w:val="none" w:sz="0" w:space="0" w:color="auto"/>
      </w:divBdr>
    </w:div>
    <w:div w:id="210056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ytosanitary.info/page/call-technical-resources-support-international-plant-protection-convention-ippc-implementation" TargetMode="External"/><Relationship Id="rId13" Type="http://schemas.openxmlformats.org/officeDocument/2006/relationships/hyperlink" Target="http://www-naweb.iaea.org/nafa/ipc/ipc-multimedia.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ippc.int/static/media/files/publication/en/2016/05/15_CPM_April_2015_Implementation_pilot_surveillance-2016-01-12_rXulCt9.pdf" TargetMode="External"/><Relationship Id="rId12" Type="http://schemas.openxmlformats.org/officeDocument/2006/relationships/hyperlink" Target="https://www.ippc.int/en/core-activities/capacity-development/regional-ippc-workshop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ppc.int/en/news/working-towards-a-stronger-focus-on-ippc-implementation-the-working-group-on-the-pilot-project-on-surveillance-convened/"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phytosanitary.info/event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phytosanitary.info/"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IPPC_2015-06-04.dotx</Template>
  <TotalTime>2</TotalTime>
  <Pages>3</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8274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Faouser01</dc:creator>
  <cp:lastModifiedBy>Lahti, Tanja (AGDI)</cp:lastModifiedBy>
  <cp:revision>5</cp:revision>
  <dcterms:created xsi:type="dcterms:W3CDTF">2016-11-09T08:24:00Z</dcterms:created>
  <dcterms:modified xsi:type="dcterms:W3CDTF">2016-11-09T08:26:00Z</dcterms:modified>
</cp:coreProperties>
</file>