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FDA3A" w14:textId="4E5C1ED5" w:rsidR="00684D15" w:rsidRPr="00947C90" w:rsidRDefault="00FB7682" w:rsidP="00947C90">
      <w:pPr>
        <w:pStyle w:val="IPPHeadSection"/>
        <w:jc w:val="center"/>
      </w:pPr>
      <w:r w:rsidRPr="00215F93">
        <w:t>CPM-1</w:t>
      </w:r>
      <w:r w:rsidR="00D37621">
        <w:t>2</w:t>
      </w:r>
      <w:r w:rsidRPr="00215F93">
        <w:t xml:space="preserve"> side event on e-commerce</w:t>
      </w:r>
    </w:p>
    <w:p w14:paraId="71F3D363" w14:textId="77777777" w:rsidR="00215F93" w:rsidRPr="00EA205B" w:rsidRDefault="00EA205B" w:rsidP="006933DE">
      <w:pPr>
        <w:pStyle w:val="IPPHeading1"/>
        <w:rPr>
          <w:shd w:val="clear" w:color="auto" w:fill="FFFFFF"/>
        </w:rPr>
      </w:pPr>
      <w:r w:rsidRPr="00EA205B">
        <w:rPr>
          <w:shd w:val="clear" w:color="auto" w:fill="FFFFFF"/>
        </w:rPr>
        <w:t>Background</w:t>
      </w:r>
    </w:p>
    <w:p w14:paraId="7D797462" w14:textId="2E160F57" w:rsidR="00215F93" w:rsidRPr="00947C90" w:rsidRDefault="00215F93" w:rsidP="00947C90">
      <w:pPr>
        <w:pStyle w:val="IPPParagraphnumbering"/>
        <w:rPr>
          <w:shd w:val="clear" w:color="auto" w:fill="FFFFFF"/>
        </w:rPr>
      </w:pPr>
      <w:r w:rsidRPr="00215F93">
        <w:rPr>
          <w:shd w:val="clear" w:color="auto" w:fill="FFFFFF"/>
        </w:rPr>
        <w:t>According to the World Trade Or</w:t>
      </w:r>
      <w:r w:rsidR="00C7661F">
        <w:rPr>
          <w:shd w:val="clear" w:color="auto" w:fill="FFFFFF"/>
        </w:rPr>
        <w:t>ganization, electronic commerce commonly known as e-commerce</w:t>
      </w:r>
      <w:r w:rsidRPr="00215F93">
        <w:rPr>
          <w:shd w:val="clear" w:color="auto" w:fill="FFFFFF"/>
        </w:rPr>
        <w:t xml:space="preserve"> i</w:t>
      </w:r>
      <w:r>
        <w:rPr>
          <w:shd w:val="clear" w:color="auto" w:fill="FFFFFF"/>
        </w:rPr>
        <w:t>nvolves the digital transfer of</w:t>
      </w:r>
      <w:r w:rsidRPr="00215F93">
        <w:rPr>
          <w:shd w:val="clear" w:color="auto" w:fill="FFFFFF"/>
        </w:rPr>
        <w:t> goods and services across borders. Broadly speaking, e-commerce is the sale or purchase of goods or services conducted over the internet or other computer networks. An e</w:t>
      </w:r>
      <w:r w:rsidRPr="00215F93">
        <w:rPr>
          <w:shd w:val="clear" w:color="auto" w:fill="FFFFFF"/>
        </w:rPr>
        <w:noBreakHyphen/>
        <w:t>commerce transaction can be between enterprises, households, individuals, governments and other public or private organizations.</w:t>
      </w:r>
    </w:p>
    <w:p w14:paraId="4A3A42C2" w14:textId="4C14F530" w:rsidR="00C7661F" w:rsidRPr="00947C90" w:rsidRDefault="00EA205B" w:rsidP="00947C90">
      <w:pPr>
        <w:pStyle w:val="IPPParagraphnumbering"/>
        <w:rPr>
          <w:rFonts w:eastAsiaTheme="minorHAnsi"/>
          <w:b/>
          <w:bCs/>
          <w:shd w:val="clear" w:color="auto" w:fill="FFFFFF"/>
        </w:rPr>
      </w:pPr>
      <w:r w:rsidRPr="00EA205B">
        <w:rPr>
          <w:rFonts w:eastAsiaTheme="minorHAnsi"/>
          <w:shd w:val="clear" w:color="auto" w:fill="FFFFFF"/>
        </w:rPr>
        <w:t xml:space="preserve">In 2009, </w:t>
      </w:r>
      <w:proofErr w:type="spellStart"/>
      <w:r w:rsidRPr="00EA205B">
        <w:rPr>
          <w:rFonts w:eastAsiaTheme="minorHAnsi"/>
          <w:shd w:val="clear" w:color="auto" w:fill="FFFFFF"/>
        </w:rPr>
        <w:t>Giltrap</w:t>
      </w:r>
      <w:proofErr w:type="spellEnd"/>
      <w:r w:rsidRPr="00EA205B">
        <w:rPr>
          <w:rFonts w:eastAsiaTheme="minorHAnsi"/>
          <w:shd w:val="clear" w:color="auto" w:fill="FFFFFF"/>
        </w:rPr>
        <w:t>, Eyre &amp; Reed published an article on e-commerce “Internet sales of plants for planting – an increasing trend and threat?</w:t>
      </w:r>
      <w:r w:rsidR="00EC6224">
        <w:rPr>
          <w:rStyle w:val="FootnoteReference"/>
          <w:rFonts w:asciiTheme="majorBidi" w:eastAsiaTheme="minorHAnsi" w:hAnsiTheme="majorBidi"/>
          <w:color w:val="000000"/>
          <w:sz w:val="24"/>
          <w:shd w:val="clear" w:color="auto" w:fill="FFFFFF"/>
        </w:rPr>
        <w:footnoteReference w:id="1"/>
      </w:r>
      <w:r w:rsidR="00C7661F">
        <w:rPr>
          <w:rFonts w:eastAsiaTheme="minorHAnsi"/>
          <w:shd w:val="clear" w:color="auto" w:fill="FFFFFF"/>
        </w:rPr>
        <w:t xml:space="preserve">”, highlighting that plants for planting are being traded through the internet, </w:t>
      </w:r>
      <w:r w:rsidR="00B9429F">
        <w:rPr>
          <w:rFonts w:eastAsiaTheme="minorHAnsi"/>
          <w:shd w:val="clear" w:color="auto" w:fill="FFFFFF"/>
        </w:rPr>
        <w:t xml:space="preserve">which </w:t>
      </w:r>
      <w:r w:rsidR="00C7661F">
        <w:rPr>
          <w:rFonts w:eastAsiaTheme="minorHAnsi"/>
          <w:shd w:val="clear" w:color="auto" w:fill="FFFFFF"/>
        </w:rPr>
        <w:t>escape controls</w:t>
      </w:r>
      <w:r w:rsidR="00B9429F">
        <w:rPr>
          <w:rFonts w:eastAsiaTheme="minorHAnsi"/>
          <w:shd w:val="clear" w:color="auto" w:fill="FFFFFF"/>
        </w:rPr>
        <w:t xml:space="preserve"> and thereby presents </w:t>
      </w:r>
      <w:r w:rsidR="00C7661F">
        <w:rPr>
          <w:rFonts w:eastAsiaTheme="minorHAnsi"/>
          <w:shd w:val="clear" w:color="auto" w:fill="FFFFFF"/>
        </w:rPr>
        <w:t>a p</w:t>
      </w:r>
      <w:r w:rsidR="000061B6">
        <w:rPr>
          <w:rFonts w:eastAsiaTheme="minorHAnsi"/>
          <w:shd w:val="clear" w:color="auto" w:fill="FFFFFF"/>
        </w:rPr>
        <w:t>h</w:t>
      </w:r>
      <w:r w:rsidR="00C7661F">
        <w:rPr>
          <w:rFonts w:eastAsiaTheme="minorHAnsi"/>
          <w:shd w:val="clear" w:color="auto" w:fill="FFFFFF"/>
        </w:rPr>
        <w:t xml:space="preserve">ytosanitary risk. </w:t>
      </w:r>
    </w:p>
    <w:p w14:paraId="381FF321" w14:textId="1CAEB58C" w:rsidR="00EA205B" w:rsidRDefault="00EA205B" w:rsidP="006933DE">
      <w:pPr>
        <w:pStyle w:val="IPPParagraphnumbering"/>
        <w:rPr>
          <w:rFonts w:eastAsiaTheme="minorHAnsi"/>
          <w:b/>
          <w:bCs/>
          <w:shd w:val="clear" w:color="auto" w:fill="FFFFFF"/>
        </w:rPr>
      </w:pPr>
      <w:r>
        <w:rPr>
          <w:rFonts w:eastAsiaTheme="minorHAnsi"/>
          <w:shd w:val="clear" w:color="auto" w:fill="FFFFFF"/>
        </w:rPr>
        <w:t xml:space="preserve">The topic </w:t>
      </w:r>
      <w:r w:rsidR="00C7661F">
        <w:rPr>
          <w:rFonts w:eastAsiaTheme="minorHAnsi"/>
          <w:shd w:val="clear" w:color="auto" w:fill="FFFFFF"/>
        </w:rPr>
        <w:t xml:space="preserve">of e-commerce of plants </w:t>
      </w:r>
      <w:r>
        <w:rPr>
          <w:rFonts w:eastAsiaTheme="minorHAnsi"/>
          <w:shd w:val="clear" w:color="auto" w:fill="FFFFFF"/>
        </w:rPr>
        <w:t>was discussed during the 22</w:t>
      </w:r>
      <w:r w:rsidRPr="00EA205B">
        <w:rPr>
          <w:rFonts w:eastAsiaTheme="minorHAnsi"/>
          <w:shd w:val="clear" w:color="auto" w:fill="FFFFFF"/>
          <w:vertAlign w:val="superscript"/>
        </w:rPr>
        <w:t>nd</w:t>
      </w:r>
      <w:r>
        <w:rPr>
          <w:rFonts w:eastAsiaTheme="minorHAnsi"/>
          <w:shd w:val="clear" w:color="auto" w:fill="FFFFFF"/>
        </w:rPr>
        <w:t xml:space="preserve"> Technical Consultation of Regional Plant Protection Organizations (TC-RPPO) in 2010</w:t>
      </w:r>
      <w:r w:rsidR="004F35F7">
        <w:rPr>
          <w:rStyle w:val="FootnoteReference"/>
          <w:rFonts w:asciiTheme="majorBidi" w:eastAsiaTheme="minorHAnsi" w:hAnsiTheme="majorBidi"/>
          <w:color w:val="000000"/>
          <w:sz w:val="24"/>
          <w:shd w:val="clear" w:color="auto" w:fill="FFFFFF"/>
        </w:rPr>
        <w:footnoteReference w:id="2"/>
      </w:r>
      <w:r>
        <w:rPr>
          <w:rFonts w:eastAsiaTheme="minorHAnsi"/>
          <w:shd w:val="clear" w:color="auto" w:fill="FFFFFF"/>
        </w:rPr>
        <w:t>.</w:t>
      </w:r>
      <w:r w:rsidR="00B9429F">
        <w:rPr>
          <w:rFonts w:eastAsiaTheme="minorHAnsi"/>
          <w:shd w:val="clear" w:color="auto" w:fill="FFFFFF"/>
        </w:rPr>
        <w:t xml:space="preserve"> </w:t>
      </w:r>
    </w:p>
    <w:p w14:paraId="3CBF0CFC" w14:textId="77777777" w:rsidR="004F35F7" w:rsidRPr="004F35F7" w:rsidRDefault="004F35F7" w:rsidP="006933DE">
      <w:pPr>
        <w:pStyle w:val="IPPParagraphnumbering"/>
        <w:rPr>
          <w:shd w:val="clear" w:color="auto" w:fill="FFFFFF"/>
        </w:rPr>
      </w:pPr>
      <w:r w:rsidRPr="004F35F7">
        <w:rPr>
          <w:shd w:val="clear" w:color="auto" w:fill="FFFFFF"/>
        </w:rPr>
        <w:t>The TC considered the following ways to tackle the problem:</w:t>
      </w:r>
    </w:p>
    <w:p w14:paraId="0861EAC7" w14:textId="77777777" w:rsidR="004F35F7" w:rsidRPr="004F35F7" w:rsidRDefault="004F35F7" w:rsidP="00947C90">
      <w:pPr>
        <w:pStyle w:val="IPPBullet1"/>
        <w:rPr>
          <w:shd w:val="clear" w:color="auto" w:fill="FFFFFF"/>
        </w:rPr>
      </w:pPr>
      <w:r w:rsidRPr="004F35F7">
        <w:rPr>
          <w:shd w:val="clear" w:color="auto" w:fill="FFFFFF"/>
        </w:rPr>
        <w:t>Monitor the internet</w:t>
      </w:r>
    </w:p>
    <w:p w14:paraId="2F7895DB" w14:textId="77777777" w:rsidR="004F35F7" w:rsidRPr="004F35F7" w:rsidRDefault="004F35F7" w:rsidP="00947C90">
      <w:pPr>
        <w:pStyle w:val="IPPBullet1"/>
        <w:rPr>
          <w:shd w:val="clear" w:color="auto" w:fill="FFFFFF"/>
        </w:rPr>
      </w:pPr>
      <w:r w:rsidRPr="004F35F7">
        <w:rPr>
          <w:shd w:val="clear" w:color="auto" w:fill="FFFFFF"/>
        </w:rPr>
        <w:t>Contact owners of websites to seek cooperation</w:t>
      </w:r>
    </w:p>
    <w:p w14:paraId="4019C9ED" w14:textId="77777777" w:rsidR="004F35F7" w:rsidRPr="004F35F7" w:rsidRDefault="004F35F7" w:rsidP="00947C90">
      <w:pPr>
        <w:pStyle w:val="IPPBullet1"/>
        <w:rPr>
          <w:shd w:val="clear" w:color="auto" w:fill="FFFFFF"/>
        </w:rPr>
      </w:pPr>
      <w:r w:rsidRPr="004F35F7">
        <w:rPr>
          <w:shd w:val="clear" w:color="auto" w:fill="FFFFFF"/>
        </w:rPr>
        <w:t>Contact internet trade groups and on-line forums</w:t>
      </w:r>
    </w:p>
    <w:p w14:paraId="38645AFF" w14:textId="77777777" w:rsidR="004F35F7" w:rsidRPr="004F35F7" w:rsidRDefault="004F35F7" w:rsidP="00947C90">
      <w:pPr>
        <w:pStyle w:val="IPPBullet1"/>
        <w:rPr>
          <w:shd w:val="clear" w:color="auto" w:fill="FFFFFF"/>
        </w:rPr>
      </w:pPr>
      <w:r w:rsidRPr="004F35F7">
        <w:rPr>
          <w:shd w:val="clear" w:color="auto" w:fill="FFFFFF"/>
        </w:rPr>
        <w:t>Raise awareness of risks, e.g. through social networking sites</w:t>
      </w:r>
    </w:p>
    <w:p w14:paraId="7D03B091" w14:textId="77777777" w:rsidR="004F35F7" w:rsidRPr="004F35F7" w:rsidRDefault="004F35F7" w:rsidP="00947C90">
      <w:pPr>
        <w:pStyle w:val="IPPBullet1"/>
        <w:rPr>
          <w:shd w:val="clear" w:color="auto" w:fill="FFFFFF"/>
        </w:rPr>
      </w:pPr>
      <w:r w:rsidRPr="004F35F7">
        <w:rPr>
          <w:shd w:val="clear" w:color="auto" w:fill="FFFFFF"/>
        </w:rPr>
        <w:t>Check packages entering the country, e.g. using X-ray</w:t>
      </w:r>
    </w:p>
    <w:p w14:paraId="119992E7" w14:textId="77777777" w:rsidR="004F35F7" w:rsidRPr="004F35F7" w:rsidRDefault="004F35F7" w:rsidP="00947C90">
      <w:pPr>
        <w:pStyle w:val="IPPBullet1"/>
        <w:rPr>
          <w:shd w:val="clear" w:color="auto" w:fill="FFFFFF"/>
        </w:rPr>
      </w:pPr>
      <w:r w:rsidRPr="004F35F7">
        <w:rPr>
          <w:shd w:val="clear" w:color="auto" w:fill="FFFFFF"/>
        </w:rPr>
        <w:t>Put in place a fining system</w:t>
      </w:r>
    </w:p>
    <w:p w14:paraId="4BA574DE" w14:textId="77777777" w:rsidR="004F35F7" w:rsidRPr="004F35F7" w:rsidRDefault="004F35F7" w:rsidP="00947C90">
      <w:pPr>
        <w:pStyle w:val="IPPBullet1"/>
        <w:rPr>
          <w:shd w:val="clear" w:color="auto" w:fill="FFFFFF"/>
        </w:rPr>
      </w:pPr>
      <w:r w:rsidRPr="004F35F7">
        <w:rPr>
          <w:shd w:val="clear" w:color="auto" w:fill="FFFFFF"/>
        </w:rPr>
        <w:t>Increase co-operation with Customs</w:t>
      </w:r>
    </w:p>
    <w:p w14:paraId="25815765" w14:textId="77777777" w:rsidR="004F35F7" w:rsidRDefault="004F35F7" w:rsidP="00947C90">
      <w:pPr>
        <w:pStyle w:val="IPPBullet1"/>
        <w:rPr>
          <w:shd w:val="clear" w:color="auto" w:fill="FFFFFF"/>
        </w:rPr>
      </w:pPr>
      <w:r w:rsidRPr="004F35F7">
        <w:rPr>
          <w:shd w:val="clear" w:color="auto" w:fill="FFFFFF"/>
        </w:rPr>
        <w:t>Limit the points of entry to facilitate inspection</w:t>
      </w:r>
      <w:r w:rsidR="00684D15">
        <w:rPr>
          <w:shd w:val="clear" w:color="auto" w:fill="FFFFFF"/>
        </w:rPr>
        <w:t>.</w:t>
      </w:r>
    </w:p>
    <w:p w14:paraId="6E0282FF" w14:textId="77777777" w:rsidR="00684D15" w:rsidRPr="00684D15" w:rsidRDefault="00684D15" w:rsidP="00684D15">
      <w:pPr>
        <w:tabs>
          <w:tab w:val="left" w:pos="894"/>
          <w:tab w:val="left" w:pos="8548"/>
        </w:tabs>
        <w:ind w:left="360"/>
        <w:rPr>
          <w:rFonts w:asciiTheme="majorBidi" w:hAnsiTheme="majorBidi" w:cstheme="majorBidi"/>
          <w:color w:val="000000"/>
          <w:sz w:val="24"/>
          <w:shd w:val="clear" w:color="auto" w:fill="FFFFFF"/>
        </w:rPr>
      </w:pPr>
    </w:p>
    <w:p w14:paraId="4ED7989D" w14:textId="52E68377" w:rsidR="00D84FE6" w:rsidRPr="00947C90" w:rsidRDefault="00684D15" w:rsidP="006D5571">
      <w:pPr>
        <w:pStyle w:val="IPPParagraphnumbering"/>
        <w:rPr>
          <w:b/>
          <w:bCs/>
          <w:shd w:val="clear" w:color="auto" w:fill="FFFFFF"/>
        </w:rPr>
      </w:pPr>
      <w:r>
        <w:rPr>
          <w:shd w:val="clear" w:color="auto" w:fill="FFFFFF"/>
        </w:rPr>
        <w:t>Following these recommendations, i</w:t>
      </w:r>
      <w:r w:rsidR="004F35F7" w:rsidRPr="006D5571">
        <w:rPr>
          <w:shd w:val="clear" w:color="auto" w:fill="FFFFFF"/>
        </w:rPr>
        <w:t>n 2012, the Implementation Re</w:t>
      </w:r>
      <w:r w:rsidR="006D5571" w:rsidRPr="006D5571">
        <w:rPr>
          <w:shd w:val="clear" w:color="auto" w:fill="FFFFFF"/>
        </w:rPr>
        <w:t xml:space="preserve">view and Support System (IRSS) conducted a study on </w:t>
      </w:r>
      <w:r w:rsidR="006D5571">
        <w:rPr>
          <w:shd w:val="clear" w:color="auto" w:fill="FFFFFF"/>
        </w:rPr>
        <w:t>“</w:t>
      </w:r>
      <w:r w:rsidR="006D5571" w:rsidRPr="006D5571">
        <w:rPr>
          <w:shd w:val="clear" w:color="auto" w:fill="FFFFFF"/>
        </w:rPr>
        <w:t>Internet Trade (e-Commerce) in Plants: Potential Phytosanitary Risks</w:t>
      </w:r>
      <w:r w:rsidR="006D5571">
        <w:rPr>
          <w:shd w:val="clear" w:color="auto" w:fill="FFFFFF"/>
        </w:rPr>
        <w:t>”</w:t>
      </w:r>
      <w:r w:rsidR="006D5571">
        <w:rPr>
          <w:rStyle w:val="FootnoteReference"/>
          <w:rFonts w:asciiTheme="majorBidi" w:eastAsiaTheme="minorHAnsi" w:hAnsiTheme="majorBidi"/>
          <w:color w:val="000000"/>
          <w:sz w:val="24"/>
          <w:shd w:val="clear" w:color="auto" w:fill="FFFFFF"/>
        </w:rPr>
        <w:footnoteReference w:id="3"/>
      </w:r>
      <w:r w:rsidR="006D5571">
        <w:rPr>
          <w:shd w:val="clear" w:color="auto" w:fill="FFFFFF"/>
        </w:rPr>
        <w:t xml:space="preserve">. </w:t>
      </w:r>
    </w:p>
    <w:p w14:paraId="400699C6" w14:textId="77777777" w:rsidR="006D5571" w:rsidRPr="006D5571" w:rsidRDefault="006D5571" w:rsidP="00947C90">
      <w:pPr>
        <w:pStyle w:val="IPPHeading1"/>
        <w:rPr>
          <w:shd w:val="clear" w:color="auto" w:fill="FFFFFF"/>
        </w:rPr>
      </w:pPr>
      <w:r w:rsidRPr="006D5571">
        <w:rPr>
          <w:shd w:val="clear" w:color="auto" w:fill="FFFFFF"/>
        </w:rPr>
        <w:t>The IRSS study on e-commerce</w:t>
      </w:r>
      <w:r>
        <w:rPr>
          <w:shd w:val="clear" w:color="auto" w:fill="FFFFFF"/>
        </w:rPr>
        <w:t xml:space="preserve"> in plants</w:t>
      </w:r>
    </w:p>
    <w:p w14:paraId="144CEB71" w14:textId="6F2B874A" w:rsidR="00EA205B" w:rsidRPr="00947C90" w:rsidRDefault="006D5571" w:rsidP="00947C90">
      <w:pPr>
        <w:pStyle w:val="IPPParagraphnumbering"/>
        <w:rPr>
          <w:shd w:val="clear" w:color="auto" w:fill="FFFFFF"/>
        </w:rPr>
      </w:pPr>
      <w:r>
        <w:rPr>
          <w:shd w:val="clear" w:color="auto" w:fill="FFFFFF"/>
        </w:rPr>
        <w:t xml:space="preserve">The IRSS study on e-commerce in plants identified that </w:t>
      </w:r>
      <w:r w:rsidRPr="006D5571">
        <w:rPr>
          <w:shd w:val="clear" w:color="auto" w:fill="FFFFFF"/>
        </w:rPr>
        <w:t>plants and plant products in e-commerce are marketed on many web-commerce sites in either conventional forms (e.g. packets of seeds or whole plants or plant parts), or as novelties in the form of products containing viable seeds (e.g. seed-infused greeting cards, bookmarks, apparel, etc.)</w:t>
      </w:r>
      <w:r w:rsidR="00B9429F">
        <w:rPr>
          <w:shd w:val="clear" w:color="auto" w:fill="FFFFFF"/>
        </w:rPr>
        <w:t xml:space="preserve"> and other plant parts</w:t>
      </w:r>
      <w:r w:rsidRPr="006D5571">
        <w:rPr>
          <w:shd w:val="clear" w:color="auto" w:fill="FFFFFF"/>
        </w:rPr>
        <w:t>.</w:t>
      </w:r>
    </w:p>
    <w:p w14:paraId="65F0FA68" w14:textId="77777777" w:rsidR="00215F93" w:rsidRDefault="00215F93" w:rsidP="00947C90">
      <w:pPr>
        <w:pStyle w:val="IPPParagraphnumbering"/>
        <w:rPr>
          <w:shd w:val="clear" w:color="auto" w:fill="FFFFFF"/>
        </w:rPr>
      </w:pPr>
      <w:r w:rsidRPr="00EA205B">
        <w:rPr>
          <w:shd w:val="clear" w:color="auto" w:fill="FFFFFF"/>
        </w:rPr>
        <w:t>Few NPPOs factor this pathway into their risk analyses as there is, as yet, no effective mechanism for detecting products with phytosanitary risks. They are often sold in small quantities and are being imported into and then distributed within their country.</w:t>
      </w:r>
    </w:p>
    <w:p w14:paraId="68C35600" w14:textId="77777777" w:rsidR="006D5571" w:rsidRDefault="006D5571" w:rsidP="00215F93">
      <w:pPr>
        <w:rPr>
          <w:rFonts w:asciiTheme="majorBidi" w:hAnsiTheme="majorBidi" w:cstheme="majorBidi"/>
          <w:color w:val="000000"/>
          <w:sz w:val="24"/>
          <w:shd w:val="clear" w:color="auto" w:fill="FFFFFF"/>
        </w:rPr>
      </w:pPr>
    </w:p>
    <w:p w14:paraId="7A06F7F9" w14:textId="1A0518B3" w:rsidR="00D84FE6" w:rsidRPr="00947C90" w:rsidRDefault="006D5571" w:rsidP="00947C90">
      <w:pPr>
        <w:pStyle w:val="IPPParagraphnumbering"/>
        <w:rPr>
          <w:shd w:val="clear" w:color="auto" w:fill="FFFFFF"/>
        </w:rPr>
      </w:pPr>
      <w:r>
        <w:rPr>
          <w:shd w:val="clear" w:color="auto" w:fill="FFFFFF"/>
        </w:rPr>
        <w:lastRenderedPageBreak/>
        <w:t>Building on the 22</w:t>
      </w:r>
      <w:r w:rsidRPr="006D5571">
        <w:rPr>
          <w:shd w:val="clear" w:color="auto" w:fill="FFFFFF"/>
          <w:vertAlign w:val="superscript"/>
        </w:rPr>
        <w:t>nd</w:t>
      </w:r>
      <w:r>
        <w:rPr>
          <w:shd w:val="clear" w:color="auto" w:fill="FFFFFF"/>
        </w:rPr>
        <w:t xml:space="preserve"> TC-RPPO discussions, the IRSS study made </w:t>
      </w:r>
      <w:r w:rsidR="00D84FE6">
        <w:rPr>
          <w:shd w:val="clear" w:color="auto" w:fill="FFFFFF"/>
        </w:rPr>
        <w:t xml:space="preserve">recommendations which later </w:t>
      </w:r>
      <w:r w:rsidR="00B9429F">
        <w:rPr>
          <w:shd w:val="clear" w:color="auto" w:fill="FFFFFF"/>
        </w:rPr>
        <w:t xml:space="preserve">was brought to the attention of </w:t>
      </w:r>
      <w:r w:rsidR="00D84FE6">
        <w:rPr>
          <w:shd w:val="clear" w:color="auto" w:fill="FFFFFF"/>
        </w:rPr>
        <w:t>the CPM.</w:t>
      </w:r>
    </w:p>
    <w:p w14:paraId="7863F2DB" w14:textId="77777777" w:rsidR="00FB7682" w:rsidRPr="00215F93" w:rsidRDefault="00EA205B" w:rsidP="00947C90">
      <w:pPr>
        <w:pStyle w:val="IPPHeading1"/>
      </w:pPr>
      <w:r>
        <w:t>CPM-9 recommendation 014/14</w:t>
      </w:r>
    </w:p>
    <w:p w14:paraId="24098FD5" w14:textId="7D473183" w:rsidR="00EF3A64" w:rsidRDefault="00EF3A64" w:rsidP="00947C90">
      <w:pPr>
        <w:pStyle w:val="IPPParagraphnumbering"/>
      </w:pPr>
      <w:r>
        <w:t>The topic</w:t>
      </w:r>
      <w:r w:rsidR="008B79BB">
        <w:t xml:space="preserve"> of e-commerce</w:t>
      </w:r>
      <w:r>
        <w:t xml:space="preserve"> was discussed during CPM-8, and after further consultation, the recommendation 014/14 </w:t>
      </w:r>
      <w:r w:rsidRPr="00EF3A64">
        <w:t xml:space="preserve">on Internet Trade (E-Commerce) in Plants and other Regulated Articles was adopted </w:t>
      </w:r>
      <w:r w:rsidR="00B9429F">
        <w:t xml:space="preserve">at </w:t>
      </w:r>
      <w:r w:rsidRPr="00EF3A64">
        <w:t>CPM-09</w:t>
      </w:r>
      <w:r>
        <w:rPr>
          <w:rStyle w:val="FootnoteReference"/>
          <w:rFonts w:asciiTheme="majorBidi" w:hAnsiTheme="majorBidi" w:cstheme="majorBidi"/>
          <w:sz w:val="24"/>
        </w:rPr>
        <w:footnoteReference w:id="4"/>
      </w:r>
      <w:r w:rsidRPr="00EF3A64">
        <w:t>.</w:t>
      </w:r>
    </w:p>
    <w:p w14:paraId="28A2C56D" w14:textId="4B7C1D8E" w:rsidR="00EF3A64" w:rsidRDefault="00EF3A64" w:rsidP="00947C90">
      <w:pPr>
        <w:pStyle w:val="IPPParagraphnumbering"/>
      </w:pPr>
      <w:r w:rsidRPr="00EF3A64">
        <w:t>This recommendation applies to a variety of products ordered and delivered through e</w:t>
      </w:r>
      <w:r w:rsidR="008B79BB">
        <w:t>-</w:t>
      </w:r>
      <w:r w:rsidRPr="00EF3A64">
        <w:t>commerce. It includes plants for planting, other articles such as plants for consumption, soils, growing media, and living organisms in a wide range of taxa that are known or have the potential to be plant pests and are sold to and exchanged by hobbyists, collectors, researchers etc. Many of these articles may be sold in a variety of product configurations that may incorporate or be infused with plants for planting though the product itself may not be recognized immediately to contain them (e.g. articles of clothing, footwear, packaging, greeting cards, paper products, home accessories, novelty products etc.).</w:t>
      </w:r>
    </w:p>
    <w:p w14:paraId="077CAAA3" w14:textId="77777777" w:rsidR="00EF3A64" w:rsidRDefault="008B79BB" w:rsidP="00947C90">
      <w:pPr>
        <w:pStyle w:val="IPPParagraphnumbering"/>
      </w:pPr>
      <w:r>
        <w:t>Through this recommendation, t</w:t>
      </w:r>
      <w:r w:rsidR="00EF3A64">
        <w:t>he CPM encouraged NPPOs and RPPOs to:</w:t>
      </w:r>
    </w:p>
    <w:p w14:paraId="54AADFFE" w14:textId="7386AC25" w:rsidR="000747F2" w:rsidRPr="00EF3A64" w:rsidRDefault="00D84FE6" w:rsidP="00947C90">
      <w:pPr>
        <w:pStyle w:val="IPPNumberedList"/>
      </w:pPr>
      <w:r>
        <w:rPr>
          <w:b/>
          <w:bCs/>
        </w:rPr>
        <w:t>D</w:t>
      </w:r>
      <w:r w:rsidR="000747F2" w:rsidRPr="00D84FE6">
        <w:rPr>
          <w:b/>
          <w:bCs/>
        </w:rPr>
        <w:t>evelop</w:t>
      </w:r>
      <w:r w:rsidR="000747F2" w:rsidRPr="00EF3A64">
        <w:t xml:space="preserve"> mechanisms for identifying e-commerce traders based within their countries and</w:t>
      </w:r>
      <w:r w:rsidR="000747F2">
        <w:t xml:space="preserve"> </w:t>
      </w:r>
      <w:r w:rsidR="000747F2" w:rsidRPr="00EF3A64">
        <w:t>regions.</w:t>
      </w:r>
    </w:p>
    <w:p w14:paraId="3A5FF6A1" w14:textId="1087064C" w:rsidR="000747F2" w:rsidRPr="00EF3A64" w:rsidRDefault="00D84FE6" w:rsidP="00947C90">
      <w:pPr>
        <w:pStyle w:val="IPPNumberedList"/>
      </w:pPr>
      <w:r w:rsidRPr="00D84FE6">
        <w:rPr>
          <w:b/>
          <w:bCs/>
        </w:rPr>
        <w:t>E</w:t>
      </w:r>
      <w:r w:rsidR="000747F2" w:rsidRPr="00D84FE6">
        <w:rPr>
          <w:b/>
          <w:bCs/>
        </w:rPr>
        <w:t>stablish</w:t>
      </w:r>
      <w:r w:rsidR="000747F2" w:rsidRPr="00EF3A64">
        <w:t xml:space="preserve"> mechanisms to identify products of concern that may be purchased via e-commerce,</w:t>
      </w:r>
      <w:r w:rsidR="008B79BB">
        <w:t xml:space="preserve"> </w:t>
      </w:r>
      <w:r w:rsidR="000747F2" w:rsidRPr="00EF3A64">
        <w:t>with a focus on potential high-risk pathways such as plants for pla</w:t>
      </w:r>
      <w:r w:rsidR="000747F2">
        <w:t xml:space="preserve">nting, soils and growing media, </w:t>
      </w:r>
      <w:r w:rsidR="000747F2" w:rsidRPr="00EF3A64">
        <w:t>living organisms etc. and to explore options for implementing approp</w:t>
      </w:r>
      <w:r w:rsidR="000747F2">
        <w:t xml:space="preserve">riate phytosanitary regulations </w:t>
      </w:r>
      <w:r w:rsidR="000747F2" w:rsidRPr="00EF3A64">
        <w:t>based on risk assessment.</w:t>
      </w:r>
    </w:p>
    <w:p w14:paraId="0E8552C9" w14:textId="27095905" w:rsidR="000747F2" w:rsidRPr="00EF3A64" w:rsidRDefault="00D84FE6" w:rsidP="00947C90">
      <w:pPr>
        <w:pStyle w:val="IPPNumberedList"/>
      </w:pPr>
      <w:r w:rsidRPr="00D84FE6">
        <w:rPr>
          <w:b/>
          <w:bCs/>
        </w:rPr>
        <w:t>P</w:t>
      </w:r>
      <w:r w:rsidR="000747F2" w:rsidRPr="00D84FE6">
        <w:rPr>
          <w:b/>
          <w:bCs/>
        </w:rPr>
        <w:t>romote</w:t>
      </w:r>
      <w:r w:rsidR="000747F2" w:rsidRPr="00EF3A64">
        <w:t xml:space="preserve"> compliance by customers and traders operating through e-commerce with the</w:t>
      </w:r>
    </w:p>
    <w:p w14:paraId="2BC5A9C2" w14:textId="77777777" w:rsidR="000747F2" w:rsidRPr="00EF3A64" w:rsidRDefault="000747F2" w:rsidP="00947C90">
      <w:pPr>
        <w:pStyle w:val="IPPNumberedList"/>
      </w:pPr>
      <w:proofErr w:type="gramStart"/>
      <w:r w:rsidRPr="00EF3A64">
        <w:t>phytosanitary</w:t>
      </w:r>
      <w:proofErr w:type="gramEnd"/>
      <w:r w:rsidRPr="00EF3A64">
        <w:t xml:space="preserve"> import requirements of importing countries and prov</w:t>
      </w:r>
      <w:r>
        <w:t xml:space="preserve">ide adequate information on the </w:t>
      </w:r>
      <w:r w:rsidRPr="00EF3A64">
        <w:t>risks posed by bypassing such requirements.</w:t>
      </w:r>
    </w:p>
    <w:p w14:paraId="590E4EEB" w14:textId="2CA8CC44" w:rsidR="000747F2" w:rsidRPr="00EF3A64" w:rsidRDefault="00D84FE6" w:rsidP="00947C90">
      <w:pPr>
        <w:pStyle w:val="IPPNumberedList"/>
      </w:pPr>
      <w:r w:rsidRPr="00D84FE6">
        <w:rPr>
          <w:b/>
          <w:bCs/>
        </w:rPr>
        <w:t>S</w:t>
      </w:r>
      <w:r w:rsidR="000747F2" w:rsidRPr="00D84FE6">
        <w:rPr>
          <w:b/>
          <w:bCs/>
        </w:rPr>
        <w:t>trengthen</w:t>
      </w:r>
      <w:r w:rsidR="000747F2" w:rsidRPr="00EF3A64">
        <w:t xml:space="preserve"> coordination with postal and express courier s</w:t>
      </w:r>
      <w:r w:rsidR="000747F2">
        <w:t xml:space="preserve">ervices to ensure that relevant </w:t>
      </w:r>
      <w:r w:rsidR="000747F2" w:rsidRPr="00EF3A64">
        <w:t>information of the phytosanitary risks and phytosanitary meas</w:t>
      </w:r>
      <w:r w:rsidR="000747F2">
        <w:t xml:space="preserve">ures are conveyed to e-commerce </w:t>
      </w:r>
      <w:r w:rsidR="000747F2" w:rsidRPr="00EF3A64">
        <w:t>traders.</w:t>
      </w:r>
    </w:p>
    <w:p w14:paraId="14F6663D" w14:textId="62B11010" w:rsidR="000747F2" w:rsidRPr="00EF3A64" w:rsidRDefault="00D84FE6" w:rsidP="00947C90">
      <w:pPr>
        <w:pStyle w:val="IPPNumberedList"/>
      </w:pPr>
      <w:r w:rsidRPr="00D84FE6">
        <w:rPr>
          <w:b/>
          <w:bCs/>
        </w:rPr>
        <w:t>I</w:t>
      </w:r>
      <w:r w:rsidR="000747F2" w:rsidRPr="00D84FE6">
        <w:rPr>
          <w:b/>
          <w:bCs/>
        </w:rPr>
        <w:t>nvestigate</w:t>
      </w:r>
      <w:r w:rsidR="000747F2" w:rsidRPr="00EF3A64">
        <w:t xml:space="preserve"> the phytosanitary risks posed by all forms of dista</w:t>
      </w:r>
      <w:r w:rsidR="000747F2">
        <w:t xml:space="preserve">nce selling and if necessary to </w:t>
      </w:r>
      <w:r w:rsidR="000747F2" w:rsidRPr="00EF3A64">
        <w:t>include these purchasing methods in their risk management activities</w:t>
      </w:r>
      <w:r w:rsidR="0078062B">
        <w:t>.</w:t>
      </w:r>
    </w:p>
    <w:p w14:paraId="4BBCF5F8" w14:textId="77777777" w:rsidR="00EF3A64" w:rsidRDefault="00EF3A64" w:rsidP="00EF3A64">
      <w:pPr>
        <w:autoSpaceDE w:val="0"/>
        <w:autoSpaceDN w:val="0"/>
        <w:adjustRightInd w:val="0"/>
        <w:rPr>
          <w:rFonts w:asciiTheme="majorBidi" w:hAnsiTheme="majorBidi" w:cstheme="majorBidi"/>
          <w:sz w:val="24"/>
        </w:rPr>
      </w:pPr>
    </w:p>
    <w:p w14:paraId="2B3513B2" w14:textId="77777777" w:rsidR="00EF3A64" w:rsidRDefault="00EF3A64" w:rsidP="00947C90">
      <w:pPr>
        <w:pStyle w:val="IPPParagraphnumbering"/>
      </w:pPr>
      <w:r>
        <w:t>The CPM encouraged NPPOs, RPPOs and the IPPC Secretariat to:</w:t>
      </w:r>
    </w:p>
    <w:p w14:paraId="2E415D05" w14:textId="77777777" w:rsidR="00EF3A64" w:rsidRPr="00D84FE6" w:rsidRDefault="00D84FE6" w:rsidP="00947C90">
      <w:pPr>
        <w:pStyle w:val="IPPNumberedList"/>
        <w:numPr>
          <w:ilvl w:val="0"/>
          <w:numId w:val="30"/>
        </w:numPr>
      </w:pPr>
      <w:r w:rsidRPr="00947C90">
        <w:rPr>
          <w:b/>
          <w:bCs/>
        </w:rPr>
        <w:t>R</w:t>
      </w:r>
      <w:r w:rsidR="000747F2" w:rsidRPr="00947C90">
        <w:rPr>
          <w:b/>
          <w:bCs/>
        </w:rPr>
        <w:t>aise awareness</w:t>
      </w:r>
      <w:r w:rsidR="000747F2" w:rsidRPr="00D84FE6">
        <w:t xml:space="preserve"> of the risks of bypassing phytosanitary regulations.</w:t>
      </w:r>
    </w:p>
    <w:p w14:paraId="1C9A5BFD" w14:textId="77777777" w:rsidR="000747F2" w:rsidRDefault="000747F2" w:rsidP="000747F2">
      <w:pPr>
        <w:rPr>
          <w:rFonts w:asciiTheme="majorBidi" w:hAnsiTheme="majorBidi" w:cstheme="majorBidi"/>
          <w:sz w:val="24"/>
        </w:rPr>
      </w:pPr>
    </w:p>
    <w:p w14:paraId="68C7C436" w14:textId="37C4D51B" w:rsidR="00EF3A64" w:rsidRPr="00EF3A64" w:rsidRDefault="00EF3A64" w:rsidP="00947C90">
      <w:pPr>
        <w:pStyle w:val="IPPHeading1"/>
      </w:pPr>
      <w:r w:rsidRPr="00EF3A64">
        <w:t xml:space="preserve">Organizing a side </w:t>
      </w:r>
      <w:r w:rsidR="001526F5">
        <w:t>event</w:t>
      </w:r>
      <w:r w:rsidR="00D37621">
        <w:t xml:space="preserve"> on e-commerce during CPM-12</w:t>
      </w:r>
    </w:p>
    <w:p w14:paraId="0D3486D7" w14:textId="211BD04E" w:rsidR="00FB7682" w:rsidRDefault="00FB7682" w:rsidP="00947C90">
      <w:pPr>
        <w:pStyle w:val="IPPParagraphnumbering"/>
      </w:pPr>
      <w:r w:rsidRPr="00215F93">
        <w:t>The June</w:t>
      </w:r>
      <w:r w:rsidR="008B79BB">
        <w:t xml:space="preserve"> 2016</w:t>
      </w:r>
      <w:r w:rsidRPr="00215F93">
        <w:t xml:space="preserve"> session of the Bureau </w:t>
      </w:r>
      <w:r w:rsidR="00EA205B">
        <w:t xml:space="preserve">recommended that a side </w:t>
      </w:r>
      <w:r w:rsidR="001526F5">
        <w:t>event</w:t>
      </w:r>
      <w:r w:rsidR="00D37621">
        <w:t xml:space="preserve"> be organized during CPM-12</w:t>
      </w:r>
      <w:r w:rsidR="00EA205B">
        <w:t xml:space="preserve"> on e-commerce under the supervision of </w:t>
      </w:r>
      <w:r w:rsidR="00B9429F">
        <w:t xml:space="preserve">the </w:t>
      </w:r>
      <w:r w:rsidR="000061B6">
        <w:t>Implementation Facilitation Unit (</w:t>
      </w:r>
      <w:r w:rsidR="00EA205B">
        <w:t>IFU</w:t>
      </w:r>
      <w:r w:rsidR="000061B6">
        <w:t>)</w:t>
      </w:r>
      <w:r w:rsidR="00EA205B">
        <w:t xml:space="preserve">. The background of this </w:t>
      </w:r>
      <w:r w:rsidR="001526F5">
        <w:t>side event</w:t>
      </w:r>
      <w:r w:rsidR="00EA205B">
        <w:t xml:space="preserve"> would draw on t</w:t>
      </w:r>
      <w:r w:rsidR="008B79BB">
        <w:t xml:space="preserve">he CPM-9 recommendation 2014/14. </w:t>
      </w:r>
    </w:p>
    <w:p w14:paraId="33259204" w14:textId="77777777" w:rsidR="008B79BB" w:rsidRDefault="008B79BB" w:rsidP="00947C90">
      <w:pPr>
        <w:pStyle w:val="IPPParagraphnumbering"/>
      </w:pPr>
      <w:r>
        <w:t>The objectives of this side event on e-commerce could be to:</w:t>
      </w:r>
    </w:p>
    <w:p w14:paraId="435F67DD" w14:textId="364A4C9E" w:rsidR="008B79BB" w:rsidRDefault="008B79BB" w:rsidP="00947C90">
      <w:pPr>
        <w:pStyle w:val="IPPBullet1"/>
      </w:pPr>
      <w:r>
        <w:t xml:space="preserve">raise awareness on the phytosanitary risk </w:t>
      </w:r>
      <w:r w:rsidR="000061B6">
        <w:t xml:space="preserve">associated with </w:t>
      </w:r>
      <w:r>
        <w:t>e-commerce;</w:t>
      </w:r>
    </w:p>
    <w:p w14:paraId="3E205CE8" w14:textId="77777777" w:rsidR="008B79BB" w:rsidRDefault="008B79BB" w:rsidP="00947C90">
      <w:pPr>
        <w:pStyle w:val="IPPBullet1"/>
      </w:pPr>
      <w:r>
        <w:t>make known existing experiences to:</w:t>
      </w:r>
    </w:p>
    <w:p w14:paraId="7A98FF07" w14:textId="5B6A13A7" w:rsidR="008B79BB" w:rsidRDefault="008B79BB" w:rsidP="00947C90">
      <w:pPr>
        <w:pStyle w:val="IPPBullet2"/>
      </w:pPr>
      <w:r w:rsidRPr="00CA4E77">
        <w:lastRenderedPageBreak/>
        <w:t>develop</w:t>
      </w:r>
      <w:r w:rsidRPr="00EF3A64">
        <w:t xml:space="preserve"> mechanisms for identifying e-commerce traders</w:t>
      </w:r>
      <w:r>
        <w:t xml:space="preserve"> and products of concern;</w:t>
      </w:r>
    </w:p>
    <w:p w14:paraId="5A7CAC13" w14:textId="77777777" w:rsidR="008B79BB" w:rsidRDefault="008B79BB" w:rsidP="00947C90">
      <w:pPr>
        <w:pStyle w:val="IPPBullet2"/>
      </w:pPr>
      <w:r w:rsidRPr="00CA4E77">
        <w:t>promote</w:t>
      </w:r>
      <w:r w:rsidRPr="00EF3A64">
        <w:t xml:space="preserve"> compliance by customers and traders operating through e-commerce</w:t>
      </w:r>
      <w:r>
        <w:t>;</w:t>
      </w:r>
    </w:p>
    <w:p w14:paraId="7BE22A8B" w14:textId="0F80C7BC" w:rsidR="008B79BB" w:rsidRDefault="008B79BB" w:rsidP="00947C90">
      <w:pPr>
        <w:pStyle w:val="IPPBullet2"/>
      </w:pPr>
      <w:r w:rsidRPr="00CA4E77">
        <w:t>strengthen</w:t>
      </w:r>
      <w:r w:rsidRPr="00EF3A64">
        <w:t xml:space="preserve"> coordination with postal and express courier</w:t>
      </w:r>
      <w:r>
        <w:t xml:space="preserve">; </w:t>
      </w:r>
      <w:r w:rsidR="000061B6">
        <w:t>and</w:t>
      </w:r>
      <w:r>
        <w:t xml:space="preserve"> </w:t>
      </w:r>
    </w:p>
    <w:p w14:paraId="2E8707F0" w14:textId="5A7B3782" w:rsidR="008B79BB" w:rsidRPr="008B79BB" w:rsidRDefault="008B79BB" w:rsidP="00947C90">
      <w:pPr>
        <w:pStyle w:val="IPPBullet2"/>
      </w:pPr>
      <w:proofErr w:type="gramStart"/>
      <w:r>
        <w:t>investigate</w:t>
      </w:r>
      <w:proofErr w:type="gramEnd"/>
      <w:r>
        <w:t xml:space="preserve"> </w:t>
      </w:r>
      <w:r w:rsidRPr="008B79BB">
        <w:t>phytosanitary risks posed by all forms of distance selling.</w:t>
      </w:r>
    </w:p>
    <w:p w14:paraId="0D485C54" w14:textId="77777777" w:rsidR="008B79BB" w:rsidRDefault="008B79BB" w:rsidP="00EA205B">
      <w:pPr>
        <w:rPr>
          <w:rFonts w:asciiTheme="majorBidi" w:hAnsiTheme="majorBidi" w:cstheme="majorBidi"/>
          <w:sz w:val="24"/>
        </w:rPr>
      </w:pPr>
    </w:p>
    <w:p w14:paraId="2C0AC9B3" w14:textId="5199A1BF" w:rsidR="008B79BB" w:rsidRDefault="008B79BB" w:rsidP="00947C90">
      <w:pPr>
        <w:pStyle w:val="IPPParagraphnumbering"/>
      </w:pPr>
      <w:r>
        <w:t xml:space="preserve">The Bureau </w:t>
      </w:r>
      <w:r w:rsidR="000061B6">
        <w:t xml:space="preserve">requested </w:t>
      </w:r>
      <w:r>
        <w:t xml:space="preserve">that the following speakers </w:t>
      </w:r>
      <w:r w:rsidR="000061B6">
        <w:t>form a panel to discuss the aforementioned aspects of e-commerce</w:t>
      </w:r>
      <w:r>
        <w:t>:</w:t>
      </w:r>
    </w:p>
    <w:p w14:paraId="34E8A0EF" w14:textId="77777777" w:rsidR="008B79BB" w:rsidRDefault="008B79BB" w:rsidP="00947C90">
      <w:pPr>
        <w:pStyle w:val="IPPBullet1"/>
      </w:pPr>
      <w:r w:rsidRPr="00EA205B">
        <w:t xml:space="preserve">CITES, </w:t>
      </w:r>
    </w:p>
    <w:p w14:paraId="5B72C08C" w14:textId="77777777" w:rsidR="008B79BB" w:rsidRDefault="008B79BB" w:rsidP="00947C90">
      <w:pPr>
        <w:pStyle w:val="IPPBullet1"/>
      </w:pPr>
      <w:r w:rsidRPr="00EA205B">
        <w:t xml:space="preserve">WCO, </w:t>
      </w:r>
    </w:p>
    <w:p w14:paraId="5C519EE3" w14:textId="77777777" w:rsidR="008B79BB" w:rsidRDefault="008B79BB" w:rsidP="00947C90">
      <w:pPr>
        <w:pStyle w:val="IPPBullet1"/>
      </w:pPr>
      <w:r w:rsidRPr="00EA205B">
        <w:t xml:space="preserve">e-traders, </w:t>
      </w:r>
    </w:p>
    <w:p w14:paraId="4249571C" w14:textId="77777777" w:rsidR="008B79BB" w:rsidRPr="00EA205B" w:rsidRDefault="008B79BB" w:rsidP="00947C90">
      <w:pPr>
        <w:pStyle w:val="IPPBullet1"/>
      </w:pPr>
      <w:proofErr w:type="gramStart"/>
      <w:r>
        <w:t>the</w:t>
      </w:r>
      <w:proofErr w:type="gramEnd"/>
      <w:r>
        <w:t xml:space="preserve"> Republic of Korea and</w:t>
      </w:r>
      <w:r w:rsidRPr="00EA205B">
        <w:t xml:space="preserve"> NPPO</w:t>
      </w:r>
      <w:r>
        <w:t>s.</w:t>
      </w:r>
    </w:p>
    <w:p w14:paraId="140496AD" w14:textId="3362777F" w:rsidR="008B79BB" w:rsidRPr="00947C90" w:rsidRDefault="008B79BB" w:rsidP="00EA205B">
      <w:pPr>
        <w:pStyle w:val="IPPParagraphnumbering"/>
      </w:pPr>
      <w:r>
        <w:t>The current activities related to e-commerce of these various stakeholders are detailed below.</w:t>
      </w:r>
    </w:p>
    <w:p w14:paraId="0F152405" w14:textId="77777777" w:rsidR="00A16C72" w:rsidRPr="00947C90" w:rsidRDefault="002A123A" w:rsidP="00947C90">
      <w:pPr>
        <w:pStyle w:val="IPPHeading2"/>
        <w:rPr>
          <w:i/>
          <w:u w:val="single"/>
        </w:rPr>
      </w:pPr>
      <w:r w:rsidRPr="00947C90">
        <w:rPr>
          <w:i/>
          <w:u w:val="single"/>
        </w:rPr>
        <w:t>CITES activities on e-commerce</w:t>
      </w:r>
    </w:p>
    <w:p w14:paraId="3327FCE3" w14:textId="77777777" w:rsidR="00947C90" w:rsidRDefault="002A123A" w:rsidP="008B79BB">
      <w:pPr>
        <w:pStyle w:val="IPPParagraphnumbering"/>
      </w:pPr>
      <w:r>
        <w:t xml:space="preserve">In February 2009, </w:t>
      </w:r>
      <w:r w:rsidR="00382BE6">
        <w:t>the Convention on International Trade in Endangered Species (</w:t>
      </w:r>
      <w:r>
        <w:t>CITES</w:t>
      </w:r>
      <w:r w:rsidR="00382BE6">
        <w:t>)</w:t>
      </w:r>
      <w:r>
        <w:t xml:space="preserve"> organized a workshop on wildlife trade via the internet</w:t>
      </w:r>
      <w:r w:rsidR="00B37970">
        <w:rPr>
          <w:rStyle w:val="FootnoteReference"/>
          <w:rFonts w:asciiTheme="majorBidi" w:hAnsiTheme="majorBidi" w:cstheme="majorBidi"/>
          <w:sz w:val="24"/>
        </w:rPr>
        <w:footnoteReference w:id="5"/>
      </w:r>
      <w:r>
        <w:t>.</w:t>
      </w:r>
      <w:r w:rsidR="00B37970">
        <w:t xml:space="preserve"> Parties agreed to cooperate on the exchange of information on implementing CITES legislation to e-commerce, on best practices and codes of conduct, on the extent of e-commerce for wildlife, on methodologies to regulate such e-commerce, etc. Parties determined that a toolkit should be developed to assist in the regulation of this trade </w:t>
      </w:r>
      <w:r w:rsidR="008B79BB">
        <w:t>which</w:t>
      </w:r>
      <w:r w:rsidR="00B37970">
        <w:t xml:space="preserve"> should include electronic permitting system, codes of conduct for trade platform, and </w:t>
      </w:r>
      <w:r w:rsidR="008B79BB">
        <w:t>agreed on the establishment</w:t>
      </w:r>
      <w:r w:rsidR="00B37970">
        <w:t xml:space="preserve"> of a working group to oversee this work. </w:t>
      </w:r>
    </w:p>
    <w:p w14:paraId="7E587AA1" w14:textId="2F6DBB9F" w:rsidR="00600DBC" w:rsidRPr="00CC4D2A" w:rsidRDefault="00600DBC" w:rsidP="00B37970">
      <w:pPr>
        <w:pStyle w:val="IPPParagraphnumbering"/>
        <w:rPr>
          <w:rFonts w:asciiTheme="majorBidi" w:hAnsiTheme="majorBidi" w:cstheme="majorBidi"/>
          <w:szCs w:val="22"/>
        </w:rPr>
      </w:pPr>
      <w:r w:rsidRPr="00CC4D2A">
        <w:rPr>
          <w:rFonts w:asciiTheme="majorBidi" w:hAnsiTheme="majorBidi" w:cstheme="majorBidi"/>
          <w:szCs w:val="22"/>
        </w:rPr>
        <w:t>This experience gives</w:t>
      </w:r>
      <w:r w:rsidR="008B79BB" w:rsidRPr="00CC4D2A">
        <w:rPr>
          <w:rFonts w:asciiTheme="majorBidi" w:hAnsiTheme="majorBidi" w:cstheme="majorBidi"/>
          <w:szCs w:val="22"/>
        </w:rPr>
        <w:t xml:space="preserve"> an illustration for</w:t>
      </w:r>
      <w:r w:rsidRPr="00CC4D2A">
        <w:rPr>
          <w:rFonts w:asciiTheme="majorBidi" w:hAnsiTheme="majorBidi" w:cstheme="majorBidi"/>
          <w:szCs w:val="22"/>
        </w:rPr>
        <w:t xml:space="preserve"> </w:t>
      </w:r>
      <w:r w:rsidR="008B79BB" w:rsidRPr="00CC4D2A">
        <w:rPr>
          <w:rFonts w:asciiTheme="majorBidi" w:hAnsiTheme="majorBidi" w:cstheme="majorBidi"/>
          <w:szCs w:val="22"/>
        </w:rPr>
        <w:t>the</w:t>
      </w:r>
      <w:r w:rsidRPr="00CC4D2A">
        <w:rPr>
          <w:rFonts w:asciiTheme="majorBidi" w:hAnsiTheme="majorBidi" w:cstheme="majorBidi"/>
          <w:szCs w:val="22"/>
        </w:rPr>
        <w:t xml:space="preserve"> implementation </w:t>
      </w:r>
      <w:r w:rsidR="00357FD6" w:rsidRPr="00CC4D2A">
        <w:rPr>
          <w:rFonts w:asciiTheme="majorBidi" w:hAnsiTheme="majorBidi" w:cstheme="majorBidi"/>
          <w:szCs w:val="22"/>
        </w:rPr>
        <w:t>of point</w:t>
      </w:r>
      <w:r w:rsidR="008B79BB" w:rsidRPr="00CC4D2A">
        <w:rPr>
          <w:rFonts w:asciiTheme="majorBidi" w:hAnsiTheme="majorBidi" w:cstheme="majorBidi"/>
          <w:szCs w:val="22"/>
        </w:rPr>
        <w:t>s</w:t>
      </w:r>
      <w:r w:rsidR="00357FD6" w:rsidRPr="00CC4D2A">
        <w:rPr>
          <w:rFonts w:asciiTheme="majorBidi" w:hAnsiTheme="majorBidi" w:cstheme="majorBidi"/>
          <w:szCs w:val="22"/>
        </w:rPr>
        <w:t xml:space="preserve"> 1, 2 and 3</w:t>
      </w:r>
      <w:r w:rsidRPr="00CC4D2A">
        <w:rPr>
          <w:rFonts w:asciiTheme="majorBidi" w:hAnsiTheme="majorBidi" w:cstheme="majorBidi"/>
          <w:szCs w:val="22"/>
        </w:rPr>
        <w:t xml:space="preserve"> of the CPM-9 recommendation 014/14.</w:t>
      </w:r>
    </w:p>
    <w:p w14:paraId="23656581" w14:textId="77777777" w:rsidR="00600DBC" w:rsidRPr="00947C90" w:rsidRDefault="00600DBC" w:rsidP="00947C90">
      <w:pPr>
        <w:pStyle w:val="IPPHeading2"/>
        <w:rPr>
          <w:i/>
          <w:u w:val="single"/>
        </w:rPr>
      </w:pPr>
      <w:r w:rsidRPr="00947C90">
        <w:rPr>
          <w:i/>
          <w:u w:val="single"/>
        </w:rPr>
        <w:t>WCO activities on e-commerce</w:t>
      </w:r>
    </w:p>
    <w:p w14:paraId="03F3D8D0" w14:textId="77777777" w:rsidR="00B37970" w:rsidRPr="00CC4D2A" w:rsidRDefault="00382BE6" w:rsidP="00947C90">
      <w:pPr>
        <w:pStyle w:val="IPPParagraphnumbering"/>
        <w:rPr>
          <w:rFonts w:asciiTheme="majorBidi" w:hAnsiTheme="majorBidi" w:cstheme="majorBidi"/>
          <w:szCs w:val="22"/>
        </w:rPr>
      </w:pPr>
      <w:r w:rsidRPr="00CC4D2A">
        <w:rPr>
          <w:rFonts w:asciiTheme="majorBidi" w:hAnsiTheme="majorBidi" w:cstheme="majorBidi"/>
          <w:szCs w:val="22"/>
        </w:rPr>
        <w:t>The World Custom Organization (WCO) established a Working Group on e-commerce which met for the first time in September 2016</w:t>
      </w:r>
      <w:r w:rsidRPr="00CC4D2A">
        <w:rPr>
          <w:szCs w:val="22"/>
        </w:rPr>
        <w:footnoteReference w:id="6"/>
      </w:r>
      <w:r w:rsidRPr="00CC4D2A">
        <w:rPr>
          <w:rFonts w:asciiTheme="majorBidi" w:hAnsiTheme="majorBidi" w:cstheme="majorBidi"/>
          <w:szCs w:val="22"/>
        </w:rPr>
        <w:t xml:space="preserve">. </w:t>
      </w:r>
      <w:r w:rsidR="008B79BB" w:rsidRPr="00CC4D2A">
        <w:rPr>
          <w:rFonts w:asciiTheme="majorBidi" w:hAnsiTheme="majorBidi" w:cstheme="majorBidi"/>
          <w:szCs w:val="22"/>
        </w:rPr>
        <w:t>During this event, r</w:t>
      </w:r>
      <w:r w:rsidRPr="00CC4D2A">
        <w:rPr>
          <w:rFonts w:asciiTheme="majorBidi" w:hAnsiTheme="majorBidi" w:cstheme="majorBidi"/>
          <w:szCs w:val="22"/>
        </w:rPr>
        <w:t>epresentatives of e-commerce platforms presented their business models, their roles and responsibilities, and the solutions they have built to offer a safe environment to sellers and buyers</w:t>
      </w:r>
      <w:r w:rsidR="00357FD6" w:rsidRPr="00CC4D2A">
        <w:rPr>
          <w:rFonts w:asciiTheme="majorBidi" w:hAnsiTheme="majorBidi" w:cstheme="majorBidi"/>
          <w:szCs w:val="22"/>
        </w:rPr>
        <w:t>. Representatives from the postal and express service industry attended this event and outlined the challenges they are facing with the expansion of e-commerce, and the services they are offering to their clients in order to prepare documents or follow-up on a shipment.</w:t>
      </w:r>
    </w:p>
    <w:p w14:paraId="46750743" w14:textId="2D926575" w:rsidR="0078062B" w:rsidRPr="00CC4D2A" w:rsidRDefault="00357FD6" w:rsidP="00947C90">
      <w:pPr>
        <w:pStyle w:val="IPPParagraphnumbering"/>
        <w:rPr>
          <w:rFonts w:asciiTheme="majorBidi" w:hAnsiTheme="majorBidi" w:cstheme="majorBidi"/>
          <w:szCs w:val="22"/>
        </w:rPr>
      </w:pPr>
      <w:r w:rsidRPr="00CC4D2A">
        <w:rPr>
          <w:rFonts w:asciiTheme="majorBidi" w:hAnsiTheme="majorBidi" w:cstheme="majorBidi"/>
          <w:szCs w:val="22"/>
        </w:rPr>
        <w:t>This experi</w:t>
      </w:r>
      <w:r w:rsidR="008B79BB" w:rsidRPr="00CC4D2A">
        <w:rPr>
          <w:rFonts w:asciiTheme="majorBidi" w:hAnsiTheme="majorBidi" w:cstheme="majorBidi"/>
          <w:szCs w:val="22"/>
        </w:rPr>
        <w:t>ence gives an illustration for</w:t>
      </w:r>
      <w:r w:rsidRPr="00CC4D2A">
        <w:rPr>
          <w:rFonts w:asciiTheme="majorBidi" w:hAnsiTheme="majorBidi" w:cstheme="majorBidi"/>
          <w:szCs w:val="22"/>
        </w:rPr>
        <w:t xml:space="preserve"> </w:t>
      </w:r>
      <w:r w:rsidR="008B79BB" w:rsidRPr="00CC4D2A">
        <w:rPr>
          <w:rFonts w:asciiTheme="majorBidi" w:hAnsiTheme="majorBidi" w:cstheme="majorBidi"/>
          <w:szCs w:val="22"/>
        </w:rPr>
        <w:t xml:space="preserve">the </w:t>
      </w:r>
      <w:r w:rsidRPr="00CC4D2A">
        <w:rPr>
          <w:rFonts w:asciiTheme="majorBidi" w:hAnsiTheme="majorBidi" w:cstheme="majorBidi"/>
          <w:szCs w:val="22"/>
        </w:rPr>
        <w:t>implementation of point</w:t>
      </w:r>
      <w:r w:rsidR="0078062B" w:rsidRPr="00CC4D2A">
        <w:rPr>
          <w:rFonts w:asciiTheme="majorBidi" w:hAnsiTheme="majorBidi" w:cstheme="majorBidi"/>
          <w:szCs w:val="22"/>
        </w:rPr>
        <w:t>s 3 and</w:t>
      </w:r>
      <w:r w:rsidRPr="00CC4D2A">
        <w:rPr>
          <w:rFonts w:asciiTheme="majorBidi" w:hAnsiTheme="majorBidi" w:cstheme="majorBidi"/>
          <w:szCs w:val="22"/>
        </w:rPr>
        <w:t xml:space="preserve"> 4 of the CPM-9 recommendation 014/14.</w:t>
      </w:r>
    </w:p>
    <w:p w14:paraId="12A46777" w14:textId="77777777" w:rsidR="0078062B" w:rsidRPr="00947C90" w:rsidRDefault="0078062B" w:rsidP="00947C90">
      <w:pPr>
        <w:pStyle w:val="IPPHeading2"/>
        <w:rPr>
          <w:i/>
          <w:u w:val="single"/>
        </w:rPr>
      </w:pPr>
      <w:proofErr w:type="gramStart"/>
      <w:r w:rsidRPr="00947C90">
        <w:rPr>
          <w:i/>
          <w:u w:val="single"/>
        </w:rPr>
        <w:t>e-traders</w:t>
      </w:r>
      <w:proofErr w:type="gramEnd"/>
    </w:p>
    <w:p w14:paraId="4821F6B4" w14:textId="77777777" w:rsidR="0078062B" w:rsidRPr="00CC4D2A" w:rsidRDefault="0078062B" w:rsidP="00947C90">
      <w:pPr>
        <w:pStyle w:val="IPPParagraphnumbering"/>
        <w:rPr>
          <w:rFonts w:asciiTheme="majorBidi" w:hAnsiTheme="majorBidi" w:cstheme="majorBidi"/>
          <w:szCs w:val="22"/>
        </w:rPr>
      </w:pPr>
      <w:r w:rsidRPr="00CC4D2A">
        <w:rPr>
          <w:rFonts w:asciiTheme="majorBidi" w:hAnsiTheme="majorBidi" w:cstheme="majorBidi"/>
          <w:szCs w:val="22"/>
        </w:rPr>
        <w:t>As indicated in the IRSS study on e-commerce, the majority of the advertisements do not indicate restrictions or any special requirements for importation into specific countries. For websites providing such cautions, in most cases, the messages were written in a way that may not necessarily communicate to their customers that the purpose is to comply with phytosanitary laws or regulations of the concerned countries.</w:t>
      </w:r>
    </w:p>
    <w:p w14:paraId="2175129E" w14:textId="5BCDE6CE" w:rsidR="00357FD6" w:rsidRPr="00CC4D2A" w:rsidRDefault="0078062B" w:rsidP="00947C90">
      <w:pPr>
        <w:pStyle w:val="IPPParagraphnumbering"/>
        <w:rPr>
          <w:rFonts w:asciiTheme="majorBidi" w:hAnsiTheme="majorBidi" w:cstheme="majorBidi"/>
          <w:szCs w:val="22"/>
        </w:rPr>
      </w:pPr>
      <w:r w:rsidRPr="00CC4D2A">
        <w:rPr>
          <w:rFonts w:asciiTheme="majorBidi" w:hAnsiTheme="majorBidi" w:cstheme="majorBidi"/>
          <w:szCs w:val="22"/>
        </w:rPr>
        <w:lastRenderedPageBreak/>
        <w:t xml:space="preserve">Knowing </w:t>
      </w:r>
      <w:r w:rsidR="00BF5FE2" w:rsidRPr="00CC4D2A">
        <w:rPr>
          <w:rFonts w:asciiTheme="majorBidi" w:hAnsiTheme="majorBidi" w:cstheme="majorBidi"/>
          <w:szCs w:val="22"/>
        </w:rPr>
        <w:t xml:space="preserve">e-traders’ </w:t>
      </w:r>
      <w:r w:rsidRPr="00CC4D2A">
        <w:rPr>
          <w:rFonts w:asciiTheme="majorBidi" w:hAnsiTheme="majorBidi" w:cstheme="majorBidi"/>
          <w:szCs w:val="22"/>
        </w:rPr>
        <w:t xml:space="preserve">existing </w:t>
      </w:r>
      <w:r w:rsidR="00BF5FE2" w:rsidRPr="00CC4D2A">
        <w:rPr>
          <w:rFonts w:asciiTheme="majorBidi" w:hAnsiTheme="majorBidi" w:cstheme="majorBidi"/>
          <w:szCs w:val="22"/>
        </w:rPr>
        <w:t>initiatives</w:t>
      </w:r>
      <w:r w:rsidRPr="00CC4D2A">
        <w:rPr>
          <w:rFonts w:asciiTheme="majorBidi" w:hAnsiTheme="majorBidi" w:cstheme="majorBidi"/>
          <w:szCs w:val="22"/>
        </w:rPr>
        <w:t xml:space="preserve"> and the difficulties they face would provide highlight to implement </w:t>
      </w:r>
      <w:r w:rsidR="00BF5FE2" w:rsidRPr="00CC4D2A">
        <w:rPr>
          <w:rFonts w:asciiTheme="majorBidi" w:hAnsiTheme="majorBidi" w:cstheme="majorBidi"/>
          <w:szCs w:val="22"/>
        </w:rPr>
        <w:t xml:space="preserve">the </w:t>
      </w:r>
      <w:r w:rsidRPr="00CC4D2A">
        <w:rPr>
          <w:rFonts w:asciiTheme="majorBidi" w:hAnsiTheme="majorBidi" w:cstheme="majorBidi"/>
          <w:szCs w:val="22"/>
        </w:rPr>
        <w:t>point 3 of the CPM-9 recommendation 014/14.</w:t>
      </w:r>
    </w:p>
    <w:p w14:paraId="2357EE3F" w14:textId="77777777" w:rsidR="001A473D" w:rsidRPr="00947C90" w:rsidRDefault="001A473D" w:rsidP="00947C90">
      <w:pPr>
        <w:pStyle w:val="IPPHeading2"/>
        <w:rPr>
          <w:i/>
          <w:u w:val="single"/>
        </w:rPr>
      </w:pPr>
      <w:r w:rsidRPr="00947C90">
        <w:rPr>
          <w:i/>
          <w:u w:val="single"/>
        </w:rPr>
        <w:t>The Republic of Korea and NPPOs</w:t>
      </w:r>
    </w:p>
    <w:p w14:paraId="59CE4C60" w14:textId="39A69E94" w:rsidR="00D80230" w:rsidRPr="00CC4D2A" w:rsidRDefault="00D80230" w:rsidP="00947C90">
      <w:pPr>
        <w:pStyle w:val="IPPParagraphnumbering"/>
        <w:rPr>
          <w:rFonts w:asciiTheme="majorBidi" w:hAnsiTheme="majorBidi" w:cstheme="majorBidi"/>
          <w:szCs w:val="22"/>
        </w:rPr>
      </w:pPr>
      <w:r w:rsidRPr="00CC4D2A">
        <w:rPr>
          <w:rFonts w:asciiTheme="majorBidi" w:hAnsiTheme="majorBidi" w:cstheme="majorBidi"/>
          <w:szCs w:val="22"/>
        </w:rPr>
        <w:t xml:space="preserve">NPPOs activities related to e-commerce need to be communicated to the Secretariat. </w:t>
      </w:r>
    </w:p>
    <w:p w14:paraId="2635A3A3" w14:textId="576083BF" w:rsidR="00D80230" w:rsidRPr="00CC4D2A" w:rsidRDefault="00D80230" w:rsidP="00947C90">
      <w:pPr>
        <w:pStyle w:val="IPPParagraphnumbering"/>
        <w:rPr>
          <w:rFonts w:asciiTheme="majorBidi" w:hAnsiTheme="majorBidi" w:cstheme="majorBidi"/>
          <w:szCs w:val="22"/>
        </w:rPr>
      </w:pPr>
      <w:r w:rsidRPr="00CC4D2A">
        <w:rPr>
          <w:rFonts w:asciiTheme="majorBidi" w:hAnsiTheme="majorBidi" w:cstheme="majorBidi"/>
          <w:szCs w:val="22"/>
        </w:rPr>
        <w:t>For instance, the Republic of Korea</w:t>
      </w:r>
      <w:r w:rsidRPr="00CC4D2A">
        <w:rPr>
          <w:rFonts w:asciiTheme="majorBidi" w:hAnsiTheme="majorBidi" w:cstheme="majorBidi" w:hint="eastAsia"/>
          <w:szCs w:val="22"/>
        </w:rPr>
        <w:t xml:space="preserve"> run</w:t>
      </w:r>
      <w:r w:rsidRPr="00CC4D2A">
        <w:rPr>
          <w:rFonts w:asciiTheme="majorBidi" w:hAnsiTheme="majorBidi" w:cstheme="majorBidi"/>
          <w:szCs w:val="22"/>
        </w:rPr>
        <w:t>s</w:t>
      </w:r>
      <w:r w:rsidRPr="00CC4D2A">
        <w:rPr>
          <w:rFonts w:asciiTheme="majorBidi" w:hAnsiTheme="majorBidi" w:cstheme="majorBidi" w:hint="eastAsia"/>
          <w:szCs w:val="22"/>
        </w:rPr>
        <w:t xml:space="preserve"> X-ray for international mails and packages (mainly by customs)</w:t>
      </w:r>
      <w:r w:rsidRPr="00CC4D2A">
        <w:rPr>
          <w:rFonts w:asciiTheme="majorBidi" w:hAnsiTheme="majorBidi" w:cstheme="majorBidi"/>
          <w:szCs w:val="22"/>
        </w:rPr>
        <w:t>. P</w:t>
      </w:r>
      <w:r w:rsidRPr="00CC4D2A">
        <w:rPr>
          <w:rFonts w:asciiTheme="majorBidi" w:hAnsiTheme="majorBidi" w:cstheme="majorBidi" w:hint="eastAsia"/>
          <w:szCs w:val="22"/>
        </w:rPr>
        <w:t>lant</w:t>
      </w:r>
      <w:r w:rsidRPr="00CC4D2A">
        <w:rPr>
          <w:rFonts w:asciiTheme="majorBidi" w:hAnsiTheme="majorBidi" w:cstheme="majorBidi"/>
          <w:szCs w:val="22"/>
        </w:rPr>
        <w:t>s</w:t>
      </w:r>
      <w:r w:rsidRPr="00CC4D2A">
        <w:rPr>
          <w:rFonts w:asciiTheme="majorBidi" w:hAnsiTheme="majorBidi" w:cstheme="majorBidi" w:hint="eastAsia"/>
          <w:szCs w:val="22"/>
        </w:rPr>
        <w:t xml:space="preserve"> </w:t>
      </w:r>
      <w:r w:rsidRPr="00CC4D2A">
        <w:rPr>
          <w:rFonts w:asciiTheme="majorBidi" w:hAnsiTheme="majorBidi" w:cstheme="majorBidi"/>
          <w:szCs w:val="22"/>
        </w:rPr>
        <w:t>and</w:t>
      </w:r>
      <w:r w:rsidRPr="00CC4D2A">
        <w:rPr>
          <w:rFonts w:asciiTheme="majorBidi" w:hAnsiTheme="majorBidi" w:cstheme="majorBidi" w:hint="eastAsia"/>
          <w:szCs w:val="22"/>
        </w:rPr>
        <w:t xml:space="preserve"> plant products are</w:t>
      </w:r>
      <w:r w:rsidRPr="00CC4D2A">
        <w:rPr>
          <w:rFonts w:asciiTheme="majorBidi" w:hAnsiTheme="majorBidi" w:cstheme="majorBidi"/>
          <w:szCs w:val="22"/>
        </w:rPr>
        <w:t xml:space="preserve"> then</w:t>
      </w:r>
      <w:r w:rsidRPr="00CC4D2A">
        <w:rPr>
          <w:rFonts w:asciiTheme="majorBidi" w:hAnsiTheme="majorBidi" w:cstheme="majorBidi" w:hint="eastAsia"/>
          <w:szCs w:val="22"/>
        </w:rPr>
        <w:t xml:space="preserve"> transferred to </w:t>
      </w:r>
      <w:r w:rsidRPr="00CC4D2A">
        <w:rPr>
          <w:rFonts w:asciiTheme="majorBidi" w:hAnsiTheme="majorBidi" w:cstheme="majorBidi"/>
          <w:szCs w:val="22"/>
        </w:rPr>
        <w:t xml:space="preserve">the </w:t>
      </w:r>
      <w:r w:rsidRPr="00CC4D2A">
        <w:rPr>
          <w:rFonts w:asciiTheme="majorBidi" w:hAnsiTheme="majorBidi" w:cstheme="majorBidi" w:hint="eastAsia"/>
          <w:szCs w:val="22"/>
        </w:rPr>
        <w:t>NPPO for further inspection.</w:t>
      </w:r>
    </w:p>
    <w:p w14:paraId="7DC3F3D3" w14:textId="46159A8B" w:rsidR="001A473D" w:rsidRPr="00CC4D2A" w:rsidRDefault="00D80230" w:rsidP="00947C90">
      <w:pPr>
        <w:pStyle w:val="IPPParagraphnumbering"/>
        <w:rPr>
          <w:rFonts w:asciiTheme="majorBidi" w:hAnsiTheme="majorBidi" w:cstheme="majorBidi"/>
          <w:szCs w:val="22"/>
        </w:rPr>
      </w:pPr>
      <w:r w:rsidRPr="00CC4D2A">
        <w:rPr>
          <w:rFonts w:asciiTheme="majorBidi" w:hAnsiTheme="majorBidi" w:cstheme="majorBidi"/>
          <w:szCs w:val="22"/>
        </w:rPr>
        <w:t>T</w:t>
      </w:r>
      <w:r w:rsidR="00250480" w:rsidRPr="00CC4D2A">
        <w:rPr>
          <w:rFonts w:asciiTheme="majorBidi" w:hAnsiTheme="majorBidi" w:cstheme="majorBidi"/>
          <w:szCs w:val="22"/>
        </w:rPr>
        <w:t>he United States Animal and Plant Health Inspection Service have developed the Agricultural Internet Monitoring System to automatically search for infringing websites (</w:t>
      </w:r>
      <w:proofErr w:type="spellStart"/>
      <w:r w:rsidR="00250480" w:rsidRPr="00CC4D2A">
        <w:rPr>
          <w:rFonts w:asciiTheme="majorBidi" w:hAnsiTheme="majorBidi" w:cstheme="majorBidi"/>
          <w:szCs w:val="22"/>
        </w:rPr>
        <w:t>Giltrap</w:t>
      </w:r>
      <w:proofErr w:type="spellEnd"/>
      <w:r w:rsidR="00250480" w:rsidRPr="00CC4D2A">
        <w:rPr>
          <w:rFonts w:asciiTheme="majorBidi" w:hAnsiTheme="majorBidi" w:cstheme="majorBidi"/>
          <w:szCs w:val="22"/>
        </w:rPr>
        <w:t xml:space="preserve"> et al., 2009).</w:t>
      </w:r>
      <w:r w:rsidR="00BF5FE2" w:rsidRPr="00CC4D2A">
        <w:rPr>
          <w:rFonts w:asciiTheme="majorBidi" w:hAnsiTheme="majorBidi" w:cstheme="majorBidi"/>
          <w:szCs w:val="22"/>
        </w:rPr>
        <w:t xml:space="preserve"> In Germany, a study was conducted to understand the risk that the e-commerce of plants for planting represents (</w:t>
      </w:r>
      <w:proofErr w:type="spellStart"/>
      <w:r w:rsidR="00BF5FE2" w:rsidRPr="00CC4D2A">
        <w:rPr>
          <w:rFonts w:asciiTheme="majorBidi" w:hAnsiTheme="majorBidi" w:cstheme="majorBidi"/>
          <w:szCs w:val="22"/>
        </w:rPr>
        <w:t>Kamisnki</w:t>
      </w:r>
      <w:proofErr w:type="spellEnd"/>
      <w:r w:rsidR="00BF5FE2" w:rsidRPr="00CC4D2A">
        <w:rPr>
          <w:rFonts w:asciiTheme="majorBidi" w:hAnsiTheme="majorBidi" w:cstheme="majorBidi"/>
          <w:szCs w:val="22"/>
        </w:rPr>
        <w:t xml:space="preserve"> et al., 2012</w:t>
      </w:r>
      <w:r w:rsidR="00BF5FE2" w:rsidRPr="00CC4D2A">
        <w:rPr>
          <w:szCs w:val="22"/>
        </w:rPr>
        <w:footnoteReference w:id="7"/>
      </w:r>
      <w:r w:rsidR="00BF5FE2" w:rsidRPr="00CC4D2A">
        <w:rPr>
          <w:rFonts w:asciiTheme="majorBidi" w:hAnsiTheme="majorBidi" w:cstheme="majorBidi"/>
          <w:szCs w:val="22"/>
        </w:rPr>
        <w:t>).</w:t>
      </w:r>
    </w:p>
    <w:p w14:paraId="616DEB3F" w14:textId="59AA9405" w:rsidR="00D84FE6" w:rsidRPr="00CC4D2A" w:rsidRDefault="00BF5FE2" w:rsidP="00947C90">
      <w:pPr>
        <w:pStyle w:val="IPPParagraphnumbering"/>
        <w:rPr>
          <w:rFonts w:asciiTheme="majorBidi" w:hAnsiTheme="majorBidi" w:cstheme="majorBidi"/>
          <w:szCs w:val="22"/>
        </w:rPr>
      </w:pPr>
      <w:r w:rsidRPr="00CC4D2A">
        <w:rPr>
          <w:rFonts w:asciiTheme="majorBidi" w:hAnsiTheme="majorBidi" w:cstheme="majorBidi"/>
          <w:szCs w:val="22"/>
        </w:rPr>
        <w:t>NPPO activities may</w:t>
      </w:r>
      <w:r w:rsidR="00D84FE6" w:rsidRPr="00CC4D2A">
        <w:rPr>
          <w:rFonts w:asciiTheme="majorBidi" w:hAnsiTheme="majorBidi" w:cstheme="majorBidi"/>
          <w:szCs w:val="22"/>
        </w:rPr>
        <w:t xml:space="preserve"> </w:t>
      </w:r>
      <w:r w:rsidR="001D2E67" w:rsidRPr="00CC4D2A">
        <w:rPr>
          <w:rFonts w:asciiTheme="majorBidi" w:hAnsiTheme="majorBidi" w:cstheme="majorBidi"/>
          <w:szCs w:val="22"/>
        </w:rPr>
        <w:t xml:space="preserve">be </w:t>
      </w:r>
      <w:r w:rsidR="00D84FE6" w:rsidRPr="00CC4D2A">
        <w:rPr>
          <w:rFonts w:asciiTheme="majorBidi" w:hAnsiTheme="majorBidi" w:cstheme="majorBidi"/>
          <w:szCs w:val="22"/>
        </w:rPr>
        <w:t>related to point</w:t>
      </w:r>
      <w:r w:rsidR="00CA4E77" w:rsidRPr="00CC4D2A">
        <w:rPr>
          <w:rFonts w:asciiTheme="majorBidi" w:hAnsiTheme="majorBidi" w:cstheme="majorBidi"/>
          <w:szCs w:val="22"/>
        </w:rPr>
        <w:t xml:space="preserve"> 1, 2, 3, 4 and specifically</w:t>
      </w:r>
      <w:r w:rsidR="00D84FE6" w:rsidRPr="00CC4D2A">
        <w:rPr>
          <w:rFonts w:asciiTheme="majorBidi" w:hAnsiTheme="majorBidi" w:cstheme="majorBidi"/>
          <w:szCs w:val="22"/>
        </w:rPr>
        <w:t xml:space="preserve"> 5 of the CPM-9 recommendation 014/14 of investigating the phytosanitary risks posed by all forms of distance selling.</w:t>
      </w:r>
    </w:p>
    <w:p w14:paraId="50E6CAFE" w14:textId="77777777" w:rsidR="00BC77FD" w:rsidRDefault="00BC77FD" w:rsidP="00D84FE6">
      <w:pPr>
        <w:rPr>
          <w:rFonts w:asciiTheme="majorBidi" w:hAnsiTheme="majorBidi" w:cstheme="majorBidi"/>
          <w:sz w:val="24"/>
        </w:rPr>
      </w:pPr>
    </w:p>
    <w:p w14:paraId="41065CD2" w14:textId="77777777" w:rsidR="00D84FE6" w:rsidRDefault="00D84FE6" w:rsidP="00D84FE6">
      <w:pPr>
        <w:rPr>
          <w:rFonts w:asciiTheme="majorBidi" w:hAnsiTheme="majorBidi" w:cstheme="majorBidi"/>
          <w:b/>
          <w:bCs/>
          <w:sz w:val="24"/>
        </w:rPr>
      </w:pPr>
      <w:r w:rsidRPr="00D84FE6">
        <w:rPr>
          <w:rFonts w:asciiTheme="majorBidi" w:hAnsiTheme="majorBidi" w:cstheme="majorBidi"/>
          <w:b/>
          <w:bCs/>
          <w:sz w:val="24"/>
        </w:rPr>
        <w:t>Further activities to be undertaken on e-commerce</w:t>
      </w:r>
    </w:p>
    <w:p w14:paraId="2C23C95E" w14:textId="77777777" w:rsidR="00D84FE6" w:rsidRPr="00CC4D2A" w:rsidRDefault="00D84FE6" w:rsidP="00947C90">
      <w:pPr>
        <w:pStyle w:val="IPPParagraphnumbering"/>
        <w:rPr>
          <w:rFonts w:asciiTheme="majorBidi" w:hAnsiTheme="majorBidi" w:cstheme="majorBidi"/>
          <w:szCs w:val="22"/>
        </w:rPr>
      </w:pPr>
      <w:r w:rsidRPr="00CC4D2A">
        <w:rPr>
          <w:rFonts w:asciiTheme="majorBidi" w:hAnsiTheme="majorBidi" w:cstheme="majorBidi"/>
          <w:szCs w:val="22"/>
        </w:rPr>
        <w:t>The CDC discussed how to implement this CPM</w:t>
      </w:r>
      <w:r w:rsidR="00BF5FE2" w:rsidRPr="00CC4D2A">
        <w:rPr>
          <w:rFonts w:asciiTheme="majorBidi" w:hAnsiTheme="majorBidi" w:cstheme="majorBidi"/>
          <w:szCs w:val="22"/>
        </w:rPr>
        <w:t>-09 014/14</w:t>
      </w:r>
      <w:r w:rsidRPr="00CC4D2A">
        <w:rPr>
          <w:rFonts w:asciiTheme="majorBidi" w:hAnsiTheme="majorBidi" w:cstheme="majorBidi"/>
          <w:szCs w:val="22"/>
        </w:rPr>
        <w:t xml:space="preserve"> recommendation during its 8th meeting in June 2016. </w:t>
      </w:r>
    </w:p>
    <w:p w14:paraId="73F0F642" w14:textId="77777777" w:rsidR="00D84FE6" w:rsidRPr="00CC4D2A" w:rsidRDefault="00D84FE6" w:rsidP="00947C90">
      <w:pPr>
        <w:pStyle w:val="IPPParagraphnumbering"/>
        <w:rPr>
          <w:rFonts w:asciiTheme="majorBidi" w:hAnsiTheme="majorBidi" w:cstheme="majorBidi"/>
          <w:szCs w:val="22"/>
        </w:rPr>
      </w:pPr>
      <w:r w:rsidRPr="00CC4D2A">
        <w:rPr>
          <w:rFonts w:asciiTheme="majorBidi" w:hAnsiTheme="majorBidi" w:cstheme="majorBidi"/>
          <w:szCs w:val="22"/>
        </w:rPr>
        <w:t>It was suggested that CDC members would:</w:t>
      </w:r>
    </w:p>
    <w:p w14:paraId="7E243D61" w14:textId="77777777" w:rsidR="00D84FE6" w:rsidRPr="004D7A9B" w:rsidRDefault="00BF5FE2" w:rsidP="00947C90">
      <w:pPr>
        <w:pStyle w:val="IPPBullet1"/>
      </w:pPr>
      <w:r>
        <w:t>P</w:t>
      </w:r>
      <w:r w:rsidR="00D84FE6" w:rsidRPr="004D7A9B">
        <w:t>rovide the Secretariat with information detailing projects and initiatives on e-commerce.</w:t>
      </w:r>
    </w:p>
    <w:p w14:paraId="4F53B8BC" w14:textId="77777777" w:rsidR="00D84FE6" w:rsidRPr="004D7A9B" w:rsidRDefault="00D84FE6" w:rsidP="00D84FE6">
      <w:pPr>
        <w:autoSpaceDE w:val="0"/>
        <w:autoSpaceDN w:val="0"/>
        <w:adjustRightInd w:val="0"/>
        <w:rPr>
          <w:rFonts w:asciiTheme="majorBidi" w:hAnsiTheme="majorBidi" w:cstheme="majorBidi"/>
          <w:sz w:val="24"/>
        </w:rPr>
      </w:pPr>
    </w:p>
    <w:p w14:paraId="59E2DFEF" w14:textId="77777777" w:rsidR="00D84FE6" w:rsidRPr="00CC4D2A" w:rsidRDefault="00D84FE6" w:rsidP="00947C90">
      <w:pPr>
        <w:pStyle w:val="IPPParagraphnumbering"/>
        <w:rPr>
          <w:rFonts w:asciiTheme="majorBidi" w:hAnsiTheme="majorBidi" w:cstheme="majorBidi"/>
          <w:szCs w:val="22"/>
        </w:rPr>
      </w:pPr>
      <w:r w:rsidRPr="00CC4D2A">
        <w:rPr>
          <w:rFonts w:asciiTheme="majorBidi" w:hAnsiTheme="majorBidi" w:cstheme="majorBidi"/>
          <w:szCs w:val="22"/>
        </w:rPr>
        <w:t>The IPPC Secretariat would:</w:t>
      </w:r>
    </w:p>
    <w:p w14:paraId="6FB5B348" w14:textId="77777777" w:rsidR="00BC77FD" w:rsidRDefault="00BF5FE2" w:rsidP="00947C90">
      <w:pPr>
        <w:pStyle w:val="IPPBullet1"/>
      </w:pPr>
      <w:r>
        <w:t>P</w:t>
      </w:r>
      <w:r w:rsidR="00BC77FD">
        <w:t xml:space="preserve">romote </w:t>
      </w:r>
      <w:r>
        <w:t>the CPM-9 recommendation 014/14;</w:t>
      </w:r>
    </w:p>
    <w:p w14:paraId="28ABBABB" w14:textId="481E600B" w:rsidR="00D84FE6" w:rsidRDefault="00BF5FE2" w:rsidP="00947C90">
      <w:pPr>
        <w:pStyle w:val="IPPBullet1"/>
      </w:pPr>
      <w:r>
        <w:t>C</w:t>
      </w:r>
      <w:r w:rsidR="00D84FE6" w:rsidRPr="004D7A9B">
        <w:t xml:space="preserve">ontact </w:t>
      </w:r>
      <w:r w:rsidR="00D84FE6">
        <w:t>e-c</w:t>
      </w:r>
      <w:r w:rsidR="00D84FE6" w:rsidRPr="004D7A9B">
        <w:t xml:space="preserve">ommerce companies such as </w:t>
      </w:r>
      <w:r w:rsidR="000061B6">
        <w:t>A</w:t>
      </w:r>
      <w:r w:rsidR="00D84FE6" w:rsidRPr="004D7A9B">
        <w:t>mazon and eBay and the postal agencies (including international couriers) to warn them about p</w:t>
      </w:r>
      <w:r w:rsidR="00D84FE6">
        <w:t>h</w:t>
      </w:r>
      <w:r w:rsidR="00D84FE6" w:rsidRPr="004D7A9B">
        <w:t>ytosanitary risks</w:t>
      </w:r>
      <w:r>
        <w:t>;</w:t>
      </w:r>
    </w:p>
    <w:p w14:paraId="5F276F39" w14:textId="1B08360A" w:rsidR="00D84FE6" w:rsidRDefault="00BF5FE2" w:rsidP="00947C90">
      <w:pPr>
        <w:pStyle w:val="IPPBullet1"/>
      </w:pPr>
      <w:r>
        <w:t>O</w:t>
      </w:r>
      <w:r w:rsidR="00D84FE6">
        <w:t>rganize a side</w:t>
      </w:r>
      <w:r w:rsidR="001526F5">
        <w:t xml:space="preserve"> event</w:t>
      </w:r>
      <w:r w:rsidR="00D37621">
        <w:t xml:space="preserve"> on e-commerce during CPM-12</w:t>
      </w:r>
      <w:r w:rsidR="00D84FE6">
        <w:t>.</w:t>
      </w:r>
    </w:p>
    <w:p w14:paraId="06E2CF01" w14:textId="77777777" w:rsidR="00D84FE6" w:rsidRDefault="00D84FE6" w:rsidP="00D84FE6">
      <w:pPr>
        <w:autoSpaceDE w:val="0"/>
        <w:autoSpaceDN w:val="0"/>
        <w:adjustRightInd w:val="0"/>
        <w:rPr>
          <w:rFonts w:asciiTheme="majorBidi" w:hAnsiTheme="majorBidi" w:cstheme="majorBidi"/>
          <w:sz w:val="24"/>
        </w:rPr>
      </w:pPr>
    </w:p>
    <w:p w14:paraId="462BFF0D" w14:textId="1FB6FE5A" w:rsidR="00D84FE6" w:rsidRPr="00CC4D2A" w:rsidRDefault="00D84FE6" w:rsidP="00947C90">
      <w:pPr>
        <w:pStyle w:val="IPPParagraphnumbering"/>
        <w:rPr>
          <w:rFonts w:asciiTheme="majorBidi" w:hAnsiTheme="majorBidi" w:cstheme="majorBidi"/>
          <w:szCs w:val="22"/>
        </w:rPr>
      </w:pPr>
      <w:r w:rsidRPr="00CC4D2A">
        <w:rPr>
          <w:rFonts w:asciiTheme="majorBidi" w:hAnsiTheme="majorBidi" w:cstheme="majorBidi"/>
          <w:szCs w:val="22"/>
        </w:rPr>
        <w:t xml:space="preserve">To organize a side </w:t>
      </w:r>
      <w:r w:rsidR="001526F5" w:rsidRPr="00CC4D2A">
        <w:rPr>
          <w:rFonts w:asciiTheme="majorBidi" w:hAnsiTheme="majorBidi" w:cstheme="majorBidi"/>
          <w:szCs w:val="22"/>
        </w:rPr>
        <w:t>event</w:t>
      </w:r>
      <w:r w:rsidRPr="00CC4D2A">
        <w:rPr>
          <w:rFonts w:asciiTheme="majorBidi" w:hAnsiTheme="majorBidi" w:cstheme="majorBidi"/>
          <w:szCs w:val="22"/>
        </w:rPr>
        <w:t xml:space="preserve"> on e-commerce during CPM-1</w:t>
      </w:r>
      <w:r w:rsidR="00D37621" w:rsidRPr="00CC4D2A">
        <w:rPr>
          <w:rFonts w:asciiTheme="majorBidi" w:hAnsiTheme="majorBidi" w:cstheme="majorBidi"/>
          <w:szCs w:val="22"/>
        </w:rPr>
        <w:t>2</w:t>
      </w:r>
      <w:r w:rsidRPr="00CC4D2A">
        <w:rPr>
          <w:rFonts w:asciiTheme="majorBidi" w:hAnsiTheme="majorBidi" w:cstheme="majorBidi"/>
          <w:szCs w:val="22"/>
        </w:rPr>
        <w:t>, the IPPC Secretariat would:</w:t>
      </w:r>
    </w:p>
    <w:p w14:paraId="20E47D93" w14:textId="77777777" w:rsidR="00D84FE6" w:rsidRDefault="00BF5FE2" w:rsidP="00947C90">
      <w:pPr>
        <w:pStyle w:val="IPPBullet1"/>
      </w:pPr>
      <w:r>
        <w:t>L</w:t>
      </w:r>
      <w:r w:rsidR="00D84FE6">
        <w:t xml:space="preserve">aunch a call to gather </w:t>
      </w:r>
      <w:r w:rsidR="00BC77FD">
        <w:t>experiences</w:t>
      </w:r>
      <w:r w:rsidR="00D84FE6">
        <w:t xml:space="preserve"> related to e-commerce from NPPOs and RPPOs.</w:t>
      </w:r>
    </w:p>
    <w:p w14:paraId="78B240CC" w14:textId="77777777" w:rsidR="00D84FE6" w:rsidRDefault="00D84FE6" w:rsidP="00947C90">
      <w:pPr>
        <w:pStyle w:val="IPPBullet1"/>
      </w:pPr>
      <w:r>
        <w:t>Consult the TC-RPPO</w:t>
      </w:r>
      <w:r w:rsidR="00BF5FE2">
        <w:t xml:space="preserve"> and the CDC</w:t>
      </w:r>
      <w:r>
        <w:t xml:space="preserve"> </w:t>
      </w:r>
      <w:r w:rsidR="00BC77FD">
        <w:t>on this topic to gather experiences</w:t>
      </w:r>
      <w:r w:rsidR="00BF5FE2">
        <w:t xml:space="preserve"> and suggestions</w:t>
      </w:r>
      <w:r w:rsidR="00BC77FD">
        <w:t>.</w:t>
      </w:r>
    </w:p>
    <w:p w14:paraId="696CCE7D" w14:textId="77777777" w:rsidR="00D84FE6" w:rsidRDefault="00D84FE6" w:rsidP="00947C90">
      <w:pPr>
        <w:pStyle w:val="IPPBullet1"/>
      </w:pPr>
      <w:r>
        <w:t xml:space="preserve">Contact CITES, WCO and NPPOs having answered the call to </w:t>
      </w:r>
      <w:r w:rsidR="00A64E3D">
        <w:t>collect available</w:t>
      </w:r>
      <w:r>
        <w:t xml:space="preserve"> information</w:t>
      </w:r>
      <w:r w:rsidR="00A64E3D">
        <w:t xml:space="preserve"> on their activities on e-commerce</w:t>
      </w:r>
      <w:r>
        <w:t>.</w:t>
      </w:r>
    </w:p>
    <w:p w14:paraId="0E3A7F55" w14:textId="77777777" w:rsidR="00BC77FD" w:rsidRDefault="00BC77FD" w:rsidP="00BC77FD">
      <w:pPr>
        <w:autoSpaceDE w:val="0"/>
        <w:autoSpaceDN w:val="0"/>
        <w:adjustRightInd w:val="0"/>
        <w:rPr>
          <w:rFonts w:asciiTheme="majorBidi" w:hAnsiTheme="majorBidi" w:cstheme="majorBidi"/>
          <w:sz w:val="24"/>
        </w:rPr>
      </w:pPr>
    </w:p>
    <w:p w14:paraId="22DF5EE2" w14:textId="339AA587" w:rsidR="00703D57" w:rsidRPr="00CC4D2A" w:rsidRDefault="00703D57" w:rsidP="00CC4D2A">
      <w:pPr>
        <w:pStyle w:val="IPPParagraphnumbering"/>
        <w:rPr>
          <w:rFonts w:asciiTheme="majorBidi" w:hAnsiTheme="majorBidi" w:cstheme="majorBidi"/>
          <w:szCs w:val="22"/>
        </w:rPr>
      </w:pPr>
      <w:r w:rsidRPr="00CC4D2A">
        <w:rPr>
          <w:rFonts w:asciiTheme="majorBidi" w:hAnsiTheme="majorBidi" w:cstheme="majorBidi"/>
          <w:szCs w:val="22"/>
        </w:rPr>
        <w:t>The IRSS is currently reviewing the implementation of all CPM recommendations through the 2016 IPPC General Survey. The findings from survey responses will be used to inform future work to enhance contracting parties’ implementation of recommendations.</w:t>
      </w:r>
    </w:p>
    <w:p w14:paraId="310456ED" w14:textId="2198B579" w:rsidR="00703D57" w:rsidRPr="00CC4D2A" w:rsidRDefault="00703D57" w:rsidP="00947C90">
      <w:pPr>
        <w:pStyle w:val="IPPParagraphnumbering"/>
        <w:rPr>
          <w:rFonts w:asciiTheme="majorBidi" w:hAnsiTheme="majorBidi" w:cstheme="majorBidi"/>
          <w:szCs w:val="22"/>
        </w:rPr>
      </w:pPr>
      <w:r w:rsidRPr="00CC4D2A">
        <w:rPr>
          <w:rFonts w:asciiTheme="majorBidi" w:hAnsiTheme="majorBidi" w:cstheme="majorBidi"/>
          <w:szCs w:val="22"/>
        </w:rPr>
        <w:t xml:space="preserve">The IPPC Secretariat will further engage the Convention on Biological Diversity (CBD) at the Biodiversity Inter-agency Liaison Group on invasive alien species, to be held in early December 2016, to develop a work plan to collaborate and establish   synergies   on   mutual   areas   of   interest,   such   as   e-commerce   and   aquatic   plants. </w:t>
      </w:r>
    </w:p>
    <w:p w14:paraId="50717967" w14:textId="6246F753" w:rsidR="00703D57" w:rsidRDefault="00703D57" w:rsidP="00BC77FD">
      <w:pPr>
        <w:autoSpaceDE w:val="0"/>
        <w:autoSpaceDN w:val="0"/>
        <w:adjustRightInd w:val="0"/>
        <w:rPr>
          <w:rFonts w:asciiTheme="majorBidi" w:hAnsiTheme="majorBidi" w:cstheme="majorBidi"/>
          <w:sz w:val="24"/>
        </w:rPr>
      </w:pPr>
    </w:p>
    <w:p w14:paraId="06DD986C" w14:textId="64886048" w:rsidR="00BC77FD" w:rsidRPr="002002DF" w:rsidRDefault="00BC77FD" w:rsidP="002002DF">
      <w:pPr>
        <w:pStyle w:val="IPPParagraphnumbering"/>
        <w:rPr>
          <w:rFonts w:asciiTheme="majorBidi" w:hAnsiTheme="majorBidi" w:cstheme="majorBidi"/>
          <w:szCs w:val="22"/>
        </w:rPr>
      </w:pPr>
      <w:r w:rsidRPr="002002DF">
        <w:rPr>
          <w:rFonts w:asciiTheme="majorBidi" w:hAnsiTheme="majorBidi" w:cstheme="majorBidi"/>
          <w:i/>
          <w:iCs/>
          <w:szCs w:val="22"/>
        </w:rPr>
        <w:t>The TC-RPPO is invited to:</w:t>
      </w:r>
    </w:p>
    <w:p w14:paraId="7E2D0C65" w14:textId="490782C5" w:rsidR="00BC77FD" w:rsidRPr="00CC4D2A" w:rsidRDefault="00BC77FD" w:rsidP="00C7661F">
      <w:pPr>
        <w:pStyle w:val="ListParagraph"/>
        <w:numPr>
          <w:ilvl w:val="0"/>
          <w:numId w:val="5"/>
        </w:numPr>
        <w:autoSpaceDE w:val="0"/>
        <w:autoSpaceDN w:val="0"/>
        <w:adjustRightInd w:val="0"/>
        <w:spacing w:line="240" w:lineRule="auto"/>
        <w:ind w:left="1240"/>
        <w:rPr>
          <w:rFonts w:asciiTheme="majorBidi" w:hAnsiTheme="majorBidi" w:cstheme="majorBidi"/>
          <w:sz w:val="22"/>
          <w:szCs w:val="22"/>
        </w:rPr>
      </w:pPr>
      <w:r w:rsidRPr="00CC4D2A">
        <w:rPr>
          <w:rFonts w:asciiTheme="majorBidi" w:hAnsiTheme="majorBidi" w:cstheme="majorBidi"/>
          <w:i/>
          <w:sz w:val="22"/>
          <w:szCs w:val="22"/>
        </w:rPr>
        <w:t>Take note</w:t>
      </w:r>
      <w:r w:rsidRPr="00CC4D2A">
        <w:rPr>
          <w:rFonts w:asciiTheme="majorBidi" w:hAnsiTheme="majorBidi" w:cstheme="majorBidi"/>
          <w:sz w:val="22"/>
          <w:szCs w:val="22"/>
        </w:rPr>
        <w:t xml:space="preserve"> of the activities undertaken to organize the side </w:t>
      </w:r>
      <w:r w:rsidR="00C7661F" w:rsidRPr="00CC4D2A">
        <w:rPr>
          <w:rFonts w:asciiTheme="majorBidi" w:hAnsiTheme="majorBidi" w:cstheme="majorBidi"/>
          <w:sz w:val="22"/>
          <w:szCs w:val="22"/>
        </w:rPr>
        <w:t>event</w:t>
      </w:r>
      <w:r w:rsidRPr="00CC4D2A">
        <w:rPr>
          <w:rFonts w:asciiTheme="majorBidi" w:hAnsiTheme="majorBidi" w:cstheme="majorBidi"/>
          <w:sz w:val="22"/>
          <w:szCs w:val="22"/>
        </w:rPr>
        <w:t xml:space="preserve"> on e-commerce during CPM-</w:t>
      </w:r>
      <w:r w:rsidR="00D37621" w:rsidRPr="00CC4D2A">
        <w:rPr>
          <w:rFonts w:asciiTheme="majorBidi" w:hAnsiTheme="majorBidi" w:cstheme="majorBidi"/>
          <w:sz w:val="22"/>
          <w:szCs w:val="22"/>
        </w:rPr>
        <w:t>12</w:t>
      </w:r>
    </w:p>
    <w:p w14:paraId="2141827E" w14:textId="019DDBD9" w:rsidR="00BF5FE2" w:rsidRPr="00CC4D2A" w:rsidRDefault="00BF5FE2" w:rsidP="00BF5FE2">
      <w:pPr>
        <w:pStyle w:val="ListParagraph"/>
        <w:numPr>
          <w:ilvl w:val="0"/>
          <w:numId w:val="5"/>
        </w:numPr>
        <w:autoSpaceDE w:val="0"/>
        <w:autoSpaceDN w:val="0"/>
        <w:adjustRightInd w:val="0"/>
        <w:spacing w:line="240" w:lineRule="auto"/>
        <w:ind w:left="1240"/>
        <w:rPr>
          <w:rFonts w:asciiTheme="majorBidi" w:hAnsiTheme="majorBidi" w:cstheme="majorBidi"/>
          <w:sz w:val="22"/>
          <w:szCs w:val="22"/>
        </w:rPr>
      </w:pPr>
      <w:r w:rsidRPr="00CC4D2A">
        <w:rPr>
          <w:rFonts w:asciiTheme="majorBidi" w:hAnsiTheme="majorBidi" w:cstheme="majorBidi"/>
          <w:i/>
          <w:sz w:val="22"/>
          <w:szCs w:val="22"/>
        </w:rPr>
        <w:t>Brainstorm</w:t>
      </w:r>
      <w:r w:rsidRPr="00CC4D2A">
        <w:rPr>
          <w:rFonts w:asciiTheme="majorBidi" w:hAnsiTheme="majorBidi" w:cstheme="majorBidi"/>
          <w:sz w:val="22"/>
          <w:szCs w:val="22"/>
        </w:rPr>
        <w:t xml:space="preserve"> on the organization of the side event on e-commerce during CPM-</w:t>
      </w:r>
      <w:r w:rsidR="00D37621" w:rsidRPr="00CC4D2A">
        <w:rPr>
          <w:rFonts w:asciiTheme="majorBidi" w:hAnsiTheme="majorBidi" w:cstheme="majorBidi"/>
          <w:sz w:val="22"/>
          <w:szCs w:val="22"/>
        </w:rPr>
        <w:t>12</w:t>
      </w:r>
    </w:p>
    <w:p w14:paraId="6937E2BA" w14:textId="77777777" w:rsidR="00BC77FD" w:rsidRPr="00CC4D2A" w:rsidRDefault="00BC77FD" w:rsidP="00BC77FD">
      <w:pPr>
        <w:pStyle w:val="ListParagraph"/>
        <w:numPr>
          <w:ilvl w:val="0"/>
          <w:numId w:val="5"/>
        </w:numPr>
        <w:autoSpaceDE w:val="0"/>
        <w:autoSpaceDN w:val="0"/>
        <w:adjustRightInd w:val="0"/>
        <w:spacing w:line="240" w:lineRule="auto"/>
        <w:ind w:left="1240"/>
        <w:rPr>
          <w:rFonts w:asciiTheme="majorBidi" w:hAnsiTheme="majorBidi" w:cstheme="majorBidi"/>
          <w:sz w:val="22"/>
          <w:szCs w:val="22"/>
        </w:rPr>
      </w:pPr>
      <w:r w:rsidRPr="00CC4D2A">
        <w:rPr>
          <w:rFonts w:asciiTheme="majorBidi" w:hAnsiTheme="majorBidi" w:cstheme="majorBidi"/>
          <w:i/>
          <w:sz w:val="22"/>
          <w:szCs w:val="22"/>
        </w:rPr>
        <w:t>Provide</w:t>
      </w:r>
      <w:r w:rsidRPr="00CC4D2A">
        <w:rPr>
          <w:rFonts w:asciiTheme="majorBidi" w:hAnsiTheme="majorBidi" w:cstheme="majorBidi"/>
          <w:sz w:val="22"/>
          <w:szCs w:val="22"/>
        </w:rPr>
        <w:t xml:space="preserve"> information and experiences related to e-commerce.</w:t>
      </w:r>
    </w:p>
    <w:p w14:paraId="2001FA4D" w14:textId="77777777" w:rsidR="00BC77FD" w:rsidRPr="00CC4D2A" w:rsidRDefault="00BC77FD" w:rsidP="00BC77FD">
      <w:pPr>
        <w:pStyle w:val="ListParagraph"/>
        <w:numPr>
          <w:ilvl w:val="0"/>
          <w:numId w:val="5"/>
        </w:numPr>
        <w:autoSpaceDE w:val="0"/>
        <w:autoSpaceDN w:val="0"/>
        <w:adjustRightInd w:val="0"/>
        <w:spacing w:line="240" w:lineRule="auto"/>
        <w:ind w:left="1240"/>
        <w:rPr>
          <w:rFonts w:asciiTheme="majorBidi" w:hAnsiTheme="majorBidi" w:cstheme="majorBidi"/>
          <w:sz w:val="22"/>
          <w:szCs w:val="22"/>
        </w:rPr>
      </w:pPr>
      <w:r w:rsidRPr="00CC4D2A">
        <w:rPr>
          <w:rFonts w:asciiTheme="majorBidi" w:hAnsiTheme="majorBidi" w:cstheme="majorBidi"/>
          <w:i/>
          <w:sz w:val="22"/>
          <w:szCs w:val="22"/>
        </w:rPr>
        <w:t>Brainstorm</w:t>
      </w:r>
      <w:r w:rsidRPr="00CC4D2A">
        <w:rPr>
          <w:rFonts w:asciiTheme="majorBidi" w:hAnsiTheme="majorBidi" w:cstheme="majorBidi"/>
          <w:sz w:val="22"/>
          <w:szCs w:val="22"/>
        </w:rPr>
        <w:t xml:space="preserve"> on implementation options of CPM-09 Recommendation 014/14 on e-commerce.</w:t>
      </w:r>
    </w:p>
    <w:p w14:paraId="06EC11B3" w14:textId="77777777" w:rsidR="00BC77FD" w:rsidRPr="000747F2" w:rsidRDefault="00BC77FD" w:rsidP="00D84FE6">
      <w:pPr>
        <w:rPr>
          <w:rFonts w:asciiTheme="majorBidi" w:hAnsiTheme="majorBidi" w:cstheme="majorBidi"/>
          <w:sz w:val="24"/>
        </w:rPr>
      </w:pPr>
    </w:p>
    <w:p w14:paraId="296FBC92" w14:textId="77777777" w:rsidR="00D84FE6" w:rsidRPr="00D84FE6" w:rsidRDefault="00D84FE6" w:rsidP="00D84FE6">
      <w:pPr>
        <w:rPr>
          <w:rFonts w:asciiTheme="majorBidi" w:hAnsiTheme="majorBidi" w:cstheme="majorBidi"/>
          <w:b/>
          <w:bCs/>
          <w:sz w:val="24"/>
        </w:rPr>
      </w:pPr>
    </w:p>
    <w:sectPr w:rsidR="00D84FE6" w:rsidRPr="00D84FE6" w:rsidSect="006933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17FDA" w14:textId="77777777" w:rsidR="00997128" w:rsidRDefault="00997128" w:rsidP="00CF7316">
      <w:r>
        <w:separator/>
      </w:r>
    </w:p>
  </w:endnote>
  <w:endnote w:type="continuationSeparator" w:id="0">
    <w:p w14:paraId="1C26F2E0" w14:textId="77777777" w:rsidR="00997128" w:rsidRDefault="00997128" w:rsidP="00CF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khbar MT">
    <w:altName w:val="Times New Roma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1F15" w14:textId="793F8DBB" w:rsidR="00CC4D2A" w:rsidRDefault="00CC4D2A" w:rsidP="00CC4D2A">
    <w:pPr>
      <w:pStyle w:val="IPPFooter"/>
      <w:tabs>
        <w:tab w:val="clear" w:pos="9072"/>
        <w:tab w:val="right" w:pos="9360"/>
      </w:tabs>
      <w:jc w:val="both"/>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C27321">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C27321">
      <w:rPr>
        <w:rFonts w:cs="Arial"/>
        <w:noProof/>
        <w:szCs w:val="18"/>
      </w:rPr>
      <w:t>5</w:t>
    </w:r>
    <w:r w:rsidRPr="00377B19">
      <w:rPr>
        <w:rFonts w:cs="Arial"/>
        <w:szCs w:val="18"/>
      </w:rPr>
      <w:fldChar w:fldCharType="end"/>
    </w:r>
    <w:r>
      <w:rPr>
        <w:rFonts w:cs="Arial"/>
        <w:szCs w:val="18"/>
      </w:rPr>
      <w:tab/>
    </w:r>
    <w:r>
      <w:t>International Plant Protection Convention</w:t>
    </w:r>
    <w:r w:rsidRPr="008B4D71">
      <w:t xml:space="preserve"> </w:t>
    </w:r>
    <w:r>
      <w:tab/>
    </w:r>
  </w:p>
  <w:p w14:paraId="15DABF8D" w14:textId="77777777" w:rsidR="00CC4D2A" w:rsidRPr="00CC4D2A" w:rsidRDefault="00CC4D2A">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56CC" w14:textId="2415A793" w:rsidR="00600DBC" w:rsidRDefault="00600DBC">
    <w:pPr>
      <w:pStyle w:val="Footer"/>
      <w:jc w:val="right"/>
    </w:pPr>
  </w:p>
  <w:p w14:paraId="14C93CA9" w14:textId="77777777" w:rsidR="00CC4D2A" w:rsidRDefault="00CC4D2A" w:rsidP="00CC4D2A">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C27321">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C27321">
      <w:rPr>
        <w:rFonts w:cs="Arial"/>
        <w:noProof/>
        <w:szCs w:val="18"/>
      </w:rPr>
      <w:t>5</w:t>
    </w:r>
    <w:r w:rsidRPr="00377B19">
      <w:rPr>
        <w:rFonts w:cs="Arial"/>
        <w:szCs w:val="18"/>
      </w:rPr>
      <w:fldChar w:fldCharType="end"/>
    </w:r>
  </w:p>
  <w:p w14:paraId="115EB50A" w14:textId="77777777" w:rsidR="00600DBC" w:rsidRPr="00CC4D2A" w:rsidRDefault="00600DBC">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D815" w14:textId="77777777" w:rsidR="00CC4D2A" w:rsidRDefault="00CC4D2A" w:rsidP="00CC4D2A">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C27321">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C27321">
      <w:rPr>
        <w:rFonts w:cs="Arial"/>
        <w:noProof/>
        <w:szCs w:val="18"/>
      </w:rPr>
      <w:t>5</w:t>
    </w:r>
    <w:r w:rsidRPr="00377B19">
      <w:rPr>
        <w:rFonts w:cs="Arial"/>
        <w:szCs w:val="18"/>
      </w:rPr>
      <w:fldChar w:fldCharType="end"/>
    </w:r>
  </w:p>
  <w:p w14:paraId="277B3F5F" w14:textId="77777777" w:rsidR="00CC4D2A" w:rsidRPr="00CC4D2A" w:rsidRDefault="00CC4D2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1A8F4" w14:textId="77777777" w:rsidR="00997128" w:rsidRDefault="00997128" w:rsidP="00CF7316">
      <w:r>
        <w:separator/>
      </w:r>
    </w:p>
  </w:footnote>
  <w:footnote w:type="continuationSeparator" w:id="0">
    <w:p w14:paraId="341A0BD6" w14:textId="77777777" w:rsidR="00997128" w:rsidRDefault="00997128" w:rsidP="00CF7316">
      <w:r>
        <w:continuationSeparator/>
      </w:r>
    </w:p>
  </w:footnote>
  <w:footnote w:id="1">
    <w:p w14:paraId="0133C36F" w14:textId="77777777" w:rsidR="00EC6224" w:rsidRPr="00EC6224" w:rsidRDefault="00EC6224" w:rsidP="00947C90">
      <w:pPr>
        <w:pStyle w:val="IPPFootnote"/>
      </w:pPr>
      <w:r w:rsidRPr="00EC6224">
        <w:rPr>
          <w:rStyle w:val="FootnoteReference"/>
          <w:rFonts w:asciiTheme="majorBidi" w:hAnsiTheme="majorBidi" w:cstheme="majorBidi"/>
        </w:rPr>
        <w:footnoteRef/>
      </w:r>
      <w:r w:rsidRPr="00EC6224">
        <w:t xml:space="preserve"> </w:t>
      </w:r>
      <w:r>
        <w:t xml:space="preserve">The </w:t>
      </w:r>
      <w:r w:rsidR="00BF5FE2">
        <w:t xml:space="preserve">abstract of the </w:t>
      </w:r>
      <w:r>
        <w:t xml:space="preserve">article is available at </w:t>
      </w:r>
      <w:hyperlink r:id="rId1" w:history="1">
        <w:r w:rsidRPr="00EC6224">
          <w:rPr>
            <w:rStyle w:val="Hyperlink"/>
            <w:rFonts w:asciiTheme="majorBidi" w:hAnsiTheme="majorBidi" w:cstheme="majorBidi"/>
          </w:rPr>
          <w:t>http://onlinelibrary.wiley.com/doi/10.1111/j.1365-2338.2009.02283.x/abstract</w:t>
        </w:r>
      </w:hyperlink>
      <w:r w:rsidRPr="00EC6224">
        <w:t xml:space="preserve"> </w:t>
      </w:r>
    </w:p>
  </w:footnote>
  <w:footnote w:id="2">
    <w:p w14:paraId="39DD3591" w14:textId="77777777" w:rsidR="004F35F7" w:rsidRPr="004F35F7" w:rsidRDefault="004F35F7" w:rsidP="00947C90">
      <w:pPr>
        <w:pStyle w:val="IPPFootnote"/>
      </w:pPr>
      <w:r w:rsidRPr="004F35F7">
        <w:rPr>
          <w:rStyle w:val="FootnoteReference"/>
          <w:rFonts w:asciiTheme="majorBidi" w:hAnsiTheme="majorBidi" w:cstheme="majorBidi"/>
        </w:rPr>
        <w:footnoteRef/>
      </w:r>
      <w:r w:rsidRPr="004F35F7">
        <w:t xml:space="preserve"> The report of the 22</w:t>
      </w:r>
      <w:r w:rsidRPr="004F35F7">
        <w:rPr>
          <w:vertAlign w:val="superscript"/>
        </w:rPr>
        <w:t>nd</w:t>
      </w:r>
      <w:r w:rsidRPr="004F35F7">
        <w:t xml:space="preserve"> TC-RPPO is available at </w:t>
      </w:r>
      <w:hyperlink r:id="rId2" w:history="1">
        <w:r w:rsidRPr="004F35F7">
          <w:rPr>
            <w:rStyle w:val="Hyperlink"/>
            <w:rFonts w:asciiTheme="majorBidi" w:hAnsiTheme="majorBidi" w:cstheme="majorBidi"/>
          </w:rPr>
          <w:t>https://www.ippc.int/en/2010---22nd-tc-among-rppos-/</w:t>
        </w:r>
      </w:hyperlink>
      <w:r w:rsidRPr="004F35F7">
        <w:t xml:space="preserve"> </w:t>
      </w:r>
    </w:p>
  </w:footnote>
  <w:footnote w:id="3">
    <w:p w14:paraId="765CD703" w14:textId="77777777" w:rsidR="006D5571" w:rsidRPr="001526F5" w:rsidRDefault="006D5571" w:rsidP="00947C90">
      <w:pPr>
        <w:pStyle w:val="IPPFootnote"/>
        <w:rPr>
          <w:rFonts w:eastAsiaTheme="minorHAnsi"/>
          <w:b/>
          <w:bCs/>
          <w:szCs w:val="20"/>
        </w:rPr>
      </w:pPr>
      <w:r w:rsidRPr="006D5571">
        <w:rPr>
          <w:rStyle w:val="FootnoteReference"/>
          <w:rFonts w:asciiTheme="majorBidi" w:eastAsiaTheme="minorHAnsi" w:hAnsiTheme="majorBidi"/>
          <w:szCs w:val="20"/>
        </w:rPr>
        <w:footnoteRef/>
      </w:r>
      <w:r w:rsidRPr="006D5571">
        <w:rPr>
          <w:rFonts w:eastAsiaTheme="minorHAnsi"/>
          <w:szCs w:val="20"/>
        </w:rPr>
        <w:t xml:space="preserve"> The IRSS study Internet Trade (e-Commerce) in Plants: Potential Phytosanitary Risks</w:t>
      </w:r>
      <w:r>
        <w:rPr>
          <w:rFonts w:eastAsiaTheme="minorHAnsi"/>
          <w:szCs w:val="20"/>
        </w:rPr>
        <w:t xml:space="preserve"> is available at </w:t>
      </w:r>
      <w:hyperlink r:id="rId3" w:history="1">
        <w:r w:rsidRPr="00154ADB">
          <w:rPr>
            <w:rStyle w:val="Hyperlink"/>
            <w:rFonts w:asciiTheme="majorBidi" w:eastAsiaTheme="minorHAnsi" w:hAnsiTheme="majorBidi"/>
            <w:szCs w:val="20"/>
          </w:rPr>
          <w:t>https://www.ippc.int/en/irss/activities/2/</w:t>
        </w:r>
      </w:hyperlink>
      <w:r>
        <w:rPr>
          <w:rFonts w:eastAsiaTheme="minorHAnsi"/>
          <w:szCs w:val="20"/>
        </w:rPr>
        <w:t xml:space="preserve"> </w:t>
      </w:r>
    </w:p>
  </w:footnote>
  <w:footnote w:id="4">
    <w:p w14:paraId="62B18380" w14:textId="77777777" w:rsidR="00EF3A64" w:rsidRPr="00EF3A64" w:rsidRDefault="00EF3A64">
      <w:pPr>
        <w:pStyle w:val="FootnoteText"/>
        <w:rPr>
          <w:rFonts w:asciiTheme="majorBidi" w:hAnsiTheme="majorBidi" w:cstheme="majorBidi"/>
        </w:rPr>
      </w:pPr>
      <w:r w:rsidRPr="00EF3A64">
        <w:rPr>
          <w:rStyle w:val="FootnoteReference"/>
          <w:rFonts w:asciiTheme="majorBidi" w:hAnsiTheme="majorBidi" w:cstheme="majorBidi"/>
        </w:rPr>
        <w:footnoteRef/>
      </w:r>
      <w:r w:rsidRPr="00EF3A64">
        <w:rPr>
          <w:rFonts w:asciiTheme="majorBidi" w:hAnsiTheme="majorBidi" w:cstheme="majorBidi"/>
        </w:rPr>
        <w:t xml:space="preserve"> The CPM-09 Recommendation </w:t>
      </w:r>
      <w:r>
        <w:rPr>
          <w:rFonts w:asciiTheme="majorBidi" w:hAnsiTheme="majorBidi" w:cstheme="majorBidi"/>
        </w:rPr>
        <w:t xml:space="preserve">014/14 is available at </w:t>
      </w:r>
      <w:hyperlink r:id="rId4" w:history="1">
        <w:r w:rsidRPr="00154ADB">
          <w:rPr>
            <w:rStyle w:val="Hyperlink"/>
            <w:rFonts w:asciiTheme="majorBidi" w:hAnsiTheme="majorBidi" w:cstheme="majorBidi"/>
          </w:rPr>
          <w:t>https://www.ippc.int/sites/default/files/documents/20140127/cpm_2014_14_cpm_recommendations_2014-01-26_201401270647--202.46%20KB.pdf</w:t>
        </w:r>
      </w:hyperlink>
      <w:r>
        <w:rPr>
          <w:rFonts w:asciiTheme="majorBidi" w:hAnsiTheme="majorBidi" w:cstheme="majorBidi"/>
        </w:rPr>
        <w:t xml:space="preserve"> </w:t>
      </w:r>
    </w:p>
  </w:footnote>
  <w:footnote w:id="5">
    <w:p w14:paraId="4F0EB79D" w14:textId="77777777" w:rsidR="00B37970" w:rsidRPr="00B37970" w:rsidRDefault="00B37970">
      <w:pPr>
        <w:pStyle w:val="FootnoteText"/>
        <w:rPr>
          <w:rFonts w:asciiTheme="majorBidi" w:hAnsiTheme="majorBidi" w:cstheme="majorBidi"/>
        </w:rPr>
      </w:pPr>
      <w:r w:rsidRPr="00B37970">
        <w:rPr>
          <w:rStyle w:val="FootnoteReference"/>
          <w:rFonts w:asciiTheme="majorBidi" w:hAnsiTheme="majorBidi" w:cstheme="majorBidi"/>
        </w:rPr>
        <w:footnoteRef/>
      </w:r>
      <w:r w:rsidRPr="00B37970">
        <w:rPr>
          <w:rFonts w:asciiTheme="majorBidi" w:hAnsiTheme="majorBidi" w:cstheme="majorBidi"/>
        </w:rPr>
        <w:t xml:space="preserve"> The report of the 2009 CITES workshop on wildlife trade via the internet is available at </w:t>
      </w:r>
      <w:hyperlink r:id="rId5" w:history="1">
        <w:r w:rsidRPr="00B37970">
          <w:rPr>
            <w:rStyle w:val="Hyperlink"/>
            <w:rFonts w:asciiTheme="majorBidi" w:hAnsiTheme="majorBidi" w:cstheme="majorBidi"/>
          </w:rPr>
          <w:t>https://cites.org/sites/default/files/eng/notif/2009/E010A.pdf</w:t>
        </w:r>
      </w:hyperlink>
      <w:r w:rsidRPr="00B37970">
        <w:rPr>
          <w:rFonts w:asciiTheme="majorBidi" w:hAnsiTheme="majorBidi" w:cstheme="majorBidi"/>
        </w:rPr>
        <w:t xml:space="preserve"> </w:t>
      </w:r>
    </w:p>
  </w:footnote>
  <w:footnote w:id="6">
    <w:p w14:paraId="02A6F461" w14:textId="77777777" w:rsidR="00382BE6" w:rsidRPr="00357FD6" w:rsidRDefault="00382BE6">
      <w:pPr>
        <w:pStyle w:val="FootnoteText"/>
        <w:rPr>
          <w:rFonts w:asciiTheme="majorBidi" w:hAnsiTheme="majorBidi" w:cstheme="majorBidi"/>
        </w:rPr>
      </w:pPr>
      <w:r w:rsidRPr="00357FD6">
        <w:rPr>
          <w:rStyle w:val="FootnoteReference"/>
          <w:rFonts w:asciiTheme="majorBidi" w:hAnsiTheme="majorBidi" w:cstheme="majorBidi"/>
        </w:rPr>
        <w:footnoteRef/>
      </w:r>
      <w:r w:rsidRPr="00357FD6">
        <w:rPr>
          <w:rFonts w:asciiTheme="majorBidi" w:hAnsiTheme="majorBidi" w:cstheme="majorBidi"/>
        </w:rPr>
        <w:t xml:space="preserve"> </w:t>
      </w:r>
      <w:r w:rsidR="00357FD6" w:rsidRPr="00357FD6">
        <w:rPr>
          <w:rFonts w:asciiTheme="majorBidi" w:hAnsiTheme="majorBidi" w:cstheme="majorBidi"/>
        </w:rPr>
        <w:t xml:space="preserve">A news on this event is available at </w:t>
      </w:r>
      <w:hyperlink r:id="rId6" w:anchor="{B41E9629-1DA8-4CEE-8070-C616D8AD9EE5}" w:history="1">
        <w:r w:rsidR="00357FD6" w:rsidRPr="00357FD6">
          <w:rPr>
            <w:rStyle w:val="Hyperlink"/>
            <w:rFonts w:asciiTheme="majorBidi" w:hAnsiTheme="majorBidi" w:cstheme="majorBidi"/>
          </w:rPr>
          <w:t>http://www.wcoomd.org/en/media/newsroom/2016/september/1st-wco-working-group-on-e-commerce-gets-down-to-business.aspx#{B41E9629-1DA8-4CEE-8070-C616D8AD9EE5}</w:t>
        </w:r>
      </w:hyperlink>
      <w:r w:rsidR="00357FD6" w:rsidRPr="00357FD6">
        <w:rPr>
          <w:rFonts w:asciiTheme="majorBidi" w:hAnsiTheme="majorBidi" w:cstheme="majorBidi"/>
        </w:rPr>
        <w:t xml:space="preserve"> </w:t>
      </w:r>
    </w:p>
  </w:footnote>
  <w:footnote w:id="7">
    <w:p w14:paraId="59F9E7C2" w14:textId="77777777" w:rsidR="00BF5FE2" w:rsidRPr="00BF5FE2" w:rsidRDefault="00BF5FE2">
      <w:pPr>
        <w:pStyle w:val="FootnoteText"/>
        <w:rPr>
          <w:rFonts w:asciiTheme="majorBidi" w:hAnsiTheme="majorBidi" w:cstheme="majorBidi"/>
        </w:rPr>
      </w:pPr>
      <w:r w:rsidRPr="00BF5FE2">
        <w:rPr>
          <w:rStyle w:val="FootnoteReference"/>
          <w:rFonts w:asciiTheme="majorBidi" w:hAnsiTheme="majorBidi" w:cstheme="majorBidi"/>
        </w:rPr>
        <w:footnoteRef/>
      </w:r>
      <w:r w:rsidRPr="00BF5FE2">
        <w:rPr>
          <w:rFonts w:asciiTheme="majorBidi" w:hAnsiTheme="majorBidi" w:cstheme="majorBidi"/>
        </w:rPr>
        <w:t xml:space="preserve"> </w:t>
      </w:r>
      <w:r>
        <w:rPr>
          <w:rFonts w:asciiTheme="majorBidi" w:hAnsiTheme="majorBidi" w:cstheme="majorBidi"/>
        </w:rPr>
        <w:t>The abstract of this</w:t>
      </w:r>
      <w:r w:rsidRPr="00BF5FE2">
        <w:rPr>
          <w:rFonts w:asciiTheme="majorBidi" w:hAnsiTheme="majorBidi" w:cstheme="majorBidi"/>
        </w:rPr>
        <w:t xml:space="preserve"> article available at ; </w:t>
      </w:r>
      <w:hyperlink r:id="rId7" w:history="1">
        <w:r w:rsidRPr="005867B0">
          <w:rPr>
            <w:rStyle w:val="Hyperlink"/>
            <w:rFonts w:asciiTheme="majorBidi" w:hAnsiTheme="majorBidi" w:cstheme="majorBidi"/>
          </w:rPr>
          <w:t>http://onlinelibrary.wiley.com/doi/10.1111/epp.2553/abstract</w:t>
        </w:r>
      </w:hyperlink>
      <w:r>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329B" w14:textId="145544E0" w:rsidR="003539AD" w:rsidRPr="007E205D" w:rsidRDefault="003539AD" w:rsidP="00C27321">
    <w:pPr>
      <w:pStyle w:val="IPPHeader"/>
      <w:tabs>
        <w:tab w:val="clear" w:pos="9072"/>
        <w:tab w:val="right" w:pos="9360"/>
      </w:tabs>
      <w:spacing w:after="0"/>
    </w:pPr>
    <w:r w:rsidRPr="003F5FCA">
      <w:t>1</w:t>
    </w:r>
    <w:r>
      <w:t>8</w:t>
    </w:r>
    <w:r w:rsidRPr="003F5FCA">
      <w:t>_TC_RPPO_2016</w:t>
    </w:r>
    <w:r>
      <w:t xml:space="preserve"> </w:t>
    </w:r>
    <w:r>
      <w:tab/>
    </w:r>
    <w:r w:rsidR="00C27321">
      <w:t>CPM-12 side event on e-commerce</w:t>
    </w:r>
    <w:bookmarkStart w:id="0" w:name="_GoBack"/>
    <w:bookmarkEnd w:id="0"/>
  </w:p>
  <w:p w14:paraId="17A2C88C" w14:textId="77777777" w:rsidR="003539AD" w:rsidRDefault="00353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67F0" w14:textId="1B31B7B8" w:rsidR="00CC4D2A" w:rsidRPr="007E205D" w:rsidRDefault="00C27321" w:rsidP="00CC4D2A">
    <w:pPr>
      <w:pStyle w:val="IPPHeader"/>
      <w:tabs>
        <w:tab w:val="clear" w:pos="9072"/>
        <w:tab w:val="right" w:pos="9360"/>
      </w:tabs>
      <w:spacing w:after="0"/>
    </w:pPr>
    <w:r>
      <w:t>CPM-12 side event on e-commerce</w:t>
    </w:r>
    <w:r w:rsidR="00CC4D2A">
      <w:tab/>
    </w:r>
    <w:r w:rsidR="00CC4D2A" w:rsidRPr="003F5FCA">
      <w:t>1</w:t>
    </w:r>
    <w:r w:rsidR="00CC4D2A">
      <w:t>8</w:t>
    </w:r>
    <w:r w:rsidR="00CC4D2A" w:rsidRPr="003F5FCA">
      <w:t>_TC_RPPO_2016</w:t>
    </w:r>
    <w:r w:rsidR="00CC4D2A">
      <w:t xml:space="preserve"> </w:t>
    </w:r>
    <w:r w:rsidR="00CC4D2A">
      <w:tab/>
    </w:r>
  </w:p>
  <w:p w14:paraId="4FAD7AC7" w14:textId="77777777" w:rsidR="00CC4D2A" w:rsidRPr="00CC4D2A" w:rsidRDefault="00CC4D2A">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89DF" w14:textId="20BE3A60" w:rsidR="006933DE" w:rsidRPr="007E205D" w:rsidRDefault="00947C90" w:rsidP="00947C90">
    <w:pPr>
      <w:pStyle w:val="IPPHeader"/>
      <w:tabs>
        <w:tab w:val="clear" w:pos="9072"/>
        <w:tab w:val="right" w:pos="9360"/>
      </w:tabs>
      <w:spacing w:after="0"/>
      <w:ind w:firstLine="720"/>
    </w:pPr>
    <w:r>
      <w:rPr>
        <w:noProof/>
      </w:rPr>
      <w:drawing>
        <wp:anchor distT="0" distB="0" distL="114300" distR="114300" simplePos="0" relativeHeight="251656192" behindDoc="0" locked="0" layoutInCell="1" allowOverlap="1" wp14:anchorId="59DF0549" wp14:editId="7937ADCA">
          <wp:simplePos x="0" y="0"/>
          <wp:positionH relativeFrom="margin">
            <wp:posOffset>-242671</wp:posOffset>
          </wp:positionH>
          <wp:positionV relativeFrom="margin">
            <wp:posOffset>-644195</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6933DE">
      <w:rPr>
        <w:noProof/>
      </w:rPr>
      <w:drawing>
        <wp:anchor distT="0" distB="0" distL="114300" distR="114300" simplePos="0" relativeHeight="251658240" behindDoc="0" locked="0" layoutInCell="1" allowOverlap="1" wp14:anchorId="6DF3F9AB" wp14:editId="38C4A8DC">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006933DE" w:rsidRPr="00FE6905">
      <w:t xml:space="preserve">International </w:t>
    </w:r>
    <w:r w:rsidR="006933DE">
      <w:t>P</w:t>
    </w:r>
    <w:r w:rsidR="006933DE" w:rsidRPr="00FE6905">
      <w:t xml:space="preserve">lant </w:t>
    </w:r>
    <w:r w:rsidR="006933DE">
      <w:t>P</w:t>
    </w:r>
    <w:r w:rsidR="006933DE" w:rsidRPr="00FE6905">
      <w:t xml:space="preserve">rotection </w:t>
    </w:r>
    <w:r w:rsidR="006933DE">
      <w:t>C</w:t>
    </w:r>
    <w:r w:rsidR="006933DE" w:rsidRPr="00FE6905">
      <w:t xml:space="preserve">onvention </w:t>
    </w:r>
    <w:r w:rsidR="006933DE">
      <w:tab/>
    </w:r>
    <w:r w:rsidR="006933DE" w:rsidRPr="003F5FCA">
      <w:t>1</w:t>
    </w:r>
    <w:r w:rsidR="006933DE">
      <w:t>8</w:t>
    </w:r>
    <w:r w:rsidR="006933DE" w:rsidRPr="003F5FCA">
      <w:t>_TC_RPPO_2016</w:t>
    </w:r>
  </w:p>
  <w:p w14:paraId="1E811A6A" w14:textId="33AFDD14" w:rsidR="006933DE" w:rsidRPr="00606019" w:rsidRDefault="00C27321" w:rsidP="00947C90">
    <w:pPr>
      <w:pStyle w:val="IPPHeader"/>
      <w:tabs>
        <w:tab w:val="clear" w:pos="9072"/>
        <w:tab w:val="right" w:pos="9360"/>
      </w:tabs>
      <w:ind w:firstLine="720"/>
      <w:rPr>
        <w:i/>
      </w:rPr>
    </w:pPr>
    <w:r>
      <w:t>CPM-12 side event on e-commerce</w:t>
    </w:r>
    <w:r w:rsidR="006933DE" w:rsidRPr="007E205D">
      <w:rPr>
        <w:i/>
      </w:rPr>
      <w:tab/>
      <w:t xml:space="preserve">Agenda item: </w:t>
    </w:r>
    <w:r w:rsidR="006933DE">
      <w:rPr>
        <w:i/>
      </w:rPr>
      <w:t>08</w:t>
    </w:r>
  </w:p>
  <w:p w14:paraId="051AC2C6" w14:textId="77777777" w:rsidR="006933DE" w:rsidRPr="006933DE" w:rsidRDefault="006933D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708D3"/>
    <w:multiLevelType w:val="hybridMultilevel"/>
    <w:tmpl w:val="4C108052"/>
    <w:lvl w:ilvl="0" w:tplc="BBD2E5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0A6C"/>
    <w:multiLevelType w:val="multilevel"/>
    <w:tmpl w:val="06E871E4"/>
    <w:numStyleLink w:val="IPPParagraphnumberedlist"/>
  </w:abstractNum>
  <w:abstractNum w:abstractNumId="3">
    <w:nsid w:val="09F05C4D"/>
    <w:multiLevelType w:val="hybridMultilevel"/>
    <w:tmpl w:val="B2A4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27AA62F1"/>
    <w:multiLevelType w:val="hybridMultilevel"/>
    <w:tmpl w:val="562660E2"/>
    <w:lvl w:ilvl="0" w:tplc="50FC443E">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E6191"/>
    <w:multiLevelType w:val="hybridMultilevel"/>
    <w:tmpl w:val="9C8C3D3A"/>
    <w:lvl w:ilvl="0" w:tplc="BBD2E5E2">
      <w:numFmt w:val="bullet"/>
      <w:lvlText w:val="-"/>
      <w:lvlJc w:val="left"/>
      <w:pPr>
        <w:tabs>
          <w:tab w:val="num" w:pos="720"/>
        </w:tabs>
        <w:ind w:left="720" w:hanging="360"/>
      </w:pPr>
      <w:rPr>
        <w:rFonts w:ascii="Arial" w:eastAsia="Times New Roman" w:hAnsi="Arial" w:cs="Arial" w:hint="default"/>
      </w:rPr>
    </w:lvl>
    <w:lvl w:ilvl="1" w:tplc="08090019" w:tentative="1">
      <w:start w:val="1"/>
      <w:numFmt w:val="bullet"/>
      <w:lvlText w:val="•"/>
      <w:lvlJc w:val="left"/>
      <w:pPr>
        <w:tabs>
          <w:tab w:val="num" w:pos="1440"/>
        </w:tabs>
        <w:ind w:left="1440" w:hanging="360"/>
      </w:pPr>
      <w:rPr>
        <w:rFonts w:ascii="Times New Roman" w:hAnsi="Times New Roman" w:hint="default"/>
      </w:rPr>
    </w:lvl>
    <w:lvl w:ilvl="2" w:tplc="0809001B" w:tentative="1">
      <w:start w:val="1"/>
      <w:numFmt w:val="bullet"/>
      <w:lvlText w:val="•"/>
      <w:lvlJc w:val="left"/>
      <w:pPr>
        <w:tabs>
          <w:tab w:val="num" w:pos="2160"/>
        </w:tabs>
        <w:ind w:left="2160" w:hanging="360"/>
      </w:pPr>
      <w:rPr>
        <w:rFonts w:ascii="Times New Roman" w:hAnsi="Times New Roman" w:hint="default"/>
      </w:rPr>
    </w:lvl>
    <w:lvl w:ilvl="3" w:tplc="0809000F" w:tentative="1">
      <w:start w:val="1"/>
      <w:numFmt w:val="bullet"/>
      <w:lvlText w:val="•"/>
      <w:lvlJc w:val="left"/>
      <w:pPr>
        <w:tabs>
          <w:tab w:val="num" w:pos="2880"/>
        </w:tabs>
        <w:ind w:left="2880" w:hanging="360"/>
      </w:pPr>
      <w:rPr>
        <w:rFonts w:ascii="Times New Roman" w:hAnsi="Times New Roman" w:hint="default"/>
      </w:rPr>
    </w:lvl>
    <w:lvl w:ilvl="4" w:tplc="08090019" w:tentative="1">
      <w:start w:val="1"/>
      <w:numFmt w:val="bullet"/>
      <w:lvlText w:val="•"/>
      <w:lvlJc w:val="left"/>
      <w:pPr>
        <w:tabs>
          <w:tab w:val="num" w:pos="3600"/>
        </w:tabs>
        <w:ind w:left="3600" w:hanging="360"/>
      </w:pPr>
      <w:rPr>
        <w:rFonts w:ascii="Times New Roman" w:hAnsi="Times New Roman" w:hint="default"/>
      </w:rPr>
    </w:lvl>
    <w:lvl w:ilvl="5" w:tplc="0809001B" w:tentative="1">
      <w:start w:val="1"/>
      <w:numFmt w:val="bullet"/>
      <w:lvlText w:val="•"/>
      <w:lvlJc w:val="left"/>
      <w:pPr>
        <w:tabs>
          <w:tab w:val="num" w:pos="4320"/>
        </w:tabs>
        <w:ind w:left="4320" w:hanging="360"/>
      </w:pPr>
      <w:rPr>
        <w:rFonts w:ascii="Times New Roman" w:hAnsi="Times New Roman" w:hint="default"/>
      </w:rPr>
    </w:lvl>
    <w:lvl w:ilvl="6" w:tplc="0809000F" w:tentative="1">
      <w:start w:val="1"/>
      <w:numFmt w:val="bullet"/>
      <w:lvlText w:val="•"/>
      <w:lvlJc w:val="left"/>
      <w:pPr>
        <w:tabs>
          <w:tab w:val="num" w:pos="5040"/>
        </w:tabs>
        <w:ind w:left="5040" w:hanging="360"/>
      </w:pPr>
      <w:rPr>
        <w:rFonts w:ascii="Times New Roman" w:hAnsi="Times New Roman" w:hint="default"/>
      </w:rPr>
    </w:lvl>
    <w:lvl w:ilvl="7" w:tplc="08090019" w:tentative="1">
      <w:start w:val="1"/>
      <w:numFmt w:val="bullet"/>
      <w:lvlText w:val="•"/>
      <w:lvlJc w:val="left"/>
      <w:pPr>
        <w:tabs>
          <w:tab w:val="num" w:pos="5760"/>
        </w:tabs>
        <w:ind w:left="5760" w:hanging="360"/>
      </w:pPr>
      <w:rPr>
        <w:rFonts w:ascii="Times New Roman" w:hAnsi="Times New Roman" w:hint="default"/>
      </w:rPr>
    </w:lvl>
    <w:lvl w:ilvl="8" w:tplc="0809001B"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nsid w:val="341D03D3"/>
    <w:multiLevelType w:val="hybridMultilevel"/>
    <w:tmpl w:val="E2B838FE"/>
    <w:lvl w:ilvl="0" w:tplc="0809000F">
      <w:start w:val="1"/>
      <w:numFmt w:val="bullet"/>
      <w:lvlText w:val="•"/>
      <w:lvlJc w:val="left"/>
      <w:pPr>
        <w:tabs>
          <w:tab w:val="num" w:pos="720"/>
        </w:tabs>
        <w:ind w:left="720" w:hanging="360"/>
      </w:pPr>
      <w:rPr>
        <w:rFonts w:ascii="Times New Roman" w:hAnsi="Times New Roman" w:hint="default"/>
      </w:rPr>
    </w:lvl>
    <w:lvl w:ilvl="1" w:tplc="08090019" w:tentative="1">
      <w:start w:val="1"/>
      <w:numFmt w:val="bullet"/>
      <w:lvlText w:val="•"/>
      <w:lvlJc w:val="left"/>
      <w:pPr>
        <w:tabs>
          <w:tab w:val="num" w:pos="1440"/>
        </w:tabs>
        <w:ind w:left="1440" w:hanging="360"/>
      </w:pPr>
      <w:rPr>
        <w:rFonts w:ascii="Times New Roman" w:hAnsi="Times New Roman" w:hint="default"/>
      </w:rPr>
    </w:lvl>
    <w:lvl w:ilvl="2" w:tplc="0809001B" w:tentative="1">
      <w:start w:val="1"/>
      <w:numFmt w:val="bullet"/>
      <w:lvlText w:val="•"/>
      <w:lvlJc w:val="left"/>
      <w:pPr>
        <w:tabs>
          <w:tab w:val="num" w:pos="2160"/>
        </w:tabs>
        <w:ind w:left="2160" w:hanging="360"/>
      </w:pPr>
      <w:rPr>
        <w:rFonts w:ascii="Times New Roman" w:hAnsi="Times New Roman" w:hint="default"/>
      </w:rPr>
    </w:lvl>
    <w:lvl w:ilvl="3" w:tplc="0809000F" w:tentative="1">
      <w:start w:val="1"/>
      <w:numFmt w:val="bullet"/>
      <w:lvlText w:val="•"/>
      <w:lvlJc w:val="left"/>
      <w:pPr>
        <w:tabs>
          <w:tab w:val="num" w:pos="2880"/>
        </w:tabs>
        <w:ind w:left="2880" w:hanging="360"/>
      </w:pPr>
      <w:rPr>
        <w:rFonts w:ascii="Times New Roman" w:hAnsi="Times New Roman" w:hint="default"/>
      </w:rPr>
    </w:lvl>
    <w:lvl w:ilvl="4" w:tplc="08090019" w:tentative="1">
      <w:start w:val="1"/>
      <w:numFmt w:val="bullet"/>
      <w:lvlText w:val="•"/>
      <w:lvlJc w:val="left"/>
      <w:pPr>
        <w:tabs>
          <w:tab w:val="num" w:pos="3600"/>
        </w:tabs>
        <w:ind w:left="3600" w:hanging="360"/>
      </w:pPr>
      <w:rPr>
        <w:rFonts w:ascii="Times New Roman" w:hAnsi="Times New Roman" w:hint="default"/>
      </w:rPr>
    </w:lvl>
    <w:lvl w:ilvl="5" w:tplc="0809001B" w:tentative="1">
      <w:start w:val="1"/>
      <w:numFmt w:val="bullet"/>
      <w:lvlText w:val="•"/>
      <w:lvlJc w:val="left"/>
      <w:pPr>
        <w:tabs>
          <w:tab w:val="num" w:pos="4320"/>
        </w:tabs>
        <w:ind w:left="4320" w:hanging="360"/>
      </w:pPr>
      <w:rPr>
        <w:rFonts w:ascii="Times New Roman" w:hAnsi="Times New Roman" w:hint="default"/>
      </w:rPr>
    </w:lvl>
    <w:lvl w:ilvl="6" w:tplc="0809000F" w:tentative="1">
      <w:start w:val="1"/>
      <w:numFmt w:val="bullet"/>
      <w:lvlText w:val="•"/>
      <w:lvlJc w:val="left"/>
      <w:pPr>
        <w:tabs>
          <w:tab w:val="num" w:pos="5040"/>
        </w:tabs>
        <w:ind w:left="5040" w:hanging="360"/>
      </w:pPr>
      <w:rPr>
        <w:rFonts w:ascii="Times New Roman" w:hAnsi="Times New Roman" w:hint="default"/>
      </w:rPr>
    </w:lvl>
    <w:lvl w:ilvl="7" w:tplc="08090019" w:tentative="1">
      <w:start w:val="1"/>
      <w:numFmt w:val="bullet"/>
      <w:lvlText w:val="•"/>
      <w:lvlJc w:val="left"/>
      <w:pPr>
        <w:tabs>
          <w:tab w:val="num" w:pos="5760"/>
        </w:tabs>
        <w:ind w:left="5760" w:hanging="360"/>
      </w:pPr>
      <w:rPr>
        <w:rFonts w:ascii="Times New Roman" w:hAnsi="Times New Roman" w:hint="default"/>
      </w:rPr>
    </w:lvl>
    <w:lvl w:ilvl="8" w:tplc="0809001B"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8391821"/>
    <w:multiLevelType w:val="hybridMultilevel"/>
    <w:tmpl w:val="C5BA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E6174E"/>
    <w:multiLevelType w:val="hybridMultilevel"/>
    <w:tmpl w:val="EEF2586A"/>
    <w:lvl w:ilvl="0" w:tplc="7598E23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9236535"/>
    <w:multiLevelType w:val="hybridMultilevel"/>
    <w:tmpl w:val="DB4C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2669A7"/>
    <w:multiLevelType w:val="hybridMultilevel"/>
    <w:tmpl w:val="303E3214"/>
    <w:lvl w:ilvl="0" w:tplc="53A8AB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9"/>
  </w:num>
  <w:num w:numId="4">
    <w:abstractNumId w:val="7"/>
  </w:num>
  <w:num w:numId="5">
    <w:abstractNumId w:val="1"/>
  </w:num>
  <w:num w:numId="6">
    <w:abstractNumId w:val="13"/>
  </w:num>
  <w:num w:numId="7">
    <w:abstractNumId w:val="10"/>
  </w:num>
  <w:num w:numId="8">
    <w:abstractNumId w:val="15"/>
  </w:num>
  <w:num w:numId="9">
    <w:abstractNumId w:val="19"/>
  </w:num>
  <w:num w:numId="10">
    <w:abstractNumId w:val="16"/>
  </w:num>
  <w:num w:numId="11">
    <w:abstractNumId w:val="4"/>
  </w:num>
  <w:num w:numId="12">
    <w:abstractNumId w:val="2"/>
  </w:num>
  <w:num w:numId="13">
    <w:abstractNumId w:val="8"/>
  </w:num>
  <w:num w:numId="14">
    <w:abstractNumId w:val="18"/>
  </w:num>
  <w:num w:numId="15">
    <w:abstractNumId w:val="14"/>
  </w:num>
  <w:num w:numId="16">
    <w:abstractNumId w:val="11"/>
  </w:num>
  <w:num w:numId="17">
    <w:abstractNumId w:val="20"/>
  </w:num>
  <w:num w:numId="18">
    <w:abstractNumId w:val="5"/>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0"/>
  </w:num>
  <w:num w:numId="26">
    <w:abstractNumId w:val="12"/>
  </w:num>
  <w:num w:numId="27">
    <w:abstractNumId w:val="17"/>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0"/>
    <w:lvlOverride w:ilvl="0">
      <w:startOverride w:val="1"/>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82"/>
    <w:rsid w:val="000061B6"/>
    <w:rsid w:val="0001737F"/>
    <w:rsid w:val="000747F2"/>
    <w:rsid w:val="000F1A14"/>
    <w:rsid w:val="00115FB4"/>
    <w:rsid w:val="001526F5"/>
    <w:rsid w:val="001A473D"/>
    <w:rsid w:val="001B0842"/>
    <w:rsid w:val="001D2E67"/>
    <w:rsid w:val="002002DF"/>
    <w:rsid w:val="00215F93"/>
    <w:rsid w:val="00226E78"/>
    <w:rsid w:val="00250480"/>
    <w:rsid w:val="002A123A"/>
    <w:rsid w:val="003539AD"/>
    <w:rsid w:val="00357FD6"/>
    <w:rsid w:val="00382BE6"/>
    <w:rsid w:val="004A33A3"/>
    <w:rsid w:val="004A6649"/>
    <w:rsid w:val="004D7A9B"/>
    <w:rsid w:val="004F35F7"/>
    <w:rsid w:val="00541083"/>
    <w:rsid w:val="00557E5F"/>
    <w:rsid w:val="00562EA1"/>
    <w:rsid w:val="00565088"/>
    <w:rsid w:val="00595347"/>
    <w:rsid w:val="00600DBC"/>
    <w:rsid w:val="0065403A"/>
    <w:rsid w:val="006571A1"/>
    <w:rsid w:val="0068192B"/>
    <w:rsid w:val="00684D15"/>
    <w:rsid w:val="006933DE"/>
    <w:rsid w:val="006D5571"/>
    <w:rsid w:val="006F4EA9"/>
    <w:rsid w:val="00703D57"/>
    <w:rsid w:val="007638EA"/>
    <w:rsid w:val="0078062B"/>
    <w:rsid w:val="008B79BB"/>
    <w:rsid w:val="00947C90"/>
    <w:rsid w:val="009543EA"/>
    <w:rsid w:val="00997128"/>
    <w:rsid w:val="009E02A3"/>
    <w:rsid w:val="00A16C72"/>
    <w:rsid w:val="00A336AE"/>
    <w:rsid w:val="00A64E3D"/>
    <w:rsid w:val="00A74649"/>
    <w:rsid w:val="00AE243F"/>
    <w:rsid w:val="00B37970"/>
    <w:rsid w:val="00B77FF6"/>
    <w:rsid w:val="00B9429F"/>
    <w:rsid w:val="00BC77FD"/>
    <w:rsid w:val="00BF5FE2"/>
    <w:rsid w:val="00C27321"/>
    <w:rsid w:val="00C7661F"/>
    <w:rsid w:val="00C84256"/>
    <w:rsid w:val="00CA4E77"/>
    <w:rsid w:val="00CC4D2A"/>
    <w:rsid w:val="00CF7316"/>
    <w:rsid w:val="00D37621"/>
    <w:rsid w:val="00D80230"/>
    <w:rsid w:val="00D84FE6"/>
    <w:rsid w:val="00DF1928"/>
    <w:rsid w:val="00E30D6A"/>
    <w:rsid w:val="00EA205B"/>
    <w:rsid w:val="00EC6224"/>
    <w:rsid w:val="00EF3A64"/>
    <w:rsid w:val="00EF66EC"/>
    <w:rsid w:val="00FB76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90"/>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947C9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47C9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47C9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90"/>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EF66EC"/>
    <w:rPr>
      <w:color w:val="0563C1" w:themeColor="hyperlink"/>
      <w:u w:val="single"/>
    </w:rPr>
  </w:style>
  <w:style w:type="paragraph" w:styleId="Header">
    <w:name w:val="header"/>
    <w:basedOn w:val="Normal"/>
    <w:link w:val="HeaderChar"/>
    <w:rsid w:val="00947C90"/>
    <w:pPr>
      <w:tabs>
        <w:tab w:val="center" w:pos="4680"/>
        <w:tab w:val="right" w:pos="9360"/>
      </w:tabs>
    </w:pPr>
  </w:style>
  <w:style w:type="character" w:customStyle="1" w:styleId="HeaderChar">
    <w:name w:val="Header Char"/>
    <w:basedOn w:val="DefaultParagraphFont"/>
    <w:link w:val="Header"/>
    <w:rsid w:val="00947C90"/>
    <w:rPr>
      <w:rFonts w:ascii="Times New Roman" w:eastAsia="MS Mincho" w:hAnsi="Times New Roman"/>
      <w:szCs w:val="24"/>
      <w:lang w:val="en-GB" w:eastAsia="zh-CN"/>
    </w:rPr>
  </w:style>
  <w:style w:type="paragraph" w:styleId="Footer">
    <w:name w:val="footer"/>
    <w:basedOn w:val="Normal"/>
    <w:link w:val="FooterChar"/>
    <w:rsid w:val="00947C90"/>
    <w:pPr>
      <w:tabs>
        <w:tab w:val="center" w:pos="4680"/>
        <w:tab w:val="right" w:pos="9360"/>
      </w:tabs>
    </w:pPr>
  </w:style>
  <w:style w:type="character" w:customStyle="1" w:styleId="FooterChar">
    <w:name w:val="Footer Char"/>
    <w:basedOn w:val="DefaultParagraphFont"/>
    <w:link w:val="Footer"/>
    <w:rsid w:val="00947C90"/>
    <w:rPr>
      <w:rFonts w:ascii="Times New Roman" w:eastAsia="MS Mincho" w:hAnsi="Times New Roman"/>
      <w:szCs w:val="24"/>
      <w:lang w:val="en-GB" w:eastAsia="zh-CN"/>
    </w:rPr>
  </w:style>
  <w:style w:type="character" w:customStyle="1" w:styleId="Heading1Char">
    <w:name w:val="Heading 1 Char"/>
    <w:basedOn w:val="DefaultParagraphFont"/>
    <w:link w:val="Heading1"/>
    <w:rsid w:val="00947C90"/>
    <w:rPr>
      <w:rFonts w:ascii="Times New Roman" w:eastAsia="MS Mincho" w:hAnsi="Times New Roman"/>
      <w:b/>
      <w:bCs/>
      <w:szCs w:val="24"/>
      <w:lang w:val="en-GB" w:eastAsia="zh-CN"/>
    </w:rPr>
  </w:style>
  <w:style w:type="paragraph" w:styleId="EndnoteText">
    <w:name w:val="endnote text"/>
    <w:basedOn w:val="Normal"/>
    <w:link w:val="EndnoteTextChar"/>
    <w:uiPriority w:val="99"/>
    <w:semiHidden/>
    <w:unhideWhenUsed/>
    <w:rsid w:val="004F35F7"/>
    <w:rPr>
      <w:sz w:val="20"/>
      <w:szCs w:val="20"/>
    </w:rPr>
  </w:style>
  <w:style w:type="character" w:customStyle="1" w:styleId="EndnoteTextChar">
    <w:name w:val="Endnote Text Char"/>
    <w:basedOn w:val="DefaultParagraphFont"/>
    <w:link w:val="EndnoteText"/>
    <w:uiPriority w:val="99"/>
    <w:semiHidden/>
    <w:rsid w:val="004F35F7"/>
    <w:rPr>
      <w:sz w:val="20"/>
      <w:szCs w:val="20"/>
    </w:rPr>
  </w:style>
  <w:style w:type="character" w:styleId="EndnoteReference">
    <w:name w:val="endnote reference"/>
    <w:basedOn w:val="DefaultParagraphFont"/>
    <w:uiPriority w:val="99"/>
    <w:semiHidden/>
    <w:unhideWhenUsed/>
    <w:rsid w:val="004F35F7"/>
    <w:rPr>
      <w:vertAlign w:val="superscript"/>
    </w:rPr>
  </w:style>
  <w:style w:type="paragraph" w:styleId="FootnoteText">
    <w:name w:val="footnote text"/>
    <w:basedOn w:val="Normal"/>
    <w:link w:val="FootnoteTextChar"/>
    <w:semiHidden/>
    <w:rsid w:val="00947C90"/>
    <w:pPr>
      <w:spacing w:before="60"/>
    </w:pPr>
    <w:rPr>
      <w:sz w:val="20"/>
    </w:rPr>
  </w:style>
  <w:style w:type="character" w:customStyle="1" w:styleId="FootnoteTextChar">
    <w:name w:val="Footnote Text Char"/>
    <w:basedOn w:val="DefaultParagraphFont"/>
    <w:link w:val="FootnoteText"/>
    <w:semiHidden/>
    <w:rsid w:val="00947C90"/>
    <w:rPr>
      <w:rFonts w:ascii="Times New Roman" w:eastAsia="MS Mincho" w:hAnsi="Times New Roman"/>
      <w:sz w:val="20"/>
      <w:szCs w:val="24"/>
      <w:lang w:val="en-GB" w:eastAsia="zh-CN"/>
    </w:rPr>
  </w:style>
  <w:style w:type="character" w:styleId="FootnoteReference">
    <w:name w:val="footnote reference"/>
    <w:basedOn w:val="DefaultParagraphFont"/>
    <w:semiHidden/>
    <w:rsid w:val="00947C90"/>
    <w:rPr>
      <w:vertAlign w:val="superscript"/>
    </w:rPr>
  </w:style>
  <w:style w:type="character" w:styleId="FollowedHyperlink">
    <w:name w:val="FollowedHyperlink"/>
    <w:basedOn w:val="DefaultParagraphFont"/>
    <w:uiPriority w:val="99"/>
    <w:semiHidden/>
    <w:unhideWhenUsed/>
    <w:rsid w:val="00EF3A64"/>
    <w:rPr>
      <w:color w:val="954F72" w:themeColor="followedHyperlink"/>
      <w:u w:val="single"/>
    </w:rPr>
  </w:style>
  <w:style w:type="character" w:styleId="CommentReference">
    <w:name w:val="annotation reference"/>
    <w:basedOn w:val="DefaultParagraphFont"/>
    <w:uiPriority w:val="99"/>
    <w:semiHidden/>
    <w:unhideWhenUsed/>
    <w:rsid w:val="004D7A9B"/>
    <w:rPr>
      <w:sz w:val="16"/>
      <w:szCs w:val="16"/>
    </w:rPr>
  </w:style>
  <w:style w:type="paragraph" w:styleId="CommentText">
    <w:name w:val="annotation text"/>
    <w:basedOn w:val="Normal"/>
    <w:link w:val="CommentTextChar"/>
    <w:uiPriority w:val="99"/>
    <w:semiHidden/>
    <w:unhideWhenUsed/>
    <w:rsid w:val="004D7A9B"/>
    <w:pPr>
      <w:spacing w:after="200"/>
    </w:pPr>
    <w:rPr>
      <w:rFonts w:cs="Akhbar MT"/>
      <w:sz w:val="20"/>
      <w:szCs w:val="20"/>
    </w:rPr>
  </w:style>
  <w:style w:type="character" w:customStyle="1" w:styleId="CommentTextChar">
    <w:name w:val="Comment Text Char"/>
    <w:basedOn w:val="DefaultParagraphFont"/>
    <w:link w:val="CommentText"/>
    <w:uiPriority w:val="99"/>
    <w:semiHidden/>
    <w:rsid w:val="004D7A9B"/>
    <w:rPr>
      <w:rFonts w:ascii="Times New Roman" w:hAnsi="Times New Roman" w:cs="Akhbar MT"/>
      <w:sz w:val="20"/>
      <w:szCs w:val="20"/>
      <w:lang w:val="en-GB"/>
    </w:rPr>
  </w:style>
  <w:style w:type="paragraph" w:styleId="BalloonText">
    <w:name w:val="Balloon Text"/>
    <w:basedOn w:val="Normal"/>
    <w:link w:val="BalloonTextChar"/>
    <w:rsid w:val="00947C90"/>
    <w:rPr>
      <w:rFonts w:ascii="Tahoma" w:hAnsi="Tahoma" w:cs="Tahoma"/>
      <w:sz w:val="16"/>
      <w:szCs w:val="16"/>
    </w:rPr>
  </w:style>
  <w:style w:type="character" w:customStyle="1" w:styleId="BalloonTextChar">
    <w:name w:val="Balloon Text Char"/>
    <w:basedOn w:val="DefaultParagraphFont"/>
    <w:link w:val="BalloonText"/>
    <w:rsid w:val="00947C90"/>
    <w:rPr>
      <w:rFonts w:ascii="Tahoma" w:eastAsia="MS Mincho" w:hAnsi="Tahoma" w:cs="Tahoma"/>
      <w:sz w:val="16"/>
      <w:szCs w:val="16"/>
      <w:lang w:val="en-GB" w:eastAsia="zh-CN"/>
    </w:rPr>
  </w:style>
  <w:style w:type="paragraph" w:styleId="CommentSubject">
    <w:name w:val="annotation subject"/>
    <w:basedOn w:val="CommentText"/>
    <w:next w:val="CommentText"/>
    <w:link w:val="CommentSubjectChar"/>
    <w:uiPriority w:val="99"/>
    <w:semiHidden/>
    <w:unhideWhenUsed/>
    <w:rsid w:val="004A33A3"/>
    <w:pPr>
      <w:spacing w:after="16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A33A3"/>
    <w:rPr>
      <w:rFonts w:ascii="Times New Roman" w:hAnsi="Times New Roman" w:cs="Akhbar MT"/>
      <w:b/>
      <w:bCs/>
      <w:sz w:val="20"/>
      <w:szCs w:val="20"/>
      <w:lang w:val="en-GB"/>
    </w:rPr>
  </w:style>
  <w:style w:type="character" w:customStyle="1" w:styleId="Heading2Char">
    <w:name w:val="Heading 2 Char"/>
    <w:basedOn w:val="DefaultParagraphFont"/>
    <w:link w:val="Heading2"/>
    <w:rsid w:val="00947C90"/>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947C90"/>
    <w:rPr>
      <w:rFonts w:ascii="Calibri" w:eastAsia="MS Mincho" w:hAnsi="Calibri"/>
      <w:b/>
      <w:bCs/>
      <w:sz w:val="26"/>
      <w:szCs w:val="26"/>
      <w:lang w:val="en-GB" w:eastAsia="zh-CN"/>
    </w:rPr>
  </w:style>
  <w:style w:type="paragraph" w:customStyle="1" w:styleId="Style">
    <w:name w:val="Style"/>
    <w:basedOn w:val="Footer"/>
    <w:autoRedefine/>
    <w:qFormat/>
    <w:rsid w:val="00947C9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47C90"/>
    <w:rPr>
      <w:rFonts w:ascii="Arial" w:hAnsi="Arial"/>
      <w:b/>
      <w:sz w:val="18"/>
    </w:rPr>
  </w:style>
  <w:style w:type="paragraph" w:customStyle="1" w:styleId="IPPArialFootnote">
    <w:name w:val="IPP Arial Footnote"/>
    <w:basedOn w:val="IPPArialTable"/>
    <w:qFormat/>
    <w:rsid w:val="00947C90"/>
    <w:pPr>
      <w:tabs>
        <w:tab w:val="left" w:pos="28"/>
      </w:tabs>
      <w:ind w:left="284" w:hanging="284"/>
    </w:pPr>
    <w:rPr>
      <w:sz w:val="16"/>
    </w:rPr>
  </w:style>
  <w:style w:type="paragraph" w:customStyle="1" w:styleId="IPPContentsHead">
    <w:name w:val="IPP ContentsHead"/>
    <w:basedOn w:val="IPPSubhead"/>
    <w:next w:val="IPPNormal"/>
    <w:qFormat/>
    <w:rsid w:val="00947C90"/>
    <w:pPr>
      <w:spacing w:after="240"/>
    </w:pPr>
    <w:rPr>
      <w:sz w:val="24"/>
    </w:rPr>
  </w:style>
  <w:style w:type="table" w:styleId="TableGrid">
    <w:name w:val="Table Grid"/>
    <w:basedOn w:val="TableNormal"/>
    <w:rsid w:val="00947C90"/>
    <w:pPr>
      <w:spacing w:after="200" w:line="276" w:lineRule="auto"/>
    </w:pPr>
    <w:rPr>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947C90"/>
    <w:pPr>
      <w:numPr>
        <w:numId w:val="14"/>
      </w:numPr>
      <w:tabs>
        <w:tab w:val="left" w:pos="1134"/>
      </w:tabs>
      <w:spacing w:after="60"/>
    </w:pPr>
  </w:style>
  <w:style w:type="paragraph" w:customStyle="1" w:styleId="IPPQuote">
    <w:name w:val="IPP Quote"/>
    <w:basedOn w:val="IPPNormal"/>
    <w:qFormat/>
    <w:rsid w:val="00947C90"/>
    <w:pPr>
      <w:ind w:left="851" w:right="851"/>
    </w:pPr>
    <w:rPr>
      <w:sz w:val="18"/>
    </w:rPr>
  </w:style>
  <w:style w:type="paragraph" w:customStyle="1" w:styleId="IPPNormal">
    <w:name w:val="IPP Normal"/>
    <w:basedOn w:val="Normal"/>
    <w:link w:val="IPPNormalChar"/>
    <w:qFormat/>
    <w:rsid w:val="00947C90"/>
    <w:pPr>
      <w:spacing w:after="180"/>
    </w:pPr>
    <w:rPr>
      <w:rFonts w:eastAsia="Times"/>
    </w:rPr>
  </w:style>
  <w:style w:type="paragraph" w:customStyle="1" w:styleId="IPPIndentClose">
    <w:name w:val="IPP Indent Close"/>
    <w:basedOn w:val="IPPNormal"/>
    <w:qFormat/>
    <w:rsid w:val="00947C90"/>
    <w:pPr>
      <w:tabs>
        <w:tab w:val="left" w:pos="2835"/>
      </w:tabs>
      <w:spacing w:after="60"/>
      <w:ind w:left="567"/>
    </w:pPr>
  </w:style>
  <w:style w:type="paragraph" w:customStyle="1" w:styleId="IPPIndent">
    <w:name w:val="IPP Indent"/>
    <w:basedOn w:val="IPPIndentClose"/>
    <w:qFormat/>
    <w:rsid w:val="00947C90"/>
    <w:pPr>
      <w:spacing w:after="180"/>
    </w:pPr>
  </w:style>
  <w:style w:type="paragraph" w:customStyle="1" w:styleId="IPPFootnote">
    <w:name w:val="IPP Footnote"/>
    <w:basedOn w:val="IPPArialFootnote"/>
    <w:qFormat/>
    <w:rsid w:val="00947C9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47C90"/>
    <w:pPr>
      <w:keepNext/>
      <w:tabs>
        <w:tab w:val="left" w:pos="567"/>
      </w:tabs>
      <w:spacing w:before="120" w:after="120"/>
      <w:ind w:left="567" w:hanging="567"/>
    </w:pPr>
    <w:rPr>
      <w:b/>
      <w:i/>
    </w:rPr>
  </w:style>
  <w:style w:type="character" w:customStyle="1" w:styleId="IPPnormalitalics">
    <w:name w:val="IPP normal italics"/>
    <w:basedOn w:val="DefaultParagraphFont"/>
    <w:rsid w:val="00947C90"/>
    <w:rPr>
      <w:rFonts w:ascii="Times New Roman" w:hAnsi="Times New Roman"/>
      <w:i/>
      <w:sz w:val="22"/>
      <w:lang w:val="en-US"/>
    </w:rPr>
  </w:style>
  <w:style w:type="character" w:customStyle="1" w:styleId="IPPNormalbold">
    <w:name w:val="IPP Normal bold"/>
    <w:basedOn w:val="PlainTextChar"/>
    <w:rsid w:val="00947C90"/>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947C9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47C9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47C90"/>
    <w:pPr>
      <w:keepNext/>
      <w:ind w:left="567" w:hanging="567"/>
      <w:jc w:val="left"/>
    </w:pPr>
    <w:rPr>
      <w:b/>
      <w:bCs/>
      <w:iCs/>
      <w:szCs w:val="22"/>
    </w:rPr>
  </w:style>
  <w:style w:type="character" w:customStyle="1" w:styleId="IPPNormalunderlined">
    <w:name w:val="IPP Normal underlined"/>
    <w:basedOn w:val="DefaultParagraphFont"/>
    <w:rsid w:val="00947C90"/>
    <w:rPr>
      <w:rFonts w:ascii="Times New Roman" w:hAnsi="Times New Roman"/>
      <w:sz w:val="22"/>
      <w:u w:val="single"/>
      <w:lang w:val="en-US"/>
    </w:rPr>
  </w:style>
  <w:style w:type="paragraph" w:customStyle="1" w:styleId="IPPBullet1">
    <w:name w:val="IPP Bullet1"/>
    <w:basedOn w:val="IPPBullet1Last"/>
    <w:qFormat/>
    <w:rsid w:val="00947C90"/>
    <w:pPr>
      <w:numPr>
        <w:numId w:val="27"/>
      </w:numPr>
      <w:spacing w:after="60"/>
    </w:pPr>
    <w:rPr>
      <w:lang w:val="en-US"/>
    </w:rPr>
  </w:style>
  <w:style w:type="paragraph" w:customStyle="1" w:styleId="IPPBullet1Last">
    <w:name w:val="IPP Bullet1Last"/>
    <w:basedOn w:val="IPPNormal"/>
    <w:next w:val="IPPNormal"/>
    <w:autoRedefine/>
    <w:qFormat/>
    <w:rsid w:val="00947C90"/>
    <w:pPr>
      <w:numPr>
        <w:numId w:val="15"/>
      </w:numPr>
    </w:pPr>
  </w:style>
  <w:style w:type="character" w:customStyle="1" w:styleId="IPPNormalstrikethrough">
    <w:name w:val="IPP Normal strikethrough"/>
    <w:rsid w:val="00947C90"/>
    <w:rPr>
      <w:rFonts w:ascii="Times New Roman" w:hAnsi="Times New Roman"/>
      <w:strike/>
      <w:dstrike w:val="0"/>
      <w:sz w:val="22"/>
    </w:rPr>
  </w:style>
  <w:style w:type="paragraph" w:customStyle="1" w:styleId="IPPTitle16pt">
    <w:name w:val="IPP Title16pt"/>
    <w:basedOn w:val="Normal"/>
    <w:qFormat/>
    <w:rsid w:val="00947C9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47C90"/>
    <w:pPr>
      <w:spacing w:after="360"/>
      <w:jc w:val="center"/>
    </w:pPr>
    <w:rPr>
      <w:rFonts w:ascii="Arial" w:hAnsi="Arial" w:cs="Arial"/>
      <w:b/>
      <w:bCs/>
      <w:sz w:val="36"/>
      <w:szCs w:val="36"/>
    </w:rPr>
  </w:style>
  <w:style w:type="paragraph" w:customStyle="1" w:styleId="IPPHeader">
    <w:name w:val="IPP Header"/>
    <w:basedOn w:val="Normal"/>
    <w:qFormat/>
    <w:rsid w:val="00947C9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47C90"/>
    <w:pPr>
      <w:keepNext/>
      <w:tabs>
        <w:tab w:val="left" w:pos="567"/>
      </w:tabs>
      <w:spacing w:before="120"/>
      <w:jc w:val="left"/>
      <w:outlineLvl w:val="1"/>
    </w:pPr>
    <w:rPr>
      <w:b/>
      <w:sz w:val="24"/>
    </w:rPr>
  </w:style>
  <w:style w:type="numbering" w:customStyle="1" w:styleId="IPPParagraphnumberedlist">
    <w:name w:val="IPP Paragraph numbered list"/>
    <w:rsid w:val="00947C90"/>
    <w:pPr>
      <w:numPr>
        <w:numId w:val="13"/>
      </w:numPr>
    </w:pPr>
  </w:style>
  <w:style w:type="paragraph" w:customStyle="1" w:styleId="IPPNormalCloseSpace">
    <w:name w:val="IPP NormalCloseSpace"/>
    <w:basedOn w:val="Normal"/>
    <w:qFormat/>
    <w:rsid w:val="00947C90"/>
    <w:pPr>
      <w:keepNext/>
      <w:spacing w:after="60"/>
    </w:pPr>
  </w:style>
  <w:style w:type="paragraph" w:customStyle="1" w:styleId="IPPHeading2">
    <w:name w:val="IPP Heading2"/>
    <w:basedOn w:val="IPPNormal"/>
    <w:next w:val="IPPNormal"/>
    <w:qFormat/>
    <w:rsid w:val="00947C90"/>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47C9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47C90"/>
    <w:pPr>
      <w:tabs>
        <w:tab w:val="right" w:leader="dot" w:pos="9072"/>
      </w:tabs>
      <w:spacing w:before="240"/>
      <w:ind w:left="567" w:hanging="567"/>
    </w:pPr>
  </w:style>
  <w:style w:type="paragraph" w:styleId="TOC2">
    <w:name w:val="toc 2"/>
    <w:basedOn w:val="TOC1"/>
    <w:next w:val="Normal"/>
    <w:autoRedefine/>
    <w:uiPriority w:val="39"/>
    <w:rsid w:val="00947C90"/>
    <w:pPr>
      <w:keepNext w:val="0"/>
      <w:tabs>
        <w:tab w:val="left" w:pos="425"/>
      </w:tabs>
      <w:spacing w:before="120" w:after="0"/>
      <w:ind w:left="425" w:right="284" w:hanging="425"/>
    </w:pPr>
  </w:style>
  <w:style w:type="paragraph" w:styleId="TOC3">
    <w:name w:val="toc 3"/>
    <w:basedOn w:val="TOC2"/>
    <w:next w:val="Normal"/>
    <w:autoRedefine/>
    <w:uiPriority w:val="39"/>
    <w:rsid w:val="00947C90"/>
    <w:pPr>
      <w:tabs>
        <w:tab w:val="left" w:pos="1276"/>
      </w:tabs>
      <w:spacing w:before="60"/>
      <w:ind w:left="1276" w:hanging="851"/>
    </w:pPr>
    <w:rPr>
      <w:rFonts w:eastAsia="Times"/>
    </w:rPr>
  </w:style>
  <w:style w:type="paragraph" w:styleId="TOC4">
    <w:name w:val="toc 4"/>
    <w:basedOn w:val="Normal"/>
    <w:next w:val="Normal"/>
    <w:autoRedefine/>
    <w:uiPriority w:val="39"/>
    <w:rsid w:val="00947C90"/>
    <w:pPr>
      <w:spacing w:after="120"/>
      <w:ind w:left="660"/>
    </w:pPr>
    <w:rPr>
      <w:rFonts w:eastAsia="Times"/>
      <w:lang w:val="en-AU"/>
    </w:rPr>
  </w:style>
  <w:style w:type="paragraph" w:styleId="TOC5">
    <w:name w:val="toc 5"/>
    <w:basedOn w:val="Normal"/>
    <w:next w:val="Normal"/>
    <w:autoRedefine/>
    <w:uiPriority w:val="39"/>
    <w:rsid w:val="00947C90"/>
    <w:pPr>
      <w:spacing w:after="120"/>
      <w:ind w:left="880"/>
    </w:pPr>
    <w:rPr>
      <w:rFonts w:eastAsia="Times"/>
      <w:lang w:val="en-AU"/>
    </w:rPr>
  </w:style>
  <w:style w:type="paragraph" w:styleId="TOC6">
    <w:name w:val="toc 6"/>
    <w:basedOn w:val="Normal"/>
    <w:next w:val="Normal"/>
    <w:autoRedefine/>
    <w:uiPriority w:val="39"/>
    <w:rsid w:val="00947C90"/>
    <w:pPr>
      <w:spacing w:after="120"/>
      <w:ind w:left="1100"/>
    </w:pPr>
    <w:rPr>
      <w:rFonts w:eastAsia="Times"/>
      <w:lang w:val="en-AU"/>
    </w:rPr>
  </w:style>
  <w:style w:type="paragraph" w:styleId="TOC7">
    <w:name w:val="toc 7"/>
    <w:basedOn w:val="Normal"/>
    <w:next w:val="Normal"/>
    <w:autoRedefine/>
    <w:uiPriority w:val="39"/>
    <w:rsid w:val="00947C90"/>
    <w:pPr>
      <w:spacing w:after="120"/>
      <w:ind w:left="1320"/>
    </w:pPr>
    <w:rPr>
      <w:rFonts w:eastAsia="Times"/>
      <w:lang w:val="en-AU"/>
    </w:rPr>
  </w:style>
  <w:style w:type="paragraph" w:styleId="TOC8">
    <w:name w:val="toc 8"/>
    <w:basedOn w:val="Normal"/>
    <w:next w:val="Normal"/>
    <w:autoRedefine/>
    <w:uiPriority w:val="39"/>
    <w:rsid w:val="00947C90"/>
    <w:pPr>
      <w:spacing w:after="120"/>
      <w:ind w:left="1540"/>
    </w:pPr>
    <w:rPr>
      <w:rFonts w:eastAsia="Times"/>
      <w:lang w:val="en-AU"/>
    </w:rPr>
  </w:style>
  <w:style w:type="paragraph" w:styleId="TOC9">
    <w:name w:val="toc 9"/>
    <w:basedOn w:val="Normal"/>
    <w:next w:val="Normal"/>
    <w:autoRedefine/>
    <w:uiPriority w:val="39"/>
    <w:rsid w:val="00947C90"/>
    <w:pPr>
      <w:spacing w:after="120"/>
      <w:ind w:left="1760"/>
    </w:pPr>
    <w:rPr>
      <w:rFonts w:eastAsia="Times"/>
      <w:lang w:val="en-AU"/>
    </w:rPr>
  </w:style>
  <w:style w:type="paragraph" w:customStyle="1" w:styleId="IPPReferences">
    <w:name w:val="IPP References"/>
    <w:basedOn w:val="IPPNormal"/>
    <w:qFormat/>
    <w:rsid w:val="00947C90"/>
    <w:pPr>
      <w:spacing w:after="60"/>
      <w:ind w:left="567" w:hanging="567"/>
    </w:pPr>
  </w:style>
  <w:style w:type="paragraph" w:customStyle="1" w:styleId="IPPArial">
    <w:name w:val="IPP Arial"/>
    <w:basedOn w:val="IPPNormal"/>
    <w:qFormat/>
    <w:rsid w:val="00947C90"/>
    <w:pPr>
      <w:spacing w:after="0"/>
    </w:pPr>
    <w:rPr>
      <w:rFonts w:ascii="Arial" w:hAnsi="Arial"/>
      <w:sz w:val="18"/>
    </w:rPr>
  </w:style>
  <w:style w:type="paragraph" w:customStyle="1" w:styleId="IPPArialTable">
    <w:name w:val="IPP Arial Table"/>
    <w:basedOn w:val="IPPArial"/>
    <w:qFormat/>
    <w:rsid w:val="00947C90"/>
    <w:pPr>
      <w:spacing w:before="60" w:after="60"/>
      <w:jc w:val="left"/>
    </w:pPr>
  </w:style>
  <w:style w:type="paragraph" w:customStyle="1" w:styleId="IPPHeaderlandscape">
    <w:name w:val="IPP Header landscape"/>
    <w:basedOn w:val="IPPHeader"/>
    <w:qFormat/>
    <w:rsid w:val="00947C9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47C9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47C90"/>
    <w:rPr>
      <w:rFonts w:ascii="Courier" w:eastAsia="Times" w:hAnsi="Courier"/>
      <w:sz w:val="21"/>
      <w:szCs w:val="21"/>
      <w:lang w:val="en-AU" w:eastAsia="zh-CN"/>
    </w:rPr>
  </w:style>
  <w:style w:type="paragraph" w:customStyle="1" w:styleId="IPPLetterList">
    <w:name w:val="IPP LetterList"/>
    <w:basedOn w:val="IPPBullet2"/>
    <w:qFormat/>
    <w:rsid w:val="00947C90"/>
    <w:pPr>
      <w:numPr>
        <w:numId w:val="10"/>
      </w:numPr>
      <w:jc w:val="left"/>
    </w:pPr>
  </w:style>
  <w:style w:type="paragraph" w:customStyle="1" w:styleId="IPPLetterListIndent">
    <w:name w:val="IPP LetterList Indent"/>
    <w:basedOn w:val="IPPLetterList"/>
    <w:qFormat/>
    <w:rsid w:val="00947C90"/>
    <w:pPr>
      <w:numPr>
        <w:numId w:val="11"/>
      </w:numPr>
    </w:pPr>
  </w:style>
  <w:style w:type="paragraph" w:customStyle="1" w:styleId="IPPFooterLandscape">
    <w:name w:val="IPP Footer Landscape"/>
    <w:basedOn w:val="IPPHeaderlandscape"/>
    <w:qFormat/>
    <w:rsid w:val="00947C90"/>
    <w:pPr>
      <w:pBdr>
        <w:top w:val="single" w:sz="4" w:space="1" w:color="auto"/>
        <w:bottom w:val="none" w:sz="0" w:space="0" w:color="auto"/>
      </w:pBdr>
      <w:jc w:val="right"/>
    </w:pPr>
    <w:rPr>
      <w:b/>
    </w:rPr>
  </w:style>
  <w:style w:type="paragraph" w:customStyle="1" w:styleId="IPPSubheadSpace">
    <w:name w:val="IPP Subhead Space"/>
    <w:basedOn w:val="IPPSubhead"/>
    <w:qFormat/>
    <w:rsid w:val="00947C90"/>
    <w:pPr>
      <w:tabs>
        <w:tab w:val="left" w:pos="567"/>
      </w:tabs>
      <w:spacing w:before="60" w:after="60"/>
    </w:pPr>
  </w:style>
  <w:style w:type="paragraph" w:customStyle="1" w:styleId="IPPSubheadSpaceAfter">
    <w:name w:val="IPP Subhead SpaceAfter"/>
    <w:basedOn w:val="IPPSubhead"/>
    <w:qFormat/>
    <w:rsid w:val="00947C90"/>
    <w:pPr>
      <w:spacing w:after="60"/>
    </w:pPr>
  </w:style>
  <w:style w:type="paragraph" w:customStyle="1" w:styleId="IPPHdg1Num">
    <w:name w:val="IPP Hdg1Num"/>
    <w:basedOn w:val="IPPHeading1"/>
    <w:next w:val="IPPNormal"/>
    <w:qFormat/>
    <w:rsid w:val="00947C90"/>
    <w:pPr>
      <w:numPr>
        <w:numId w:val="16"/>
      </w:numPr>
    </w:pPr>
  </w:style>
  <w:style w:type="paragraph" w:customStyle="1" w:styleId="IPPHdg2Num">
    <w:name w:val="IPP Hdg2Num"/>
    <w:basedOn w:val="IPPHeading2"/>
    <w:next w:val="IPPNormal"/>
    <w:qFormat/>
    <w:rsid w:val="00947C90"/>
    <w:pPr>
      <w:numPr>
        <w:ilvl w:val="1"/>
        <w:numId w:val="17"/>
      </w:numPr>
    </w:pPr>
  </w:style>
  <w:style w:type="paragraph" w:customStyle="1" w:styleId="IPPNumberedList">
    <w:name w:val="IPP NumberedList"/>
    <w:basedOn w:val="IPPBullet1"/>
    <w:qFormat/>
    <w:rsid w:val="00947C90"/>
    <w:pPr>
      <w:numPr>
        <w:numId w:val="25"/>
      </w:numPr>
    </w:pPr>
  </w:style>
  <w:style w:type="character" w:styleId="Strong">
    <w:name w:val="Strong"/>
    <w:basedOn w:val="DefaultParagraphFont"/>
    <w:qFormat/>
    <w:rsid w:val="00947C90"/>
    <w:rPr>
      <w:b/>
      <w:bCs/>
    </w:rPr>
  </w:style>
  <w:style w:type="paragraph" w:customStyle="1" w:styleId="IPPParagraphnumbering">
    <w:name w:val="IPP Paragraph numbering"/>
    <w:basedOn w:val="IPPNormal"/>
    <w:qFormat/>
    <w:rsid w:val="00947C90"/>
    <w:pPr>
      <w:numPr>
        <w:numId w:val="19"/>
      </w:numPr>
    </w:pPr>
    <w:rPr>
      <w:lang w:val="en-US"/>
    </w:rPr>
  </w:style>
  <w:style w:type="paragraph" w:customStyle="1" w:styleId="IPPParagraphnumberingclose">
    <w:name w:val="IPP Paragraph numbering close"/>
    <w:basedOn w:val="IPPParagraphnumbering"/>
    <w:qFormat/>
    <w:rsid w:val="00947C90"/>
    <w:pPr>
      <w:keepNext/>
      <w:numPr>
        <w:numId w:val="0"/>
      </w:numPr>
      <w:spacing w:after="60"/>
    </w:pPr>
  </w:style>
  <w:style w:type="paragraph" w:customStyle="1" w:styleId="IPPNumberedListLast">
    <w:name w:val="IPP NumberedListLast"/>
    <w:basedOn w:val="IPPNumberedList"/>
    <w:qFormat/>
    <w:rsid w:val="00947C90"/>
    <w:pPr>
      <w:numPr>
        <w:numId w:val="0"/>
      </w:numPr>
      <w:spacing w:after="180"/>
    </w:pPr>
  </w:style>
  <w:style w:type="paragraph" w:customStyle="1" w:styleId="IPPPargraphnumbering">
    <w:name w:val="IPP Pargraph numbering"/>
    <w:basedOn w:val="IPPNormal"/>
    <w:qFormat/>
    <w:rsid w:val="00947C90"/>
    <w:pPr>
      <w:tabs>
        <w:tab w:val="num" w:pos="360"/>
      </w:tabs>
    </w:pPr>
    <w:rPr>
      <w:rFonts w:cs="Times New Roman"/>
      <w:lang w:val="en-US"/>
    </w:rPr>
  </w:style>
  <w:style w:type="character" w:customStyle="1" w:styleId="IPPNormalChar">
    <w:name w:val="IPP Normal Char"/>
    <w:link w:val="IPPNormal"/>
    <w:rsid w:val="00947C90"/>
    <w:rPr>
      <w:rFonts w:ascii="Times New Roman" w:eastAsia="Times" w:hAnsi="Times New Roman"/>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90"/>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947C9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47C9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47C9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90"/>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EF66EC"/>
    <w:rPr>
      <w:color w:val="0563C1" w:themeColor="hyperlink"/>
      <w:u w:val="single"/>
    </w:rPr>
  </w:style>
  <w:style w:type="paragraph" w:styleId="Header">
    <w:name w:val="header"/>
    <w:basedOn w:val="Normal"/>
    <w:link w:val="HeaderChar"/>
    <w:rsid w:val="00947C90"/>
    <w:pPr>
      <w:tabs>
        <w:tab w:val="center" w:pos="4680"/>
        <w:tab w:val="right" w:pos="9360"/>
      </w:tabs>
    </w:pPr>
  </w:style>
  <w:style w:type="character" w:customStyle="1" w:styleId="HeaderChar">
    <w:name w:val="Header Char"/>
    <w:basedOn w:val="DefaultParagraphFont"/>
    <w:link w:val="Header"/>
    <w:rsid w:val="00947C90"/>
    <w:rPr>
      <w:rFonts w:ascii="Times New Roman" w:eastAsia="MS Mincho" w:hAnsi="Times New Roman"/>
      <w:szCs w:val="24"/>
      <w:lang w:val="en-GB" w:eastAsia="zh-CN"/>
    </w:rPr>
  </w:style>
  <w:style w:type="paragraph" w:styleId="Footer">
    <w:name w:val="footer"/>
    <w:basedOn w:val="Normal"/>
    <w:link w:val="FooterChar"/>
    <w:rsid w:val="00947C90"/>
    <w:pPr>
      <w:tabs>
        <w:tab w:val="center" w:pos="4680"/>
        <w:tab w:val="right" w:pos="9360"/>
      </w:tabs>
    </w:pPr>
  </w:style>
  <w:style w:type="character" w:customStyle="1" w:styleId="FooterChar">
    <w:name w:val="Footer Char"/>
    <w:basedOn w:val="DefaultParagraphFont"/>
    <w:link w:val="Footer"/>
    <w:rsid w:val="00947C90"/>
    <w:rPr>
      <w:rFonts w:ascii="Times New Roman" w:eastAsia="MS Mincho" w:hAnsi="Times New Roman"/>
      <w:szCs w:val="24"/>
      <w:lang w:val="en-GB" w:eastAsia="zh-CN"/>
    </w:rPr>
  </w:style>
  <w:style w:type="character" w:customStyle="1" w:styleId="Heading1Char">
    <w:name w:val="Heading 1 Char"/>
    <w:basedOn w:val="DefaultParagraphFont"/>
    <w:link w:val="Heading1"/>
    <w:rsid w:val="00947C90"/>
    <w:rPr>
      <w:rFonts w:ascii="Times New Roman" w:eastAsia="MS Mincho" w:hAnsi="Times New Roman"/>
      <w:b/>
      <w:bCs/>
      <w:szCs w:val="24"/>
      <w:lang w:val="en-GB" w:eastAsia="zh-CN"/>
    </w:rPr>
  </w:style>
  <w:style w:type="paragraph" w:styleId="EndnoteText">
    <w:name w:val="endnote text"/>
    <w:basedOn w:val="Normal"/>
    <w:link w:val="EndnoteTextChar"/>
    <w:uiPriority w:val="99"/>
    <w:semiHidden/>
    <w:unhideWhenUsed/>
    <w:rsid w:val="004F35F7"/>
    <w:rPr>
      <w:sz w:val="20"/>
      <w:szCs w:val="20"/>
    </w:rPr>
  </w:style>
  <w:style w:type="character" w:customStyle="1" w:styleId="EndnoteTextChar">
    <w:name w:val="Endnote Text Char"/>
    <w:basedOn w:val="DefaultParagraphFont"/>
    <w:link w:val="EndnoteText"/>
    <w:uiPriority w:val="99"/>
    <w:semiHidden/>
    <w:rsid w:val="004F35F7"/>
    <w:rPr>
      <w:sz w:val="20"/>
      <w:szCs w:val="20"/>
    </w:rPr>
  </w:style>
  <w:style w:type="character" w:styleId="EndnoteReference">
    <w:name w:val="endnote reference"/>
    <w:basedOn w:val="DefaultParagraphFont"/>
    <w:uiPriority w:val="99"/>
    <w:semiHidden/>
    <w:unhideWhenUsed/>
    <w:rsid w:val="004F35F7"/>
    <w:rPr>
      <w:vertAlign w:val="superscript"/>
    </w:rPr>
  </w:style>
  <w:style w:type="paragraph" w:styleId="FootnoteText">
    <w:name w:val="footnote text"/>
    <w:basedOn w:val="Normal"/>
    <w:link w:val="FootnoteTextChar"/>
    <w:semiHidden/>
    <w:rsid w:val="00947C90"/>
    <w:pPr>
      <w:spacing w:before="60"/>
    </w:pPr>
    <w:rPr>
      <w:sz w:val="20"/>
    </w:rPr>
  </w:style>
  <w:style w:type="character" w:customStyle="1" w:styleId="FootnoteTextChar">
    <w:name w:val="Footnote Text Char"/>
    <w:basedOn w:val="DefaultParagraphFont"/>
    <w:link w:val="FootnoteText"/>
    <w:semiHidden/>
    <w:rsid w:val="00947C90"/>
    <w:rPr>
      <w:rFonts w:ascii="Times New Roman" w:eastAsia="MS Mincho" w:hAnsi="Times New Roman"/>
      <w:sz w:val="20"/>
      <w:szCs w:val="24"/>
      <w:lang w:val="en-GB" w:eastAsia="zh-CN"/>
    </w:rPr>
  </w:style>
  <w:style w:type="character" w:styleId="FootnoteReference">
    <w:name w:val="footnote reference"/>
    <w:basedOn w:val="DefaultParagraphFont"/>
    <w:semiHidden/>
    <w:rsid w:val="00947C90"/>
    <w:rPr>
      <w:vertAlign w:val="superscript"/>
    </w:rPr>
  </w:style>
  <w:style w:type="character" w:styleId="FollowedHyperlink">
    <w:name w:val="FollowedHyperlink"/>
    <w:basedOn w:val="DefaultParagraphFont"/>
    <w:uiPriority w:val="99"/>
    <w:semiHidden/>
    <w:unhideWhenUsed/>
    <w:rsid w:val="00EF3A64"/>
    <w:rPr>
      <w:color w:val="954F72" w:themeColor="followedHyperlink"/>
      <w:u w:val="single"/>
    </w:rPr>
  </w:style>
  <w:style w:type="character" w:styleId="CommentReference">
    <w:name w:val="annotation reference"/>
    <w:basedOn w:val="DefaultParagraphFont"/>
    <w:uiPriority w:val="99"/>
    <w:semiHidden/>
    <w:unhideWhenUsed/>
    <w:rsid w:val="004D7A9B"/>
    <w:rPr>
      <w:sz w:val="16"/>
      <w:szCs w:val="16"/>
    </w:rPr>
  </w:style>
  <w:style w:type="paragraph" w:styleId="CommentText">
    <w:name w:val="annotation text"/>
    <w:basedOn w:val="Normal"/>
    <w:link w:val="CommentTextChar"/>
    <w:uiPriority w:val="99"/>
    <w:semiHidden/>
    <w:unhideWhenUsed/>
    <w:rsid w:val="004D7A9B"/>
    <w:pPr>
      <w:spacing w:after="200"/>
    </w:pPr>
    <w:rPr>
      <w:rFonts w:cs="Akhbar MT"/>
      <w:sz w:val="20"/>
      <w:szCs w:val="20"/>
    </w:rPr>
  </w:style>
  <w:style w:type="character" w:customStyle="1" w:styleId="CommentTextChar">
    <w:name w:val="Comment Text Char"/>
    <w:basedOn w:val="DefaultParagraphFont"/>
    <w:link w:val="CommentText"/>
    <w:uiPriority w:val="99"/>
    <w:semiHidden/>
    <w:rsid w:val="004D7A9B"/>
    <w:rPr>
      <w:rFonts w:ascii="Times New Roman" w:hAnsi="Times New Roman" w:cs="Akhbar MT"/>
      <w:sz w:val="20"/>
      <w:szCs w:val="20"/>
      <w:lang w:val="en-GB"/>
    </w:rPr>
  </w:style>
  <w:style w:type="paragraph" w:styleId="BalloonText">
    <w:name w:val="Balloon Text"/>
    <w:basedOn w:val="Normal"/>
    <w:link w:val="BalloonTextChar"/>
    <w:rsid w:val="00947C90"/>
    <w:rPr>
      <w:rFonts w:ascii="Tahoma" w:hAnsi="Tahoma" w:cs="Tahoma"/>
      <w:sz w:val="16"/>
      <w:szCs w:val="16"/>
    </w:rPr>
  </w:style>
  <w:style w:type="character" w:customStyle="1" w:styleId="BalloonTextChar">
    <w:name w:val="Balloon Text Char"/>
    <w:basedOn w:val="DefaultParagraphFont"/>
    <w:link w:val="BalloonText"/>
    <w:rsid w:val="00947C90"/>
    <w:rPr>
      <w:rFonts w:ascii="Tahoma" w:eastAsia="MS Mincho" w:hAnsi="Tahoma" w:cs="Tahoma"/>
      <w:sz w:val="16"/>
      <w:szCs w:val="16"/>
      <w:lang w:val="en-GB" w:eastAsia="zh-CN"/>
    </w:rPr>
  </w:style>
  <w:style w:type="paragraph" w:styleId="CommentSubject">
    <w:name w:val="annotation subject"/>
    <w:basedOn w:val="CommentText"/>
    <w:next w:val="CommentText"/>
    <w:link w:val="CommentSubjectChar"/>
    <w:uiPriority w:val="99"/>
    <w:semiHidden/>
    <w:unhideWhenUsed/>
    <w:rsid w:val="004A33A3"/>
    <w:pPr>
      <w:spacing w:after="16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A33A3"/>
    <w:rPr>
      <w:rFonts w:ascii="Times New Roman" w:hAnsi="Times New Roman" w:cs="Akhbar MT"/>
      <w:b/>
      <w:bCs/>
      <w:sz w:val="20"/>
      <w:szCs w:val="20"/>
      <w:lang w:val="en-GB"/>
    </w:rPr>
  </w:style>
  <w:style w:type="character" w:customStyle="1" w:styleId="Heading2Char">
    <w:name w:val="Heading 2 Char"/>
    <w:basedOn w:val="DefaultParagraphFont"/>
    <w:link w:val="Heading2"/>
    <w:rsid w:val="00947C90"/>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947C90"/>
    <w:rPr>
      <w:rFonts w:ascii="Calibri" w:eastAsia="MS Mincho" w:hAnsi="Calibri"/>
      <w:b/>
      <w:bCs/>
      <w:sz w:val="26"/>
      <w:szCs w:val="26"/>
      <w:lang w:val="en-GB" w:eastAsia="zh-CN"/>
    </w:rPr>
  </w:style>
  <w:style w:type="paragraph" w:customStyle="1" w:styleId="Style">
    <w:name w:val="Style"/>
    <w:basedOn w:val="Footer"/>
    <w:autoRedefine/>
    <w:qFormat/>
    <w:rsid w:val="00947C9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47C90"/>
    <w:rPr>
      <w:rFonts w:ascii="Arial" w:hAnsi="Arial"/>
      <w:b/>
      <w:sz w:val="18"/>
    </w:rPr>
  </w:style>
  <w:style w:type="paragraph" w:customStyle="1" w:styleId="IPPArialFootnote">
    <w:name w:val="IPP Arial Footnote"/>
    <w:basedOn w:val="IPPArialTable"/>
    <w:qFormat/>
    <w:rsid w:val="00947C90"/>
    <w:pPr>
      <w:tabs>
        <w:tab w:val="left" w:pos="28"/>
      </w:tabs>
      <w:ind w:left="284" w:hanging="284"/>
    </w:pPr>
    <w:rPr>
      <w:sz w:val="16"/>
    </w:rPr>
  </w:style>
  <w:style w:type="paragraph" w:customStyle="1" w:styleId="IPPContentsHead">
    <w:name w:val="IPP ContentsHead"/>
    <w:basedOn w:val="IPPSubhead"/>
    <w:next w:val="IPPNormal"/>
    <w:qFormat/>
    <w:rsid w:val="00947C90"/>
    <w:pPr>
      <w:spacing w:after="240"/>
    </w:pPr>
    <w:rPr>
      <w:sz w:val="24"/>
    </w:rPr>
  </w:style>
  <w:style w:type="table" w:styleId="TableGrid">
    <w:name w:val="Table Grid"/>
    <w:basedOn w:val="TableNormal"/>
    <w:rsid w:val="00947C90"/>
    <w:pPr>
      <w:spacing w:after="200" w:line="276" w:lineRule="auto"/>
    </w:pPr>
    <w:rPr>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947C90"/>
    <w:pPr>
      <w:numPr>
        <w:numId w:val="14"/>
      </w:numPr>
      <w:tabs>
        <w:tab w:val="left" w:pos="1134"/>
      </w:tabs>
      <w:spacing w:after="60"/>
    </w:pPr>
  </w:style>
  <w:style w:type="paragraph" w:customStyle="1" w:styleId="IPPQuote">
    <w:name w:val="IPP Quote"/>
    <w:basedOn w:val="IPPNormal"/>
    <w:qFormat/>
    <w:rsid w:val="00947C90"/>
    <w:pPr>
      <w:ind w:left="851" w:right="851"/>
    </w:pPr>
    <w:rPr>
      <w:sz w:val="18"/>
    </w:rPr>
  </w:style>
  <w:style w:type="paragraph" w:customStyle="1" w:styleId="IPPNormal">
    <w:name w:val="IPP Normal"/>
    <w:basedOn w:val="Normal"/>
    <w:link w:val="IPPNormalChar"/>
    <w:qFormat/>
    <w:rsid w:val="00947C90"/>
    <w:pPr>
      <w:spacing w:after="180"/>
    </w:pPr>
    <w:rPr>
      <w:rFonts w:eastAsia="Times"/>
    </w:rPr>
  </w:style>
  <w:style w:type="paragraph" w:customStyle="1" w:styleId="IPPIndentClose">
    <w:name w:val="IPP Indent Close"/>
    <w:basedOn w:val="IPPNormal"/>
    <w:qFormat/>
    <w:rsid w:val="00947C90"/>
    <w:pPr>
      <w:tabs>
        <w:tab w:val="left" w:pos="2835"/>
      </w:tabs>
      <w:spacing w:after="60"/>
      <w:ind w:left="567"/>
    </w:pPr>
  </w:style>
  <w:style w:type="paragraph" w:customStyle="1" w:styleId="IPPIndent">
    <w:name w:val="IPP Indent"/>
    <w:basedOn w:val="IPPIndentClose"/>
    <w:qFormat/>
    <w:rsid w:val="00947C90"/>
    <w:pPr>
      <w:spacing w:after="180"/>
    </w:pPr>
  </w:style>
  <w:style w:type="paragraph" w:customStyle="1" w:styleId="IPPFootnote">
    <w:name w:val="IPP Footnote"/>
    <w:basedOn w:val="IPPArialFootnote"/>
    <w:qFormat/>
    <w:rsid w:val="00947C9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47C90"/>
    <w:pPr>
      <w:keepNext/>
      <w:tabs>
        <w:tab w:val="left" w:pos="567"/>
      </w:tabs>
      <w:spacing w:before="120" w:after="120"/>
      <w:ind w:left="567" w:hanging="567"/>
    </w:pPr>
    <w:rPr>
      <w:b/>
      <w:i/>
    </w:rPr>
  </w:style>
  <w:style w:type="character" w:customStyle="1" w:styleId="IPPnormalitalics">
    <w:name w:val="IPP normal italics"/>
    <w:basedOn w:val="DefaultParagraphFont"/>
    <w:rsid w:val="00947C90"/>
    <w:rPr>
      <w:rFonts w:ascii="Times New Roman" w:hAnsi="Times New Roman"/>
      <w:i/>
      <w:sz w:val="22"/>
      <w:lang w:val="en-US"/>
    </w:rPr>
  </w:style>
  <w:style w:type="character" w:customStyle="1" w:styleId="IPPNormalbold">
    <w:name w:val="IPP Normal bold"/>
    <w:basedOn w:val="PlainTextChar"/>
    <w:rsid w:val="00947C90"/>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947C9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47C9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47C90"/>
    <w:pPr>
      <w:keepNext/>
      <w:ind w:left="567" w:hanging="567"/>
      <w:jc w:val="left"/>
    </w:pPr>
    <w:rPr>
      <w:b/>
      <w:bCs/>
      <w:iCs/>
      <w:szCs w:val="22"/>
    </w:rPr>
  </w:style>
  <w:style w:type="character" w:customStyle="1" w:styleId="IPPNormalunderlined">
    <w:name w:val="IPP Normal underlined"/>
    <w:basedOn w:val="DefaultParagraphFont"/>
    <w:rsid w:val="00947C90"/>
    <w:rPr>
      <w:rFonts w:ascii="Times New Roman" w:hAnsi="Times New Roman"/>
      <w:sz w:val="22"/>
      <w:u w:val="single"/>
      <w:lang w:val="en-US"/>
    </w:rPr>
  </w:style>
  <w:style w:type="paragraph" w:customStyle="1" w:styleId="IPPBullet1">
    <w:name w:val="IPP Bullet1"/>
    <w:basedOn w:val="IPPBullet1Last"/>
    <w:qFormat/>
    <w:rsid w:val="00947C90"/>
    <w:pPr>
      <w:numPr>
        <w:numId w:val="27"/>
      </w:numPr>
      <w:spacing w:after="60"/>
    </w:pPr>
    <w:rPr>
      <w:lang w:val="en-US"/>
    </w:rPr>
  </w:style>
  <w:style w:type="paragraph" w:customStyle="1" w:styleId="IPPBullet1Last">
    <w:name w:val="IPP Bullet1Last"/>
    <w:basedOn w:val="IPPNormal"/>
    <w:next w:val="IPPNormal"/>
    <w:autoRedefine/>
    <w:qFormat/>
    <w:rsid w:val="00947C90"/>
    <w:pPr>
      <w:numPr>
        <w:numId w:val="15"/>
      </w:numPr>
    </w:pPr>
  </w:style>
  <w:style w:type="character" w:customStyle="1" w:styleId="IPPNormalstrikethrough">
    <w:name w:val="IPP Normal strikethrough"/>
    <w:rsid w:val="00947C90"/>
    <w:rPr>
      <w:rFonts w:ascii="Times New Roman" w:hAnsi="Times New Roman"/>
      <w:strike/>
      <w:dstrike w:val="0"/>
      <w:sz w:val="22"/>
    </w:rPr>
  </w:style>
  <w:style w:type="paragraph" w:customStyle="1" w:styleId="IPPTitle16pt">
    <w:name w:val="IPP Title16pt"/>
    <w:basedOn w:val="Normal"/>
    <w:qFormat/>
    <w:rsid w:val="00947C9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47C90"/>
    <w:pPr>
      <w:spacing w:after="360"/>
      <w:jc w:val="center"/>
    </w:pPr>
    <w:rPr>
      <w:rFonts w:ascii="Arial" w:hAnsi="Arial" w:cs="Arial"/>
      <w:b/>
      <w:bCs/>
      <w:sz w:val="36"/>
      <w:szCs w:val="36"/>
    </w:rPr>
  </w:style>
  <w:style w:type="paragraph" w:customStyle="1" w:styleId="IPPHeader">
    <w:name w:val="IPP Header"/>
    <w:basedOn w:val="Normal"/>
    <w:qFormat/>
    <w:rsid w:val="00947C9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47C90"/>
    <w:pPr>
      <w:keepNext/>
      <w:tabs>
        <w:tab w:val="left" w:pos="567"/>
      </w:tabs>
      <w:spacing w:before="120"/>
      <w:jc w:val="left"/>
      <w:outlineLvl w:val="1"/>
    </w:pPr>
    <w:rPr>
      <w:b/>
      <w:sz w:val="24"/>
    </w:rPr>
  </w:style>
  <w:style w:type="numbering" w:customStyle="1" w:styleId="IPPParagraphnumberedlist">
    <w:name w:val="IPP Paragraph numbered list"/>
    <w:rsid w:val="00947C90"/>
    <w:pPr>
      <w:numPr>
        <w:numId w:val="13"/>
      </w:numPr>
    </w:pPr>
  </w:style>
  <w:style w:type="paragraph" w:customStyle="1" w:styleId="IPPNormalCloseSpace">
    <w:name w:val="IPP NormalCloseSpace"/>
    <w:basedOn w:val="Normal"/>
    <w:qFormat/>
    <w:rsid w:val="00947C90"/>
    <w:pPr>
      <w:keepNext/>
      <w:spacing w:after="60"/>
    </w:pPr>
  </w:style>
  <w:style w:type="paragraph" w:customStyle="1" w:styleId="IPPHeading2">
    <w:name w:val="IPP Heading2"/>
    <w:basedOn w:val="IPPNormal"/>
    <w:next w:val="IPPNormal"/>
    <w:qFormat/>
    <w:rsid w:val="00947C90"/>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47C9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47C90"/>
    <w:pPr>
      <w:tabs>
        <w:tab w:val="right" w:leader="dot" w:pos="9072"/>
      </w:tabs>
      <w:spacing w:before="240"/>
      <w:ind w:left="567" w:hanging="567"/>
    </w:pPr>
  </w:style>
  <w:style w:type="paragraph" w:styleId="TOC2">
    <w:name w:val="toc 2"/>
    <w:basedOn w:val="TOC1"/>
    <w:next w:val="Normal"/>
    <w:autoRedefine/>
    <w:uiPriority w:val="39"/>
    <w:rsid w:val="00947C90"/>
    <w:pPr>
      <w:keepNext w:val="0"/>
      <w:tabs>
        <w:tab w:val="left" w:pos="425"/>
      </w:tabs>
      <w:spacing w:before="120" w:after="0"/>
      <w:ind w:left="425" w:right="284" w:hanging="425"/>
    </w:pPr>
  </w:style>
  <w:style w:type="paragraph" w:styleId="TOC3">
    <w:name w:val="toc 3"/>
    <w:basedOn w:val="TOC2"/>
    <w:next w:val="Normal"/>
    <w:autoRedefine/>
    <w:uiPriority w:val="39"/>
    <w:rsid w:val="00947C90"/>
    <w:pPr>
      <w:tabs>
        <w:tab w:val="left" w:pos="1276"/>
      </w:tabs>
      <w:spacing w:before="60"/>
      <w:ind w:left="1276" w:hanging="851"/>
    </w:pPr>
    <w:rPr>
      <w:rFonts w:eastAsia="Times"/>
    </w:rPr>
  </w:style>
  <w:style w:type="paragraph" w:styleId="TOC4">
    <w:name w:val="toc 4"/>
    <w:basedOn w:val="Normal"/>
    <w:next w:val="Normal"/>
    <w:autoRedefine/>
    <w:uiPriority w:val="39"/>
    <w:rsid w:val="00947C90"/>
    <w:pPr>
      <w:spacing w:after="120"/>
      <w:ind w:left="660"/>
    </w:pPr>
    <w:rPr>
      <w:rFonts w:eastAsia="Times"/>
      <w:lang w:val="en-AU"/>
    </w:rPr>
  </w:style>
  <w:style w:type="paragraph" w:styleId="TOC5">
    <w:name w:val="toc 5"/>
    <w:basedOn w:val="Normal"/>
    <w:next w:val="Normal"/>
    <w:autoRedefine/>
    <w:uiPriority w:val="39"/>
    <w:rsid w:val="00947C90"/>
    <w:pPr>
      <w:spacing w:after="120"/>
      <w:ind w:left="880"/>
    </w:pPr>
    <w:rPr>
      <w:rFonts w:eastAsia="Times"/>
      <w:lang w:val="en-AU"/>
    </w:rPr>
  </w:style>
  <w:style w:type="paragraph" w:styleId="TOC6">
    <w:name w:val="toc 6"/>
    <w:basedOn w:val="Normal"/>
    <w:next w:val="Normal"/>
    <w:autoRedefine/>
    <w:uiPriority w:val="39"/>
    <w:rsid w:val="00947C90"/>
    <w:pPr>
      <w:spacing w:after="120"/>
      <w:ind w:left="1100"/>
    </w:pPr>
    <w:rPr>
      <w:rFonts w:eastAsia="Times"/>
      <w:lang w:val="en-AU"/>
    </w:rPr>
  </w:style>
  <w:style w:type="paragraph" w:styleId="TOC7">
    <w:name w:val="toc 7"/>
    <w:basedOn w:val="Normal"/>
    <w:next w:val="Normal"/>
    <w:autoRedefine/>
    <w:uiPriority w:val="39"/>
    <w:rsid w:val="00947C90"/>
    <w:pPr>
      <w:spacing w:after="120"/>
      <w:ind w:left="1320"/>
    </w:pPr>
    <w:rPr>
      <w:rFonts w:eastAsia="Times"/>
      <w:lang w:val="en-AU"/>
    </w:rPr>
  </w:style>
  <w:style w:type="paragraph" w:styleId="TOC8">
    <w:name w:val="toc 8"/>
    <w:basedOn w:val="Normal"/>
    <w:next w:val="Normal"/>
    <w:autoRedefine/>
    <w:uiPriority w:val="39"/>
    <w:rsid w:val="00947C90"/>
    <w:pPr>
      <w:spacing w:after="120"/>
      <w:ind w:left="1540"/>
    </w:pPr>
    <w:rPr>
      <w:rFonts w:eastAsia="Times"/>
      <w:lang w:val="en-AU"/>
    </w:rPr>
  </w:style>
  <w:style w:type="paragraph" w:styleId="TOC9">
    <w:name w:val="toc 9"/>
    <w:basedOn w:val="Normal"/>
    <w:next w:val="Normal"/>
    <w:autoRedefine/>
    <w:uiPriority w:val="39"/>
    <w:rsid w:val="00947C90"/>
    <w:pPr>
      <w:spacing w:after="120"/>
      <w:ind w:left="1760"/>
    </w:pPr>
    <w:rPr>
      <w:rFonts w:eastAsia="Times"/>
      <w:lang w:val="en-AU"/>
    </w:rPr>
  </w:style>
  <w:style w:type="paragraph" w:customStyle="1" w:styleId="IPPReferences">
    <w:name w:val="IPP References"/>
    <w:basedOn w:val="IPPNormal"/>
    <w:qFormat/>
    <w:rsid w:val="00947C90"/>
    <w:pPr>
      <w:spacing w:after="60"/>
      <w:ind w:left="567" w:hanging="567"/>
    </w:pPr>
  </w:style>
  <w:style w:type="paragraph" w:customStyle="1" w:styleId="IPPArial">
    <w:name w:val="IPP Arial"/>
    <w:basedOn w:val="IPPNormal"/>
    <w:qFormat/>
    <w:rsid w:val="00947C90"/>
    <w:pPr>
      <w:spacing w:after="0"/>
    </w:pPr>
    <w:rPr>
      <w:rFonts w:ascii="Arial" w:hAnsi="Arial"/>
      <w:sz w:val="18"/>
    </w:rPr>
  </w:style>
  <w:style w:type="paragraph" w:customStyle="1" w:styleId="IPPArialTable">
    <w:name w:val="IPP Arial Table"/>
    <w:basedOn w:val="IPPArial"/>
    <w:qFormat/>
    <w:rsid w:val="00947C90"/>
    <w:pPr>
      <w:spacing w:before="60" w:after="60"/>
      <w:jc w:val="left"/>
    </w:pPr>
  </w:style>
  <w:style w:type="paragraph" w:customStyle="1" w:styleId="IPPHeaderlandscape">
    <w:name w:val="IPP Header landscape"/>
    <w:basedOn w:val="IPPHeader"/>
    <w:qFormat/>
    <w:rsid w:val="00947C9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47C9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47C90"/>
    <w:rPr>
      <w:rFonts w:ascii="Courier" w:eastAsia="Times" w:hAnsi="Courier"/>
      <w:sz w:val="21"/>
      <w:szCs w:val="21"/>
      <w:lang w:val="en-AU" w:eastAsia="zh-CN"/>
    </w:rPr>
  </w:style>
  <w:style w:type="paragraph" w:customStyle="1" w:styleId="IPPLetterList">
    <w:name w:val="IPP LetterList"/>
    <w:basedOn w:val="IPPBullet2"/>
    <w:qFormat/>
    <w:rsid w:val="00947C90"/>
    <w:pPr>
      <w:numPr>
        <w:numId w:val="10"/>
      </w:numPr>
      <w:jc w:val="left"/>
    </w:pPr>
  </w:style>
  <w:style w:type="paragraph" w:customStyle="1" w:styleId="IPPLetterListIndent">
    <w:name w:val="IPP LetterList Indent"/>
    <w:basedOn w:val="IPPLetterList"/>
    <w:qFormat/>
    <w:rsid w:val="00947C90"/>
    <w:pPr>
      <w:numPr>
        <w:numId w:val="11"/>
      </w:numPr>
    </w:pPr>
  </w:style>
  <w:style w:type="paragraph" w:customStyle="1" w:styleId="IPPFooterLandscape">
    <w:name w:val="IPP Footer Landscape"/>
    <w:basedOn w:val="IPPHeaderlandscape"/>
    <w:qFormat/>
    <w:rsid w:val="00947C90"/>
    <w:pPr>
      <w:pBdr>
        <w:top w:val="single" w:sz="4" w:space="1" w:color="auto"/>
        <w:bottom w:val="none" w:sz="0" w:space="0" w:color="auto"/>
      </w:pBdr>
      <w:jc w:val="right"/>
    </w:pPr>
    <w:rPr>
      <w:b/>
    </w:rPr>
  </w:style>
  <w:style w:type="paragraph" w:customStyle="1" w:styleId="IPPSubheadSpace">
    <w:name w:val="IPP Subhead Space"/>
    <w:basedOn w:val="IPPSubhead"/>
    <w:qFormat/>
    <w:rsid w:val="00947C90"/>
    <w:pPr>
      <w:tabs>
        <w:tab w:val="left" w:pos="567"/>
      </w:tabs>
      <w:spacing w:before="60" w:after="60"/>
    </w:pPr>
  </w:style>
  <w:style w:type="paragraph" w:customStyle="1" w:styleId="IPPSubheadSpaceAfter">
    <w:name w:val="IPP Subhead SpaceAfter"/>
    <w:basedOn w:val="IPPSubhead"/>
    <w:qFormat/>
    <w:rsid w:val="00947C90"/>
    <w:pPr>
      <w:spacing w:after="60"/>
    </w:pPr>
  </w:style>
  <w:style w:type="paragraph" w:customStyle="1" w:styleId="IPPHdg1Num">
    <w:name w:val="IPP Hdg1Num"/>
    <w:basedOn w:val="IPPHeading1"/>
    <w:next w:val="IPPNormal"/>
    <w:qFormat/>
    <w:rsid w:val="00947C90"/>
    <w:pPr>
      <w:numPr>
        <w:numId w:val="16"/>
      </w:numPr>
    </w:pPr>
  </w:style>
  <w:style w:type="paragraph" w:customStyle="1" w:styleId="IPPHdg2Num">
    <w:name w:val="IPP Hdg2Num"/>
    <w:basedOn w:val="IPPHeading2"/>
    <w:next w:val="IPPNormal"/>
    <w:qFormat/>
    <w:rsid w:val="00947C90"/>
    <w:pPr>
      <w:numPr>
        <w:ilvl w:val="1"/>
        <w:numId w:val="17"/>
      </w:numPr>
    </w:pPr>
  </w:style>
  <w:style w:type="paragraph" w:customStyle="1" w:styleId="IPPNumberedList">
    <w:name w:val="IPP NumberedList"/>
    <w:basedOn w:val="IPPBullet1"/>
    <w:qFormat/>
    <w:rsid w:val="00947C90"/>
    <w:pPr>
      <w:numPr>
        <w:numId w:val="25"/>
      </w:numPr>
    </w:pPr>
  </w:style>
  <w:style w:type="character" w:styleId="Strong">
    <w:name w:val="Strong"/>
    <w:basedOn w:val="DefaultParagraphFont"/>
    <w:qFormat/>
    <w:rsid w:val="00947C90"/>
    <w:rPr>
      <w:b/>
      <w:bCs/>
    </w:rPr>
  </w:style>
  <w:style w:type="paragraph" w:customStyle="1" w:styleId="IPPParagraphnumbering">
    <w:name w:val="IPP Paragraph numbering"/>
    <w:basedOn w:val="IPPNormal"/>
    <w:qFormat/>
    <w:rsid w:val="00947C90"/>
    <w:pPr>
      <w:numPr>
        <w:numId w:val="19"/>
      </w:numPr>
    </w:pPr>
    <w:rPr>
      <w:lang w:val="en-US"/>
    </w:rPr>
  </w:style>
  <w:style w:type="paragraph" w:customStyle="1" w:styleId="IPPParagraphnumberingclose">
    <w:name w:val="IPP Paragraph numbering close"/>
    <w:basedOn w:val="IPPParagraphnumbering"/>
    <w:qFormat/>
    <w:rsid w:val="00947C90"/>
    <w:pPr>
      <w:keepNext/>
      <w:numPr>
        <w:numId w:val="0"/>
      </w:numPr>
      <w:spacing w:after="60"/>
    </w:pPr>
  </w:style>
  <w:style w:type="paragraph" w:customStyle="1" w:styleId="IPPNumberedListLast">
    <w:name w:val="IPP NumberedListLast"/>
    <w:basedOn w:val="IPPNumberedList"/>
    <w:qFormat/>
    <w:rsid w:val="00947C90"/>
    <w:pPr>
      <w:numPr>
        <w:numId w:val="0"/>
      </w:numPr>
      <w:spacing w:after="180"/>
    </w:pPr>
  </w:style>
  <w:style w:type="paragraph" w:customStyle="1" w:styleId="IPPPargraphnumbering">
    <w:name w:val="IPP Pargraph numbering"/>
    <w:basedOn w:val="IPPNormal"/>
    <w:qFormat/>
    <w:rsid w:val="00947C90"/>
    <w:pPr>
      <w:tabs>
        <w:tab w:val="num" w:pos="360"/>
      </w:tabs>
    </w:pPr>
    <w:rPr>
      <w:rFonts w:cs="Times New Roman"/>
      <w:lang w:val="en-US"/>
    </w:rPr>
  </w:style>
  <w:style w:type="character" w:customStyle="1" w:styleId="IPPNormalChar">
    <w:name w:val="IPP Normal Char"/>
    <w:link w:val="IPPNormal"/>
    <w:rsid w:val="00947C90"/>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99">
      <w:bodyDiv w:val="1"/>
      <w:marLeft w:val="0"/>
      <w:marRight w:val="0"/>
      <w:marTop w:val="0"/>
      <w:marBottom w:val="0"/>
      <w:divBdr>
        <w:top w:val="none" w:sz="0" w:space="0" w:color="auto"/>
        <w:left w:val="none" w:sz="0" w:space="0" w:color="auto"/>
        <w:bottom w:val="none" w:sz="0" w:space="0" w:color="auto"/>
        <w:right w:val="none" w:sz="0" w:space="0" w:color="auto"/>
      </w:divBdr>
    </w:div>
    <w:div w:id="1233273164">
      <w:bodyDiv w:val="1"/>
      <w:marLeft w:val="0"/>
      <w:marRight w:val="0"/>
      <w:marTop w:val="0"/>
      <w:marBottom w:val="0"/>
      <w:divBdr>
        <w:top w:val="none" w:sz="0" w:space="0" w:color="auto"/>
        <w:left w:val="none" w:sz="0" w:space="0" w:color="auto"/>
        <w:bottom w:val="none" w:sz="0" w:space="0" w:color="auto"/>
        <w:right w:val="none" w:sz="0" w:space="0" w:color="auto"/>
      </w:divBdr>
    </w:div>
    <w:div w:id="1452899312">
      <w:bodyDiv w:val="1"/>
      <w:marLeft w:val="0"/>
      <w:marRight w:val="0"/>
      <w:marTop w:val="0"/>
      <w:marBottom w:val="0"/>
      <w:divBdr>
        <w:top w:val="none" w:sz="0" w:space="0" w:color="auto"/>
        <w:left w:val="none" w:sz="0" w:space="0" w:color="auto"/>
        <w:bottom w:val="none" w:sz="0" w:space="0" w:color="auto"/>
        <w:right w:val="none" w:sz="0" w:space="0" w:color="auto"/>
      </w:divBdr>
    </w:div>
    <w:div w:id="1995142021">
      <w:bodyDiv w:val="1"/>
      <w:marLeft w:val="0"/>
      <w:marRight w:val="0"/>
      <w:marTop w:val="0"/>
      <w:marBottom w:val="0"/>
      <w:divBdr>
        <w:top w:val="none" w:sz="0" w:space="0" w:color="auto"/>
        <w:left w:val="none" w:sz="0" w:space="0" w:color="auto"/>
        <w:bottom w:val="none" w:sz="0" w:space="0" w:color="auto"/>
        <w:right w:val="none" w:sz="0" w:space="0" w:color="auto"/>
      </w:divBdr>
      <w:divsChild>
        <w:div w:id="650788463">
          <w:marLeft w:val="0"/>
          <w:marRight w:val="0"/>
          <w:marTop w:val="0"/>
          <w:marBottom w:val="0"/>
          <w:divBdr>
            <w:top w:val="none" w:sz="0" w:space="0" w:color="auto"/>
            <w:left w:val="none" w:sz="0" w:space="0" w:color="auto"/>
            <w:bottom w:val="none" w:sz="0" w:space="0" w:color="auto"/>
            <w:right w:val="none" w:sz="0" w:space="0" w:color="auto"/>
          </w:divBdr>
        </w:div>
        <w:div w:id="1092551964">
          <w:marLeft w:val="0"/>
          <w:marRight w:val="0"/>
          <w:marTop w:val="0"/>
          <w:marBottom w:val="0"/>
          <w:divBdr>
            <w:top w:val="none" w:sz="0" w:space="0" w:color="auto"/>
            <w:left w:val="none" w:sz="0" w:space="0" w:color="auto"/>
            <w:bottom w:val="none" w:sz="0" w:space="0" w:color="auto"/>
            <w:right w:val="none" w:sz="0" w:space="0" w:color="auto"/>
          </w:divBdr>
        </w:div>
        <w:div w:id="86653242">
          <w:marLeft w:val="0"/>
          <w:marRight w:val="0"/>
          <w:marTop w:val="0"/>
          <w:marBottom w:val="0"/>
          <w:divBdr>
            <w:top w:val="none" w:sz="0" w:space="0" w:color="auto"/>
            <w:left w:val="none" w:sz="0" w:space="0" w:color="auto"/>
            <w:bottom w:val="none" w:sz="0" w:space="0" w:color="auto"/>
            <w:right w:val="none" w:sz="0" w:space="0" w:color="auto"/>
          </w:divBdr>
        </w:div>
        <w:div w:id="122771375">
          <w:marLeft w:val="0"/>
          <w:marRight w:val="0"/>
          <w:marTop w:val="0"/>
          <w:marBottom w:val="0"/>
          <w:divBdr>
            <w:top w:val="none" w:sz="0" w:space="0" w:color="auto"/>
            <w:left w:val="none" w:sz="0" w:space="0" w:color="auto"/>
            <w:bottom w:val="none" w:sz="0" w:space="0" w:color="auto"/>
            <w:right w:val="none" w:sz="0" w:space="0" w:color="auto"/>
          </w:divBdr>
        </w:div>
        <w:div w:id="156500121">
          <w:marLeft w:val="0"/>
          <w:marRight w:val="0"/>
          <w:marTop w:val="0"/>
          <w:marBottom w:val="0"/>
          <w:divBdr>
            <w:top w:val="none" w:sz="0" w:space="0" w:color="auto"/>
            <w:left w:val="none" w:sz="0" w:space="0" w:color="auto"/>
            <w:bottom w:val="none" w:sz="0" w:space="0" w:color="auto"/>
            <w:right w:val="none" w:sz="0" w:space="0" w:color="auto"/>
          </w:divBdr>
        </w:div>
        <w:div w:id="136724364">
          <w:marLeft w:val="0"/>
          <w:marRight w:val="0"/>
          <w:marTop w:val="0"/>
          <w:marBottom w:val="0"/>
          <w:divBdr>
            <w:top w:val="none" w:sz="0" w:space="0" w:color="auto"/>
            <w:left w:val="none" w:sz="0" w:space="0" w:color="auto"/>
            <w:bottom w:val="none" w:sz="0" w:space="0" w:color="auto"/>
            <w:right w:val="none" w:sz="0" w:space="0" w:color="auto"/>
          </w:divBdr>
        </w:div>
        <w:div w:id="1887065610">
          <w:marLeft w:val="0"/>
          <w:marRight w:val="0"/>
          <w:marTop w:val="0"/>
          <w:marBottom w:val="0"/>
          <w:divBdr>
            <w:top w:val="none" w:sz="0" w:space="0" w:color="auto"/>
            <w:left w:val="none" w:sz="0" w:space="0" w:color="auto"/>
            <w:bottom w:val="none" w:sz="0" w:space="0" w:color="auto"/>
            <w:right w:val="none" w:sz="0" w:space="0" w:color="auto"/>
          </w:divBdr>
        </w:div>
        <w:div w:id="1310666575">
          <w:marLeft w:val="0"/>
          <w:marRight w:val="0"/>
          <w:marTop w:val="0"/>
          <w:marBottom w:val="0"/>
          <w:divBdr>
            <w:top w:val="none" w:sz="0" w:space="0" w:color="auto"/>
            <w:left w:val="none" w:sz="0" w:space="0" w:color="auto"/>
            <w:bottom w:val="none" w:sz="0" w:space="0" w:color="auto"/>
            <w:right w:val="none" w:sz="0" w:space="0" w:color="auto"/>
          </w:divBdr>
        </w:div>
        <w:div w:id="195659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irss/activities/2/" TargetMode="External"/><Relationship Id="rId7" Type="http://schemas.openxmlformats.org/officeDocument/2006/relationships/hyperlink" Target="http://onlinelibrary.wiley.com/doi/10.1111/epp.2553/abstract" TargetMode="External"/><Relationship Id="rId2" Type="http://schemas.openxmlformats.org/officeDocument/2006/relationships/hyperlink" Target="https://www.ippc.int/en/2010---22nd-tc-among-rppos-/" TargetMode="External"/><Relationship Id="rId1" Type="http://schemas.openxmlformats.org/officeDocument/2006/relationships/hyperlink" Target="http://onlinelibrary.wiley.com/doi/10.1111/j.1365-2338.2009.02283.x/abstract" TargetMode="External"/><Relationship Id="rId6" Type="http://schemas.openxmlformats.org/officeDocument/2006/relationships/hyperlink" Target="http://www.wcoomd.org/en/media/newsroom/2016/september/1st-wco-working-group-on-e-commerce-gets-down-to-business.aspx" TargetMode="External"/><Relationship Id="rId5" Type="http://schemas.openxmlformats.org/officeDocument/2006/relationships/hyperlink" Target="https://cites.org/sites/default/files/eng/notif/2009/E010A.pdf" TargetMode="External"/><Relationship Id="rId4" Type="http://schemas.openxmlformats.org/officeDocument/2006/relationships/hyperlink" Target="https://www.ippc.int/sites/default/files/documents/20140127/cpm_2014_14_cpm_recommendations_2014-01-26_201401270647--202.46%20KB.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DD75-4AC7-40CC-8A5A-1A1466B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 Sarah (AGDI)</dc:creator>
  <cp:lastModifiedBy>Faouser01</cp:lastModifiedBy>
  <cp:revision>3</cp:revision>
  <dcterms:created xsi:type="dcterms:W3CDTF">2016-11-09T13:41:00Z</dcterms:created>
  <dcterms:modified xsi:type="dcterms:W3CDTF">2016-11-09T13:46:00Z</dcterms:modified>
</cp:coreProperties>
</file>