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FFF" w:rsidRDefault="00BE1FFF" w:rsidP="00BE1FFF">
      <w:pPr>
        <w:jc w:val="center"/>
        <w:rPr>
          <w:b/>
        </w:rPr>
      </w:pPr>
    </w:p>
    <w:p w:rsidR="00091BB0" w:rsidRPr="005F39CC" w:rsidRDefault="0011784D" w:rsidP="00091BB0">
      <w:pPr>
        <w:jc w:val="center"/>
        <w:rPr>
          <w:b/>
          <w:sz w:val="22"/>
          <w:szCs w:val="22"/>
        </w:rPr>
      </w:pPr>
      <w:r>
        <w:rPr>
          <w:b/>
          <w:sz w:val="28"/>
          <w:szCs w:val="28"/>
        </w:rPr>
        <w:t xml:space="preserve"> IPPC </w:t>
      </w:r>
      <w:r w:rsidR="00800E4B">
        <w:rPr>
          <w:b/>
          <w:sz w:val="28"/>
          <w:szCs w:val="28"/>
        </w:rPr>
        <w:t xml:space="preserve">Capacity </w:t>
      </w:r>
      <w:r w:rsidR="002C56EF">
        <w:rPr>
          <w:b/>
          <w:sz w:val="28"/>
          <w:szCs w:val="28"/>
        </w:rPr>
        <w:t>D</w:t>
      </w:r>
      <w:r w:rsidR="00800E4B">
        <w:rPr>
          <w:b/>
          <w:sz w:val="28"/>
          <w:szCs w:val="28"/>
        </w:rPr>
        <w:t xml:space="preserve">evelopment </w:t>
      </w:r>
      <w:r w:rsidR="002C56EF">
        <w:rPr>
          <w:b/>
          <w:sz w:val="28"/>
          <w:szCs w:val="28"/>
        </w:rPr>
        <w:t>W</w:t>
      </w:r>
      <w:r w:rsidR="00800E4B">
        <w:rPr>
          <w:b/>
          <w:sz w:val="28"/>
          <w:szCs w:val="28"/>
        </w:rPr>
        <w:t xml:space="preserve">ork </w:t>
      </w:r>
      <w:r w:rsidR="005F39CC">
        <w:rPr>
          <w:b/>
          <w:sz w:val="28"/>
          <w:szCs w:val="28"/>
        </w:rPr>
        <w:t>P</w:t>
      </w:r>
      <w:r w:rsidR="00800E4B">
        <w:rPr>
          <w:b/>
          <w:sz w:val="28"/>
          <w:szCs w:val="28"/>
        </w:rPr>
        <w:t xml:space="preserve">lan and </w:t>
      </w:r>
      <w:r w:rsidR="002C56EF">
        <w:rPr>
          <w:b/>
          <w:sz w:val="28"/>
          <w:szCs w:val="28"/>
        </w:rPr>
        <w:t>B</w:t>
      </w:r>
      <w:r w:rsidR="00800E4B">
        <w:rPr>
          <w:b/>
          <w:sz w:val="28"/>
          <w:szCs w:val="28"/>
        </w:rPr>
        <w:t>udget</w:t>
      </w:r>
      <w:r w:rsidR="00E352CE">
        <w:rPr>
          <w:b/>
          <w:sz w:val="28"/>
          <w:szCs w:val="28"/>
        </w:rPr>
        <w:t>.</w:t>
      </w:r>
    </w:p>
    <w:p w:rsidR="00091BB0" w:rsidRPr="005F39CC" w:rsidRDefault="00091BB0" w:rsidP="00091BB0">
      <w:pPr>
        <w:jc w:val="center"/>
        <w:rPr>
          <w:b/>
          <w:sz w:val="22"/>
          <w:szCs w:val="22"/>
        </w:rPr>
      </w:pPr>
    </w:p>
    <w:p w:rsidR="00E352CE" w:rsidRPr="00647F05" w:rsidRDefault="00E352CE" w:rsidP="002C56EF">
      <w:pPr>
        <w:pStyle w:val="NewPara"/>
        <w:numPr>
          <w:ilvl w:val="0"/>
          <w:numId w:val="35"/>
        </w:numPr>
        <w:ind w:left="0" w:firstLine="0"/>
        <w:jc w:val="both"/>
      </w:pPr>
      <w:r w:rsidRPr="005F39CC">
        <w:rPr>
          <w:szCs w:val="22"/>
        </w:rPr>
        <w:t xml:space="preserve">At its </w:t>
      </w:r>
      <w:r w:rsidR="002C56EF" w:rsidRPr="005F39CC">
        <w:rPr>
          <w:szCs w:val="22"/>
        </w:rPr>
        <w:t>Fi</w:t>
      </w:r>
      <w:r w:rsidRPr="005F39CC">
        <w:rPr>
          <w:szCs w:val="22"/>
        </w:rPr>
        <w:t xml:space="preserve">fth </w:t>
      </w:r>
      <w:r w:rsidR="002C56EF" w:rsidRPr="005F39CC">
        <w:rPr>
          <w:szCs w:val="22"/>
        </w:rPr>
        <w:t>Session of</w:t>
      </w:r>
      <w:r w:rsidRPr="005F39CC">
        <w:rPr>
          <w:szCs w:val="22"/>
        </w:rPr>
        <w:t xml:space="preserve"> the Commission on Phytosanitary Measures (CPM)</w:t>
      </w:r>
      <w:r w:rsidR="002C56EF" w:rsidRPr="005F39CC">
        <w:rPr>
          <w:szCs w:val="22"/>
        </w:rPr>
        <w:t>, CPM</w:t>
      </w:r>
      <w:r w:rsidR="002C56EF">
        <w:t>-5</w:t>
      </w:r>
      <w:r w:rsidRPr="00647F05">
        <w:t xml:space="preserve"> approved a concept paper on national phytosanitary capacity and an IPPC national phytosanitary capacity building strategy. This global strategy includes six strategic areas and involves stakeholders at national, regional and international level.</w:t>
      </w:r>
    </w:p>
    <w:p w:rsidR="00E352CE" w:rsidRPr="00647F05" w:rsidRDefault="00E352CE" w:rsidP="002C56EF">
      <w:pPr>
        <w:pStyle w:val="NewPara"/>
        <w:numPr>
          <w:ilvl w:val="0"/>
          <w:numId w:val="35"/>
        </w:numPr>
        <w:ind w:left="0" w:firstLine="0"/>
        <w:jc w:val="both"/>
      </w:pPr>
      <w:r w:rsidRPr="00647F05">
        <w:t>CPM-5 also agreed to create an Expert Working Group (EWG) to review and refine the phytosanitary capacity development operational plan and assist the Secretariat with de</w:t>
      </w:r>
      <w:r w:rsidR="00D54D72">
        <w:t xml:space="preserve">veloping national phytosanitary </w:t>
      </w:r>
      <w:r w:rsidRPr="00647F05">
        <w:t>capacity. The EWG would also provide, under established terms of reference, recommendations on the future structure and mode of operation of the EWG, including the possibility of forming a subsidiary body on capacity building.</w:t>
      </w:r>
    </w:p>
    <w:p w:rsidR="002C56EF" w:rsidRDefault="00E352CE" w:rsidP="002C56EF">
      <w:pPr>
        <w:pStyle w:val="NewPara"/>
        <w:numPr>
          <w:ilvl w:val="0"/>
          <w:numId w:val="35"/>
        </w:numPr>
        <w:ind w:left="0" w:firstLine="0"/>
        <w:jc w:val="both"/>
      </w:pPr>
      <w:r w:rsidRPr="00647F05">
        <w:t xml:space="preserve">The Secretariat </w:t>
      </w:r>
      <w:r w:rsidR="002C56EF">
        <w:t>facilitated</w:t>
      </w:r>
      <w:r w:rsidRPr="00647F05">
        <w:t xml:space="preserve"> the </w:t>
      </w:r>
      <w:r w:rsidR="002B6623">
        <w:t xml:space="preserve">First </w:t>
      </w:r>
      <w:r w:rsidR="002C56EF">
        <w:t>M</w:t>
      </w:r>
      <w:r w:rsidRPr="00647F05">
        <w:t>eeting of the EWG in accordance with the terms of reference approved by CPM-5 and based on the guidance received from the Bureau (June 2010) on criteria for selecting participants, including characteristics that those participants shou</w:t>
      </w:r>
      <w:r w:rsidR="00CF1362">
        <w:t>l</w:t>
      </w:r>
      <w:r w:rsidRPr="00647F05">
        <w:t>d possess. The meeting was held at FAO Headquarters in Rome, Italy, from October 25-29 2010.</w:t>
      </w:r>
    </w:p>
    <w:p w:rsidR="005F39CC" w:rsidRDefault="00CF1362" w:rsidP="002C56EF">
      <w:pPr>
        <w:pStyle w:val="NewPara"/>
        <w:numPr>
          <w:ilvl w:val="0"/>
          <w:numId w:val="35"/>
        </w:numPr>
        <w:ind w:left="0" w:firstLine="0"/>
        <w:jc w:val="both"/>
      </w:pPr>
      <w:r>
        <w:t>T</w:t>
      </w:r>
      <w:r w:rsidR="002C56EF">
        <w:t>he EWG</w:t>
      </w:r>
      <w:r w:rsidR="00E352CE" w:rsidRPr="00647F05">
        <w:t xml:space="preserve"> acknowledged that the global work plan addressing the IPPC national phytosanitary capacity building strategy</w:t>
      </w:r>
      <w:r w:rsidR="002C56EF">
        <w:t xml:space="preserve"> (</w:t>
      </w:r>
      <w:r w:rsidR="00E352CE" w:rsidRPr="00647F05">
        <w:t>to be used by the IPPC contracting parties, the Secr</w:t>
      </w:r>
      <w:r w:rsidR="002C56EF">
        <w:t>etariat and other organizations)</w:t>
      </w:r>
      <w:r w:rsidR="00E352CE" w:rsidRPr="00647F05">
        <w:t xml:space="preserve"> is comprehensive and very useful, as presented at CPM-5.</w:t>
      </w:r>
    </w:p>
    <w:p w:rsidR="00E352CE" w:rsidRDefault="002C56EF" w:rsidP="002C56EF">
      <w:pPr>
        <w:pStyle w:val="NewPara"/>
        <w:numPr>
          <w:ilvl w:val="0"/>
          <w:numId w:val="35"/>
        </w:numPr>
        <w:ind w:left="0" w:firstLine="0"/>
        <w:jc w:val="both"/>
      </w:pPr>
      <w:r>
        <w:t>H</w:t>
      </w:r>
      <w:r w:rsidR="00E352CE" w:rsidRPr="00647F05">
        <w:t>owever</w:t>
      </w:r>
      <w:r w:rsidR="00CF1362">
        <w:t>,</w:t>
      </w:r>
      <w:r w:rsidR="00E352CE" w:rsidRPr="00647F05">
        <w:t xml:space="preserve"> </w:t>
      </w:r>
      <w:r>
        <w:t>the EWG recognised the need to present the work plan</w:t>
      </w:r>
      <w:r w:rsidR="00E352CE" w:rsidRPr="00647F05">
        <w:t xml:space="preserve"> in a user-friendly and clear format. Drafting i</w:t>
      </w:r>
      <w:r w:rsidR="00CF1362">
        <w:t>mprovements</w:t>
      </w:r>
      <w:r w:rsidR="00E352CE" w:rsidRPr="00647F05">
        <w:t xml:space="preserve">, which need to be addressed before any type of reconsideration, were identified and it was recognised that the global operational work plan is a dynamic activity to be accomplished over many years. The EWG also developed suggestions to modify the CPM 5 </w:t>
      </w:r>
      <w:r w:rsidR="00CF1362">
        <w:t>workplan</w:t>
      </w:r>
      <w:r w:rsidR="00E352CE" w:rsidRPr="00647F05">
        <w:t xml:space="preserve"> presented for adoption and established timeframes and responsibilities in order to present a new ver</w:t>
      </w:r>
      <w:r w:rsidR="00B41A7C">
        <w:t>sion and executive summary.</w:t>
      </w:r>
    </w:p>
    <w:p w:rsidR="00E352CE" w:rsidRPr="00E352CE" w:rsidRDefault="00E352CE" w:rsidP="002C56EF"/>
    <w:p w:rsidR="002C56EF" w:rsidRDefault="00800E4B" w:rsidP="002C56EF">
      <w:pPr>
        <w:pStyle w:val="ListParagraph"/>
        <w:numPr>
          <w:ilvl w:val="0"/>
          <w:numId w:val="35"/>
        </w:numPr>
        <w:ind w:left="0" w:firstLine="0"/>
        <w:jc w:val="both"/>
        <w:rPr>
          <w:noProof/>
          <w:szCs w:val="20"/>
        </w:rPr>
      </w:pPr>
      <w:r w:rsidRPr="002C56EF">
        <w:rPr>
          <w:noProof/>
          <w:szCs w:val="20"/>
        </w:rPr>
        <w:t xml:space="preserve">The </w:t>
      </w:r>
      <w:r w:rsidR="00E352CE" w:rsidRPr="002C56EF">
        <w:rPr>
          <w:noProof/>
          <w:szCs w:val="20"/>
        </w:rPr>
        <w:t xml:space="preserve">Second </w:t>
      </w:r>
      <w:r w:rsidRPr="002C56EF">
        <w:rPr>
          <w:noProof/>
          <w:szCs w:val="20"/>
        </w:rPr>
        <w:t xml:space="preserve">Expert Working Group (EWG) on Phytosanitary Capacity Development took place in Montego Bay, Jamaica, on </w:t>
      </w:r>
      <w:r w:rsidR="00CF1362" w:rsidRPr="002C56EF">
        <w:rPr>
          <w:noProof/>
          <w:szCs w:val="20"/>
        </w:rPr>
        <w:t xml:space="preserve">23-27 </w:t>
      </w:r>
      <w:r w:rsidRPr="002C56EF">
        <w:rPr>
          <w:noProof/>
          <w:szCs w:val="20"/>
        </w:rPr>
        <w:t>May, 2011. All FAO regions were represented, except Afr</w:t>
      </w:r>
      <w:r w:rsidR="00CF1362">
        <w:rPr>
          <w:noProof/>
          <w:szCs w:val="20"/>
        </w:rPr>
        <w:t>ica, and two observer organizations</w:t>
      </w:r>
      <w:r w:rsidRPr="002C56EF">
        <w:rPr>
          <w:noProof/>
          <w:szCs w:val="20"/>
        </w:rPr>
        <w:t>, the Standards and Trade Development Facility (STDF) and the Inter-American  Institute for Cooperation on Agriculture</w:t>
      </w:r>
      <w:r w:rsidR="00CF1362">
        <w:rPr>
          <w:noProof/>
          <w:szCs w:val="20"/>
        </w:rPr>
        <w:t xml:space="preserve"> </w:t>
      </w:r>
      <w:r w:rsidRPr="002C56EF">
        <w:rPr>
          <w:noProof/>
          <w:szCs w:val="20"/>
        </w:rPr>
        <w:t>(IICA) participated in the meeting. Under the first Agenda Item: Work Plan and Strategies, a revised version of the document of “Work Plan and Budget” was finalized, with the aim th</w:t>
      </w:r>
      <w:r w:rsidR="004057C5">
        <w:rPr>
          <w:noProof/>
          <w:szCs w:val="20"/>
        </w:rPr>
        <w:t>e be presented to the 2011 SPTA</w:t>
      </w:r>
      <w:r w:rsidR="00AE4F40">
        <w:rPr>
          <w:noProof/>
          <w:szCs w:val="20"/>
        </w:rPr>
        <w:t xml:space="preserve"> and Bureau </w:t>
      </w:r>
      <w:r w:rsidRPr="002C56EF">
        <w:rPr>
          <w:noProof/>
          <w:szCs w:val="20"/>
        </w:rPr>
        <w:t>meetings.</w:t>
      </w:r>
    </w:p>
    <w:p w:rsidR="005F39CC" w:rsidRPr="005F39CC" w:rsidRDefault="005F39CC" w:rsidP="005F39CC">
      <w:pPr>
        <w:pStyle w:val="ListParagraph"/>
        <w:ind w:left="0"/>
        <w:jc w:val="both"/>
        <w:rPr>
          <w:noProof/>
          <w:szCs w:val="20"/>
        </w:rPr>
      </w:pPr>
    </w:p>
    <w:p w:rsidR="00A76D5F" w:rsidRDefault="00A76D5F" w:rsidP="002C56EF">
      <w:pPr>
        <w:pStyle w:val="ListParagraph"/>
        <w:numPr>
          <w:ilvl w:val="0"/>
          <w:numId w:val="35"/>
        </w:numPr>
        <w:ind w:left="0" w:firstLine="0"/>
        <w:jc w:val="both"/>
        <w:rPr>
          <w:noProof/>
          <w:szCs w:val="20"/>
        </w:rPr>
      </w:pPr>
      <w:r w:rsidRPr="002C56EF">
        <w:rPr>
          <w:noProof/>
          <w:szCs w:val="20"/>
        </w:rPr>
        <w:t xml:space="preserve">As a complementary document, </w:t>
      </w:r>
      <w:r w:rsidR="00827C4F">
        <w:rPr>
          <w:noProof/>
          <w:szCs w:val="20"/>
        </w:rPr>
        <w:t>t</w:t>
      </w:r>
      <w:r w:rsidRPr="002C56EF">
        <w:rPr>
          <w:noProof/>
          <w:szCs w:val="20"/>
        </w:rPr>
        <w:t>he Secretariat is providing an updated version of the logical framework presented for consideration at CPM-5</w:t>
      </w:r>
      <w:r w:rsidR="004057C5">
        <w:rPr>
          <w:noProof/>
          <w:szCs w:val="20"/>
        </w:rPr>
        <w:t>,</w:t>
      </w:r>
      <w:r w:rsidRPr="002C56EF">
        <w:rPr>
          <w:noProof/>
          <w:szCs w:val="20"/>
        </w:rPr>
        <w:t xml:space="preserve"> and </w:t>
      </w:r>
      <w:r w:rsidR="00827C4F">
        <w:rPr>
          <w:noProof/>
          <w:szCs w:val="20"/>
        </w:rPr>
        <w:t>not approved, for consideration</w:t>
      </w:r>
      <w:r w:rsidRPr="002C56EF">
        <w:rPr>
          <w:noProof/>
          <w:szCs w:val="20"/>
        </w:rPr>
        <w:t xml:space="preserve"> (</w:t>
      </w:r>
      <w:r w:rsidR="00827C4F">
        <w:rPr>
          <w:noProof/>
          <w:szCs w:val="20"/>
        </w:rPr>
        <w:t>s</w:t>
      </w:r>
      <w:r w:rsidRPr="002C56EF">
        <w:rPr>
          <w:noProof/>
          <w:szCs w:val="20"/>
        </w:rPr>
        <w:t>ee Appendix 1).</w:t>
      </w:r>
    </w:p>
    <w:p w:rsidR="005F39CC" w:rsidRPr="005F39CC" w:rsidRDefault="005F39CC" w:rsidP="005F39CC">
      <w:pPr>
        <w:pStyle w:val="ListParagraph"/>
        <w:ind w:left="0"/>
        <w:jc w:val="both"/>
        <w:rPr>
          <w:noProof/>
          <w:szCs w:val="20"/>
        </w:rPr>
      </w:pPr>
    </w:p>
    <w:p w:rsidR="00AE4F40" w:rsidRDefault="00A76D5F" w:rsidP="00AE4F40">
      <w:pPr>
        <w:pStyle w:val="ListParagraph"/>
        <w:numPr>
          <w:ilvl w:val="0"/>
          <w:numId w:val="35"/>
        </w:numPr>
        <w:ind w:left="0" w:firstLine="0"/>
        <w:jc w:val="both"/>
        <w:rPr>
          <w:noProof/>
          <w:szCs w:val="20"/>
        </w:rPr>
      </w:pPr>
      <w:r w:rsidRPr="002C56EF">
        <w:rPr>
          <w:noProof/>
          <w:szCs w:val="20"/>
        </w:rPr>
        <w:t>Appendix 2 contains the Summary of Capacity Development Work Plans and Budgets for clarificatrion purposes.</w:t>
      </w:r>
    </w:p>
    <w:p w:rsidR="00827C4F" w:rsidRPr="00827C4F" w:rsidRDefault="00827C4F" w:rsidP="00827C4F">
      <w:pPr>
        <w:pStyle w:val="ListParagraph"/>
        <w:ind w:left="0"/>
        <w:jc w:val="both"/>
        <w:rPr>
          <w:noProof/>
          <w:szCs w:val="20"/>
        </w:rPr>
      </w:pPr>
    </w:p>
    <w:p w:rsidR="00927D49" w:rsidRPr="00AE4F40" w:rsidRDefault="005B27F2" w:rsidP="00AE4F40">
      <w:pPr>
        <w:pStyle w:val="ListParagraph"/>
        <w:numPr>
          <w:ilvl w:val="0"/>
          <w:numId w:val="35"/>
        </w:numPr>
        <w:ind w:left="0" w:firstLine="0"/>
        <w:jc w:val="both"/>
        <w:rPr>
          <w:noProof/>
          <w:szCs w:val="20"/>
        </w:rPr>
      </w:pPr>
      <w:r w:rsidRPr="00AE4F40">
        <w:rPr>
          <w:noProof/>
          <w:szCs w:val="20"/>
        </w:rPr>
        <w:t>Appendix 3</w:t>
      </w:r>
      <w:r w:rsidR="00927D49" w:rsidRPr="00AE4F40">
        <w:rPr>
          <w:noProof/>
          <w:szCs w:val="20"/>
        </w:rPr>
        <w:t xml:space="preserve"> contains two different </w:t>
      </w:r>
      <w:r w:rsidRPr="00AE4F40">
        <w:rPr>
          <w:noProof/>
          <w:szCs w:val="20"/>
        </w:rPr>
        <w:t xml:space="preserve">alternative </w:t>
      </w:r>
      <w:r w:rsidR="00927D49" w:rsidRPr="00AE4F40">
        <w:rPr>
          <w:noProof/>
          <w:szCs w:val="20"/>
        </w:rPr>
        <w:t>presentations of the work plan and budget organized by output and for a 6 years period.</w:t>
      </w:r>
    </w:p>
    <w:p w:rsidR="00224580" w:rsidRPr="00224580" w:rsidRDefault="00224580" w:rsidP="00224580">
      <w:pPr>
        <w:pStyle w:val="ListParagraph"/>
        <w:ind w:left="0"/>
        <w:jc w:val="both"/>
        <w:rPr>
          <w:noProof/>
          <w:szCs w:val="20"/>
        </w:rPr>
      </w:pPr>
    </w:p>
    <w:p w:rsidR="005F39CC" w:rsidRDefault="005F39CC" w:rsidP="002C56EF">
      <w:pPr>
        <w:pStyle w:val="ListParagraph"/>
        <w:numPr>
          <w:ilvl w:val="0"/>
          <w:numId w:val="35"/>
        </w:numPr>
        <w:ind w:left="0" w:firstLine="0"/>
        <w:jc w:val="both"/>
        <w:rPr>
          <w:noProof/>
          <w:szCs w:val="20"/>
        </w:rPr>
      </w:pPr>
      <w:r>
        <w:rPr>
          <w:noProof/>
          <w:szCs w:val="20"/>
        </w:rPr>
        <w:t>With the</w:t>
      </w:r>
      <w:r w:rsidR="00F34953">
        <w:rPr>
          <w:noProof/>
          <w:szCs w:val="20"/>
        </w:rPr>
        <w:t xml:space="preserve"> view to presenting these data </w:t>
      </w:r>
      <w:r>
        <w:rPr>
          <w:noProof/>
          <w:szCs w:val="20"/>
        </w:rPr>
        <w:t>to CPM-7</w:t>
      </w:r>
      <w:r w:rsidR="005E6434">
        <w:rPr>
          <w:noProof/>
          <w:szCs w:val="20"/>
        </w:rPr>
        <w:t xml:space="preserve"> for possible adoption</w:t>
      </w:r>
      <w:r>
        <w:rPr>
          <w:noProof/>
          <w:szCs w:val="20"/>
        </w:rPr>
        <w:t>, t</w:t>
      </w:r>
      <w:r w:rsidR="005B27F2" w:rsidRPr="002C56EF">
        <w:rPr>
          <w:noProof/>
          <w:szCs w:val="20"/>
        </w:rPr>
        <w:t>he SPTA is requested to</w:t>
      </w:r>
      <w:r>
        <w:rPr>
          <w:noProof/>
          <w:szCs w:val="20"/>
        </w:rPr>
        <w:t>:</w:t>
      </w:r>
    </w:p>
    <w:p w:rsidR="005F39CC" w:rsidRDefault="00EA399A" w:rsidP="005F39CC">
      <w:pPr>
        <w:pStyle w:val="ListParagraph"/>
        <w:numPr>
          <w:ilvl w:val="0"/>
          <w:numId w:val="36"/>
        </w:numPr>
        <w:jc w:val="both"/>
        <w:rPr>
          <w:noProof/>
          <w:szCs w:val="20"/>
        </w:rPr>
      </w:pPr>
      <w:r>
        <w:rPr>
          <w:noProof/>
          <w:szCs w:val="20"/>
        </w:rPr>
        <w:t>consider the workplan and budget</w:t>
      </w:r>
      <w:r w:rsidR="005B27F2" w:rsidRPr="002C56EF">
        <w:rPr>
          <w:noProof/>
          <w:szCs w:val="20"/>
        </w:rPr>
        <w:t xml:space="preserve"> presented</w:t>
      </w:r>
      <w:r w:rsidR="005F39CC">
        <w:rPr>
          <w:noProof/>
          <w:szCs w:val="20"/>
        </w:rPr>
        <w:t>;</w:t>
      </w:r>
      <w:r w:rsidR="005A4799" w:rsidRPr="005A4799">
        <w:rPr>
          <w:noProof/>
          <w:szCs w:val="20"/>
        </w:rPr>
        <w:t xml:space="preserve"> </w:t>
      </w:r>
      <w:r w:rsidR="005A4799">
        <w:rPr>
          <w:noProof/>
          <w:szCs w:val="20"/>
        </w:rPr>
        <w:t>and</w:t>
      </w:r>
    </w:p>
    <w:p w:rsidR="005B27F2" w:rsidRPr="002C56EF" w:rsidRDefault="005B27F2" w:rsidP="005A4799">
      <w:pPr>
        <w:pStyle w:val="ListParagraph"/>
        <w:numPr>
          <w:ilvl w:val="0"/>
          <w:numId w:val="36"/>
        </w:numPr>
        <w:jc w:val="both"/>
        <w:rPr>
          <w:noProof/>
          <w:szCs w:val="20"/>
        </w:rPr>
      </w:pPr>
      <w:r w:rsidRPr="002C56EF">
        <w:rPr>
          <w:noProof/>
          <w:szCs w:val="20"/>
        </w:rPr>
        <w:t xml:space="preserve">make recommendations </w:t>
      </w:r>
      <w:r w:rsidR="005F39CC">
        <w:rPr>
          <w:noProof/>
          <w:szCs w:val="20"/>
        </w:rPr>
        <w:t>on the improvement and presentation</w:t>
      </w:r>
      <w:r w:rsidR="005A4799">
        <w:rPr>
          <w:noProof/>
          <w:szCs w:val="20"/>
        </w:rPr>
        <w:t xml:space="preserve"> of the CD workplan and budget</w:t>
      </w:r>
      <w:r w:rsidRPr="002C56EF">
        <w:rPr>
          <w:noProof/>
          <w:szCs w:val="20"/>
        </w:rPr>
        <w:t>.</w:t>
      </w:r>
    </w:p>
    <w:p w:rsidR="002C56EF" w:rsidRDefault="002C56EF" w:rsidP="002C56EF">
      <w:pPr>
        <w:pStyle w:val="Heading2"/>
        <w:numPr>
          <w:ilvl w:val="0"/>
          <w:numId w:val="0"/>
        </w:numPr>
        <w:spacing w:before="200"/>
        <w:jc w:val="left"/>
        <w:rPr>
          <w:bCs/>
          <w:szCs w:val="24"/>
        </w:rPr>
        <w:sectPr w:rsidR="002C56EF" w:rsidSect="007861C0">
          <w:headerReference w:type="default" r:id="rId8"/>
          <w:footerReference w:type="even" r:id="rId9"/>
          <w:footerReference w:type="default" r:id="rId10"/>
          <w:pgSz w:w="11907" w:h="16840" w:code="9"/>
          <w:pgMar w:top="964" w:right="1134" w:bottom="964" w:left="1134" w:header="709" w:footer="709" w:gutter="0"/>
          <w:cols w:space="708"/>
          <w:docGrid w:linePitch="360"/>
        </w:sectPr>
      </w:pPr>
      <w:bookmarkStart w:id="0" w:name="_Toc303779062"/>
    </w:p>
    <w:p w:rsidR="00A76D5F" w:rsidRDefault="00A76D5F" w:rsidP="002C56EF">
      <w:pPr>
        <w:pStyle w:val="Heading2"/>
        <w:numPr>
          <w:ilvl w:val="0"/>
          <w:numId w:val="0"/>
        </w:numPr>
        <w:spacing w:before="200"/>
        <w:jc w:val="right"/>
        <w:rPr>
          <w:bCs/>
          <w:szCs w:val="24"/>
        </w:rPr>
      </w:pPr>
      <w:r w:rsidRPr="004F0547">
        <w:rPr>
          <w:bCs/>
          <w:szCs w:val="24"/>
        </w:rPr>
        <w:lastRenderedPageBreak/>
        <w:t xml:space="preserve">Appendix 1: </w:t>
      </w:r>
      <w:r w:rsidR="005E6434" w:rsidRPr="004F0547">
        <w:rPr>
          <w:bCs/>
          <w:caps w:val="0"/>
          <w:szCs w:val="24"/>
        </w:rPr>
        <w:t>Programme Logical Framework</w:t>
      </w:r>
      <w:bookmarkEnd w:id="0"/>
    </w:p>
    <w:p w:rsidR="004F0547" w:rsidRPr="004F0547" w:rsidRDefault="004F0547" w:rsidP="004F0547">
      <w:pPr>
        <w:pStyle w:val="Heading3"/>
      </w:pPr>
    </w:p>
    <w:tbl>
      <w:tblPr>
        <w:tblW w:w="0" w:type="auto"/>
        <w:tblInd w:w="108" w:type="dxa"/>
        <w:tblLook w:val="0000"/>
      </w:tblPr>
      <w:tblGrid>
        <w:gridCol w:w="2423"/>
        <w:gridCol w:w="3213"/>
        <w:gridCol w:w="2260"/>
        <w:gridCol w:w="1851"/>
      </w:tblGrid>
      <w:tr w:rsidR="00A76D5F" w:rsidTr="00A76D5F">
        <w:tc>
          <w:tcPr>
            <w:tcW w:w="3576" w:type="dxa"/>
            <w:tcBorders>
              <w:top w:val="single" w:sz="8" w:space="0" w:color="000000"/>
              <w:left w:val="single" w:sz="8" w:space="0" w:color="000000"/>
              <w:bottom w:val="single" w:sz="8" w:space="0" w:color="000000"/>
              <w:right w:val="single" w:sz="8" w:space="0" w:color="000000"/>
            </w:tcBorders>
            <w:shd w:val="solid" w:color="C6EFCE" w:fill="C6EFCE"/>
            <w:tcMar>
              <w:top w:w="0" w:type="dxa"/>
              <w:left w:w="108" w:type="dxa"/>
              <w:bottom w:w="0" w:type="dxa"/>
              <w:right w:w="108" w:type="dxa"/>
            </w:tcMar>
          </w:tcPr>
          <w:p w:rsidR="00A76D5F" w:rsidRPr="00845DB6" w:rsidRDefault="00A76D5F" w:rsidP="00A76D5F">
            <w:pPr>
              <w:rPr>
                <w:b/>
              </w:rPr>
            </w:pPr>
            <w:r w:rsidRPr="00845DB6">
              <w:rPr>
                <w:b/>
                <w:color w:val="006100"/>
                <w:sz w:val="18"/>
                <w:szCs w:val="18"/>
              </w:rPr>
              <w:t>Impact/Goal</w:t>
            </w:r>
          </w:p>
        </w:tc>
        <w:tc>
          <w:tcPr>
            <w:tcW w:w="5813" w:type="dxa"/>
            <w:tcBorders>
              <w:top w:val="single" w:sz="8" w:space="0" w:color="000000"/>
              <w:left w:val="single" w:sz="8" w:space="0" w:color="000000"/>
              <w:bottom w:val="single" w:sz="8" w:space="0" w:color="000000"/>
              <w:right w:val="single" w:sz="8" w:space="0" w:color="000000"/>
            </w:tcBorders>
            <w:shd w:val="solid" w:color="C6EFCE" w:fill="C6EFCE"/>
            <w:tcMar>
              <w:top w:w="0" w:type="dxa"/>
              <w:left w:w="108" w:type="dxa"/>
              <w:bottom w:w="0" w:type="dxa"/>
              <w:right w:w="108" w:type="dxa"/>
            </w:tcMar>
          </w:tcPr>
          <w:p w:rsidR="00A76D5F" w:rsidRPr="00845DB6" w:rsidRDefault="00A76D5F" w:rsidP="00A76D5F">
            <w:pPr>
              <w:rPr>
                <w:b/>
              </w:rPr>
            </w:pPr>
            <w:r w:rsidRPr="00845DB6">
              <w:rPr>
                <w:b/>
                <w:color w:val="006100"/>
                <w:sz w:val="18"/>
                <w:szCs w:val="18"/>
              </w:rPr>
              <w:t>Key Indicator</w:t>
            </w:r>
          </w:p>
        </w:tc>
        <w:tc>
          <w:tcPr>
            <w:tcW w:w="3826" w:type="dxa"/>
            <w:tcBorders>
              <w:top w:val="single" w:sz="8" w:space="0" w:color="000000"/>
              <w:left w:val="single" w:sz="8" w:space="0" w:color="000000"/>
              <w:bottom w:val="single" w:sz="8" w:space="0" w:color="000000"/>
              <w:right w:val="single" w:sz="8" w:space="0" w:color="000000"/>
            </w:tcBorders>
            <w:shd w:val="solid" w:color="C6EFCE" w:fill="C6EFCE"/>
            <w:tcMar>
              <w:top w:w="0" w:type="dxa"/>
              <w:left w:w="108" w:type="dxa"/>
              <w:bottom w:w="0" w:type="dxa"/>
              <w:right w:w="108" w:type="dxa"/>
            </w:tcMar>
          </w:tcPr>
          <w:p w:rsidR="00A76D5F" w:rsidRPr="00845DB6" w:rsidRDefault="00A76D5F" w:rsidP="00A76D5F">
            <w:pPr>
              <w:rPr>
                <w:b/>
              </w:rPr>
            </w:pPr>
            <w:r w:rsidRPr="00845DB6">
              <w:rPr>
                <w:b/>
                <w:color w:val="006100"/>
                <w:sz w:val="18"/>
                <w:szCs w:val="18"/>
              </w:rPr>
              <w:t>Means of Verification</w:t>
            </w:r>
          </w:p>
        </w:tc>
        <w:tc>
          <w:tcPr>
            <w:tcW w:w="2555" w:type="dxa"/>
            <w:tcBorders>
              <w:top w:val="single" w:sz="8" w:space="0" w:color="000000"/>
              <w:left w:val="single" w:sz="8" w:space="0" w:color="000000"/>
              <w:bottom w:val="single" w:sz="8" w:space="0" w:color="000000"/>
              <w:right w:val="single" w:sz="8" w:space="0" w:color="000000"/>
            </w:tcBorders>
            <w:shd w:val="solid" w:color="C6EFCE" w:fill="C6EFCE"/>
            <w:tcMar>
              <w:top w:w="0" w:type="dxa"/>
              <w:left w:w="108" w:type="dxa"/>
              <w:bottom w:w="0" w:type="dxa"/>
              <w:right w:w="108" w:type="dxa"/>
            </w:tcMar>
          </w:tcPr>
          <w:p w:rsidR="00A76D5F" w:rsidRPr="00845DB6" w:rsidRDefault="00A76D5F" w:rsidP="00A76D5F">
            <w:pPr>
              <w:rPr>
                <w:b/>
              </w:rPr>
            </w:pPr>
            <w:r w:rsidRPr="00845DB6">
              <w:rPr>
                <w:b/>
                <w:color w:val="006100"/>
                <w:sz w:val="18"/>
                <w:szCs w:val="18"/>
              </w:rPr>
              <w:t>Assumptions / Risk</w:t>
            </w:r>
          </w:p>
        </w:tc>
      </w:tr>
      <w:tr w:rsidR="00A76D5F" w:rsidTr="00A76D5F">
        <w:tc>
          <w:tcPr>
            <w:tcW w:w="3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6D5F" w:rsidRDefault="00A76D5F" w:rsidP="00A76D5F">
            <w:r>
              <w:rPr>
                <w:sz w:val="18"/>
                <w:szCs w:val="18"/>
              </w:rPr>
              <w:t>Cooperation between nations in protecting the world’s cultivated and natural plant resources from the spread and introduction of pests of plants, while minimizing interference with the international movement of goods and people</w:t>
            </w:r>
          </w:p>
        </w:tc>
        <w:tc>
          <w:tcPr>
            <w:tcW w:w="58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6D5F" w:rsidRDefault="00A76D5F" w:rsidP="00A76D5F">
            <w:r>
              <w:rPr>
                <w:color w:val="333333"/>
                <w:sz w:val="18"/>
                <w:szCs w:val="18"/>
              </w:rPr>
              <w:t xml:space="preserve">• </w:t>
            </w:r>
            <w:r w:rsidR="005E6434">
              <w:rPr>
                <w:color w:val="333333"/>
                <w:sz w:val="18"/>
                <w:szCs w:val="18"/>
              </w:rPr>
              <w:t>Reduction</w:t>
            </w:r>
            <w:r>
              <w:rPr>
                <w:color w:val="333333"/>
                <w:sz w:val="18"/>
                <w:szCs w:val="18"/>
              </w:rPr>
              <w:t xml:space="preserve"> of the absolute number of people suffering from hunger • increased food production</w:t>
            </w:r>
          </w:p>
          <w:p w:rsidR="00A76D5F" w:rsidRDefault="00A76D5F" w:rsidP="00A76D5F">
            <w:pPr>
              <w:rPr>
                <w:color w:val="333333"/>
                <w:sz w:val="18"/>
                <w:szCs w:val="18"/>
              </w:rPr>
            </w:pPr>
            <w:r>
              <w:rPr>
                <w:color w:val="333333"/>
                <w:sz w:val="18"/>
                <w:szCs w:val="18"/>
              </w:rPr>
              <w:t xml:space="preserve">• </w:t>
            </w:r>
            <w:r w:rsidR="005E6434">
              <w:rPr>
                <w:color w:val="333333"/>
                <w:sz w:val="18"/>
                <w:szCs w:val="18"/>
              </w:rPr>
              <w:t>Sustainable</w:t>
            </w:r>
            <w:r>
              <w:rPr>
                <w:color w:val="333333"/>
                <w:sz w:val="18"/>
                <w:szCs w:val="18"/>
              </w:rPr>
              <w:t xml:space="preserve"> management and utilization of natural resources</w:t>
            </w:r>
          </w:p>
        </w:tc>
        <w:tc>
          <w:tcPr>
            <w:tcW w:w="38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6D5F" w:rsidRDefault="00A76D5F" w:rsidP="00A76D5F">
            <w:r>
              <w:rPr>
                <w:color w:val="333333"/>
                <w:sz w:val="18"/>
                <w:szCs w:val="18"/>
              </w:rPr>
              <w:t>Global poverty and hunger indices (W</w:t>
            </w:r>
            <w:r w:rsidR="005E6434">
              <w:rPr>
                <w:color w:val="333333"/>
                <w:sz w:val="18"/>
                <w:szCs w:val="18"/>
              </w:rPr>
              <w:t xml:space="preserve">orld </w:t>
            </w:r>
            <w:r>
              <w:rPr>
                <w:color w:val="333333"/>
                <w:sz w:val="18"/>
                <w:szCs w:val="18"/>
              </w:rPr>
              <w:t>B</w:t>
            </w:r>
            <w:r w:rsidR="005E6434">
              <w:rPr>
                <w:color w:val="333333"/>
                <w:sz w:val="18"/>
                <w:szCs w:val="18"/>
              </w:rPr>
              <w:t>ank</w:t>
            </w:r>
            <w:r>
              <w:rPr>
                <w:color w:val="333333"/>
                <w:sz w:val="18"/>
                <w:szCs w:val="18"/>
              </w:rPr>
              <w:t>, FAOSTAT, etc.)</w:t>
            </w:r>
          </w:p>
        </w:tc>
        <w:tc>
          <w:tcPr>
            <w:tcW w:w="25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6D5F" w:rsidRDefault="00A76D5F" w:rsidP="00A76D5F">
            <w:r>
              <w:rPr>
                <w:color w:val="333333"/>
                <w:sz w:val="18"/>
                <w:szCs w:val="18"/>
              </w:rPr>
              <w:t>Global economic crisis continues diverting resources from aid to agricultural productivity in Developing countries</w:t>
            </w:r>
          </w:p>
        </w:tc>
      </w:tr>
      <w:tr w:rsidR="00A76D5F" w:rsidTr="00A76D5F">
        <w:tc>
          <w:tcPr>
            <w:tcW w:w="3576" w:type="dxa"/>
            <w:tcBorders>
              <w:top w:val="single" w:sz="8" w:space="0" w:color="000000"/>
              <w:left w:val="single" w:sz="8" w:space="0" w:color="000000"/>
              <w:bottom w:val="single" w:sz="8" w:space="0" w:color="000000"/>
              <w:right w:val="single" w:sz="8" w:space="0" w:color="000000"/>
            </w:tcBorders>
            <w:shd w:val="solid" w:color="C6EFCE" w:fill="C6EFCE"/>
            <w:tcMar>
              <w:top w:w="0" w:type="dxa"/>
              <w:left w:w="108" w:type="dxa"/>
              <w:bottom w:w="0" w:type="dxa"/>
              <w:right w:w="108" w:type="dxa"/>
            </w:tcMar>
          </w:tcPr>
          <w:p w:rsidR="00A76D5F" w:rsidRPr="00845DB6" w:rsidRDefault="00A76D5F" w:rsidP="00A76D5F">
            <w:pPr>
              <w:rPr>
                <w:b/>
              </w:rPr>
            </w:pPr>
            <w:r w:rsidRPr="00845DB6">
              <w:rPr>
                <w:b/>
                <w:color w:val="006100"/>
                <w:sz w:val="18"/>
                <w:szCs w:val="18"/>
              </w:rPr>
              <w:t>Outcome/Purpose</w:t>
            </w:r>
          </w:p>
        </w:tc>
        <w:tc>
          <w:tcPr>
            <w:tcW w:w="5813" w:type="dxa"/>
            <w:tcBorders>
              <w:top w:val="single" w:sz="8" w:space="0" w:color="000000"/>
              <w:left w:val="single" w:sz="8" w:space="0" w:color="000000"/>
              <w:bottom w:val="single" w:sz="8" w:space="0" w:color="000000"/>
              <w:right w:val="single" w:sz="8" w:space="0" w:color="000000"/>
            </w:tcBorders>
            <w:shd w:val="solid" w:color="C6EFCE" w:fill="C6EFCE"/>
            <w:tcMar>
              <w:top w:w="0" w:type="dxa"/>
              <w:left w:w="108" w:type="dxa"/>
              <w:bottom w:w="0" w:type="dxa"/>
              <w:right w:w="108" w:type="dxa"/>
            </w:tcMar>
          </w:tcPr>
          <w:p w:rsidR="00A76D5F" w:rsidRPr="00845DB6" w:rsidRDefault="00A76D5F" w:rsidP="00A76D5F">
            <w:pPr>
              <w:rPr>
                <w:b/>
              </w:rPr>
            </w:pPr>
            <w:r w:rsidRPr="00845DB6">
              <w:rPr>
                <w:b/>
                <w:color w:val="006100"/>
                <w:sz w:val="18"/>
                <w:szCs w:val="18"/>
              </w:rPr>
              <w:t>Key Indicators</w:t>
            </w:r>
          </w:p>
        </w:tc>
        <w:tc>
          <w:tcPr>
            <w:tcW w:w="3826" w:type="dxa"/>
            <w:tcBorders>
              <w:top w:val="single" w:sz="8" w:space="0" w:color="000000"/>
              <w:left w:val="single" w:sz="8" w:space="0" w:color="000000"/>
              <w:bottom w:val="single" w:sz="8" w:space="0" w:color="000000"/>
              <w:right w:val="single" w:sz="8" w:space="0" w:color="000000"/>
            </w:tcBorders>
            <w:shd w:val="solid" w:color="C6EFCE" w:fill="C6EFCE"/>
            <w:tcMar>
              <w:top w:w="0" w:type="dxa"/>
              <w:left w:w="108" w:type="dxa"/>
              <w:bottom w:w="0" w:type="dxa"/>
              <w:right w:w="108" w:type="dxa"/>
            </w:tcMar>
          </w:tcPr>
          <w:p w:rsidR="00A76D5F" w:rsidRPr="00845DB6" w:rsidRDefault="00A76D5F" w:rsidP="00A76D5F">
            <w:pPr>
              <w:rPr>
                <w:b/>
              </w:rPr>
            </w:pPr>
            <w:r w:rsidRPr="00845DB6">
              <w:rPr>
                <w:b/>
                <w:color w:val="006100"/>
                <w:sz w:val="18"/>
                <w:szCs w:val="18"/>
              </w:rPr>
              <w:t>Means of Verification</w:t>
            </w:r>
          </w:p>
        </w:tc>
        <w:tc>
          <w:tcPr>
            <w:tcW w:w="2555" w:type="dxa"/>
            <w:tcBorders>
              <w:top w:val="single" w:sz="8" w:space="0" w:color="000000"/>
              <w:left w:val="single" w:sz="8" w:space="0" w:color="000000"/>
              <w:bottom w:val="single" w:sz="8" w:space="0" w:color="000000"/>
              <w:right w:val="single" w:sz="8" w:space="0" w:color="000000"/>
            </w:tcBorders>
            <w:shd w:val="solid" w:color="C6EFCE" w:fill="C6EFCE"/>
            <w:tcMar>
              <w:top w:w="0" w:type="dxa"/>
              <w:left w:w="108" w:type="dxa"/>
              <w:bottom w:w="0" w:type="dxa"/>
              <w:right w:w="108" w:type="dxa"/>
            </w:tcMar>
          </w:tcPr>
          <w:p w:rsidR="00A76D5F" w:rsidRPr="00845DB6" w:rsidRDefault="00A76D5F" w:rsidP="00A76D5F">
            <w:pPr>
              <w:rPr>
                <w:b/>
              </w:rPr>
            </w:pPr>
            <w:r w:rsidRPr="00845DB6">
              <w:rPr>
                <w:b/>
                <w:color w:val="006100"/>
                <w:sz w:val="18"/>
                <w:szCs w:val="18"/>
              </w:rPr>
              <w:t>Assumptions / Risk</w:t>
            </w:r>
          </w:p>
        </w:tc>
      </w:tr>
      <w:tr w:rsidR="00A76D5F" w:rsidTr="00A76D5F">
        <w:tc>
          <w:tcPr>
            <w:tcW w:w="3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6D5F" w:rsidRDefault="00A76D5F" w:rsidP="00A76D5F">
            <w:r>
              <w:rPr>
                <w:sz w:val="18"/>
                <w:szCs w:val="18"/>
              </w:rPr>
              <w:t>NPPOs able to effectively and sustainably service the needs of their country in the protection of plants and plant products and the facilitation of trade</w:t>
            </w:r>
          </w:p>
        </w:tc>
        <w:tc>
          <w:tcPr>
            <w:tcW w:w="58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6D5F" w:rsidRDefault="00A76D5F" w:rsidP="00A76D5F">
            <w:r>
              <w:rPr>
                <w:color w:val="333333"/>
                <w:sz w:val="18"/>
                <w:szCs w:val="18"/>
              </w:rPr>
              <w:t>1. Number of IPPC standards implemented per country</w:t>
            </w:r>
          </w:p>
          <w:p w:rsidR="00A76D5F" w:rsidRDefault="00A76D5F" w:rsidP="00A76D5F">
            <w:pPr>
              <w:rPr>
                <w:color w:val="333333"/>
                <w:sz w:val="18"/>
                <w:szCs w:val="18"/>
              </w:rPr>
            </w:pPr>
            <w:r>
              <w:rPr>
                <w:color w:val="333333"/>
                <w:sz w:val="18"/>
                <w:szCs w:val="18"/>
              </w:rPr>
              <w:t xml:space="preserve">2. </w:t>
            </w:r>
            <w:proofErr w:type="spellStart"/>
            <w:r>
              <w:rPr>
                <w:color w:val="333333"/>
                <w:sz w:val="18"/>
                <w:szCs w:val="18"/>
              </w:rPr>
              <w:t>Phytosanitary</w:t>
            </w:r>
            <w:proofErr w:type="spellEnd"/>
            <w:r>
              <w:rPr>
                <w:color w:val="333333"/>
                <w:sz w:val="18"/>
                <w:szCs w:val="18"/>
              </w:rPr>
              <w:t xml:space="preserve"> capacity evolving in response to changing circumstances</w:t>
            </w:r>
          </w:p>
          <w:p w:rsidR="00A76D5F" w:rsidRDefault="00A76D5F" w:rsidP="00A76D5F">
            <w:pPr>
              <w:rPr>
                <w:color w:val="333333"/>
                <w:sz w:val="18"/>
                <w:szCs w:val="18"/>
              </w:rPr>
            </w:pPr>
            <w:r>
              <w:rPr>
                <w:color w:val="333333"/>
                <w:sz w:val="18"/>
                <w:szCs w:val="18"/>
              </w:rPr>
              <w:t>3. Number of CPs</w:t>
            </w:r>
            <w:r>
              <w:rPr>
                <w:rStyle w:val="FootnoteReference"/>
              </w:rPr>
              <w:footnoteReference w:id="1"/>
            </w:r>
            <w:r>
              <w:rPr>
                <w:color w:val="333333"/>
                <w:sz w:val="18"/>
                <w:szCs w:val="18"/>
              </w:rPr>
              <w:t xml:space="preserve"> with </w:t>
            </w:r>
            <w:proofErr w:type="spellStart"/>
            <w:r>
              <w:rPr>
                <w:color w:val="333333"/>
                <w:sz w:val="18"/>
                <w:szCs w:val="18"/>
              </w:rPr>
              <w:t>phytosanitary</w:t>
            </w:r>
            <w:proofErr w:type="spellEnd"/>
            <w:r>
              <w:rPr>
                <w:color w:val="333333"/>
                <w:sz w:val="18"/>
                <w:szCs w:val="18"/>
              </w:rPr>
              <w:t xml:space="preserve"> issues embedded in national </w:t>
            </w:r>
            <w:proofErr w:type="spellStart"/>
            <w:r>
              <w:rPr>
                <w:color w:val="333333"/>
                <w:sz w:val="18"/>
                <w:szCs w:val="18"/>
              </w:rPr>
              <w:t>phytosanitary</w:t>
            </w:r>
            <w:proofErr w:type="spellEnd"/>
            <w:r>
              <w:rPr>
                <w:color w:val="333333"/>
                <w:sz w:val="18"/>
                <w:szCs w:val="18"/>
              </w:rPr>
              <w:t xml:space="preserve"> policies </w:t>
            </w:r>
          </w:p>
        </w:tc>
        <w:tc>
          <w:tcPr>
            <w:tcW w:w="38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6D5F" w:rsidRDefault="00A76D5F" w:rsidP="00A76D5F">
            <w:r>
              <w:rPr>
                <w:color w:val="333333"/>
                <w:sz w:val="18"/>
                <w:szCs w:val="18"/>
              </w:rPr>
              <w:t>1. IRSS data; RPPO reports; NPPO reports</w:t>
            </w:r>
          </w:p>
          <w:p w:rsidR="00A76D5F" w:rsidRDefault="00A76D5F" w:rsidP="00A76D5F">
            <w:pPr>
              <w:rPr>
                <w:color w:val="333333"/>
                <w:sz w:val="18"/>
                <w:szCs w:val="18"/>
              </w:rPr>
            </w:pPr>
            <w:r>
              <w:rPr>
                <w:color w:val="333333"/>
                <w:sz w:val="18"/>
                <w:szCs w:val="18"/>
              </w:rPr>
              <w:t>2. PCE data; NPPO annual reports; RPPO reports; Independent evaluation reports.</w:t>
            </w:r>
          </w:p>
          <w:p w:rsidR="00A76D5F" w:rsidRDefault="00A76D5F" w:rsidP="00A76D5F">
            <w:pPr>
              <w:rPr>
                <w:sz w:val="18"/>
                <w:szCs w:val="18"/>
              </w:rPr>
            </w:pPr>
            <w:r>
              <w:rPr>
                <w:sz w:val="18"/>
                <w:szCs w:val="18"/>
              </w:rPr>
              <w:t>3. Policy review reports</w:t>
            </w:r>
          </w:p>
        </w:tc>
        <w:tc>
          <w:tcPr>
            <w:tcW w:w="25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6D5F" w:rsidRDefault="00A76D5F" w:rsidP="00A76D5F">
            <w:r>
              <w:rPr>
                <w:color w:val="333333"/>
                <w:sz w:val="18"/>
                <w:szCs w:val="18"/>
              </w:rPr>
              <w:t>Global conflicts, natural disasters and compounded effects at the national level by the global economic crisis diverts funds from NPPOs</w:t>
            </w:r>
          </w:p>
        </w:tc>
      </w:tr>
      <w:tr w:rsidR="00A76D5F" w:rsidTr="00A76D5F">
        <w:tc>
          <w:tcPr>
            <w:tcW w:w="3576" w:type="dxa"/>
            <w:tcBorders>
              <w:top w:val="single" w:sz="8" w:space="0" w:color="000000"/>
              <w:left w:val="single" w:sz="8" w:space="0" w:color="000000"/>
              <w:bottom w:val="single" w:sz="8" w:space="0" w:color="000000"/>
              <w:right w:val="single" w:sz="8" w:space="0" w:color="000000"/>
            </w:tcBorders>
            <w:shd w:val="solid" w:color="C6EFCE" w:fill="C6EFCE"/>
            <w:tcMar>
              <w:top w:w="0" w:type="dxa"/>
              <w:left w:w="108" w:type="dxa"/>
              <w:bottom w:w="0" w:type="dxa"/>
              <w:right w:w="108" w:type="dxa"/>
            </w:tcMar>
          </w:tcPr>
          <w:p w:rsidR="00A76D5F" w:rsidRPr="00845DB6" w:rsidRDefault="00A76D5F" w:rsidP="00A76D5F">
            <w:pPr>
              <w:rPr>
                <w:b/>
              </w:rPr>
            </w:pPr>
            <w:r w:rsidRPr="00845DB6">
              <w:rPr>
                <w:b/>
                <w:color w:val="006100"/>
                <w:sz w:val="18"/>
                <w:szCs w:val="18"/>
              </w:rPr>
              <w:t>Outputs</w:t>
            </w:r>
          </w:p>
        </w:tc>
        <w:tc>
          <w:tcPr>
            <w:tcW w:w="5813" w:type="dxa"/>
            <w:tcBorders>
              <w:top w:val="single" w:sz="8" w:space="0" w:color="000000"/>
              <w:left w:val="single" w:sz="8" w:space="0" w:color="000000"/>
              <w:bottom w:val="single" w:sz="8" w:space="0" w:color="000000"/>
              <w:right w:val="single" w:sz="8" w:space="0" w:color="000000"/>
            </w:tcBorders>
            <w:shd w:val="solid" w:color="C6EFCE" w:fill="C6EFCE"/>
            <w:tcMar>
              <w:top w:w="0" w:type="dxa"/>
              <w:left w:w="108" w:type="dxa"/>
              <w:bottom w:w="0" w:type="dxa"/>
              <w:right w:w="108" w:type="dxa"/>
            </w:tcMar>
          </w:tcPr>
          <w:p w:rsidR="00A76D5F" w:rsidRPr="00845DB6" w:rsidRDefault="00A76D5F" w:rsidP="00A76D5F">
            <w:pPr>
              <w:rPr>
                <w:b/>
              </w:rPr>
            </w:pPr>
            <w:r w:rsidRPr="00845DB6">
              <w:rPr>
                <w:b/>
                <w:color w:val="006100"/>
                <w:sz w:val="18"/>
                <w:szCs w:val="18"/>
              </w:rPr>
              <w:t>Key Indicator</w:t>
            </w:r>
          </w:p>
        </w:tc>
        <w:tc>
          <w:tcPr>
            <w:tcW w:w="3826" w:type="dxa"/>
            <w:tcBorders>
              <w:top w:val="single" w:sz="8" w:space="0" w:color="000000"/>
              <w:left w:val="single" w:sz="8" w:space="0" w:color="000000"/>
              <w:bottom w:val="single" w:sz="8" w:space="0" w:color="000000"/>
              <w:right w:val="single" w:sz="8" w:space="0" w:color="000000"/>
            </w:tcBorders>
            <w:shd w:val="solid" w:color="C6EFCE" w:fill="C6EFCE"/>
            <w:tcMar>
              <w:top w:w="0" w:type="dxa"/>
              <w:left w:w="108" w:type="dxa"/>
              <w:bottom w:w="0" w:type="dxa"/>
              <w:right w:w="108" w:type="dxa"/>
            </w:tcMar>
          </w:tcPr>
          <w:p w:rsidR="00A76D5F" w:rsidRPr="00845DB6" w:rsidRDefault="00A76D5F" w:rsidP="00A76D5F">
            <w:pPr>
              <w:rPr>
                <w:b/>
              </w:rPr>
            </w:pPr>
            <w:r w:rsidRPr="00845DB6">
              <w:rPr>
                <w:b/>
                <w:color w:val="006100"/>
                <w:sz w:val="18"/>
                <w:szCs w:val="18"/>
              </w:rPr>
              <w:t>Means of Verification</w:t>
            </w:r>
          </w:p>
        </w:tc>
        <w:tc>
          <w:tcPr>
            <w:tcW w:w="2555" w:type="dxa"/>
            <w:tcBorders>
              <w:top w:val="single" w:sz="8" w:space="0" w:color="000000"/>
              <w:left w:val="single" w:sz="8" w:space="0" w:color="000000"/>
              <w:bottom w:val="single" w:sz="8" w:space="0" w:color="000000"/>
              <w:right w:val="single" w:sz="8" w:space="0" w:color="000000"/>
            </w:tcBorders>
            <w:shd w:val="solid" w:color="C6EFCE" w:fill="C6EFCE"/>
            <w:tcMar>
              <w:top w:w="0" w:type="dxa"/>
              <w:left w:w="108" w:type="dxa"/>
              <w:bottom w:w="0" w:type="dxa"/>
              <w:right w:w="108" w:type="dxa"/>
            </w:tcMar>
          </w:tcPr>
          <w:p w:rsidR="00A76D5F" w:rsidRPr="00845DB6" w:rsidRDefault="00A76D5F" w:rsidP="00A76D5F">
            <w:pPr>
              <w:rPr>
                <w:b/>
              </w:rPr>
            </w:pPr>
            <w:r w:rsidRPr="00845DB6">
              <w:rPr>
                <w:b/>
                <w:color w:val="006100"/>
                <w:sz w:val="18"/>
                <w:szCs w:val="18"/>
              </w:rPr>
              <w:t>Assumptions / Risk</w:t>
            </w:r>
          </w:p>
        </w:tc>
      </w:tr>
      <w:tr w:rsidR="00A76D5F" w:rsidTr="00A76D5F">
        <w:tc>
          <w:tcPr>
            <w:tcW w:w="3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6D5F" w:rsidRDefault="00A76D5F" w:rsidP="00A76D5F">
            <w:r>
              <w:rPr>
                <w:sz w:val="18"/>
                <w:szCs w:val="18"/>
              </w:rPr>
              <w:t xml:space="preserve">1. Enhanced national </w:t>
            </w:r>
            <w:proofErr w:type="spellStart"/>
            <w:r>
              <w:rPr>
                <w:sz w:val="18"/>
                <w:szCs w:val="18"/>
              </w:rPr>
              <w:t>phytosanitary</w:t>
            </w:r>
            <w:proofErr w:type="spellEnd"/>
            <w:r>
              <w:rPr>
                <w:sz w:val="18"/>
                <w:szCs w:val="18"/>
              </w:rPr>
              <w:t xml:space="preserve"> systems planning, management and leadership. </w:t>
            </w:r>
          </w:p>
        </w:tc>
        <w:tc>
          <w:tcPr>
            <w:tcW w:w="58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6D5F" w:rsidRDefault="00A76D5F" w:rsidP="00A76D5F">
            <w:r>
              <w:rPr>
                <w:sz w:val="18"/>
                <w:szCs w:val="18"/>
              </w:rPr>
              <w:t>1. Application of the PCE tool</w:t>
            </w:r>
          </w:p>
          <w:p w:rsidR="00A76D5F" w:rsidRDefault="00A76D5F" w:rsidP="00A76D5F">
            <w:pPr>
              <w:rPr>
                <w:sz w:val="18"/>
                <w:szCs w:val="18"/>
              </w:rPr>
            </w:pPr>
            <w:r>
              <w:rPr>
                <w:sz w:val="18"/>
                <w:szCs w:val="18"/>
              </w:rPr>
              <w:t>2. National strategies or action plans approved</w:t>
            </w:r>
          </w:p>
          <w:p w:rsidR="00A76D5F" w:rsidRDefault="00A76D5F" w:rsidP="00A76D5F">
            <w:pPr>
              <w:rPr>
                <w:sz w:val="18"/>
                <w:szCs w:val="18"/>
              </w:rPr>
            </w:pPr>
            <w:r>
              <w:rPr>
                <w:sz w:val="18"/>
                <w:szCs w:val="18"/>
              </w:rPr>
              <w:t>3. # of CPs with managers trained in management best practices</w:t>
            </w:r>
          </w:p>
          <w:p w:rsidR="00A76D5F" w:rsidRDefault="00A76D5F" w:rsidP="00A76D5F">
            <w:pPr>
              <w:rPr>
                <w:sz w:val="18"/>
                <w:szCs w:val="18"/>
              </w:rPr>
            </w:pPr>
            <w:r>
              <w:rPr>
                <w:sz w:val="18"/>
                <w:szCs w:val="18"/>
              </w:rPr>
              <w:t>4. Number of emergency pest response plans develop by CPs</w:t>
            </w:r>
          </w:p>
        </w:tc>
        <w:tc>
          <w:tcPr>
            <w:tcW w:w="38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6D5F" w:rsidRDefault="00A76D5F" w:rsidP="00A76D5F">
            <w:r>
              <w:rPr>
                <w:color w:val="333333"/>
                <w:sz w:val="18"/>
                <w:szCs w:val="18"/>
              </w:rPr>
              <w:t>1. PCE data; NPPO annual reports; RPPO reports; Independent evaluation reports.</w:t>
            </w:r>
          </w:p>
          <w:p w:rsidR="00A76D5F" w:rsidRDefault="00A76D5F" w:rsidP="00A76D5F">
            <w:pPr>
              <w:rPr>
                <w:color w:val="333333"/>
                <w:sz w:val="18"/>
                <w:szCs w:val="18"/>
              </w:rPr>
            </w:pPr>
            <w:r>
              <w:rPr>
                <w:color w:val="333333"/>
                <w:sz w:val="18"/>
                <w:szCs w:val="18"/>
              </w:rPr>
              <w:t>2. IRSS data; RPPO reports; NPPO reports</w:t>
            </w:r>
          </w:p>
        </w:tc>
        <w:tc>
          <w:tcPr>
            <w:tcW w:w="25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6D5F" w:rsidRDefault="00A76D5F" w:rsidP="00A76D5F">
            <w:r>
              <w:rPr>
                <w:color w:val="333333"/>
                <w:sz w:val="18"/>
                <w:szCs w:val="18"/>
              </w:rPr>
              <w:t>The IPPC and</w:t>
            </w:r>
            <w:r w:rsidR="005E6434">
              <w:rPr>
                <w:color w:val="333333"/>
                <w:sz w:val="18"/>
                <w:szCs w:val="18"/>
              </w:rPr>
              <w:t xml:space="preserve"> partners can develop tools, but</w:t>
            </w:r>
            <w:r>
              <w:rPr>
                <w:color w:val="333333"/>
                <w:sz w:val="18"/>
                <w:szCs w:val="18"/>
              </w:rPr>
              <w:t xml:space="preserve"> NPPOs may not be able or have local support to apply them.</w:t>
            </w:r>
          </w:p>
        </w:tc>
      </w:tr>
      <w:tr w:rsidR="00A76D5F" w:rsidTr="00A76D5F">
        <w:tc>
          <w:tcPr>
            <w:tcW w:w="3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6D5F" w:rsidRDefault="00A76D5F" w:rsidP="00A76D5F">
            <w:r>
              <w:rPr>
                <w:color w:val="333333"/>
                <w:sz w:val="18"/>
                <w:szCs w:val="18"/>
              </w:rPr>
              <w:t>2. Capacity of contracting parties to participate in IPPC standard setting improved.</w:t>
            </w:r>
          </w:p>
        </w:tc>
        <w:tc>
          <w:tcPr>
            <w:tcW w:w="58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6D5F" w:rsidRDefault="00A76D5F" w:rsidP="00A76D5F">
            <w:r>
              <w:rPr>
                <w:sz w:val="18"/>
                <w:szCs w:val="18"/>
              </w:rPr>
              <w:t>1. Number of CPs attending CPM and key IPPC meetings</w:t>
            </w:r>
          </w:p>
          <w:p w:rsidR="00A76D5F" w:rsidRDefault="00A76D5F" w:rsidP="00A76D5F">
            <w:pPr>
              <w:rPr>
                <w:sz w:val="18"/>
                <w:szCs w:val="18"/>
              </w:rPr>
            </w:pPr>
            <w:r>
              <w:rPr>
                <w:sz w:val="18"/>
                <w:szCs w:val="18"/>
              </w:rPr>
              <w:t>2. Level of feedback of CPs after meetings</w:t>
            </w:r>
          </w:p>
        </w:tc>
        <w:tc>
          <w:tcPr>
            <w:tcW w:w="38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6D5F" w:rsidRDefault="00A76D5F" w:rsidP="00A76D5F">
            <w:r>
              <w:rPr>
                <w:color w:val="333333"/>
                <w:sz w:val="18"/>
                <w:szCs w:val="18"/>
              </w:rPr>
              <w:t>1. IRSS data; RPPO reports; REC and other partners’ reports</w:t>
            </w:r>
          </w:p>
          <w:p w:rsidR="00A76D5F" w:rsidRDefault="00A76D5F" w:rsidP="00A76D5F">
            <w:pPr>
              <w:rPr>
                <w:color w:val="333333"/>
                <w:sz w:val="18"/>
                <w:szCs w:val="18"/>
              </w:rPr>
            </w:pPr>
            <w:r>
              <w:rPr>
                <w:color w:val="333333"/>
                <w:sz w:val="18"/>
                <w:szCs w:val="18"/>
              </w:rPr>
              <w:t>2. IPPC meeting reports; Survey feedback reports</w:t>
            </w:r>
          </w:p>
        </w:tc>
        <w:tc>
          <w:tcPr>
            <w:tcW w:w="25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6D5F" w:rsidRDefault="00A76D5F" w:rsidP="00A76D5F">
            <w:r>
              <w:rPr>
                <w:color w:val="333333"/>
                <w:sz w:val="18"/>
                <w:szCs w:val="18"/>
              </w:rPr>
              <w:t>Governments do not allocate funding to ensure participation</w:t>
            </w:r>
          </w:p>
        </w:tc>
      </w:tr>
      <w:tr w:rsidR="00A76D5F" w:rsidTr="00A76D5F">
        <w:tc>
          <w:tcPr>
            <w:tcW w:w="3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6D5F" w:rsidRDefault="00A76D5F" w:rsidP="00A76D5F">
            <w:r>
              <w:rPr>
                <w:sz w:val="18"/>
                <w:szCs w:val="18"/>
              </w:rPr>
              <w:t>3. Contracting parties (and non-contracting parties) are able to implement ISPMs in line with their needs.</w:t>
            </w:r>
          </w:p>
        </w:tc>
        <w:tc>
          <w:tcPr>
            <w:tcW w:w="58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6D5F" w:rsidRDefault="00A76D5F" w:rsidP="00A76D5F">
            <w:r>
              <w:rPr>
                <w:sz w:val="18"/>
                <w:szCs w:val="18"/>
              </w:rPr>
              <w:t>1. Number of ISPMs reported by CPs to be fully implemented</w:t>
            </w:r>
          </w:p>
          <w:p w:rsidR="00A76D5F" w:rsidRDefault="00A76D5F" w:rsidP="00A76D5F">
            <w:pPr>
              <w:rPr>
                <w:sz w:val="18"/>
                <w:szCs w:val="18"/>
              </w:rPr>
            </w:pPr>
            <w:r>
              <w:rPr>
                <w:sz w:val="18"/>
                <w:szCs w:val="18"/>
              </w:rPr>
              <w:t>2. Number of guidelines, manuals, SOPs, training and advocacy materials being adopted and used by CPs</w:t>
            </w:r>
          </w:p>
          <w:p w:rsidR="00A76D5F" w:rsidRDefault="00A76D5F" w:rsidP="00A76D5F">
            <w:pPr>
              <w:rPr>
                <w:sz w:val="18"/>
                <w:szCs w:val="18"/>
              </w:rPr>
            </w:pPr>
            <w:r>
              <w:rPr>
                <w:sz w:val="18"/>
                <w:szCs w:val="18"/>
              </w:rPr>
              <w:t>3. CPs budgets reflect the adequacy of country programmes</w:t>
            </w:r>
          </w:p>
          <w:p w:rsidR="00A76D5F" w:rsidRDefault="00A76D5F" w:rsidP="00A76D5F">
            <w:pPr>
              <w:rPr>
                <w:sz w:val="18"/>
                <w:szCs w:val="18"/>
              </w:rPr>
            </w:pPr>
            <w:r>
              <w:rPr>
                <w:sz w:val="18"/>
                <w:szCs w:val="18"/>
              </w:rPr>
              <w:t>4. Level of global, regional and national investments to improve implementation of ISPMs</w:t>
            </w:r>
          </w:p>
          <w:p w:rsidR="00A76D5F" w:rsidRDefault="00A76D5F" w:rsidP="00A76D5F">
            <w:pPr>
              <w:rPr>
                <w:sz w:val="18"/>
                <w:szCs w:val="18"/>
              </w:rPr>
            </w:pPr>
            <w:r>
              <w:rPr>
                <w:sz w:val="18"/>
                <w:szCs w:val="18"/>
              </w:rPr>
              <w:t>5. Level of participation and investments in global, regional and national trainings specific to ISPMs</w:t>
            </w:r>
          </w:p>
          <w:p w:rsidR="00A76D5F" w:rsidRDefault="00A76D5F" w:rsidP="00A76D5F">
            <w:pPr>
              <w:rPr>
                <w:sz w:val="18"/>
                <w:szCs w:val="18"/>
              </w:rPr>
            </w:pPr>
            <w:r>
              <w:rPr>
                <w:sz w:val="18"/>
                <w:szCs w:val="18"/>
              </w:rPr>
              <w:t xml:space="preserve">6. Level of funding </w:t>
            </w:r>
            <w:proofErr w:type="spellStart"/>
            <w:r>
              <w:rPr>
                <w:sz w:val="18"/>
                <w:szCs w:val="18"/>
              </w:rPr>
              <w:t>channeled</w:t>
            </w:r>
            <w:proofErr w:type="spellEnd"/>
            <w:r>
              <w:rPr>
                <w:sz w:val="18"/>
                <w:szCs w:val="18"/>
              </w:rPr>
              <w:t xml:space="preserve"> through the IPPC for capacity development</w:t>
            </w:r>
          </w:p>
        </w:tc>
        <w:tc>
          <w:tcPr>
            <w:tcW w:w="38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6D5F" w:rsidRDefault="00A76D5F" w:rsidP="00A76D5F">
            <w:r>
              <w:rPr>
                <w:color w:val="333333"/>
                <w:sz w:val="18"/>
                <w:szCs w:val="18"/>
              </w:rPr>
              <w:t>1. IRSS data; RPPO reports; REC and other partners’ reports</w:t>
            </w:r>
          </w:p>
          <w:p w:rsidR="00A76D5F" w:rsidRDefault="00A76D5F" w:rsidP="00A76D5F">
            <w:pPr>
              <w:rPr>
                <w:color w:val="333333"/>
                <w:sz w:val="18"/>
                <w:szCs w:val="18"/>
              </w:rPr>
            </w:pPr>
            <w:r>
              <w:rPr>
                <w:color w:val="333333"/>
                <w:sz w:val="18"/>
                <w:szCs w:val="18"/>
              </w:rPr>
              <w:t>2. IPPC reports; Survey feedback reports</w:t>
            </w:r>
          </w:p>
          <w:p w:rsidR="00A76D5F" w:rsidRDefault="00A76D5F" w:rsidP="00A76D5F">
            <w:pPr>
              <w:rPr>
                <w:color w:val="333333"/>
                <w:sz w:val="18"/>
                <w:szCs w:val="18"/>
              </w:rPr>
            </w:pPr>
            <w:r>
              <w:rPr>
                <w:color w:val="333333"/>
                <w:sz w:val="18"/>
                <w:szCs w:val="18"/>
              </w:rPr>
              <w:t>3. PCE data; NPPO annual reports; Audit reports; Independent evaluation reports.</w:t>
            </w:r>
          </w:p>
          <w:p w:rsidR="00A76D5F" w:rsidRDefault="00A76D5F" w:rsidP="00A76D5F">
            <w:pPr>
              <w:rPr>
                <w:color w:val="333333"/>
                <w:sz w:val="18"/>
                <w:szCs w:val="18"/>
              </w:rPr>
            </w:pPr>
            <w:r>
              <w:rPr>
                <w:color w:val="333333"/>
                <w:sz w:val="18"/>
                <w:szCs w:val="18"/>
              </w:rPr>
              <w:t>4. IPPC helpdesk data and M&amp;E data.</w:t>
            </w:r>
          </w:p>
          <w:p w:rsidR="00A76D5F" w:rsidRDefault="00A76D5F" w:rsidP="00A76D5F">
            <w:pPr>
              <w:rPr>
                <w:color w:val="333333"/>
                <w:sz w:val="18"/>
                <w:szCs w:val="18"/>
              </w:rPr>
            </w:pPr>
            <w:r>
              <w:rPr>
                <w:color w:val="333333"/>
                <w:sz w:val="18"/>
                <w:szCs w:val="18"/>
              </w:rPr>
              <w:t xml:space="preserve">5. IPPC projects and activities database data; </w:t>
            </w:r>
          </w:p>
          <w:p w:rsidR="00A76D5F" w:rsidRDefault="00A76D5F" w:rsidP="00A76D5F">
            <w:pPr>
              <w:rPr>
                <w:color w:val="333333"/>
                <w:sz w:val="18"/>
                <w:szCs w:val="18"/>
              </w:rPr>
            </w:pPr>
            <w:r>
              <w:rPr>
                <w:color w:val="333333"/>
                <w:sz w:val="18"/>
                <w:szCs w:val="18"/>
              </w:rPr>
              <w:t>6. Partners’ financial reports</w:t>
            </w:r>
          </w:p>
        </w:tc>
        <w:tc>
          <w:tcPr>
            <w:tcW w:w="25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6D5F" w:rsidRDefault="00A76D5F" w:rsidP="00A76D5F">
            <w:r>
              <w:rPr>
                <w:color w:val="333333"/>
                <w:sz w:val="18"/>
                <w:szCs w:val="18"/>
              </w:rPr>
              <w:t>Global conflicts, natural disasters and compounded effects at the national level by the global economic crisis de-prioritizes the importance of the NPPOs and funding is reduced for effective implementation of ISPMs.</w:t>
            </w:r>
          </w:p>
        </w:tc>
      </w:tr>
      <w:tr w:rsidR="00A76D5F" w:rsidTr="00A76D5F">
        <w:tc>
          <w:tcPr>
            <w:tcW w:w="3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6D5F" w:rsidRDefault="00A76D5F" w:rsidP="00A76D5F">
            <w:r>
              <w:rPr>
                <w:color w:val="333333"/>
                <w:sz w:val="18"/>
                <w:szCs w:val="18"/>
              </w:rPr>
              <w:t xml:space="preserve">4. Coordinated </w:t>
            </w:r>
            <w:proofErr w:type="spellStart"/>
            <w:r>
              <w:rPr>
                <w:color w:val="333333"/>
                <w:sz w:val="18"/>
                <w:szCs w:val="18"/>
              </w:rPr>
              <w:t>phytosanitary</w:t>
            </w:r>
            <w:proofErr w:type="spellEnd"/>
            <w:r>
              <w:rPr>
                <w:color w:val="333333"/>
                <w:sz w:val="18"/>
                <w:szCs w:val="18"/>
              </w:rPr>
              <w:t xml:space="preserve"> capacity development are addressing priority needs.</w:t>
            </w:r>
          </w:p>
        </w:tc>
        <w:tc>
          <w:tcPr>
            <w:tcW w:w="58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6D5F" w:rsidRDefault="00A76D5F" w:rsidP="00A76D5F">
            <w:r>
              <w:rPr>
                <w:sz w:val="18"/>
                <w:szCs w:val="18"/>
              </w:rPr>
              <w:t>1. Number coordinated global, regional and national projects implemented per year.</w:t>
            </w:r>
          </w:p>
          <w:p w:rsidR="00A76D5F" w:rsidRDefault="00A76D5F" w:rsidP="00A76D5F">
            <w:pPr>
              <w:rPr>
                <w:sz w:val="18"/>
                <w:szCs w:val="18"/>
              </w:rPr>
            </w:pPr>
            <w:r>
              <w:rPr>
                <w:sz w:val="18"/>
                <w:szCs w:val="18"/>
              </w:rPr>
              <w:t>2. Number of functional coordination mechanisms reported to be implemented by CPs</w:t>
            </w:r>
          </w:p>
          <w:p w:rsidR="00A76D5F" w:rsidRDefault="00A76D5F" w:rsidP="00A76D5F">
            <w:pPr>
              <w:rPr>
                <w:sz w:val="18"/>
                <w:szCs w:val="18"/>
              </w:rPr>
            </w:pPr>
            <w:r>
              <w:rPr>
                <w:sz w:val="18"/>
                <w:szCs w:val="18"/>
              </w:rPr>
              <w:t>3. Number of inter-organizational</w:t>
            </w:r>
            <w:r w:rsidR="005E6434">
              <w:rPr>
                <w:sz w:val="18"/>
                <w:szCs w:val="18"/>
              </w:rPr>
              <w:t xml:space="preserve"> </w:t>
            </w:r>
            <w:r>
              <w:rPr>
                <w:sz w:val="18"/>
                <w:szCs w:val="18"/>
              </w:rPr>
              <w:t xml:space="preserve">(donors, technical assistance providers, RECs etc.) meetings held per year addressing </w:t>
            </w:r>
            <w:proofErr w:type="spellStart"/>
            <w:r>
              <w:rPr>
                <w:sz w:val="18"/>
                <w:szCs w:val="18"/>
              </w:rPr>
              <w:t>phytosanitary</w:t>
            </w:r>
            <w:proofErr w:type="spellEnd"/>
            <w:r>
              <w:rPr>
                <w:sz w:val="18"/>
                <w:szCs w:val="18"/>
              </w:rPr>
              <w:t xml:space="preserve"> issues at global, regional or national level</w:t>
            </w:r>
          </w:p>
          <w:p w:rsidR="00A76D5F" w:rsidRDefault="00A76D5F" w:rsidP="00A76D5F">
            <w:pPr>
              <w:rPr>
                <w:sz w:val="18"/>
                <w:szCs w:val="18"/>
              </w:rPr>
            </w:pPr>
            <w:r>
              <w:rPr>
                <w:sz w:val="18"/>
                <w:szCs w:val="18"/>
              </w:rPr>
              <w:t xml:space="preserve">4. Degree of CP satisfaction on the </w:t>
            </w:r>
            <w:r>
              <w:rPr>
                <w:sz w:val="18"/>
                <w:szCs w:val="18"/>
              </w:rPr>
              <w:lastRenderedPageBreak/>
              <w:t>assistance provided by the IPPC helpdesk</w:t>
            </w:r>
          </w:p>
        </w:tc>
        <w:tc>
          <w:tcPr>
            <w:tcW w:w="38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6D5F" w:rsidRDefault="00A76D5F" w:rsidP="00A76D5F">
            <w:r>
              <w:rPr>
                <w:color w:val="333333"/>
                <w:sz w:val="18"/>
                <w:szCs w:val="18"/>
              </w:rPr>
              <w:lastRenderedPageBreak/>
              <w:t>1. IRSS data; IPPC and Partners’ reports</w:t>
            </w:r>
          </w:p>
          <w:p w:rsidR="00A76D5F" w:rsidRDefault="00A76D5F" w:rsidP="00A76D5F">
            <w:pPr>
              <w:rPr>
                <w:color w:val="333333"/>
                <w:sz w:val="18"/>
                <w:szCs w:val="18"/>
              </w:rPr>
            </w:pPr>
            <w:r>
              <w:rPr>
                <w:color w:val="333333"/>
                <w:sz w:val="18"/>
                <w:szCs w:val="18"/>
              </w:rPr>
              <w:t>2. Targeted survey feedback reports</w:t>
            </w:r>
          </w:p>
          <w:p w:rsidR="00A76D5F" w:rsidRDefault="00A76D5F" w:rsidP="00A76D5F">
            <w:pPr>
              <w:rPr>
                <w:color w:val="333333"/>
                <w:sz w:val="18"/>
                <w:szCs w:val="18"/>
              </w:rPr>
            </w:pPr>
            <w:r>
              <w:rPr>
                <w:color w:val="333333"/>
                <w:sz w:val="18"/>
                <w:szCs w:val="18"/>
              </w:rPr>
              <w:t>3. PCE data; NPPO annual reports; Audit reports; Independent evaluation reports.</w:t>
            </w:r>
          </w:p>
          <w:p w:rsidR="00A76D5F" w:rsidRDefault="00A76D5F" w:rsidP="00A76D5F">
            <w:pPr>
              <w:rPr>
                <w:color w:val="333333"/>
                <w:sz w:val="18"/>
                <w:szCs w:val="18"/>
              </w:rPr>
            </w:pPr>
            <w:r>
              <w:rPr>
                <w:color w:val="333333"/>
                <w:sz w:val="18"/>
                <w:szCs w:val="18"/>
              </w:rPr>
              <w:t>4. IPPC helpdesk data.</w:t>
            </w:r>
          </w:p>
          <w:p w:rsidR="00A76D5F" w:rsidRDefault="00A76D5F" w:rsidP="00A76D5F">
            <w:pPr>
              <w:rPr>
                <w:color w:val="333333"/>
                <w:sz w:val="18"/>
                <w:szCs w:val="18"/>
              </w:rPr>
            </w:pPr>
            <w:r>
              <w:rPr>
                <w:color w:val="333333"/>
                <w:sz w:val="18"/>
                <w:szCs w:val="18"/>
              </w:rPr>
              <w:t xml:space="preserve">5. IPPC projects database and activities data; </w:t>
            </w:r>
          </w:p>
        </w:tc>
        <w:tc>
          <w:tcPr>
            <w:tcW w:w="25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6D5F" w:rsidRDefault="00A76D5F" w:rsidP="00A76D5F">
            <w:r>
              <w:rPr>
                <w:sz w:val="18"/>
                <w:szCs w:val="18"/>
              </w:rPr>
              <w:t>Partners disregard the need for coordination due to other priorities or policies and continue to implement capacity building resulting in duplicated work and resources.</w:t>
            </w:r>
          </w:p>
        </w:tc>
      </w:tr>
      <w:tr w:rsidR="00A76D5F" w:rsidTr="00A76D5F">
        <w:tc>
          <w:tcPr>
            <w:tcW w:w="3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6D5F" w:rsidRDefault="00A76D5F" w:rsidP="00A76D5F">
            <w:r>
              <w:rPr>
                <w:sz w:val="18"/>
                <w:szCs w:val="18"/>
              </w:rPr>
              <w:lastRenderedPageBreak/>
              <w:t>5. Capability to provide plant pest information enhanced.</w:t>
            </w:r>
          </w:p>
        </w:tc>
        <w:tc>
          <w:tcPr>
            <w:tcW w:w="58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6D5F" w:rsidRDefault="00A76D5F" w:rsidP="00A76D5F">
            <w:r>
              <w:rPr>
                <w:sz w:val="18"/>
                <w:szCs w:val="18"/>
              </w:rPr>
              <w:t>1. Rate of pest reporting by CPs and RPPOs through the IPPC portal</w:t>
            </w:r>
          </w:p>
          <w:p w:rsidR="00A76D5F" w:rsidRDefault="00A76D5F" w:rsidP="00A76D5F">
            <w:pPr>
              <w:rPr>
                <w:sz w:val="18"/>
                <w:szCs w:val="18"/>
              </w:rPr>
            </w:pPr>
            <w:r>
              <w:rPr>
                <w:sz w:val="18"/>
                <w:szCs w:val="18"/>
              </w:rPr>
              <w:t>2. Number of functional diagnostic laboratories at regional or national levels reported by CPs or RPPOs</w:t>
            </w:r>
          </w:p>
          <w:p w:rsidR="00A76D5F" w:rsidRDefault="00A76D5F" w:rsidP="00A76D5F">
            <w:pPr>
              <w:rPr>
                <w:sz w:val="18"/>
                <w:szCs w:val="18"/>
              </w:rPr>
            </w:pPr>
            <w:r>
              <w:rPr>
                <w:sz w:val="18"/>
                <w:szCs w:val="18"/>
              </w:rPr>
              <w:t>3. Rate of change of number pest specimens hosted in national collections</w:t>
            </w:r>
          </w:p>
          <w:p w:rsidR="00A76D5F" w:rsidRDefault="00A76D5F" w:rsidP="00A76D5F">
            <w:pPr>
              <w:rPr>
                <w:sz w:val="18"/>
                <w:szCs w:val="18"/>
              </w:rPr>
            </w:pPr>
            <w:r>
              <w:rPr>
                <w:sz w:val="18"/>
                <w:szCs w:val="18"/>
              </w:rPr>
              <w:t>4. Number of pest notifications reported through pest early warning systems</w:t>
            </w:r>
          </w:p>
        </w:tc>
        <w:tc>
          <w:tcPr>
            <w:tcW w:w="38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6D5F" w:rsidRDefault="00A76D5F" w:rsidP="00A76D5F">
            <w:r>
              <w:rPr>
                <w:color w:val="333333"/>
                <w:sz w:val="18"/>
                <w:szCs w:val="18"/>
              </w:rPr>
              <w:t>1. IPP data; IPPC and Partners’ reports</w:t>
            </w:r>
          </w:p>
          <w:p w:rsidR="00A76D5F" w:rsidRDefault="00A76D5F" w:rsidP="00A76D5F">
            <w:pPr>
              <w:rPr>
                <w:color w:val="333333"/>
                <w:sz w:val="18"/>
                <w:szCs w:val="18"/>
              </w:rPr>
            </w:pPr>
            <w:r>
              <w:rPr>
                <w:color w:val="333333"/>
                <w:sz w:val="18"/>
                <w:szCs w:val="18"/>
              </w:rPr>
              <w:t>2. Targeted survey feedback reports</w:t>
            </w:r>
          </w:p>
          <w:p w:rsidR="00A76D5F" w:rsidRDefault="00A76D5F" w:rsidP="00A76D5F">
            <w:pPr>
              <w:rPr>
                <w:color w:val="333333"/>
                <w:sz w:val="18"/>
                <w:szCs w:val="18"/>
              </w:rPr>
            </w:pPr>
            <w:r>
              <w:rPr>
                <w:color w:val="333333"/>
                <w:sz w:val="18"/>
                <w:szCs w:val="18"/>
              </w:rPr>
              <w:t>3. PCE data; NPPO annual reports; Audit reports; Independent evaluation reports.</w:t>
            </w:r>
          </w:p>
          <w:p w:rsidR="00A76D5F" w:rsidRDefault="00A76D5F" w:rsidP="00A76D5F">
            <w:pPr>
              <w:rPr>
                <w:color w:val="333333"/>
                <w:sz w:val="18"/>
                <w:szCs w:val="18"/>
              </w:rPr>
            </w:pPr>
          </w:p>
        </w:tc>
        <w:tc>
          <w:tcPr>
            <w:tcW w:w="25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6D5F" w:rsidRDefault="00A76D5F" w:rsidP="00A76D5F">
            <w:r>
              <w:rPr>
                <w:sz w:val="18"/>
                <w:szCs w:val="18"/>
              </w:rPr>
              <w:t xml:space="preserve">NPPOs refuse to notify pests status for fear of reprisals such as trade prohibitions or restrictions </w:t>
            </w:r>
          </w:p>
        </w:tc>
      </w:tr>
      <w:tr w:rsidR="00A76D5F" w:rsidTr="00A76D5F">
        <w:tc>
          <w:tcPr>
            <w:tcW w:w="3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6D5F" w:rsidRDefault="00A76D5F" w:rsidP="00A76D5F">
            <w:r>
              <w:rPr>
                <w:sz w:val="18"/>
                <w:szCs w:val="18"/>
              </w:rPr>
              <w:t>6. Enhanced capacity to mobilize funds.</w:t>
            </w:r>
          </w:p>
        </w:tc>
        <w:tc>
          <w:tcPr>
            <w:tcW w:w="58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6D5F" w:rsidRDefault="00A76D5F" w:rsidP="00A76D5F">
            <w:r>
              <w:rPr>
                <w:sz w:val="18"/>
                <w:szCs w:val="18"/>
              </w:rPr>
              <w:t>1. Number of inter-organizational</w:t>
            </w:r>
            <w:r w:rsidR="005E6434">
              <w:rPr>
                <w:sz w:val="18"/>
                <w:szCs w:val="18"/>
              </w:rPr>
              <w:t xml:space="preserve"> </w:t>
            </w:r>
            <w:r>
              <w:rPr>
                <w:sz w:val="18"/>
                <w:szCs w:val="18"/>
              </w:rPr>
              <w:t xml:space="preserve">(donors, technical assistance providers, RECs etc.) meetings held per year for resource mobilization to address </w:t>
            </w:r>
            <w:proofErr w:type="spellStart"/>
            <w:r>
              <w:rPr>
                <w:sz w:val="18"/>
                <w:szCs w:val="18"/>
              </w:rPr>
              <w:t>phytosanitary</w:t>
            </w:r>
            <w:proofErr w:type="spellEnd"/>
            <w:r>
              <w:rPr>
                <w:sz w:val="18"/>
                <w:szCs w:val="18"/>
              </w:rPr>
              <w:t xml:space="preserve"> issues at global, regional or national level</w:t>
            </w:r>
          </w:p>
          <w:p w:rsidR="00A76D5F" w:rsidRDefault="00A76D5F" w:rsidP="00A76D5F">
            <w:pPr>
              <w:rPr>
                <w:sz w:val="18"/>
                <w:szCs w:val="18"/>
              </w:rPr>
            </w:pPr>
            <w:r>
              <w:rPr>
                <w:sz w:val="18"/>
                <w:szCs w:val="18"/>
              </w:rPr>
              <w:t>2. Degree of change over previous years of budgetary support to IPPC.</w:t>
            </w:r>
          </w:p>
          <w:p w:rsidR="00A76D5F" w:rsidRDefault="00A76D5F" w:rsidP="00A76D5F">
            <w:pPr>
              <w:rPr>
                <w:sz w:val="18"/>
                <w:szCs w:val="18"/>
              </w:rPr>
            </w:pPr>
            <w:r>
              <w:rPr>
                <w:sz w:val="18"/>
                <w:szCs w:val="18"/>
              </w:rPr>
              <w:t>3. Degree of self sustainability of NPPOs of CPs</w:t>
            </w:r>
          </w:p>
          <w:p w:rsidR="00A76D5F" w:rsidRDefault="00A76D5F" w:rsidP="00A76D5F">
            <w:pPr>
              <w:rPr>
                <w:sz w:val="18"/>
                <w:szCs w:val="18"/>
              </w:rPr>
            </w:pPr>
            <w:r>
              <w:rPr>
                <w:sz w:val="18"/>
                <w:szCs w:val="18"/>
              </w:rPr>
              <w:t>4. Degree of change over previous years of budgetary support to NPPOs.</w:t>
            </w:r>
          </w:p>
        </w:tc>
        <w:tc>
          <w:tcPr>
            <w:tcW w:w="38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6D5F" w:rsidRDefault="00A76D5F" w:rsidP="00A76D5F">
            <w:r>
              <w:rPr>
                <w:color w:val="333333"/>
                <w:sz w:val="18"/>
                <w:szCs w:val="18"/>
              </w:rPr>
              <w:t>1. IRSS data; IPPC and Partners’ reports</w:t>
            </w:r>
          </w:p>
          <w:p w:rsidR="00A76D5F" w:rsidRDefault="00A76D5F" w:rsidP="00A76D5F">
            <w:pPr>
              <w:rPr>
                <w:color w:val="333333"/>
                <w:sz w:val="18"/>
                <w:szCs w:val="18"/>
              </w:rPr>
            </w:pPr>
            <w:r>
              <w:rPr>
                <w:color w:val="333333"/>
                <w:sz w:val="18"/>
                <w:szCs w:val="18"/>
              </w:rPr>
              <w:t>2. Targeted survey feedback reports</w:t>
            </w:r>
          </w:p>
          <w:p w:rsidR="00A76D5F" w:rsidRDefault="00A76D5F" w:rsidP="00A76D5F">
            <w:pPr>
              <w:rPr>
                <w:color w:val="333333"/>
                <w:sz w:val="18"/>
                <w:szCs w:val="18"/>
              </w:rPr>
            </w:pPr>
            <w:r>
              <w:rPr>
                <w:color w:val="333333"/>
                <w:sz w:val="18"/>
                <w:szCs w:val="18"/>
              </w:rPr>
              <w:t>3. PCE data; NPPO annual reports; Audit reports; Independent evaluation reports.</w:t>
            </w:r>
          </w:p>
          <w:p w:rsidR="00A76D5F" w:rsidRDefault="00A76D5F" w:rsidP="00A76D5F">
            <w:pPr>
              <w:rPr>
                <w:color w:val="333333"/>
                <w:sz w:val="18"/>
                <w:szCs w:val="18"/>
              </w:rPr>
            </w:pPr>
            <w:r>
              <w:rPr>
                <w:color w:val="333333"/>
                <w:sz w:val="18"/>
                <w:szCs w:val="18"/>
              </w:rPr>
              <w:t xml:space="preserve">4. IPPC projects database and activities data; </w:t>
            </w:r>
          </w:p>
          <w:p w:rsidR="00A76D5F" w:rsidRDefault="00A76D5F" w:rsidP="00A76D5F">
            <w:pPr>
              <w:rPr>
                <w:color w:val="333333"/>
                <w:sz w:val="18"/>
                <w:szCs w:val="18"/>
              </w:rPr>
            </w:pPr>
            <w:r>
              <w:rPr>
                <w:color w:val="333333"/>
                <w:sz w:val="18"/>
                <w:szCs w:val="18"/>
              </w:rPr>
              <w:t>5. Partners’ financial reports</w:t>
            </w:r>
          </w:p>
        </w:tc>
        <w:tc>
          <w:tcPr>
            <w:tcW w:w="25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6D5F" w:rsidRDefault="00A76D5F" w:rsidP="00A76D5F">
            <w:r>
              <w:rPr>
                <w:color w:val="333333"/>
                <w:sz w:val="18"/>
                <w:szCs w:val="18"/>
              </w:rPr>
              <w:t>Reduction in aid for agricultural development or redirection of funds to other emerging priorities.</w:t>
            </w:r>
          </w:p>
        </w:tc>
      </w:tr>
      <w:tr w:rsidR="00A76D5F" w:rsidTr="00A76D5F">
        <w:tc>
          <w:tcPr>
            <w:tcW w:w="3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6D5F" w:rsidRDefault="00A76D5F" w:rsidP="00A76D5F">
            <w:r>
              <w:rPr>
                <w:sz w:val="18"/>
                <w:szCs w:val="18"/>
              </w:rPr>
              <w:t xml:space="preserve">7. Improved capacity to promote national </w:t>
            </w:r>
            <w:proofErr w:type="spellStart"/>
            <w:r>
              <w:rPr>
                <w:sz w:val="18"/>
                <w:szCs w:val="18"/>
              </w:rPr>
              <w:t>phytosanitary</w:t>
            </w:r>
            <w:proofErr w:type="spellEnd"/>
            <w:r>
              <w:rPr>
                <w:sz w:val="18"/>
                <w:szCs w:val="18"/>
              </w:rPr>
              <w:t xml:space="preserve"> systems</w:t>
            </w:r>
          </w:p>
        </w:tc>
        <w:tc>
          <w:tcPr>
            <w:tcW w:w="58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6D5F" w:rsidRDefault="00A76D5F" w:rsidP="00A76D5F">
            <w:r>
              <w:rPr>
                <w:color w:val="333333"/>
                <w:sz w:val="18"/>
                <w:szCs w:val="18"/>
              </w:rPr>
              <w:t xml:space="preserve">1. Number of policies and legislation developed, updated or enforced, at regional and national levels, with </w:t>
            </w:r>
            <w:proofErr w:type="spellStart"/>
            <w:r>
              <w:rPr>
                <w:color w:val="333333"/>
                <w:sz w:val="18"/>
                <w:szCs w:val="18"/>
              </w:rPr>
              <w:t>phytosanitary</w:t>
            </w:r>
            <w:proofErr w:type="spellEnd"/>
            <w:r>
              <w:rPr>
                <w:color w:val="333333"/>
                <w:sz w:val="18"/>
                <w:szCs w:val="18"/>
              </w:rPr>
              <w:t xml:space="preserve"> issues embedded.</w:t>
            </w:r>
          </w:p>
          <w:p w:rsidR="00A76D5F" w:rsidRDefault="00A76D5F" w:rsidP="00A76D5F">
            <w:pPr>
              <w:rPr>
                <w:sz w:val="18"/>
                <w:szCs w:val="18"/>
              </w:rPr>
            </w:pPr>
            <w:r>
              <w:rPr>
                <w:sz w:val="18"/>
                <w:szCs w:val="18"/>
              </w:rPr>
              <w:t>2. Number of guidelines, documentation, training and other materials addressing advocacy developed and used at global, regional and national levels.</w:t>
            </w:r>
          </w:p>
          <w:p w:rsidR="00A76D5F" w:rsidRDefault="00A76D5F" w:rsidP="00A76D5F">
            <w:pPr>
              <w:rPr>
                <w:sz w:val="18"/>
                <w:szCs w:val="18"/>
              </w:rPr>
            </w:pPr>
            <w:r>
              <w:rPr>
                <w:sz w:val="18"/>
                <w:szCs w:val="18"/>
              </w:rPr>
              <w:t>3. Level of participation and investments in global, regional and national trainings specific to policy makers, senior government officials and private sector stakeholders.</w:t>
            </w:r>
          </w:p>
          <w:p w:rsidR="00A76D5F" w:rsidRDefault="00A76D5F" w:rsidP="00A76D5F">
            <w:pPr>
              <w:rPr>
                <w:sz w:val="18"/>
                <w:szCs w:val="18"/>
              </w:rPr>
            </w:pPr>
            <w:r>
              <w:rPr>
                <w:sz w:val="18"/>
                <w:szCs w:val="18"/>
              </w:rPr>
              <w:t>4. Number of public-private sector partnerships reported by CPs</w:t>
            </w:r>
          </w:p>
        </w:tc>
        <w:tc>
          <w:tcPr>
            <w:tcW w:w="38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6D5F" w:rsidRDefault="00A76D5F" w:rsidP="00A76D5F">
            <w:r>
              <w:rPr>
                <w:color w:val="333333"/>
                <w:sz w:val="18"/>
                <w:szCs w:val="18"/>
              </w:rPr>
              <w:t>1. IRSS data; IPPC and Partners’ reports</w:t>
            </w:r>
          </w:p>
          <w:p w:rsidR="00A76D5F" w:rsidRDefault="00A76D5F" w:rsidP="00A76D5F">
            <w:pPr>
              <w:rPr>
                <w:color w:val="333333"/>
                <w:sz w:val="18"/>
                <w:szCs w:val="18"/>
              </w:rPr>
            </w:pPr>
            <w:r>
              <w:rPr>
                <w:color w:val="333333"/>
                <w:sz w:val="18"/>
                <w:szCs w:val="18"/>
              </w:rPr>
              <w:t>2. Targeted survey feedback reports</w:t>
            </w:r>
          </w:p>
          <w:p w:rsidR="00A76D5F" w:rsidRDefault="00A76D5F" w:rsidP="00A76D5F">
            <w:pPr>
              <w:rPr>
                <w:color w:val="333333"/>
                <w:sz w:val="18"/>
                <w:szCs w:val="18"/>
              </w:rPr>
            </w:pPr>
            <w:r>
              <w:rPr>
                <w:color w:val="333333"/>
                <w:sz w:val="18"/>
                <w:szCs w:val="18"/>
              </w:rPr>
              <w:t>3. PCE data; NPPO annual reports; Audit reports; Independent evaluation reports.</w:t>
            </w:r>
          </w:p>
          <w:p w:rsidR="00A76D5F" w:rsidRDefault="00A76D5F" w:rsidP="00A76D5F">
            <w:pPr>
              <w:rPr>
                <w:color w:val="333333"/>
                <w:sz w:val="18"/>
                <w:szCs w:val="18"/>
              </w:rPr>
            </w:pPr>
            <w:r>
              <w:rPr>
                <w:color w:val="333333"/>
                <w:sz w:val="18"/>
                <w:szCs w:val="18"/>
              </w:rPr>
              <w:t xml:space="preserve">4. IPPC projects database and activities data; </w:t>
            </w:r>
          </w:p>
          <w:p w:rsidR="00A76D5F" w:rsidRDefault="00A76D5F" w:rsidP="00A76D5F">
            <w:pPr>
              <w:rPr>
                <w:color w:val="333333"/>
                <w:sz w:val="18"/>
                <w:szCs w:val="18"/>
              </w:rPr>
            </w:pPr>
            <w:r>
              <w:rPr>
                <w:color w:val="333333"/>
                <w:sz w:val="18"/>
                <w:szCs w:val="18"/>
              </w:rPr>
              <w:t>5. Partners’ financial reports</w:t>
            </w:r>
          </w:p>
        </w:tc>
        <w:tc>
          <w:tcPr>
            <w:tcW w:w="25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6D5F" w:rsidRDefault="00A76D5F" w:rsidP="00A76D5F">
            <w:r>
              <w:rPr>
                <w:color w:val="333333"/>
                <w:sz w:val="18"/>
                <w:szCs w:val="18"/>
              </w:rPr>
              <w:t>The fluid dynamics of politics (impact of national elections on the NPPO and within government structures) particularly in developing countries may limit the impact of the programme in the short-term.</w:t>
            </w:r>
          </w:p>
        </w:tc>
      </w:tr>
      <w:tr w:rsidR="00A76D5F" w:rsidTr="00A76D5F">
        <w:tc>
          <w:tcPr>
            <w:tcW w:w="3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6D5F" w:rsidRDefault="00A76D5F" w:rsidP="00A76D5F">
            <w:r>
              <w:rPr>
                <w:color w:val="333333"/>
                <w:sz w:val="18"/>
                <w:szCs w:val="18"/>
              </w:rPr>
              <w:t>8. Capacity development actively monitored, evaluated and lessons learned acted upon.</w:t>
            </w:r>
          </w:p>
        </w:tc>
        <w:tc>
          <w:tcPr>
            <w:tcW w:w="58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6D5F" w:rsidRDefault="00A76D5F" w:rsidP="00A76D5F">
            <w:r>
              <w:rPr>
                <w:sz w:val="18"/>
                <w:szCs w:val="18"/>
              </w:rPr>
              <w:t xml:space="preserve">1. Degree of uptake of M&amp;E methods by CPs </w:t>
            </w:r>
          </w:p>
          <w:p w:rsidR="00A76D5F" w:rsidRDefault="00A76D5F" w:rsidP="00A76D5F">
            <w:pPr>
              <w:rPr>
                <w:sz w:val="18"/>
                <w:szCs w:val="18"/>
              </w:rPr>
            </w:pPr>
            <w:r>
              <w:rPr>
                <w:sz w:val="18"/>
                <w:szCs w:val="18"/>
              </w:rPr>
              <w:t xml:space="preserve">2. Number and type of reviews conducted by CPs, RPPOs and other </w:t>
            </w:r>
            <w:proofErr w:type="spellStart"/>
            <w:r>
              <w:rPr>
                <w:sz w:val="18"/>
                <w:szCs w:val="18"/>
              </w:rPr>
              <w:t>Phytosanitary</w:t>
            </w:r>
            <w:proofErr w:type="spellEnd"/>
            <w:r>
              <w:rPr>
                <w:sz w:val="18"/>
                <w:szCs w:val="18"/>
              </w:rPr>
              <w:t xml:space="preserve"> agencies</w:t>
            </w:r>
          </w:p>
          <w:p w:rsidR="00A76D5F" w:rsidRDefault="00A76D5F" w:rsidP="00A76D5F">
            <w:pPr>
              <w:rPr>
                <w:sz w:val="18"/>
                <w:szCs w:val="18"/>
              </w:rPr>
            </w:pPr>
            <w:r>
              <w:rPr>
                <w:sz w:val="18"/>
                <w:szCs w:val="18"/>
              </w:rPr>
              <w:t>3. Number of excellence awards provided by the IPPC.</w:t>
            </w:r>
          </w:p>
          <w:p w:rsidR="00A76D5F" w:rsidRDefault="00A76D5F" w:rsidP="00A76D5F">
            <w:pPr>
              <w:rPr>
                <w:sz w:val="18"/>
                <w:szCs w:val="18"/>
              </w:rPr>
            </w:pPr>
            <w:r>
              <w:rPr>
                <w:sz w:val="18"/>
                <w:szCs w:val="18"/>
              </w:rPr>
              <w:t>4. IPPC global capacity development strategy updated every 6 years.</w:t>
            </w:r>
          </w:p>
        </w:tc>
        <w:tc>
          <w:tcPr>
            <w:tcW w:w="38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6D5F" w:rsidRDefault="00A76D5F" w:rsidP="00A76D5F">
            <w:r>
              <w:rPr>
                <w:color w:val="333333"/>
                <w:sz w:val="18"/>
                <w:szCs w:val="18"/>
              </w:rPr>
              <w:t>1. IRSS data; RPPO reports; REC and other partners’ reports</w:t>
            </w:r>
          </w:p>
          <w:p w:rsidR="00A76D5F" w:rsidRDefault="00A76D5F" w:rsidP="00A76D5F">
            <w:pPr>
              <w:rPr>
                <w:color w:val="333333"/>
                <w:sz w:val="18"/>
                <w:szCs w:val="18"/>
              </w:rPr>
            </w:pPr>
            <w:r>
              <w:rPr>
                <w:color w:val="333333"/>
                <w:sz w:val="18"/>
                <w:szCs w:val="18"/>
              </w:rPr>
              <w:t>2. IPPC reports; Survey feedback reports</w:t>
            </w:r>
          </w:p>
          <w:p w:rsidR="00A76D5F" w:rsidRDefault="00A76D5F" w:rsidP="00A76D5F">
            <w:pPr>
              <w:rPr>
                <w:color w:val="333333"/>
                <w:sz w:val="18"/>
                <w:szCs w:val="18"/>
              </w:rPr>
            </w:pPr>
            <w:r>
              <w:rPr>
                <w:color w:val="333333"/>
                <w:sz w:val="18"/>
                <w:szCs w:val="18"/>
              </w:rPr>
              <w:t>3. NPPO annual reports; Audit reports; Independent evaluation reports.</w:t>
            </w:r>
          </w:p>
          <w:p w:rsidR="00A76D5F" w:rsidRDefault="00A76D5F" w:rsidP="00A76D5F">
            <w:pPr>
              <w:rPr>
                <w:color w:val="333333"/>
                <w:sz w:val="18"/>
                <w:szCs w:val="18"/>
              </w:rPr>
            </w:pPr>
            <w:r>
              <w:rPr>
                <w:color w:val="333333"/>
                <w:sz w:val="18"/>
                <w:szCs w:val="18"/>
              </w:rPr>
              <w:t>4. IPPC M&amp;E data.</w:t>
            </w:r>
          </w:p>
          <w:p w:rsidR="00A76D5F" w:rsidRDefault="00A76D5F" w:rsidP="00A76D5F">
            <w:pPr>
              <w:rPr>
                <w:color w:val="333333"/>
                <w:sz w:val="18"/>
                <w:szCs w:val="18"/>
              </w:rPr>
            </w:pPr>
            <w:r>
              <w:rPr>
                <w:color w:val="333333"/>
                <w:sz w:val="18"/>
                <w:szCs w:val="18"/>
              </w:rPr>
              <w:t xml:space="preserve">5. IPPC projects and activities database data; </w:t>
            </w:r>
          </w:p>
        </w:tc>
        <w:tc>
          <w:tcPr>
            <w:tcW w:w="25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6D5F" w:rsidRDefault="00A76D5F" w:rsidP="00A76D5F">
            <w:r>
              <w:rPr>
                <w:sz w:val="18"/>
                <w:szCs w:val="18"/>
              </w:rPr>
              <w:t>Country level data may not be shared readily for fear that such information may impact trade opportunities for some countries.</w:t>
            </w:r>
          </w:p>
        </w:tc>
      </w:tr>
    </w:tbl>
    <w:p w:rsidR="00A76D5F" w:rsidRDefault="00A76D5F" w:rsidP="00A76D5F"/>
    <w:p w:rsidR="00A76D5F" w:rsidRDefault="00A76D5F">
      <w:pPr>
        <w:rPr>
          <w:noProof/>
          <w:sz w:val="22"/>
          <w:szCs w:val="20"/>
        </w:rPr>
      </w:pPr>
      <w:r>
        <w:rPr>
          <w:noProof/>
          <w:sz w:val="22"/>
          <w:szCs w:val="20"/>
        </w:rPr>
        <w:br w:type="page"/>
      </w:r>
    </w:p>
    <w:p w:rsidR="00A76D5F" w:rsidRDefault="00A76D5F" w:rsidP="00A76D5F">
      <w:pPr>
        <w:jc w:val="both"/>
        <w:rPr>
          <w:noProof/>
          <w:sz w:val="22"/>
          <w:szCs w:val="20"/>
        </w:rPr>
      </w:pPr>
    </w:p>
    <w:p w:rsidR="00A76D5F" w:rsidRDefault="00A76D5F" w:rsidP="00A76D5F">
      <w:pPr>
        <w:jc w:val="both"/>
        <w:rPr>
          <w:noProof/>
          <w:sz w:val="22"/>
          <w:szCs w:val="20"/>
        </w:rPr>
      </w:pPr>
    </w:p>
    <w:p w:rsidR="00A76D5F" w:rsidRPr="004F0547" w:rsidRDefault="00A76D5F" w:rsidP="004F0547">
      <w:pPr>
        <w:pStyle w:val="Heading2"/>
        <w:numPr>
          <w:ilvl w:val="0"/>
          <w:numId w:val="0"/>
        </w:numPr>
        <w:spacing w:before="200"/>
        <w:ind w:left="576" w:hanging="576"/>
        <w:rPr>
          <w:bCs/>
          <w:szCs w:val="24"/>
        </w:rPr>
      </w:pPr>
      <w:r w:rsidRPr="004F0547">
        <w:rPr>
          <w:bCs/>
          <w:szCs w:val="24"/>
        </w:rPr>
        <w:t xml:space="preserve">APPENDIX 2: </w:t>
      </w:r>
      <w:r w:rsidRPr="00EA399A">
        <w:rPr>
          <w:bCs/>
          <w:caps w:val="0"/>
          <w:szCs w:val="24"/>
        </w:rPr>
        <w:t>Summary of Capacity Development Work Plans and Budgets</w:t>
      </w:r>
      <w:r w:rsidR="00EA399A" w:rsidRPr="00EA399A">
        <w:rPr>
          <w:bCs/>
          <w:caps w:val="0"/>
          <w:szCs w:val="24"/>
        </w:rPr>
        <w:t xml:space="preserve"> (figures rounded to the nearest thousand)</w:t>
      </w:r>
    </w:p>
    <w:p w:rsidR="00A76D5F" w:rsidRPr="00B41A7C" w:rsidRDefault="00A76D5F" w:rsidP="00A76D5F">
      <w:pPr>
        <w:jc w:val="both"/>
        <w:rPr>
          <w:noProof/>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9"/>
        <w:gridCol w:w="1611"/>
        <w:gridCol w:w="2977"/>
        <w:gridCol w:w="2708"/>
      </w:tblGrid>
      <w:tr w:rsidR="00A76D5F" w:rsidRPr="00E413D0" w:rsidTr="00871793">
        <w:trPr>
          <w:trHeight w:val="788"/>
        </w:trPr>
        <w:tc>
          <w:tcPr>
            <w:tcW w:w="0" w:type="auto"/>
            <w:shd w:val="clear" w:color="auto" w:fill="CCFFCC"/>
            <w:vAlign w:val="center"/>
          </w:tcPr>
          <w:p w:rsidR="00A76D5F" w:rsidRPr="00845DB6" w:rsidRDefault="00A76D5F" w:rsidP="00871793">
            <w:pPr>
              <w:jc w:val="center"/>
              <w:rPr>
                <w:b/>
                <w:bCs/>
                <w:sz w:val="22"/>
                <w:szCs w:val="22"/>
                <w:lang w:val="en-US" w:eastAsia="en-US"/>
              </w:rPr>
            </w:pPr>
            <w:bookmarkStart w:id="1" w:name="RANGE!A1:AL24"/>
            <w:r w:rsidRPr="00845DB6">
              <w:rPr>
                <w:b/>
                <w:bCs/>
                <w:sz w:val="22"/>
                <w:szCs w:val="22"/>
                <w:lang w:val="en-US" w:eastAsia="en-US"/>
              </w:rPr>
              <w:t>IPPC Capacity Development Work Plans</w:t>
            </w:r>
            <w:bookmarkEnd w:id="1"/>
          </w:p>
        </w:tc>
        <w:tc>
          <w:tcPr>
            <w:tcW w:w="0" w:type="auto"/>
            <w:shd w:val="clear" w:color="auto" w:fill="CCFFCC"/>
            <w:vAlign w:val="center"/>
          </w:tcPr>
          <w:p w:rsidR="00A76D5F" w:rsidRPr="00BC7877" w:rsidRDefault="00A76D5F" w:rsidP="00871793">
            <w:pPr>
              <w:jc w:val="center"/>
              <w:rPr>
                <w:b/>
                <w:bCs/>
                <w:sz w:val="22"/>
                <w:szCs w:val="22"/>
                <w:lang w:val="en-US" w:eastAsia="en-US"/>
              </w:rPr>
            </w:pPr>
            <w:r w:rsidRPr="00BC7877">
              <w:rPr>
                <w:b/>
                <w:bCs/>
                <w:sz w:val="22"/>
                <w:szCs w:val="22"/>
                <w:lang w:val="en-US" w:eastAsia="en-US"/>
              </w:rPr>
              <w:t>Estimated total cost $US 000</w:t>
            </w:r>
          </w:p>
        </w:tc>
        <w:tc>
          <w:tcPr>
            <w:tcW w:w="0" w:type="auto"/>
            <w:shd w:val="clear" w:color="auto" w:fill="CCFFCC"/>
            <w:vAlign w:val="center"/>
          </w:tcPr>
          <w:p w:rsidR="00A76D5F" w:rsidRPr="00BC7877" w:rsidRDefault="00A76D5F" w:rsidP="00871793">
            <w:pPr>
              <w:jc w:val="center"/>
              <w:rPr>
                <w:b/>
                <w:bCs/>
                <w:sz w:val="22"/>
                <w:szCs w:val="22"/>
                <w:lang w:val="en-US" w:eastAsia="en-US"/>
              </w:rPr>
            </w:pPr>
            <w:r w:rsidRPr="00BC7877">
              <w:rPr>
                <w:b/>
                <w:bCs/>
                <w:sz w:val="22"/>
                <w:szCs w:val="22"/>
                <w:lang w:val="en-US" w:eastAsia="en-US"/>
              </w:rPr>
              <w:t>Funding Options</w:t>
            </w:r>
          </w:p>
        </w:tc>
        <w:tc>
          <w:tcPr>
            <w:tcW w:w="0" w:type="auto"/>
            <w:shd w:val="clear" w:color="auto" w:fill="CCFFCC"/>
            <w:vAlign w:val="center"/>
          </w:tcPr>
          <w:p w:rsidR="00A76D5F" w:rsidRPr="00BC7877" w:rsidRDefault="00A76D5F" w:rsidP="00871793">
            <w:pPr>
              <w:jc w:val="center"/>
              <w:rPr>
                <w:b/>
                <w:bCs/>
                <w:sz w:val="22"/>
                <w:szCs w:val="22"/>
                <w:lang w:val="en-US" w:eastAsia="en-US"/>
              </w:rPr>
            </w:pPr>
            <w:r w:rsidRPr="00BC7877">
              <w:rPr>
                <w:b/>
                <w:bCs/>
                <w:sz w:val="22"/>
                <w:szCs w:val="22"/>
                <w:lang w:val="en-US" w:eastAsia="en-US"/>
              </w:rPr>
              <w:t>Lead Entity:</w:t>
            </w:r>
          </w:p>
        </w:tc>
      </w:tr>
      <w:tr w:rsidR="00A76D5F" w:rsidRPr="00E413D0" w:rsidTr="00A76D5F">
        <w:trPr>
          <w:trHeight w:val="788"/>
        </w:trPr>
        <w:tc>
          <w:tcPr>
            <w:tcW w:w="0" w:type="auto"/>
          </w:tcPr>
          <w:p w:rsidR="00A76D5F" w:rsidRPr="00BC7877" w:rsidRDefault="00A76D5F" w:rsidP="00A76D5F">
            <w:pPr>
              <w:rPr>
                <w:b/>
                <w:bCs/>
                <w:sz w:val="22"/>
                <w:szCs w:val="22"/>
                <w:lang w:val="en-US" w:eastAsia="en-US"/>
              </w:rPr>
            </w:pPr>
            <w:r w:rsidRPr="00BC7877">
              <w:rPr>
                <w:rStyle w:val="Heading3Char"/>
                <w:sz w:val="22"/>
                <w:szCs w:val="22"/>
              </w:rPr>
              <w:t>Strategic Area 1: National PS Planning and Management</w:t>
            </w:r>
          </w:p>
        </w:tc>
        <w:tc>
          <w:tcPr>
            <w:tcW w:w="0" w:type="auto"/>
          </w:tcPr>
          <w:p w:rsidR="00A76D5F" w:rsidRPr="00BC7877" w:rsidRDefault="00A76D5F" w:rsidP="005E6434">
            <w:pPr>
              <w:jc w:val="right"/>
              <w:rPr>
                <w:sz w:val="22"/>
                <w:szCs w:val="22"/>
                <w:lang w:val="en-US" w:eastAsia="en-US"/>
              </w:rPr>
            </w:pPr>
            <w:r w:rsidRPr="00BC7877">
              <w:rPr>
                <w:sz w:val="22"/>
                <w:szCs w:val="22"/>
                <w:lang w:val="en-US" w:eastAsia="en-US"/>
              </w:rPr>
              <w:t>15</w:t>
            </w:r>
            <w:r w:rsidR="00EA399A" w:rsidRPr="00BC7877">
              <w:rPr>
                <w:sz w:val="22"/>
                <w:szCs w:val="22"/>
                <w:lang w:val="en-US" w:eastAsia="en-US"/>
              </w:rPr>
              <w:t>,</w:t>
            </w:r>
            <w:r w:rsidRPr="00BC7877">
              <w:rPr>
                <w:sz w:val="22"/>
                <w:szCs w:val="22"/>
                <w:lang w:val="en-US" w:eastAsia="en-US"/>
              </w:rPr>
              <w:t>080</w:t>
            </w:r>
          </w:p>
        </w:tc>
        <w:tc>
          <w:tcPr>
            <w:tcW w:w="0" w:type="auto"/>
          </w:tcPr>
          <w:p w:rsidR="00A76D5F" w:rsidRPr="00BC7877" w:rsidRDefault="00A76D5F" w:rsidP="00A76D5F">
            <w:pPr>
              <w:rPr>
                <w:sz w:val="22"/>
                <w:szCs w:val="22"/>
                <w:lang w:val="en-US" w:eastAsia="en-US"/>
              </w:rPr>
            </w:pPr>
            <w:r w:rsidRPr="00BC7877">
              <w:rPr>
                <w:sz w:val="22"/>
                <w:szCs w:val="22"/>
                <w:lang w:val="en-US" w:eastAsia="en-US"/>
              </w:rPr>
              <w:t>National, IPPC Sec, RPPO, FAO-TCP, Donors, others</w:t>
            </w:r>
          </w:p>
        </w:tc>
        <w:tc>
          <w:tcPr>
            <w:tcW w:w="0" w:type="auto"/>
          </w:tcPr>
          <w:p w:rsidR="00A76D5F" w:rsidRPr="00BC7877" w:rsidRDefault="00A76D5F" w:rsidP="00A76D5F">
            <w:pPr>
              <w:rPr>
                <w:sz w:val="22"/>
                <w:szCs w:val="22"/>
                <w:lang w:val="en-US" w:eastAsia="en-US"/>
              </w:rPr>
            </w:pPr>
            <w:r w:rsidRPr="00BC7877">
              <w:rPr>
                <w:sz w:val="22"/>
                <w:szCs w:val="22"/>
                <w:lang w:val="en-US" w:eastAsia="en-US"/>
              </w:rPr>
              <w:t>NPPO,</w:t>
            </w:r>
            <w:r w:rsidR="005E6434" w:rsidRPr="00BC7877">
              <w:rPr>
                <w:sz w:val="22"/>
                <w:szCs w:val="22"/>
                <w:lang w:val="en-US" w:eastAsia="en-US"/>
              </w:rPr>
              <w:t xml:space="preserve"> </w:t>
            </w:r>
            <w:r w:rsidRPr="00BC7877">
              <w:rPr>
                <w:sz w:val="22"/>
                <w:szCs w:val="22"/>
                <w:lang w:val="en-US" w:eastAsia="en-US"/>
              </w:rPr>
              <w:t xml:space="preserve">IPPC Sec, RPPO, </w:t>
            </w:r>
          </w:p>
        </w:tc>
      </w:tr>
      <w:tr w:rsidR="00A76D5F" w:rsidRPr="00BB297E" w:rsidTr="00A76D5F">
        <w:trPr>
          <w:trHeight w:val="788"/>
        </w:trPr>
        <w:tc>
          <w:tcPr>
            <w:tcW w:w="0" w:type="auto"/>
          </w:tcPr>
          <w:p w:rsidR="00A76D5F" w:rsidRPr="00BC7877" w:rsidRDefault="00A76D5F" w:rsidP="00A76D5F">
            <w:pPr>
              <w:rPr>
                <w:b/>
                <w:bCs/>
                <w:sz w:val="22"/>
                <w:szCs w:val="22"/>
                <w:lang w:val="en-US" w:eastAsia="en-US"/>
              </w:rPr>
            </w:pPr>
            <w:r w:rsidRPr="00BC7877">
              <w:rPr>
                <w:rStyle w:val="Heading3Char"/>
                <w:sz w:val="22"/>
                <w:szCs w:val="22"/>
              </w:rPr>
              <w:t>Strategic Area 2: Participation in Standard Setting</w:t>
            </w:r>
          </w:p>
        </w:tc>
        <w:tc>
          <w:tcPr>
            <w:tcW w:w="0" w:type="auto"/>
          </w:tcPr>
          <w:p w:rsidR="00A76D5F" w:rsidRPr="00BC7877" w:rsidRDefault="00A76D5F" w:rsidP="005E6434">
            <w:pPr>
              <w:jc w:val="right"/>
              <w:rPr>
                <w:sz w:val="22"/>
                <w:szCs w:val="22"/>
                <w:lang w:val="en-US" w:eastAsia="en-US"/>
              </w:rPr>
            </w:pPr>
            <w:r w:rsidRPr="00BC7877">
              <w:rPr>
                <w:sz w:val="22"/>
                <w:szCs w:val="22"/>
                <w:lang w:val="en-US" w:eastAsia="en-US"/>
              </w:rPr>
              <w:t>4</w:t>
            </w:r>
            <w:r w:rsidR="00EA399A" w:rsidRPr="00BC7877">
              <w:rPr>
                <w:sz w:val="22"/>
                <w:szCs w:val="22"/>
                <w:lang w:val="en-US" w:eastAsia="en-US"/>
              </w:rPr>
              <w:t>,</w:t>
            </w:r>
            <w:r w:rsidRPr="00BC7877">
              <w:rPr>
                <w:sz w:val="22"/>
                <w:szCs w:val="22"/>
                <w:lang w:val="en-US" w:eastAsia="en-US"/>
              </w:rPr>
              <w:t>206</w:t>
            </w:r>
          </w:p>
        </w:tc>
        <w:tc>
          <w:tcPr>
            <w:tcW w:w="0" w:type="auto"/>
          </w:tcPr>
          <w:p w:rsidR="00A76D5F" w:rsidRPr="00BC7877" w:rsidRDefault="00A76D5F" w:rsidP="00A76D5F">
            <w:pPr>
              <w:rPr>
                <w:b/>
                <w:sz w:val="22"/>
                <w:szCs w:val="22"/>
                <w:lang w:val="en-US" w:eastAsia="en-US"/>
              </w:rPr>
            </w:pPr>
            <w:r w:rsidRPr="00BC7877">
              <w:rPr>
                <w:sz w:val="22"/>
                <w:szCs w:val="22"/>
                <w:lang w:val="en-US" w:eastAsia="en-US"/>
              </w:rPr>
              <w:t>Donors, NPPO, RPPO, FAO, IPPC Sec</w:t>
            </w:r>
          </w:p>
        </w:tc>
        <w:tc>
          <w:tcPr>
            <w:tcW w:w="0" w:type="auto"/>
          </w:tcPr>
          <w:p w:rsidR="00A76D5F" w:rsidRPr="00BC7877" w:rsidRDefault="00A76D5F" w:rsidP="00A76D5F">
            <w:pPr>
              <w:rPr>
                <w:sz w:val="22"/>
                <w:szCs w:val="22"/>
                <w:lang w:val="en-US" w:eastAsia="en-US"/>
              </w:rPr>
            </w:pPr>
            <w:r w:rsidRPr="00BC7877">
              <w:rPr>
                <w:sz w:val="22"/>
                <w:szCs w:val="22"/>
                <w:lang w:val="en-US" w:eastAsia="en-US"/>
              </w:rPr>
              <w:t>IPPC Sec, NPPO, RPPO, CPM</w:t>
            </w:r>
          </w:p>
        </w:tc>
      </w:tr>
      <w:tr w:rsidR="00A76D5F" w:rsidRPr="00E413D0" w:rsidTr="00A76D5F">
        <w:trPr>
          <w:trHeight w:val="788"/>
        </w:trPr>
        <w:tc>
          <w:tcPr>
            <w:tcW w:w="0" w:type="auto"/>
          </w:tcPr>
          <w:p w:rsidR="00A76D5F" w:rsidRPr="00BC7877" w:rsidRDefault="00A76D5F" w:rsidP="00A76D5F">
            <w:pPr>
              <w:rPr>
                <w:b/>
                <w:bCs/>
                <w:sz w:val="22"/>
                <w:szCs w:val="22"/>
                <w:lang w:val="en-US" w:eastAsia="en-US"/>
              </w:rPr>
            </w:pPr>
            <w:r w:rsidRPr="00BC7877">
              <w:rPr>
                <w:rStyle w:val="Heading3Char"/>
                <w:sz w:val="22"/>
                <w:szCs w:val="22"/>
              </w:rPr>
              <w:t>Strategic Area 3: Standards Implementation</w:t>
            </w:r>
          </w:p>
        </w:tc>
        <w:tc>
          <w:tcPr>
            <w:tcW w:w="0" w:type="auto"/>
          </w:tcPr>
          <w:p w:rsidR="00A76D5F" w:rsidRPr="00BC7877" w:rsidRDefault="00EA399A" w:rsidP="005E6434">
            <w:pPr>
              <w:jc w:val="right"/>
              <w:rPr>
                <w:color w:val="000000"/>
                <w:sz w:val="22"/>
                <w:szCs w:val="22"/>
              </w:rPr>
            </w:pPr>
            <w:r w:rsidRPr="00BC7877">
              <w:rPr>
                <w:color w:val="000000"/>
                <w:sz w:val="22"/>
                <w:szCs w:val="22"/>
              </w:rPr>
              <w:t>22,083</w:t>
            </w:r>
          </w:p>
          <w:p w:rsidR="00A76D5F" w:rsidRPr="00BC7877" w:rsidRDefault="00A76D5F" w:rsidP="005E6434">
            <w:pPr>
              <w:jc w:val="right"/>
              <w:rPr>
                <w:sz w:val="22"/>
                <w:szCs w:val="22"/>
                <w:lang w:val="en-US" w:eastAsia="en-US"/>
              </w:rPr>
            </w:pPr>
          </w:p>
        </w:tc>
        <w:tc>
          <w:tcPr>
            <w:tcW w:w="0" w:type="auto"/>
          </w:tcPr>
          <w:p w:rsidR="00A76D5F" w:rsidRPr="00BC7877" w:rsidRDefault="00A76D5F" w:rsidP="00A76D5F">
            <w:pPr>
              <w:rPr>
                <w:b/>
                <w:sz w:val="22"/>
                <w:szCs w:val="22"/>
                <w:lang w:val="en-US" w:eastAsia="en-US"/>
              </w:rPr>
            </w:pPr>
            <w:r w:rsidRPr="00BC7877">
              <w:rPr>
                <w:sz w:val="22"/>
                <w:szCs w:val="22"/>
                <w:lang w:val="en-US" w:eastAsia="en-US"/>
              </w:rPr>
              <w:t>Donors, NPPO, RPPO, FAO, IPPC Sec</w:t>
            </w:r>
          </w:p>
        </w:tc>
        <w:tc>
          <w:tcPr>
            <w:tcW w:w="0" w:type="auto"/>
          </w:tcPr>
          <w:p w:rsidR="00A76D5F" w:rsidRPr="00BC7877" w:rsidRDefault="005E6434" w:rsidP="00A76D5F">
            <w:pPr>
              <w:rPr>
                <w:sz w:val="22"/>
                <w:szCs w:val="22"/>
                <w:lang w:val="en-US" w:eastAsia="en-US"/>
              </w:rPr>
            </w:pPr>
            <w:r w:rsidRPr="00BC7877">
              <w:rPr>
                <w:sz w:val="22"/>
                <w:szCs w:val="22"/>
                <w:lang w:val="en-US" w:eastAsia="en-US"/>
              </w:rPr>
              <w:t>NPPO</w:t>
            </w:r>
            <w:r w:rsidR="00A76D5F" w:rsidRPr="00BC7877">
              <w:rPr>
                <w:sz w:val="22"/>
                <w:szCs w:val="22"/>
                <w:lang w:val="en-US" w:eastAsia="en-US"/>
              </w:rPr>
              <w:t xml:space="preserve">, IPPC Sec, RPPO, FAO, Experts, </w:t>
            </w:r>
          </w:p>
        </w:tc>
      </w:tr>
      <w:tr w:rsidR="00A76D5F" w:rsidRPr="00E413D0" w:rsidTr="00A76D5F">
        <w:trPr>
          <w:trHeight w:val="788"/>
        </w:trPr>
        <w:tc>
          <w:tcPr>
            <w:tcW w:w="0" w:type="auto"/>
          </w:tcPr>
          <w:p w:rsidR="00A76D5F" w:rsidRPr="00BC7877" w:rsidRDefault="00A76D5F" w:rsidP="00A76D5F">
            <w:pPr>
              <w:rPr>
                <w:b/>
                <w:bCs/>
                <w:sz w:val="22"/>
                <w:szCs w:val="22"/>
                <w:lang w:val="en-US" w:eastAsia="en-US"/>
              </w:rPr>
            </w:pPr>
            <w:r w:rsidRPr="00BC7877">
              <w:rPr>
                <w:rStyle w:val="Heading3Char"/>
                <w:sz w:val="22"/>
                <w:szCs w:val="22"/>
              </w:rPr>
              <w:t>Strategic Area 4:  Communication and Coordination</w:t>
            </w:r>
          </w:p>
        </w:tc>
        <w:tc>
          <w:tcPr>
            <w:tcW w:w="0" w:type="auto"/>
          </w:tcPr>
          <w:p w:rsidR="00A76D5F" w:rsidRPr="00BC7877" w:rsidRDefault="00A76D5F" w:rsidP="005E6434">
            <w:pPr>
              <w:jc w:val="right"/>
              <w:rPr>
                <w:sz w:val="22"/>
                <w:szCs w:val="22"/>
                <w:lang w:val="en-US" w:eastAsia="en-US"/>
              </w:rPr>
            </w:pPr>
            <w:r w:rsidRPr="00BC7877">
              <w:rPr>
                <w:sz w:val="22"/>
                <w:szCs w:val="22"/>
                <w:lang w:val="en-US" w:eastAsia="en-US"/>
              </w:rPr>
              <w:t>1</w:t>
            </w:r>
            <w:r w:rsidR="00EA399A" w:rsidRPr="00BC7877">
              <w:rPr>
                <w:sz w:val="22"/>
                <w:szCs w:val="22"/>
                <w:lang w:val="en-US" w:eastAsia="en-US"/>
              </w:rPr>
              <w:t>,</w:t>
            </w:r>
            <w:r w:rsidRPr="00BC7877">
              <w:rPr>
                <w:sz w:val="22"/>
                <w:szCs w:val="22"/>
                <w:lang w:val="en-US" w:eastAsia="en-US"/>
              </w:rPr>
              <w:t>455</w:t>
            </w:r>
          </w:p>
        </w:tc>
        <w:tc>
          <w:tcPr>
            <w:tcW w:w="0" w:type="auto"/>
          </w:tcPr>
          <w:p w:rsidR="00A76D5F" w:rsidRPr="00BC7877" w:rsidRDefault="00A76D5F" w:rsidP="00A76D5F">
            <w:pPr>
              <w:rPr>
                <w:sz w:val="22"/>
                <w:szCs w:val="22"/>
                <w:lang w:val="en-US" w:eastAsia="en-US"/>
              </w:rPr>
            </w:pPr>
            <w:r w:rsidRPr="00BC7877">
              <w:rPr>
                <w:sz w:val="22"/>
                <w:szCs w:val="22"/>
                <w:lang w:val="en-US" w:eastAsia="en-US"/>
              </w:rPr>
              <w:t>Donors</w:t>
            </w:r>
          </w:p>
        </w:tc>
        <w:tc>
          <w:tcPr>
            <w:tcW w:w="0" w:type="auto"/>
          </w:tcPr>
          <w:p w:rsidR="00A76D5F" w:rsidRPr="00BC7877" w:rsidRDefault="00A76D5F" w:rsidP="00A76D5F">
            <w:pPr>
              <w:rPr>
                <w:sz w:val="22"/>
                <w:szCs w:val="22"/>
                <w:lang w:val="en-US" w:eastAsia="en-US"/>
              </w:rPr>
            </w:pPr>
            <w:r w:rsidRPr="00BC7877">
              <w:rPr>
                <w:sz w:val="22"/>
                <w:szCs w:val="22"/>
                <w:lang w:val="en-US" w:eastAsia="en-US"/>
              </w:rPr>
              <w:t>IPPC Sec, RPPO, NPPO, CPM</w:t>
            </w:r>
          </w:p>
        </w:tc>
      </w:tr>
      <w:tr w:rsidR="00A76D5F" w:rsidRPr="00E413D0" w:rsidTr="00A76D5F">
        <w:trPr>
          <w:trHeight w:val="788"/>
        </w:trPr>
        <w:tc>
          <w:tcPr>
            <w:tcW w:w="0" w:type="auto"/>
          </w:tcPr>
          <w:p w:rsidR="00A76D5F" w:rsidRPr="00BC7877" w:rsidRDefault="00A76D5F" w:rsidP="00A76D5F">
            <w:pPr>
              <w:rPr>
                <w:b/>
                <w:bCs/>
                <w:sz w:val="22"/>
                <w:szCs w:val="22"/>
                <w:lang w:val="en-US" w:eastAsia="en-US"/>
              </w:rPr>
            </w:pPr>
            <w:r w:rsidRPr="00BC7877">
              <w:rPr>
                <w:rStyle w:val="Heading3Char"/>
                <w:sz w:val="22"/>
                <w:szCs w:val="22"/>
              </w:rPr>
              <w:t>Strategic Area 5:  Pest Information</w:t>
            </w:r>
          </w:p>
        </w:tc>
        <w:tc>
          <w:tcPr>
            <w:tcW w:w="0" w:type="auto"/>
          </w:tcPr>
          <w:p w:rsidR="00A76D5F" w:rsidRPr="00BC7877" w:rsidRDefault="00A76D5F" w:rsidP="005E6434">
            <w:pPr>
              <w:jc w:val="right"/>
              <w:rPr>
                <w:sz w:val="22"/>
                <w:szCs w:val="22"/>
                <w:lang w:val="en-US" w:eastAsia="en-US"/>
              </w:rPr>
            </w:pPr>
            <w:r w:rsidRPr="00BC7877">
              <w:rPr>
                <w:sz w:val="22"/>
                <w:szCs w:val="22"/>
                <w:lang w:val="en-US" w:eastAsia="en-US"/>
              </w:rPr>
              <w:t>15</w:t>
            </w:r>
            <w:r w:rsidR="00EA399A" w:rsidRPr="00BC7877">
              <w:rPr>
                <w:sz w:val="22"/>
                <w:szCs w:val="22"/>
                <w:lang w:val="en-US" w:eastAsia="en-US"/>
              </w:rPr>
              <w:t>,</w:t>
            </w:r>
            <w:r w:rsidRPr="00BC7877">
              <w:rPr>
                <w:sz w:val="22"/>
                <w:szCs w:val="22"/>
                <w:lang w:val="en-US" w:eastAsia="en-US"/>
              </w:rPr>
              <w:t>075</w:t>
            </w:r>
          </w:p>
        </w:tc>
        <w:tc>
          <w:tcPr>
            <w:tcW w:w="0" w:type="auto"/>
          </w:tcPr>
          <w:p w:rsidR="00A76D5F" w:rsidRPr="00BC7877" w:rsidRDefault="00A76D5F" w:rsidP="00A76D5F">
            <w:pPr>
              <w:rPr>
                <w:sz w:val="22"/>
                <w:szCs w:val="22"/>
                <w:lang w:val="en-US" w:eastAsia="en-US"/>
              </w:rPr>
            </w:pPr>
            <w:r w:rsidRPr="00BC7877">
              <w:rPr>
                <w:sz w:val="22"/>
                <w:szCs w:val="22"/>
                <w:lang w:val="en-US" w:eastAsia="en-US"/>
              </w:rPr>
              <w:t>Donors</w:t>
            </w:r>
          </w:p>
        </w:tc>
        <w:tc>
          <w:tcPr>
            <w:tcW w:w="0" w:type="auto"/>
          </w:tcPr>
          <w:p w:rsidR="00A76D5F" w:rsidRPr="00BC7877" w:rsidRDefault="00A76D5F" w:rsidP="00A76D5F">
            <w:pPr>
              <w:rPr>
                <w:sz w:val="22"/>
                <w:szCs w:val="22"/>
                <w:lang w:val="en-US" w:eastAsia="en-US"/>
              </w:rPr>
            </w:pPr>
            <w:r w:rsidRPr="00BC7877">
              <w:rPr>
                <w:sz w:val="22"/>
                <w:szCs w:val="22"/>
                <w:lang w:val="en-US" w:eastAsia="en-US"/>
              </w:rPr>
              <w:t>NPPOs, RPPOs, IPPC Sec</w:t>
            </w:r>
          </w:p>
        </w:tc>
      </w:tr>
      <w:tr w:rsidR="00A76D5F" w:rsidRPr="00E413D0" w:rsidTr="00A76D5F">
        <w:trPr>
          <w:trHeight w:val="788"/>
        </w:trPr>
        <w:tc>
          <w:tcPr>
            <w:tcW w:w="0" w:type="auto"/>
          </w:tcPr>
          <w:p w:rsidR="00A76D5F" w:rsidRPr="00BC7877" w:rsidRDefault="00A76D5F" w:rsidP="00A76D5F">
            <w:pPr>
              <w:rPr>
                <w:b/>
                <w:bCs/>
                <w:sz w:val="22"/>
                <w:szCs w:val="22"/>
                <w:lang w:val="en-US" w:eastAsia="en-US"/>
              </w:rPr>
            </w:pPr>
            <w:r w:rsidRPr="00BC7877">
              <w:rPr>
                <w:rStyle w:val="Heading3Char"/>
                <w:sz w:val="22"/>
                <w:szCs w:val="22"/>
              </w:rPr>
              <w:t>Strategic Area 6: Resource Mobilisation (Fundraising)</w:t>
            </w:r>
          </w:p>
        </w:tc>
        <w:tc>
          <w:tcPr>
            <w:tcW w:w="0" w:type="auto"/>
          </w:tcPr>
          <w:p w:rsidR="00A76D5F" w:rsidRPr="00BC7877" w:rsidRDefault="00A76D5F" w:rsidP="005E6434">
            <w:pPr>
              <w:jc w:val="right"/>
              <w:rPr>
                <w:sz w:val="22"/>
                <w:szCs w:val="22"/>
                <w:lang w:val="en-US" w:eastAsia="en-US"/>
              </w:rPr>
            </w:pPr>
            <w:r w:rsidRPr="00BC7877">
              <w:rPr>
                <w:sz w:val="22"/>
                <w:szCs w:val="22"/>
                <w:lang w:val="en-US" w:eastAsia="en-US"/>
              </w:rPr>
              <w:t>1</w:t>
            </w:r>
            <w:r w:rsidR="00EA399A" w:rsidRPr="00BC7877">
              <w:rPr>
                <w:sz w:val="22"/>
                <w:szCs w:val="22"/>
                <w:lang w:val="en-US" w:eastAsia="en-US"/>
              </w:rPr>
              <w:t>,</w:t>
            </w:r>
            <w:r w:rsidRPr="00BC7877">
              <w:rPr>
                <w:sz w:val="22"/>
                <w:szCs w:val="22"/>
                <w:lang w:val="en-US" w:eastAsia="en-US"/>
              </w:rPr>
              <w:t>250</w:t>
            </w:r>
          </w:p>
        </w:tc>
        <w:tc>
          <w:tcPr>
            <w:tcW w:w="0" w:type="auto"/>
          </w:tcPr>
          <w:p w:rsidR="00A76D5F" w:rsidRPr="00BC7877" w:rsidRDefault="00A76D5F" w:rsidP="00A76D5F">
            <w:pPr>
              <w:rPr>
                <w:sz w:val="22"/>
                <w:szCs w:val="22"/>
                <w:lang w:val="en-US" w:eastAsia="en-US"/>
              </w:rPr>
            </w:pPr>
            <w:r w:rsidRPr="00BC7877">
              <w:rPr>
                <w:sz w:val="22"/>
                <w:szCs w:val="22"/>
                <w:lang w:val="en-US" w:eastAsia="en-US"/>
              </w:rPr>
              <w:t>IPPC Sec, RPPO, Trust Funds, Donors, FAO-TCP National end-user of PS services</w:t>
            </w:r>
          </w:p>
        </w:tc>
        <w:tc>
          <w:tcPr>
            <w:tcW w:w="0" w:type="auto"/>
          </w:tcPr>
          <w:p w:rsidR="00A76D5F" w:rsidRPr="00BC7877" w:rsidRDefault="00A76D5F" w:rsidP="00A76D5F">
            <w:pPr>
              <w:rPr>
                <w:sz w:val="22"/>
                <w:szCs w:val="22"/>
                <w:lang w:val="en-US" w:eastAsia="en-US"/>
              </w:rPr>
            </w:pPr>
            <w:r w:rsidRPr="00BC7877">
              <w:rPr>
                <w:sz w:val="22"/>
                <w:szCs w:val="22"/>
                <w:lang w:val="en-US" w:eastAsia="en-US"/>
              </w:rPr>
              <w:t>IPPC, NPPOs, STDF</w:t>
            </w:r>
          </w:p>
        </w:tc>
      </w:tr>
      <w:tr w:rsidR="00A76D5F" w:rsidRPr="00E413D0" w:rsidTr="00A76D5F">
        <w:trPr>
          <w:trHeight w:val="788"/>
        </w:trPr>
        <w:tc>
          <w:tcPr>
            <w:tcW w:w="0" w:type="auto"/>
          </w:tcPr>
          <w:p w:rsidR="00A76D5F" w:rsidRPr="00BC7877" w:rsidRDefault="00A76D5F" w:rsidP="00A76D5F">
            <w:pPr>
              <w:rPr>
                <w:rStyle w:val="Heading3Char"/>
                <w:sz w:val="22"/>
                <w:szCs w:val="22"/>
              </w:rPr>
            </w:pPr>
            <w:r w:rsidRPr="00BC7877">
              <w:rPr>
                <w:rStyle w:val="Heading3Char"/>
                <w:sz w:val="22"/>
                <w:szCs w:val="22"/>
              </w:rPr>
              <w:t>Strategic Area 7: Advocacy</w:t>
            </w:r>
          </w:p>
        </w:tc>
        <w:tc>
          <w:tcPr>
            <w:tcW w:w="0" w:type="auto"/>
          </w:tcPr>
          <w:p w:rsidR="00A76D5F" w:rsidRPr="00BC7877" w:rsidRDefault="00A76D5F" w:rsidP="005E6434">
            <w:pPr>
              <w:jc w:val="right"/>
              <w:rPr>
                <w:sz w:val="22"/>
                <w:szCs w:val="22"/>
                <w:lang w:val="en-US" w:eastAsia="en-US"/>
              </w:rPr>
            </w:pPr>
            <w:r w:rsidRPr="00BC7877">
              <w:rPr>
                <w:rFonts w:eastAsia="Calibri"/>
                <w:sz w:val="22"/>
                <w:szCs w:val="22"/>
                <w:lang w:val="en-US" w:eastAsia="en-US"/>
              </w:rPr>
              <w:t>9</w:t>
            </w:r>
            <w:r w:rsidR="00EA399A" w:rsidRPr="00BC7877">
              <w:rPr>
                <w:rFonts w:eastAsia="Calibri"/>
                <w:sz w:val="22"/>
                <w:szCs w:val="22"/>
                <w:lang w:val="en-US" w:eastAsia="en-US"/>
              </w:rPr>
              <w:t>,</w:t>
            </w:r>
            <w:r w:rsidRPr="00BC7877">
              <w:rPr>
                <w:rFonts w:eastAsia="Calibri"/>
                <w:sz w:val="22"/>
                <w:szCs w:val="22"/>
                <w:lang w:val="en-US" w:eastAsia="en-US"/>
              </w:rPr>
              <w:t>060</w:t>
            </w:r>
          </w:p>
        </w:tc>
        <w:tc>
          <w:tcPr>
            <w:tcW w:w="0" w:type="auto"/>
          </w:tcPr>
          <w:p w:rsidR="00A76D5F" w:rsidRPr="00BC7877" w:rsidRDefault="00A76D5F" w:rsidP="00A76D5F">
            <w:pPr>
              <w:rPr>
                <w:sz w:val="22"/>
                <w:szCs w:val="22"/>
                <w:lang w:val="en-US" w:eastAsia="en-US"/>
              </w:rPr>
            </w:pPr>
            <w:r w:rsidRPr="00BC7877">
              <w:rPr>
                <w:rFonts w:eastAsia="Calibri"/>
                <w:sz w:val="22"/>
                <w:szCs w:val="22"/>
                <w:lang w:val="en-US" w:eastAsia="en-US"/>
              </w:rPr>
              <w:t>IPPC, FAO, IFAD, WB, STDF, RPPO,</w:t>
            </w:r>
            <w:r w:rsidR="005E6434" w:rsidRPr="00BC7877">
              <w:rPr>
                <w:rFonts w:eastAsia="Calibri"/>
                <w:sz w:val="22"/>
                <w:szCs w:val="22"/>
                <w:lang w:val="en-US" w:eastAsia="en-US"/>
              </w:rPr>
              <w:t xml:space="preserve"> </w:t>
            </w:r>
            <w:r w:rsidRPr="00BC7877">
              <w:rPr>
                <w:rFonts w:eastAsia="Calibri"/>
                <w:sz w:val="22"/>
                <w:szCs w:val="22"/>
                <w:lang w:val="en-US" w:eastAsia="en-US"/>
              </w:rPr>
              <w:t xml:space="preserve">NPPO, RECS and other organizations </w:t>
            </w:r>
          </w:p>
        </w:tc>
        <w:tc>
          <w:tcPr>
            <w:tcW w:w="0" w:type="auto"/>
          </w:tcPr>
          <w:p w:rsidR="00A76D5F" w:rsidRPr="00BC7877" w:rsidRDefault="00A76D5F" w:rsidP="005E6434">
            <w:pPr>
              <w:rPr>
                <w:sz w:val="22"/>
                <w:szCs w:val="22"/>
                <w:lang w:val="en-US" w:eastAsia="en-US"/>
              </w:rPr>
            </w:pPr>
            <w:r w:rsidRPr="00BC7877">
              <w:rPr>
                <w:rFonts w:eastAsia="Calibri"/>
                <w:bCs/>
                <w:sz w:val="22"/>
                <w:szCs w:val="22"/>
                <w:lang w:val="en-US" w:eastAsia="en-US"/>
              </w:rPr>
              <w:t>FAO, IPPC Sec, Expert, NPPO, RPPO,</w:t>
            </w:r>
            <w:r w:rsidR="005E6434" w:rsidRPr="00BC7877">
              <w:rPr>
                <w:rFonts w:eastAsia="Calibri"/>
                <w:bCs/>
                <w:sz w:val="22"/>
                <w:szCs w:val="22"/>
                <w:lang w:val="en-US" w:eastAsia="en-US"/>
              </w:rPr>
              <w:t xml:space="preserve"> </w:t>
            </w:r>
            <w:r w:rsidRPr="00BC7877">
              <w:rPr>
                <w:rFonts w:eastAsia="Calibri"/>
                <w:bCs/>
                <w:sz w:val="22"/>
                <w:szCs w:val="22"/>
                <w:lang w:val="en-US" w:eastAsia="en-US"/>
              </w:rPr>
              <w:t>REC</w:t>
            </w:r>
            <w:r w:rsidR="005E6434" w:rsidRPr="00BC7877">
              <w:rPr>
                <w:rFonts w:eastAsia="Calibri"/>
                <w:bCs/>
                <w:sz w:val="22"/>
                <w:szCs w:val="22"/>
                <w:lang w:val="en-US" w:eastAsia="en-US"/>
              </w:rPr>
              <w:t>s</w:t>
            </w:r>
            <w:r w:rsidRPr="00BC7877">
              <w:rPr>
                <w:rFonts w:eastAsia="Calibri"/>
                <w:bCs/>
                <w:sz w:val="22"/>
                <w:szCs w:val="22"/>
                <w:lang w:val="en-US" w:eastAsia="en-US"/>
              </w:rPr>
              <w:t xml:space="preserve"> AND </w:t>
            </w:r>
            <w:r w:rsidR="005E6434" w:rsidRPr="00BC7877">
              <w:rPr>
                <w:rFonts w:eastAsia="Calibri"/>
                <w:bCs/>
                <w:sz w:val="22"/>
                <w:szCs w:val="22"/>
                <w:lang w:val="en-US" w:eastAsia="en-US"/>
              </w:rPr>
              <w:t>other organizations</w:t>
            </w:r>
          </w:p>
        </w:tc>
      </w:tr>
      <w:tr w:rsidR="00A76D5F" w:rsidRPr="00E413D0" w:rsidTr="00EA399A">
        <w:trPr>
          <w:trHeight w:val="788"/>
        </w:trPr>
        <w:tc>
          <w:tcPr>
            <w:tcW w:w="0" w:type="auto"/>
            <w:tcBorders>
              <w:bottom w:val="single" w:sz="4" w:space="0" w:color="auto"/>
            </w:tcBorders>
          </w:tcPr>
          <w:p w:rsidR="00A76D5F" w:rsidRPr="00BC7877" w:rsidRDefault="00A76D5F" w:rsidP="00A76D5F">
            <w:pPr>
              <w:rPr>
                <w:rStyle w:val="Heading3Char"/>
                <w:sz w:val="22"/>
                <w:szCs w:val="22"/>
              </w:rPr>
            </w:pPr>
            <w:r w:rsidRPr="00BC7877">
              <w:rPr>
                <w:rStyle w:val="Heading3Char"/>
                <w:sz w:val="22"/>
                <w:szCs w:val="22"/>
              </w:rPr>
              <w:t>Strategic Area 8: Monitoring and Evaluation</w:t>
            </w:r>
          </w:p>
        </w:tc>
        <w:tc>
          <w:tcPr>
            <w:tcW w:w="0" w:type="auto"/>
            <w:tcBorders>
              <w:bottom w:val="single" w:sz="4" w:space="0" w:color="auto"/>
            </w:tcBorders>
          </w:tcPr>
          <w:p w:rsidR="00A76D5F" w:rsidRPr="00BC7877" w:rsidRDefault="00A76D5F" w:rsidP="005E6434">
            <w:pPr>
              <w:jc w:val="right"/>
              <w:rPr>
                <w:sz w:val="22"/>
                <w:szCs w:val="22"/>
                <w:lang w:val="en-US" w:eastAsia="en-US"/>
              </w:rPr>
            </w:pPr>
            <w:r w:rsidRPr="00BC7877">
              <w:rPr>
                <w:sz w:val="22"/>
                <w:szCs w:val="22"/>
                <w:lang w:val="en-US" w:eastAsia="en-US"/>
              </w:rPr>
              <w:t>3</w:t>
            </w:r>
            <w:r w:rsidR="00EA399A" w:rsidRPr="00BC7877">
              <w:rPr>
                <w:sz w:val="22"/>
                <w:szCs w:val="22"/>
                <w:lang w:val="en-US" w:eastAsia="en-US"/>
              </w:rPr>
              <w:t>,</w:t>
            </w:r>
            <w:r w:rsidRPr="00BC7877">
              <w:rPr>
                <w:sz w:val="22"/>
                <w:szCs w:val="22"/>
                <w:lang w:val="en-US" w:eastAsia="en-US"/>
              </w:rPr>
              <w:t>890</w:t>
            </w:r>
          </w:p>
        </w:tc>
        <w:tc>
          <w:tcPr>
            <w:tcW w:w="0" w:type="auto"/>
            <w:tcBorders>
              <w:bottom w:val="single" w:sz="4" w:space="0" w:color="auto"/>
            </w:tcBorders>
          </w:tcPr>
          <w:p w:rsidR="00A76D5F" w:rsidRPr="00BC7877" w:rsidRDefault="00A76D5F" w:rsidP="00A76D5F">
            <w:pPr>
              <w:rPr>
                <w:sz w:val="22"/>
                <w:szCs w:val="22"/>
                <w:lang w:val="en-US" w:eastAsia="en-US"/>
              </w:rPr>
            </w:pPr>
            <w:r w:rsidRPr="00BC7877">
              <w:rPr>
                <w:sz w:val="22"/>
                <w:szCs w:val="22"/>
                <w:lang w:val="en-US" w:eastAsia="en-US"/>
              </w:rPr>
              <w:t>Donors</w:t>
            </w:r>
          </w:p>
        </w:tc>
        <w:tc>
          <w:tcPr>
            <w:tcW w:w="0" w:type="auto"/>
            <w:tcBorders>
              <w:bottom w:val="single" w:sz="4" w:space="0" w:color="auto"/>
            </w:tcBorders>
          </w:tcPr>
          <w:p w:rsidR="00A76D5F" w:rsidRPr="00BC7877" w:rsidRDefault="005E6434" w:rsidP="00A76D5F">
            <w:pPr>
              <w:rPr>
                <w:sz w:val="22"/>
                <w:szCs w:val="22"/>
                <w:lang w:val="en-US" w:eastAsia="en-US"/>
              </w:rPr>
            </w:pPr>
            <w:r w:rsidRPr="00BC7877">
              <w:rPr>
                <w:sz w:val="22"/>
                <w:szCs w:val="22"/>
                <w:lang w:val="en-US" w:eastAsia="en-US"/>
              </w:rPr>
              <w:t>IPPC Sec, NPPOs and other insti</w:t>
            </w:r>
            <w:r w:rsidR="00A76D5F" w:rsidRPr="00BC7877">
              <w:rPr>
                <w:sz w:val="22"/>
                <w:szCs w:val="22"/>
                <w:lang w:val="en-US" w:eastAsia="en-US"/>
              </w:rPr>
              <w:t>tutions</w:t>
            </w:r>
          </w:p>
        </w:tc>
      </w:tr>
      <w:tr w:rsidR="00A76D5F" w:rsidRPr="00E413D0" w:rsidTr="00EA399A">
        <w:trPr>
          <w:trHeight w:val="495"/>
        </w:trPr>
        <w:tc>
          <w:tcPr>
            <w:tcW w:w="0" w:type="auto"/>
            <w:shd w:val="clear" w:color="auto" w:fill="CCFFCC"/>
          </w:tcPr>
          <w:p w:rsidR="00A76D5F" w:rsidRPr="00845DB6" w:rsidRDefault="00A76D5F" w:rsidP="00A76D5F">
            <w:pPr>
              <w:rPr>
                <w:rStyle w:val="Heading3Char"/>
                <w:b/>
                <w:i w:val="0"/>
                <w:sz w:val="22"/>
                <w:szCs w:val="22"/>
              </w:rPr>
            </w:pPr>
            <w:r w:rsidRPr="00845DB6">
              <w:rPr>
                <w:rStyle w:val="Heading3Char"/>
                <w:b/>
                <w:i w:val="0"/>
                <w:sz w:val="22"/>
                <w:szCs w:val="22"/>
              </w:rPr>
              <w:t xml:space="preserve">Total Estimated cost </w:t>
            </w:r>
            <w:r w:rsidRPr="00845DB6">
              <w:rPr>
                <w:b/>
                <w:bCs/>
                <w:i/>
                <w:sz w:val="22"/>
                <w:szCs w:val="22"/>
                <w:lang w:val="en-US" w:eastAsia="en-US"/>
              </w:rPr>
              <w:t>$US 000</w:t>
            </w:r>
          </w:p>
        </w:tc>
        <w:tc>
          <w:tcPr>
            <w:tcW w:w="0" w:type="auto"/>
            <w:shd w:val="clear" w:color="auto" w:fill="CCFFCC"/>
            <w:vAlign w:val="center"/>
          </w:tcPr>
          <w:p w:rsidR="00A76D5F" w:rsidRPr="00BC7877" w:rsidRDefault="00A76D5F" w:rsidP="00EA399A">
            <w:pPr>
              <w:jc w:val="right"/>
              <w:rPr>
                <w:b/>
                <w:color w:val="000000"/>
                <w:sz w:val="22"/>
                <w:szCs w:val="22"/>
              </w:rPr>
            </w:pPr>
            <w:r w:rsidRPr="00BC7877">
              <w:rPr>
                <w:b/>
                <w:color w:val="000000"/>
                <w:sz w:val="22"/>
                <w:szCs w:val="22"/>
              </w:rPr>
              <w:t>72</w:t>
            </w:r>
            <w:r w:rsidR="00EA399A" w:rsidRPr="00BC7877">
              <w:rPr>
                <w:b/>
                <w:color w:val="000000"/>
                <w:sz w:val="22"/>
                <w:szCs w:val="22"/>
              </w:rPr>
              <w:t>,</w:t>
            </w:r>
            <w:r w:rsidRPr="00BC7877">
              <w:rPr>
                <w:b/>
                <w:color w:val="000000"/>
                <w:sz w:val="22"/>
                <w:szCs w:val="22"/>
              </w:rPr>
              <w:t>099</w:t>
            </w:r>
          </w:p>
        </w:tc>
        <w:tc>
          <w:tcPr>
            <w:tcW w:w="0" w:type="auto"/>
            <w:shd w:val="clear" w:color="auto" w:fill="CCFFCC"/>
          </w:tcPr>
          <w:p w:rsidR="00A76D5F" w:rsidRPr="00BC7877" w:rsidRDefault="00A76D5F" w:rsidP="00A76D5F">
            <w:pPr>
              <w:rPr>
                <w:sz w:val="22"/>
                <w:szCs w:val="22"/>
                <w:lang w:val="en-US" w:eastAsia="en-US"/>
              </w:rPr>
            </w:pPr>
          </w:p>
        </w:tc>
        <w:tc>
          <w:tcPr>
            <w:tcW w:w="0" w:type="auto"/>
            <w:shd w:val="clear" w:color="auto" w:fill="CCFFCC"/>
          </w:tcPr>
          <w:p w:rsidR="00A76D5F" w:rsidRPr="00BC7877" w:rsidRDefault="00A76D5F" w:rsidP="00A76D5F">
            <w:pPr>
              <w:rPr>
                <w:sz w:val="22"/>
                <w:szCs w:val="22"/>
                <w:lang w:val="en-US" w:eastAsia="en-US"/>
              </w:rPr>
            </w:pPr>
          </w:p>
        </w:tc>
      </w:tr>
    </w:tbl>
    <w:p w:rsidR="00A76D5F" w:rsidRDefault="00A76D5F" w:rsidP="00A76D5F"/>
    <w:p w:rsidR="00A76D5F" w:rsidRDefault="00A76D5F" w:rsidP="00A76D5F"/>
    <w:p w:rsidR="00A76D5F" w:rsidRDefault="00A76D5F" w:rsidP="00074F2E">
      <w:pPr>
        <w:rPr>
          <w:b/>
        </w:rPr>
        <w:sectPr w:rsidR="00A76D5F" w:rsidSect="007861C0">
          <w:pgSz w:w="11907" w:h="16840" w:code="9"/>
          <w:pgMar w:top="964" w:right="1134" w:bottom="964" w:left="1134" w:header="709" w:footer="709" w:gutter="0"/>
          <w:cols w:space="708"/>
          <w:docGrid w:linePitch="360"/>
        </w:sectPr>
      </w:pPr>
    </w:p>
    <w:p w:rsidR="00957516" w:rsidRDefault="00957516" w:rsidP="00074F2E">
      <w:pPr>
        <w:rPr>
          <w:b/>
        </w:rPr>
      </w:pPr>
    </w:p>
    <w:p w:rsidR="00A76D5F" w:rsidRDefault="00A76D5F" w:rsidP="00074F2E">
      <w:pPr>
        <w:rPr>
          <w:b/>
        </w:rPr>
      </w:pPr>
    </w:p>
    <w:p w:rsidR="00A76D5F" w:rsidRPr="004F0547" w:rsidRDefault="004F0547" w:rsidP="00F34953">
      <w:pPr>
        <w:pStyle w:val="Heading2"/>
        <w:numPr>
          <w:ilvl w:val="0"/>
          <w:numId w:val="0"/>
        </w:numPr>
        <w:spacing w:before="200"/>
        <w:ind w:left="576" w:hanging="576"/>
        <w:jc w:val="right"/>
        <w:rPr>
          <w:bCs/>
          <w:szCs w:val="24"/>
        </w:rPr>
      </w:pPr>
      <w:bookmarkStart w:id="2" w:name="_Toc253407475"/>
      <w:r w:rsidRPr="004F0547">
        <w:rPr>
          <w:bCs/>
          <w:szCs w:val="24"/>
        </w:rPr>
        <w:t>Appendix 3</w:t>
      </w:r>
      <w:r w:rsidR="00A76D5F" w:rsidRPr="004F0547">
        <w:rPr>
          <w:bCs/>
          <w:szCs w:val="24"/>
        </w:rPr>
        <w:t xml:space="preserve">. </w:t>
      </w:r>
      <w:r w:rsidR="00A76D5F" w:rsidRPr="00F34953">
        <w:rPr>
          <w:bCs/>
          <w:caps w:val="0"/>
          <w:szCs w:val="24"/>
        </w:rPr>
        <w:t>Work Plans and Outline Budgets</w:t>
      </w:r>
      <w:bookmarkEnd w:id="2"/>
      <w:r w:rsidR="00F34953">
        <w:rPr>
          <w:bCs/>
          <w:caps w:val="0"/>
          <w:szCs w:val="24"/>
        </w:rPr>
        <w:t xml:space="preserve"> (</w:t>
      </w:r>
      <w:r w:rsidR="00927D49" w:rsidRPr="00F34953">
        <w:rPr>
          <w:bCs/>
          <w:caps w:val="0"/>
          <w:szCs w:val="24"/>
        </w:rPr>
        <w:t>alternative 1)</w:t>
      </w:r>
      <w:r w:rsidR="00927D49">
        <w:rPr>
          <w:bCs/>
          <w:szCs w:val="24"/>
        </w:rPr>
        <w:t xml:space="preserve"> </w:t>
      </w:r>
    </w:p>
    <w:p w:rsidR="00A76D5F" w:rsidRPr="004F0547" w:rsidRDefault="00A76D5F" w:rsidP="004F0547">
      <w:pPr>
        <w:pStyle w:val="Heading2"/>
        <w:numPr>
          <w:ilvl w:val="0"/>
          <w:numId w:val="0"/>
        </w:numPr>
        <w:spacing w:before="200"/>
        <w:ind w:left="576" w:hanging="576"/>
        <w:rPr>
          <w:bCs/>
          <w:szCs w:val="24"/>
        </w:rPr>
      </w:pPr>
    </w:p>
    <w:tbl>
      <w:tblPr>
        <w:tblW w:w="0" w:type="auto"/>
        <w:jc w:val="center"/>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46"/>
        <w:gridCol w:w="871"/>
        <w:gridCol w:w="1530"/>
        <w:gridCol w:w="1980"/>
        <w:gridCol w:w="1980"/>
      </w:tblGrid>
      <w:tr w:rsidR="00A76D5F" w:rsidRPr="00E413D0" w:rsidTr="00A76D5F">
        <w:trPr>
          <w:trHeight w:val="285"/>
          <w:jc w:val="center"/>
        </w:trPr>
        <w:tc>
          <w:tcPr>
            <w:tcW w:w="0" w:type="auto"/>
            <w:shd w:val="clear" w:color="000000" w:fill="FFFF00"/>
            <w:vAlign w:val="bottom"/>
          </w:tcPr>
          <w:p w:rsidR="00A76D5F" w:rsidRPr="008F1759" w:rsidRDefault="00A76D5F" w:rsidP="00A76D5F">
            <w:pPr>
              <w:rPr>
                <w:rFonts w:ascii="Arial" w:hAnsi="Arial" w:cs="Arial"/>
                <w:b/>
                <w:bCs/>
                <w:color w:val="0000FF"/>
                <w:sz w:val="16"/>
                <w:szCs w:val="16"/>
                <w:lang w:val="en-US" w:eastAsia="en-US"/>
              </w:rPr>
            </w:pPr>
            <w:r w:rsidRPr="008F1759">
              <w:rPr>
                <w:rFonts w:ascii="Arial" w:hAnsi="Arial" w:cs="Arial"/>
                <w:b/>
                <w:bCs/>
                <w:color w:val="0000FF"/>
                <w:sz w:val="16"/>
                <w:szCs w:val="16"/>
                <w:lang w:val="en-US" w:eastAsia="en-US"/>
              </w:rPr>
              <w:t xml:space="preserve">IPPC Capacity Development Work Plans - </w:t>
            </w:r>
            <w:r w:rsidRPr="008F1759">
              <w:rPr>
                <w:rStyle w:val="Heading3Char"/>
                <w:rFonts w:ascii="Arial" w:hAnsi="Arial" w:cs="Arial"/>
                <w:sz w:val="16"/>
                <w:szCs w:val="16"/>
              </w:rPr>
              <w:t>Strategic Area 1: National PS Planning and Management</w:t>
            </w:r>
          </w:p>
        </w:tc>
        <w:tc>
          <w:tcPr>
            <w:tcW w:w="871" w:type="dxa"/>
            <w:shd w:val="clear" w:color="auto" w:fill="auto"/>
            <w:vAlign w:val="bottom"/>
          </w:tcPr>
          <w:p w:rsidR="00A76D5F" w:rsidRPr="008F1759" w:rsidRDefault="00A76D5F" w:rsidP="00A76D5F">
            <w:pPr>
              <w:rPr>
                <w:rFonts w:ascii="Arial" w:hAnsi="Arial" w:cs="Arial"/>
                <w:sz w:val="16"/>
                <w:szCs w:val="16"/>
                <w:lang w:val="en-US" w:eastAsia="en-US"/>
              </w:rPr>
            </w:pPr>
          </w:p>
        </w:tc>
        <w:tc>
          <w:tcPr>
            <w:tcW w:w="1530" w:type="dxa"/>
            <w:shd w:val="clear" w:color="auto" w:fill="D9D9D9"/>
            <w:vAlign w:val="bottom"/>
          </w:tcPr>
          <w:p w:rsidR="00A76D5F" w:rsidRPr="008F1759" w:rsidRDefault="00A76D5F" w:rsidP="00A76D5F">
            <w:pPr>
              <w:rPr>
                <w:rFonts w:ascii="Arial" w:hAnsi="Arial" w:cs="Arial"/>
                <w:sz w:val="16"/>
                <w:szCs w:val="16"/>
                <w:lang w:val="en-US" w:eastAsia="en-US"/>
              </w:rPr>
            </w:pPr>
            <w:r w:rsidRPr="008F1759">
              <w:rPr>
                <w:rFonts w:ascii="Arial" w:hAnsi="Arial" w:cs="Arial"/>
                <w:b/>
                <w:bCs/>
                <w:sz w:val="16"/>
                <w:szCs w:val="16"/>
                <w:lang w:val="en-US" w:eastAsia="en-US"/>
              </w:rPr>
              <w:t>Review</w:t>
            </w:r>
          </w:p>
        </w:tc>
        <w:tc>
          <w:tcPr>
            <w:tcW w:w="1980" w:type="dxa"/>
            <w:shd w:val="clear" w:color="auto" w:fill="00B050"/>
            <w:vAlign w:val="bottom"/>
          </w:tcPr>
          <w:p w:rsidR="00A76D5F" w:rsidRPr="00BC7877" w:rsidRDefault="00A76D5F" w:rsidP="00A76D5F">
            <w:pPr>
              <w:rPr>
                <w:rFonts w:ascii="Arial" w:hAnsi="Arial" w:cs="Arial"/>
                <w:b/>
                <w:color w:val="FFFFFF" w:themeColor="background1"/>
                <w:sz w:val="16"/>
                <w:szCs w:val="16"/>
                <w:lang w:val="en-US" w:eastAsia="en-US"/>
              </w:rPr>
            </w:pPr>
            <w:r w:rsidRPr="00BC7877">
              <w:rPr>
                <w:rFonts w:ascii="Arial" w:hAnsi="Arial" w:cs="Arial"/>
                <w:b/>
                <w:color w:val="FFFFFF" w:themeColor="background1"/>
                <w:sz w:val="16"/>
                <w:szCs w:val="16"/>
                <w:lang w:val="en-US" w:eastAsia="en-US"/>
              </w:rPr>
              <w:t>Development Activity</w:t>
            </w:r>
          </w:p>
        </w:tc>
        <w:tc>
          <w:tcPr>
            <w:tcW w:w="1980" w:type="dxa"/>
            <w:shd w:val="clear" w:color="auto" w:fill="00B0F0"/>
            <w:vAlign w:val="bottom"/>
          </w:tcPr>
          <w:p w:rsidR="00A76D5F" w:rsidRPr="008F1759" w:rsidRDefault="00A76D5F" w:rsidP="00A76D5F">
            <w:pPr>
              <w:rPr>
                <w:rFonts w:ascii="Arial" w:hAnsi="Arial" w:cs="Arial"/>
                <w:sz w:val="16"/>
                <w:szCs w:val="16"/>
                <w:lang w:val="en-US" w:eastAsia="en-US"/>
              </w:rPr>
            </w:pPr>
            <w:r w:rsidRPr="008F1759">
              <w:rPr>
                <w:rFonts w:ascii="Arial" w:hAnsi="Arial" w:cs="Arial"/>
                <w:b/>
                <w:bCs/>
                <w:sz w:val="16"/>
                <w:szCs w:val="16"/>
                <w:lang w:val="en-US" w:eastAsia="en-US"/>
              </w:rPr>
              <w:t>Ongoing Activity</w:t>
            </w:r>
          </w:p>
        </w:tc>
      </w:tr>
    </w:tbl>
    <w:p w:rsidR="00A76D5F" w:rsidRPr="00E413D0" w:rsidRDefault="00A76D5F" w:rsidP="00A76D5F">
      <w:pPr>
        <w:rPr>
          <w:rFonts w:ascii="Arial" w:hAnsi="Arial" w:cs="Arial"/>
          <w:b/>
          <w:sz w:val="16"/>
          <w:szCs w:val="16"/>
        </w:rPr>
      </w:pPr>
    </w:p>
    <w:tbl>
      <w:tblPr>
        <w:tblW w:w="5013"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4"/>
        <w:gridCol w:w="1640"/>
        <w:gridCol w:w="1641"/>
        <w:gridCol w:w="1669"/>
        <w:gridCol w:w="1728"/>
        <w:gridCol w:w="2159"/>
        <w:gridCol w:w="1684"/>
        <w:gridCol w:w="1858"/>
        <w:gridCol w:w="1455"/>
      </w:tblGrid>
      <w:tr w:rsidR="00A76D5F" w:rsidRPr="00E413D0" w:rsidTr="00871793">
        <w:trPr>
          <w:trHeight w:val="299"/>
          <w:tblHeader/>
        </w:trPr>
        <w:tc>
          <w:tcPr>
            <w:tcW w:w="540" w:type="pct"/>
            <w:shd w:val="clear" w:color="auto" w:fill="CCFFCC"/>
            <w:vAlign w:val="center"/>
          </w:tcPr>
          <w:p w:rsidR="00A76D5F" w:rsidRPr="00E413D0" w:rsidRDefault="00A76D5F" w:rsidP="00871793">
            <w:pPr>
              <w:jc w:val="center"/>
              <w:rPr>
                <w:rFonts w:ascii="Arial" w:hAnsi="Arial" w:cs="Arial"/>
                <w:b/>
                <w:bCs/>
                <w:color w:val="0000FF"/>
                <w:sz w:val="16"/>
                <w:szCs w:val="16"/>
                <w:lang w:val="en-US" w:eastAsia="en-US"/>
              </w:rPr>
            </w:pPr>
            <w:r w:rsidRPr="00E413D0">
              <w:rPr>
                <w:rFonts w:ascii="Arial" w:hAnsi="Arial" w:cs="Arial"/>
                <w:b/>
                <w:bCs/>
                <w:color w:val="0000FF"/>
                <w:sz w:val="16"/>
                <w:szCs w:val="16"/>
                <w:lang w:val="en-US" w:eastAsia="en-US"/>
              </w:rPr>
              <w:t>Activity No:</w:t>
            </w:r>
          </w:p>
        </w:tc>
        <w:tc>
          <w:tcPr>
            <w:tcW w:w="529" w:type="pct"/>
            <w:shd w:val="clear" w:color="auto" w:fill="CCFFCC"/>
            <w:vAlign w:val="center"/>
          </w:tcPr>
          <w:p w:rsidR="00A76D5F" w:rsidRPr="00E413D0" w:rsidRDefault="00A76D5F" w:rsidP="00871793">
            <w:pPr>
              <w:jc w:val="center"/>
              <w:rPr>
                <w:rFonts w:ascii="Arial" w:hAnsi="Arial" w:cs="Arial"/>
                <w:b/>
                <w:bCs/>
                <w:color w:val="0000FF"/>
                <w:sz w:val="16"/>
                <w:szCs w:val="16"/>
                <w:lang w:val="en-US" w:eastAsia="en-US"/>
              </w:rPr>
            </w:pPr>
            <w:r w:rsidRPr="00E413D0">
              <w:rPr>
                <w:rFonts w:ascii="Arial" w:hAnsi="Arial" w:cs="Arial"/>
                <w:b/>
                <w:bCs/>
                <w:color w:val="0000FF"/>
                <w:sz w:val="16"/>
                <w:szCs w:val="16"/>
                <w:lang w:val="en-US" w:eastAsia="en-US"/>
              </w:rPr>
              <w:t>Output</w:t>
            </w:r>
          </w:p>
        </w:tc>
        <w:tc>
          <w:tcPr>
            <w:tcW w:w="529" w:type="pct"/>
            <w:shd w:val="clear" w:color="auto" w:fill="CCFFCC"/>
            <w:vAlign w:val="center"/>
          </w:tcPr>
          <w:p w:rsidR="00A76D5F" w:rsidRPr="00E413D0" w:rsidRDefault="00A76D5F" w:rsidP="00871793">
            <w:pPr>
              <w:jc w:val="center"/>
              <w:rPr>
                <w:rFonts w:ascii="Arial" w:hAnsi="Arial" w:cs="Arial"/>
                <w:b/>
                <w:bCs/>
                <w:color w:val="0000FF"/>
                <w:sz w:val="16"/>
                <w:szCs w:val="16"/>
                <w:lang w:val="en-US" w:eastAsia="en-US"/>
              </w:rPr>
            </w:pPr>
            <w:r>
              <w:rPr>
                <w:rFonts w:ascii="Arial" w:hAnsi="Arial" w:cs="Arial"/>
                <w:b/>
                <w:bCs/>
                <w:color w:val="0000FF"/>
                <w:sz w:val="16"/>
                <w:szCs w:val="16"/>
                <w:lang w:val="en-US" w:eastAsia="en-US"/>
              </w:rPr>
              <w:t>Sub-Activities</w:t>
            </w:r>
          </w:p>
        </w:tc>
        <w:tc>
          <w:tcPr>
            <w:tcW w:w="538" w:type="pct"/>
            <w:shd w:val="clear" w:color="auto" w:fill="CCFFCC"/>
            <w:vAlign w:val="center"/>
          </w:tcPr>
          <w:p w:rsidR="00A76D5F" w:rsidRPr="00E413D0" w:rsidRDefault="00A76D5F" w:rsidP="00871793">
            <w:pPr>
              <w:jc w:val="center"/>
              <w:rPr>
                <w:rFonts w:ascii="Arial" w:hAnsi="Arial" w:cs="Arial"/>
                <w:b/>
                <w:bCs/>
                <w:color w:val="0000FF"/>
                <w:sz w:val="16"/>
                <w:szCs w:val="16"/>
                <w:lang w:val="en-US" w:eastAsia="en-US"/>
              </w:rPr>
            </w:pPr>
            <w:r w:rsidRPr="00E413D0">
              <w:rPr>
                <w:rFonts w:ascii="Arial" w:hAnsi="Arial" w:cs="Arial"/>
                <w:b/>
                <w:bCs/>
                <w:color w:val="0000FF"/>
                <w:sz w:val="16"/>
                <w:szCs w:val="16"/>
                <w:lang w:val="en-US" w:eastAsia="en-US"/>
              </w:rPr>
              <w:t>Lead Entity:</w:t>
            </w:r>
          </w:p>
        </w:tc>
        <w:tc>
          <w:tcPr>
            <w:tcW w:w="557" w:type="pct"/>
            <w:shd w:val="clear" w:color="auto" w:fill="CCFFCC"/>
            <w:vAlign w:val="center"/>
          </w:tcPr>
          <w:p w:rsidR="00A76D5F" w:rsidRPr="00E413D0" w:rsidRDefault="00A76D5F" w:rsidP="00871793">
            <w:pPr>
              <w:jc w:val="center"/>
              <w:rPr>
                <w:rFonts w:ascii="Arial" w:hAnsi="Arial" w:cs="Arial"/>
                <w:b/>
                <w:bCs/>
                <w:color w:val="0000FF"/>
                <w:sz w:val="16"/>
                <w:szCs w:val="16"/>
                <w:lang w:val="en-US" w:eastAsia="en-US"/>
              </w:rPr>
            </w:pPr>
            <w:r w:rsidRPr="00E413D0">
              <w:rPr>
                <w:rFonts w:ascii="Arial" w:hAnsi="Arial" w:cs="Arial"/>
                <w:b/>
                <w:bCs/>
                <w:color w:val="0000FF"/>
                <w:sz w:val="16"/>
                <w:szCs w:val="16"/>
                <w:lang w:val="en-US" w:eastAsia="en-US"/>
              </w:rPr>
              <w:t>Supported by:</w:t>
            </w:r>
          </w:p>
        </w:tc>
        <w:tc>
          <w:tcPr>
            <w:tcW w:w="696" w:type="pct"/>
            <w:shd w:val="clear" w:color="auto" w:fill="CCFFCC"/>
            <w:vAlign w:val="center"/>
          </w:tcPr>
          <w:p w:rsidR="00A76D5F" w:rsidRPr="00E413D0" w:rsidRDefault="00A76D5F" w:rsidP="00871793">
            <w:pPr>
              <w:jc w:val="center"/>
              <w:rPr>
                <w:rFonts w:ascii="Arial" w:hAnsi="Arial" w:cs="Arial"/>
                <w:b/>
                <w:bCs/>
                <w:color w:val="0000FF"/>
                <w:sz w:val="16"/>
                <w:szCs w:val="16"/>
                <w:lang w:val="en-US" w:eastAsia="en-US"/>
              </w:rPr>
            </w:pPr>
            <w:r w:rsidRPr="00E413D0">
              <w:rPr>
                <w:rFonts w:ascii="Arial" w:hAnsi="Arial" w:cs="Arial"/>
                <w:b/>
                <w:bCs/>
                <w:color w:val="0000FF"/>
                <w:sz w:val="16"/>
                <w:szCs w:val="16"/>
                <w:lang w:val="en-US" w:eastAsia="en-US"/>
              </w:rPr>
              <w:t>Funding Options</w:t>
            </w:r>
          </w:p>
        </w:tc>
        <w:tc>
          <w:tcPr>
            <w:tcW w:w="543" w:type="pct"/>
            <w:shd w:val="clear" w:color="auto" w:fill="CCFFCC"/>
            <w:vAlign w:val="center"/>
          </w:tcPr>
          <w:p w:rsidR="00A76D5F" w:rsidRPr="00E413D0" w:rsidRDefault="00A76D5F" w:rsidP="00871793">
            <w:pPr>
              <w:jc w:val="center"/>
              <w:rPr>
                <w:rFonts w:ascii="Arial" w:hAnsi="Arial" w:cs="Arial"/>
                <w:b/>
                <w:bCs/>
                <w:color w:val="0000FF"/>
                <w:sz w:val="16"/>
                <w:szCs w:val="16"/>
                <w:lang w:val="en-US" w:eastAsia="en-US"/>
              </w:rPr>
            </w:pPr>
            <w:r w:rsidRPr="00E413D0">
              <w:rPr>
                <w:rFonts w:ascii="Arial" w:hAnsi="Arial" w:cs="Arial"/>
                <w:b/>
                <w:bCs/>
                <w:color w:val="0000FF"/>
                <w:sz w:val="16"/>
                <w:szCs w:val="16"/>
                <w:lang w:val="en-US" w:eastAsia="en-US"/>
              </w:rPr>
              <w:t>Notes/Comments</w:t>
            </w:r>
          </w:p>
        </w:tc>
        <w:tc>
          <w:tcPr>
            <w:tcW w:w="599" w:type="pct"/>
            <w:shd w:val="clear" w:color="auto" w:fill="CCFFCC"/>
            <w:vAlign w:val="center"/>
          </w:tcPr>
          <w:p w:rsidR="00A76D5F" w:rsidRPr="00E413D0" w:rsidRDefault="00A76D5F" w:rsidP="00871793">
            <w:pPr>
              <w:jc w:val="center"/>
              <w:rPr>
                <w:rFonts w:ascii="Arial" w:hAnsi="Arial" w:cs="Arial"/>
                <w:b/>
                <w:bCs/>
                <w:color w:val="0000FF"/>
                <w:sz w:val="16"/>
                <w:szCs w:val="16"/>
                <w:lang w:val="en-US" w:eastAsia="en-US"/>
              </w:rPr>
            </w:pPr>
            <w:r w:rsidRPr="00E413D0">
              <w:rPr>
                <w:rFonts w:ascii="Arial" w:hAnsi="Arial" w:cs="Arial"/>
                <w:b/>
                <w:bCs/>
                <w:color w:val="0000FF"/>
                <w:sz w:val="16"/>
                <w:szCs w:val="16"/>
                <w:lang w:val="en-US" w:eastAsia="en-US"/>
              </w:rPr>
              <w:t>Estimated Duration</w:t>
            </w:r>
          </w:p>
        </w:tc>
        <w:tc>
          <w:tcPr>
            <w:tcW w:w="469" w:type="pct"/>
            <w:shd w:val="clear" w:color="auto" w:fill="CCFFCC"/>
            <w:vAlign w:val="center"/>
          </w:tcPr>
          <w:p w:rsidR="00A76D5F" w:rsidRPr="00E413D0" w:rsidRDefault="00A76D5F" w:rsidP="00871793">
            <w:pPr>
              <w:jc w:val="center"/>
              <w:rPr>
                <w:rFonts w:ascii="Arial" w:hAnsi="Arial" w:cs="Arial"/>
                <w:b/>
                <w:bCs/>
                <w:color w:val="0000FF"/>
                <w:sz w:val="16"/>
                <w:szCs w:val="16"/>
                <w:lang w:val="en-US" w:eastAsia="en-US"/>
              </w:rPr>
            </w:pPr>
            <w:r>
              <w:rPr>
                <w:rFonts w:ascii="Arial" w:hAnsi="Arial" w:cs="Arial"/>
                <w:b/>
                <w:bCs/>
                <w:color w:val="0000FF"/>
                <w:sz w:val="16"/>
                <w:szCs w:val="16"/>
                <w:lang w:val="en-US" w:eastAsia="en-US"/>
              </w:rPr>
              <w:t>Estimated cost</w:t>
            </w:r>
            <w:r w:rsidRPr="00E413D0">
              <w:rPr>
                <w:rFonts w:ascii="Arial" w:hAnsi="Arial" w:cs="Arial"/>
                <w:b/>
                <w:bCs/>
                <w:color w:val="0000FF"/>
                <w:sz w:val="16"/>
                <w:szCs w:val="16"/>
                <w:lang w:val="en-US" w:eastAsia="en-US"/>
              </w:rPr>
              <w:t xml:space="preserve"> $US 000</w:t>
            </w:r>
          </w:p>
        </w:tc>
      </w:tr>
      <w:tr w:rsidR="00A76D5F" w:rsidRPr="00E413D0" w:rsidTr="00A76D5F">
        <w:trPr>
          <w:trHeight w:val="1163"/>
        </w:trPr>
        <w:tc>
          <w:tcPr>
            <w:tcW w:w="540" w:type="pct"/>
          </w:tcPr>
          <w:p w:rsidR="00A76D5F" w:rsidRPr="00E413D0" w:rsidRDefault="00A76D5F" w:rsidP="00A76D5F">
            <w:pPr>
              <w:rPr>
                <w:rFonts w:ascii="Arial" w:hAnsi="Arial" w:cs="Arial"/>
                <w:b/>
                <w:bCs/>
                <w:sz w:val="16"/>
                <w:szCs w:val="16"/>
                <w:lang w:val="en-US" w:eastAsia="en-US"/>
              </w:rPr>
            </w:pPr>
            <w:r w:rsidRPr="00E413D0">
              <w:rPr>
                <w:rFonts w:ascii="Arial" w:hAnsi="Arial" w:cs="Arial"/>
                <w:b/>
                <w:bCs/>
                <w:sz w:val="16"/>
                <w:szCs w:val="16"/>
                <w:lang w:val="en-US" w:eastAsia="en-US"/>
              </w:rPr>
              <w:t>ST1/O1/A1.1</w:t>
            </w:r>
          </w:p>
        </w:tc>
        <w:tc>
          <w:tcPr>
            <w:tcW w:w="529" w:type="pct"/>
            <w:vMerge w:val="restart"/>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xml:space="preserve">1. Fit-for-purpose tools and processes for </w:t>
            </w:r>
            <w:proofErr w:type="spellStart"/>
            <w:r w:rsidRPr="00E413D0">
              <w:rPr>
                <w:rFonts w:ascii="Arial" w:hAnsi="Arial" w:cs="Arial"/>
                <w:sz w:val="16"/>
                <w:szCs w:val="16"/>
                <w:lang w:val="en-US" w:eastAsia="en-US"/>
              </w:rPr>
              <w:t>phytosanitary</w:t>
            </w:r>
            <w:proofErr w:type="spellEnd"/>
            <w:r w:rsidRPr="00E413D0">
              <w:rPr>
                <w:rFonts w:ascii="Arial" w:hAnsi="Arial" w:cs="Arial"/>
                <w:sz w:val="16"/>
                <w:szCs w:val="16"/>
                <w:lang w:val="en-US" w:eastAsia="en-US"/>
              </w:rPr>
              <w:t xml:space="preserve"> systems(PS) planning. </w:t>
            </w:r>
          </w:p>
        </w:tc>
        <w:tc>
          <w:tcPr>
            <w:tcW w:w="529" w:type="pct"/>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Identifying and review tools for PS capacity evaluation</w:t>
            </w:r>
          </w:p>
        </w:tc>
        <w:tc>
          <w:tcPr>
            <w:tcW w:w="538" w:type="pct"/>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IPPC Sec</w:t>
            </w:r>
          </w:p>
        </w:tc>
        <w:tc>
          <w:tcPr>
            <w:tcW w:w="557" w:type="pct"/>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NPPO, RPPO</w:t>
            </w:r>
          </w:p>
        </w:tc>
        <w:tc>
          <w:tcPr>
            <w:tcW w:w="696" w:type="pct"/>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IPPC Sec, FAO-TCP, Donors</w:t>
            </w:r>
          </w:p>
        </w:tc>
        <w:tc>
          <w:tcPr>
            <w:tcW w:w="543" w:type="pct"/>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Donors includes bilateral, multilateral, regional and sub-regional funded projects</w:t>
            </w:r>
          </w:p>
        </w:tc>
        <w:tc>
          <w:tcPr>
            <w:tcW w:w="599" w:type="pct"/>
            <w:shd w:val="clear" w:color="auto" w:fill="D9D9D9"/>
          </w:tcPr>
          <w:p w:rsidR="00A76D5F" w:rsidRPr="00E413D0" w:rsidRDefault="00871793" w:rsidP="00A76D5F">
            <w:pPr>
              <w:rPr>
                <w:rFonts w:ascii="Arial" w:hAnsi="Arial" w:cs="Arial"/>
                <w:sz w:val="16"/>
                <w:szCs w:val="16"/>
                <w:lang w:val="en-US" w:eastAsia="en-US"/>
              </w:rPr>
            </w:pPr>
            <w:r>
              <w:rPr>
                <w:rFonts w:ascii="Arial" w:hAnsi="Arial" w:cs="Arial"/>
                <w:sz w:val="16"/>
                <w:szCs w:val="16"/>
                <w:lang w:val="en-US" w:eastAsia="en-US"/>
              </w:rPr>
              <w:t xml:space="preserve">One </w:t>
            </w:r>
            <w:r w:rsidR="00A76D5F" w:rsidRPr="00E413D0">
              <w:rPr>
                <w:rFonts w:ascii="Arial" w:hAnsi="Arial" w:cs="Arial"/>
                <w:sz w:val="16"/>
                <w:szCs w:val="16"/>
                <w:lang w:val="en-US" w:eastAsia="en-US"/>
              </w:rPr>
              <w:t>month in year 1.</w:t>
            </w:r>
          </w:p>
        </w:tc>
        <w:tc>
          <w:tcPr>
            <w:tcW w:w="469" w:type="pct"/>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20</w:t>
            </w:r>
          </w:p>
        </w:tc>
      </w:tr>
      <w:tr w:rsidR="00A76D5F" w:rsidRPr="00E413D0" w:rsidTr="00A76D5F">
        <w:trPr>
          <w:trHeight w:val="1163"/>
        </w:trPr>
        <w:tc>
          <w:tcPr>
            <w:tcW w:w="540" w:type="pct"/>
          </w:tcPr>
          <w:p w:rsidR="00A76D5F" w:rsidRPr="00E413D0" w:rsidRDefault="00A76D5F" w:rsidP="00A76D5F">
            <w:pPr>
              <w:rPr>
                <w:rFonts w:ascii="Arial" w:hAnsi="Arial" w:cs="Arial"/>
                <w:b/>
                <w:bCs/>
                <w:sz w:val="16"/>
                <w:szCs w:val="16"/>
                <w:lang w:val="en-US" w:eastAsia="en-US"/>
              </w:rPr>
            </w:pPr>
            <w:r w:rsidRPr="00E413D0">
              <w:rPr>
                <w:rFonts w:ascii="Arial" w:hAnsi="Arial" w:cs="Arial"/>
                <w:b/>
                <w:bCs/>
                <w:sz w:val="16"/>
                <w:szCs w:val="16"/>
                <w:lang w:val="en-US" w:eastAsia="en-US"/>
              </w:rPr>
              <w:t>ST1/O1/A1.2</w:t>
            </w:r>
          </w:p>
        </w:tc>
        <w:tc>
          <w:tcPr>
            <w:tcW w:w="529" w:type="pct"/>
            <w:vMerge/>
          </w:tcPr>
          <w:p w:rsidR="00A76D5F" w:rsidRPr="00E413D0" w:rsidRDefault="00A76D5F" w:rsidP="00A76D5F">
            <w:pPr>
              <w:rPr>
                <w:rFonts w:ascii="Arial" w:hAnsi="Arial" w:cs="Arial"/>
                <w:sz w:val="16"/>
                <w:szCs w:val="16"/>
                <w:lang w:val="en-US" w:eastAsia="en-US"/>
              </w:rPr>
            </w:pPr>
          </w:p>
        </w:tc>
        <w:tc>
          <w:tcPr>
            <w:tcW w:w="529" w:type="pct"/>
          </w:tcPr>
          <w:p w:rsidR="00A76D5F" w:rsidRDefault="00A76D5F" w:rsidP="00A76D5F">
            <w:pPr>
              <w:rPr>
                <w:rFonts w:ascii="Arial" w:hAnsi="Arial" w:cs="Arial"/>
                <w:sz w:val="16"/>
                <w:szCs w:val="16"/>
                <w:lang w:val="en-US" w:eastAsia="en-US"/>
              </w:rPr>
            </w:pPr>
            <w:r w:rsidRPr="00E413D0">
              <w:rPr>
                <w:rFonts w:ascii="Arial" w:hAnsi="Arial" w:cs="Arial"/>
                <w:sz w:val="16"/>
                <w:szCs w:val="16"/>
                <w:lang w:val="en-US" w:eastAsia="en-US"/>
              </w:rPr>
              <w:t>Develop new or revise existing fit for purpose tools</w:t>
            </w:r>
          </w:p>
          <w:p w:rsidR="00A76D5F" w:rsidRPr="00FE10DC" w:rsidRDefault="00A76D5F" w:rsidP="00A76D5F">
            <w:pPr>
              <w:rPr>
                <w:rFonts w:ascii="Arial" w:hAnsi="Arial" w:cs="Arial"/>
                <w:b/>
                <w:sz w:val="16"/>
                <w:szCs w:val="16"/>
                <w:lang w:val="en-US" w:eastAsia="en-US"/>
              </w:rPr>
            </w:pPr>
          </w:p>
        </w:tc>
        <w:tc>
          <w:tcPr>
            <w:tcW w:w="538" w:type="pct"/>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IPPC Sec</w:t>
            </w:r>
          </w:p>
        </w:tc>
        <w:tc>
          <w:tcPr>
            <w:tcW w:w="557" w:type="pct"/>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NPPO, RPPO</w:t>
            </w:r>
          </w:p>
        </w:tc>
        <w:tc>
          <w:tcPr>
            <w:tcW w:w="696" w:type="pct"/>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IPPC Sec, RPPO, FAO-TCP, Donors</w:t>
            </w:r>
          </w:p>
        </w:tc>
        <w:tc>
          <w:tcPr>
            <w:tcW w:w="543" w:type="pct"/>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Other activities are depended on tools being revised or developed</w:t>
            </w:r>
          </w:p>
        </w:tc>
        <w:tc>
          <w:tcPr>
            <w:tcW w:w="599" w:type="pct"/>
            <w:shd w:val="clear" w:color="auto" w:fill="00B050"/>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Six months over year 1and 2.</w:t>
            </w:r>
          </w:p>
        </w:tc>
        <w:tc>
          <w:tcPr>
            <w:tcW w:w="469" w:type="pct"/>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200</w:t>
            </w:r>
          </w:p>
        </w:tc>
      </w:tr>
      <w:tr w:rsidR="00A76D5F" w:rsidRPr="00E413D0" w:rsidTr="00A76D5F">
        <w:trPr>
          <w:trHeight w:val="1163"/>
        </w:trPr>
        <w:tc>
          <w:tcPr>
            <w:tcW w:w="540" w:type="pct"/>
          </w:tcPr>
          <w:p w:rsidR="00A76D5F" w:rsidRPr="00E413D0" w:rsidRDefault="00A76D5F" w:rsidP="00A76D5F">
            <w:pPr>
              <w:rPr>
                <w:rFonts w:ascii="Arial" w:hAnsi="Arial" w:cs="Arial"/>
                <w:b/>
                <w:bCs/>
                <w:sz w:val="16"/>
                <w:szCs w:val="16"/>
                <w:lang w:val="en-US" w:eastAsia="en-US"/>
              </w:rPr>
            </w:pPr>
            <w:r w:rsidRPr="00E413D0">
              <w:rPr>
                <w:rFonts w:ascii="Arial" w:hAnsi="Arial" w:cs="Arial"/>
                <w:b/>
                <w:bCs/>
                <w:sz w:val="16"/>
                <w:szCs w:val="16"/>
                <w:lang w:val="en-US" w:eastAsia="en-US"/>
              </w:rPr>
              <w:t>ST1/01/A1.3</w:t>
            </w:r>
          </w:p>
        </w:tc>
        <w:tc>
          <w:tcPr>
            <w:tcW w:w="529" w:type="pct"/>
            <w:vMerge/>
          </w:tcPr>
          <w:p w:rsidR="00A76D5F" w:rsidRPr="00E413D0" w:rsidRDefault="00A76D5F" w:rsidP="00A76D5F">
            <w:pPr>
              <w:rPr>
                <w:rFonts w:ascii="Arial" w:hAnsi="Arial" w:cs="Arial"/>
                <w:sz w:val="16"/>
                <w:szCs w:val="16"/>
                <w:lang w:val="en-US" w:eastAsia="en-US"/>
              </w:rPr>
            </w:pPr>
          </w:p>
        </w:tc>
        <w:tc>
          <w:tcPr>
            <w:tcW w:w="529" w:type="pct"/>
          </w:tcPr>
          <w:p w:rsidR="00A76D5F" w:rsidRDefault="00A76D5F" w:rsidP="00A76D5F">
            <w:pPr>
              <w:rPr>
                <w:rFonts w:ascii="Arial" w:hAnsi="Arial" w:cs="Arial"/>
                <w:sz w:val="16"/>
                <w:szCs w:val="16"/>
                <w:lang w:val="en-US" w:eastAsia="en-US"/>
              </w:rPr>
            </w:pPr>
            <w:r w:rsidRPr="00E413D0">
              <w:rPr>
                <w:rFonts w:ascii="Arial" w:hAnsi="Arial" w:cs="Arial"/>
                <w:sz w:val="16"/>
                <w:szCs w:val="16"/>
                <w:lang w:val="en-US" w:eastAsia="en-US"/>
              </w:rPr>
              <w:t xml:space="preserve">Development of IPPC core training materials </w:t>
            </w:r>
          </w:p>
          <w:p w:rsidR="00A76D5F" w:rsidRPr="00FE10DC" w:rsidRDefault="00A76D5F" w:rsidP="00A76D5F">
            <w:pPr>
              <w:rPr>
                <w:rFonts w:ascii="Arial" w:hAnsi="Arial" w:cs="Arial"/>
                <w:b/>
                <w:sz w:val="16"/>
                <w:szCs w:val="16"/>
                <w:lang w:val="en-US" w:eastAsia="en-US"/>
              </w:rPr>
            </w:pPr>
          </w:p>
        </w:tc>
        <w:tc>
          <w:tcPr>
            <w:tcW w:w="538" w:type="pct"/>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IPPC</w:t>
            </w:r>
          </w:p>
        </w:tc>
        <w:tc>
          <w:tcPr>
            <w:tcW w:w="557" w:type="pct"/>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NPPO, RPPO</w:t>
            </w:r>
          </w:p>
        </w:tc>
        <w:tc>
          <w:tcPr>
            <w:tcW w:w="696" w:type="pct"/>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IPPC Sec, RPPO, FAO-TCP, Donors</w:t>
            </w:r>
          </w:p>
        </w:tc>
        <w:tc>
          <w:tcPr>
            <w:tcW w:w="543" w:type="pct"/>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Other activities are depended on tools being revised or developed</w:t>
            </w:r>
          </w:p>
        </w:tc>
        <w:tc>
          <w:tcPr>
            <w:tcW w:w="599" w:type="pct"/>
            <w:shd w:val="clear" w:color="auto" w:fill="00B050"/>
          </w:tcPr>
          <w:p w:rsidR="00A76D5F" w:rsidRPr="00E413D0" w:rsidRDefault="00A76D5F" w:rsidP="00A76D5F">
            <w:pPr>
              <w:rPr>
                <w:rFonts w:ascii="Arial" w:hAnsi="Arial" w:cs="Arial"/>
                <w:sz w:val="16"/>
                <w:szCs w:val="16"/>
                <w:lang w:val="en-US" w:eastAsia="en-US"/>
              </w:rPr>
            </w:pPr>
            <w:proofErr w:type="spellStart"/>
            <w:r w:rsidRPr="00E413D0">
              <w:rPr>
                <w:rFonts w:ascii="Arial" w:hAnsi="Arial" w:cs="Arial"/>
                <w:sz w:val="16"/>
                <w:szCs w:val="16"/>
                <w:lang w:val="en-US" w:eastAsia="en-US"/>
              </w:rPr>
              <w:t>Through out</w:t>
            </w:r>
            <w:proofErr w:type="spellEnd"/>
            <w:r w:rsidRPr="00E413D0">
              <w:rPr>
                <w:rFonts w:ascii="Arial" w:hAnsi="Arial" w:cs="Arial"/>
                <w:sz w:val="16"/>
                <w:szCs w:val="16"/>
                <w:lang w:val="en-US" w:eastAsia="en-US"/>
              </w:rPr>
              <w:t xml:space="preserve"> year 3.</w:t>
            </w:r>
          </w:p>
        </w:tc>
        <w:tc>
          <w:tcPr>
            <w:tcW w:w="469" w:type="pct"/>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300</w:t>
            </w:r>
          </w:p>
        </w:tc>
      </w:tr>
      <w:tr w:rsidR="00A76D5F" w:rsidRPr="00E413D0" w:rsidTr="00A76D5F">
        <w:trPr>
          <w:trHeight w:val="1163"/>
        </w:trPr>
        <w:tc>
          <w:tcPr>
            <w:tcW w:w="540" w:type="pct"/>
          </w:tcPr>
          <w:p w:rsidR="00A76D5F" w:rsidRPr="00E413D0" w:rsidRDefault="00A76D5F" w:rsidP="00A76D5F">
            <w:pPr>
              <w:rPr>
                <w:rFonts w:ascii="Arial" w:hAnsi="Arial" w:cs="Arial"/>
                <w:b/>
                <w:bCs/>
                <w:sz w:val="16"/>
                <w:szCs w:val="16"/>
                <w:lang w:val="en-US" w:eastAsia="en-US"/>
              </w:rPr>
            </w:pPr>
            <w:r w:rsidRPr="00E413D0">
              <w:rPr>
                <w:rFonts w:ascii="Arial" w:hAnsi="Arial" w:cs="Arial"/>
                <w:b/>
                <w:bCs/>
                <w:sz w:val="16"/>
                <w:szCs w:val="16"/>
                <w:lang w:val="en-US" w:eastAsia="en-US"/>
              </w:rPr>
              <w:t>ST1/O2/A</w:t>
            </w:r>
            <w:r>
              <w:rPr>
                <w:rFonts w:ascii="Arial" w:hAnsi="Arial" w:cs="Arial"/>
                <w:b/>
                <w:bCs/>
                <w:sz w:val="16"/>
                <w:szCs w:val="16"/>
                <w:lang w:val="en-US" w:eastAsia="en-US"/>
              </w:rPr>
              <w:t>2.1</w:t>
            </w:r>
          </w:p>
        </w:tc>
        <w:tc>
          <w:tcPr>
            <w:tcW w:w="529" w:type="pct"/>
            <w:vMerge w:val="restart"/>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xml:space="preserve">2. Critical </w:t>
            </w:r>
            <w:proofErr w:type="spellStart"/>
            <w:r w:rsidRPr="00E413D0">
              <w:rPr>
                <w:rFonts w:ascii="Arial" w:hAnsi="Arial" w:cs="Arial"/>
                <w:sz w:val="16"/>
                <w:szCs w:val="16"/>
                <w:lang w:val="en-US" w:eastAsia="en-US"/>
              </w:rPr>
              <w:t>compenten</w:t>
            </w:r>
            <w:r>
              <w:rPr>
                <w:rFonts w:ascii="Arial" w:hAnsi="Arial" w:cs="Arial"/>
                <w:sz w:val="16"/>
                <w:szCs w:val="16"/>
                <w:lang w:val="en-US" w:eastAsia="en-US"/>
              </w:rPr>
              <w:t>ci</w:t>
            </w:r>
            <w:r w:rsidRPr="00E413D0">
              <w:rPr>
                <w:rFonts w:ascii="Arial" w:hAnsi="Arial" w:cs="Arial"/>
                <w:sz w:val="16"/>
                <w:szCs w:val="16"/>
                <w:lang w:val="en-US" w:eastAsia="en-US"/>
              </w:rPr>
              <w:t>es</w:t>
            </w:r>
            <w:proofErr w:type="spellEnd"/>
            <w:r>
              <w:rPr>
                <w:rFonts w:ascii="Arial" w:hAnsi="Arial" w:cs="Arial"/>
                <w:sz w:val="16"/>
                <w:szCs w:val="16"/>
                <w:lang w:val="en-US" w:eastAsia="en-US"/>
              </w:rPr>
              <w:t xml:space="preserve"> available in the nation</w:t>
            </w:r>
            <w:r w:rsidRPr="00E413D0">
              <w:rPr>
                <w:rFonts w:ascii="Arial" w:hAnsi="Arial" w:cs="Arial"/>
                <w:sz w:val="16"/>
                <w:szCs w:val="16"/>
                <w:lang w:val="en-US" w:eastAsia="en-US"/>
              </w:rPr>
              <w:t xml:space="preserve">al </w:t>
            </w:r>
            <w:proofErr w:type="spellStart"/>
            <w:r w:rsidRPr="00E413D0">
              <w:rPr>
                <w:rFonts w:ascii="Arial" w:hAnsi="Arial" w:cs="Arial"/>
                <w:sz w:val="16"/>
                <w:szCs w:val="16"/>
                <w:lang w:val="en-US" w:eastAsia="en-US"/>
              </w:rPr>
              <w:t>phytosanitary</w:t>
            </w:r>
            <w:proofErr w:type="spellEnd"/>
            <w:r w:rsidRPr="00E413D0">
              <w:rPr>
                <w:rFonts w:ascii="Arial" w:hAnsi="Arial" w:cs="Arial"/>
                <w:sz w:val="16"/>
                <w:szCs w:val="16"/>
                <w:lang w:val="en-US" w:eastAsia="en-US"/>
              </w:rPr>
              <w:t xml:space="preserve"> system to undertake national planning, management and provide leadership to the NPPO.</w:t>
            </w:r>
          </w:p>
        </w:tc>
        <w:tc>
          <w:tcPr>
            <w:tcW w:w="529" w:type="pct"/>
          </w:tcPr>
          <w:p w:rsidR="00A76D5F" w:rsidRPr="00E413D0" w:rsidRDefault="00A76D5F" w:rsidP="00A76D5F">
            <w:pPr>
              <w:rPr>
                <w:rFonts w:ascii="Arial" w:hAnsi="Arial" w:cs="Arial"/>
                <w:sz w:val="16"/>
                <w:szCs w:val="16"/>
                <w:lang w:val="en-US" w:eastAsia="en-US"/>
              </w:rPr>
            </w:pPr>
            <w:r>
              <w:rPr>
                <w:rFonts w:ascii="Arial" w:hAnsi="Arial" w:cs="Arial"/>
                <w:sz w:val="16"/>
                <w:szCs w:val="16"/>
                <w:lang w:val="en-US" w:eastAsia="en-US"/>
              </w:rPr>
              <w:t xml:space="preserve">Regional or national </w:t>
            </w:r>
            <w:proofErr w:type="spellStart"/>
            <w:r>
              <w:rPr>
                <w:rFonts w:ascii="Arial" w:hAnsi="Arial" w:cs="Arial"/>
                <w:sz w:val="16"/>
                <w:szCs w:val="16"/>
                <w:lang w:val="en-US" w:eastAsia="en-US"/>
              </w:rPr>
              <w:t>policiy</w:t>
            </w:r>
            <w:proofErr w:type="spellEnd"/>
            <w:r>
              <w:rPr>
                <w:rFonts w:ascii="Arial" w:hAnsi="Arial" w:cs="Arial"/>
                <w:sz w:val="16"/>
                <w:szCs w:val="16"/>
                <w:lang w:val="en-US" w:eastAsia="en-US"/>
              </w:rPr>
              <w:t xml:space="preserve"> discussions including planning management and leadership on the mandate of the NPPO</w:t>
            </w:r>
          </w:p>
        </w:tc>
        <w:tc>
          <w:tcPr>
            <w:tcW w:w="538" w:type="pct"/>
          </w:tcPr>
          <w:p w:rsidR="00A76D5F" w:rsidRPr="00E413D0" w:rsidRDefault="00A76D5F" w:rsidP="00A76D5F">
            <w:pPr>
              <w:rPr>
                <w:rFonts w:ascii="Arial" w:hAnsi="Arial" w:cs="Arial"/>
                <w:sz w:val="16"/>
                <w:szCs w:val="16"/>
                <w:lang w:val="en-US" w:eastAsia="en-US"/>
              </w:rPr>
            </w:pPr>
            <w:r>
              <w:rPr>
                <w:rFonts w:ascii="Arial" w:hAnsi="Arial" w:cs="Arial"/>
                <w:sz w:val="16"/>
                <w:szCs w:val="16"/>
                <w:lang w:val="en-US" w:eastAsia="en-US"/>
              </w:rPr>
              <w:t>RPPO</w:t>
            </w:r>
          </w:p>
        </w:tc>
        <w:tc>
          <w:tcPr>
            <w:tcW w:w="557" w:type="pct"/>
          </w:tcPr>
          <w:p w:rsidR="00A76D5F" w:rsidRPr="00E413D0" w:rsidRDefault="00A76D5F" w:rsidP="00A76D5F">
            <w:pPr>
              <w:rPr>
                <w:rFonts w:ascii="Arial" w:hAnsi="Arial" w:cs="Arial"/>
                <w:sz w:val="16"/>
                <w:szCs w:val="16"/>
                <w:lang w:val="en-US" w:eastAsia="en-US"/>
              </w:rPr>
            </w:pPr>
            <w:r>
              <w:rPr>
                <w:rFonts w:ascii="Arial" w:hAnsi="Arial" w:cs="Arial"/>
                <w:sz w:val="16"/>
                <w:szCs w:val="16"/>
                <w:lang w:val="en-US" w:eastAsia="en-US"/>
              </w:rPr>
              <w:t>NPPO, IPPC Sec and others</w:t>
            </w:r>
          </w:p>
        </w:tc>
        <w:tc>
          <w:tcPr>
            <w:tcW w:w="696" w:type="pct"/>
          </w:tcPr>
          <w:p w:rsidR="00A76D5F" w:rsidRPr="00E413D0" w:rsidRDefault="00A76D5F" w:rsidP="00A76D5F">
            <w:pPr>
              <w:rPr>
                <w:rFonts w:ascii="Arial" w:hAnsi="Arial" w:cs="Arial"/>
                <w:sz w:val="16"/>
                <w:szCs w:val="16"/>
                <w:lang w:val="en-US" w:eastAsia="en-US"/>
              </w:rPr>
            </w:pPr>
            <w:r>
              <w:rPr>
                <w:rFonts w:ascii="Arial" w:hAnsi="Arial" w:cs="Arial"/>
                <w:sz w:val="16"/>
                <w:szCs w:val="16"/>
                <w:lang w:val="en-US" w:eastAsia="en-US"/>
              </w:rPr>
              <w:t xml:space="preserve">RPPO, </w:t>
            </w:r>
            <w:r w:rsidRPr="00E413D0">
              <w:rPr>
                <w:rFonts w:ascii="Arial" w:hAnsi="Arial" w:cs="Arial"/>
                <w:sz w:val="16"/>
                <w:szCs w:val="16"/>
                <w:lang w:val="en-US" w:eastAsia="en-US"/>
              </w:rPr>
              <w:t>National, IPPC Sec, FAO-TCP, Donors</w:t>
            </w:r>
            <w:r>
              <w:rPr>
                <w:rFonts w:ascii="Arial" w:hAnsi="Arial" w:cs="Arial"/>
                <w:sz w:val="16"/>
                <w:szCs w:val="16"/>
                <w:lang w:val="en-US" w:eastAsia="en-US"/>
              </w:rPr>
              <w:t>, others</w:t>
            </w:r>
          </w:p>
        </w:tc>
        <w:tc>
          <w:tcPr>
            <w:tcW w:w="543" w:type="pct"/>
          </w:tcPr>
          <w:p w:rsidR="00A76D5F" w:rsidRPr="00E413D0" w:rsidRDefault="00A76D5F" w:rsidP="00A76D5F">
            <w:pPr>
              <w:rPr>
                <w:rFonts w:ascii="Arial" w:hAnsi="Arial" w:cs="Arial"/>
                <w:sz w:val="16"/>
                <w:szCs w:val="16"/>
                <w:lang w:val="en-US" w:eastAsia="en-US"/>
              </w:rPr>
            </w:pPr>
          </w:p>
        </w:tc>
        <w:tc>
          <w:tcPr>
            <w:tcW w:w="599" w:type="pct"/>
            <w:shd w:val="clear" w:color="auto" w:fill="00B050"/>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On-going activity during year 1-6</w:t>
            </w:r>
          </w:p>
        </w:tc>
        <w:tc>
          <w:tcPr>
            <w:tcW w:w="469" w:type="pct"/>
          </w:tcPr>
          <w:p w:rsidR="00A76D5F" w:rsidRPr="00E413D0" w:rsidRDefault="00A76D5F" w:rsidP="00A76D5F">
            <w:pPr>
              <w:rPr>
                <w:rFonts w:ascii="Arial" w:hAnsi="Arial" w:cs="Arial"/>
                <w:sz w:val="16"/>
                <w:szCs w:val="16"/>
                <w:lang w:val="en-US" w:eastAsia="en-US"/>
              </w:rPr>
            </w:pPr>
            <w:r>
              <w:rPr>
                <w:rFonts w:ascii="Arial" w:hAnsi="Arial" w:cs="Arial"/>
                <w:sz w:val="16"/>
                <w:szCs w:val="16"/>
                <w:lang w:val="en-US" w:eastAsia="en-US"/>
              </w:rPr>
              <w:t>900</w:t>
            </w:r>
          </w:p>
        </w:tc>
      </w:tr>
      <w:tr w:rsidR="00A76D5F" w:rsidRPr="00E413D0" w:rsidTr="00A76D5F">
        <w:trPr>
          <w:trHeight w:val="1163"/>
        </w:trPr>
        <w:tc>
          <w:tcPr>
            <w:tcW w:w="540" w:type="pct"/>
          </w:tcPr>
          <w:p w:rsidR="00A76D5F" w:rsidRPr="00E413D0" w:rsidRDefault="00A76D5F" w:rsidP="00A76D5F">
            <w:pPr>
              <w:rPr>
                <w:rFonts w:ascii="Arial" w:hAnsi="Arial" w:cs="Arial"/>
                <w:b/>
                <w:bCs/>
                <w:sz w:val="16"/>
                <w:szCs w:val="16"/>
                <w:lang w:val="en-US" w:eastAsia="en-US"/>
              </w:rPr>
            </w:pPr>
            <w:r w:rsidRPr="00E413D0">
              <w:rPr>
                <w:rFonts w:ascii="Arial" w:hAnsi="Arial" w:cs="Arial"/>
                <w:b/>
                <w:bCs/>
                <w:sz w:val="16"/>
                <w:szCs w:val="16"/>
                <w:lang w:val="en-US" w:eastAsia="en-US"/>
              </w:rPr>
              <w:t>ST1/O2/A</w:t>
            </w:r>
            <w:r>
              <w:rPr>
                <w:rFonts w:ascii="Arial" w:hAnsi="Arial" w:cs="Arial"/>
                <w:b/>
                <w:bCs/>
                <w:sz w:val="16"/>
                <w:szCs w:val="16"/>
                <w:lang w:val="en-US" w:eastAsia="en-US"/>
              </w:rPr>
              <w:t>2.2</w:t>
            </w:r>
          </w:p>
        </w:tc>
        <w:tc>
          <w:tcPr>
            <w:tcW w:w="529" w:type="pct"/>
            <w:vMerge/>
          </w:tcPr>
          <w:p w:rsidR="00A76D5F" w:rsidRPr="00E413D0" w:rsidRDefault="00A76D5F" w:rsidP="00A76D5F">
            <w:pPr>
              <w:rPr>
                <w:rFonts w:ascii="Arial" w:hAnsi="Arial" w:cs="Arial"/>
                <w:sz w:val="16"/>
                <w:szCs w:val="16"/>
                <w:lang w:val="en-US" w:eastAsia="en-US"/>
              </w:rPr>
            </w:pPr>
          </w:p>
        </w:tc>
        <w:tc>
          <w:tcPr>
            <w:tcW w:w="529" w:type="pct"/>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Training (project management, proposal writing, administrative and management, leadership</w:t>
            </w:r>
            <w:r>
              <w:rPr>
                <w:rFonts w:ascii="Arial" w:hAnsi="Arial" w:cs="Arial"/>
                <w:sz w:val="16"/>
                <w:szCs w:val="16"/>
                <w:lang w:val="en-US" w:eastAsia="en-US"/>
              </w:rPr>
              <w:t xml:space="preserve">, staff training </w:t>
            </w:r>
            <w:proofErr w:type="spellStart"/>
            <w:r>
              <w:rPr>
                <w:rFonts w:ascii="Arial" w:hAnsi="Arial" w:cs="Arial"/>
                <w:sz w:val="16"/>
                <w:szCs w:val="16"/>
                <w:lang w:val="en-US" w:eastAsia="en-US"/>
              </w:rPr>
              <w:t>programme</w:t>
            </w:r>
            <w:proofErr w:type="spellEnd"/>
            <w:r>
              <w:rPr>
                <w:rFonts w:ascii="Arial" w:hAnsi="Arial" w:cs="Arial"/>
                <w:sz w:val="16"/>
                <w:szCs w:val="16"/>
                <w:lang w:val="en-US" w:eastAsia="en-US"/>
              </w:rPr>
              <w:t xml:space="preserve"> development</w:t>
            </w:r>
            <w:r w:rsidRPr="00E413D0">
              <w:rPr>
                <w:rFonts w:ascii="Arial" w:hAnsi="Arial" w:cs="Arial"/>
                <w:sz w:val="16"/>
                <w:szCs w:val="16"/>
                <w:lang w:val="en-US" w:eastAsia="en-US"/>
              </w:rPr>
              <w:t xml:space="preserve"> )</w:t>
            </w:r>
          </w:p>
        </w:tc>
        <w:tc>
          <w:tcPr>
            <w:tcW w:w="538" w:type="pct"/>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NPPO</w:t>
            </w:r>
          </w:p>
        </w:tc>
        <w:tc>
          <w:tcPr>
            <w:tcW w:w="557" w:type="pct"/>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IPPC Sec, RPPO,</w:t>
            </w:r>
            <w:r>
              <w:rPr>
                <w:rFonts w:ascii="Arial" w:hAnsi="Arial" w:cs="Arial"/>
                <w:sz w:val="16"/>
                <w:szCs w:val="16"/>
                <w:lang w:val="en-US" w:eastAsia="en-US"/>
              </w:rPr>
              <w:t xml:space="preserve"> STDF</w:t>
            </w:r>
          </w:p>
        </w:tc>
        <w:tc>
          <w:tcPr>
            <w:tcW w:w="696" w:type="pct"/>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National, IPPC Sec, RPPO, FAO-TCP, Donors</w:t>
            </w:r>
            <w:r>
              <w:rPr>
                <w:rFonts w:ascii="Arial" w:hAnsi="Arial" w:cs="Arial"/>
                <w:sz w:val="16"/>
                <w:szCs w:val="16"/>
                <w:lang w:val="en-US" w:eastAsia="en-US"/>
              </w:rPr>
              <w:t>, others</w:t>
            </w:r>
          </w:p>
        </w:tc>
        <w:tc>
          <w:tcPr>
            <w:tcW w:w="543" w:type="pct"/>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National activities based on needs and priorities</w:t>
            </w:r>
          </w:p>
        </w:tc>
        <w:tc>
          <w:tcPr>
            <w:tcW w:w="599" w:type="pct"/>
            <w:shd w:val="clear" w:color="auto" w:fill="00B050"/>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On-going activity during year 1-6</w:t>
            </w:r>
          </w:p>
        </w:tc>
        <w:tc>
          <w:tcPr>
            <w:tcW w:w="469" w:type="pct"/>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3</w:t>
            </w:r>
            <w:r>
              <w:rPr>
                <w:rFonts w:ascii="Arial" w:hAnsi="Arial" w:cs="Arial"/>
                <w:sz w:val="16"/>
                <w:szCs w:val="16"/>
                <w:lang w:val="en-US" w:eastAsia="en-US"/>
              </w:rPr>
              <w:t>5</w:t>
            </w:r>
            <w:r w:rsidRPr="00E413D0">
              <w:rPr>
                <w:rFonts w:ascii="Arial" w:hAnsi="Arial" w:cs="Arial"/>
                <w:sz w:val="16"/>
                <w:szCs w:val="16"/>
                <w:lang w:val="en-US" w:eastAsia="en-US"/>
              </w:rPr>
              <w:t>00</w:t>
            </w:r>
          </w:p>
        </w:tc>
      </w:tr>
      <w:tr w:rsidR="00A76D5F" w:rsidRPr="00E413D0" w:rsidTr="00A76D5F">
        <w:trPr>
          <w:trHeight w:val="1163"/>
        </w:trPr>
        <w:tc>
          <w:tcPr>
            <w:tcW w:w="540" w:type="pct"/>
          </w:tcPr>
          <w:p w:rsidR="00A76D5F" w:rsidRPr="00E413D0" w:rsidRDefault="00A76D5F" w:rsidP="00A76D5F">
            <w:pPr>
              <w:rPr>
                <w:rFonts w:ascii="Arial" w:hAnsi="Arial" w:cs="Arial"/>
                <w:b/>
                <w:bCs/>
                <w:sz w:val="16"/>
                <w:szCs w:val="16"/>
                <w:lang w:val="en-US" w:eastAsia="en-US"/>
              </w:rPr>
            </w:pPr>
            <w:r w:rsidRPr="00E413D0">
              <w:rPr>
                <w:rFonts w:ascii="Arial" w:hAnsi="Arial" w:cs="Arial"/>
                <w:b/>
                <w:bCs/>
                <w:sz w:val="16"/>
                <w:szCs w:val="16"/>
                <w:lang w:val="en-US" w:eastAsia="en-US"/>
              </w:rPr>
              <w:lastRenderedPageBreak/>
              <w:t>ST1/O2/A2.</w:t>
            </w:r>
            <w:r>
              <w:rPr>
                <w:rFonts w:ascii="Arial" w:hAnsi="Arial" w:cs="Arial"/>
                <w:b/>
                <w:bCs/>
                <w:sz w:val="16"/>
                <w:szCs w:val="16"/>
                <w:lang w:val="en-US" w:eastAsia="en-US"/>
              </w:rPr>
              <w:t>3</w:t>
            </w:r>
          </w:p>
        </w:tc>
        <w:tc>
          <w:tcPr>
            <w:tcW w:w="529" w:type="pct"/>
            <w:vMerge/>
          </w:tcPr>
          <w:p w:rsidR="00A76D5F" w:rsidRPr="00E413D0" w:rsidRDefault="00A76D5F" w:rsidP="00A76D5F">
            <w:pPr>
              <w:rPr>
                <w:rFonts w:ascii="Arial" w:hAnsi="Arial" w:cs="Arial"/>
                <w:sz w:val="16"/>
                <w:szCs w:val="16"/>
                <w:lang w:val="en-US" w:eastAsia="en-US"/>
              </w:rPr>
            </w:pPr>
          </w:p>
        </w:tc>
        <w:tc>
          <w:tcPr>
            <w:tcW w:w="529" w:type="pct"/>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xml:space="preserve">Undertake baseline study on planning and management requirements in the national </w:t>
            </w:r>
            <w:proofErr w:type="spellStart"/>
            <w:r w:rsidRPr="00E413D0">
              <w:rPr>
                <w:rFonts w:ascii="Arial" w:hAnsi="Arial" w:cs="Arial"/>
                <w:sz w:val="16"/>
                <w:szCs w:val="16"/>
                <w:lang w:val="en-US" w:eastAsia="en-US"/>
              </w:rPr>
              <w:t>phytosanitary</w:t>
            </w:r>
            <w:proofErr w:type="spellEnd"/>
            <w:r w:rsidRPr="00E413D0">
              <w:rPr>
                <w:rFonts w:ascii="Arial" w:hAnsi="Arial" w:cs="Arial"/>
                <w:sz w:val="16"/>
                <w:szCs w:val="16"/>
                <w:lang w:val="en-US" w:eastAsia="en-US"/>
              </w:rPr>
              <w:t xml:space="preserve"> system including stakeholder engagement</w:t>
            </w:r>
          </w:p>
        </w:tc>
        <w:tc>
          <w:tcPr>
            <w:tcW w:w="538" w:type="pct"/>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NPPO</w:t>
            </w:r>
          </w:p>
        </w:tc>
        <w:tc>
          <w:tcPr>
            <w:tcW w:w="557" w:type="pct"/>
          </w:tcPr>
          <w:p w:rsidR="00A76D5F" w:rsidRPr="00E413D0" w:rsidRDefault="00A76D5F" w:rsidP="00A76D5F">
            <w:pPr>
              <w:rPr>
                <w:rFonts w:ascii="Arial" w:hAnsi="Arial" w:cs="Arial"/>
                <w:sz w:val="16"/>
                <w:szCs w:val="16"/>
                <w:lang w:val="en-US" w:eastAsia="en-US"/>
              </w:rPr>
            </w:pPr>
            <w:r>
              <w:rPr>
                <w:rFonts w:ascii="Arial" w:hAnsi="Arial" w:cs="Arial"/>
                <w:sz w:val="16"/>
                <w:szCs w:val="16"/>
                <w:lang w:val="en-US" w:eastAsia="en-US"/>
              </w:rPr>
              <w:t>RPPO, IPPC Sec.</w:t>
            </w:r>
            <w:r w:rsidRPr="00E413D0">
              <w:rPr>
                <w:rFonts w:ascii="Arial" w:hAnsi="Arial" w:cs="Arial"/>
                <w:sz w:val="16"/>
                <w:szCs w:val="16"/>
                <w:lang w:val="en-US" w:eastAsia="en-US"/>
              </w:rPr>
              <w:t xml:space="preserve"> </w:t>
            </w:r>
          </w:p>
        </w:tc>
        <w:tc>
          <w:tcPr>
            <w:tcW w:w="696" w:type="pct"/>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National, IPPC Sec, RPPO, FAO-TCP, Donors</w:t>
            </w:r>
          </w:p>
        </w:tc>
        <w:tc>
          <w:tcPr>
            <w:tcW w:w="543" w:type="pct"/>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National activities based on needs and priorities</w:t>
            </w:r>
          </w:p>
        </w:tc>
        <w:tc>
          <w:tcPr>
            <w:tcW w:w="599" w:type="pct"/>
            <w:shd w:val="clear" w:color="auto" w:fill="00B050"/>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Two months in year 1.</w:t>
            </w:r>
          </w:p>
        </w:tc>
        <w:tc>
          <w:tcPr>
            <w:tcW w:w="469" w:type="pct"/>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2500</w:t>
            </w:r>
          </w:p>
        </w:tc>
      </w:tr>
      <w:tr w:rsidR="00A76D5F" w:rsidRPr="00E413D0" w:rsidTr="00A76D5F">
        <w:trPr>
          <w:trHeight w:val="1163"/>
        </w:trPr>
        <w:tc>
          <w:tcPr>
            <w:tcW w:w="540" w:type="pct"/>
            <w:tcBorders>
              <w:top w:val="single" w:sz="4" w:space="0" w:color="auto"/>
              <w:left w:val="single" w:sz="4" w:space="0" w:color="auto"/>
              <w:bottom w:val="single" w:sz="4" w:space="0" w:color="auto"/>
              <w:right w:val="single" w:sz="4" w:space="0" w:color="auto"/>
            </w:tcBorders>
          </w:tcPr>
          <w:p w:rsidR="00A76D5F" w:rsidRPr="00E413D0" w:rsidRDefault="00A76D5F" w:rsidP="00A76D5F">
            <w:pPr>
              <w:rPr>
                <w:rFonts w:ascii="Arial" w:hAnsi="Arial" w:cs="Arial"/>
                <w:b/>
                <w:bCs/>
                <w:sz w:val="16"/>
                <w:szCs w:val="16"/>
                <w:lang w:val="en-US" w:eastAsia="en-US"/>
              </w:rPr>
            </w:pPr>
            <w:r w:rsidRPr="00E413D0">
              <w:rPr>
                <w:rFonts w:ascii="Arial" w:hAnsi="Arial" w:cs="Arial"/>
                <w:b/>
                <w:bCs/>
                <w:sz w:val="16"/>
                <w:szCs w:val="16"/>
                <w:lang w:val="en-US" w:eastAsia="en-US"/>
              </w:rPr>
              <w:t>ST1/O2/A2</w:t>
            </w:r>
            <w:r>
              <w:rPr>
                <w:rFonts w:ascii="Arial" w:hAnsi="Arial" w:cs="Arial"/>
                <w:b/>
                <w:bCs/>
                <w:sz w:val="16"/>
                <w:szCs w:val="16"/>
                <w:lang w:val="en-US" w:eastAsia="en-US"/>
              </w:rPr>
              <w:t>.4</w:t>
            </w:r>
          </w:p>
        </w:tc>
        <w:tc>
          <w:tcPr>
            <w:tcW w:w="529" w:type="pct"/>
            <w:vMerge/>
          </w:tcPr>
          <w:p w:rsidR="00A76D5F" w:rsidRPr="00E413D0" w:rsidRDefault="00A76D5F" w:rsidP="00A76D5F">
            <w:pPr>
              <w:rPr>
                <w:rFonts w:ascii="Arial" w:hAnsi="Arial" w:cs="Arial"/>
                <w:sz w:val="16"/>
                <w:szCs w:val="16"/>
                <w:lang w:val="en-US" w:eastAsia="en-US"/>
              </w:rPr>
            </w:pPr>
          </w:p>
        </w:tc>
        <w:tc>
          <w:tcPr>
            <w:tcW w:w="529" w:type="pct"/>
            <w:tcBorders>
              <w:top w:val="single" w:sz="4" w:space="0" w:color="auto"/>
              <w:left w:val="single" w:sz="4" w:space="0" w:color="auto"/>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xml:space="preserve">Develop mentoring </w:t>
            </w:r>
            <w:r>
              <w:rPr>
                <w:rFonts w:ascii="Arial" w:hAnsi="Arial" w:cs="Arial"/>
                <w:sz w:val="16"/>
                <w:szCs w:val="16"/>
                <w:lang w:val="en-US" w:eastAsia="en-US"/>
              </w:rPr>
              <w:t xml:space="preserve">opportunities </w:t>
            </w:r>
            <w:r w:rsidRPr="00E413D0">
              <w:rPr>
                <w:rFonts w:ascii="Arial" w:hAnsi="Arial" w:cs="Arial"/>
                <w:sz w:val="16"/>
                <w:szCs w:val="16"/>
                <w:lang w:val="en-US" w:eastAsia="en-US"/>
              </w:rPr>
              <w:t xml:space="preserve">to support national </w:t>
            </w:r>
            <w:proofErr w:type="spellStart"/>
            <w:r w:rsidRPr="00E413D0">
              <w:rPr>
                <w:rFonts w:ascii="Arial" w:hAnsi="Arial" w:cs="Arial"/>
                <w:sz w:val="16"/>
                <w:szCs w:val="16"/>
                <w:lang w:val="en-US" w:eastAsia="en-US"/>
              </w:rPr>
              <w:t>phytosanitary</w:t>
            </w:r>
            <w:proofErr w:type="spellEnd"/>
            <w:r w:rsidRPr="00E413D0">
              <w:rPr>
                <w:rFonts w:ascii="Arial" w:hAnsi="Arial" w:cs="Arial"/>
                <w:sz w:val="16"/>
                <w:szCs w:val="16"/>
                <w:lang w:val="en-US" w:eastAsia="en-US"/>
              </w:rPr>
              <w:t xml:space="preserve"> planning and management</w:t>
            </w:r>
          </w:p>
        </w:tc>
        <w:tc>
          <w:tcPr>
            <w:tcW w:w="538" w:type="pct"/>
            <w:tcBorders>
              <w:top w:val="single" w:sz="4" w:space="0" w:color="auto"/>
              <w:left w:val="single" w:sz="4" w:space="0" w:color="auto"/>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r>
              <w:rPr>
                <w:rFonts w:ascii="Arial" w:hAnsi="Arial" w:cs="Arial"/>
                <w:sz w:val="16"/>
                <w:szCs w:val="16"/>
                <w:lang w:val="en-US" w:eastAsia="en-US"/>
              </w:rPr>
              <w:t>NPPO,</w:t>
            </w:r>
          </w:p>
        </w:tc>
        <w:tc>
          <w:tcPr>
            <w:tcW w:w="557" w:type="pct"/>
            <w:tcBorders>
              <w:top w:val="single" w:sz="4" w:space="0" w:color="auto"/>
              <w:left w:val="single" w:sz="4" w:space="0" w:color="auto"/>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r>
              <w:rPr>
                <w:rFonts w:ascii="Arial" w:hAnsi="Arial" w:cs="Arial"/>
                <w:sz w:val="16"/>
                <w:szCs w:val="16"/>
                <w:lang w:val="en-US" w:eastAsia="en-US"/>
              </w:rPr>
              <w:t xml:space="preserve">RPPO, </w:t>
            </w:r>
            <w:r w:rsidRPr="00E413D0">
              <w:rPr>
                <w:rFonts w:ascii="Arial" w:hAnsi="Arial" w:cs="Arial"/>
                <w:sz w:val="16"/>
                <w:szCs w:val="16"/>
                <w:lang w:val="en-US" w:eastAsia="en-US"/>
              </w:rPr>
              <w:t xml:space="preserve">IPPC Sec, </w:t>
            </w:r>
            <w:r>
              <w:rPr>
                <w:rFonts w:ascii="Arial" w:hAnsi="Arial" w:cs="Arial"/>
                <w:sz w:val="16"/>
                <w:szCs w:val="16"/>
                <w:lang w:val="en-US" w:eastAsia="en-US"/>
              </w:rPr>
              <w:t>STDF, others</w:t>
            </w:r>
          </w:p>
        </w:tc>
        <w:tc>
          <w:tcPr>
            <w:tcW w:w="696" w:type="pct"/>
            <w:tcBorders>
              <w:top w:val="single" w:sz="4" w:space="0" w:color="auto"/>
              <w:left w:val="single" w:sz="4" w:space="0" w:color="auto"/>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National, IPPC Sec, RPPO, FAO-TCP, Donors</w:t>
            </w:r>
          </w:p>
        </w:tc>
        <w:tc>
          <w:tcPr>
            <w:tcW w:w="543" w:type="pct"/>
            <w:tcBorders>
              <w:top w:val="single" w:sz="4" w:space="0" w:color="auto"/>
              <w:left w:val="single" w:sz="4" w:space="0" w:color="auto"/>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w:t>
            </w:r>
          </w:p>
        </w:tc>
        <w:tc>
          <w:tcPr>
            <w:tcW w:w="599" w:type="pct"/>
            <w:tcBorders>
              <w:top w:val="single" w:sz="4" w:space="0" w:color="auto"/>
              <w:left w:val="single" w:sz="4" w:space="0" w:color="auto"/>
              <w:bottom w:val="single" w:sz="4" w:space="0" w:color="auto"/>
              <w:right w:val="single" w:sz="4" w:space="0" w:color="auto"/>
            </w:tcBorders>
            <w:shd w:val="clear" w:color="auto" w:fill="00B050"/>
          </w:tcPr>
          <w:p w:rsidR="00A76D5F" w:rsidRPr="00E413D0" w:rsidRDefault="00871793" w:rsidP="00A76D5F">
            <w:pPr>
              <w:rPr>
                <w:rFonts w:ascii="Arial" w:hAnsi="Arial" w:cs="Arial"/>
                <w:sz w:val="16"/>
                <w:szCs w:val="16"/>
                <w:lang w:val="en-US" w:eastAsia="en-US"/>
              </w:rPr>
            </w:pPr>
            <w:r>
              <w:rPr>
                <w:rFonts w:ascii="Arial" w:hAnsi="Arial" w:cs="Arial"/>
                <w:sz w:val="16"/>
                <w:szCs w:val="16"/>
                <w:lang w:val="en-US" w:eastAsia="en-US"/>
              </w:rPr>
              <w:t xml:space="preserve">Four months per </w:t>
            </w:r>
            <w:r w:rsidR="00A76D5F" w:rsidRPr="00E413D0">
              <w:rPr>
                <w:rFonts w:ascii="Arial" w:hAnsi="Arial" w:cs="Arial"/>
                <w:sz w:val="16"/>
                <w:szCs w:val="16"/>
                <w:lang w:val="en-US" w:eastAsia="en-US"/>
              </w:rPr>
              <w:t xml:space="preserve">year in year 5 and 6. </w:t>
            </w:r>
          </w:p>
        </w:tc>
        <w:tc>
          <w:tcPr>
            <w:tcW w:w="469" w:type="pct"/>
            <w:tcBorders>
              <w:top w:val="single" w:sz="4" w:space="0" w:color="auto"/>
              <w:left w:val="single" w:sz="4" w:space="0" w:color="auto"/>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160</w:t>
            </w:r>
          </w:p>
        </w:tc>
      </w:tr>
      <w:tr w:rsidR="00A76D5F" w:rsidRPr="00E413D0" w:rsidTr="00A76D5F">
        <w:trPr>
          <w:trHeight w:val="1163"/>
        </w:trPr>
        <w:tc>
          <w:tcPr>
            <w:tcW w:w="540" w:type="pct"/>
            <w:tcBorders>
              <w:top w:val="single" w:sz="4" w:space="0" w:color="auto"/>
              <w:left w:val="single" w:sz="4" w:space="0" w:color="auto"/>
              <w:bottom w:val="single" w:sz="4" w:space="0" w:color="auto"/>
              <w:right w:val="single" w:sz="4" w:space="0" w:color="auto"/>
            </w:tcBorders>
          </w:tcPr>
          <w:p w:rsidR="00A76D5F" w:rsidRPr="00E413D0" w:rsidRDefault="00A76D5F" w:rsidP="00A76D5F">
            <w:pPr>
              <w:rPr>
                <w:rFonts w:ascii="Arial" w:hAnsi="Arial" w:cs="Arial"/>
                <w:b/>
                <w:bCs/>
                <w:sz w:val="16"/>
                <w:szCs w:val="16"/>
                <w:lang w:val="en-US" w:eastAsia="en-US"/>
              </w:rPr>
            </w:pPr>
            <w:r w:rsidRPr="00E413D0">
              <w:rPr>
                <w:rFonts w:ascii="Arial" w:hAnsi="Arial" w:cs="Arial"/>
                <w:b/>
                <w:bCs/>
                <w:sz w:val="16"/>
                <w:szCs w:val="16"/>
                <w:lang w:val="en-US" w:eastAsia="en-US"/>
              </w:rPr>
              <w:t>ST1/O3/A3.1</w:t>
            </w:r>
          </w:p>
        </w:tc>
        <w:tc>
          <w:tcPr>
            <w:tcW w:w="529" w:type="pct"/>
            <w:vMerge w:val="restart"/>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xml:space="preserve">3. Best practice for national </w:t>
            </w:r>
            <w:proofErr w:type="spellStart"/>
            <w:r w:rsidRPr="00E413D0">
              <w:rPr>
                <w:rFonts w:ascii="Arial" w:hAnsi="Arial" w:cs="Arial"/>
                <w:sz w:val="16"/>
                <w:szCs w:val="16"/>
                <w:lang w:val="en-US" w:eastAsia="en-US"/>
              </w:rPr>
              <w:t>phytos</w:t>
            </w:r>
            <w:r>
              <w:rPr>
                <w:rFonts w:ascii="Arial" w:hAnsi="Arial" w:cs="Arial"/>
                <w:sz w:val="16"/>
                <w:szCs w:val="16"/>
                <w:lang w:val="en-US" w:eastAsia="en-US"/>
              </w:rPr>
              <w:t>anitary</w:t>
            </w:r>
            <w:proofErr w:type="spellEnd"/>
            <w:r w:rsidRPr="00E413D0">
              <w:rPr>
                <w:rFonts w:ascii="Arial" w:hAnsi="Arial" w:cs="Arial"/>
                <w:sz w:val="16"/>
                <w:szCs w:val="16"/>
                <w:lang w:val="en-US" w:eastAsia="en-US"/>
              </w:rPr>
              <w:t xml:space="preserve"> action plans developed. </w:t>
            </w:r>
          </w:p>
        </w:tc>
        <w:tc>
          <w:tcPr>
            <w:tcW w:w="529" w:type="pct"/>
            <w:tcBorders>
              <w:top w:val="single" w:sz="4" w:space="0" w:color="auto"/>
              <w:left w:val="single" w:sz="4" w:space="0" w:color="auto"/>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xml:space="preserve">Develop national </w:t>
            </w:r>
            <w:proofErr w:type="spellStart"/>
            <w:r w:rsidRPr="00E413D0">
              <w:rPr>
                <w:rFonts w:ascii="Arial" w:hAnsi="Arial" w:cs="Arial"/>
                <w:sz w:val="16"/>
                <w:szCs w:val="16"/>
                <w:lang w:val="en-US" w:eastAsia="en-US"/>
              </w:rPr>
              <w:t>phytosanitary</w:t>
            </w:r>
            <w:proofErr w:type="spellEnd"/>
            <w:r w:rsidRPr="00E413D0">
              <w:rPr>
                <w:rFonts w:ascii="Arial" w:hAnsi="Arial" w:cs="Arial"/>
                <w:sz w:val="16"/>
                <w:szCs w:val="16"/>
                <w:lang w:val="en-US" w:eastAsia="en-US"/>
              </w:rPr>
              <w:t xml:space="preserve"> action plans </w:t>
            </w:r>
            <w:r>
              <w:rPr>
                <w:rFonts w:ascii="Arial" w:hAnsi="Arial" w:cs="Arial"/>
                <w:sz w:val="16"/>
                <w:szCs w:val="16"/>
                <w:lang w:val="en-US" w:eastAsia="en-US"/>
              </w:rPr>
              <w:t xml:space="preserve"> and</w:t>
            </w:r>
            <w:r w:rsidRPr="00E413D0">
              <w:rPr>
                <w:rFonts w:ascii="Arial" w:hAnsi="Arial" w:cs="Arial"/>
                <w:sz w:val="16"/>
                <w:szCs w:val="16"/>
                <w:lang w:val="en-US" w:eastAsia="en-US"/>
              </w:rPr>
              <w:t xml:space="preserve"> HR plans</w:t>
            </w:r>
            <w:r>
              <w:rPr>
                <w:rFonts w:ascii="Arial" w:hAnsi="Arial" w:cs="Arial"/>
                <w:sz w:val="16"/>
                <w:szCs w:val="16"/>
                <w:lang w:val="en-US" w:eastAsia="en-US"/>
              </w:rPr>
              <w:t xml:space="preserve"> and succession </w:t>
            </w:r>
            <w:proofErr w:type="spellStart"/>
            <w:r>
              <w:rPr>
                <w:rFonts w:ascii="Arial" w:hAnsi="Arial" w:cs="Arial"/>
                <w:sz w:val="16"/>
                <w:szCs w:val="16"/>
                <w:lang w:val="en-US" w:eastAsia="en-US"/>
              </w:rPr>
              <w:t>planing</w:t>
            </w:r>
            <w:proofErr w:type="spellEnd"/>
            <w:r>
              <w:rPr>
                <w:rFonts w:ascii="Arial" w:hAnsi="Arial" w:cs="Arial"/>
                <w:sz w:val="16"/>
                <w:szCs w:val="16"/>
                <w:lang w:val="en-US" w:eastAsia="en-US"/>
              </w:rPr>
              <w:t xml:space="preserve"> .</w:t>
            </w:r>
          </w:p>
        </w:tc>
        <w:tc>
          <w:tcPr>
            <w:tcW w:w="538" w:type="pct"/>
            <w:tcBorders>
              <w:top w:val="single" w:sz="4" w:space="0" w:color="auto"/>
              <w:left w:val="single" w:sz="4" w:space="0" w:color="auto"/>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NPPO</w:t>
            </w:r>
          </w:p>
        </w:tc>
        <w:tc>
          <w:tcPr>
            <w:tcW w:w="557" w:type="pct"/>
            <w:tcBorders>
              <w:top w:val="single" w:sz="4" w:space="0" w:color="auto"/>
              <w:left w:val="single" w:sz="4" w:space="0" w:color="auto"/>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r>
              <w:rPr>
                <w:rFonts w:ascii="Arial" w:hAnsi="Arial" w:cs="Arial"/>
                <w:sz w:val="16"/>
                <w:szCs w:val="16"/>
                <w:lang w:val="en-US" w:eastAsia="en-US"/>
              </w:rPr>
              <w:t xml:space="preserve">RPPO, </w:t>
            </w:r>
            <w:proofErr w:type="spellStart"/>
            <w:r>
              <w:rPr>
                <w:rFonts w:ascii="Arial" w:hAnsi="Arial" w:cs="Arial"/>
                <w:sz w:val="16"/>
                <w:szCs w:val="16"/>
                <w:lang w:val="en-US" w:eastAsia="en-US"/>
              </w:rPr>
              <w:t>Otherrs,IPPC</w:t>
            </w:r>
            <w:proofErr w:type="spellEnd"/>
            <w:r>
              <w:rPr>
                <w:rFonts w:ascii="Arial" w:hAnsi="Arial" w:cs="Arial"/>
                <w:sz w:val="16"/>
                <w:szCs w:val="16"/>
                <w:lang w:val="en-US" w:eastAsia="en-US"/>
              </w:rPr>
              <w:t xml:space="preserve"> Sec.</w:t>
            </w:r>
          </w:p>
        </w:tc>
        <w:tc>
          <w:tcPr>
            <w:tcW w:w="696" w:type="pct"/>
            <w:tcBorders>
              <w:top w:val="single" w:sz="4" w:space="0" w:color="auto"/>
              <w:left w:val="single" w:sz="4" w:space="0" w:color="auto"/>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National, IPPC Sec, RPPO, FAO-TCP, Donors</w:t>
            </w:r>
          </w:p>
        </w:tc>
        <w:tc>
          <w:tcPr>
            <w:tcW w:w="543" w:type="pct"/>
            <w:tcBorders>
              <w:top w:val="single" w:sz="4" w:space="0" w:color="auto"/>
              <w:left w:val="single" w:sz="4" w:space="0" w:color="auto"/>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National activities based on needs and priorities</w:t>
            </w:r>
          </w:p>
        </w:tc>
        <w:tc>
          <w:tcPr>
            <w:tcW w:w="599" w:type="pct"/>
            <w:tcBorders>
              <w:top w:val="single" w:sz="4" w:space="0" w:color="auto"/>
              <w:left w:val="single" w:sz="4" w:space="0" w:color="auto"/>
              <w:bottom w:val="single" w:sz="4" w:space="0" w:color="auto"/>
              <w:right w:val="single" w:sz="4" w:space="0" w:color="auto"/>
            </w:tcBorders>
            <w:shd w:val="clear" w:color="auto" w:fill="00B050"/>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xml:space="preserve">Three months per year in year 2 and 3. </w:t>
            </w:r>
          </w:p>
        </w:tc>
        <w:tc>
          <w:tcPr>
            <w:tcW w:w="469" w:type="pct"/>
            <w:tcBorders>
              <w:top w:val="single" w:sz="4" w:space="0" w:color="auto"/>
              <w:left w:val="single" w:sz="4" w:space="0" w:color="auto"/>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6000</w:t>
            </w:r>
          </w:p>
        </w:tc>
      </w:tr>
      <w:tr w:rsidR="00A76D5F" w:rsidRPr="00E413D0" w:rsidTr="0078480B">
        <w:trPr>
          <w:trHeight w:val="1163"/>
        </w:trPr>
        <w:tc>
          <w:tcPr>
            <w:tcW w:w="540" w:type="pct"/>
            <w:tcBorders>
              <w:top w:val="single" w:sz="4" w:space="0" w:color="auto"/>
              <w:left w:val="single" w:sz="4" w:space="0" w:color="auto"/>
              <w:bottom w:val="single" w:sz="4" w:space="0" w:color="auto"/>
              <w:right w:val="single" w:sz="4" w:space="0" w:color="auto"/>
            </w:tcBorders>
          </w:tcPr>
          <w:p w:rsidR="00A76D5F" w:rsidRPr="00E413D0" w:rsidRDefault="00A76D5F" w:rsidP="00A76D5F">
            <w:pPr>
              <w:rPr>
                <w:rFonts w:ascii="Arial" w:hAnsi="Arial" w:cs="Arial"/>
                <w:b/>
                <w:bCs/>
                <w:sz w:val="16"/>
                <w:szCs w:val="16"/>
                <w:lang w:val="en-US" w:eastAsia="en-US"/>
              </w:rPr>
            </w:pPr>
            <w:r w:rsidRPr="00E413D0">
              <w:rPr>
                <w:rFonts w:ascii="Arial" w:hAnsi="Arial" w:cs="Arial"/>
                <w:b/>
                <w:bCs/>
                <w:sz w:val="16"/>
                <w:szCs w:val="16"/>
                <w:lang w:val="en-US" w:eastAsia="en-US"/>
              </w:rPr>
              <w:t>ST1/O3/A3.2</w:t>
            </w:r>
          </w:p>
        </w:tc>
        <w:tc>
          <w:tcPr>
            <w:tcW w:w="529" w:type="pct"/>
            <w:vMerge/>
            <w:tcBorders>
              <w:bottom w:val="single" w:sz="4" w:space="0" w:color="auto"/>
            </w:tcBorders>
          </w:tcPr>
          <w:p w:rsidR="00A76D5F" w:rsidRPr="00E413D0" w:rsidRDefault="00A76D5F" w:rsidP="00A76D5F">
            <w:pPr>
              <w:rPr>
                <w:rFonts w:ascii="Arial" w:hAnsi="Arial" w:cs="Arial"/>
                <w:sz w:val="16"/>
                <w:szCs w:val="16"/>
                <w:lang w:val="en-US" w:eastAsia="en-US"/>
              </w:rPr>
            </w:pPr>
          </w:p>
        </w:tc>
        <w:tc>
          <w:tcPr>
            <w:tcW w:w="529" w:type="pct"/>
            <w:tcBorders>
              <w:top w:val="single" w:sz="4" w:space="0" w:color="auto"/>
              <w:left w:val="single" w:sz="4" w:space="0" w:color="auto"/>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xml:space="preserve">Develop national emergency response plans for </w:t>
            </w:r>
            <w:r>
              <w:rPr>
                <w:rFonts w:ascii="Arial" w:hAnsi="Arial" w:cs="Arial"/>
                <w:sz w:val="16"/>
                <w:szCs w:val="16"/>
                <w:lang w:val="en-US" w:eastAsia="en-US"/>
              </w:rPr>
              <w:t xml:space="preserve">regulated </w:t>
            </w:r>
            <w:r w:rsidRPr="00E413D0">
              <w:rPr>
                <w:rFonts w:ascii="Arial" w:hAnsi="Arial" w:cs="Arial"/>
                <w:sz w:val="16"/>
                <w:szCs w:val="16"/>
                <w:lang w:val="en-US" w:eastAsia="en-US"/>
              </w:rPr>
              <w:t>pe</w:t>
            </w:r>
            <w:r>
              <w:rPr>
                <w:rFonts w:ascii="Arial" w:hAnsi="Arial" w:cs="Arial"/>
                <w:sz w:val="16"/>
                <w:szCs w:val="16"/>
                <w:lang w:val="en-US" w:eastAsia="en-US"/>
              </w:rPr>
              <w:t>sts that incorporate regional Emergency r</w:t>
            </w:r>
            <w:r w:rsidRPr="00E413D0">
              <w:rPr>
                <w:rFonts w:ascii="Arial" w:hAnsi="Arial" w:cs="Arial"/>
                <w:sz w:val="16"/>
                <w:szCs w:val="16"/>
                <w:lang w:val="en-US" w:eastAsia="en-US"/>
              </w:rPr>
              <w:t>esponse plans</w:t>
            </w:r>
            <w:r>
              <w:rPr>
                <w:rFonts w:ascii="Arial" w:hAnsi="Arial" w:cs="Arial"/>
                <w:sz w:val="16"/>
                <w:szCs w:val="16"/>
                <w:lang w:val="en-US" w:eastAsia="en-US"/>
              </w:rPr>
              <w:t>,</w:t>
            </w:r>
            <w:r w:rsidRPr="00E413D0">
              <w:rPr>
                <w:rFonts w:ascii="Arial" w:hAnsi="Arial" w:cs="Arial"/>
                <w:sz w:val="16"/>
                <w:szCs w:val="16"/>
                <w:lang w:val="en-US" w:eastAsia="en-US"/>
              </w:rPr>
              <w:t xml:space="preserve"> where they exist</w:t>
            </w:r>
            <w:r>
              <w:rPr>
                <w:rFonts w:ascii="Arial" w:hAnsi="Arial" w:cs="Arial"/>
                <w:sz w:val="16"/>
                <w:szCs w:val="16"/>
                <w:lang w:val="en-US" w:eastAsia="en-US"/>
              </w:rPr>
              <w:t>.</w:t>
            </w:r>
          </w:p>
        </w:tc>
        <w:tc>
          <w:tcPr>
            <w:tcW w:w="538" w:type="pct"/>
            <w:tcBorders>
              <w:top w:val="single" w:sz="4" w:space="0" w:color="auto"/>
              <w:left w:val="single" w:sz="4" w:space="0" w:color="auto"/>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NPPO</w:t>
            </w:r>
          </w:p>
        </w:tc>
        <w:tc>
          <w:tcPr>
            <w:tcW w:w="557" w:type="pct"/>
            <w:tcBorders>
              <w:top w:val="single" w:sz="4" w:space="0" w:color="auto"/>
              <w:left w:val="single" w:sz="4" w:space="0" w:color="auto"/>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r>
              <w:rPr>
                <w:rFonts w:ascii="Arial" w:hAnsi="Arial" w:cs="Arial"/>
                <w:sz w:val="16"/>
                <w:szCs w:val="16"/>
                <w:lang w:val="en-US" w:eastAsia="en-US"/>
              </w:rPr>
              <w:t xml:space="preserve">RPPO, Others, </w:t>
            </w:r>
            <w:r w:rsidRPr="00E413D0">
              <w:rPr>
                <w:rFonts w:ascii="Arial" w:hAnsi="Arial" w:cs="Arial"/>
                <w:sz w:val="16"/>
                <w:szCs w:val="16"/>
                <w:lang w:val="en-US" w:eastAsia="en-US"/>
              </w:rPr>
              <w:t>IPPC Sec</w:t>
            </w:r>
            <w:r>
              <w:rPr>
                <w:rFonts w:ascii="Arial" w:hAnsi="Arial" w:cs="Arial"/>
                <w:sz w:val="16"/>
                <w:szCs w:val="16"/>
                <w:lang w:val="en-US" w:eastAsia="en-US"/>
              </w:rPr>
              <w:t>.</w:t>
            </w:r>
          </w:p>
        </w:tc>
        <w:tc>
          <w:tcPr>
            <w:tcW w:w="696" w:type="pct"/>
            <w:tcBorders>
              <w:top w:val="single" w:sz="4" w:space="0" w:color="auto"/>
              <w:left w:val="single" w:sz="4" w:space="0" w:color="auto"/>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National, IPPC Sec, RPPO, FAO-TCP, Donors</w:t>
            </w:r>
          </w:p>
        </w:tc>
        <w:tc>
          <w:tcPr>
            <w:tcW w:w="543" w:type="pct"/>
            <w:tcBorders>
              <w:top w:val="single" w:sz="4" w:space="0" w:color="auto"/>
              <w:left w:val="single" w:sz="4" w:space="0" w:color="auto"/>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National activities based on needs and priorities</w:t>
            </w:r>
          </w:p>
        </w:tc>
        <w:tc>
          <w:tcPr>
            <w:tcW w:w="599" w:type="pct"/>
            <w:tcBorders>
              <w:top w:val="single" w:sz="4" w:space="0" w:color="auto"/>
              <w:left w:val="single" w:sz="4" w:space="0" w:color="auto"/>
              <w:bottom w:val="single" w:sz="4" w:space="0" w:color="auto"/>
              <w:right w:val="single" w:sz="4" w:space="0" w:color="auto"/>
            </w:tcBorders>
            <w:shd w:val="clear" w:color="auto" w:fill="00B050"/>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Four months in year 3 and 4.</w:t>
            </w:r>
          </w:p>
        </w:tc>
        <w:tc>
          <w:tcPr>
            <w:tcW w:w="469" w:type="pct"/>
            <w:tcBorders>
              <w:top w:val="single" w:sz="4" w:space="0" w:color="auto"/>
              <w:left w:val="single" w:sz="4" w:space="0" w:color="auto"/>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1500</w:t>
            </w:r>
          </w:p>
        </w:tc>
      </w:tr>
      <w:tr w:rsidR="00A76D5F" w:rsidRPr="00E53DB2" w:rsidTr="0078480B">
        <w:trPr>
          <w:trHeight w:val="413"/>
        </w:trPr>
        <w:tc>
          <w:tcPr>
            <w:tcW w:w="540" w:type="pct"/>
            <w:tcBorders>
              <w:top w:val="single" w:sz="4" w:space="0" w:color="auto"/>
              <w:left w:val="single" w:sz="4" w:space="0" w:color="auto"/>
              <w:bottom w:val="single" w:sz="4" w:space="0" w:color="auto"/>
              <w:right w:val="single" w:sz="4" w:space="0" w:color="auto"/>
            </w:tcBorders>
            <w:shd w:val="clear" w:color="auto" w:fill="CCFFCC"/>
            <w:vAlign w:val="center"/>
          </w:tcPr>
          <w:p w:rsidR="00A76D5F" w:rsidRPr="009A53E0" w:rsidRDefault="00A76D5F" w:rsidP="0078480B">
            <w:pPr>
              <w:rPr>
                <w:rFonts w:ascii="Arial" w:hAnsi="Arial" w:cs="Arial"/>
                <w:b/>
                <w:bCs/>
                <w:sz w:val="16"/>
                <w:szCs w:val="16"/>
                <w:lang w:val="en-US" w:eastAsia="en-US"/>
              </w:rPr>
            </w:pPr>
          </w:p>
        </w:tc>
        <w:tc>
          <w:tcPr>
            <w:tcW w:w="529" w:type="pct"/>
            <w:shd w:val="clear" w:color="auto" w:fill="CCFFCC"/>
            <w:vAlign w:val="center"/>
          </w:tcPr>
          <w:p w:rsidR="00A76D5F" w:rsidRPr="00E413D0" w:rsidRDefault="00A76D5F" w:rsidP="0078480B">
            <w:pPr>
              <w:rPr>
                <w:rFonts w:ascii="Arial" w:hAnsi="Arial" w:cs="Arial"/>
                <w:sz w:val="16"/>
                <w:szCs w:val="16"/>
                <w:lang w:val="en-US" w:eastAsia="en-US"/>
              </w:rPr>
            </w:pPr>
          </w:p>
        </w:tc>
        <w:tc>
          <w:tcPr>
            <w:tcW w:w="529" w:type="pct"/>
            <w:tcBorders>
              <w:top w:val="single" w:sz="4" w:space="0" w:color="auto"/>
              <w:left w:val="single" w:sz="4" w:space="0" w:color="auto"/>
              <w:bottom w:val="single" w:sz="4" w:space="0" w:color="auto"/>
              <w:right w:val="single" w:sz="4" w:space="0" w:color="auto"/>
            </w:tcBorders>
            <w:shd w:val="clear" w:color="auto" w:fill="CCFFCC"/>
            <w:vAlign w:val="center"/>
          </w:tcPr>
          <w:p w:rsidR="00A76D5F" w:rsidRPr="00E413D0" w:rsidRDefault="00A76D5F" w:rsidP="0078480B">
            <w:pPr>
              <w:rPr>
                <w:rFonts w:ascii="Arial" w:hAnsi="Arial" w:cs="Arial"/>
                <w:sz w:val="16"/>
                <w:szCs w:val="16"/>
                <w:lang w:val="en-US" w:eastAsia="en-US"/>
              </w:rPr>
            </w:pPr>
          </w:p>
        </w:tc>
        <w:tc>
          <w:tcPr>
            <w:tcW w:w="538" w:type="pct"/>
            <w:tcBorders>
              <w:top w:val="single" w:sz="4" w:space="0" w:color="auto"/>
              <w:left w:val="single" w:sz="4" w:space="0" w:color="auto"/>
              <w:bottom w:val="single" w:sz="4" w:space="0" w:color="auto"/>
              <w:right w:val="single" w:sz="4" w:space="0" w:color="auto"/>
            </w:tcBorders>
            <w:shd w:val="clear" w:color="auto" w:fill="CCFFCC"/>
            <w:vAlign w:val="center"/>
          </w:tcPr>
          <w:p w:rsidR="00A76D5F" w:rsidRPr="00E413D0" w:rsidRDefault="00A76D5F" w:rsidP="0078480B">
            <w:pPr>
              <w:rPr>
                <w:rFonts w:ascii="Arial" w:hAnsi="Arial" w:cs="Arial"/>
                <w:sz w:val="16"/>
                <w:szCs w:val="16"/>
                <w:lang w:val="en-US" w:eastAsia="en-US"/>
              </w:rPr>
            </w:pPr>
          </w:p>
        </w:tc>
        <w:tc>
          <w:tcPr>
            <w:tcW w:w="557" w:type="pct"/>
            <w:tcBorders>
              <w:top w:val="single" w:sz="4" w:space="0" w:color="auto"/>
              <w:left w:val="single" w:sz="4" w:space="0" w:color="auto"/>
              <w:bottom w:val="single" w:sz="4" w:space="0" w:color="auto"/>
              <w:right w:val="single" w:sz="4" w:space="0" w:color="auto"/>
            </w:tcBorders>
            <w:shd w:val="clear" w:color="auto" w:fill="CCFFCC"/>
            <w:vAlign w:val="center"/>
          </w:tcPr>
          <w:p w:rsidR="00A76D5F" w:rsidRPr="00E413D0" w:rsidRDefault="00A76D5F" w:rsidP="0078480B">
            <w:pPr>
              <w:rPr>
                <w:rFonts w:ascii="Arial" w:hAnsi="Arial" w:cs="Arial"/>
                <w:sz w:val="16"/>
                <w:szCs w:val="16"/>
                <w:lang w:val="en-US" w:eastAsia="en-US"/>
              </w:rPr>
            </w:pPr>
          </w:p>
        </w:tc>
        <w:tc>
          <w:tcPr>
            <w:tcW w:w="696" w:type="pct"/>
            <w:tcBorders>
              <w:top w:val="single" w:sz="4" w:space="0" w:color="auto"/>
              <w:left w:val="single" w:sz="4" w:space="0" w:color="auto"/>
              <w:bottom w:val="single" w:sz="4" w:space="0" w:color="auto"/>
              <w:right w:val="single" w:sz="4" w:space="0" w:color="auto"/>
            </w:tcBorders>
            <w:shd w:val="clear" w:color="auto" w:fill="CCFFCC"/>
            <w:vAlign w:val="center"/>
          </w:tcPr>
          <w:p w:rsidR="00A76D5F" w:rsidRPr="00E413D0" w:rsidRDefault="00A76D5F" w:rsidP="0078480B">
            <w:pPr>
              <w:rPr>
                <w:rFonts w:ascii="Arial" w:hAnsi="Arial" w:cs="Arial"/>
                <w:sz w:val="16"/>
                <w:szCs w:val="16"/>
                <w:lang w:val="en-US" w:eastAsia="en-US"/>
              </w:rPr>
            </w:pPr>
          </w:p>
        </w:tc>
        <w:tc>
          <w:tcPr>
            <w:tcW w:w="543" w:type="pct"/>
            <w:tcBorders>
              <w:top w:val="single" w:sz="4" w:space="0" w:color="auto"/>
              <w:left w:val="single" w:sz="4" w:space="0" w:color="auto"/>
              <w:bottom w:val="single" w:sz="4" w:space="0" w:color="auto"/>
              <w:right w:val="single" w:sz="4" w:space="0" w:color="auto"/>
            </w:tcBorders>
            <w:shd w:val="clear" w:color="auto" w:fill="CCFFCC"/>
            <w:vAlign w:val="center"/>
          </w:tcPr>
          <w:p w:rsidR="00A76D5F" w:rsidRPr="00E413D0" w:rsidRDefault="00A76D5F" w:rsidP="0078480B">
            <w:pPr>
              <w:rPr>
                <w:rFonts w:ascii="Arial" w:hAnsi="Arial" w:cs="Arial"/>
                <w:sz w:val="16"/>
                <w:szCs w:val="16"/>
                <w:lang w:val="en-US" w:eastAsia="en-US"/>
              </w:rPr>
            </w:pPr>
          </w:p>
        </w:tc>
        <w:tc>
          <w:tcPr>
            <w:tcW w:w="599" w:type="pct"/>
            <w:tcBorders>
              <w:top w:val="single" w:sz="4" w:space="0" w:color="auto"/>
              <w:left w:val="single" w:sz="4" w:space="0" w:color="auto"/>
              <w:bottom w:val="single" w:sz="4" w:space="0" w:color="auto"/>
              <w:right w:val="single" w:sz="4" w:space="0" w:color="auto"/>
            </w:tcBorders>
            <w:shd w:val="clear" w:color="auto" w:fill="CCFFCC"/>
            <w:vAlign w:val="center"/>
          </w:tcPr>
          <w:p w:rsidR="00A76D5F" w:rsidRPr="008E21DC" w:rsidRDefault="00A76D5F" w:rsidP="0078480B">
            <w:pPr>
              <w:rPr>
                <w:rFonts w:ascii="Arial" w:hAnsi="Arial" w:cs="Arial"/>
                <w:b/>
                <w:sz w:val="16"/>
                <w:szCs w:val="16"/>
                <w:lang w:val="en-US" w:eastAsia="en-US"/>
              </w:rPr>
            </w:pPr>
            <w:r w:rsidRPr="008E21DC">
              <w:rPr>
                <w:rFonts w:ascii="Arial" w:hAnsi="Arial" w:cs="Arial"/>
                <w:b/>
                <w:sz w:val="16"/>
                <w:szCs w:val="16"/>
                <w:lang w:val="en-US" w:eastAsia="en-US"/>
              </w:rPr>
              <w:t>Total cost</w:t>
            </w:r>
          </w:p>
        </w:tc>
        <w:tc>
          <w:tcPr>
            <w:tcW w:w="469" w:type="pct"/>
            <w:tcBorders>
              <w:top w:val="single" w:sz="4" w:space="0" w:color="auto"/>
              <w:left w:val="single" w:sz="4" w:space="0" w:color="auto"/>
              <w:bottom w:val="single" w:sz="4" w:space="0" w:color="auto"/>
              <w:right w:val="single" w:sz="4" w:space="0" w:color="auto"/>
            </w:tcBorders>
            <w:shd w:val="clear" w:color="auto" w:fill="CCFFCC"/>
            <w:vAlign w:val="center"/>
          </w:tcPr>
          <w:p w:rsidR="00A76D5F" w:rsidRPr="008E21DC" w:rsidRDefault="00A76D5F" w:rsidP="0078480B">
            <w:pPr>
              <w:rPr>
                <w:rFonts w:ascii="Arial" w:hAnsi="Arial" w:cs="Arial"/>
                <w:b/>
                <w:sz w:val="16"/>
                <w:szCs w:val="16"/>
                <w:lang w:val="en-US" w:eastAsia="en-US"/>
              </w:rPr>
            </w:pPr>
            <w:r w:rsidRPr="008E21DC">
              <w:rPr>
                <w:rFonts w:ascii="Arial" w:hAnsi="Arial" w:cs="Arial"/>
                <w:b/>
                <w:sz w:val="16"/>
                <w:szCs w:val="16"/>
                <w:lang w:val="en-US" w:eastAsia="en-US"/>
              </w:rPr>
              <w:t>15080</w:t>
            </w:r>
          </w:p>
        </w:tc>
      </w:tr>
    </w:tbl>
    <w:p w:rsidR="00A76D5F" w:rsidRPr="00E413D0" w:rsidRDefault="00A76D5F" w:rsidP="00A76D5F">
      <w:pPr>
        <w:rPr>
          <w:rFonts w:ascii="Arial" w:hAnsi="Arial" w:cs="Arial"/>
          <w:b/>
          <w:bCs/>
          <w:sz w:val="16"/>
          <w:szCs w:val="16"/>
          <w:lang w:val="en-US" w:eastAsia="en-US"/>
        </w:rPr>
        <w:sectPr w:rsidR="00A76D5F" w:rsidRPr="00E413D0" w:rsidSect="00A76D5F">
          <w:headerReference w:type="default" r:id="rId11"/>
          <w:footerReference w:type="default" r:id="rId12"/>
          <w:pgSz w:w="16840" w:h="11907" w:orient="landscape" w:code="9"/>
          <w:pgMar w:top="567" w:right="794" w:bottom="567" w:left="794" w:header="709" w:footer="709" w:gutter="0"/>
          <w:cols w:space="708"/>
          <w:docGrid w:linePitch="360"/>
        </w:sectPr>
      </w:pPr>
    </w:p>
    <w:p w:rsidR="00A76D5F" w:rsidRDefault="00A76D5F" w:rsidP="00A76D5F">
      <w:pPr>
        <w:rPr>
          <w:rFonts w:ascii="Arial" w:hAnsi="Arial" w:cs="Arial"/>
          <w:sz w:val="16"/>
          <w:szCs w:val="16"/>
        </w:rPr>
      </w:pPr>
    </w:p>
    <w:tbl>
      <w:tblPr>
        <w:tblW w:w="15840" w:type="dxa"/>
        <w:jc w:val="center"/>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90"/>
        <w:gridCol w:w="720"/>
        <w:gridCol w:w="1890"/>
        <w:gridCol w:w="2700"/>
        <w:gridCol w:w="2340"/>
      </w:tblGrid>
      <w:tr w:rsidR="00A76D5F" w:rsidRPr="00E413D0" w:rsidTr="00A76D5F">
        <w:trPr>
          <w:trHeight w:val="285"/>
          <w:jc w:val="center"/>
        </w:trPr>
        <w:tc>
          <w:tcPr>
            <w:tcW w:w="8190" w:type="dxa"/>
            <w:shd w:val="clear" w:color="000000" w:fill="FFFF00"/>
            <w:vAlign w:val="bottom"/>
          </w:tcPr>
          <w:p w:rsidR="00A76D5F" w:rsidRPr="00E413D0" w:rsidRDefault="00A76D5F" w:rsidP="00A76D5F">
            <w:pPr>
              <w:rPr>
                <w:rFonts w:ascii="Arial" w:hAnsi="Arial" w:cs="Arial"/>
                <w:b/>
                <w:bCs/>
                <w:color w:val="0000FF"/>
                <w:sz w:val="16"/>
                <w:szCs w:val="16"/>
                <w:lang w:val="en-US" w:eastAsia="en-US"/>
              </w:rPr>
            </w:pPr>
            <w:r w:rsidRPr="00E413D0">
              <w:rPr>
                <w:rFonts w:ascii="Arial" w:hAnsi="Arial" w:cs="Arial"/>
                <w:b/>
                <w:bCs/>
                <w:color w:val="0000FF"/>
                <w:sz w:val="16"/>
                <w:szCs w:val="16"/>
                <w:lang w:val="en-US" w:eastAsia="en-US"/>
              </w:rPr>
              <w:t>IPPC Capacity Development Work Plans -</w:t>
            </w:r>
            <w:r w:rsidRPr="00E413D0">
              <w:rPr>
                <w:rFonts w:ascii="Arial" w:hAnsi="Arial" w:cs="Arial"/>
                <w:b/>
                <w:bCs/>
                <w:sz w:val="16"/>
                <w:szCs w:val="16"/>
                <w:lang w:val="en-US" w:eastAsia="en-US"/>
              </w:rPr>
              <w:t xml:space="preserve"> </w:t>
            </w:r>
            <w:r w:rsidRPr="00E413D0">
              <w:rPr>
                <w:rStyle w:val="Heading3Char"/>
                <w:rFonts w:ascii="Arial" w:hAnsi="Arial" w:cs="Arial"/>
                <w:sz w:val="16"/>
                <w:szCs w:val="16"/>
              </w:rPr>
              <w:t>Strategic Area 2: Participation in Standard Setting</w:t>
            </w:r>
          </w:p>
        </w:tc>
        <w:tc>
          <w:tcPr>
            <w:tcW w:w="720" w:type="dxa"/>
            <w:shd w:val="clear" w:color="auto" w:fill="auto"/>
            <w:vAlign w:val="bottom"/>
          </w:tcPr>
          <w:p w:rsidR="00A76D5F" w:rsidRPr="00E413D0" w:rsidRDefault="00A76D5F" w:rsidP="00A76D5F">
            <w:pPr>
              <w:rPr>
                <w:rFonts w:ascii="Arial" w:hAnsi="Arial" w:cs="Arial"/>
                <w:sz w:val="16"/>
                <w:szCs w:val="16"/>
                <w:lang w:val="en-US" w:eastAsia="en-US"/>
              </w:rPr>
            </w:pPr>
          </w:p>
        </w:tc>
        <w:tc>
          <w:tcPr>
            <w:tcW w:w="1890" w:type="dxa"/>
            <w:shd w:val="clear" w:color="000000" w:fill="C0C0C0"/>
            <w:vAlign w:val="bottom"/>
          </w:tcPr>
          <w:p w:rsidR="00A76D5F" w:rsidRPr="00E413D0" w:rsidRDefault="00A76D5F" w:rsidP="00A76D5F">
            <w:pPr>
              <w:rPr>
                <w:rFonts w:ascii="Arial" w:hAnsi="Arial" w:cs="Arial"/>
                <w:sz w:val="16"/>
                <w:szCs w:val="16"/>
                <w:lang w:val="en-US" w:eastAsia="en-US"/>
              </w:rPr>
            </w:pPr>
            <w:r w:rsidRPr="00E413D0">
              <w:rPr>
                <w:rFonts w:ascii="Arial" w:hAnsi="Arial" w:cs="Arial"/>
                <w:b/>
                <w:bCs/>
                <w:sz w:val="16"/>
                <w:szCs w:val="16"/>
                <w:lang w:val="en-US" w:eastAsia="en-US"/>
              </w:rPr>
              <w:t>Review</w:t>
            </w:r>
          </w:p>
        </w:tc>
        <w:tc>
          <w:tcPr>
            <w:tcW w:w="2700" w:type="dxa"/>
            <w:shd w:val="clear" w:color="auto" w:fill="00B050"/>
            <w:vAlign w:val="bottom"/>
          </w:tcPr>
          <w:p w:rsidR="00A76D5F" w:rsidRPr="0078480B" w:rsidRDefault="00A76D5F" w:rsidP="00A76D5F">
            <w:pPr>
              <w:rPr>
                <w:rFonts w:ascii="Arial" w:hAnsi="Arial" w:cs="Arial"/>
                <w:b/>
                <w:sz w:val="16"/>
                <w:szCs w:val="16"/>
                <w:lang w:val="en-US" w:eastAsia="en-US"/>
              </w:rPr>
            </w:pPr>
            <w:r w:rsidRPr="0078480B">
              <w:rPr>
                <w:rFonts w:ascii="Arial" w:hAnsi="Arial" w:cs="Arial"/>
                <w:b/>
                <w:sz w:val="16"/>
                <w:szCs w:val="16"/>
                <w:lang w:val="en-US" w:eastAsia="en-US"/>
              </w:rPr>
              <w:t>Development Activity</w:t>
            </w:r>
          </w:p>
        </w:tc>
        <w:tc>
          <w:tcPr>
            <w:tcW w:w="2340" w:type="dxa"/>
            <w:shd w:val="clear" w:color="auto" w:fill="00B0F0"/>
            <w:vAlign w:val="bottom"/>
          </w:tcPr>
          <w:p w:rsidR="00A76D5F" w:rsidRPr="00E413D0" w:rsidRDefault="00A76D5F" w:rsidP="00A76D5F">
            <w:pPr>
              <w:rPr>
                <w:rFonts w:ascii="Arial" w:hAnsi="Arial" w:cs="Arial"/>
                <w:sz w:val="16"/>
                <w:szCs w:val="16"/>
                <w:lang w:val="en-US" w:eastAsia="en-US"/>
              </w:rPr>
            </w:pPr>
            <w:r w:rsidRPr="00E413D0">
              <w:rPr>
                <w:rFonts w:ascii="Arial" w:hAnsi="Arial" w:cs="Arial"/>
                <w:b/>
                <w:bCs/>
                <w:sz w:val="16"/>
                <w:szCs w:val="16"/>
                <w:lang w:val="en-US" w:eastAsia="en-US"/>
              </w:rPr>
              <w:t>Ongoing Activity</w:t>
            </w:r>
          </w:p>
        </w:tc>
      </w:tr>
    </w:tbl>
    <w:p w:rsidR="00A76D5F" w:rsidRPr="00E413D0" w:rsidRDefault="00A76D5F" w:rsidP="00A76D5F">
      <w:pPr>
        <w:rPr>
          <w:rFonts w:ascii="Arial" w:hAnsi="Arial" w:cs="Arial"/>
          <w:sz w:val="16"/>
          <w:szCs w:val="16"/>
        </w:rPr>
      </w:pPr>
    </w:p>
    <w:tbl>
      <w:tblPr>
        <w:tblW w:w="5000" w:type="pct"/>
        <w:jc w:val="center"/>
        <w:tblLook w:val="04A0"/>
      </w:tblPr>
      <w:tblGrid>
        <w:gridCol w:w="1499"/>
        <w:gridCol w:w="1637"/>
        <w:gridCol w:w="2948"/>
        <w:gridCol w:w="1977"/>
        <w:gridCol w:w="1485"/>
        <w:gridCol w:w="25"/>
        <w:gridCol w:w="1370"/>
        <w:gridCol w:w="1532"/>
        <w:gridCol w:w="1473"/>
        <w:gridCol w:w="1522"/>
      </w:tblGrid>
      <w:tr w:rsidR="00A76D5F" w:rsidRPr="00E413D0" w:rsidTr="00871793">
        <w:trPr>
          <w:trHeight w:val="607"/>
          <w:tblHeader/>
          <w:jc w:val="center"/>
        </w:trPr>
        <w:tc>
          <w:tcPr>
            <w:tcW w:w="485" w:type="pct"/>
            <w:tcBorders>
              <w:top w:val="single" w:sz="4" w:space="0" w:color="auto"/>
              <w:left w:val="single" w:sz="4" w:space="0" w:color="auto"/>
              <w:bottom w:val="single" w:sz="4" w:space="0" w:color="auto"/>
              <w:right w:val="single" w:sz="4" w:space="0" w:color="auto"/>
            </w:tcBorders>
            <w:shd w:val="clear" w:color="auto" w:fill="CCFFCC"/>
            <w:vAlign w:val="center"/>
          </w:tcPr>
          <w:p w:rsidR="00A76D5F" w:rsidRPr="00E413D0" w:rsidRDefault="00A76D5F" w:rsidP="0078480B">
            <w:pPr>
              <w:jc w:val="center"/>
              <w:rPr>
                <w:rFonts w:ascii="Arial" w:hAnsi="Arial" w:cs="Arial"/>
                <w:b/>
                <w:bCs/>
                <w:color w:val="0000FF"/>
                <w:sz w:val="16"/>
                <w:szCs w:val="16"/>
                <w:lang w:val="en-US" w:eastAsia="en-US"/>
              </w:rPr>
            </w:pPr>
            <w:r w:rsidRPr="00E413D0">
              <w:rPr>
                <w:rFonts w:ascii="Arial" w:hAnsi="Arial" w:cs="Arial"/>
                <w:b/>
                <w:bCs/>
                <w:color w:val="0000FF"/>
                <w:sz w:val="16"/>
                <w:szCs w:val="16"/>
                <w:lang w:val="en-US" w:eastAsia="en-US"/>
              </w:rPr>
              <w:t>Activity No:</w:t>
            </w:r>
          </w:p>
        </w:tc>
        <w:tc>
          <w:tcPr>
            <w:tcW w:w="529" w:type="pct"/>
            <w:tcBorders>
              <w:top w:val="single" w:sz="4" w:space="0" w:color="auto"/>
              <w:left w:val="nil"/>
              <w:bottom w:val="single" w:sz="4" w:space="0" w:color="auto"/>
              <w:right w:val="single" w:sz="4" w:space="0" w:color="auto"/>
            </w:tcBorders>
            <w:shd w:val="clear" w:color="auto" w:fill="CCFFCC"/>
            <w:vAlign w:val="center"/>
          </w:tcPr>
          <w:p w:rsidR="00A76D5F" w:rsidRPr="00E413D0" w:rsidRDefault="00A76D5F" w:rsidP="0078480B">
            <w:pPr>
              <w:jc w:val="center"/>
              <w:rPr>
                <w:rFonts w:ascii="Arial" w:hAnsi="Arial" w:cs="Arial"/>
                <w:b/>
                <w:bCs/>
                <w:color w:val="0000FF"/>
                <w:sz w:val="16"/>
                <w:szCs w:val="16"/>
                <w:lang w:val="en-US" w:eastAsia="en-US"/>
              </w:rPr>
            </w:pPr>
            <w:r w:rsidRPr="00E413D0">
              <w:rPr>
                <w:rFonts w:ascii="Arial" w:hAnsi="Arial" w:cs="Arial"/>
                <w:b/>
                <w:bCs/>
                <w:color w:val="0000FF"/>
                <w:sz w:val="16"/>
                <w:szCs w:val="16"/>
                <w:lang w:val="en-US" w:eastAsia="en-US"/>
              </w:rPr>
              <w:t>Output</w:t>
            </w:r>
          </w:p>
        </w:tc>
        <w:tc>
          <w:tcPr>
            <w:tcW w:w="953" w:type="pct"/>
            <w:tcBorders>
              <w:top w:val="single" w:sz="4" w:space="0" w:color="auto"/>
              <w:left w:val="single" w:sz="4" w:space="0" w:color="auto"/>
              <w:bottom w:val="single" w:sz="4" w:space="0" w:color="auto"/>
              <w:right w:val="single" w:sz="4" w:space="0" w:color="auto"/>
            </w:tcBorders>
            <w:shd w:val="clear" w:color="auto" w:fill="CCFFCC"/>
            <w:vAlign w:val="center"/>
          </w:tcPr>
          <w:p w:rsidR="00A76D5F" w:rsidRPr="00E413D0" w:rsidRDefault="00A76D5F" w:rsidP="0078480B">
            <w:pPr>
              <w:jc w:val="center"/>
              <w:rPr>
                <w:rFonts w:ascii="Arial" w:hAnsi="Arial" w:cs="Arial"/>
                <w:b/>
                <w:bCs/>
                <w:color w:val="0000FF"/>
                <w:sz w:val="16"/>
                <w:szCs w:val="16"/>
                <w:lang w:val="en-US" w:eastAsia="en-US"/>
              </w:rPr>
            </w:pPr>
            <w:r>
              <w:rPr>
                <w:rFonts w:ascii="Arial" w:hAnsi="Arial" w:cs="Arial"/>
                <w:b/>
                <w:bCs/>
                <w:color w:val="0000FF"/>
                <w:sz w:val="16"/>
                <w:szCs w:val="16"/>
                <w:lang w:val="en-US" w:eastAsia="en-US"/>
              </w:rPr>
              <w:t>Sub-activity</w:t>
            </w:r>
            <w:r w:rsidRPr="00E413D0">
              <w:rPr>
                <w:rFonts w:ascii="Arial" w:hAnsi="Arial" w:cs="Arial"/>
                <w:b/>
                <w:bCs/>
                <w:color w:val="0000FF"/>
                <w:sz w:val="16"/>
                <w:szCs w:val="16"/>
                <w:lang w:val="en-US" w:eastAsia="en-US"/>
              </w:rPr>
              <w:t>:</w:t>
            </w:r>
          </w:p>
        </w:tc>
        <w:tc>
          <w:tcPr>
            <w:tcW w:w="639" w:type="pct"/>
            <w:tcBorders>
              <w:top w:val="single" w:sz="4" w:space="0" w:color="auto"/>
              <w:left w:val="nil"/>
              <w:bottom w:val="single" w:sz="4" w:space="0" w:color="auto"/>
              <w:right w:val="single" w:sz="4" w:space="0" w:color="auto"/>
            </w:tcBorders>
            <w:shd w:val="clear" w:color="auto" w:fill="CCFFCC"/>
            <w:vAlign w:val="center"/>
          </w:tcPr>
          <w:p w:rsidR="00A76D5F" w:rsidRPr="00E413D0" w:rsidRDefault="00A76D5F" w:rsidP="0078480B">
            <w:pPr>
              <w:jc w:val="center"/>
              <w:rPr>
                <w:rFonts w:ascii="Arial" w:hAnsi="Arial" w:cs="Arial"/>
                <w:b/>
                <w:bCs/>
                <w:color w:val="0000FF"/>
                <w:sz w:val="16"/>
                <w:szCs w:val="16"/>
                <w:lang w:val="en-US" w:eastAsia="en-US"/>
              </w:rPr>
            </w:pPr>
            <w:r w:rsidRPr="00E413D0">
              <w:rPr>
                <w:rFonts w:ascii="Arial" w:hAnsi="Arial" w:cs="Arial"/>
                <w:b/>
                <w:bCs/>
                <w:color w:val="0000FF"/>
                <w:sz w:val="16"/>
                <w:szCs w:val="16"/>
                <w:lang w:val="en-US" w:eastAsia="en-US"/>
              </w:rPr>
              <w:t>Lead Entity:</w:t>
            </w:r>
          </w:p>
        </w:tc>
        <w:tc>
          <w:tcPr>
            <w:tcW w:w="480" w:type="pct"/>
            <w:tcBorders>
              <w:top w:val="single" w:sz="4" w:space="0" w:color="auto"/>
              <w:left w:val="nil"/>
              <w:bottom w:val="single" w:sz="4" w:space="0" w:color="auto"/>
              <w:right w:val="single" w:sz="4" w:space="0" w:color="auto"/>
            </w:tcBorders>
            <w:shd w:val="clear" w:color="auto" w:fill="CCFFCC"/>
            <w:vAlign w:val="center"/>
          </w:tcPr>
          <w:p w:rsidR="00A76D5F" w:rsidRPr="00E413D0" w:rsidRDefault="00A76D5F" w:rsidP="0078480B">
            <w:pPr>
              <w:jc w:val="center"/>
              <w:rPr>
                <w:rFonts w:ascii="Arial" w:hAnsi="Arial" w:cs="Arial"/>
                <w:b/>
                <w:bCs/>
                <w:color w:val="0000FF"/>
                <w:sz w:val="16"/>
                <w:szCs w:val="16"/>
                <w:lang w:val="en-US" w:eastAsia="en-US"/>
              </w:rPr>
            </w:pPr>
            <w:r w:rsidRPr="00E413D0">
              <w:rPr>
                <w:rFonts w:ascii="Arial" w:hAnsi="Arial" w:cs="Arial"/>
                <w:b/>
                <w:bCs/>
                <w:color w:val="0000FF"/>
                <w:sz w:val="16"/>
                <w:szCs w:val="16"/>
                <w:lang w:val="en-US" w:eastAsia="en-US"/>
              </w:rPr>
              <w:t>Supported by:</w:t>
            </w:r>
          </w:p>
        </w:tc>
        <w:tc>
          <w:tcPr>
            <w:tcW w:w="451" w:type="pct"/>
            <w:gridSpan w:val="2"/>
            <w:tcBorders>
              <w:top w:val="single" w:sz="4" w:space="0" w:color="auto"/>
              <w:left w:val="nil"/>
              <w:bottom w:val="single" w:sz="4" w:space="0" w:color="auto"/>
              <w:right w:val="single" w:sz="4" w:space="0" w:color="auto"/>
            </w:tcBorders>
            <w:shd w:val="clear" w:color="auto" w:fill="CCFFCC"/>
            <w:vAlign w:val="center"/>
          </w:tcPr>
          <w:p w:rsidR="00A76D5F" w:rsidRPr="00E413D0" w:rsidRDefault="00A76D5F" w:rsidP="0078480B">
            <w:pPr>
              <w:jc w:val="center"/>
              <w:rPr>
                <w:rFonts w:ascii="Arial" w:hAnsi="Arial" w:cs="Arial"/>
                <w:b/>
                <w:bCs/>
                <w:color w:val="0000FF"/>
                <w:sz w:val="16"/>
                <w:szCs w:val="16"/>
                <w:lang w:val="en-US" w:eastAsia="en-US"/>
              </w:rPr>
            </w:pPr>
            <w:r w:rsidRPr="00E413D0">
              <w:rPr>
                <w:rFonts w:ascii="Arial" w:hAnsi="Arial" w:cs="Arial"/>
                <w:b/>
                <w:bCs/>
                <w:color w:val="0000FF"/>
                <w:sz w:val="16"/>
                <w:szCs w:val="16"/>
                <w:lang w:val="en-US" w:eastAsia="en-US"/>
              </w:rPr>
              <w:t>Funding Options</w:t>
            </w:r>
          </w:p>
        </w:tc>
        <w:tc>
          <w:tcPr>
            <w:tcW w:w="495" w:type="pct"/>
            <w:tcBorders>
              <w:top w:val="single" w:sz="4" w:space="0" w:color="auto"/>
              <w:left w:val="nil"/>
              <w:bottom w:val="single" w:sz="4" w:space="0" w:color="auto"/>
              <w:right w:val="single" w:sz="4" w:space="0" w:color="auto"/>
            </w:tcBorders>
            <w:shd w:val="clear" w:color="auto" w:fill="CCFFCC"/>
            <w:vAlign w:val="center"/>
          </w:tcPr>
          <w:p w:rsidR="00A76D5F" w:rsidRPr="00E413D0" w:rsidRDefault="00A76D5F" w:rsidP="0078480B">
            <w:pPr>
              <w:jc w:val="center"/>
              <w:rPr>
                <w:rFonts w:ascii="Arial" w:hAnsi="Arial" w:cs="Arial"/>
                <w:b/>
                <w:bCs/>
                <w:color w:val="0000FF"/>
                <w:sz w:val="16"/>
                <w:szCs w:val="16"/>
                <w:lang w:val="en-US" w:eastAsia="en-US"/>
              </w:rPr>
            </w:pPr>
            <w:r w:rsidRPr="00E413D0">
              <w:rPr>
                <w:rFonts w:ascii="Arial" w:hAnsi="Arial" w:cs="Arial"/>
                <w:b/>
                <w:bCs/>
                <w:color w:val="0000FF"/>
                <w:sz w:val="16"/>
                <w:szCs w:val="16"/>
                <w:lang w:val="en-US" w:eastAsia="en-US"/>
              </w:rPr>
              <w:t>Notes/Comments</w:t>
            </w:r>
          </w:p>
        </w:tc>
        <w:tc>
          <w:tcPr>
            <w:tcW w:w="476" w:type="pct"/>
            <w:tcBorders>
              <w:top w:val="single" w:sz="4" w:space="0" w:color="auto"/>
              <w:left w:val="nil"/>
              <w:bottom w:val="single" w:sz="4" w:space="0" w:color="auto"/>
              <w:right w:val="single" w:sz="4" w:space="0" w:color="auto"/>
            </w:tcBorders>
            <w:shd w:val="clear" w:color="auto" w:fill="CCFFCC"/>
            <w:vAlign w:val="center"/>
          </w:tcPr>
          <w:p w:rsidR="00A76D5F" w:rsidRPr="00E413D0" w:rsidRDefault="00A76D5F" w:rsidP="0078480B">
            <w:pPr>
              <w:jc w:val="center"/>
              <w:rPr>
                <w:rFonts w:ascii="Arial" w:hAnsi="Arial" w:cs="Arial"/>
                <w:b/>
                <w:bCs/>
                <w:color w:val="0000FF"/>
                <w:sz w:val="16"/>
                <w:szCs w:val="16"/>
                <w:lang w:val="en-US" w:eastAsia="en-US"/>
              </w:rPr>
            </w:pPr>
            <w:r w:rsidRPr="00E413D0">
              <w:rPr>
                <w:rFonts w:ascii="Arial" w:hAnsi="Arial" w:cs="Arial"/>
                <w:b/>
                <w:bCs/>
                <w:color w:val="0000FF"/>
                <w:sz w:val="16"/>
                <w:szCs w:val="16"/>
                <w:lang w:val="en-US" w:eastAsia="en-US"/>
              </w:rPr>
              <w:t>Estimated Duration</w:t>
            </w:r>
          </w:p>
        </w:tc>
        <w:tc>
          <w:tcPr>
            <w:tcW w:w="492" w:type="pct"/>
            <w:tcBorders>
              <w:top w:val="single" w:sz="4" w:space="0" w:color="auto"/>
              <w:left w:val="nil"/>
              <w:bottom w:val="single" w:sz="4" w:space="0" w:color="auto"/>
              <w:right w:val="single" w:sz="4" w:space="0" w:color="auto"/>
            </w:tcBorders>
            <w:shd w:val="clear" w:color="auto" w:fill="CCFFCC"/>
            <w:vAlign w:val="center"/>
          </w:tcPr>
          <w:p w:rsidR="00A76D5F" w:rsidRPr="00E413D0" w:rsidRDefault="00A76D5F" w:rsidP="0078480B">
            <w:pPr>
              <w:jc w:val="center"/>
              <w:rPr>
                <w:rFonts w:ascii="Arial" w:hAnsi="Arial" w:cs="Arial"/>
                <w:b/>
                <w:bCs/>
                <w:color w:val="0000FF"/>
                <w:sz w:val="16"/>
                <w:szCs w:val="16"/>
                <w:lang w:val="en-US" w:eastAsia="en-US"/>
              </w:rPr>
            </w:pPr>
            <w:r>
              <w:rPr>
                <w:rFonts w:ascii="Arial" w:hAnsi="Arial" w:cs="Arial"/>
                <w:b/>
                <w:bCs/>
                <w:color w:val="0000FF"/>
                <w:sz w:val="16"/>
                <w:szCs w:val="16"/>
                <w:lang w:val="en-US" w:eastAsia="en-US"/>
              </w:rPr>
              <w:t>Estimated cost</w:t>
            </w:r>
            <w:r w:rsidRPr="00E413D0">
              <w:rPr>
                <w:rFonts w:ascii="Arial" w:hAnsi="Arial" w:cs="Arial"/>
                <w:b/>
                <w:bCs/>
                <w:color w:val="0000FF"/>
                <w:sz w:val="16"/>
                <w:szCs w:val="16"/>
                <w:lang w:val="en-US" w:eastAsia="en-US"/>
              </w:rPr>
              <w:t xml:space="preserve"> $US</w:t>
            </w:r>
          </w:p>
        </w:tc>
      </w:tr>
      <w:tr w:rsidR="00A76D5F" w:rsidRPr="00E413D0" w:rsidTr="0078480B">
        <w:trPr>
          <w:trHeight w:val="439"/>
          <w:jc w:val="center"/>
        </w:trPr>
        <w:tc>
          <w:tcPr>
            <w:tcW w:w="485" w:type="pct"/>
            <w:tcBorders>
              <w:top w:val="single" w:sz="4" w:space="0" w:color="auto"/>
              <w:left w:val="single" w:sz="4" w:space="0" w:color="auto"/>
              <w:bottom w:val="single" w:sz="4" w:space="0" w:color="auto"/>
              <w:right w:val="single" w:sz="4" w:space="0" w:color="auto"/>
            </w:tcBorders>
            <w:shd w:val="clear" w:color="auto" w:fill="auto"/>
            <w:noWrap/>
          </w:tcPr>
          <w:p w:rsidR="00A76D5F" w:rsidRPr="00E413D0" w:rsidRDefault="00A76D5F" w:rsidP="00A76D5F">
            <w:pPr>
              <w:rPr>
                <w:rFonts w:ascii="Arial" w:hAnsi="Arial" w:cs="Arial"/>
                <w:b/>
                <w:bCs/>
                <w:sz w:val="16"/>
                <w:szCs w:val="16"/>
                <w:lang w:val="en-US" w:eastAsia="en-US"/>
              </w:rPr>
            </w:pPr>
            <w:r w:rsidRPr="00E413D0">
              <w:rPr>
                <w:rFonts w:ascii="Arial" w:hAnsi="Arial" w:cs="Arial"/>
                <w:b/>
                <w:bCs/>
                <w:sz w:val="16"/>
                <w:szCs w:val="16"/>
                <w:lang w:val="en-US" w:eastAsia="en-US"/>
              </w:rPr>
              <w:t>ST2/O1/A1.1</w:t>
            </w:r>
          </w:p>
        </w:tc>
        <w:tc>
          <w:tcPr>
            <w:tcW w:w="529" w:type="pct"/>
            <w:vMerge w:val="restart"/>
            <w:tcBorders>
              <w:top w:val="single" w:sz="4" w:space="0" w:color="auto"/>
              <w:left w:val="nil"/>
              <w:right w:val="single" w:sz="4" w:space="0" w:color="auto"/>
            </w:tcBorders>
          </w:tcPr>
          <w:p w:rsidR="00A76D5F" w:rsidRPr="00E413D0" w:rsidRDefault="00A76D5F" w:rsidP="00A76D5F">
            <w:pPr>
              <w:pStyle w:val="ListParagraph1"/>
              <w:spacing w:before="0"/>
              <w:ind w:left="0"/>
              <w:rPr>
                <w:rFonts w:ascii="Arial" w:hAnsi="Arial" w:cs="Arial"/>
                <w:bCs/>
                <w:sz w:val="16"/>
                <w:szCs w:val="16"/>
              </w:rPr>
            </w:pPr>
            <w:r w:rsidRPr="00E413D0">
              <w:rPr>
                <w:rFonts w:ascii="Arial" w:hAnsi="Arial" w:cs="Arial"/>
                <w:bCs/>
                <w:sz w:val="16"/>
                <w:szCs w:val="16"/>
              </w:rPr>
              <w:t>1.Enhanced regional coordination of inputs into the standard setting process</w:t>
            </w:r>
          </w:p>
          <w:p w:rsidR="00A76D5F" w:rsidRPr="00E413D0" w:rsidRDefault="00A76D5F" w:rsidP="00A76D5F">
            <w:pPr>
              <w:rPr>
                <w:rFonts w:ascii="Arial" w:hAnsi="Arial" w:cs="Arial"/>
                <w:bCs/>
                <w:sz w:val="16"/>
                <w:szCs w:val="16"/>
                <w:lang w:eastAsia="en-US"/>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bCs/>
                <w:sz w:val="16"/>
                <w:szCs w:val="16"/>
                <w:lang w:val="en-US" w:eastAsia="en-US"/>
              </w:rPr>
            </w:pPr>
            <w:r w:rsidRPr="00E413D0">
              <w:rPr>
                <w:rFonts w:ascii="Arial" w:hAnsi="Arial" w:cs="Arial"/>
                <w:bCs/>
                <w:sz w:val="16"/>
                <w:szCs w:val="16"/>
                <w:lang w:val="en-US" w:eastAsia="en-US"/>
              </w:rPr>
              <w:t>R</w:t>
            </w:r>
            <w:r>
              <w:rPr>
                <w:rFonts w:ascii="Arial" w:hAnsi="Arial" w:cs="Arial"/>
                <w:bCs/>
                <w:sz w:val="16"/>
                <w:szCs w:val="16"/>
                <w:lang w:val="en-US" w:eastAsia="en-US"/>
              </w:rPr>
              <w:t xml:space="preserve">PPO coordinate </w:t>
            </w:r>
            <w:r w:rsidRPr="00E413D0">
              <w:rPr>
                <w:rFonts w:ascii="Arial" w:hAnsi="Arial" w:cs="Arial"/>
                <w:bCs/>
                <w:sz w:val="16"/>
                <w:szCs w:val="16"/>
                <w:lang w:val="en-US" w:eastAsia="en-US"/>
              </w:rPr>
              <w:t xml:space="preserve">discussion </w:t>
            </w:r>
            <w:proofErr w:type="spellStart"/>
            <w:r w:rsidRPr="00E413D0">
              <w:rPr>
                <w:rFonts w:ascii="Arial" w:hAnsi="Arial" w:cs="Arial"/>
                <w:bCs/>
                <w:sz w:val="16"/>
                <w:szCs w:val="16"/>
                <w:lang w:val="en-US" w:eastAsia="en-US"/>
              </w:rPr>
              <w:t>fora</w:t>
            </w:r>
            <w:proofErr w:type="spellEnd"/>
            <w:r w:rsidRPr="00E413D0">
              <w:rPr>
                <w:rFonts w:ascii="Arial" w:hAnsi="Arial" w:cs="Arial"/>
                <w:bCs/>
                <w:sz w:val="16"/>
                <w:szCs w:val="16"/>
                <w:lang w:val="en-US" w:eastAsia="en-US"/>
              </w:rPr>
              <w:t>/workshops on draft standards, new topics, specifications and CPM preparation</w:t>
            </w:r>
          </w:p>
        </w:tc>
        <w:tc>
          <w:tcPr>
            <w:tcW w:w="639" w:type="pct"/>
            <w:tcBorders>
              <w:top w:val="single" w:sz="4" w:space="0" w:color="auto"/>
              <w:left w:val="nil"/>
              <w:bottom w:val="single" w:sz="4" w:space="0" w:color="auto"/>
              <w:right w:val="single" w:sz="4" w:space="0" w:color="auto"/>
            </w:tcBorders>
            <w:shd w:val="clear" w:color="auto" w:fill="auto"/>
            <w:noWrap/>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RPPO</w:t>
            </w:r>
          </w:p>
        </w:tc>
        <w:tc>
          <w:tcPr>
            <w:tcW w:w="480" w:type="pct"/>
            <w:tcBorders>
              <w:top w:val="single" w:sz="4" w:space="0" w:color="auto"/>
              <w:left w:val="nil"/>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Pr>
                <w:rFonts w:ascii="Arial" w:hAnsi="Arial" w:cs="Arial"/>
                <w:sz w:val="16"/>
                <w:szCs w:val="16"/>
                <w:lang w:val="en-US" w:eastAsia="en-US"/>
              </w:rPr>
              <w:t>IPPC Sec, REC</w:t>
            </w:r>
            <w:r w:rsidRPr="00E413D0">
              <w:rPr>
                <w:rFonts w:ascii="Arial" w:hAnsi="Arial" w:cs="Arial"/>
                <w:sz w:val="16"/>
                <w:szCs w:val="16"/>
                <w:lang w:val="en-US" w:eastAsia="en-US"/>
              </w:rPr>
              <w:t>s</w:t>
            </w:r>
            <w:r w:rsidR="0078480B">
              <w:rPr>
                <w:rFonts w:ascii="Arial" w:hAnsi="Arial" w:cs="Arial"/>
                <w:sz w:val="16"/>
                <w:szCs w:val="16"/>
                <w:lang w:val="en-US" w:eastAsia="en-US"/>
              </w:rPr>
              <w:t xml:space="preserve">, Other </w:t>
            </w:r>
            <w:r>
              <w:rPr>
                <w:rFonts w:ascii="Arial" w:hAnsi="Arial" w:cs="Arial"/>
                <w:sz w:val="16"/>
                <w:szCs w:val="16"/>
                <w:lang w:val="en-US" w:eastAsia="en-US"/>
              </w:rPr>
              <w:t>integration organizations</w:t>
            </w:r>
          </w:p>
        </w:tc>
        <w:tc>
          <w:tcPr>
            <w:tcW w:w="451" w:type="pct"/>
            <w:gridSpan w:val="2"/>
            <w:tcBorders>
              <w:top w:val="single" w:sz="4" w:space="0" w:color="auto"/>
              <w:left w:val="nil"/>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FAO, Donors, IPPC Sec</w:t>
            </w:r>
          </w:p>
        </w:tc>
        <w:tc>
          <w:tcPr>
            <w:tcW w:w="495" w:type="pct"/>
            <w:tcBorders>
              <w:top w:val="single" w:sz="4" w:space="0" w:color="auto"/>
              <w:left w:val="nil"/>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1 month per year over 6 years</w:t>
            </w:r>
          </w:p>
        </w:tc>
        <w:tc>
          <w:tcPr>
            <w:tcW w:w="476" w:type="pct"/>
            <w:tcBorders>
              <w:top w:val="single" w:sz="4" w:space="0" w:color="auto"/>
              <w:left w:val="nil"/>
              <w:bottom w:val="single" w:sz="4" w:space="0" w:color="auto"/>
              <w:right w:val="single" w:sz="4" w:space="0" w:color="auto"/>
            </w:tcBorders>
            <w:shd w:val="clear" w:color="auto" w:fill="00B050"/>
          </w:tcPr>
          <w:p w:rsidR="00A76D5F" w:rsidRPr="00E413D0" w:rsidRDefault="0078480B" w:rsidP="00A76D5F">
            <w:pPr>
              <w:rPr>
                <w:rFonts w:ascii="Arial" w:hAnsi="Arial" w:cs="Arial"/>
                <w:sz w:val="16"/>
                <w:szCs w:val="16"/>
                <w:lang w:val="en-US" w:eastAsia="en-US"/>
              </w:rPr>
            </w:pPr>
            <w:r>
              <w:rPr>
                <w:rFonts w:ascii="Arial" w:hAnsi="Arial" w:cs="Arial"/>
                <w:sz w:val="16"/>
                <w:szCs w:val="16"/>
                <w:lang w:val="en-US" w:eastAsia="en-US"/>
              </w:rPr>
              <w:t xml:space="preserve">One month per year over </w:t>
            </w:r>
            <w:r w:rsidR="00A76D5F" w:rsidRPr="00E413D0">
              <w:rPr>
                <w:rFonts w:ascii="Arial" w:hAnsi="Arial" w:cs="Arial"/>
                <w:sz w:val="16"/>
                <w:szCs w:val="16"/>
                <w:lang w:val="en-US" w:eastAsia="en-US"/>
              </w:rPr>
              <w:t>6 years.</w:t>
            </w:r>
          </w:p>
        </w:tc>
        <w:tc>
          <w:tcPr>
            <w:tcW w:w="492" w:type="pct"/>
            <w:tcBorders>
              <w:top w:val="single" w:sz="4" w:space="0" w:color="auto"/>
              <w:left w:val="nil"/>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r>
              <w:rPr>
                <w:rFonts w:ascii="Arial" w:hAnsi="Arial" w:cs="Arial"/>
                <w:sz w:val="16"/>
                <w:szCs w:val="16"/>
                <w:lang w:val="en-US" w:eastAsia="en-US"/>
              </w:rPr>
              <w:t>5</w:t>
            </w:r>
          </w:p>
        </w:tc>
      </w:tr>
      <w:tr w:rsidR="00A76D5F" w:rsidRPr="00E413D0" w:rsidTr="00A76D5F">
        <w:trPr>
          <w:trHeight w:val="585"/>
          <w:jc w:val="center"/>
        </w:trPr>
        <w:tc>
          <w:tcPr>
            <w:tcW w:w="485" w:type="pct"/>
            <w:tcBorders>
              <w:top w:val="nil"/>
              <w:left w:val="single" w:sz="4" w:space="0" w:color="auto"/>
              <w:bottom w:val="single" w:sz="4" w:space="0" w:color="auto"/>
              <w:right w:val="single" w:sz="4" w:space="0" w:color="auto"/>
            </w:tcBorders>
            <w:shd w:val="clear" w:color="auto" w:fill="auto"/>
            <w:noWrap/>
          </w:tcPr>
          <w:p w:rsidR="00A76D5F" w:rsidRPr="00E413D0" w:rsidRDefault="00A76D5F" w:rsidP="00A76D5F">
            <w:pPr>
              <w:rPr>
                <w:rFonts w:ascii="Arial" w:hAnsi="Arial" w:cs="Arial"/>
                <w:b/>
                <w:bCs/>
                <w:sz w:val="16"/>
                <w:szCs w:val="16"/>
                <w:lang w:val="en-US" w:eastAsia="en-US"/>
              </w:rPr>
            </w:pPr>
            <w:r w:rsidRPr="00E413D0">
              <w:rPr>
                <w:rFonts w:ascii="Arial" w:hAnsi="Arial" w:cs="Arial"/>
                <w:b/>
                <w:bCs/>
                <w:sz w:val="16"/>
                <w:szCs w:val="16"/>
                <w:lang w:val="en-US" w:eastAsia="en-US"/>
              </w:rPr>
              <w:t>ST2/O1/A1.2</w:t>
            </w:r>
          </w:p>
        </w:tc>
        <w:tc>
          <w:tcPr>
            <w:tcW w:w="529" w:type="pct"/>
            <w:vMerge/>
            <w:tcBorders>
              <w:left w:val="nil"/>
              <w:right w:val="single" w:sz="4" w:space="0" w:color="auto"/>
            </w:tcBorders>
          </w:tcPr>
          <w:p w:rsidR="00A76D5F" w:rsidRPr="00E413D0" w:rsidRDefault="00A76D5F" w:rsidP="00A76D5F">
            <w:pPr>
              <w:rPr>
                <w:rFonts w:ascii="Arial" w:hAnsi="Arial" w:cs="Arial"/>
                <w:bCs/>
                <w:sz w:val="16"/>
                <w:szCs w:val="16"/>
                <w:lang w:val="en-US" w:eastAsia="en-US"/>
              </w:rPr>
            </w:pPr>
          </w:p>
        </w:tc>
        <w:tc>
          <w:tcPr>
            <w:tcW w:w="953" w:type="pct"/>
            <w:tcBorders>
              <w:top w:val="nil"/>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bCs/>
                <w:sz w:val="16"/>
                <w:szCs w:val="16"/>
                <w:lang w:val="en-US" w:eastAsia="en-US"/>
              </w:rPr>
            </w:pPr>
            <w:r w:rsidRPr="00E413D0">
              <w:rPr>
                <w:rFonts w:ascii="Arial" w:hAnsi="Arial" w:cs="Arial"/>
                <w:bCs/>
                <w:sz w:val="16"/>
                <w:szCs w:val="16"/>
                <w:lang w:val="en-US" w:eastAsia="en-US"/>
              </w:rPr>
              <w:t xml:space="preserve">Training RPPOs </w:t>
            </w:r>
            <w:r>
              <w:rPr>
                <w:rFonts w:ascii="Arial" w:hAnsi="Arial" w:cs="Arial"/>
                <w:bCs/>
                <w:sz w:val="16"/>
                <w:szCs w:val="16"/>
                <w:lang w:val="en-US" w:eastAsia="en-US"/>
              </w:rPr>
              <w:t xml:space="preserve">staff </w:t>
            </w:r>
            <w:r w:rsidRPr="00E413D0">
              <w:rPr>
                <w:rFonts w:ascii="Arial" w:hAnsi="Arial" w:cs="Arial"/>
                <w:bCs/>
                <w:sz w:val="16"/>
                <w:szCs w:val="16"/>
                <w:lang w:val="en-US" w:eastAsia="en-US"/>
              </w:rPr>
              <w:t xml:space="preserve">and regional experts </w:t>
            </w:r>
            <w:r>
              <w:rPr>
                <w:rFonts w:ascii="Arial" w:hAnsi="Arial" w:cs="Arial"/>
                <w:bCs/>
                <w:sz w:val="16"/>
                <w:szCs w:val="16"/>
                <w:lang w:val="en-US" w:eastAsia="en-US"/>
              </w:rPr>
              <w:t xml:space="preserve">on participation </w:t>
            </w:r>
            <w:r w:rsidRPr="00E413D0">
              <w:rPr>
                <w:rFonts w:ascii="Arial" w:hAnsi="Arial" w:cs="Arial"/>
                <w:bCs/>
                <w:sz w:val="16"/>
                <w:szCs w:val="16"/>
                <w:lang w:val="en-US" w:eastAsia="en-US"/>
              </w:rPr>
              <w:t>in all stages of the standard setting process (e.g. topics, specifications, representation on the SC and in other technical bodes, draft standards)</w:t>
            </w:r>
          </w:p>
        </w:tc>
        <w:tc>
          <w:tcPr>
            <w:tcW w:w="639" w:type="pct"/>
            <w:tcBorders>
              <w:top w:val="nil"/>
              <w:left w:val="nil"/>
              <w:bottom w:val="single" w:sz="4" w:space="0" w:color="auto"/>
              <w:right w:val="single" w:sz="4" w:space="0" w:color="auto"/>
            </w:tcBorders>
            <w:shd w:val="clear" w:color="auto" w:fill="auto"/>
            <w:noWrap/>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IPPC Sec</w:t>
            </w:r>
          </w:p>
        </w:tc>
        <w:tc>
          <w:tcPr>
            <w:tcW w:w="480" w:type="pct"/>
            <w:tcBorders>
              <w:top w:val="nil"/>
              <w:left w:val="nil"/>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RPPOs, Experts</w:t>
            </w:r>
          </w:p>
        </w:tc>
        <w:tc>
          <w:tcPr>
            <w:tcW w:w="451" w:type="pct"/>
            <w:gridSpan w:val="2"/>
            <w:tcBorders>
              <w:top w:val="nil"/>
              <w:left w:val="nil"/>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IPPC Sec, FAO, Donors, RPPOs</w:t>
            </w:r>
          </w:p>
        </w:tc>
        <w:tc>
          <w:tcPr>
            <w:tcW w:w="495" w:type="pct"/>
            <w:tcBorders>
              <w:top w:val="nil"/>
              <w:left w:val="nil"/>
              <w:bottom w:val="single" w:sz="4" w:space="0" w:color="auto"/>
              <w:right w:val="single" w:sz="4" w:space="0" w:color="auto"/>
            </w:tcBorders>
            <w:shd w:val="clear" w:color="auto" w:fill="auto"/>
          </w:tcPr>
          <w:p w:rsidR="00A76D5F" w:rsidRPr="00E413D0" w:rsidRDefault="0078480B" w:rsidP="00A76D5F">
            <w:pPr>
              <w:rPr>
                <w:rFonts w:ascii="Arial" w:hAnsi="Arial" w:cs="Arial"/>
                <w:sz w:val="16"/>
                <w:szCs w:val="16"/>
                <w:lang w:val="en-US" w:eastAsia="en-US"/>
              </w:rPr>
            </w:pPr>
            <w:r>
              <w:rPr>
                <w:rFonts w:ascii="Arial" w:hAnsi="Arial" w:cs="Arial"/>
                <w:sz w:val="16"/>
                <w:szCs w:val="16"/>
                <w:lang w:val="en-US" w:eastAsia="en-US"/>
              </w:rPr>
              <w:t xml:space="preserve">3 months </w:t>
            </w:r>
            <w:r w:rsidR="00A76D5F" w:rsidRPr="00E413D0">
              <w:rPr>
                <w:rFonts w:ascii="Arial" w:hAnsi="Arial" w:cs="Arial"/>
                <w:sz w:val="16"/>
                <w:szCs w:val="16"/>
                <w:lang w:val="en-US" w:eastAsia="en-US"/>
              </w:rPr>
              <w:t>per  year over 6 years</w:t>
            </w:r>
          </w:p>
        </w:tc>
        <w:tc>
          <w:tcPr>
            <w:tcW w:w="476" w:type="pct"/>
            <w:tcBorders>
              <w:top w:val="nil"/>
              <w:left w:val="nil"/>
              <w:bottom w:val="single" w:sz="4" w:space="0" w:color="auto"/>
              <w:right w:val="single" w:sz="4" w:space="0" w:color="auto"/>
            </w:tcBorders>
            <w:shd w:val="clear" w:color="auto" w:fill="00B050"/>
          </w:tcPr>
          <w:p w:rsidR="00A76D5F" w:rsidRPr="00E413D0" w:rsidRDefault="0078480B" w:rsidP="0078480B">
            <w:pPr>
              <w:rPr>
                <w:rFonts w:ascii="Arial" w:hAnsi="Arial" w:cs="Arial"/>
                <w:sz w:val="16"/>
                <w:szCs w:val="16"/>
                <w:lang w:val="en-US" w:eastAsia="en-US"/>
              </w:rPr>
            </w:pPr>
            <w:r>
              <w:rPr>
                <w:rFonts w:ascii="Arial" w:hAnsi="Arial" w:cs="Arial"/>
                <w:sz w:val="16"/>
                <w:szCs w:val="16"/>
                <w:lang w:val="en-US" w:eastAsia="en-US"/>
              </w:rPr>
              <w:t xml:space="preserve">Three months per year over 6 years </w:t>
            </w:r>
            <w:r w:rsidR="00A76D5F">
              <w:rPr>
                <w:rFonts w:ascii="Arial" w:hAnsi="Arial" w:cs="Arial"/>
                <w:sz w:val="16"/>
                <w:szCs w:val="16"/>
                <w:lang w:val="en-US" w:eastAsia="en-US"/>
              </w:rPr>
              <w:t>(</w:t>
            </w:r>
            <w:r>
              <w:rPr>
                <w:rFonts w:ascii="Arial" w:hAnsi="Arial" w:cs="Arial"/>
                <w:sz w:val="16"/>
                <w:szCs w:val="16"/>
                <w:lang w:val="en-US" w:eastAsia="en-US"/>
              </w:rPr>
              <w:t>t</w:t>
            </w:r>
            <w:r w:rsidR="00A76D5F">
              <w:rPr>
                <w:rFonts w:ascii="Arial" w:hAnsi="Arial" w:cs="Arial"/>
                <w:sz w:val="16"/>
                <w:szCs w:val="16"/>
                <w:lang w:val="en-US" w:eastAsia="en-US"/>
              </w:rPr>
              <w:t xml:space="preserve">his cost is supplementary to the regular cost of </w:t>
            </w:r>
            <w:proofErr w:type="spellStart"/>
            <w:r w:rsidR="00A76D5F">
              <w:rPr>
                <w:rFonts w:ascii="Arial" w:hAnsi="Arial" w:cs="Arial"/>
                <w:sz w:val="16"/>
                <w:szCs w:val="16"/>
                <w:lang w:val="en-US" w:eastAsia="en-US"/>
              </w:rPr>
              <w:t>meeetings</w:t>
            </w:r>
            <w:proofErr w:type="spellEnd"/>
            <w:r w:rsidR="00A76D5F">
              <w:rPr>
                <w:rFonts w:ascii="Arial" w:hAnsi="Arial" w:cs="Arial"/>
                <w:sz w:val="16"/>
                <w:szCs w:val="16"/>
                <w:lang w:val="en-US" w:eastAsia="en-US"/>
              </w:rPr>
              <w:t>)</w:t>
            </w:r>
          </w:p>
        </w:tc>
        <w:tc>
          <w:tcPr>
            <w:tcW w:w="492" w:type="pct"/>
            <w:tcBorders>
              <w:top w:val="nil"/>
              <w:left w:val="nil"/>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r>
              <w:rPr>
                <w:rFonts w:ascii="Arial" w:hAnsi="Arial" w:cs="Arial"/>
                <w:sz w:val="16"/>
                <w:szCs w:val="16"/>
                <w:lang w:val="en-US" w:eastAsia="en-US"/>
              </w:rPr>
              <w:t>6</w:t>
            </w:r>
          </w:p>
        </w:tc>
      </w:tr>
      <w:tr w:rsidR="00A76D5F" w:rsidRPr="00E413D0" w:rsidTr="00A76D5F">
        <w:trPr>
          <w:trHeight w:val="878"/>
          <w:jc w:val="center"/>
        </w:trPr>
        <w:tc>
          <w:tcPr>
            <w:tcW w:w="485" w:type="pct"/>
            <w:tcBorders>
              <w:top w:val="nil"/>
              <w:left w:val="single" w:sz="4" w:space="0" w:color="auto"/>
              <w:bottom w:val="single" w:sz="4" w:space="0" w:color="auto"/>
              <w:right w:val="single" w:sz="4" w:space="0" w:color="auto"/>
            </w:tcBorders>
            <w:shd w:val="clear" w:color="auto" w:fill="auto"/>
            <w:noWrap/>
          </w:tcPr>
          <w:p w:rsidR="00A76D5F" w:rsidRPr="00E413D0" w:rsidRDefault="00A76D5F" w:rsidP="00A76D5F">
            <w:pPr>
              <w:rPr>
                <w:rFonts w:ascii="Arial" w:hAnsi="Arial" w:cs="Arial"/>
                <w:b/>
                <w:bCs/>
                <w:sz w:val="16"/>
                <w:szCs w:val="16"/>
                <w:lang w:val="en-US" w:eastAsia="en-US"/>
              </w:rPr>
            </w:pPr>
            <w:r w:rsidRPr="00E413D0">
              <w:rPr>
                <w:rFonts w:ascii="Arial" w:hAnsi="Arial" w:cs="Arial"/>
                <w:b/>
                <w:bCs/>
                <w:sz w:val="16"/>
                <w:szCs w:val="16"/>
                <w:lang w:val="en-US" w:eastAsia="en-US"/>
              </w:rPr>
              <w:t>ST2/O1/A1.3</w:t>
            </w:r>
          </w:p>
        </w:tc>
        <w:tc>
          <w:tcPr>
            <w:tcW w:w="529" w:type="pct"/>
            <w:vMerge/>
            <w:tcBorders>
              <w:left w:val="nil"/>
              <w:bottom w:val="single" w:sz="4" w:space="0" w:color="auto"/>
              <w:right w:val="single" w:sz="4" w:space="0" w:color="auto"/>
            </w:tcBorders>
          </w:tcPr>
          <w:p w:rsidR="00A76D5F" w:rsidRPr="00E413D0" w:rsidRDefault="00A76D5F" w:rsidP="00A76D5F">
            <w:pPr>
              <w:rPr>
                <w:rFonts w:ascii="Arial" w:hAnsi="Arial" w:cs="Arial"/>
                <w:bCs/>
                <w:sz w:val="16"/>
                <w:szCs w:val="16"/>
                <w:lang w:val="en-US" w:eastAsia="en-US"/>
              </w:rPr>
            </w:pPr>
          </w:p>
        </w:tc>
        <w:tc>
          <w:tcPr>
            <w:tcW w:w="953" w:type="pct"/>
            <w:tcBorders>
              <w:top w:val="nil"/>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bCs/>
                <w:sz w:val="16"/>
                <w:szCs w:val="16"/>
                <w:lang w:val="en-US" w:eastAsia="en-US"/>
              </w:rPr>
            </w:pPr>
            <w:r w:rsidRPr="00E413D0">
              <w:rPr>
                <w:rFonts w:ascii="Arial" w:hAnsi="Arial" w:cs="Arial"/>
                <w:bCs/>
                <w:sz w:val="16"/>
                <w:szCs w:val="16"/>
                <w:lang w:val="en-US" w:eastAsia="en-US"/>
              </w:rPr>
              <w:t xml:space="preserve">Training RPPOs </w:t>
            </w:r>
            <w:r>
              <w:rPr>
                <w:rFonts w:ascii="Arial" w:hAnsi="Arial" w:cs="Arial"/>
                <w:bCs/>
                <w:sz w:val="16"/>
                <w:szCs w:val="16"/>
                <w:lang w:val="en-US" w:eastAsia="en-US"/>
              </w:rPr>
              <w:t xml:space="preserve">staff </w:t>
            </w:r>
            <w:r w:rsidRPr="00E413D0">
              <w:rPr>
                <w:rFonts w:ascii="Arial" w:hAnsi="Arial" w:cs="Arial"/>
                <w:bCs/>
                <w:sz w:val="16"/>
                <w:szCs w:val="16"/>
                <w:lang w:val="en-US" w:eastAsia="en-US"/>
              </w:rPr>
              <w:t xml:space="preserve">and regional experts to facilitate/ coordinate standard setting </w:t>
            </w:r>
            <w:r>
              <w:rPr>
                <w:rFonts w:ascii="Arial" w:hAnsi="Arial" w:cs="Arial"/>
                <w:bCs/>
                <w:sz w:val="16"/>
                <w:szCs w:val="16"/>
                <w:lang w:val="en-US" w:eastAsia="en-US"/>
              </w:rPr>
              <w:t>meetings</w:t>
            </w:r>
          </w:p>
        </w:tc>
        <w:tc>
          <w:tcPr>
            <w:tcW w:w="639" w:type="pct"/>
            <w:tcBorders>
              <w:top w:val="nil"/>
              <w:left w:val="nil"/>
              <w:bottom w:val="single" w:sz="4" w:space="0" w:color="auto"/>
              <w:right w:val="single" w:sz="4" w:space="0" w:color="auto"/>
            </w:tcBorders>
            <w:shd w:val="clear" w:color="auto" w:fill="auto"/>
            <w:noWrap/>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IPPC Sec</w:t>
            </w:r>
          </w:p>
        </w:tc>
        <w:tc>
          <w:tcPr>
            <w:tcW w:w="480" w:type="pct"/>
            <w:tcBorders>
              <w:top w:val="nil"/>
              <w:left w:val="nil"/>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Pr>
                <w:rFonts w:ascii="Arial" w:hAnsi="Arial" w:cs="Arial"/>
                <w:sz w:val="16"/>
                <w:szCs w:val="16"/>
                <w:lang w:val="en-US" w:eastAsia="en-US"/>
              </w:rPr>
              <w:t xml:space="preserve">RPPOs, </w:t>
            </w:r>
            <w:r w:rsidRPr="00E413D0">
              <w:rPr>
                <w:rFonts w:ascii="Arial" w:hAnsi="Arial" w:cs="Arial"/>
                <w:sz w:val="16"/>
                <w:szCs w:val="16"/>
                <w:lang w:val="en-US" w:eastAsia="en-US"/>
              </w:rPr>
              <w:t>Experts, RPPOs</w:t>
            </w:r>
          </w:p>
        </w:tc>
        <w:tc>
          <w:tcPr>
            <w:tcW w:w="451" w:type="pct"/>
            <w:gridSpan w:val="2"/>
            <w:tcBorders>
              <w:top w:val="nil"/>
              <w:left w:val="nil"/>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IPPC Sec, FAO, Donors, RPPOs</w:t>
            </w:r>
          </w:p>
        </w:tc>
        <w:tc>
          <w:tcPr>
            <w:tcW w:w="495" w:type="pct"/>
            <w:tcBorders>
              <w:top w:val="nil"/>
              <w:left w:val="nil"/>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2 days per year for 6 years (1 month total). Linked to budgeted workshops that the IPPC holds. This expenditure represents an additional days cost to the normal 5 day meeting</w:t>
            </w:r>
          </w:p>
        </w:tc>
        <w:tc>
          <w:tcPr>
            <w:tcW w:w="476" w:type="pct"/>
            <w:tcBorders>
              <w:top w:val="nil"/>
              <w:left w:val="nil"/>
              <w:bottom w:val="single" w:sz="4" w:space="0" w:color="auto"/>
              <w:right w:val="single" w:sz="4" w:space="0" w:color="auto"/>
            </w:tcBorders>
            <w:shd w:val="clear" w:color="auto" w:fill="00B050"/>
          </w:tcPr>
          <w:p w:rsidR="00A76D5F" w:rsidRPr="00E413D0" w:rsidRDefault="0078480B" w:rsidP="00A76D5F">
            <w:pPr>
              <w:rPr>
                <w:rFonts w:ascii="Arial" w:hAnsi="Arial" w:cs="Arial"/>
                <w:sz w:val="16"/>
                <w:szCs w:val="16"/>
                <w:lang w:val="en-US" w:eastAsia="en-US"/>
              </w:rPr>
            </w:pPr>
            <w:r>
              <w:rPr>
                <w:rFonts w:ascii="Arial" w:hAnsi="Arial" w:cs="Arial"/>
                <w:sz w:val="16"/>
                <w:szCs w:val="16"/>
                <w:lang w:val="en-US" w:eastAsia="en-US"/>
              </w:rPr>
              <w:t xml:space="preserve">Two days per </w:t>
            </w:r>
            <w:r w:rsidR="00A76D5F" w:rsidRPr="00E413D0">
              <w:rPr>
                <w:rFonts w:ascii="Arial" w:hAnsi="Arial" w:cs="Arial"/>
                <w:sz w:val="16"/>
                <w:szCs w:val="16"/>
                <w:lang w:val="en-US" w:eastAsia="en-US"/>
              </w:rPr>
              <w:t>year for 6 years</w:t>
            </w:r>
            <w:r>
              <w:rPr>
                <w:rFonts w:ascii="Arial" w:hAnsi="Arial" w:cs="Arial"/>
                <w:sz w:val="16"/>
                <w:szCs w:val="16"/>
                <w:lang w:val="en-US" w:eastAsia="en-US"/>
              </w:rPr>
              <w:t xml:space="preserve"> </w:t>
            </w:r>
            <w:r w:rsidR="00A76D5F" w:rsidRPr="00E413D0">
              <w:rPr>
                <w:rFonts w:ascii="Arial" w:hAnsi="Arial" w:cs="Arial"/>
                <w:sz w:val="16"/>
                <w:szCs w:val="16"/>
                <w:lang w:val="en-US" w:eastAsia="en-US"/>
              </w:rPr>
              <w:t>(1 month total)</w:t>
            </w:r>
          </w:p>
        </w:tc>
        <w:tc>
          <w:tcPr>
            <w:tcW w:w="492" w:type="pct"/>
            <w:tcBorders>
              <w:top w:val="nil"/>
              <w:left w:val="nil"/>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r>
              <w:rPr>
                <w:rFonts w:ascii="Arial" w:hAnsi="Arial" w:cs="Arial"/>
                <w:sz w:val="16"/>
                <w:szCs w:val="16"/>
                <w:lang w:val="en-US" w:eastAsia="en-US"/>
              </w:rPr>
              <w:t>15</w:t>
            </w:r>
          </w:p>
        </w:tc>
      </w:tr>
      <w:tr w:rsidR="00A76D5F" w:rsidRPr="00E413D0" w:rsidTr="00A76D5F">
        <w:trPr>
          <w:trHeight w:val="439"/>
          <w:jc w:val="center"/>
        </w:trPr>
        <w:tc>
          <w:tcPr>
            <w:tcW w:w="485" w:type="pct"/>
            <w:tcBorders>
              <w:top w:val="nil"/>
              <w:left w:val="single" w:sz="4" w:space="0" w:color="auto"/>
              <w:bottom w:val="single" w:sz="4" w:space="0" w:color="auto"/>
              <w:right w:val="single" w:sz="4" w:space="0" w:color="auto"/>
            </w:tcBorders>
            <w:shd w:val="clear" w:color="auto" w:fill="auto"/>
            <w:noWrap/>
          </w:tcPr>
          <w:p w:rsidR="00A76D5F" w:rsidRPr="00E413D0" w:rsidRDefault="00A76D5F" w:rsidP="00A76D5F">
            <w:pPr>
              <w:rPr>
                <w:rFonts w:ascii="Arial" w:hAnsi="Arial" w:cs="Arial"/>
                <w:b/>
                <w:bCs/>
                <w:sz w:val="16"/>
                <w:szCs w:val="16"/>
                <w:lang w:val="en-US" w:eastAsia="en-US"/>
              </w:rPr>
            </w:pPr>
            <w:r w:rsidRPr="00E413D0">
              <w:rPr>
                <w:rFonts w:ascii="Arial" w:hAnsi="Arial" w:cs="Arial"/>
                <w:b/>
                <w:bCs/>
                <w:sz w:val="16"/>
                <w:szCs w:val="16"/>
                <w:lang w:val="en-US" w:eastAsia="en-US"/>
              </w:rPr>
              <w:t>ST2/O2/A2.1</w:t>
            </w:r>
          </w:p>
        </w:tc>
        <w:tc>
          <w:tcPr>
            <w:tcW w:w="529" w:type="pct"/>
            <w:tcBorders>
              <w:top w:val="single" w:sz="4" w:space="0" w:color="auto"/>
              <w:left w:val="nil"/>
              <w:bottom w:val="single" w:sz="4" w:space="0" w:color="auto"/>
              <w:right w:val="single" w:sz="4" w:space="0" w:color="auto"/>
            </w:tcBorders>
          </w:tcPr>
          <w:p w:rsidR="00A76D5F" w:rsidRPr="00E413D0" w:rsidRDefault="00A76D5F" w:rsidP="00A76D5F">
            <w:pPr>
              <w:pStyle w:val="ListParagraph1"/>
              <w:spacing w:before="0"/>
              <w:ind w:left="0"/>
              <w:rPr>
                <w:rFonts w:ascii="Arial" w:hAnsi="Arial" w:cs="Arial"/>
                <w:bCs/>
                <w:sz w:val="16"/>
                <w:szCs w:val="16"/>
              </w:rPr>
            </w:pPr>
            <w:r w:rsidRPr="00E413D0">
              <w:rPr>
                <w:rFonts w:ascii="Arial" w:hAnsi="Arial" w:cs="Arial"/>
                <w:bCs/>
                <w:sz w:val="16"/>
                <w:szCs w:val="16"/>
              </w:rPr>
              <w:t>2.Enhanced involvement of stakeholders at national level</w:t>
            </w:r>
          </w:p>
          <w:p w:rsidR="00A76D5F" w:rsidRPr="00E413D0" w:rsidRDefault="00A76D5F" w:rsidP="00A76D5F">
            <w:pPr>
              <w:rPr>
                <w:rFonts w:ascii="Arial" w:hAnsi="Arial" w:cs="Arial"/>
                <w:bCs/>
                <w:sz w:val="16"/>
                <w:szCs w:val="16"/>
                <w:lang w:eastAsia="en-US"/>
              </w:rPr>
            </w:pPr>
          </w:p>
        </w:tc>
        <w:tc>
          <w:tcPr>
            <w:tcW w:w="953" w:type="pct"/>
            <w:tcBorders>
              <w:top w:val="nil"/>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bCs/>
                <w:sz w:val="16"/>
                <w:szCs w:val="16"/>
                <w:lang w:val="en-US" w:eastAsia="en-US"/>
              </w:rPr>
            </w:pPr>
            <w:r w:rsidRPr="00E413D0">
              <w:rPr>
                <w:rFonts w:ascii="Arial" w:hAnsi="Arial" w:cs="Arial"/>
                <w:bCs/>
                <w:sz w:val="16"/>
                <w:szCs w:val="16"/>
                <w:lang w:val="en-US" w:eastAsia="en-US"/>
              </w:rPr>
              <w:t xml:space="preserve">Hold multi-stakeholder discussion, </w:t>
            </w:r>
            <w:proofErr w:type="spellStart"/>
            <w:r w:rsidRPr="00E413D0">
              <w:rPr>
                <w:rFonts w:ascii="Arial" w:hAnsi="Arial" w:cs="Arial"/>
                <w:bCs/>
                <w:sz w:val="16"/>
                <w:szCs w:val="16"/>
                <w:lang w:val="en-US" w:eastAsia="en-US"/>
              </w:rPr>
              <w:t>fora</w:t>
            </w:r>
            <w:proofErr w:type="spellEnd"/>
            <w:r w:rsidRPr="00E413D0">
              <w:rPr>
                <w:rFonts w:ascii="Arial" w:hAnsi="Arial" w:cs="Arial"/>
                <w:bCs/>
                <w:sz w:val="16"/>
                <w:szCs w:val="16"/>
                <w:lang w:val="en-US" w:eastAsia="en-US"/>
              </w:rPr>
              <w:t>, training, workshops, web on draft ISPMs, new topics, specifications, CPM, etc</w:t>
            </w:r>
          </w:p>
        </w:tc>
        <w:tc>
          <w:tcPr>
            <w:tcW w:w="639" w:type="pct"/>
            <w:tcBorders>
              <w:top w:val="nil"/>
              <w:left w:val="nil"/>
              <w:bottom w:val="single" w:sz="4" w:space="0" w:color="auto"/>
              <w:right w:val="single" w:sz="4" w:space="0" w:color="auto"/>
            </w:tcBorders>
            <w:shd w:val="clear" w:color="auto" w:fill="auto"/>
            <w:noWrap/>
          </w:tcPr>
          <w:p w:rsidR="00A76D5F" w:rsidRPr="00E413D0" w:rsidRDefault="00A76D5F" w:rsidP="00A76D5F">
            <w:pPr>
              <w:rPr>
                <w:rFonts w:ascii="Arial" w:hAnsi="Arial" w:cs="Arial"/>
                <w:sz w:val="16"/>
                <w:szCs w:val="16"/>
                <w:lang w:val="en-US" w:eastAsia="en-US"/>
              </w:rPr>
            </w:pPr>
            <w:r>
              <w:rPr>
                <w:rFonts w:ascii="Arial" w:hAnsi="Arial" w:cs="Arial"/>
                <w:sz w:val="16"/>
                <w:szCs w:val="16"/>
                <w:lang w:val="en-US" w:eastAsia="en-US"/>
              </w:rPr>
              <w:t>NPPO</w:t>
            </w:r>
          </w:p>
        </w:tc>
        <w:tc>
          <w:tcPr>
            <w:tcW w:w="480" w:type="pct"/>
            <w:tcBorders>
              <w:top w:val="nil"/>
              <w:left w:val="nil"/>
              <w:bottom w:val="single" w:sz="4" w:space="0" w:color="auto"/>
              <w:right w:val="single" w:sz="4" w:space="0" w:color="auto"/>
            </w:tcBorders>
            <w:shd w:val="clear" w:color="auto" w:fill="auto"/>
          </w:tcPr>
          <w:p w:rsidR="00A76D5F" w:rsidRPr="00886F33" w:rsidRDefault="00A76D5F" w:rsidP="00A76D5F">
            <w:pPr>
              <w:rPr>
                <w:rFonts w:ascii="Arial" w:hAnsi="Arial" w:cs="Arial"/>
                <w:sz w:val="16"/>
                <w:szCs w:val="16"/>
                <w:lang w:val="en-US" w:eastAsia="en-US"/>
              </w:rPr>
            </w:pPr>
            <w:r>
              <w:rPr>
                <w:rFonts w:ascii="Arial" w:hAnsi="Arial" w:cs="Arial"/>
                <w:sz w:val="16"/>
                <w:szCs w:val="16"/>
                <w:lang w:val="en-US" w:eastAsia="en-US"/>
              </w:rPr>
              <w:t>R</w:t>
            </w:r>
            <w:r w:rsidRPr="00886F33">
              <w:rPr>
                <w:rFonts w:ascii="Arial" w:hAnsi="Arial" w:cs="Arial"/>
                <w:sz w:val="16"/>
                <w:szCs w:val="16"/>
                <w:lang w:val="en-US" w:eastAsia="en-US"/>
              </w:rPr>
              <w:t>PPOs, RECs Other  organizations, IPPC Sec, FAO</w:t>
            </w:r>
          </w:p>
        </w:tc>
        <w:tc>
          <w:tcPr>
            <w:tcW w:w="451" w:type="pct"/>
            <w:gridSpan w:val="2"/>
            <w:tcBorders>
              <w:top w:val="nil"/>
              <w:left w:val="nil"/>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Donors, NPPO, RPPO, FAO, IPPC Sec</w:t>
            </w:r>
          </w:p>
        </w:tc>
        <w:tc>
          <w:tcPr>
            <w:tcW w:w="495" w:type="pct"/>
            <w:tcBorders>
              <w:top w:val="nil"/>
              <w:left w:val="nil"/>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Pr>
                <w:rFonts w:ascii="Arial" w:hAnsi="Arial" w:cs="Arial"/>
                <w:sz w:val="16"/>
                <w:szCs w:val="16"/>
                <w:lang w:val="en-US" w:eastAsia="en-US"/>
              </w:rPr>
              <w:t>1</w:t>
            </w:r>
            <w:r w:rsidRPr="00E413D0">
              <w:rPr>
                <w:rFonts w:ascii="Arial" w:hAnsi="Arial" w:cs="Arial"/>
                <w:sz w:val="16"/>
                <w:szCs w:val="16"/>
                <w:lang w:val="en-US" w:eastAsia="en-US"/>
              </w:rPr>
              <w:t xml:space="preserve"> months per  year over 6 years</w:t>
            </w:r>
          </w:p>
        </w:tc>
        <w:tc>
          <w:tcPr>
            <w:tcW w:w="476" w:type="pct"/>
            <w:tcBorders>
              <w:top w:val="nil"/>
              <w:left w:val="nil"/>
              <w:bottom w:val="single" w:sz="4" w:space="0" w:color="auto"/>
              <w:right w:val="single" w:sz="4" w:space="0" w:color="auto"/>
            </w:tcBorders>
            <w:shd w:val="clear" w:color="auto" w:fill="00B050"/>
          </w:tcPr>
          <w:p w:rsidR="00A76D5F" w:rsidRPr="00E413D0" w:rsidRDefault="00A76D5F" w:rsidP="00A76D5F">
            <w:pPr>
              <w:rPr>
                <w:rFonts w:ascii="Arial" w:hAnsi="Arial" w:cs="Arial"/>
                <w:sz w:val="16"/>
                <w:szCs w:val="16"/>
                <w:lang w:val="en-US" w:eastAsia="en-US"/>
              </w:rPr>
            </w:pPr>
            <w:r>
              <w:rPr>
                <w:rFonts w:ascii="Arial" w:hAnsi="Arial" w:cs="Arial"/>
                <w:sz w:val="16"/>
                <w:szCs w:val="16"/>
                <w:lang w:val="en-US" w:eastAsia="en-US"/>
              </w:rPr>
              <w:t>1</w:t>
            </w:r>
            <w:r w:rsidR="0078480B">
              <w:rPr>
                <w:rFonts w:ascii="Arial" w:hAnsi="Arial" w:cs="Arial"/>
                <w:sz w:val="16"/>
                <w:szCs w:val="16"/>
                <w:lang w:val="en-US" w:eastAsia="en-US"/>
              </w:rPr>
              <w:t xml:space="preserve"> month per </w:t>
            </w:r>
            <w:r w:rsidRPr="00E413D0">
              <w:rPr>
                <w:rFonts w:ascii="Arial" w:hAnsi="Arial" w:cs="Arial"/>
                <w:sz w:val="16"/>
                <w:szCs w:val="16"/>
                <w:lang w:val="en-US" w:eastAsia="en-US"/>
              </w:rPr>
              <w:t>year over 6 years.</w:t>
            </w:r>
          </w:p>
        </w:tc>
        <w:tc>
          <w:tcPr>
            <w:tcW w:w="492" w:type="pct"/>
            <w:tcBorders>
              <w:top w:val="nil"/>
              <w:left w:val="nil"/>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r>
              <w:rPr>
                <w:rFonts w:ascii="Arial" w:hAnsi="Arial" w:cs="Arial"/>
                <w:sz w:val="16"/>
                <w:szCs w:val="16"/>
                <w:lang w:val="en-US" w:eastAsia="en-US"/>
              </w:rPr>
              <w:t>5</w:t>
            </w:r>
          </w:p>
        </w:tc>
      </w:tr>
      <w:tr w:rsidR="00A76D5F" w:rsidRPr="00E413D0" w:rsidTr="00A76D5F">
        <w:trPr>
          <w:trHeight w:val="165"/>
          <w:jc w:val="center"/>
        </w:trPr>
        <w:tc>
          <w:tcPr>
            <w:tcW w:w="485" w:type="pct"/>
            <w:tcBorders>
              <w:top w:val="single" w:sz="4" w:space="0" w:color="auto"/>
              <w:left w:val="single" w:sz="4" w:space="0" w:color="auto"/>
              <w:bottom w:val="single" w:sz="4" w:space="0" w:color="auto"/>
              <w:right w:val="single" w:sz="4" w:space="0" w:color="auto"/>
            </w:tcBorders>
            <w:shd w:val="clear" w:color="auto" w:fill="auto"/>
            <w:noWrap/>
          </w:tcPr>
          <w:p w:rsidR="00A76D5F" w:rsidRPr="00E413D0" w:rsidRDefault="00A76D5F" w:rsidP="00A76D5F">
            <w:pPr>
              <w:rPr>
                <w:rFonts w:ascii="Arial" w:hAnsi="Arial" w:cs="Arial"/>
                <w:b/>
                <w:bCs/>
                <w:sz w:val="16"/>
                <w:szCs w:val="16"/>
                <w:lang w:val="en-US" w:eastAsia="en-US"/>
              </w:rPr>
            </w:pPr>
            <w:r w:rsidRPr="00E413D0">
              <w:rPr>
                <w:rFonts w:ascii="Arial" w:hAnsi="Arial" w:cs="Arial"/>
                <w:b/>
                <w:bCs/>
                <w:sz w:val="16"/>
                <w:szCs w:val="16"/>
                <w:lang w:val="en-US" w:eastAsia="en-US"/>
              </w:rPr>
              <w:t>ST2/O3/A3. 1</w:t>
            </w:r>
          </w:p>
        </w:tc>
        <w:tc>
          <w:tcPr>
            <w:tcW w:w="529" w:type="pct"/>
            <w:vMerge w:val="restart"/>
            <w:tcBorders>
              <w:top w:val="single" w:sz="4" w:space="0" w:color="auto"/>
              <w:left w:val="single" w:sz="4" w:space="0" w:color="auto"/>
              <w:right w:val="single" w:sz="4" w:space="0" w:color="auto"/>
            </w:tcBorders>
          </w:tcPr>
          <w:p w:rsidR="00A76D5F" w:rsidRPr="00E413D0" w:rsidRDefault="00A76D5F" w:rsidP="00A76D5F">
            <w:pPr>
              <w:rPr>
                <w:rFonts w:ascii="Arial" w:hAnsi="Arial" w:cs="Arial"/>
                <w:bCs/>
                <w:sz w:val="16"/>
                <w:szCs w:val="16"/>
                <w:lang w:val="en-US" w:eastAsia="en-US"/>
              </w:rPr>
            </w:pPr>
            <w:r w:rsidRPr="00E413D0">
              <w:rPr>
                <w:rFonts w:ascii="Arial" w:hAnsi="Arial" w:cs="Arial"/>
                <w:bCs/>
                <w:sz w:val="16"/>
                <w:szCs w:val="16"/>
              </w:rPr>
              <w:t>3.Quality of contracting parties</w:t>
            </w:r>
            <w:r>
              <w:rPr>
                <w:rFonts w:ascii="Arial" w:hAnsi="Arial" w:cs="Arial"/>
                <w:bCs/>
                <w:sz w:val="16"/>
                <w:szCs w:val="16"/>
              </w:rPr>
              <w:t xml:space="preserve"> participation improved</w:t>
            </w: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pStyle w:val="ListParagraph1"/>
              <w:spacing w:before="0"/>
              <w:ind w:left="0"/>
              <w:rPr>
                <w:rFonts w:ascii="Arial" w:hAnsi="Arial" w:cs="Arial"/>
                <w:bCs/>
                <w:sz w:val="16"/>
                <w:szCs w:val="16"/>
              </w:rPr>
            </w:pPr>
            <w:r w:rsidRPr="00E413D0">
              <w:rPr>
                <w:rFonts w:ascii="Arial" w:hAnsi="Arial" w:cs="Arial"/>
                <w:bCs/>
                <w:sz w:val="16"/>
                <w:szCs w:val="16"/>
              </w:rPr>
              <w:t>Hold orientation programme for new CPM delegates</w:t>
            </w:r>
          </w:p>
        </w:tc>
        <w:tc>
          <w:tcPr>
            <w:tcW w:w="639" w:type="pct"/>
            <w:tcBorders>
              <w:top w:val="single" w:sz="4" w:space="0" w:color="auto"/>
              <w:left w:val="single" w:sz="4" w:space="0" w:color="auto"/>
              <w:bottom w:val="single" w:sz="4" w:space="0" w:color="auto"/>
              <w:right w:val="single" w:sz="4" w:space="0" w:color="auto"/>
            </w:tcBorders>
            <w:shd w:val="clear" w:color="auto" w:fill="auto"/>
            <w:noWrap/>
          </w:tcPr>
          <w:p w:rsidR="00A76D5F" w:rsidRPr="00E413D0" w:rsidRDefault="00A76D5F" w:rsidP="00A76D5F">
            <w:pPr>
              <w:rPr>
                <w:rFonts w:ascii="Arial" w:hAnsi="Arial" w:cs="Arial"/>
                <w:bCs/>
                <w:sz w:val="16"/>
                <w:szCs w:val="16"/>
                <w:lang w:val="en-US" w:eastAsia="en-US"/>
              </w:rPr>
            </w:pPr>
            <w:r w:rsidRPr="00E413D0">
              <w:rPr>
                <w:rFonts w:ascii="Arial" w:hAnsi="Arial" w:cs="Arial"/>
                <w:bCs/>
                <w:sz w:val="16"/>
                <w:szCs w:val="16"/>
                <w:lang w:val="en-US" w:eastAsia="en-US"/>
              </w:rPr>
              <w:t>IPPC Sec</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RPPOs, FAO</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A76D5F" w:rsidRPr="00A76D5F" w:rsidRDefault="00A76D5F" w:rsidP="00A76D5F">
            <w:pPr>
              <w:rPr>
                <w:rFonts w:ascii="Arial" w:hAnsi="Arial" w:cs="Arial"/>
                <w:sz w:val="16"/>
                <w:szCs w:val="16"/>
                <w:lang w:val="en-US" w:eastAsia="en-US"/>
              </w:rPr>
            </w:pPr>
            <w:r w:rsidRPr="00A76D5F">
              <w:rPr>
                <w:rFonts w:ascii="Arial" w:hAnsi="Arial" w:cs="Arial"/>
                <w:sz w:val="16"/>
                <w:szCs w:val="16"/>
                <w:lang w:val="en-US" w:eastAsia="en-US"/>
              </w:rPr>
              <w:t>Donors, NPPO, RPPO, FAO, IPPC Sec</w:t>
            </w:r>
          </w:p>
        </w:tc>
        <w:tc>
          <w:tcPr>
            <w:tcW w:w="495" w:type="pct"/>
            <w:tcBorders>
              <w:left w:val="single" w:sz="4" w:space="0" w:color="auto"/>
              <w:bottom w:val="single" w:sz="4" w:space="0" w:color="auto"/>
              <w:right w:val="single" w:sz="4" w:space="0" w:color="auto"/>
            </w:tcBorders>
            <w:shd w:val="clear" w:color="auto" w:fill="auto"/>
            <w:vAlign w:val="center"/>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1 day per year over 6 years. A meeting of a few hours prior to start of the CPM.</w:t>
            </w:r>
          </w:p>
        </w:tc>
        <w:tc>
          <w:tcPr>
            <w:tcW w:w="476" w:type="pct"/>
            <w:tcBorders>
              <w:left w:val="single" w:sz="4" w:space="0" w:color="auto"/>
              <w:bottom w:val="single" w:sz="4" w:space="0" w:color="auto"/>
              <w:right w:val="single" w:sz="4" w:space="0" w:color="auto"/>
            </w:tcBorders>
            <w:shd w:val="clear" w:color="auto" w:fill="00B050"/>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1 day per year over 6 years.</w:t>
            </w:r>
          </w:p>
        </w:tc>
        <w:tc>
          <w:tcPr>
            <w:tcW w:w="492" w:type="pct"/>
            <w:tcBorders>
              <w:left w:val="single" w:sz="4" w:space="0" w:color="auto"/>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r>
              <w:rPr>
                <w:rFonts w:ascii="Arial" w:hAnsi="Arial" w:cs="Arial"/>
                <w:sz w:val="16"/>
                <w:szCs w:val="16"/>
                <w:lang w:val="en-US" w:eastAsia="en-US"/>
              </w:rPr>
              <w:t>10</w:t>
            </w:r>
          </w:p>
        </w:tc>
      </w:tr>
      <w:tr w:rsidR="00A76D5F" w:rsidRPr="00E413D0" w:rsidTr="00A76D5F">
        <w:trPr>
          <w:trHeight w:val="165"/>
          <w:jc w:val="center"/>
        </w:trPr>
        <w:tc>
          <w:tcPr>
            <w:tcW w:w="485" w:type="pct"/>
            <w:tcBorders>
              <w:top w:val="single" w:sz="4" w:space="0" w:color="auto"/>
              <w:left w:val="single" w:sz="4" w:space="0" w:color="auto"/>
              <w:bottom w:val="single" w:sz="4" w:space="0" w:color="auto"/>
              <w:right w:val="single" w:sz="4" w:space="0" w:color="auto"/>
            </w:tcBorders>
            <w:shd w:val="clear" w:color="auto" w:fill="auto"/>
            <w:noWrap/>
          </w:tcPr>
          <w:p w:rsidR="00A76D5F" w:rsidRPr="00E413D0" w:rsidRDefault="00A76D5F" w:rsidP="00A76D5F">
            <w:pPr>
              <w:rPr>
                <w:rFonts w:ascii="Arial" w:hAnsi="Arial" w:cs="Arial"/>
                <w:b/>
                <w:bCs/>
                <w:sz w:val="16"/>
                <w:szCs w:val="16"/>
                <w:lang w:val="en-US" w:eastAsia="en-US"/>
              </w:rPr>
            </w:pPr>
            <w:r w:rsidRPr="00E413D0">
              <w:rPr>
                <w:rFonts w:ascii="Arial" w:hAnsi="Arial" w:cs="Arial"/>
                <w:b/>
                <w:bCs/>
                <w:sz w:val="16"/>
                <w:szCs w:val="16"/>
                <w:lang w:val="en-US" w:eastAsia="en-US"/>
              </w:rPr>
              <w:t>ST2/O3/A3.2</w:t>
            </w:r>
          </w:p>
        </w:tc>
        <w:tc>
          <w:tcPr>
            <w:tcW w:w="529" w:type="pct"/>
            <w:vMerge/>
            <w:tcBorders>
              <w:left w:val="single" w:sz="4" w:space="0" w:color="auto"/>
              <w:bottom w:val="single" w:sz="4" w:space="0" w:color="auto"/>
              <w:right w:val="single" w:sz="4" w:space="0" w:color="auto"/>
            </w:tcBorders>
          </w:tcPr>
          <w:p w:rsidR="00A76D5F" w:rsidRPr="00E413D0" w:rsidRDefault="00A76D5F" w:rsidP="00A76D5F">
            <w:pPr>
              <w:rPr>
                <w:rFonts w:ascii="Arial" w:hAnsi="Arial" w:cs="Arial"/>
                <w:bCs/>
                <w:sz w:val="16"/>
                <w:szCs w:val="16"/>
                <w:lang w:val="en-US" w:eastAsia="en-US"/>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pStyle w:val="ListParagraph1"/>
              <w:spacing w:before="0"/>
              <w:ind w:left="0"/>
              <w:rPr>
                <w:rFonts w:ascii="Arial" w:hAnsi="Arial" w:cs="Arial"/>
                <w:bCs/>
                <w:sz w:val="16"/>
                <w:szCs w:val="16"/>
              </w:rPr>
            </w:pPr>
            <w:r w:rsidRPr="00E413D0">
              <w:rPr>
                <w:rFonts w:ascii="Arial" w:hAnsi="Arial" w:cs="Arial"/>
                <w:bCs/>
                <w:sz w:val="16"/>
                <w:szCs w:val="16"/>
              </w:rPr>
              <w:t>Peer/coaching/mentoring for new members of subsidiary bodies of the IPPC</w:t>
            </w:r>
          </w:p>
        </w:tc>
        <w:tc>
          <w:tcPr>
            <w:tcW w:w="639" w:type="pct"/>
            <w:tcBorders>
              <w:top w:val="single" w:sz="4" w:space="0" w:color="auto"/>
              <w:left w:val="single" w:sz="4" w:space="0" w:color="auto"/>
              <w:bottom w:val="single" w:sz="4" w:space="0" w:color="auto"/>
              <w:right w:val="single" w:sz="4" w:space="0" w:color="auto"/>
            </w:tcBorders>
            <w:shd w:val="clear" w:color="auto" w:fill="auto"/>
            <w:noWrap/>
          </w:tcPr>
          <w:p w:rsidR="00A76D5F" w:rsidRPr="00E413D0" w:rsidRDefault="00A76D5F" w:rsidP="00A76D5F">
            <w:pPr>
              <w:rPr>
                <w:rFonts w:ascii="Arial" w:hAnsi="Arial" w:cs="Arial"/>
                <w:bCs/>
                <w:sz w:val="16"/>
                <w:szCs w:val="16"/>
                <w:lang w:val="en-US" w:eastAsia="en-US"/>
              </w:rPr>
            </w:pPr>
            <w:r w:rsidRPr="00E413D0">
              <w:rPr>
                <w:rFonts w:ascii="Arial" w:hAnsi="Arial" w:cs="Arial"/>
                <w:bCs/>
                <w:sz w:val="16"/>
                <w:szCs w:val="16"/>
                <w:lang w:val="en-US" w:eastAsia="en-US"/>
              </w:rPr>
              <w:t>IPPC Sec</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RPPOs, FAO</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A76D5F" w:rsidRPr="00A76D5F" w:rsidRDefault="00A76D5F" w:rsidP="00A76D5F">
            <w:pPr>
              <w:rPr>
                <w:rFonts w:ascii="Arial" w:hAnsi="Arial" w:cs="Arial"/>
                <w:sz w:val="16"/>
                <w:szCs w:val="16"/>
                <w:lang w:val="en-US" w:eastAsia="en-US"/>
              </w:rPr>
            </w:pPr>
            <w:r w:rsidRPr="00A76D5F">
              <w:rPr>
                <w:rFonts w:ascii="Arial" w:hAnsi="Arial" w:cs="Arial"/>
                <w:sz w:val="16"/>
                <w:szCs w:val="16"/>
                <w:lang w:val="en-US" w:eastAsia="en-US"/>
              </w:rPr>
              <w:t>Donors, NPPO, RPPO, FAO, IPPC Sec</w:t>
            </w:r>
          </w:p>
        </w:tc>
        <w:tc>
          <w:tcPr>
            <w:tcW w:w="495" w:type="pct"/>
            <w:tcBorders>
              <w:left w:val="single" w:sz="4" w:space="0" w:color="auto"/>
              <w:bottom w:val="single" w:sz="4" w:space="0" w:color="auto"/>
              <w:right w:val="single" w:sz="4" w:space="0" w:color="auto"/>
            </w:tcBorders>
            <w:shd w:val="clear" w:color="auto" w:fill="auto"/>
            <w:vAlign w:val="center"/>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1 month per year over 6 years. A meeting of a few hours prior to start of the Subsidiary Body's meeting (e.g. Bureau, SPTA, EWG, TPs, SC etc.)</w:t>
            </w:r>
          </w:p>
        </w:tc>
        <w:tc>
          <w:tcPr>
            <w:tcW w:w="476" w:type="pct"/>
            <w:tcBorders>
              <w:left w:val="single" w:sz="4" w:space="0" w:color="auto"/>
              <w:bottom w:val="single" w:sz="4" w:space="0" w:color="auto"/>
              <w:right w:val="single" w:sz="4" w:space="0" w:color="auto"/>
            </w:tcBorders>
            <w:shd w:val="clear" w:color="auto" w:fill="00B050"/>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1 month per year over 6 years.</w:t>
            </w:r>
          </w:p>
        </w:tc>
        <w:tc>
          <w:tcPr>
            <w:tcW w:w="492" w:type="pct"/>
            <w:tcBorders>
              <w:left w:val="single" w:sz="4" w:space="0" w:color="auto"/>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r>
              <w:rPr>
                <w:rFonts w:ascii="Arial" w:hAnsi="Arial" w:cs="Arial"/>
                <w:sz w:val="16"/>
                <w:szCs w:val="16"/>
                <w:lang w:val="en-US" w:eastAsia="en-US"/>
              </w:rPr>
              <w:t>10</w:t>
            </w:r>
          </w:p>
        </w:tc>
      </w:tr>
    </w:tbl>
    <w:p w:rsidR="00A76D5F" w:rsidRPr="00E413D0" w:rsidRDefault="00A76D5F" w:rsidP="0078480B">
      <w:pPr>
        <w:rPr>
          <w:rFonts w:ascii="Arial" w:hAnsi="Arial" w:cs="Arial"/>
          <w:bCs/>
          <w:sz w:val="16"/>
          <w:szCs w:val="16"/>
          <w:lang w:val="en-US" w:eastAsia="en-US"/>
        </w:rPr>
        <w:sectPr w:rsidR="00A76D5F" w:rsidRPr="00E413D0" w:rsidSect="00A76D5F">
          <w:pgSz w:w="16840" w:h="11907" w:orient="landscape" w:code="9"/>
          <w:pgMar w:top="567" w:right="794" w:bottom="567" w:left="794" w:header="708" w:footer="708" w:gutter="0"/>
          <w:cols w:space="708"/>
          <w:docGrid w:linePitch="360"/>
        </w:sectPr>
      </w:pPr>
    </w:p>
    <w:tbl>
      <w:tblPr>
        <w:tblW w:w="5000" w:type="pct"/>
        <w:jc w:val="center"/>
        <w:tblLook w:val="04A0"/>
      </w:tblPr>
      <w:tblGrid>
        <w:gridCol w:w="1500"/>
        <w:gridCol w:w="1637"/>
        <w:gridCol w:w="2948"/>
        <w:gridCol w:w="1977"/>
        <w:gridCol w:w="1510"/>
        <w:gridCol w:w="1370"/>
        <w:gridCol w:w="1531"/>
        <w:gridCol w:w="1473"/>
        <w:gridCol w:w="1522"/>
      </w:tblGrid>
      <w:tr w:rsidR="00A76D5F" w:rsidRPr="00E413D0" w:rsidTr="00A76D5F">
        <w:trPr>
          <w:trHeight w:val="165"/>
          <w:jc w:val="center"/>
        </w:trPr>
        <w:tc>
          <w:tcPr>
            <w:tcW w:w="485" w:type="pct"/>
            <w:tcBorders>
              <w:top w:val="single" w:sz="4" w:space="0" w:color="auto"/>
              <w:left w:val="single" w:sz="4" w:space="0" w:color="auto"/>
              <w:bottom w:val="single" w:sz="4" w:space="0" w:color="auto"/>
              <w:right w:val="single" w:sz="4" w:space="0" w:color="auto"/>
            </w:tcBorders>
            <w:shd w:val="clear" w:color="auto" w:fill="auto"/>
            <w:noWrap/>
          </w:tcPr>
          <w:p w:rsidR="00A76D5F" w:rsidRPr="00E413D0" w:rsidRDefault="00871793" w:rsidP="00602B62">
            <w:pPr>
              <w:ind w:firstLineChars="200" w:firstLine="321"/>
              <w:rPr>
                <w:rFonts w:ascii="Arial" w:hAnsi="Arial" w:cs="Arial"/>
                <w:b/>
                <w:bCs/>
                <w:sz w:val="16"/>
                <w:szCs w:val="16"/>
                <w:lang w:val="en-US" w:eastAsia="en-US"/>
              </w:rPr>
            </w:pPr>
            <w:r>
              <w:rPr>
                <w:rFonts w:ascii="Arial" w:hAnsi="Arial" w:cs="Arial"/>
                <w:b/>
                <w:bCs/>
                <w:sz w:val="16"/>
                <w:szCs w:val="16"/>
                <w:lang w:val="en-US" w:eastAsia="en-US"/>
              </w:rPr>
              <w:lastRenderedPageBreak/>
              <w:t>ST2/O3/A3.3</w:t>
            </w:r>
          </w:p>
        </w:tc>
        <w:tc>
          <w:tcPr>
            <w:tcW w:w="529" w:type="pct"/>
            <w:vMerge w:val="restart"/>
            <w:tcBorders>
              <w:top w:val="single" w:sz="4" w:space="0" w:color="auto"/>
              <w:left w:val="single" w:sz="4" w:space="0" w:color="auto"/>
              <w:right w:val="single" w:sz="4" w:space="0" w:color="auto"/>
            </w:tcBorders>
          </w:tcPr>
          <w:p w:rsidR="00A76D5F" w:rsidRPr="00E413D0" w:rsidRDefault="00A76D5F" w:rsidP="00A76D5F">
            <w:pPr>
              <w:rPr>
                <w:rFonts w:ascii="Arial" w:hAnsi="Arial" w:cs="Arial"/>
                <w:bCs/>
                <w:sz w:val="16"/>
                <w:szCs w:val="16"/>
                <w:lang w:val="en-US" w:eastAsia="en-US"/>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pStyle w:val="ListParagraph1"/>
              <w:spacing w:before="0"/>
              <w:ind w:left="0"/>
              <w:rPr>
                <w:rFonts w:ascii="Arial" w:hAnsi="Arial" w:cs="Arial"/>
                <w:bCs/>
                <w:sz w:val="16"/>
                <w:szCs w:val="16"/>
              </w:rPr>
            </w:pPr>
            <w:r w:rsidRPr="00E413D0">
              <w:rPr>
                <w:rFonts w:ascii="Arial" w:hAnsi="Arial" w:cs="Arial"/>
                <w:bCs/>
                <w:sz w:val="16"/>
                <w:szCs w:val="16"/>
              </w:rPr>
              <w:t xml:space="preserve">Support </w:t>
            </w:r>
            <w:r w:rsidRPr="000B39B2">
              <w:rPr>
                <w:rFonts w:ascii="Arial" w:hAnsi="Arial" w:cs="Arial"/>
                <w:bCs/>
                <w:sz w:val="16"/>
                <w:szCs w:val="16"/>
                <w:highlight w:val="yellow"/>
              </w:rPr>
              <w:t>X</w:t>
            </w:r>
            <w:r>
              <w:rPr>
                <w:rFonts w:ascii="Arial" w:hAnsi="Arial" w:cs="Arial"/>
                <w:bCs/>
                <w:sz w:val="16"/>
                <w:szCs w:val="16"/>
              </w:rPr>
              <w:t xml:space="preserve"> </w:t>
            </w:r>
            <w:r w:rsidRPr="00E413D0">
              <w:rPr>
                <w:rFonts w:ascii="Arial" w:hAnsi="Arial" w:cs="Arial"/>
                <w:bCs/>
                <w:sz w:val="16"/>
                <w:szCs w:val="16"/>
              </w:rPr>
              <w:t>participation in EWGs and Technical panels (Max 2 technical standards per year)</w:t>
            </w:r>
          </w:p>
        </w:tc>
        <w:tc>
          <w:tcPr>
            <w:tcW w:w="639" w:type="pct"/>
            <w:tcBorders>
              <w:top w:val="single" w:sz="4" w:space="0" w:color="auto"/>
              <w:left w:val="single" w:sz="4" w:space="0" w:color="auto"/>
              <w:bottom w:val="single" w:sz="4" w:space="0" w:color="auto"/>
              <w:right w:val="single" w:sz="4" w:space="0" w:color="auto"/>
            </w:tcBorders>
            <w:shd w:val="clear" w:color="auto" w:fill="auto"/>
            <w:noWrap/>
          </w:tcPr>
          <w:p w:rsidR="00A76D5F" w:rsidRPr="00E413D0" w:rsidRDefault="00A76D5F" w:rsidP="00A76D5F">
            <w:pPr>
              <w:rPr>
                <w:rFonts w:ascii="Arial" w:hAnsi="Arial" w:cs="Arial"/>
                <w:bCs/>
                <w:sz w:val="16"/>
                <w:szCs w:val="16"/>
                <w:lang w:val="en-US" w:eastAsia="en-US"/>
              </w:rPr>
            </w:pPr>
            <w:r w:rsidRPr="00E413D0">
              <w:rPr>
                <w:rFonts w:ascii="Arial" w:hAnsi="Arial" w:cs="Arial"/>
                <w:bCs/>
                <w:sz w:val="16"/>
                <w:szCs w:val="16"/>
                <w:lang w:val="en-US" w:eastAsia="en-US"/>
              </w:rPr>
              <w:t>IPPC Sec</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RPPOs, NPPOs</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A76D5F" w:rsidRPr="00A76D5F" w:rsidRDefault="00A76D5F" w:rsidP="00A76D5F">
            <w:pPr>
              <w:rPr>
                <w:rFonts w:ascii="Arial" w:hAnsi="Arial" w:cs="Arial"/>
                <w:sz w:val="16"/>
                <w:szCs w:val="16"/>
                <w:lang w:val="en-US" w:eastAsia="en-US"/>
              </w:rPr>
            </w:pPr>
            <w:r w:rsidRPr="00A76D5F">
              <w:rPr>
                <w:rFonts w:ascii="Arial" w:hAnsi="Arial" w:cs="Arial"/>
                <w:sz w:val="16"/>
                <w:szCs w:val="16"/>
                <w:lang w:val="en-US" w:eastAsia="en-US"/>
              </w:rPr>
              <w:t>Donors, NPPO, RPPO, FAO, IPPC Sec</w:t>
            </w:r>
          </w:p>
        </w:tc>
        <w:tc>
          <w:tcPr>
            <w:tcW w:w="495" w:type="pct"/>
            <w:tcBorders>
              <w:top w:val="single" w:sz="4" w:space="0" w:color="auto"/>
              <w:left w:val="single" w:sz="4" w:space="0" w:color="auto"/>
              <w:bottom w:val="single" w:sz="4" w:space="0" w:color="auto"/>
              <w:right w:val="single" w:sz="4" w:space="0" w:color="auto"/>
            </w:tcBorders>
          </w:tcPr>
          <w:p w:rsidR="00A76D5F" w:rsidRPr="00FC7A5B" w:rsidRDefault="00A76D5F" w:rsidP="00A76D5F">
            <w:pPr>
              <w:rPr>
                <w:rFonts w:ascii="Arial" w:hAnsi="Arial" w:cs="Arial"/>
                <w:sz w:val="16"/>
                <w:szCs w:val="16"/>
                <w:lang w:val="en-US" w:eastAsia="en-US"/>
              </w:rPr>
            </w:pPr>
            <w:r w:rsidRPr="00FC7A5B">
              <w:rPr>
                <w:rFonts w:ascii="Arial" w:hAnsi="Arial" w:cs="Arial"/>
                <w:sz w:val="16"/>
                <w:szCs w:val="16"/>
                <w:lang w:val="en-US" w:eastAsia="en-US"/>
              </w:rPr>
              <w:t>Only done for technical standards for which the members of an EWG or TP need a global view of the topic at hand</w:t>
            </w:r>
          </w:p>
        </w:tc>
        <w:tc>
          <w:tcPr>
            <w:tcW w:w="476" w:type="pct"/>
            <w:tcBorders>
              <w:top w:val="single" w:sz="4" w:space="0" w:color="auto"/>
              <w:left w:val="single" w:sz="4" w:space="0" w:color="auto"/>
              <w:bottom w:val="single" w:sz="4" w:space="0" w:color="auto"/>
              <w:right w:val="single" w:sz="4" w:space="0" w:color="auto"/>
            </w:tcBorders>
            <w:shd w:val="clear" w:color="auto" w:fill="00B050"/>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1 month per year over 6 years.</w:t>
            </w:r>
          </w:p>
        </w:tc>
        <w:tc>
          <w:tcPr>
            <w:tcW w:w="492" w:type="pct"/>
            <w:tcBorders>
              <w:top w:val="single" w:sz="4" w:space="0" w:color="auto"/>
              <w:left w:val="single" w:sz="4" w:space="0" w:color="auto"/>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r>
              <w:rPr>
                <w:rFonts w:ascii="Arial" w:hAnsi="Arial" w:cs="Arial"/>
                <w:sz w:val="16"/>
                <w:szCs w:val="16"/>
                <w:lang w:val="en-US" w:eastAsia="en-US"/>
              </w:rPr>
              <w:t>60</w:t>
            </w:r>
          </w:p>
        </w:tc>
      </w:tr>
      <w:tr w:rsidR="00A76D5F" w:rsidRPr="00E413D0" w:rsidTr="00A76D5F">
        <w:trPr>
          <w:trHeight w:val="165"/>
          <w:jc w:val="center"/>
        </w:trPr>
        <w:tc>
          <w:tcPr>
            <w:tcW w:w="485" w:type="pct"/>
            <w:tcBorders>
              <w:top w:val="single" w:sz="4" w:space="0" w:color="auto"/>
              <w:left w:val="single" w:sz="4" w:space="0" w:color="auto"/>
              <w:bottom w:val="single" w:sz="4" w:space="0" w:color="auto"/>
              <w:right w:val="single" w:sz="4" w:space="0" w:color="auto"/>
            </w:tcBorders>
            <w:shd w:val="clear" w:color="auto" w:fill="auto"/>
            <w:noWrap/>
          </w:tcPr>
          <w:p w:rsidR="00A76D5F" w:rsidRPr="00E413D0" w:rsidRDefault="00871793" w:rsidP="00602B62">
            <w:pPr>
              <w:ind w:firstLineChars="200" w:firstLine="321"/>
              <w:rPr>
                <w:rFonts w:ascii="Arial" w:hAnsi="Arial" w:cs="Arial"/>
                <w:b/>
                <w:bCs/>
                <w:sz w:val="16"/>
                <w:szCs w:val="16"/>
                <w:lang w:val="en-US" w:eastAsia="en-US"/>
              </w:rPr>
            </w:pPr>
            <w:r>
              <w:rPr>
                <w:rFonts w:ascii="Arial" w:hAnsi="Arial" w:cs="Arial"/>
                <w:b/>
                <w:bCs/>
                <w:sz w:val="16"/>
                <w:szCs w:val="16"/>
                <w:lang w:val="en-US" w:eastAsia="en-US"/>
              </w:rPr>
              <w:t xml:space="preserve">ST2/O3/A3.4 </w:t>
            </w:r>
          </w:p>
        </w:tc>
        <w:tc>
          <w:tcPr>
            <w:tcW w:w="529" w:type="pct"/>
            <w:vMerge/>
            <w:tcBorders>
              <w:left w:val="single" w:sz="4" w:space="0" w:color="auto"/>
              <w:right w:val="single" w:sz="4" w:space="0" w:color="auto"/>
            </w:tcBorders>
          </w:tcPr>
          <w:p w:rsidR="00A76D5F" w:rsidRPr="00E413D0" w:rsidRDefault="00A76D5F" w:rsidP="00A76D5F">
            <w:pPr>
              <w:rPr>
                <w:rFonts w:ascii="Arial" w:hAnsi="Arial" w:cs="Arial"/>
                <w:bCs/>
                <w:sz w:val="16"/>
                <w:szCs w:val="16"/>
                <w:lang w:val="en-US" w:eastAsia="en-US"/>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pStyle w:val="ListParagraph1"/>
              <w:spacing w:before="0"/>
              <w:ind w:left="0"/>
              <w:rPr>
                <w:rFonts w:ascii="Arial" w:hAnsi="Arial" w:cs="Arial"/>
                <w:bCs/>
                <w:sz w:val="16"/>
                <w:szCs w:val="16"/>
              </w:rPr>
            </w:pPr>
            <w:r w:rsidRPr="00E413D0">
              <w:rPr>
                <w:rFonts w:ascii="Arial" w:hAnsi="Arial" w:cs="Arial"/>
                <w:bCs/>
                <w:sz w:val="16"/>
                <w:szCs w:val="16"/>
              </w:rPr>
              <w:t xml:space="preserve">Conduct in depth discussion </w:t>
            </w:r>
            <w:r>
              <w:rPr>
                <w:rFonts w:ascii="Arial" w:hAnsi="Arial" w:cs="Arial"/>
                <w:bCs/>
                <w:sz w:val="16"/>
                <w:szCs w:val="16"/>
              </w:rPr>
              <w:t xml:space="preserve">with all stakeholders, </w:t>
            </w:r>
            <w:r w:rsidRPr="00E413D0">
              <w:rPr>
                <w:rFonts w:ascii="Arial" w:hAnsi="Arial" w:cs="Arial"/>
                <w:bCs/>
                <w:sz w:val="16"/>
                <w:szCs w:val="16"/>
              </w:rPr>
              <w:t>on draft ISPMs</w:t>
            </w:r>
          </w:p>
        </w:tc>
        <w:tc>
          <w:tcPr>
            <w:tcW w:w="639" w:type="pct"/>
            <w:tcBorders>
              <w:top w:val="single" w:sz="4" w:space="0" w:color="auto"/>
              <w:left w:val="single" w:sz="4" w:space="0" w:color="auto"/>
              <w:bottom w:val="single" w:sz="4" w:space="0" w:color="auto"/>
              <w:right w:val="single" w:sz="4" w:space="0" w:color="auto"/>
            </w:tcBorders>
            <w:shd w:val="clear" w:color="auto" w:fill="auto"/>
            <w:noWrap/>
          </w:tcPr>
          <w:p w:rsidR="00A76D5F" w:rsidRPr="00E413D0" w:rsidRDefault="00A76D5F" w:rsidP="00A76D5F">
            <w:pPr>
              <w:rPr>
                <w:rFonts w:ascii="Arial" w:hAnsi="Arial" w:cs="Arial"/>
                <w:bCs/>
                <w:sz w:val="16"/>
                <w:szCs w:val="16"/>
                <w:lang w:val="en-US" w:eastAsia="en-US"/>
              </w:rPr>
            </w:pPr>
            <w:r w:rsidRPr="00E413D0">
              <w:rPr>
                <w:rFonts w:ascii="Arial" w:hAnsi="Arial" w:cs="Arial"/>
                <w:bCs/>
                <w:sz w:val="16"/>
                <w:szCs w:val="16"/>
                <w:lang w:val="en-US" w:eastAsia="en-US"/>
              </w:rPr>
              <w:t> </w:t>
            </w:r>
            <w:r>
              <w:rPr>
                <w:rFonts w:ascii="Arial" w:hAnsi="Arial" w:cs="Arial"/>
                <w:bCs/>
                <w:sz w:val="16"/>
                <w:szCs w:val="16"/>
                <w:lang w:val="en-US" w:eastAsia="en-US"/>
              </w:rPr>
              <w:t>NPPO</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w:t>
            </w:r>
            <w:r>
              <w:rPr>
                <w:rFonts w:ascii="Arial" w:hAnsi="Arial" w:cs="Arial"/>
                <w:sz w:val="16"/>
                <w:szCs w:val="16"/>
                <w:lang w:val="en-US" w:eastAsia="en-US"/>
              </w:rPr>
              <w:t>RPPOs</w:t>
            </w:r>
          </w:p>
        </w:tc>
        <w:tc>
          <w:tcPr>
            <w:tcW w:w="443" w:type="pct"/>
            <w:vMerge w:val="restart"/>
            <w:tcBorders>
              <w:top w:val="single" w:sz="4" w:space="0" w:color="auto"/>
              <w:left w:val="single" w:sz="4" w:space="0" w:color="auto"/>
              <w:right w:val="single" w:sz="4" w:space="0" w:color="auto"/>
            </w:tcBorders>
            <w:shd w:val="clear" w:color="auto" w:fill="auto"/>
          </w:tcPr>
          <w:p w:rsidR="00A76D5F" w:rsidRPr="00A76D5F" w:rsidRDefault="00A76D5F" w:rsidP="00A76D5F">
            <w:pPr>
              <w:rPr>
                <w:rFonts w:ascii="Arial" w:hAnsi="Arial" w:cs="Arial"/>
                <w:sz w:val="16"/>
                <w:szCs w:val="16"/>
                <w:lang w:val="en-US" w:eastAsia="en-US"/>
              </w:rPr>
            </w:pPr>
            <w:r w:rsidRPr="00A76D5F">
              <w:rPr>
                <w:rFonts w:ascii="Arial" w:hAnsi="Arial" w:cs="Arial"/>
                <w:sz w:val="16"/>
                <w:szCs w:val="16"/>
                <w:lang w:val="en-US" w:eastAsia="en-US"/>
              </w:rPr>
              <w:t>Donors, NPPO, RPPO, FAO, IPPC Sec</w:t>
            </w:r>
          </w:p>
        </w:tc>
        <w:tc>
          <w:tcPr>
            <w:tcW w:w="495" w:type="pct"/>
            <w:vMerge w:val="restart"/>
            <w:tcBorders>
              <w:left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8 months over 6 years assuming the IPPC produces 5 standards per year</w:t>
            </w:r>
          </w:p>
        </w:tc>
        <w:tc>
          <w:tcPr>
            <w:tcW w:w="476" w:type="pct"/>
            <w:vMerge w:val="restart"/>
            <w:tcBorders>
              <w:left w:val="single" w:sz="4" w:space="0" w:color="auto"/>
              <w:right w:val="single" w:sz="4" w:space="0" w:color="auto"/>
            </w:tcBorders>
            <w:shd w:val="clear" w:color="auto" w:fill="00B0F0"/>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xml:space="preserve">8 months over 6 years assuming the IPPC produces 5 standards per year </w:t>
            </w:r>
          </w:p>
        </w:tc>
        <w:tc>
          <w:tcPr>
            <w:tcW w:w="492" w:type="pct"/>
            <w:tcBorders>
              <w:left w:val="single" w:sz="4" w:space="0" w:color="auto"/>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p>
        </w:tc>
      </w:tr>
      <w:tr w:rsidR="00A76D5F" w:rsidRPr="00E413D0" w:rsidTr="00A76D5F">
        <w:trPr>
          <w:trHeight w:val="165"/>
          <w:jc w:val="center"/>
        </w:trPr>
        <w:tc>
          <w:tcPr>
            <w:tcW w:w="485" w:type="pct"/>
            <w:tcBorders>
              <w:top w:val="single" w:sz="4" w:space="0" w:color="auto"/>
              <w:left w:val="single" w:sz="4" w:space="0" w:color="auto"/>
              <w:bottom w:val="single" w:sz="4" w:space="0" w:color="auto"/>
              <w:right w:val="single" w:sz="4" w:space="0" w:color="auto"/>
            </w:tcBorders>
            <w:shd w:val="clear" w:color="auto" w:fill="auto"/>
            <w:noWrap/>
          </w:tcPr>
          <w:p w:rsidR="00A76D5F" w:rsidRPr="00E413D0" w:rsidRDefault="00A76D5F" w:rsidP="00A76D5F">
            <w:pPr>
              <w:ind w:firstLineChars="200" w:firstLine="320"/>
              <w:rPr>
                <w:rFonts w:ascii="Arial" w:hAnsi="Arial" w:cs="Arial"/>
                <w:bCs/>
                <w:sz w:val="16"/>
                <w:szCs w:val="16"/>
                <w:lang w:val="en-US" w:eastAsia="en-US"/>
              </w:rPr>
            </w:pPr>
            <w:r w:rsidRPr="00E413D0">
              <w:rPr>
                <w:rFonts w:ascii="Arial" w:hAnsi="Arial" w:cs="Arial"/>
                <w:bCs/>
                <w:sz w:val="16"/>
                <w:szCs w:val="16"/>
                <w:lang w:val="en-US" w:eastAsia="en-US"/>
              </w:rPr>
              <w:t> </w:t>
            </w:r>
          </w:p>
        </w:tc>
        <w:tc>
          <w:tcPr>
            <w:tcW w:w="529" w:type="pct"/>
            <w:vMerge/>
            <w:tcBorders>
              <w:left w:val="single" w:sz="4" w:space="0" w:color="auto"/>
              <w:right w:val="single" w:sz="4" w:space="0" w:color="auto"/>
            </w:tcBorders>
          </w:tcPr>
          <w:p w:rsidR="00A76D5F" w:rsidRPr="00E413D0" w:rsidRDefault="00A76D5F" w:rsidP="00A76D5F">
            <w:pPr>
              <w:rPr>
                <w:rFonts w:ascii="Arial" w:hAnsi="Arial" w:cs="Arial"/>
                <w:bCs/>
                <w:sz w:val="16"/>
                <w:szCs w:val="16"/>
                <w:lang w:val="en-US" w:eastAsia="en-US"/>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pStyle w:val="ListParagraph1"/>
              <w:spacing w:before="0"/>
              <w:ind w:left="0"/>
              <w:rPr>
                <w:rFonts w:ascii="Arial" w:hAnsi="Arial" w:cs="Arial"/>
                <w:bCs/>
                <w:sz w:val="16"/>
                <w:szCs w:val="16"/>
              </w:rPr>
            </w:pPr>
            <w:r w:rsidRPr="00E413D0">
              <w:rPr>
                <w:rFonts w:ascii="Arial" w:hAnsi="Arial" w:cs="Arial"/>
                <w:bCs/>
                <w:sz w:val="16"/>
                <w:szCs w:val="16"/>
              </w:rPr>
              <w:t>Review of draft standards at national level</w:t>
            </w:r>
          </w:p>
        </w:tc>
        <w:tc>
          <w:tcPr>
            <w:tcW w:w="639" w:type="pct"/>
            <w:tcBorders>
              <w:top w:val="single" w:sz="4" w:space="0" w:color="auto"/>
              <w:left w:val="single" w:sz="4" w:space="0" w:color="auto"/>
              <w:bottom w:val="single" w:sz="4" w:space="0" w:color="auto"/>
              <w:right w:val="single" w:sz="4" w:space="0" w:color="auto"/>
            </w:tcBorders>
            <w:shd w:val="clear" w:color="auto" w:fill="auto"/>
            <w:noWrap/>
          </w:tcPr>
          <w:p w:rsidR="00A76D5F" w:rsidRPr="00E413D0" w:rsidRDefault="00A76D5F" w:rsidP="00A76D5F">
            <w:pPr>
              <w:rPr>
                <w:rFonts w:ascii="Arial" w:hAnsi="Arial" w:cs="Arial"/>
                <w:bCs/>
                <w:sz w:val="16"/>
                <w:szCs w:val="16"/>
                <w:lang w:val="en-US" w:eastAsia="en-US"/>
              </w:rPr>
            </w:pPr>
            <w:r w:rsidRPr="00E413D0">
              <w:rPr>
                <w:rFonts w:ascii="Arial" w:hAnsi="Arial" w:cs="Arial"/>
                <w:bCs/>
                <w:sz w:val="16"/>
                <w:szCs w:val="16"/>
                <w:lang w:val="en-US" w:eastAsia="en-US"/>
              </w:rPr>
              <w:t>NPPO</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RPPO, RE</w:t>
            </w:r>
            <w:r>
              <w:rPr>
                <w:rFonts w:ascii="Arial" w:hAnsi="Arial" w:cs="Arial"/>
                <w:sz w:val="16"/>
                <w:szCs w:val="16"/>
                <w:lang w:val="en-US" w:eastAsia="en-US"/>
              </w:rPr>
              <w:t>C</w:t>
            </w:r>
            <w:r w:rsidRPr="00E413D0">
              <w:rPr>
                <w:rFonts w:ascii="Arial" w:hAnsi="Arial" w:cs="Arial"/>
                <w:sz w:val="16"/>
                <w:szCs w:val="16"/>
                <w:lang w:val="en-US" w:eastAsia="en-US"/>
              </w:rPr>
              <w:t>s</w:t>
            </w:r>
            <w:r>
              <w:rPr>
                <w:rFonts w:ascii="Arial" w:hAnsi="Arial" w:cs="Arial"/>
                <w:sz w:val="16"/>
                <w:szCs w:val="16"/>
                <w:lang w:val="en-US" w:eastAsia="en-US"/>
              </w:rPr>
              <w:t xml:space="preserve"> and other </w:t>
            </w:r>
            <w:proofErr w:type="spellStart"/>
            <w:r>
              <w:rPr>
                <w:rFonts w:ascii="Arial" w:hAnsi="Arial" w:cs="Arial"/>
                <w:sz w:val="16"/>
                <w:szCs w:val="16"/>
                <w:lang w:val="en-US" w:eastAsia="en-US"/>
              </w:rPr>
              <w:t>organisations</w:t>
            </w:r>
            <w:proofErr w:type="spellEnd"/>
          </w:p>
        </w:tc>
        <w:tc>
          <w:tcPr>
            <w:tcW w:w="443" w:type="pct"/>
            <w:vMerge/>
            <w:tcBorders>
              <w:left w:val="single" w:sz="4" w:space="0" w:color="auto"/>
              <w:right w:val="single" w:sz="4" w:space="0" w:color="auto"/>
            </w:tcBorders>
          </w:tcPr>
          <w:p w:rsidR="00A76D5F" w:rsidRPr="00D242CB" w:rsidRDefault="00A76D5F" w:rsidP="00A76D5F">
            <w:pPr>
              <w:rPr>
                <w:rFonts w:ascii="Arial" w:hAnsi="Arial" w:cs="Arial"/>
                <w:sz w:val="16"/>
                <w:szCs w:val="16"/>
                <w:lang w:val="en-US" w:eastAsia="en-US"/>
              </w:rPr>
            </w:pPr>
          </w:p>
        </w:tc>
        <w:tc>
          <w:tcPr>
            <w:tcW w:w="495" w:type="pct"/>
            <w:vMerge/>
            <w:tcBorders>
              <w:left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p>
        </w:tc>
        <w:tc>
          <w:tcPr>
            <w:tcW w:w="476" w:type="pct"/>
            <w:vMerge/>
            <w:tcBorders>
              <w:left w:val="single" w:sz="4" w:space="0" w:color="auto"/>
              <w:right w:val="single" w:sz="4" w:space="0" w:color="auto"/>
            </w:tcBorders>
            <w:shd w:val="clear" w:color="auto" w:fill="FFFFFF"/>
          </w:tcPr>
          <w:p w:rsidR="00A76D5F" w:rsidRPr="00E413D0" w:rsidRDefault="00A76D5F" w:rsidP="00A76D5F">
            <w:pPr>
              <w:rPr>
                <w:rFonts w:ascii="Arial" w:hAnsi="Arial" w:cs="Arial"/>
                <w:sz w:val="16"/>
                <w:szCs w:val="16"/>
                <w:lang w:val="en-US" w:eastAsia="en-US"/>
              </w:rPr>
            </w:pPr>
          </w:p>
        </w:tc>
        <w:tc>
          <w:tcPr>
            <w:tcW w:w="492" w:type="pct"/>
            <w:tcBorders>
              <w:left w:val="single" w:sz="4" w:space="0" w:color="auto"/>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r>
              <w:rPr>
                <w:rFonts w:ascii="Arial" w:hAnsi="Arial" w:cs="Arial"/>
                <w:sz w:val="16"/>
                <w:szCs w:val="16"/>
                <w:lang w:val="en-US" w:eastAsia="en-US"/>
              </w:rPr>
              <w:t>700</w:t>
            </w:r>
          </w:p>
        </w:tc>
      </w:tr>
      <w:tr w:rsidR="00A76D5F" w:rsidRPr="00E413D0" w:rsidTr="00A76D5F">
        <w:trPr>
          <w:trHeight w:val="165"/>
          <w:jc w:val="center"/>
        </w:trPr>
        <w:tc>
          <w:tcPr>
            <w:tcW w:w="485" w:type="pct"/>
            <w:tcBorders>
              <w:top w:val="single" w:sz="4" w:space="0" w:color="auto"/>
              <w:left w:val="single" w:sz="4" w:space="0" w:color="auto"/>
              <w:bottom w:val="single" w:sz="4" w:space="0" w:color="auto"/>
              <w:right w:val="single" w:sz="4" w:space="0" w:color="auto"/>
            </w:tcBorders>
            <w:shd w:val="clear" w:color="auto" w:fill="auto"/>
            <w:noWrap/>
          </w:tcPr>
          <w:p w:rsidR="00A76D5F" w:rsidRPr="00E413D0" w:rsidRDefault="00A76D5F" w:rsidP="00A76D5F">
            <w:pPr>
              <w:ind w:firstLineChars="200" w:firstLine="320"/>
              <w:rPr>
                <w:rFonts w:ascii="Arial" w:hAnsi="Arial" w:cs="Arial"/>
                <w:bCs/>
                <w:sz w:val="16"/>
                <w:szCs w:val="16"/>
                <w:lang w:val="en-US" w:eastAsia="en-US"/>
              </w:rPr>
            </w:pPr>
            <w:r w:rsidRPr="00E413D0">
              <w:rPr>
                <w:rFonts w:ascii="Arial" w:hAnsi="Arial" w:cs="Arial"/>
                <w:bCs/>
                <w:sz w:val="16"/>
                <w:szCs w:val="16"/>
                <w:lang w:val="en-US" w:eastAsia="en-US"/>
              </w:rPr>
              <w:t> </w:t>
            </w:r>
          </w:p>
        </w:tc>
        <w:tc>
          <w:tcPr>
            <w:tcW w:w="529" w:type="pct"/>
            <w:vMerge/>
            <w:tcBorders>
              <w:left w:val="single" w:sz="4" w:space="0" w:color="auto"/>
              <w:right w:val="single" w:sz="4" w:space="0" w:color="auto"/>
            </w:tcBorders>
          </w:tcPr>
          <w:p w:rsidR="00A76D5F" w:rsidRPr="00E413D0" w:rsidRDefault="00A76D5F" w:rsidP="00A76D5F">
            <w:pPr>
              <w:rPr>
                <w:rFonts w:ascii="Arial" w:hAnsi="Arial" w:cs="Arial"/>
                <w:bCs/>
                <w:sz w:val="16"/>
                <w:szCs w:val="16"/>
                <w:lang w:val="en-US" w:eastAsia="en-US"/>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pStyle w:val="ListParagraph1"/>
              <w:spacing w:before="0"/>
              <w:ind w:left="0"/>
              <w:rPr>
                <w:rFonts w:ascii="Arial" w:hAnsi="Arial" w:cs="Arial"/>
                <w:bCs/>
                <w:sz w:val="16"/>
                <w:szCs w:val="16"/>
              </w:rPr>
            </w:pPr>
            <w:r w:rsidRPr="00E413D0">
              <w:rPr>
                <w:rFonts w:ascii="Arial" w:hAnsi="Arial" w:cs="Arial"/>
                <w:bCs/>
                <w:sz w:val="16"/>
                <w:szCs w:val="16"/>
              </w:rPr>
              <w:t>Review of draft standards at regional level</w:t>
            </w:r>
          </w:p>
        </w:tc>
        <w:tc>
          <w:tcPr>
            <w:tcW w:w="639" w:type="pct"/>
            <w:tcBorders>
              <w:top w:val="single" w:sz="4" w:space="0" w:color="auto"/>
              <w:left w:val="single" w:sz="4" w:space="0" w:color="auto"/>
              <w:bottom w:val="single" w:sz="4" w:space="0" w:color="auto"/>
              <w:right w:val="single" w:sz="4" w:space="0" w:color="auto"/>
            </w:tcBorders>
            <w:shd w:val="clear" w:color="auto" w:fill="auto"/>
            <w:noWrap/>
          </w:tcPr>
          <w:p w:rsidR="00A76D5F" w:rsidRPr="00E413D0" w:rsidRDefault="00A76D5F" w:rsidP="00A76D5F">
            <w:pPr>
              <w:rPr>
                <w:rFonts w:ascii="Arial" w:hAnsi="Arial" w:cs="Arial"/>
                <w:bCs/>
                <w:sz w:val="16"/>
                <w:szCs w:val="16"/>
                <w:lang w:val="en-US" w:eastAsia="en-US"/>
              </w:rPr>
            </w:pPr>
            <w:r w:rsidRPr="00E413D0">
              <w:rPr>
                <w:rFonts w:ascii="Arial" w:hAnsi="Arial" w:cs="Arial"/>
                <w:bCs/>
                <w:sz w:val="16"/>
                <w:szCs w:val="16"/>
                <w:lang w:val="en-US" w:eastAsia="en-US"/>
              </w:rPr>
              <w:t>RPPO</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NPPO</w:t>
            </w:r>
          </w:p>
        </w:tc>
        <w:tc>
          <w:tcPr>
            <w:tcW w:w="443" w:type="pct"/>
            <w:vMerge/>
            <w:tcBorders>
              <w:left w:val="single" w:sz="4" w:space="0" w:color="auto"/>
              <w:bottom w:val="single" w:sz="4" w:space="0" w:color="auto"/>
              <w:right w:val="single" w:sz="4" w:space="0" w:color="auto"/>
            </w:tcBorders>
          </w:tcPr>
          <w:p w:rsidR="00A76D5F" w:rsidRPr="00E413D0" w:rsidRDefault="00A76D5F" w:rsidP="00A76D5F">
            <w:pPr>
              <w:rPr>
                <w:rFonts w:ascii="Arial" w:hAnsi="Arial" w:cs="Arial"/>
                <w:sz w:val="16"/>
                <w:szCs w:val="16"/>
                <w:lang w:val="es-ES" w:eastAsia="en-US"/>
              </w:rPr>
            </w:pPr>
          </w:p>
        </w:tc>
        <w:tc>
          <w:tcPr>
            <w:tcW w:w="495" w:type="pct"/>
            <w:vMerge/>
            <w:tcBorders>
              <w:left w:val="single" w:sz="4" w:space="0" w:color="auto"/>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p>
        </w:tc>
        <w:tc>
          <w:tcPr>
            <w:tcW w:w="476" w:type="pct"/>
            <w:vMerge/>
            <w:tcBorders>
              <w:left w:val="single" w:sz="4" w:space="0" w:color="auto"/>
              <w:bottom w:val="single" w:sz="4" w:space="0" w:color="auto"/>
              <w:right w:val="single" w:sz="4" w:space="0" w:color="auto"/>
            </w:tcBorders>
            <w:shd w:val="clear" w:color="auto" w:fill="FFFFFF"/>
          </w:tcPr>
          <w:p w:rsidR="00A76D5F" w:rsidRPr="00E413D0" w:rsidRDefault="00A76D5F" w:rsidP="00A76D5F">
            <w:pPr>
              <w:rPr>
                <w:rFonts w:ascii="Arial" w:hAnsi="Arial" w:cs="Arial"/>
                <w:sz w:val="16"/>
                <w:szCs w:val="16"/>
                <w:lang w:val="en-US" w:eastAsia="en-US"/>
              </w:rPr>
            </w:pPr>
          </w:p>
        </w:tc>
        <w:tc>
          <w:tcPr>
            <w:tcW w:w="492" w:type="pct"/>
            <w:tcBorders>
              <w:left w:val="single" w:sz="4" w:space="0" w:color="auto"/>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r>
              <w:rPr>
                <w:rFonts w:ascii="Arial" w:hAnsi="Arial" w:cs="Arial"/>
                <w:sz w:val="16"/>
                <w:szCs w:val="16"/>
                <w:lang w:val="en-US" w:eastAsia="en-US"/>
              </w:rPr>
              <w:t>3400</w:t>
            </w:r>
          </w:p>
        </w:tc>
      </w:tr>
      <w:tr w:rsidR="00A76D5F" w:rsidRPr="00E413D0" w:rsidTr="00A76D5F">
        <w:trPr>
          <w:trHeight w:val="165"/>
          <w:jc w:val="center"/>
        </w:trPr>
        <w:tc>
          <w:tcPr>
            <w:tcW w:w="485" w:type="pct"/>
            <w:tcBorders>
              <w:top w:val="single" w:sz="4" w:space="0" w:color="auto"/>
              <w:left w:val="single" w:sz="4" w:space="0" w:color="auto"/>
              <w:bottom w:val="single" w:sz="4" w:space="0" w:color="auto"/>
              <w:right w:val="single" w:sz="4" w:space="0" w:color="auto"/>
            </w:tcBorders>
            <w:shd w:val="clear" w:color="auto" w:fill="auto"/>
            <w:noWrap/>
          </w:tcPr>
          <w:p w:rsidR="00A76D5F" w:rsidRPr="00E413D0" w:rsidRDefault="00871793" w:rsidP="00602B62">
            <w:pPr>
              <w:ind w:firstLineChars="200" w:firstLine="321"/>
              <w:rPr>
                <w:rFonts w:ascii="Arial" w:hAnsi="Arial" w:cs="Arial"/>
                <w:b/>
                <w:bCs/>
                <w:sz w:val="16"/>
                <w:szCs w:val="16"/>
                <w:lang w:val="en-US" w:eastAsia="en-US"/>
              </w:rPr>
            </w:pPr>
            <w:r>
              <w:rPr>
                <w:rFonts w:ascii="Arial" w:hAnsi="Arial" w:cs="Arial"/>
                <w:b/>
                <w:bCs/>
                <w:sz w:val="16"/>
                <w:szCs w:val="16"/>
                <w:lang w:val="en-US" w:eastAsia="en-US"/>
              </w:rPr>
              <w:t>ST2/O3/A3.5</w:t>
            </w:r>
          </w:p>
        </w:tc>
        <w:tc>
          <w:tcPr>
            <w:tcW w:w="529" w:type="pct"/>
            <w:vMerge/>
            <w:tcBorders>
              <w:left w:val="single" w:sz="4" w:space="0" w:color="auto"/>
              <w:right w:val="single" w:sz="4" w:space="0" w:color="auto"/>
            </w:tcBorders>
          </w:tcPr>
          <w:p w:rsidR="00A76D5F" w:rsidRPr="00E413D0" w:rsidRDefault="00A76D5F" w:rsidP="00A76D5F">
            <w:pPr>
              <w:rPr>
                <w:rFonts w:ascii="Arial" w:hAnsi="Arial" w:cs="Arial"/>
                <w:bCs/>
                <w:sz w:val="16"/>
                <w:szCs w:val="16"/>
                <w:lang w:val="en-US" w:eastAsia="en-US"/>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A76D5F" w:rsidRDefault="00A76D5F" w:rsidP="00A76D5F">
            <w:pPr>
              <w:pStyle w:val="ListParagraph1"/>
              <w:spacing w:before="0"/>
              <w:ind w:left="0"/>
              <w:rPr>
                <w:rFonts w:ascii="Arial" w:hAnsi="Arial" w:cs="Arial"/>
                <w:bCs/>
                <w:sz w:val="16"/>
                <w:szCs w:val="16"/>
              </w:rPr>
            </w:pPr>
            <w:r>
              <w:rPr>
                <w:rFonts w:ascii="Arial" w:hAnsi="Arial" w:cs="Arial"/>
                <w:bCs/>
                <w:sz w:val="16"/>
                <w:szCs w:val="16"/>
              </w:rPr>
              <w:t xml:space="preserve">Engage government to comit the human and financial resources for the NPPO to participate in the </w:t>
            </w:r>
            <w:r w:rsidRPr="00E413D0">
              <w:rPr>
                <w:rFonts w:ascii="Arial" w:hAnsi="Arial" w:cs="Arial"/>
                <w:bCs/>
                <w:sz w:val="16"/>
                <w:szCs w:val="16"/>
              </w:rPr>
              <w:t xml:space="preserve">standard setting process and </w:t>
            </w:r>
            <w:r>
              <w:rPr>
                <w:rFonts w:ascii="Arial" w:hAnsi="Arial" w:cs="Arial"/>
                <w:bCs/>
                <w:sz w:val="16"/>
                <w:szCs w:val="16"/>
              </w:rPr>
              <w:t>formalize its commitments using relevant instruments.</w:t>
            </w:r>
          </w:p>
          <w:p w:rsidR="00A76D5F" w:rsidRPr="00E413D0" w:rsidRDefault="00A76D5F" w:rsidP="00A76D5F">
            <w:pPr>
              <w:pStyle w:val="ListParagraph1"/>
              <w:spacing w:before="0"/>
              <w:ind w:left="0"/>
              <w:rPr>
                <w:rFonts w:ascii="Arial" w:hAnsi="Arial" w:cs="Arial"/>
                <w:bCs/>
                <w:sz w:val="16"/>
                <w:szCs w:val="16"/>
              </w:rPr>
            </w:pPr>
          </w:p>
        </w:tc>
        <w:tc>
          <w:tcPr>
            <w:tcW w:w="639" w:type="pct"/>
            <w:tcBorders>
              <w:top w:val="single" w:sz="4" w:space="0" w:color="auto"/>
              <w:left w:val="single" w:sz="4" w:space="0" w:color="auto"/>
              <w:bottom w:val="single" w:sz="4" w:space="0" w:color="auto"/>
              <w:right w:val="single" w:sz="4" w:space="0" w:color="auto"/>
            </w:tcBorders>
            <w:shd w:val="clear" w:color="auto" w:fill="auto"/>
            <w:noWrap/>
          </w:tcPr>
          <w:p w:rsidR="00A76D5F" w:rsidRPr="00E413D0" w:rsidRDefault="00A76D5F" w:rsidP="00A76D5F">
            <w:pPr>
              <w:rPr>
                <w:rFonts w:ascii="Arial" w:hAnsi="Arial" w:cs="Arial"/>
                <w:bCs/>
                <w:sz w:val="16"/>
                <w:szCs w:val="16"/>
                <w:lang w:val="en-US" w:eastAsia="en-US"/>
              </w:rPr>
            </w:pPr>
            <w:r>
              <w:rPr>
                <w:rFonts w:ascii="Arial" w:hAnsi="Arial" w:cs="Arial"/>
                <w:bCs/>
                <w:sz w:val="16"/>
                <w:szCs w:val="16"/>
                <w:lang w:val="en-US" w:eastAsia="en-US"/>
              </w:rPr>
              <w:t>NPPO</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Pr>
                <w:rFonts w:ascii="Arial" w:hAnsi="Arial" w:cs="Arial"/>
                <w:sz w:val="16"/>
                <w:szCs w:val="16"/>
                <w:lang w:val="en-US" w:eastAsia="en-US"/>
              </w:rPr>
              <w:t xml:space="preserve">RPPO, </w:t>
            </w:r>
            <w:r w:rsidRPr="00E413D0">
              <w:rPr>
                <w:rFonts w:ascii="Arial" w:hAnsi="Arial" w:cs="Arial"/>
                <w:sz w:val="16"/>
                <w:szCs w:val="16"/>
                <w:lang w:val="en-US" w:eastAsia="en-US"/>
              </w:rPr>
              <w:t>RE</w:t>
            </w:r>
            <w:r>
              <w:rPr>
                <w:rFonts w:ascii="Arial" w:hAnsi="Arial" w:cs="Arial"/>
                <w:sz w:val="16"/>
                <w:szCs w:val="16"/>
                <w:lang w:val="en-US" w:eastAsia="en-US"/>
              </w:rPr>
              <w:t>C</w:t>
            </w:r>
            <w:r w:rsidRPr="00E413D0">
              <w:rPr>
                <w:rFonts w:ascii="Arial" w:hAnsi="Arial" w:cs="Arial"/>
                <w:sz w:val="16"/>
                <w:szCs w:val="16"/>
                <w:lang w:val="en-US" w:eastAsia="en-US"/>
              </w:rPr>
              <w:t>s</w:t>
            </w:r>
            <w:r>
              <w:rPr>
                <w:rFonts w:ascii="Arial" w:hAnsi="Arial" w:cs="Arial"/>
                <w:sz w:val="16"/>
                <w:szCs w:val="16"/>
                <w:lang w:val="en-US" w:eastAsia="en-US"/>
              </w:rPr>
              <w:t xml:space="preserve"> and other </w:t>
            </w:r>
            <w:proofErr w:type="spellStart"/>
            <w:r>
              <w:rPr>
                <w:rFonts w:ascii="Arial" w:hAnsi="Arial" w:cs="Arial"/>
                <w:sz w:val="16"/>
                <w:szCs w:val="16"/>
                <w:lang w:val="en-US" w:eastAsia="en-US"/>
              </w:rPr>
              <w:t>organisations</w:t>
            </w:r>
            <w:proofErr w:type="spellEnd"/>
          </w:p>
        </w:tc>
        <w:tc>
          <w:tcPr>
            <w:tcW w:w="443" w:type="pct"/>
            <w:tcBorders>
              <w:top w:val="single" w:sz="4" w:space="0" w:color="auto"/>
              <w:left w:val="single" w:sz="4" w:space="0" w:color="auto"/>
              <w:bottom w:val="single" w:sz="4" w:space="0" w:color="auto"/>
              <w:right w:val="single" w:sz="4" w:space="0" w:color="auto"/>
            </w:tcBorders>
            <w:shd w:val="clear" w:color="auto" w:fill="auto"/>
          </w:tcPr>
          <w:p w:rsidR="00A76D5F" w:rsidRPr="00A76D5F" w:rsidRDefault="00A76D5F" w:rsidP="00A76D5F">
            <w:pPr>
              <w:rPr>
                <w:rFonts w:ascii="Arial" w:hAnsi="Arial" w:cs="Arial"/>
                <w:sz w:val="16"/>
                <w:szCs w:val="16"/>
                <w:lang w:val="en-US" w:eastAsia="en-US"/>
              </w:rPr>
            </w:pPr>
            <w:r w:rsidRPr="00A76D5F">
              <w:rPr>
                <w:rFonts w:ascii="Arial" w:hAnsi="Arial" w:cs="Arial"/>
                <w:sz w:val="16"/>
                <w:szCs w:val="16"/>
                <w:lang w:val="en-US" w:eastAsia="en-US"/>
              </w:rPr>
              <w:t>Donors, NPPO, RPPO, FAO, IPPC Sec</w:t>
            </w:r>
          </w:p>
        </w:tc>
        <w:tc>
          <w:tcPr>
            <w:tcW w:w="495" w:type="pct"/>
            <w:tcBorders>
              <w:left w:val="single" w:sz="4" w:space="0" w:color="auto"/>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6 days over 6 years - this activity can be combined with other workshops or conducted independently</w:t>
            </w:r>
          </w:p>
        </w:tc>
        <w:tc>
          <w:tcPr>
            <w:tcW w:w="476" w:type="pct"/>
            <w:tcBorders>
              <w:left w:val="single" w:sz="4" w:space="0" w:color="auto"/>
              <w:bottom w:val="single" w:sz="4" w:space="0" w:color="auto"/>
              <w:right w:val="single" w:sz="4" w:space="0" w:color="auto"/>
            </w:tcBorders>
            <w:shd w:val="clear" w:color="auto" w:fill="FFFFFF"/>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6 days over 6 years.</w:t>
            </w:r>
          </w:p>
        </w:tc>
        <w:tc>
          <w:tcPr>
            <w:tcW w:w="492" w:type="pct"/>
            <w:tcBorders>
              <w:left w:val="single" w:sz="4" w:space="0" w:color="auto"/>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p>
        </w:tc>
      </w:tr>
      <w:tr w:rsidR="00A76D5F" w:rsidRPr="00E413D0" w:rsidTr="00A76D5F">
        <w:trPr>
          <w:trHeight w:val="165"/>
          <w:jc w:val="center"/>
        </w:trPr>
        <w:tc>
          <w:tcPr>
            <w:tcW w:w="485" w:type="pct"/>
            <w:tcBorders>
              <w:top w:val="single" w:sz="4" w:space="0" w:color="auto"/>
              <w:left w:val="single" w:sz="4" w:space="0" w:color="auto"/>
              <w:bottom w:val="single" w:sz="4" w:space="0" w:color="auto"/>
              <w:right w:val="single" w:sz="4" w:space="0" w:color="auto"/>
            </w:tcBorders>
            <w:shd w:val="clear" w:color="auto" w:fill="auto"/>
            <w:noWrap/>
          </w:tcPr>
          <w:p w:rsidR="00A76D5F" w:rsidRPr="00E413D0" w:rsidRDefault="00A76D5F" w:rsidP="00602B62">
            <w:pPr>
              <w:ind w:firstLineChars="200" w:firstLine="321"/>
              <w:rPr>
                <w:rFonts w:ascii="Arial" w:hAnsi="Arial" w:cs="Arial"/>
                <w:b/>
                <w:bCs/>
                <w:sz w:val="16"/>
                <w:szCs w:val="16"/>
                <w:lang w:val="en-US" w:eastAsia="en-US"/>
              </w:rPr>
            </w:pPr>
            <w:r w:rsidRPr="00E413D0">
              <w:rPr>
                <w:rFonts w:ascii="Arial" w:hAnsi="Arial" w:cs="Arial"/>
                <w:b/>
                <w:bCs/>
                <w:sz w:val="16"/>
                <w:szCs w:val="16"/>
                <w:lang w:val="en-US" w:eastAsia="en-US"/>
              </w:rPr>
              <w:t>ST2/O3/A3.6</w:t>
            </w:r>
          </w:p>
        </w:tc>
        <w:tc>
          <w:tcPr>
            <w:tcW w:w="529" w:type="pct"/>
            <w:vMerge/>
            <w:tcBorders>
              <w:left w:val="single" w:sz="4" w:space="0" w:color="auto"/>
              <w:right w:val="single" w:sz="4" w:space="0" w:color="auto"/>
            </w:tcBorders>
          </w:tcPr>
          <w:p w:rsidR="00A76D5F" w:rsidRPr="00E413D0" w:rsidRDefault="00A76D5F" w:rsidP="00A76D5F">
            <w:pPr>
              <w:rPr>
                <w:rFonts w:ascii="Arial" w:hAnsi="Arial" w:cs="Arial"/>
                <w:bCs/>
                <w:sz w:val="16"/>
                <w:szCs w:val="16"/>
                <w:lang w:val="en-US" w:eastAsia="en-US"/>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pStyle w:val="ListParagraph1"/>
              <w:spacing w:before="0"/>
              <w:rPr>
                <w:rFonts w:ascii="Arial" w:hAnsi="Arial" w:cs="Arial"/>
                <w:bCs/>
                <w:sz w:val="16"/>
                <w:szCs w:val="16"/>
              </w:rPr>
            </w:pPr>
            <w:r w:rsidRPr="00E413D0">
              <w:rPr>
                <w:rFonts w:ascii="Arial" w:hAnsi="Arial" w:cs="Arial"/>
                <w:bCs/>
                <w:sz w:val="16"/>
                <w:szCs w:val="16"/>
              </w:rPr>
              <w:t>Monitoring and evalu</w:t>
            </w:r>
            <w:r>
              <w:rPr>
                <w:rFonts w:ascii="Arial" w:hAnsi="Arial" w:cs="Arial"/>
                <w:bCs/>
                <w:sz w:val="16"/>
                <w:szCs w:val="16"/>
              </w:rPr>
              <w:t>ation</w:t>
            </w:r>
          </w:p>
        </w:tc>
        <w:tc>
          <w:tcPr>
            <w:tcW w:w="639" w:type="pct"/>
            <w:vMerge w:val="restart"/>
            <w:tcBorders>
              <w:top w:val="single" w:sz="4" w:space="0" w:color="auto"/>
              <w:left w:val="single" w:sz="4" w:space="0" w:color="auto"/>
              <w:right w:val="single" w:sz="4" w:space="0" w:color="auto"/>
            </w:tcBorders>
            <w:shd w:val="clear" w:color="auto" w:fill="auto"/>
            <w:noWrap/>
          </w:tcPr>
          <w:p w:rsidR="00A76D5F" w:rsidRPr="00E413D0" w:rsidRDefault="00A76D5F" w:rsidP="00A76D5F">
            <w:pPr>
              <w:rPr>
                <w:rFonts w:ascii="Arial" w:hAnsi="Arial" w:cs="Arial"/>
                <w:bCs/>
                <w:sz w:val="16"/>
                <w:szCs w:val="16"/>
                <w:lang w:val="en-US" w:eastAsia="en-US"/>
              </w:rPr>
            </w:pPr>
            <w:r w:rsidRPr="00E413D0">
              <w:rPr>
                <w:rFonts w:ascii="Arial" w:hAnsi="Arial" w:cs="Arial"/>
                <w:bCs/>
                <w:sz w:val="16"/>
                <w:szCs w:val="16"/>
                <w:lang w:val="en-US" w:eastAsia="en-US"/>
              </w:rPr>
              <w:t>CPM</w:t>
            </w:r>
          </w:p>
          <w:p w:rsidR="00A76D5F" w:rsidRPr="00E413D0" w:rsidRDefault="00A76D5F" w:rsidP="00A76D5F">
            <w:pPr>
              <w:rPr>
                <w:rFonts w:ascii="Arial" w:hAnsi="Arial" w:cs="Arial"/>
                <w:bCs/>
                <w:sz w:val="16"/>
                <w:szCs w:val="16"/>
                <w:lang w:val="en-US" w:eastAsia="en-US"/>
              </w:rPr>
            </w:pPr>
            <w:r w:rsidRPr="00E413D0">
              <w:rPr>
                <w:rFonts w:ascii="Arial" w:hAnsi="Arial" w:cs="Arial"/>
                <w:bCs/>
                <w:sz w:val="16"/>
                <w:szCs w:val="16"/>
                <w:lang w:val="en-US" w:eastAsia="en-US"/>
              </w:rPr>
              <w:t> </w:t>
            </w:r>
          </w:p>
          <w:p w:rsidR="00A76D5F" w:rsidRPr="00E413D0" w:rsidRDefault="00A76D5F" w:rsidP="00A76D5F">
            <w:pPr>
              <w:rPr>
                <w:rFonts w:ascii="Arial" w:hAnsi="Arial" w:cs="Arial"/>
                <w:bCs/>
                <w:sz w:val="16"/>
                <w:szCs w:val="16"/>
                <w:lang w:val="en-US" w:eastAsia="en-US"/>
              </w:rPr>
            </w:pPr>
            <w:r w:rsidRPr="00E413D0">
              <w:rPr>
                <w:rFonts w:ascii="Arial" w:hAnsi="Arial" w:cs="Arial"/>
                <w:bCs/>
                <w:sz w:val="16"/>
                <w:szCs w:val="16"/>
                <w:lang w:val="en-US" w:eastAsia="en-US"/>
              </w:rPr>
              <w:t> </w:t>
            </w:r>
          </w:p>
          <w:p w:rsidR="00A76D5F" w:rsidRPr="00E413D0" w:rsidRDefault="00A76D5F" w:rsidP="00A76D5F">
            <w:pPr>
              <w:rPr>
                <w:rFonts w:ascii="Arial" w:hAnsi="Arial" w:cs="Arial"/>
                <w:bCs/>
                <w:sz w:val="16"/>
                <w:szCs w:val="16"/>
                <w:lang w:val="en-US" w:eastAsia="en-US"/>
              </w:rPr>
            </w:pPr>
            <w:r w:rsidRPr="00E413D0">
              <w:rPr>
                <w:rFonts w:ascii="Arial" w:hAnsi="Arial" w:cs="Arial"/>
                <w:bCs/>
                <w:sz w:val="16"/>
                <w:szCs w:val="16"/>
                <w:lang w:val="en-US" w:eastAsia="en-US"/>
              </w:rPr>
              <w:t> </w:t>
            </w:r>
          </w:p>
        </w:tc>
        <w:tc>
          <w:tcPr>
            <w:tcW w:w="488" w:type="pct"/>
            <w:vMerge w:val="restart"/>
            <w:tcBorders>
              <w:top w:val="single" w:sz="4" w:space="0" w:color="auto"/>
              <w:left w:val="single" w:sz="4" w:space="0" w:color="auto"/>
              <w:right w:val="single" w:sz="4" w:space="0" w:color="auto"/>
            </w:tcBorders>
            <w:shd w:val="clear" w:color="auto" w:fill="auto"/>
          </w:tcPr>
          <w:p w:rsidR="00A76D5F" w:rsidRPr="00A76D5F" w:rsidRDefault="00A76D5F" w:rsidP="00A76D5F">
            <w:pPr>
              <w:rPr>
                <w:rFonts w:ascii="Arial" w:hAnsi="Arial" w:cs="Arial"/>
                <w:sz w:val="16"/>
                <w:szCs w:val="16"/>
                <w:lang w:val="fr-FR" w:eastAsia="en-US"/>
              </w:rPr>
            </w:pPr>
            <w:proofErr w:type="spellStart"/>
            <w:r w:rsidRPr="00A76D5F">
              <w:rPr>
                <w:rFonts w:ascii="Arial" w:hAnsi="Arial" w:cs="Arial"/>
                <w:sz w:val="16"/>
                <w:szCs w:val="16"/>
                <w:lang w:val="fr-FR" w:eastAsia="en-US"/>
              </w:rPr>
              <w:t>NPPOs</w:t>
            </w:r>
            <w:proofErr w:type="spellEnd"/>
            <w:r w:rsidRPr="00A76D5F">
              <w:rPr>
                <w:rFonts w:ascii="Arial" w:hAnsi="Arial" w:cs="Arial"/>
                <w:sz w:val="16"/>
                <w:szCs w:val="16"/>
                <w:lang w:val="fr-FR" w:eastAsia="en-US"/>
              </w:rPr>
              <w:t xml:space="preserve">, </w:t>
            </w:r>
            <w:proofErr w:type="spellStart"/>
            <w:r w:rsidRPr="00A76D5F">
              <w:rPr>
                <w:rFonts w:ascii="Arial" w:hAnsi="Arial" w:cs="Arial"/>
                <w:sz w:val="16"/>
                <w:szCs w:val="16"/>
                <w:lang w:val="fr-FR" w:eastAsia="en-US"/>
              </w:rPr>
              <w:t>RPPOs</w:t>
            </w:r>
            <w:proofErr w:type="spellEnd"/>
            <w:r w:rsidRPr="00A76D5F">
              <w:rPr>
                <w:rFonts w:ascii="Arial" w:hAnsi="Arial" w:cs="Arial"/>
                <w:sz w:val="16"/>
                <w:szCs w:val="16"/>
                <w:lang w:val="fr-FR" w:eastAsia="en-US"/>
              </w:rPr>
              <w:t xml:space="preserve">, IPPC Sec, </w:t>
            </w:r>
            <w:proofErr w:type="spellStart"/>
            <w:r w:rsidRPr="00A76D5F">
              <w:rPr>
                <w:rFonts w:ascii="Arial" w:hAnsi="Arial" w:cs="Arial"/>
                <w:sz w:val="16"/>
                <w:szCs w:val="16"/>
                <w:lang w:val="fr-FR" w:eastAsia="en-US"/>
              </w:rPr>
              <w:t>Donors</w:t>
            </w:r>
            <w:proofErr w:type="spellEnd"/>
          </w:p>
        </w:tc>
        <w:tc>
          <w:tcPr>
            <w:tcW w:w="443" w:type="pct"/>
            <w:vMerge w:val="restart"/>
            <w:tcBorders>
              <w:top w:val="single" w:sz="4" w:space="0" w:color="auto"/>
              <w:left w:val="single" w:sz="4" w:space="0" w:color="auto"/>
              <w:right w:val="single" w:sz="4" w:space="0" w:color="auto"/>
            </w:tcBorders>
            <w:shd w:val="clear" w:color="auto" w:fill="auto"/>
          </w:tcPr>
          <w:p w:rsidR="00A76D5F" w:rsidRPr="00A76D5F" w:rsidRDefault="00A76D5F" w:rsidP="00A76D5F">
            <w:pPr>
              <w:rPr>
                <w:rFonts w:ascii="Arial" w:hAnsi="Arial" w:cs="Arial"/>
                <w:sz w:val="16"/>
                <w:szCs w:val="16"/>
                <w:lang w:val="fr-FR" w:eastAsia="en-US"/>
              </w:rPr>
            </w:pPr>
            <w:proofErr w:type="spellStart"/>
            <w:r w:rsidRPr="00A76D5F">
              <w:rPr>
                <w:rFonts w:ascii="Arial" w:hAnsi="Arial" w:cs="Arial"/>
                <w:sz w:val="16"/>
                <w:szCs w:val="16"/>
                <w:lang w:val="fr-FR" w:eastAsia="en-US"/>
              </w:rPr>
              <w:t>Donors</w:t>
            </w:r>
            <w:proofErr w:type="spellEnd"/>
            <w:r w:rsidRPr="00A76D5F">
              <w:rPr>
                <w:rFonts w:ascii="Arial" w:hAnsi="Arial" w:cs="Arial"/>
                <w:sz w:val="16"/>
                <w:szCs w:val="16"/>
                <w:lang w:val="fr-FR" w:eastAsia="en-US"/>
              </w:rPr>
              <w:t>, NPPO, RPPO, FAO, IPPC Sec</w:t>
            </w:r>
          </w:p>
        </w:tc>
        <w:tc>
          <w:tcPr>
            <w:tcW w:w="495" w:type="pct"/>
            <w:tcBorders>
              <w:left w:val="single" w:sz="4" w:space="0" w:color="auto"/>
              <w:bottom w:val="single" w:sz="4" w:space="0" w:color="auto"/>
              <w:right w:val="single" w:sz="4" w:space="0" w:color="auto"/>
            </w:tcBorders>
          </w:tcPr>
          <w:p w:rsidR="00A76D5F" w:rsidRPr="00A76D5F" w:rsidRDefault="00A76D5F" w:rsidP="00A76D5F">
            <w:pPr>
              <w:rPr>
                <w:rFonts w:ascii="Arial" w:hAnsi="Arial" w:cs="Arial"/>
                <w:sz w:val="16"/>
                <w:szCs w:val="16"/>
                <w:lang w:val="fr-FR" w:eastAsia="en-US"/>
              </w:rPr>
            </w:pPr>
          </w:p>
        </w:tc>
        <w:tc>
          <w:tcPr>
            <w:tcW w:w="476" w:type="pct"/>
            <w:tcBorders>
              <w:left w:val="single" w:sz="4" w:space="0" w:color="auto"/>
              <w:bottom w:val="single" w:sz="4" w:space="0" w:color="auto"/>
              <w:right w:val="single" w:sz="4" w:space="0" w:color="auto"/>
            </w:tcBorders>
            <w:shd w:val="clear" w:color="auto" w:fill="D9D9D9"/>
          </w:tcPr>
          <w:p w:rsidR="00A76D5F" w:rsidRPr="00A76D5F" w:rsidRDefault="00A76D5F" w:rsidP="00A76D5F">
            <w:pPr>
              <w:rPr>
                <w:rFonts w:ascii="Arial" w:hAnsi="Arial" w:cs="Arial"/>
                <w:sz w:val="16"/>
                <w:szCs w:val="16"/>
                <w:lang w:val="fr-FR" w:eastAsia="en-US"/>
              </w:rPr>
            </w:pPr>
          </w:p>
        </w:tc>
        <w:tc>
          <w:tcPr>
            <w:tcW w:w="492" w:type="pct"/>
            <w:tcBorders>
              <w:left w:val="single" w:sz="4" w:space="0" w:color="auto"/>
              <w:bottom w:val="single" w:sz="4" w:space="0" w:color="auto"/>
              <w:right w:val="single" w:sz="4" w:space="0" w:color="auto"/>
            </w:tcBorders>
          </w:tcPr>
          <w:p w:rsidR="00A76D5F" w:rsidRPr="00E413D0" w:rsidRDefault="00A76D5F" w:rsidP="00A76D5F">
            <w:pPr>
              <w:rPr>
                <w:rFonts w:ascii="Arial" w:hAnsi="Arial" w:cs="Arial"/>
                <w:sz w:val="16"/>
                <w:szCs w:val="16"/>
                <w:lang w:val="fr-FR" w:eastAsia="en-US"/>
              </w:rPr>
            </w:pPr>
          </w:p>
        </w:tc>
      </w:tr>
      <w:tr w:rsidR="00A76D5F" w:rsidRPr="00E413D0" w:rsidTr="00A76D5F">
        <w:trPr>
          <w:trHeight w:val="165"/>
          <w:jc w:val="center"/>
        </w:trPr>
        <w:tc>
          <w:tcPr>
            <w:tcW w:w="485" w:type="pct"/>
            <w:tcBorders>
              <w:top w:val="single" w:sz="4" w:space="0" w:color="auto"/>
              <w:left w:val="single" w:sz="4" w:space="0" w:color="auto"/>
              <w:bottom w:val="single" w:sz="4" w:space="0" w:color="auto"/>
              <w:right w:val="single" w:sz="4" w:space="0" w:color="auto"/>
            </w:tcBorders>
            <w:shd w:val="clear" w:color="auto" w:fill="auto"/>
            <w:noWrap/>
          </w:tcPr>
          <w:p w:rsidR="00A76D5F" w:rsidRPr="00A76D5F" w:rsidRDefault="00A76D5F" w:rsidP="00A76D5F">
            <w:pPr>
              <w:ind w:firstLineChars="200" w:firstLine="320"/>
              <w:rPr>
                <w:rFonts w:ascii="Arial" w:hAnsi="Arial" w:cs="Arial"/>
                <w:bCs/>
                <w:sz w:val="16"/>
                <w:szCs w:val="16"/>
                <w:lang w:val="fr-FR" w:eastAsia="en-US"/>
              </w:rPr>
            </w:pPr>
            <w:r w:rsidRPr="00A76D5F">
              <w:rPr>
                <w:rFonts w:ascii="Arial" w:hAnsi="Arial" w:cs="Arial"/>
                <w:bCs/>
                <w:sz w:val="16"/>
                <w:szCs w:val="16"/>
                <w:lang w:val="fr-FR" w:eastAsia="en-US"/>
              </w:rPr>
              <w:t> </w:t>
            </w:r>
          </w:p>
        </w:tc>
        <w:tc>
          <w:tcPr>
            <w:tcW w:w="529" w:type="pct"/>
            <w:vMerge/>
            <w:tcBorders>
              <w:left w:val="single" w:sz="4" w:space="0" w:color="auto"/>
              <w:right w:val="single" w:sz="4" w:space="0" w:color="auto"/>
            </w:tcBorders>
          </w:tcPr>
          <w:p w:rsidR="00A76D5F" w:rsidRPr="00A76D5F" w:rsidRDefault="00A76D5F" w:rsidP="00A76D5F">
            <w:pPr>
              <w:rPr>
                <w:rFonts w:ascii="Arial" w:hAnsi="Arial" w:cs="Arial"/>
                <w:bCs/>
                <w:sz w:val="16"/>
                <w:szCs w:val="16"/>
                <w:lang w:val="fr-FR" w:eastAsia="en-US"/>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pStyle w:val="ListParagraph1"/>
              <w:spacing w:before="0"/>
              <w:rPr>
                <w:rFonts w:ascii="Arial" w:hAnsi="Arial" w:cs="Arial"/>
                <w:bCs/>
                <w:sz w:val="16"/>
                <w:szCs w:val="16"/>
              </w:rPr>
            </w:pPr>
            <w:r w:rsidRPr="00E413D0">
              <w:rPr>
                <w:rFonts w:ascii="Arial" w:hAnsi="Arial" w:cs="Arial"/>
                <w:bCs/>
                <w:sz w:val="16"/>
                <w:szCs w:val="16"/>
              </w:rPr>
              <w:t>Annual reports</w:t>
            </w:r>
          </w:p>
        </w:tc>
        <w:tc>
          <w:tcPr>
            <w:tcW w:w="639" w:type="pct"/>
            <w:vMerge/>
            <w:tcBorders>
              <w:left w:val="single" w:sz="4" w:space="0" w:color="auto"/>
              <w:right w:val="single" w:sz="4" w:space="0" w:color="auto"/>
            </w:tcBorders>
            <w:shd w:val="clear" w:color="auto" w:fill="auto"/>
            <w:noWrap/>
          </w:tcPr>
          <w:p w:rsidR="00A76D5F" w:rsidRPr="00E413D0" w:rsidRDefault="00A76D5F" w:rsidP="00A76D5F">
            <w:pPr>
              <w:rPr>
                <w:rFonts w:ascii="Arial" w:hAnsi="Arial" w:cs="Arial"/>
                <w:bCs/>
                <w:sz w:val="16"/>
                <w:szCs w:val="16"/>
                <w:lang w:val="en-US" w:eastAsia="en-US"/>
              </w:rPr>
            </w:pPr>
          </w:p>
        </w:tc>
        <w:tc>
          <w:tcPr>
            <w:tcW w:w="488" w:type="pct"/>
            <w:vMerge/>
            <w:tcBorders>
              <w:left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p>
        </w:tc>
        <w:tc>
          <w:tcPr>
            <w:tcW w:w="443" w:type="pct"/>
            <w:vMerge/>
            <w:tcBorders>
              <w:left w:val="single" w:sz="4" w:space="0" w:color="auto"/>
              <w:right w:val="single" w:sz="4" w:space="0" w:color="auto"/>
            </w:tcBorders>
          </w:tcPr>
          <w:p w:rsidR="00A76D5F" w:rsidRPr="00E413D0" w:rsidRDefault="00A76D5F" w:rsidP="00A76D5F">
            <w:pPr>
              <w:rPr>
                <w:rFonts w:ascii="Arial" w:hAnsi="Arial" w:cs="Arial"/>
                <w:sz w:val="16"/>
                <w:szCs w:val="16"/>
                <w:lang w:val="es-ES" w:eastAsia="en-US"/>
              </w:rPr>
            </w:pPr>
          </w:p>
        </w:tc>
        <w:tc>
          <w:tcPr>
            <w:tcW w:w="495" w:type="pct"/>
            <w:tcBorders>
              <w:left w:val="single" w:sz="4" w:space="0" w:color="auto"/>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One per year over 6 years.</w:t>
            </w:r>
          </w:p>
        </w:tc>
        <w:tc>
          <w:tcPr>
            <w:tcW w:w="476" w:type="pct"/>
            <w:tcBorders>
              <w:left w:val="single" w:sz="4" w:space="0" w:color="auto"/>
              <w:bottom w:val="single" w:sz="4" w:space="0" w:color="auto"/>
              <w:right w:val="single" w:sz="4" w:space="0" w:color="auto"/>
            </w:tcBorders>
            <w:shd w:val="clear" w:color="auto" w:fill="D9D9D9"/>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One per year over 6 years.</w:t>
            </w:r>
          </w:p>
        </w:tc>
        <w:tc>
          <w:tcPr>
            <w:tcW w:w="492" w:type="pct"/>
            <w:tcBorders>
              <w:left w:val="single" w:sz="4" w:space="0" w:color="auto"/>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p>
        </w:tc>
      </w:tr>
      <w:tr w:rsidR="00A76D5F" w:rsidRPr="00E413D0" w:rsidTr="00A76D5F">
        <w:trPr>
          <w:trHeight w:val="165"/>
          <w:jc w:val="center"/>
        </w:trPr>
        <w:tc>
          <w:tcPr>
            <w:tcW w:w="485" w:type="pct"/>
            <w:tcBorders>
              <w:top w:val="single" w:sz="4" w:space="0" w:color="auto"/>
              <w:left w:val="single" w:sz="4" w:space="0" w:color="auto"/>
              <w:bottom w:val="single" w:sz="4" w:space="0" w:color="auto"/>
              <w:right w:val="single" w:sz="4" w:space="0" w:color="auto"/>
            </w:tcBorders>
            <w:shd w:val="clear" w:color="auto" w:fill="auto"/>
            <w:noWrap/>
          </w:tcPr>
          <w:p w:rsidR="00A76D5F" w:rsidRPr="00E413D0" w:rsidRDefault="00A76D5F" w:rsidP="00A76D5F">
            <w:pPr>
              <w:ind w:firstLineChars="200" w:firstLine="320"/>
              <w:rPr>
                <w:rFonts w:ascii="Arial" w:hAnsi="Arial" w:cs="Arial"/>
                <w:bCs/>
                <w:sz w:val="16"/>
                <w:szCs w:val="16"/>
                <w:lang w:val="en-US" w:eastAsia="en-US"/>
              </w:rPr>
            </w:pPr>
            <w:r w:rsidRPr="00E413D0">
              <w:rPr>
                <w:rFonts w:ascii="Arial" w:hAnsi="Arial" w:cs="Arial"/>
                <w:bCs/>
                <w:sz w:val="16"/>
                <w:szCs w:val="16"/>
                <w:lang w:val="en-US" w:eastAsia="en-US"/>
              </w:rPr>
              <w:t> </w:t>
            </w:r>
          </w:p>
        </w:tc>
        <w:tc>
          <w:tcPr>
            <w:tcW w:w="529" w:type="pct"/>
            <w:vMerge/>
            <w:tcBorders>
              <w:left w:val="single" w:sz="4" w:space="0" w:color="auto"/>
              <w:right w:val="single" w:sz="4" w:space="0" w:color="auto"/>
            </w:tcBorders>
          </w:tcPr>
          <w:p w:rsidR="00A76D5F" w:rsidRPr="00E413D0" w:rsidRDefault="00A76D5F" w:rsidP="00A76D5F">
            <w:pPr>
              <w:rPr>
                <w:rFonts w:ascii="Arial" w:hAnsi="Arial" w:cs="Arial"/>
                <w:bCs/>
                <w:sz w:val="16"/>
                <w:szCs w:val="16"/>
                <w:lang w:val="en-US" w:eastAsia="en-US"/>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pStyle w:val="ListParagraph1"/>
              <w:spacing w:before="0"/>
              <w:rPr>
                <w:rFonts w:ascii="Arial" w:hAnsi="Arial" w:cs="Arial"/>
                <w:bCs/>
                <w:sz w:val="16"/>
                <w:szCs w:val="16"/>
              </w:rPr>
            </w:pPr>
            <w:r w:rsidRPr="00E413D0">
              <w:rPr>
                <w:rFonts w:ascii="Arial" w:hAnsi="Arial" w:cs="Arial"/>
                <w:bCs/>
                <w:sz w:val="16"/>
                <w:szCs w:val="16"/>
              </w:rPr>
              <w:t>midterm review</w:t>
            </w:r>
          </w:p>
        </w:tc>
        <w:tc>
          <w:tcPr>
            <w:tcW w:w="639" w:type="pct"/>
            <w:vMerge/>
            <w:tcBorders>
              <w:left w:val="single" w:sz="4" w:space="0" w:color="auto"/>
              <w:right w:val="single" w:sz="4" w:space="0" w:color="auto"/>
            </w:tcBorders>
            <w:shd w:val="clear" w:color="auto" w:fill="auto"/>
            <w:noWrap/>
          </w:tcPr>
          <w:p w:rsidR="00A76D5F" w:rsidRPr="00E413D0" w:rsidRDefault="00A76D5F" w:rsidP="00A76D5F">
            <w:pPr>
              <w:rPr>
                <w:rFonts w:ascii="Arial" w:hAnsi="Arial" w:cs="Arial"/>
                <w:bCs/>
                <w:sz w:val="16"/>
                <w:szCs w:val="16"/>
                <w:lang w:val="en-US" w:eastAsia="en-US"/>
              </w:rPr>
            </w:pPr>
          </w:p>
        </w:tc>
        <w:tc>
          <w:tcPr>
            <w:tcW w:w="488" w:type="pct"/>
            <w:vMerge/>
            <w:tcBorders>
              <w:left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p>
        </w:tc>
        <w:tc>
          <w:tcPr>
            <w:tcW w:w="443" w:type="pct"/>
            <w:vMerge/>
            <w:tcBorders>
              <w:left w:val="single" w:sz="4" w:space="0" w:color="auto"/>
              <w:right w:val="single" w:sz="4" w:space="0" w:color="auto"/>
            </w:tcBorders>
          </w:tcPr>
          <w:p w:rsidR="00A76D5F" w:rsidRPr="00E413D0" w:rsidRDefault="00A76D5F" w:rsidP="00A76D5F">
            <w:pPr>
              <w:rPr>
                <w:rFonts w:ascii="Arial" w:hAnsi="Arial" w:cs="Arial"/>
                <w:sz w:val="16"/>
                <w:szCs w:val="16"/>
                <w:lang w:val="es-ES" w:eastAsia="en-US"/>
              </w:rPr>
            </w:pPr>
          </w:p>
        </w:tc>
        <w:tc>
          <w:tcPr>
            <w:tcW w:w="495" w:type="pct"/>
            <w:tcBorders>
              <w:left w:val="single" w:sz="4" w:space="0" w:color="auto"/>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One in the end of year 3.</w:t>
            </w:r>
          </w:p>
        </w:tc>
        <w:tc>
          <w:tcPr>
            <w:tcW w:w="476" w:type="pct"/>
            <w:tcBorders>
              <w:left w:val="single" w:sz="4" w:space="0" w:color="auto"/>
              <w:bottom w:val="single" w:sz="4" w:space="0" w:color="auto"/>
              <w:right w:val="single" w:sz="4" w:space="0" w:color="auto"/>
            </w:tcBorders>
            <w:shd w:val="clear" w:color="auto" w:fill="D9D9D9"/>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One in the end of year 3.</w:t>
            </w:r>
          </w:p>
        </w:tc>
        <w:tc>
          <w:tcPr>
            <w:tcW w:w="492" w:type="pct"/>
            <w:tcBorders>
              <w:left w:val="single" w:sz="4" w:space="0" w:color="auto"/>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p>
        </w:tc>
      </w:tr>
      <w:tr w:rsidR="00A76D5F" w:rsidRPr="00E413D0" w:rsidTr="0078480B">
        <w:trPr>
          <w:trHeight w:val="165"/>
          <w:jc w:val="center"/>
        </w:trPr>
        <w:tc>
          <w:tcPr>
            <w:tcW w:w="485" w:type="pct"/>
            <w:tcBorders>
              <w:top w:val="single" w:sz="4" w:space="0" w:color="auto"/>
              <w:left w:val="single" w:sz="4" w:space="0" w:color="auto"/>
              <w:bottom w:val="single" w:sz="4" w:space="0" w:color="auto"/>
              <w:right w:val="single" w:sz="4" w:space="0" w:color="auto"/>
            </w:tcBorders>
            <w:shd w:val="clear" w:color="auto" w:fill="auto"/>
            <w:noWrap/>
          </w:tcPr>
          <w:p w:rsidR="00A76D5F" w:rsidRPr="00E413D0" w:rsidRDefault="00A76D5F" w:rsidP="00A76D5F">
            <w:pPr>
              <w:ind w:firstLineChars="200" w:firstLine="320"/>
              <w:rPr>
                <w:rFonts w:ascii="Arial" w:hAnsi="Arial" w:cs="Arial"/>
                <w:bCs/>
                <w:sz w:val="16"/>
                <w:szCs w:val="16"/>
                <w:lang w:val="en-US" w:eastAsia="en-US"/>
              </w:rPr>
            </w:pPr>
            <w:r w:rsidRPr="00E413D0">
              <w:rPr>
                <w:rFonts w:ascii="Arial" w:hAnsi="Arial" w:cs="Arial"/>
                <w:bCs/>
                <w:sz w:val="16"/>
                <w:szCs w:val="16"/>
                <w:lang w:val="en-US" w:eastAsia="en-US"/>
              </w:rPr>
              <w:t> </w:t>
            </w:r>
          </w:p>
        </w:tc>
        <w:tc>
          <w:tcPr>
            <w:tcW w:w="529" w:type="pct"/>
            <w:vMerge/>
            <w:tcBorders>
              <w:left w:val="single" w:sz="4" w:space="0" w:color="auto"/>
              <w:bottom w:val="single" w:sz="4" w:space="0" w:color="auto"/>
              <w:right w:val="single" w:sz="4" w:space="0" w:color="auto"/>
            </w:tcBorders>
          </w:tcPr>
          <w:p w:rsidR="00A76D5F" w:rsidRPr="00E413D0" w:rsidRDefault="00A76D5F" w:rsidP="00A76D5F">
            <w:pPr>
              <w:rPr>
                <w:rFonts w:ascii="Arial" w:hAnsi="Arial" w:cs="Arial"/>
                <w:bCs/>
                <w:sz w:val="16"/>
                <w:szCs w:val="16"/>
                <w:lang w:val="en-US" w:eastAsia="en-US"/>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pStyle w:val="ListParagraph1"/>
              <w:spacing w:before="0"/>
              <w:rPr>
                <w:rFonts w:ascii="Arial" w:hAnsi="Arial" w:cs="Arial"/>
                <w:bCs/>
                <w:sz w:val="16"/>
                <w:szCs w:val="16"/>
              </w:rPr>
            </w:pPr>
            <w:r w:rsidRPr="00E413D0">
              <w:rPr>
                <w:rFonts w:ascii="Arial" w:hAnsi="Arial" w:cs="Arial"/>
                <w:bCs/>
                <w:sz w:val="16"/>
                <w:szCs w:val="16"/>
              </w:rPr>
              <w:t>external evaluation</w:t>
            </w:r>
          </w:p>
        </w:tc>
        <w:tc>
          <w:tcPr>
            <w:tcW w:w="639" w:type="pct"/>
            <w:vMerge/>
            <w:tcBorders>
              <w:left w:val="single" w:sz="4" w:space="0" w:color="auto"/>
              <w:bottom w:val="single" w:sz="4" w:space="0" w:color="auto"/>
              <w:right w:val="single" w:sz="4" w:space="0" w:color="auto"/>
            </w:tcBorders>
            <w:shd w:val="clear" w:color="auto" w:fill="auto"/>
            <w:noWrap/>
          </w:tcPr>
          <w:p w:rsidR="00A76D5F" w:rsidRPr="00E413D0" w:rsidRDefault="00A76D5F" w:rsidP="00A76D5F">
            <w:pPr>
              <w:rPr>
                <w:rFonts w:ascii="Arial" w:hAnsi="Arial" w:cs="Arial"/>
                <w:bCs/>
                <w:sz w:val="16"/>
                <w:szCs w:val="16"/>
                <w:lang w:val="en-US" w:eastAsia="en-US"/>
              </w:rPr>
            </w:pPr>
          </w:p>
        </w:tc>
        <w:tc>
          <w:tcPr>
            <w:tcW w:w="488" w:type="pct"/>
            <w:vMerge/>
            <w:tcBorders>
              <w:left w:val="single" w:sz="4" w:space="0" w:color="auto"/>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p>
        </w:tc>
        <w:tc>
          <w:tcPr>
            <w:tcW w:w="443" w:type="pct"/>
            <w:vMerge/>
            <w:tcBorders>
              <w:left w:val="single" w:sz="4" w:space="0" w:color="auto"/>
              <w:bottom w:val="single" w:sz="4" w:space="0" w:color="auto"/>
              <w:right w:val="single" w:sz="4" w:space="0" w:color="auto"/>
            </w:tcBorders>
          </w:tcPr>
          <w:p w:rsidR="00A76D5F" w:rsidRPr="00E413D0" w:rsidRDefault="00A76D5F" w:rsidP="00A76D5F">
            <w:pPr>
              <w:rPr>
                <w:rFonts w:ascii="Arial" w:hAnsi="Arial" w:cs="Arial"/>
                <w:sz w:val="16"/>
                <w:szCs w:val="16"/>
                <w:lang w:val="es-ES" w:eastAsia="en-US"/>
              </w:rPr>
            </w:pPr>
          </w:p>
        </w:tc>
        <w:tc>
          <w:tcPr>
            <w:tcW w:w="495" w:type="pct"/>
            <w:tcBorders>
              <w:left w:val="single" w:sz="4" w:space="0" w:color="auto"/>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One in the end of year 6</w:t>
            </w:r>
          </w:p>
        </w:tc>
        <w:tc>
          <w:tcPr>
            <w:tcW w:w="476" w:type="pct"/>
            <w:tcBorders>
              <w:left w:val="single" w:sz="4" w:space="0" w:color="auto"/>
              <w:bottom w:val="single" w:sz="4" w:space="0" w:color="auto"/>
              <w:right w:val="single" w:sz="4" w:space="0" w:color="auto"/>
            </w:tcBorders>
            <w:shd w:val="clear" w:color="auto" w:fill="D9D9D9"/>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One in the end of year 6</w:t>
            </w:r>
          </w:p>
        </w:tc>
        <w:tc>
          <w:tcPr>
            <w:tcW w:w="492" w:type="pct"/>
            <w:tcBorders>
              <w:left w:val="single" w:sz="4" w:space="0" w:color="auto"/>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p>
        </w:tc>
      </w:tr>
      <w:tr w:rsidR="00A76D5F" w:rsidRPr="00067FB4" w:rsidTr="0078480B">
        <w:trPr>
          <w:trHeight w:val="406"/>
          <w:jc w:val="center"/>
        </w:trPr>
        <w:tc>
          <w:tcPr>
            <w:tcW w:w="485" w:type="pct"/>
            <w:tcBorders>
              <w:top w:val="single" w:sz="4" w:space="0" w:color="auto"/>
              <w:left w:val="single" w:sz="4" w:space="0" w:color="auto"/>
              <w:bottom w:val="single" w:sz="4" w:space="0" w:color="auto"/>
              <w:right w:val="single" w:sz="4" w:space="0" w:color="auto"/>
            </w:tcBorders>
            <w:shd w:val="clear" w:color="auto" w:fill="CCFFCC"/>
            <w:noWrap/>
            <w:vAlign w:val="center"/>
          </w:tcPr>
          <w:p w:rsidR="00A76D5F" w:rsidRPr="00E413D0" w:rsidRDefault="00A76D5F" w:rsidP="0078480B">
            <w:pPr>
              <w:ind w:firstLineChars="200" w:firstLine="320"/>
              <w:rPr>
                <w:rFonts w:ascii="Arial" w:hAnsi="Arial" w:cs="Arial"/>
                <w:bCs/>
                <w:sz w:val="16"/>
                <w:szCs w:val="16"/>
                <w:lang w:val="en-US" w:eastAsia="en-US"/>
              </w:rPr>
            </w:pPr>
          </w:p>
        </w:tc>
        <w:tc>
          <w:tcPr>
            <w:tcW w:w="529" w:type="pct"/>
            <w:tcBorders>
              <w:top w:val="single" w:sz="4" w:space="0" w:color="auto"/>
              <w:left w:val="single" w:sz="4" w:space="0" w:color="auto"/>
              <w:bottom w:val="single" w:sz="4" w:space="0" w:color="auto"/>
              <w:right w:val="single" w:sz="4" w:space="0" w:color="auto"/>
            </w:tcBorders>
            <w:shd w:val="clear" w:color="auto" w:fill="CCFFCC"/>
            <w:vAlign w:val="center"/>
          </w:tcPr>
          <w:p w:rsidR="00A76D5F" w:rsidRPr="00E413D0" w:rsidRDefault="00A76D5F" w:rsidP="0078480B">
            <w:pPr>
              <w:rPr>
                <w:rFonts w:ascii="Arial" w:hAnsi="Arial" w:cs="Arial"/>
                <w:bCs/>
                <w:sz w:val="16"/>
                <w:szCs w:val="16"/>
                <w:lang w:val="en-US" w:eastAsia="en-US"/>
              </w:rPr>
            </w:pPr>
          </w:p>
        </w:tc>
        <w:tc>
          <w:tcPr>
            <w:tcW w:w="953" w:type="pct"/>
            <w:tcBorders>
              <w:top w:val="single" w:sz="4" w:space="0" w:color="auto"/>
              <w:left w:val="single" w:sz="4" w:space="0" w:color="auto"/>
              <w:bottom w:val="single" w:sz="4" w:space="0" w:color="auto"/>
              <w:right w:val="single" w:sz="4" w:space="0" w:color="auto"/>
            </w:tcBorders>
            <w:shd w:val="clear" w:color="auto" w:fill="CCFFCC"/>
            <w:vAlign w:val="center"/>
          </w:tcPr>
          <w:p w:rsidR="00A76D5F" w:rsidRPr="00E413D0" w:rsidRDefault="00A76D5F" w:rsidP="0078480B">
            <w:pPr>
              <w:pStyle w:val="ListParagraph1"/>
              <w:spacing w:before="0"/>
              <w:rPr>
                <w:rFonts w:ascii="Arial" w:hAnsi="Arial" w:cs="Arial"/>
                <w:bCs/>
                <w:sz w:val="16"/>
                <w:szCs w:val="16"/>
              </w:rPr>
            </w:pPr>
          </w:p>
        </w:tc>
        <w:tc>
          <w:tcPr>
            <w:tcW w:w="639" w:type="pct"/>
            <w:tcBorders>
              <w:top w:val="single" w:sz="4" w:space="0" w:color="auto"/>
              <w:left w:val="single" w:sz="4" w:space="0" w:color="auto"/>
              <w:bottom w:val="single" w:sz="4" w:space="0" w:color="auto"/>
              <w:right w:val="single" w:sz="4" w:space="0" w:color="auto"/>
            </w:tcBorders>
            <w:shd w:val="clear" w:color="auto" w:fill="CCFFCC"/>
            <w:noWrap/>
            <w:vAlign w:val="center"/>
          </w:tcPr>
          <w:p w:rsidR="00A76D5F" w:rsidRPr="00E413D0" w:rsidRDefault="00A76D5F" w:rsidP="0078480B">
            <w:pPr>
              <w:rPr>
                <w:rFonts w:ascii="Arial" w:hAnsi="Arial" w:cs="Arial"/>
                <w:bCs/>
                <w:sz w:val="16"/>
                <w:szCs w:val="16"/>
                <w:lang w:val="en-US" w:eastAsia="en-US"/>
              </w:rPr>
            </w:pPr>
          </w:p>
        </w:tc>
        <w:tc>
          <w:tcPr>
            <w:tcW w:w="488" w:type="pct"/>
            <w:tcBorders>
              <w:top w:val="single" w:sz="4" w:space="0" w:color="auto"/>
              <w:left w:val="single" w:sz="4" w:space="0" w:color="auto"/>
              <w:bottom w:val="single" w:sz="4" w:space="0" w:color="auto"/>
              <w:right w:val="single" w:sz="4" w:space="0" w:color="auto"/>
            </w:tcBorders>
            <w:shd w:val="clear" w:color="auto" w:fill="CCFFCC"/>
            <w:vAlign w:val="center"/>
          </w:tcPr>
          <w:p w:rsidR="00A76D5F" w:rsidRPr="00E413D0" w:rsidRDefault="00A76D5F" w:rsidP="0078480B">
            <w:pPr>
              <w:rPr>
                <w:rFonts w:ascii="Arial" w:hAnsi="Arial" w:cs="Arial"/>
                <w:sz w:val="16"/>
                <w:szCs w:val="16"/>
                <w:lang w:val="en-US" w:eastAsia="en-US"/>
              </w:rPr>
            </w:pPr>
          </w:p>
        </w:tc>
        <w:tc>
          <w:tcPr>
            <w:tcW w:w="443" w:type="pct"/>
            <w:tcBorders>
              <w:top w:val="single" w:sz="4" w:space="0" w:color="auto"/>
              <w:left w:val="single" w:sz="4" w:space="0" w:color="auto"/>
              <w:bottom w:val="single" w:sz="4" w:space="0" w:color="auto"/>
              <w:right w:val="single" w:sz="4" w:space="0" w:color="auto"/>
            </w:tcBorders>
            <w:shd w:val="clear" w:color="auto" w:fill="CCFFCC"/>
            <w:vAlign w:val="center"/>
          </w:tcPr>
          <w:p w:rsidR="00A76D5F" w:rsidRPr="00A76D5F" w:rsidRDefault="00A76D5F" w:rsidP="0078480B">
            <w:pPr>
              <w:rPr>
                <w:rFonts w:ascii="Arial" w:hAnsi="Arial" w:cs="Arial"/>
                <w:sz w:val="16"/>
                <w:szCs w:val="16"/>
                <w:lang w:val="en-US" w:eastAsia="en-US"/>
              </w:rPr>
            </w:pPr>
          </w:p>
        </w:tc>
        <w:tc>
          <w:tcPr>
            <w:tcW w:w="495" w:type="pct"/>
            <w:tcBorders>
              <w:top w:val="single" w:sz="4" w:space="0" w:color="auto"/>
              <w:left w:val="single" w:sz="4" w:space="0" w:color="auto"/>
              <w:bottom w:val="single" w:sz="4" w:space="0" w:color="auto"/>
              <w:right w:val="single" w:sz="4" w:space="0" w:color="auto"/>
            </w:tcBorders>
            <w:shd w:val="clear" w:color="auto" w:fill="CCFFCC"/>
            <w:vAlign w:val="center"/>
          </w:tcPr>
          <w:p w:rsidR="00A76D5F" w:rsidRPr="00E413D0" w:rsidRDefault="00A76D5F" w:rsidP="0078480B">
            <w:pPr>
              <w:rPr>
                <w:rFonts w:ascii="Arial" w:hAnsi="Arial" w:cs="Arial"/>
                <w:sz w:val="16"/>
                <w:szCs w:val="16"/>
                <w:lang w:val="en-US" w:eastAsia="en-US"/>
              </w:rPr>
            </w:pPr>
          </w:p>
        </w:tc>
        <w:tc>
          <w:tcPr>
            <w:tcW w:w="476" w:type="pct"/>
            <w:tcBorders>
              <w:top w:val="single" w:sz="4" w:space="0" w:color="auto"/>
              <w:left w:val="single" w:sz="4" w:space="0" w:color="auto"/>
              <w:bottom w:val="single" w:sz="4" w:space="0" w:color="auto"/>
              <w:right w:val="single" w:sz="4" w:space="0" w:color="auto"/>
            </w:tcBorders>
            <w:shd w:val="clear" w:color="auto" w:fill="CCFFCC"/>
            <w:vAlign w:val="center"/>
          </w:tcPr>
          <w:p w:rsidR="00A76D5F" w:rsidRPr="0011547C" w:rsidRDefault="00A76D5F" w:rsidP="0078480B">
            <w:pPr>
              <w:rPr>
                <w:rFonts w:ascii="Arial" w:hAnsi="Arial" w:cs="Arial"/>
                <w:b/>
                <w:sz w:val="16"/>
                <w:szCs w:val="16"/>
                <w:lang w:val="en-US" w:eastAsia="en-US"/>
              </w:rPr>
            </w:pPr>
            <w:r w:rsidRPr="0011547C">
              <w:rPr>
                <w:rFonts w:ascii="Arial" w:hAnsi="Arial" w:cs="Arial"/>
                <w:b/>
                <w:sz w:val="16"/>
                <w:szCs w:val="16"/>
                <w:lang w:val="en-US" w:eastAsia="en-US"/>
              </w:rPr>
              <w:t>Total</w:t>
            </w:r>
          </w:p>
        </w:tc>
        <w:tc>
          <w:tcPr>
            <w:tcW w:w="492" w:type="pct"/>
            <w:tcBorders>
              <w:top w:val="single" w:sz="4" w:space="0" w:color="auto"/>
              <w:left w:val="single" w:sz="4" w:space="0" w:color="auto"/>
              <w:bottom w:val="single" w:sz="4" w:space="0" w:color="auto"/>
              <w:right w:val="single" w:sz="4" w:space="0" w:color="auto"/>
            </w:tcBorders>
            <w:shd w:val="clear" w:color="auto" w:fill="CCFFCC"/>
            <w:vAlign w:val="center"/>
          </w:tcPr>
          <w:p w:rsidR="00A76D5F" w:rsidRPr="00823FE9" w:rsidRDefault="00A76D5F" w:rsidP="0078480B">
            <w:pPr>
              <w:rPr>
                <w:rFonts w:ascii="Arial" w:hAnsi="Arial" w:cs="Arial"/>
                <w:b/>
                <w:sz w:val="16"/>
                <w:szCs w:val="16"/>
                <w:lang w:val="en-US" w:eastAsia="en-US"/>
              </w:rPr>
            </w:pPr>
            <w:r w:rsidRPr="00823FE9">
              <w:rPr>
                <w:rFonts w:ascii="Arial" w:hAnsi="Arial" w:cs="Arial"/>
                <w:b/>
                <w:sz w:val="16"/>
                <w:szCs w:val="16"/>
                <w:lang w:val="en-US" w:eastAsia="en-US"/>
              </w:rPr>
              <w:t>4206</w:t>
            </w:r>
          </w:p>
        </w:tc>
      </w:tr>
    </w:tbl>
    <w:p w:rsidR="00A76D5F" w:rsidRPr="00E413D0" w:rsidRDefault="00A76D5F" w:rsidP="00A76D5F">
      <w:pPr>
        <w:ind w:firstLineChars="200" w:firstLine="320"/>
        <w:rPr>
          <w:rFonts w:ascii="Arial" w:hAnsi="Arial" w:cs="Arial"/>
          <w:bCs/>
          <w:sz w:val="16"/>
          <w:szCs w:val="16"/>
          <w:lang w:val="en-US" w:eastAsia="en-US"/>
        </w:rPr>
        <w:sectPr w:rsidR="00A76D5F" w:rsidRPr="00E413D0" w:rsidSect="00A76D5F">
          <w:pgSz w:w="16840" w:h="11907" w:orient="landscape" w:code="9"/>
          <w:pgMar w:top="567" w:right="794" w:bottom="567" w:left="794" w:header="708" w:footer="708" w:gutter="0"/>
          <w:cols w:space="708"/>
          <w:docGrid w:linePitch="360"/>
        </w:sectPr>
      </w:pPr>
    </w:p>
    <w:p w:rsidR="00A76D5F" w:rsidRPr="00E413D0" w:rsidRDefault="00A76D5F" w:rsidP="00A76D5F">
      <w:pPr>
        <w:rPr>
          <w:rFonts w:ascii="Arial" w:hAnsi="Arial" w:cs="Arial"/>
          <w:sz w:val="16"/>
          <w:szCs w:val="16"/>
        </w:rPr>
      </w:pPr>
    </w:p>
    <w:p w:rsidR="00A76D5F" w:rsidRPr="00E413D0" w:rsidRDefault="00A76D5F" w:rsidP="00A76D5F">
      <w:pPr>
        <w:rPr>
          <w:rFonts w:ascii="Arial" w:hAnsi="Arial" w:cs="Arial"/>
          <w:sz w:val="16"/>
          <w:szCs w:val="16"/>
        </w:rPr>
      </w:pPr>
    </w:p>
    <w:tbl>
      <w:tblPr>
        <w:tblW w:w="14914" w:type="dxa"/>
        <w:jc w:val="center"/>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0"/>
        <w:gridCol w:w="644"/>
        <w:gridCol w:w="2062"/>
        <w:gridCol w:w="2669"/>
        <w:gridCol w:w="2159"/>
      </w:tblGrid>
      <w:tr w:rsidR="00A76D5F" w:rsidRPr="00E413D0" w:rsidTr="00A76D5F">
        <w:trPr>
          <w:trHeight w:val="285"/>
          <w:jc w:val="center"/>
        </w:trPr>
        <w:tc>
          <w:tcPr>
            <w:tcW w:w="7380" w:type="dxa"/>
            <w:shd w:val="clear" w:color="000000" w:fill="FFFF00"/>
            <w:vAlign w:val="bottom"/>
          </w:tcPr>
          <w:p w:rsidR="00A76D5F" w:rsidRPr="00E413D0" w:rsidRDefault="00A76D5F" w:rsidP="00A76D5F">
            <w:pPr>
              <w:rPr>
                <w:rFonts w:ascii="Arial" w:hAnsi="Arial" w:cs="Arial"/>
                <w:b/>
                <w:bCs/>
                <w:color w:val="0000FF"/>
                <w:sz w:val="16"/>
                <w:szCs w:val="16"/>
                <w:lang w:val="en-US" w:eastAsia="en-US"/>
              </w:rPr>
            </w:pPr>
            <w:r w:rsidRPr="00E413D0">
              <w:rPr>
                <w:rFonts w:ascii="Arial" w:hAnsi="Arial" w:cs="Arial"/>
                <w:b/>
                <w:bCs/>
                <w:color w:val="0000FF"/>
                <w:sz w:val="16"/>
                <w:szCs w:val="16"/>
                <w:lang w:val="en-US" w:eastAsia="en-US"/>
              </w:rPr>
              <w:t>IPPC Capacity Development Work Plans</w:t>
            </w:r>
            <w:r w:rsidRPr="00E413D0">
              <w:rPr>
                <w:rFonts w:ascii="Arial" w:hAnsi="Arial" w:cs="Arial"/>
                <w:b/>
                <w:bCs/>
                <w:sz w:val="16"/>
                <w:szCs w:val="16"/>
                <w:lang w:val="en-US" w:eastAsia="en-US"/>
              </w:rPr>
              <w:t xml:space="preserve"> - </w:t>
            </w:r>
            <w:r w:rsidRPr="00E413D0">
              <w:rPr>
                <w:rStyle w:val="Heading3Char"/>
                <w:rFonts w:ascii="Arial" w:hAnsi="Arial" w:cs="Arial"/>
                <w:sz w:val="16"/>
                <w:szCs w:val="16"/>
              </w:rPr>
              <w:t>Strategic Area 3: Standards Implementation</w:t>
            </w:r>
          </w:p>
        </w:tc>
        <w:tc>
          <w:tcPr>
            <w:tcW w:w="644" w:type="dxa"/>
            <w:shd w:val="clear" w:color="auto" w:fill="auto"/>
            <w:vAlign w:val="bottom"/>
          </w:tcPr>
          <w:p w:rsidR="00A76D5F" w:rsidRPr="00E413D0" w:rsidRDefault="00A76D5F" w:rsidP="00A76D5F">
            <w:pPr>
              <w:rPr>
                <w:rFonts w:ascii="Arial" w:hAnsi="Arial" w:cs="Arial"/>
                <w:sz w:val="16"/>
                <w:szCs w:val="16"/>
                <w:lang w:val="en-US" w:eastAsia="en-US"/>
              </w:rPr>
            </w:pPr>
          </w:p>
        </w:tc>
        <w:tc>
          <w:tcPr>
            <w:tcW w:w="2062" w:type="dxa"/>
            <w:shd w:val="clear" w:color="000000" w:fill="C0C0C0"/>
            <w:vAlign w:val="bottom"/>
          </w:tcPr>
          <w:p w:rsidR="00A76D5F" w:rsidRPr="00E413D0" w:rsidRDefault="00A76D5F" w:rsidP="00A76D5F">
            <w:pPr>
              <w:rPr>
                <w:rFonts w:ascii="Arial" w:hAnsi="Arial" w:cs="Arial"/>
                <w:sz w:val="16"/>
                <w:szCs w:val="16"/>
                <w:lang w:val="en-US" w:eastAsia="en-US"/>
              </w:rPr>
            </w:pPr>
            <w:r w:rsidRPr="00E413D0">
              <w:rPr>
                <w:rFonts w:ascii="Arial" w:hAnsi="Arial" w:cs="Arial"/>
                <w:b/>
                <w:bCs/>
                <w:sz w:val="16"/>
                <w:szCs w:val="16"/>
                <w:lang w:val="en-US" w:eastAsia="en-US"/>
              </w:rPr>
              <w:t>Review</w:t>
            </w:r>
          </w:p>
        </w:tc>
        <w:tc>
          <w:tcPr>
            <w:tcW w:w="2669" w:type="dxa"/>
            <w:shd w:val="clear" w:color="auto" w:fill="00B050"/>
            <w:vAlign w:val="bottom"/>
          </w:tcPr>
          <w:p w:rsidR="00A76D5F" w:rsidRPr="0078480B" w:rsidRDefault="00A76D5F" w:rsidP="00A76D5F">
            <w:pPr>
              <w:rPr>
                <w:rFonts w:ascii="Arial" w:hAnsi="Arial" w:cs="Arial"/>
                <w:b/>
                <w:sz w:val="16"/>
                <w:szCs w:val="16"/>
                <w:lang w:val="en-US" w:eastAsia="en-US"/>
              </w:rPr>
            </w:pPr>
            <w:r w:rsidRPr="0078480B">
              <w:rPr>
                <w:rFonts w:ascii="Arial" w:hAnsi="Arial" w:cs="Arial"/>
                <w:b/>
                <w:sz w:val="16"/>
                <w:szCs w:val="16"/>
                <w:lang w:val="en-US" w:eastAsia="en-US"/>
              </w:rPr>
              <w:t>Development Activity</w:t>
            </w:r>
          </w:p>
        </w:tc>
        <w:tc>
          <w:tcPr>
            <w:tcW w:w="2159" w:type="dxa"/>
            <w:shd w:val="clear" w:color="000000" w:fill="33CCCC"/>
            <w:vAlign w:val="bottom"/>
          </w:tcPr>
          <w:p w:rsidR="00A76D5F" w:rsidRPr="00E413D0" w:rsidRDefault="00A76D5F" w:rsidP="00A76D5F">
            <w:pPr>
              <w:rPr>
                <w:rFonts w:ascii="Arial" w:hAnsi="Arial" w:cs="Arial"/>
                <w:sz w:val="16"/>
                <w:szCs w:val="16"/>
                <w:lang w:val="en-US" w:eastAsia="en-US"/>
              </w:rPr>
            </w:pPr>
            <w:r w:rsidRPr="00E413D0">
              <w:rPr>
                <w:rFonts w:ascii="Arial" w:hAnsi="Arial" w:cs="Arial"/>
                <w:b/>
                <w:bCs/>
                <w:sz w:val="16"/>
                <w:szCs w:val="16"/>
                <w:lang w:val="en-US" w:eastAsia="en-US"/>
              </w:rPr>
              <w:t>Ongoing Activity</w:t>
            </w:r>
          </w:p>
        </w:tc>
      </w:tr>
    </w:tbl>
    <w:p w:rsidR="00A76D5F" w:rsidRPr="00E413D0" w:rsidRDefault="00A76D5F" w:rsidP="00A76D5F">
      <w:pPr>
        <w:rPr>
          <w:rFonts w:ascii="Arial" w:hAnsi="Arial" w:cs="Arial"/>
          <w:sz w:val="16"/>
          <w:szCs w:val="16"/>
        </w:rPr>
      </w:pPr>
    </w:p>
    <w:tbl>
      <w:tblPr>
        <w:tblW w:w="4792" w:type="pct"/>
        <w:jc w:val="center"/>
        <w:tblLook w:val="04A0"/>
      </w:tblPr>
      <w:tblGrid>
        <w:gridCol w:w="1743"/>
        <w:gridCol w:w="1302"/>
        <w:gridCol w:w="1399"/>
        <w:gridCol w:w="1287"/>
        <w:gridCol w:w="3760"/>
        <w:gridCol w:w="1666"/>
        <w:gridCol w:w="1367"/>
        <w:gridCol w:w="1302"/>
        <w:gridCol w:w="999"/>
      </w:tblGrid>
      <w:tr w:rsidR="00165E95" w:rsidRPr="00E413D0" w:rsidTr="00165E95">
        <w:trPr>
          <w:trHeight w:val="580"/>
          <w:tblHeader/>
          <w:jc w:val="center"/>
        </w:trPr>
        <w:tc>
          <w:tcPr>
            <w:tcW w:w="588" w:type="pct"/>
            <w:tcBorders>
              <w:top w:val="single" w:sz="4" w:space="0" w:color="auto"/>
              <w:left w:val="single" w:sz="4" w:space="0" w:color="auto"/>
              <w:bottom w:val="single" w:sz="4" w:space="0" w:color="auto"/>
              <w:right w:val="single" w:sz="4" w:space="0" w:color="auto"/>
            </w:tcBorders>
            <w:shd w:val="clear" w:color="auto" w:fill="CCFFCC"/>
            <w:vAlign w:val="center"/>
          </w:tcPr>
          <w:p w:rsidR="00A76D5F" w:rsidRPr="0078480B" w:rsidRDefault="00A76D5F" w:rsidP="0078480B">
            <w:pPr>
              <w:jc w:val="center"/>
              <w:rPr>
                <w:rFonts w:ascii="Arial" w:hAnsi="Arial" w:cs="Arial"/>
                <w:b/>
                <w:bCs/>
                <w:color w:val="0000FF"/>
                <w:sz w:val="16"/>
                <w:szCs w:val="16"/>
                <w:lang w:val="en-US" w:eastAsia="en-US"/>
              </w:rPr>
            </w:pPr>
            <w:r w:rsidRPr="00E413D0">
              <w:rPr>
                <w:rFonts w:ascii="Arial" w:hAnsi="Arial" w:cs="Arial"/>
                <w:b/>
                <w:bCs/>
                <w:color w:val="0000FF"/>
                <w:sz w:val="16"/>
                <w:szCs w:val="16"/>
                <w:lang w:val="en-US" w:eastAsia="en-US"/>
              </w:rPr>
              <w:t>Activity No:</w:t>
            </w:r>
          </w:p>
        </w:tc>
        <w:tc>
          <w:tcPr>
            <w:tcW w:w="439" w:type="pct"/>
            <w:tcBorders>
              <w:top w:val="single" w:sz="4" w:space="0" w:color="auto"/>
              <w:left w:val="nil"/>
              <w:bottom w:val="single" w:sz="4" w:space="0" w:color="auto"/>
              <w:right w:val="single" w:sz="4" w:space="0" w:color="auto"/>
            </w:tcBorders>
            <w:shd w:val="clear" w:color="auto" w:fill="CCFFCC"/>
            <w:vAlign w:val="center"/>
          </w:tcPr>
          <w:p w:rsidR="00A76D5F" w:rsidRPr="00E413D0" w:rsidRDefault="00A76D5F" w:rsidP="0078480B">
            <w:pPr>
              <w:jc w:val="center"/>
              <w:rPr>
                <w:rFonts w:ascii="Arial" w:hAnsi="Arial" w:cs="Arial"/>
                <w:b/>
                <w:bCs/>
                <w:color w:val="0000FF"/>
                <w:sz w:val="16"/>
                <w:szCs w:val="16"/>
                <w:lang w:val="en-US" w:eastAsia="en-US"/>
              </w:rPr>
            </w:pPr>
            <w:r w:rsidRPr="00E413D0">
              <w:rPr>
                <w:rFonts w:ascii="Arial" w:hAnsi="Arial" w:cs="Arial"/>
                <w:b/>
                <w:bCs/>
                <w:color w:val="0000FF"/>
                <w:sz w:val="16"/>
                <w:szCs w:val="16"/>
                <w:lang w:val="en-US" w:eastAsia="en-US"/>
              </w:rPr>
              <w:t>Output</w:t>
            </w:r>
          </w:p>
        </w:tc>
        <w:tc>
          <w:tcPr>
            <w:tcW w:w="472" w:type="pct"/>
            <w:tcBorders>
              <w:top w:val="single" w:sz="4" w:space="0" w:color="auto"/>
              <w:left w:val="single" w:sz="4" w:space="0" w:color="auto"/>
              <w:bottom w:val="single" w:sz="4" w:space="0" w:color="auto"/>
              <w:right w:val="single" w:sz="4" w:space="0" w:color="auto"/>
            </w:tcBorders>
            <w:shd w:val="clear" w:color="auto" w:fill="CCFFCC"/>
            <w:vAlign w:val="center"/>
          </w:tcPr>
          <w:p w:rsidR="00A76D5F" w:rsidRPr="00E413D0" w:rsidRDefault="00A76D5F" w:rsidP="0078480B">
            <w:pPr>
              <w:jc w:val="center"/>
              <w:rPr>
                <w:rFonts w:ascii="Arial" w:hAnsi="Arial" w:cs="Arial"/>
                <w:b/>
                <w:bCs/>
                <w:color w:val="0000FF"/>
                <w:sz w:val="16"/>
                <w:szCs w:val="16"/>
                <w:lang w:val="en-US" w:eastAsia="en-US"/>
              </w:rPr>
            </w:pPr>
            <w:r w:rsidRPr="00067FB4">
              <w:rPr>
                <w:rFonts w:ascii="Arial" w:hAnsi="Arial" w:cs="Arial"/>
                <w:b/>
                <w:bCs/>
                <w:color w:val="0000FF"/>
                <w:sz w:val="16"/>
                <w:szCs w:val="16"/>
                <w:lang w:val="en-US" w:eastAsia="en-US"/>
              </w:rPr>
              <w:t>Sub-activity</w:t>
            </w:r>
          </w:p>
        </w:tc>
        <w:tc>
          <w:tcPr>
            <w:tcW w:w="434" w:type="pct"/>
            <w:tcBorders>
              <w:top w:val="single" w:sz="4" w:space="0" w:color="auto"/>
              <w:left w:val="nil"/>
              <w:bottom w:val="single" w:sz="4" w:space="0" w:color="auto"/>
              <w:right w:val="single" w:sz="4" w:space="0" w:color="auto"/>
            </w:tcBorders>
            <w:shd w:val="clear" w:color="auto" w:fill="CCFFCC"/>
            <w:vAlign w:val="center"/>
          </w:tcPr>
          <w:p w:rsidR="00A76D5F" w:rsidRPr="00E413D0" w:rsidRDefault="00A76D5F" w:rsidP="0078480B">
            <w:pPr>
              <w:jc w:val="center"/>
              <w:rPr>
                <w:rFonts w:ascii="Arial" w:hAnsi="Arial" w:cs="Arial"/>
                <w:b/>
                <w:bCs/>
                <w:color w:val="0000FF"/>
                <w:sz w:val="16"/>
                <w:szCs w:val="16"/>
                <w:lang w:val="en-US" w:eastAsia="en-US"/>
              </w:rPr>
            </w:pPr>
            <w:r w:rsidRPr="00E413D0">
              <w:rPr>
                <w:rFonts w:ascii="Arial" w:hAnsi="Arial" w:cs="Arial"/>
                <w:b/>
                <w:bCs/>
                <w:color w:val="0000FF"/>
                <w:sz w:val="16"/>
                <w:szCs w:val="16"/>
                <w:lang w:val="en-US" w:eastAsia="en-US"/>
              </w:rPr>
              <w:t>Lead Entity:</w:t>
            </w:r>
          </w:p>
        </w:tc>
        <w:tc>
          <w:tcPr>
            <w:tcW w:w="1267" w:type="pct"/>
            <w:tcBorders>
              <w:top w:val="single" w:sz="4" w:space="0" w:color="auto"/>
              <w:left w:val="nil"/>
              <w:bottom w:val="single" w:sz="4" w:space="0" w:color="auto"/>
              <w:right w:val="single" w:sz="4" w:space="0" w:color="auto"/>
            </w:tcBorders>
            <w:shd w:val="clear" w:color="auto" w:fill="CCFFCC"/>
            <w:vAlign w:val="center"/>
          </w:tcPr>
          <w:p w:rsidR="00A76D5F" w:rsidRPr="00E413D0" w:rsidRDefault="00A76D5F" w:rsidP="0078480B">
            <w:pPr>
              <w:jc w:val="center"/>
              <w:rPr>
                <w:rFonts w:ascii="Arial" w:hAnsi="Arial" w:cs="Arial"/>
                <w:b/>
                <w:bCs/>
                <w:color w:val="0000FF"/>
                <w:sz w:val="16"/>
                <w:szCs w:val="16"/>
                <w:lang w:val="en-US" w:eastAsia="en-US"/>
              </w:rPr>
            </w:pPr>
            <w:r w:rsidRPr="00E413D0">
              <w:rPr>
                <w:rFonts w:ascii="Arial" w:hAnsi="Arial" w:cs="Arial"/>
                <w:b/>
                <w:bCs/>
                <w:color w:val="0000FF"/>
                <w:sz w:val="16"/>
                <w:szCs w:val="16"/>
                <w:lang w:val="en-US" w:eastAsia="en-US"/>
              </w:rPr>
              <w:t>Supported by:</w:t>
            </w:r>
          </w:p>
        </w:tc>
        <w:tc>
          <w:tcPr>
            <w:tcW w:w="562" w:type="pct"/>
            <w:tcBorders>
              <w:top w:val="single" w:sz="4" w:space="0" w:color="auto"/>
              <w:left w:val="nil"/>
              <w:bottom w:val="single" w:sz="4" w:space="0" w:color="auto"/>
              <w:right w:val="single" w:sz="4" w:space="0" w:color="auto"/>
            </w:tcBorders>
            <w:shd w:val="clear" w:color="auto" w:fill="CCFFCC"/>
            <w:vAlign w:val="center"/>
          </w:tcPr>
          <w:p w:rsidR="00A76D5F" w:rsidRPr="00E413D0" w:rsidRDefault="0078480B" w:rsidP="0078480B">
            <w:pPr>
              <w:jc w:val="center"/>
              <w:rPr>
                <w:rFonts w:ascii="Arial" w:hAnsi="Arial" w:cs="Arial"/>
                <w:b/>
                <w:bCs/>
                <w:color w:val="0000FF"/>
                <w:sz w:val="16"/>
                <w:szCs w:val="16"/>
                <w:lang w:val="en-US" w:eastAsia="en-US"/>
              </w:rPr>
            </w:pPr>
            <w:r>
              <w:rPr>
                <w:rFonts w:ascii="Arial" w:hAnsi="Arial" w:cs="Arial"/>
                <w:b/>
                <w:bCs/>
                <w:color w:val="0000FF"/>
                <w:sz w:val="16"/>
                <w:szCs w:val="16"/>
                <w:lang w:val="en-US" w:eastAsia="en-US"/>
              </w:rPr>
              <w:t xml:space="preserve">Funding </w:t>
            </w:r>
            <w:proofErr w:type="spellStart"/>
            <w:r>
              <w:rPr>
                <w:rFonts w:ascii="Arial" w:hAnsi="Arial" w:cs="Arial"/>
                <w:b/>
                <w:bCs/>
                <w:color w:val="0000FF"/>
                <w:sz w:val="16"/>
                <w:szCs w:val="16"/>
                <w:lang w:val="en-US" w:eastAsia="en-US"/>
              </w:rPr>
              <w:t>Optio</w:t>
            </w:r>
            <w:proofErr w:type="spellEnd"/>
            <w:r>
              <w:rPr>
                <w:rFonts w:ascii="Arial" w:hAnsi="Arial" w:cs="Arial"/>
                <w:b/>
                <w:bCs/>
                <w:color w:val="0000FF"/>
                <w:sz w:val="16"/>
                <w:szCs w:val="16"/>
                <w:lang w:val="en-US" w:eastAsia="en-US"/>
              </w:rPr>
              <w:t xml:space="preserve">          </w:t>
            </w:r>
            <w:r w:rsidR="00A76D5F" w:rsidRPr="00E413D0">
              <w:rPr>
                <w:rFonts w:ascii="Arial" w:hAnsi="Arial" w:cs="Arial"/>
                <w:b/>
                <w:bCs/>
                <w:color w:val="0000FF"/>
                <w:sz w:val="16"/>
                <w:szCs w:val="16"/>
                <w:lang w:val="en-US" w:eastAsia="en-US"/>
              </w:rPr>
              <w:t>ns</w:t>
            </w:r>
          </w:p>
        </w:tc>
        <w:tc>
          <w:tcPr>
            <w:tcW w:w="461" w:type="pct"/>
            <w:tcBorders>
              <w:top w:val="single" w:sz="4" w:space="0" w:color="auto"/>
              <w:left w:val="nil"/>
              <w:bottom w:val="single" w:sz="4" w:space="0" w:color="auto"/>
              <w:right w:val="single" w:sz="4" w:space="0" w:color="auto"/>
            </w:tcBorders>
            <w:shd w:val="clear" w:color="auto" w:fill="CCFFCC"/>
            <w:vAlign w:val="center"/>
          </w:tcPr>
          <w:p w:rsidR="00A76D5F" w:rsidRPr="00E413D0" w:rsidRDefault="00A76D5F" w:rsidP="0078480B">
            <w:pPr>
              <w:jc w:val="center"/>
              <w:rPr>
                <w:rFonts w:ascii="Arial" w:hAnsi="Arial" w:cs="Arial"/>
                <w:b/>
                <w:bCs/>
                <w:color w:val="0000FF"/>
                <w:sz w:val="16"/>
                <w:szCs w:val="16"/>
                <w:lang w:val="en-US" w:eastAsia="en-US"/>
              </w:rPr>
            </w:pPr>
            <w:r w:rsidRPr="00E413D0">
              <w:rPr>
                <w:rFonts w:ascii="Arial" w:hAnsi="Arial" w:cs="Arial"/>
                <w:b/>
                <w:bCs/>
                <w:color w:val="0000FF"/>
                <w:sz w:val="16"/>
                <w:szCs w:val="16"/>
                <w:lang w:val="en-US" w:eastAsia="en-US"/>
              </w:rPr>
              <w:t>Notes/</w:t>
            </w:r>
          </w:p>
          <w:p w:rsidR="00A76D5F" w:rsidRPr="00E413D0" w:rsidRDefault="00A76D5F" w:rsidP="0078480B">
            <w:pPr>
              <w:jc w:val="center"/>
              <w:rPr>
                <w:rFonts w:ascii="Arial" w:hAnsi="Arial" w:cs="Arial"/>
                <w:b/>
                <w:bCs/>
                <w:color w:val="0000FF"/>
                <w:sz w:val="16"/>
                <w:szCs w:val="16"/>
                <w:lang w:val="en-US" w:eastAsia="en-US"/>
              </w:rPr>
            </w:pPr>
            <w:r w:rsidRPr="00E413D0">
              <w:rPr>
                <w:rFonts w:ascii="Arial" w:hAnsi="Arial" w:cs="Arial"/>
                <w:b/>
                <w:bCs/>
                <w:color w:val="0000FF"/>
                <w:sz w:val="16"/>
                <w:szCs w:val="16"/>
                <w:lang w:val="en-US" w:eastAsia="en-US"/>
              </w:rPr>
              <w:t>Comments</w:t>
            </w:r>
          </w:p>
        </w:tc>
        <w:tc>
          <w:tcPr>
            <w:tcW w:w="439" w:type="pct"/>
            <w:tcBorders>
              <w:top w:val="single" w:sz="4" w:space="0" w:color="auto"/>
              <w:left w:val="nil"/>
              <w:bottom w:val="single" w:sz="4" w:space="0" w:color="auto"/>
              <w:right w:val="single" w:sz="4" w:space="0" w:color="auto"/>
            </w:tcBorders>
            <w:shd w:val="clear" w:color="auto" w:fill="CCFFCC"/>
            <w:vAlign w:val="center"/>
          </w:tcPr>
          <w:p w:rsidR="00A76D5F" w:rsidRPr="00E413D0" w:rsidRDefault="00A76D5F" w:rsidP="0078480B">
            <w:pPr>
              <w:jc w:val="center"/>
              <w:rPr>
                <w:rFonts w:ascii="Arial" w:hAnsi="Arial" w:cs="Arial"/>
                <w:b/>
                <w:bCs/>
                <w:color w:val="0000FF"/>
                <w:sz w:val="16"/>
                <w:szCs w:val="16"/>
                <w:lang w:val="en-US" w:eastAsia="en-US"/>
              </w:rPr>
            </w:pPr>
            <w:r w:rsidRPr="00E413D0">
              <w:rPr>
                <w:rFonts w:ascii="Arial" w:hAnsi="Arial" w:cs="Arial"/>
                <w:b/>
                <w:bCs/>
                <w:color w:val="0000FF"/>
                <w:sz w:val="16"/>
                <w:szCs w:val="16"/>
                <w:lang w:val="en-US" w:eastAsia="en-US"/>
              </w:rPr>
              <w:t>Estimated Duration</w:t>
            </w:r>
          </w:p>
        </w:tc>
        <w:tc>
          <w:tcPr>
            <w:tcW w:w="340" w:type="pct"/>
            <w:tcBorders>
              <w:top w:val="single" w:sz="4" w:space="0" w:color="auto"/>
              <w:left w:val="nil"/>
              <w:bottom w:val="single" w:sz="4" w:space="0" w:color="auto"/>
              <w:right w:val="single" w:sz="4" w:space="0" w:color="auto"/>
            </w:tcBorders>
            <w:shd w:val="clear" w:color="auto" w:fill="CCFFCC"/>
            <w:vAlign w:val="center"/>
          </w:tcPr>
          <w:p w:rsidR="00A76D5F" w:rsidRPr="00E413D0" w:rsidRDefault="00A76D5F" w:rsidP="0078480B">
            <w:pPr>
              <w:jc w:val="center"/>
              <w:rPr>
                <w:rFonts w:ascii="Arial" w:hAnsi="Arial" w:cs="Arial"/>
                <w:b/>
                <w:bCs/>
                <w:color w:val="0000FF"/>
                <w:sz w:val="16"/>
                <w:szCs w:val="16"/>
                <w:lang w:val="en-US" w:eastAsia="en-US"/>
              </w:rPr>
            </w:pPr>
            <w:r>
              <w:rPr>
                <w:rFonts w:ascii="Arial" w:hAnsi="Arial" w:cs="Arial"/>
                <w:b/>
                <w:bCs/>
                <w:color w:val="0000FF"/>
                <w:sz w:val="16"/>
                <w:szCs w:val="16"/>
                <w:lang w:val="en-US" w:eastAsia="en-US"/>
              </w:rPr>
              <w:t>Estimated cost</w:t>
            </w:r>
            <w:r w:rsidRPr="00E413D0">
              <w:rPr>
                <w:rFonts w:ascii="Arial" w:hAnsi="Arial" w:cs="Arial"/>
                <w:b/>
                <w:bCs/>
                <w:color w:val="0000FF"/>
                <w:sz w:val="16"/>
                <w:szCs w:val="16"/>
                <w:lang w:val="en-US" w:eastAsia="en-US"/>
              </w:rPr>
              <w:t xml:space="preserve"> $US 000</w:t>
            </w:r>
          </w:p>
        </w:tc>
      </w:tr>
      <w:tr w:rsidR="00165E95" w:rsidRPr="00E413D0" w:rsidTr="00165E95">
        <w:trPr>
          <w:trHeight w:val="912"/>
          <w:jc w:val="center"/>
        </w:trPr>
        <w:tc>
          <w:tcPr>
            <w:tcW w:w="588" w:type="pct"/>
            <w:tcBorders>
              <w:top w:val="single" w:sz="4" w:space="0" w:color="auto"/>
              <w:left w:val="single" w:sz="4" w:space="0" w:color="auto"/>
              <w:bottom w:val="single" w:sz="4" w:space="0" w:color="auto"/>
              <w:right w:val="single" w:sz="4" w:space="0" w:color="auto"/>
            </w:tcBorders>
            <w:shd w:val="clear" w:color="auto" w:fill="auto"/>
          </w:tcPr>
          <w:p w:rsidR="00A76D5F" w:rsidRPr="001B74B6" w:rsidRDefault="00A76D5F" w:rsidP="00A76D5F">
            <w:pPr>
              <w:rPr>
                <w:rFonts w:ascii="Arial" w:hAnsi="Arial" w:cs="Arial"/>
                <w:b/>
                <w:bCs/>
                <w:sz w:val="16"/>
                <w:szCs w:val="16"/>
                <w:lang w:val="en-US" w:eastAsia="en-US"/>
              </w:rPr>
            </w:pPr>
            <w:r w:rsidRPr="001B74B6">
              <w:rPr>
                <w:rFonts w:ascii="Arial" w:hAnsi="Arial" w:cs="Arial"/>
                <w:b/>
                <w:bCs/>
                <w:sz w:val="16"/>
                <w:szCs w:val="16"/>
                <w:lang w:val="en-US" w:eastAsia="en-US"/>
              </w:rPr>
              <w:t>ST3/01/A1</w:t>
            </w:r>
          </w:p>
          <w:p w:rsidR="00A76D5F" w:rsidRPr="00823FE9" w:rsidRDefault="00A76D5F" w:rsidP="00A76D5F">
            <w:pPr>
              <w:rPr>
                <w:rFonts w:ascii="Arial" w:hAnsi="Arial" w:cs="Arial"/>
                <w:b/>
                <w:bCs/>
                <w:color w:val="0000FF"/>
                <w:sz w:val="16"/>
                <w:szCs w:val="16"/>
                <w:highlight w:val="yellow"/>
                <w:lang w:val="en-US" w:eastAsia="en-US"/>
              </w:rPr>
            </w:pPr>
          </w:p>
          <w:p w:rsidR="00A76D5F" w:rsidRPr="00E413D0" w:rsidRDefault="00A76D5F" w:rsidP="00A76D5F">
            <w:pPr>
              <w:rPr>
                <w:rFonts w:ascii="Arial" w:hAnsi="Arial" w:cs="Arial"/>
                <w:b/>
                <w:bCs/>
                <w:color w:val="0000FF"/>
                <w:sz w:val="16"/>
                <w:szCs w:val="16"/>
                <w:lang w:val="en-US" w:eastAsia="en-US"/>
              </w:rPr>
            </w:pPr>
          </w:p>
        </w:tc>
        <w:tc>
          <w:tcPr>
            <w:tcW w:w="439" w:type="pct"/>
            <w:vMerge w:val="restart"/>
            <w:tcBorders>
              <w:top w:val="single" w:sz="4" w:space="0" w:color="auto"/>
              <w:left w:val="nil"/>
              <w:right w:val="single" w:sz="4" w:space="0" w:color="auto"/>
            </w:tcBorders>
          </w:tcPr>
          <w:p w:rsidR="00A76D5F" w:rsidRPr="00E413D0" w:rsidRDefault="00A76D5F" w:rsidP="00A76D5F">
            <w:pPr>
              <w:pStyle w:val="ListParagraph1"/>
              <w:spacing w:before="0"/>
              <w:ind w:left="0"/>
              <w:rPr>
                <w:rFonts w:ascii="Arial" w:hAnsi="Arial" w:cs="Arial"/>
                <w:bCs/>
                <w:sz w:val="16"/>
                <w:szCs w:val="16"/>
              </w:rPr>
            </w:pPr>
            <w:r w:rsidRPr="00E413D0">
              <w:rPr>
                <w:rFonts w:ascii="Arial" w:hAnsi="Arial" w:cs="Arial"/>
                <w:bCs/>
                <w:sz w:val="16"/>
                <w:szCs w:val="16"/>
              </w:rPr>
              <w:t>Enhanced involvement of stakeholders at national level</w:t>
            </w:r>
          </w:p>
          <w:p w:rsidR="00A76D5F" w:rsidRPr="00412F5A" w:rsidRDefault="00A76D5F" w:rsidP="00A76D5F">
            <w:pPr>
              <w:rPr>
                <w:rFonts w:ascii="Arial" w:hAnsi="Arial" w:cs="Arial"/>
                <w:b/>
                <w:bCs/>
                <w:color w:val="0000FF"/>
                <w:sz w:val="16"/>
                <w:szCs w:val="16"/>
                <w:lang w:eastAsia="en-US"/>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A76D5F" w:rsidRPr="00EA1379" w:rsidRDefault="00A76D5F" w:rsidP="00A76D5F">
            <w:pPr>
              <w:rPr>
                <w:rFonts w:ascii="Arial" w:hAnsi="Arial" w:cs="Arial"/>
                <w:bCs/>
                <w:sz w:val="16"/>
                <w:szCs w:val="16"/>
                <w:lang w:val="en-US" w:eastAsia="en-US"/>
              </w:rPr>
            </w:pPr>
            <w:r w:rsidRPr="00EA1379">
              <w:rPr>
                <w:rFonts w:ascii="Arial" w:hAnsi="Arial" w:cs="Arial"/>
                <w:bCs/>
                <w:sz w:val="16"/>
                <w:szCs w:val="16"/>
                <w:lang w:val="en-US" w:eastAsia="en-US"/>
              </w:rPr>
              <w:t>Identifying implementation issues associated with adopted and draft standards (Approx 5 per year).</w:t>
            </w:r>
          </w:p>
        </w:tc>
        <w:tc>
          <w:tcPr>
            <w:tcW w:w="434" w:type="pct"/>
            <w:tcBorders>
              <w:top w:val="single" w:sz="4" w:space="0" w:color="auto"/>
              <w:left w:val="nil"/>
              <w:bottom w:val="single" w:sz="4" w:space="0" w:color="auto"/>
              <w:right w:val="single" w:sz="4" w:space="0" w:color="auto"/>
            </w:tcBorders>
            <w:shd w:val="clear" w:color="auto" w:fill="auto"/>
          </w:tcPr>
          <w:p w:rsidR="00A76D5F" w:rsidRPr="00EA1379" w:rsidRDefault="00A76D5F" w:rsidP="00A76D5F">
            <w:pPr>
              <w:rPr>
                <w:rFonts w:ascii="Arial" w:hAnsi="Arial" w:cs="Arial"/>
                <w:sz w:val="16"/>
                <w:szCs w:val="16"/>
                <w:lang w:val="en-US" w:eastAsia="en-US"/>
              </w:rPr>
            </w:pPr>
            <w:r w:rsidRPr="00EA1379">
              <w:rPr>
                <w:rFonts w:ascii="Arial" w:hAnsi="Arial" w:cs="Arial"/>
                <w:sz w:val="16"/>
                <w:szCs w:val="16"/>
                <w:lang w:val="en-US" w:eastAsia="en-US"/>
              </w:rPr>
              <w:t>NPPO</w:t>
            </w:r>
          </w:p>
        </w:tc>
        <w:tc>
          <w:tcPr>
            <w:tcW w:w="1267" w:type="pct"/>
            <w:tcBorders>
              <w:top w:val="single" w:sz="4" w:space="0" w:color="auto"/>
              <w:left w:val="nil"/>
              <w:bottom w:val="single" w:sz="4" w:space="0" w:color="auto"/>
              <w:right w:val="single" w:sz="4" w:space="0" w:color="auto"/>
            </w:tcBorders>
            <w:shd w:val="clear" w:color="auto" w:fill="auto"/>
          </w:tcPr>
          <w:p w:rsidR="00A76D5F" w:rsidRPr="00EA1379" w:rsidRDefault="00871793" w:rsidP="00A76D5F">
            <w:pPr>
              <w:rPr>
                <w:rFonts w:ascii="Arial" w:hAnsi="Arial" w:cs="Arial"/>
                <w:sz w:val="16"/>
                <w:szCs w:val="16"/>
                <w:lang w:val="en-US" w:eastAsia="en-US"/>
              </w:rPr>
            </w:pPr>
            <w:r>
              <w:rPr>
                <w:rFonts w:ascii="Arial" w:hAnsi="Arial" w:cs="Arial"/>
                <w:sz w:val="16"/>
                <w:szCs w:val="16"/>
                <w:lang w:val="en-US" w:eastAsia="en-US"/>
              </w:rPr>
              <w:t xml:space="preserve">RPPOs, RECs Other </w:t>
            </w:r>
            <w:r w:rsidR="00A76D5F" w:rsidRPr="00EA1379">
              <w:rPr>
                <w:rFonts w:ascii="Arial" w:hAnsi="Arial" w:cs="Arial"/>
                <w:sz w:val="16"/>
                <w:szCs w:val="16"/>
                <w:lang w:val="en-US" w:eastAsia="en-US"/>
              </w:rPr>
              <w:t>organizations, IPPC Sec, FAO</w:t>
            </w:r>
          </w:p>
        </w:tc>
        <w:tc>
          <w:tcPr>
            <w:tcW w:w="562" w:type="pct"/>
            <w:tcBorders>
              <w:top w:val="single" w:sz="4" w:space="0" w:color="auto"/>
              <w:left w:val="nil"/>
              <w:bottom w:val="single" w:sz="4" w:space="0" w:color="auto"/>
              <w:right w:val="single" w:sz="4" w:space="0" w:color="auto"/>
            </w:tcBorders>
            <w:shd w:val="clear" w:color="auto" w:fill="auto"/>
          </w:tcPr>
          <w:p w:rsidR="00A76D5F" w:rsidRPr="00EA1379" w:rsidRDefault="00A76D5F" w:rsidP="00A76D5F">
            <w:pPr>
              <w:rPr>
                <w:rFonts w:ascii="Arial" w:hAnsi="Arial" w:cs="Arial"/>
                <w:sz w:val="16"/>
                <w:szCs w:val="16"/>
                <w:lang w:val="en-US" w:eastAsia="en-US"/>
              </w:rPr>
            </w:pPr>
            <w:r w:rsidRPr="00EA1379">
              <w:rPr>
                <w:rFonts w:ascii="Arial" w:hAnsi="Arial" w:cs="Arial"/>
                <w:sz w:val="16"/>
                <w:szCs w:val="16"/>
                <w:lang w:val="en-US" w:eastAsia="en-US"/>
              </w:rPr>
              <w:t>Donors, NPPO, RPPO, FAO, IPPC Sec</w:t>
            </w:r>
          </w:p>
        </w:tc>
        <w:tc>
          <w:tcPr>
            <w:tcW w:w="461" w:type="pct"/>
            <w:tcBorders>
              <w:top w:val="single" w:sz="4" w:space="0" w:color="auto"/>
              <w:left w:val="nil"/>
              <w:bottom w:val="single" w:sz="4" w:space="0" w:color="auto"/>
              <w:right w:val="single" w:sz="4" w:space="0" w:color="auto"/>
            </w:tcBorders>
            <w:shd w:val="clear" w:color="auto" w:fill="auto"/>
          </w:tcPr>
          <w:p w:rsidR="00A76D5F" w:rsidRPr="00EA1379" w:rsidRDefault="00A76D5F" w:rsidP="00A76D5F">
            <w:pPr>
              <w:rPr>
                <w:rFonts w:ascii="Arial" w:hAnsi="Arial" w:cs="Arial"/>
                <w:sz w:val="16"/>
                <w:szCs w:val="16"/>
                <w:lang w:val="en-US" w:eastAsia="en-US"/>
              </w:rPr>
            </w:pPr>
            <w:r w:rsidRPr="00EA1379">
              <w:rPr>
                <w:rFonts w:ascii="Arial" w:hAnsi="Arial" w:cs="Arial"/>
                <w:sz w:val="16"/>
                <w:szCs w:val="16"/>
                <w:lang w:val="en-US" w:eastAsia="en-US"/>
              </w:rPr>
              <w:t xml:space="preserve">Ongoing, </w:t>
            </w:r>
            <w:proofErr w:type="spellStart"/>
            <w:r w:rsidRPr="00EA1379">
              <w:rPr>
                <w:rFonts w:ascii="Arial" w:hAnsi="Arial" w:cs="Arial"/>
                <w:sz w:val="16"/>
                <w:szCs w:val="16"/>
                <w:lang w:val="en-US" w:eastAsia="en-US"/>
              </w:rPr>
              <w:t>aprox</w:t>
            </w:r>
            <w:proofErr w:type="spellEnd"/>
            <w:r w:rsidRPr="00EA1379">
              <w:rPr>
                <w:rFonts w:ascii="Arial" w:hAnsi="Arial" w:cs="Arial"/>
                <w:sz w:val="16"/>
                <w:szCs w:val="16"/>
                <w:lang w:val="en-US" w:eastAsia="en-US"/>
              </w:rPr>
              <w:t xml:space="preserve"> 1 adopted ISPM and 2 specifications per year. </w:t>
            </w:r>
          </w:p>
        </w:tc>
        <w:tc>
          <w:tcPr>
            <w:tcW w:w="439" w:type="pct"/>
            <w:tcBorders>
              <w:top w:val="single" w:sz="4" w:space="0" w:color="auto"/>
              <w:left w:val="nil"/>
              <w:right w:val="single" w:sz="4" w:space="0" w:color="auto"/>
            </w:tcBorders>
          </w:tcPr>
          <w:p w:rsidR="00A76D5F" w:rsidRPr="00EA1379" w:rsidRDefault="00845DB6" w:rsidP="00A76D5F">
            <w:pPr>
              <w:rPr>
                <w:rFonts w:ascii="Arial" w:hAnsi="Arial" w:cs="Arial"/>
                <w:sz w:val="16"/>
                <w:szCs w:val="16"/>
                <w:lang w:val="en-US" w:eastAsia="en-US"/>
              </w:rPr>
            </w:pPr>
            <w:r>
              <w:rPr>
                <w:rFonts w:ascii="Arial" w:hAnsi="Arial" w:cs="Arial"/>
                <w:sz w:val="16"/>
                <w:szCs w:val="16"/>
                <w:lang w:val="en-US" w:eastAsia="en-US"/>
              </w:rPr>
              <w:t xml:space="preserve">6 man months </w:t>
            </w:r>
            <w:r w:rsidR="00A76D5F" w:rsidRPr="00EA1379">
              <w:rPr>
                <w:rFonts w:ascii="Arial" w:hAnsi="Arial" w:cs="Arial"/>
                <w:sz w:val="16"/>
                <w:szCs w:val="16"/>
                <w:lang w:val="en-US" w:eastAsia="en-US"/>
              </w:rPr>
              <w:t>per year over 6 years.</w:t>
            </w:r>
          </w:p>
        </w:tc>
        <w:tc>
          <w:tcPr>
            <w:tcW w:w="340" w:type="pct"/>
            <w:tcBorders>
              <w:top w:val="single" w:sz="4" w:space="0" w:color="auto"/>
              <w:left w:val="nil"/>
              <w:right w:val="single" w:sz="4" w:space="0" w:color="auto"/>
            </w:tcBorders>
          </w:tcPr>
          <w:p w:rsidR="00A76D5F" w:rsidRPr="008E21DC" w:rsidRDefault="00A76D5F" w:rsidP="00A76D5F">
            <w:pPr>
              <w:rPr>
                <w:rFonts w:ascii="Arial" w:hAnsi="Arial" w:cs="Arial"/>
                <w:sz w:val="16"/>
                <w:szCs w:val="16"/>
                <w:lang w:val="en-US" w:eastAsia="en-US"/>
              </w:rPr>
            </w:pPr>
            <w:r w:rsidRPr="008E21DC">
              <w:rPr>
                <w:rFonts w:ascii="Arial" w:hAnsi="Arial" w:cs="Arial"/>
                <w:sz w:val="16"/>
                <w:szCs w:val="16"/>
                <w:lang w:val="en-US" w:eastAsia="en-US"/>
              </w:rPr>
              <w:t>360</w:t>
            </w:r>
          </w:p>
        </w:tc>
      </w:tr>
      <w:tr w:rsidR="00165E95" w:rsidRPr="00E413D0" w:rsidTr="00165E95">
        <w:trPr>
          <w:trHeight w:val="912"/>
          <w:jc w:val="center"/>
        </w:trPr>
        <w:tc>
          <w:tcPr>
            <w:tcW w:w="588"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b/>
                <w:bCs/>
                <w:color w:val="0000FF"/>
                <w:sz w:val="16"/>
                <w:szCs w:val="16"/>
                <w:lang w:val="en-US" w:eastAsia="en-US"/>
              </w:rPr>
            </w:pPr>
          </w:p>
        </w:tc>
        <w:tc>
          <w:tcPr>
            <w:tcW w:w="439" w:type="pct"/>
            <w:vMerge/>
            <w:tcBorders>
              <w:left w:val="nil"/>
              <w:right w:val="single" w:sz="4" w:space="0" w:color="auto"/>
            </w:tcBorders>
          </w:tcPr>
          <w:p w:rsidR="00A76D5F" w:rsidRPr="00E413D0" w:rsidRDefault="00A76D5F" w:rsidP="00A76D5F">
            <w:pPr>
              <w:rPr>
                <w:rFonts w:ascii="Arial" w:hAnsi="Arial" w:cs="Arial"/>
                <w:b/>
                <w:bCs/>
                <w:color w:val="0000FF"/>
                <w:sz w:val="16"/>
                <w:szCs w:val="16"/>
                <w:lang w:val="en-US" w:eastAsia="en-US"/>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A76D5F" w:rsidRPr="00EA1379" w:rsidRDefault="00A76D5F" w:rsidP="00A76D5F">
            <w:pPr>
              <w:rPr>
                <w:rFonts w:ascii="Arial" w:hAnsi="Arial" w:cs="Arial"/>
                <w:bCs/>
                <w:sz w:val="16"/>
                <w:szCs w:val="16"/>
                <w:lang w:val="en-US" w:eastAsia="en-US"/>
              </w:rPr>
            </w:pPr>
            <w:r w:rsidRPr="00EA1379">
              <w:rPr>
                <w:rFonts w:ascii="Arial" w:hAnsi="Arial" w:cs="Arial"/>
                <w:bCs/>
                <w:sz w:val="16"/>
                <w:szCs w:val="16"/>
                <w:lang w:val="en-US" w:eastAsia="en-US"/>
              </w:rPr>
              <w:t>Accompanying draft implementation guidelines with draft standards (Approx 5 per year).</w:t>
            </w:r>
          </w:p>
        </w:tc>
        <w:tc>
          <w:tcPr>
            <w:tcW w:w="434" w:type="pct"/>
            <w:vMerge w:val="restart"/>
            <w:tcBorders>
              <w:top w:val="single" w:sz="4" w:space="0" w:color="auto"/>
              <w:left w:val="nil"/>
              <w:right w:val="single" w:sz="4" w:space="0" w:color="auto"/>
            </w:tcBorders>
            <w:shd w:val="clear" w:color="auto" w:fill="auto"/>
          </w:tcPr>
          <w:p w:rsidR="00A76D5F" w:rsidRPr="00EA1379" w:rsidRDefault="00A76D5F" w:rsidP="00A76D5F">
            <w:pPr>
              <w:rPr>
                <w:rFonts w:ascii="Arial" w:hAnsi="Arial" w:cs="Arial"/>
                <w:sz w:val="16"/>
                <w:szCs w:val="16"/>
                <w:lang w:val="en-US" w:eastAsia="en-US"/>
              </w:rPr>
            </w:pPr>
            <w:r w:rsidRPr="00EA1379">
              <w:rPr>
                <w:rFonts w:ascii="Arial" w:hAnsi="Arial" w:cs="Arial"/>
                <w:sz w:val="16"/>
                <w:szCs w:val="16"/>
                <w:lang w:val="en-US" w:eastAsia="en-US"/>
              </w:rPr>
              <w:t>IPPC Sec/Expert</w:t>
            </w:r>
          </w:p>
        </w:tc>
        <w:tc>
          <w:tcPr>
            <w:tcW w:w="1267" w:type="pct"/>
            <w:vMerge w:val="restart"/>
            <w:tcBorders>
              <w:top w:val="single" w:sz="4" w:space="0" w:color="auto"/>
              <w:left w:val="nil"/>
              <w:right w:val="single" w:sz="4" w:space="0" w:color="auto"/>
            </w:tcBorders>
            <w:shd w:val="clear" w:color="auto" w:fill="auto"/>
          </w:tcPr>
          <w:p w:rsidR="00A76D5F" w:rsidRPr="00EA1379" w:rsidRDefault="00A76D5F" w:rsidP="00A76D5F">
            <w:pPr>
              <w:rPr>
                <w:rFonts w:ascii="Arial" w:hAnsi="Arial" w:cs="Arial"/>
                <w:sz w:val="16"/>
                <w:szCs w:val="16"/>
                <w:lang w:val="en-US" w:eastAsia="en-US"/>
              </w:rPr>
            </w:pPr>
            <w:r w:rsidRPr="00EA1379">
              <w:rPr>
                <w:rFonts w:ascii="Arial" w:hAnsi="Arial" w:cs="Arial"/>
                <w:sz w:val="16"/>
                <w:szCs w:val="16"/>
                <w:lang w:val="en-US" w:eastAsia="en-US"/>
              </w:rPr>
              <w:t>Experts, RPPOs, NPPOs</w:t>
            </w:r>
          </w:p>
        </w:tc>
        <w:tc>
          <w:tcPr>
            <w:tcW w:w="562" w:type="pct"/>
            <w:vMerge w:val="restart"/>
            <w:tcBorders>
              <w:top w:val="single" w:sz="4" w:space="0" w:color="auto"/>
              <w:left w:val="nil"/>
              <w:right w:val="single" w:sz="4" w:space="0" w:color="auto"/>
            </w:tcBorders>
            <w:shd w:val="clear" w:color="auto" w:fill="auto"/>
          </w:tcPr>
          <w:p w:rsidR="00A76D5F" w:rsidRPr="00EA1379" w:rsidRDefault="00A76D5F" w:rsidP="00A76D5F">
            <w:pPr>
              <w:rPr>
                <w:rFonts w:ascii="Arial" w:hAnsi="Arial" w:cs="Arial"/>
                <w:sz w:val="16"/>
                <w:szCs w:val="16"/>
                <w:lang w:val="en-US" w:eastAsia="en-US"/>
              </w:rPr>
            </w:pPr>
            <w:r w:rsidRPr="00EA1379">
              <w:rPr>
                <w:rFonts w:ascii="Arial" w:hAnsi="Arial" w:cs="Arial"/>
                <w:sz w:val="16"/>
                <w:szCs w:val="16"/>
                <w:lang w:val="en-US" w:eastAsia="en-US"/>
              </w:rPr>
              <w:t>Donors, NPPO, RPPO, FAO, IPPC Sec</w:t>
            </w:r>
          </w:p>
        </w:tc>
        <w:tc>
          <w:tcPr>
            <w:tcW w:w="461" w:type="pct"/>
            <w:vMerge w:val="restart"/>
            <w:tcBorders>
              <w:top w:val="single" w:sz="4" w:space="0" w:color="auto"/>
              <w:left w:val="nil"/>
              <w:right w:val="single" w:sz="4" w:space="0" w:color="auto"/>
            </w:tcBorders>
            <w:shd w:val="clear" w:color="auto" w:fill="auto"/>
          </w:tcPr>
          <w:p w:rsidR="00A76D5F" w:rsidRPr="00E413D0" w:rsidRDefault="00A76D5F" w:rsidP="00A76D5F">
            <w:pPr>
              <w:rPr>
                <w:rFonts w:ascii="Arial" w:hAnsi="Arial" w:cs="Arial"/>
                <w:b/>
                <w:bCs/>
                <w:color w:val="0000FF"/>
                <w:sz w:val="16"/>
                <w:szCs w:val="16"/>
                <w:lang w:val="en-US" w:eastAsia="en-US"/>
              </w:rPr>
            </w:pPr>
            <w:r w:rsidRPr="00EA1379">
              <w:rPr>
                <w:rFonts w:ascii="Arial" w:hAnsi="Arial" w:cs="Arial"/>
                <w:sz w:val="16"/>
                <w:szCs w:val="16"/>
                <w:lang w:val="en-US" w:eastAsia="en-US"/>
              </w:rPr>
              <w:t xml:space="preserve">Implementation requirements guideline prepared that goes out with each draft standard sent for country consultation. </w:t>
            </w:r>
            <w:r w:rsidRPr="00EA1379">
              <w:rPr>
                <w:rFonts w:ascii="Arial" w:hAnsi="Arial" w:cs="Arial"/>
                <w:bCs/>
                <w:sz w:val="16"/>
                <w:szCs w:val="16"/>
                <w:lang w:val="en-US" w:eastAsia="en-US"/>
              </w:rPr>
              <w:t>12 man months per standard per year.</w:t>
            </w:r>
          </w:p>
        </w:tc>
        <w:tc>
          <w:tcPr>
            <w:tcW w:w="439" w:type="pct"/>
            <w:vMerge w:val="restart"/>
            <w:tcBorders>
              <w:top w:val="single" w:sz="4" w:space="0" w:color="auto"/>
              <w:left w:val="nil"/>
              <w:right w:val="single" w:sz="4" w:space="0" w:color="auto"/>
            </w:tcBorders>
          </w:tcPr>
          <w:p w:rsidR="00A76D5F" w:rsidRPr="00E413D0" w:rsidRDefault="00A76D5F" w:rsidP="00A76D5F">
            <w:pPr>
              <w:rPr>
                <w:rFonts w:ascii="Arial" w:hAnsi="Arial" w:cs="Arial"/>
                <w:b/>
                <w:bCs/>
                <w:color w:val="0000FF"/>
                <w:sz w:val="16"/>
                <w:szCs w:val="16"/>
                <w:lang w:val="en-US" w:eastAsia="en-US"/>
              </w:rPr>
            </w:pPr>
            <w:r w:rsidRPr="00EA1379">
              <w:rPr>
                <w:rFonts w:ascii="Arial" w:hAnsi="Arial" w:cs="Arial"/>
                <w:sz w:val="16"/>
                <w:szCs w:val="16"/>
                <w:lang w:val="en-US" w:eastAsia="en-US"/>
              </w:rPr>
              <w:t>12 man months per standard per year.</w:t>
            </w:r>
          </w:p>
        </w:tc>
        <w:tc>
          <w:tcPr>
            <w:tcW w:w="340" w:type="pct"/>
            <w:vMerge w:val="restart"/>
            <w:tcBorders>
              <w:top w:val="single" w:sz="4" w:space="0" w:color="auto"/>
              <w:left w:val="nil"/>
              <w:right w:val="single" w:sz="4" w:space="0" w:color="auto"/>
            </w:tcBorders>
          </w:tcPr>
          <w:p w:rsidR="00A76D5F" w:rsidRPr="00EA1379" w:rsidRDefault="00A76D5F" w:rsidP="00A76D5F">
            <w:pPr>
              <w:rPr>
                <w:rFonts w:ascii="Arial" w:hAnsi="Arial" w:cs="Arial"/>
                <w:sz w:val="16"/>
                <w:szCs w:val="16"/>
                <w:lang w:val="en-US" w:eastAsia="en-US"/>
              </w:rPr>
            </w:pPr>
            <w:r w:rsidRPr="00EA1379">
              <w:rPr>
                <w:rFonts w:ascii="Arial" w:hAnsi="Arial" w:cs="Arial"/>
                <w:sz w:val="16"/>
                <w:szCs w:val="16"/>
                <w:lang w:val="en-US" w:eastAsia="en-US"/>
              </w:rPr>
              <w:t>3</w:t>
            </w:r>
          </w:p>
          <w:p w:rsidR="00A76D5F" w:rsidRPr="00EA1379" w:rsidRDefault="00A76D5F" w:rsidP="00A76D5F">
            <w:pPr>
              <w:rPr>
                <w:rFonts w:ascii="Arial" w:hAnsi="Arial" w:cs="Arial"/>
                <w:sz w:val="16"/>
                <w:szCs w:val="16"/>
                <w:lang w:val="en-US" w:eastAsia="en-US"/>
              </w:rPr>
            </w:pPr>
          </w:p>
          <w:p w:rsidR="00A76D5F" w:rsidRPr="00EA1379" w:rsidRDefault="00A76D5F" w:rsidP="00A76D5F">
            <w:pPr>
              <w:rPr>
                <w:rFonts w:ascii="Arial" w:hAnsi="Arial" w:cs="Arial"/>
                <w:sz w:val="16"/>
                <w:szCs w:val="16"/>
                <w:lang w:val="en-US" w:eastAsia="en-US"/>
              </w:rPr>
            </w:pPr>
          </w:p>
          <w:p w:rsidR="00A76D5F" w:rsidRPr="00EA1379" w:rsidRDefault="00A76D5F" w:rsidP="00A76D5F">
            <w:pPr>
              <w:rPr>
                <w:rFonts w:ascii="Arial" w:hAnsi="Arial" w:cs="Arial"/>
                <w:sz w:val="16"/>
                <w:szCs w:val="16"/>
                <w:lang w:val="en-US" w:eastAsia="en-US"/>
              </w:rPr>
            </w:pPr>
          </w:p>
          <w:p w:rsidR="00A76D5F" w:rsidRPr="00EA1379" w:rsidRDefault="00A76D5F" w:rsidP="00A76D5F">
            <w:pPr>
              <w:rPr>
                <w:rFonts w:ascii="Arial" w:hAnsi="Arial" w:cs="Arial"/>
                <w:sz w:val="16"/>
                <w:szCs w:val="16"/>
                <w:lang w:val="en-US" w:eastAsia="en-US"/>
              </w:rPr>
            </w:pPr>
          </w:p>
          <w:p w:rsidR="00A76D5F" w:rsidRPr="00EA1379" w:rsidRDefault="00A76D5F" w:rsidP="00A76D5F">
            <w:pPr>
              <w:rPr>
                <w:rFonts w:ascii="Arial" w:hAnsi="Arial" w:cs="Arial"/>
                <w:sz w:val="16"/>
                <w:szCs w:val="16"/>
                <w:lang w:val="en-US" w:eastAsia="en-US"/>
              </w:rPr>
            </w:pPr>
          </w:p>
          <w:p w:rsidR="00A76D5F" w:rsidRPr="00EA1379" w:rsidRDefault="00A76D5F" w:rsidP="00A76D5F">
            <w:pPr>
              <w:rPr>
                <w:rFonts w:ascii="Arial" w:hAnsi="Arial" w:cs="Arial"/>
                <w:sz w:val="16"/>
                <w:szCs w:val="16"/>
                <w:lang w:val="en-US" w:eastAsia="en-US"/>
              </w:rPr>
            </w:pPr>
            <w:r w:rsidRPr="00EA1379">
              <w:rPr>
                <w:rFonts w:ascii="Arial" w:hAnsi="Arial" w:cs="Arial"/>
                <w:sz w:val="16"/>
                <w:szCs w:val="16"/>
                <w:lang w:val="en-US" w:eastAsia="en-US"/>
              </w:rPr>
              <w:t>0.1</w:t>
            </w:r>
          </w:p>
          <w:p w:rsidR="00A76D5F" w:rsidRPr="00EA1379" w:rsidRDefault="00A76D5F" w:rsidP="00A76D5F">
            <w:pPr>
              <w:rPr>
                <w:rFonts w:ascii="Arial" w:hAnsi="Arial" w:cs="Arial"/>
                <w:sz w:val="16"/>
                <w:szCs w:val="16"/>
                <w:lang w:val="en-US" w:eastAsia="en-US"/>
              </w:rPr>
            </w:pPr>
          </w:p>
          <w:p w:rsidR="00A76D5F" w:rsidRPr="00475C0E" w:rsidRDefault="00A76D5F" w:rsidP="00A76D5F">
            <w:pPr>
              <w:rPr>
                <w:rFonts w:ascii="Arial" w:hAnsi="Arial" w:cs="Arial"/>
                <w:sz w:val="16"/>
                <w:szCs w:val="16"/>
                <w:lang w:val="en-US" w:eastAsia="en-US"/>
              </w:rPr>
            </w:pPr>
            <w:r w:rsidRPr="00EA1379">
              <w:rPr>
                <w:rFonts w:ascii="Arial" w:hAnsi="Arial" w:cs="Arial"/>
                <w:sz w:val="16"/>
                <w:szCs w:val="16"/>
                <w:lang w:val="en-US" w:eastAsia="en-US"/>
              </w:rPr>
              <w:t>0.1</w:t>
            </w:r>
          </w:p>
        </w:tc>
      </w:tr>
      <w:tr w:rsidR="00165E95" w:rsidRPr="00E413D0" w:rsidTr="00165E95">
        <w:trPr>
          <w:trHeight w:val="912"/>
          <w:jc w:val="center"/>
        </w:trPr>
        <w:tc>
          <w:tcPr>
            <w:tcW w:w="588"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b/>
                <w:bCs/>
                <w:color w:val="0000FF"/>
                <w:sz w:val="16"/>
                <w:szCs w:val="16"/>
                <w:lang w:val="en-US" w:eastAsia="en-US"/>
              </w:rPr>
            </w:pPr>
          </w:p>
        </w:tc>
        <w:tc>
          <w:tcPr>
            <w:tcW w:w="439" w:type="pct"/>
            <w:vMerge/>
            <w:tcBorders>
              <w:left w:val="nil"/>
              <w:right w:val="single" w:sz="4" w:space="0" w:color="auto"/>
            </w:tcBorders>
          </w:tcPr>
          <w:p w:rsidR="00A76D5F" w:rsidRPr="00E413D0" w:rsidRDefault="00A76D5F" w:rsidP="00A76D5F">
            <w:pPr>
              <w:rPr>
                <w:rFonts w:ascii="Arial" w:hAnsi="Arial" w:cs="Arial"/>
                <w:b/>
                <w:bCs/>
                <w:color w:val="0000FF"/>
                <w:sz w:val="16"/>
                <w:szCs w:val="16"/>
                <w:lang w:val="en-US" w:eastAsia="en-US"/>
              </w:rPr>
            </w:pP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A76D5F" w:rsidRPr="00EA1379" w:rsidRDefault="00A76D5F" w:rsidP="00A76D5F">
            <w:pPr>
              <w:rPr>
                <w:rFonts w:ascii="Arial" w:hAnsi="Arial" w:cs="Arial"/>
                <w:bCs/>
                <w:sz w:val="16"/>
                <w:szCs w:val="16"/>
                <w:lang w:val="en-US" w:eastAsia="en-US"/>
              </w:rPr>
            </w:pPr>
            <w:r w:rsidRPr="00EA1379">
              <w:rPr>
                <w:rFonts w:ascii="Arial" w:hAnsi="Arial" w:cs="Arial"/>
                <w:bCs/>
                <w:sz w:val="16"/>
                <w:szCs w:val="16"/>
                <w:lang w:val="en-US" w:eastAsia="en-US"/>
              </w:rPr>
              <w:t>A. Prepare guideline</w:t>
            </w:r>
          </w:p>
        </w:tc>
        <w:tc>
          <w:tcPr>
            <w:tcW w:w="434" w:type="pct"/>
            <w:vMerge/>
            <w:tcBorders>
              <w:left w:val="nil"/>
              <w:right w:val="single" w:sz="4" w:space="0" w:color="auto"/>
            </w:tcBorders>
            <w:shd w:val="clear" w:color="auto" w:fill="auto"/>
          </w:tcPr>
          <w:p w:rsidR="00A76D5F" w:rsidRPr="00E413D0" w:rsidRDefault="00A76D5F" w:rsidP="00A76D5F">
            <w:pPr>
              <w:rPr>
                <w:rFonts w:ascii="Arial" w:hAnsi="Arial" w:cs="Arial"/>
                <w:b/>
                <w:bCs/>
                <w:color w:val="0000FF"/>
                <w:sz w:val="16"/>
                <w:szCs w:val="16"/>
                <w:lang w:val="en-US" w:eastAsia="en-US"/>
              </w:rPr>
            </w:pPr>
          </w:p>
        </w:tc>
        <w:tc>
          <w:tcPr>
            <w:tcW w:w="1267" w:type="pct"/>
            <w:vMerge/>
            <w:tcBorders>
              <w:left w:val="nil"/>
              <w:right w:val="single" w:sz="4" w:space="0" w:color="auto"/>
            </w:tcBorders>
            <w:shd w:val="clear" w:color="auto" w:fill="auto"/>
          </w:tcPr>
          <w:p w:rsidR="00A76D5F" w:rsidRPr="00E413D0" w:rsidRDefault="00A76D5F" w:rsidP="00A76D5F">
            <w:pPr>
              <w:rPr>
                <w:rFonts w:ascii="Arial" w:hAnsi="Arial" w:cs="Arial"/>
                <w:b/>
                <w:bCs/>
                <w:color w:val="0000FF"/>
                <w:sz w:val="16"/>
                <w:szCs w:val="16"/>
                <w:lang w:val="en-US" w:eastAsia="en-US"/>
              </w:rPr>
            </w:pPr>
          </w:p>
        </w:tc>
        <w:tc>
          <w:tcPr>
            <w:tcW w:w="562" w:type="pct"/>
            <w:vMerge/>
            <w:tcBorders>
              <w:left w:val="nil"/>
              <w:right w:val="single" w:sz="4" w:space="0" w:color="auto"/>
            </w:tcBorders>
            <w:shd w:val="clear" w:color="auto" w:fill="auto"/>
          </w:tcPr>
          <w:p w:rsidR="00A76D5F" w:rsidRPr="00E413D0" w:rsidRDefault="00A76D5F" w:rsidP="00A76D5F">
            <w:pPr>
              <w:rPr>
                <w:rFonts w:ascii="Arial" w:hAnsi="Arial" w:cs="Arial"/>
                <w:b/>
                <w:bCs/>
                <w:color w:val="0000FF"/>
                <w:sz w:val="16"/>
                <w:szCs w:val="16"/>
                <w:lang w:val="en-US" w:eastAsia="en-US"/>
              </w:rPr>
            </w:pPr>
          </w:p>
        </w:tc>
        <w:tc>
          <w:tcPr>
            <w:tcW w:w="461" w:type="pct"/>
            <w:vMerge/>
            <w:tcBorders>
              <w:left w:val="nil"/>
              <w:right w:val="single" w:sz="4" w:space="0" w:color="auto"/>
            </w:tcBorders>
            <w:shd w:val="clear" w:color="auto" w:fill="auto"/>
          </w:tcPr>
          <w:p w:rsidR="00A76D5F" w:rsidRPr="00E413D0" w:rsidRDefault="00A76D5F" w:rsidP="00A76D5F">
            <w:pPr>
              <w:rPr>
                <w:rFonts w:ascii="Arial" w:hAnsi="Arial" w:cs="Arial"/>
                <w:b/>
                <w:bCs/>
                <w:color w:val="0000FF"/>
                <w:sz w:val="16"/>
                <w:szCs w:val="16"/>
                <w:lang w:val="en-US" w:eastAsia="en-US"/>
              </w:rPr>
            </w:pPr>
          </w:p>
        </w:tc>
        <w:tc>
          <w:tcPr>
            <w:tcW w:w="439" w:type="pct"/>
            <w:vMerge/>
            <w:tcBorders>
              <w:left w:val="nil"/>
              <w:right w:val="single" w:sz="4" w:space="0" w:color="auto"/>
            </w:tcBorders>
          </w:tcPr>
          <w:p w:rsidR="00A76D5F" w:rsidRPr="00E413D0" w:rsidRDefault="00A76D5F" w:rsidP="00A76D5F">
            <w:pPr>
              <w:rPr>
                <w:rFonts w:ascii="Arial" w:hAnsi="Arial" w:cs="Arial"/>
                <w:b/>
                <w:bCs/>
                <w:color w:val="0000FF"/>
                <w:sz w:val="16"/>
                <w:szCs w:val="16"/>
                <w:lang w:val="en-US" w:eastAsia="en-US"/>
              </w:rPr>
            </w:pPr>
          </w:p>
        </w:tc>
        <w:tc>
          <w:tcPr>
            <w:tcW w:w="340" w:type="pct"/>
            <w:vMerge/>
            <w:tcBorders>
              <w:left w:val="nil"/>
              <w:right w:val="single" w:sz="4" w:space="0" w:color="auto"/>
            </w:tcBorders>
          </w:tcPr>
          <w:p w:rsidR="00A76D5F" w:rsidRPr="00475C0E" w:rsidRDefault="00A76D5F" w:rsidP="00A76D5F">
            <w:pPr>
              <w:rPr>
                <w:rFonts w:ascii="Arial" w:hAnsi="Arial" w:cs="Arial"/>
                <w:sz w:val="16"/>
                <w:szCs w:val="16"/>
                <w:lang w:val="en-US" w:eastAsia="en-US"/>
              </w:rPr>
            </w:pPr>
          </w:p>
        </w:tc>
      </w:tr>
      <w:tr w:rsidR="00165E95" w:rsidRPr="00E413D0" w:rsidTr="00165E95">
        <w:trPr>
          <w:trHeight w:val="912"/>
          <w:jc w:val="center"/>
        </w:trPr>
        <w:tc>
          <w:tcPr>
            <w:tcW w:w="588"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b/>
                <w:bCs/>
                <w:color w:val="0000FF"/>
                <w:sz w:val="16"/>
                <w:szCs w:val="16"/>
                <w:lang w:val="en-US" w:eastAsia="en-US"/>
              </w:rPr>
            </w:pPr>
          </w:p>
        </w:tc>
        <w:tc>
          <w:tcPr>
            <w:tcW w:w="439" w:type="pct"/>
            <w:vMerge/>
            <w:tcBorders>
              <w:left w:val="nil"/>
              <w:right w:val="single" w:sz="4" w:space="0" w:color="auto"/>
            </w:tcBorders>
          </w:tcPr>
          <w:p w:rsidR="00A76D5F" w:rsidRPr="00E413D0" w:rsidRDefault="00A76D5F" w:rsidP="00A76D5F">
            <w:pPr>
              <w:rPr>
                <w:rFonts w:ascii="Arial" w:hAnsi="Arial" w:cs="Arial"/>
                <w:b/>
                <w:bCs/>
                <w:color w:val="0000FF"/>
                <w:sz w:val="16"/>
                <w:szCs w:val="16"/>
                <w:lang w:val="en-US" w:eastAsia="en-US"/>
              </w:rPr>
            </w:pP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A76D5F" w:rsidRPr="00EA1379" w:rsidRDefault="00A76D5F" w:rsidP="00A76D5F">
            <w:pPr>
              <w:rPr>
                <w:rFonts w:ascii="Arial" w:hAnsi="Arial" w:cs="Arial"/>
                <w:bCs/>
                <w:sz w:val="16"/>
                <w:szCs w:val="16"/>
                <w:lang w:val="en-US" w:eastAsia="en-US"/>
              </w:rPr>
            </w:pPr>
            <w:r w:rsidRPr="00EA1379">
              <w:rPr>
                <w:rFonts w:ascii="Arial" w:hAnsi="Arial" w:cs="Arial"/>
                <w:bCs/>
                <w:sz w:val="16"/>
                <w:szCs w:val="16"/>
                <w:lang w:val="en-US" w:eastAsia="en-US"/>
              </w:rPr>
              <w:t>B. Circulate / review guideline</w:t>
            </w:r>
          </w:p>
        </w:tc>
        <w:tc>
          <w:tcPr>
            <w:tcW w:w="434" w:type="pct"/>
            <w:vMerge/>
            <w:tcBorders>
              <w:left w:val="nil"/>
              <w:right w:val="single" w:sz="4" w:space="0" w:color="auto"/>
            </w:tcBorders>
            <w:shd w:val="clear" w:color="auto" w:fill="auto"/>
          </w:tcPr>
          <w:p w:rsidR="00A76D5F" w:rsidRPr="00E413D0" w:rsidRDefault="00A76D5F" w:rsidP="00A76D5F">
            <w:pPr>
              <w:rPr>
                <w:rFonts w:ascii="Arial" w:hAnsi="Arial" w:cs="Arial"/>
                <w:b/>
                <w:bCs/>
                <w:color w:val="0000FF"/>
                <w:sz w:val="16"/>
                <w:szCs w:val="16"/>
                <w:lang w:val="en-US" w:eastAsia="en-US"/>
              </w:rPr>
            </w:pPr>
          </w:p>
        </w:tc>
        <w:tc>
          <w:tcPr>
            <w:tcW w:w="1267" w:type="pct"/>
            <w:vMerge/>
            <w:tcBorders>
              <w:left w:val="nil"/>
              <w:right w:val="single" w:sz="4" w:space="0" w:color="auto"/>
            </w:tcBorders>
            <w:shd w:val="clear" w:color="auto" w:fill="auto"/>
          </w:tcPr>
          <w:p w:rsidR="00A76D5F" w:rsidRPr="00E413D0" w:rsidRDefault="00A76D5F" w:rsidP="00A76D5F">
            <w:pPr>
              <w:rPr>
                <w:rFonts w:ascii="Arial" w:hAnsi="Arial" w:cs="Arial"/>
                <w:b/>
                <w:bCs/>
                <w:color w:val="0000FF"/>
                <w:sz w:val="16"/>
                <w:szCs w:val="16"/>
                <w:lang w:val="en-US" w:eastAsia="en-US"/>
              </w:rPr>
            </w:pPr>
          </w:p>
        </w:tc>
        <w:tc>
          <w:tcPr>
            <w:tcW w:w="562" w:type="pct"/>
            <w:vMerge/>
            <w:tcBorders>
              <w:left w:val="nil"/>
              <w:right w:val="single" w:sz="4" w:space="0" w:color="auto"/>
            </w:tcBorders>
            <w:shd w:val="clear" w:color="auto" w:fill="auto"/>
          </w:tcPr>
          <w:p w:rsidR="00A76D5F" w:rsidRPr="00E413D0" w:rsidRDefault="00A76D5F" w:rsidP="00A76D5F">
            <w:pPr>
              <w:rPr>
                <w:rFonts w:ascii="Arial" w:hAnsi="Arial" w:cs="Arial"/>
                <w:b/>
                <w:bCs/>
                <w:color w:val="0000FF"/>
                <w:sz w:val="16"/>
                <w:szCs w:val="16"/>
                <w:lang w:val="en-US" w:eastAsia="en-US"/>
              </w:rPr>
            </w:pPr>
          </w:p>
        </w:tc>
        <w:tc>
          <w:tcPr>
            <w:tcW w:w="461" w:type="pct"/>
            <w:vMerge/>
            <w:tcBorders>
              <w:left w:val="nil"/>
              <w:right w:val="single" w:sz="4" w:space="0" w:color="auto"/>
            </w:tcBorders>
            <w:shd w:val="clear" w:color="auto" w:fill="auto"/>
          </w:tcPr>
          <w:p w:rsidR="00A76D5F" w:rsidRPr="00E413D0" w:rsidRDefault="00A76D5F" w:rsidP="00A76D5F">
            <w:pPr>
              <w:rPr>
                <w:rFonts w:ascii="Arial" w:hAnsi="Arial" w:cs="Arial"/>
                <w:b/>
                <w:bCs/>
                <w:color w:val="0000FF"/>
                <w:sz w:val="16"/>
                <w:szCs w:val="16"/>
                <w:lang w:val="en-US" w:eastAsia="en-US"/>
              </w:rPr>
            </w:pPr>
          </w:p>
        </w:tc>
        <w:tc>
          <w:tcPr>
            <w:tcW w:w="439" w:type="pct"/>
            <w:vMerge/>
            <w:tcBorders>
              <w:left w:val="nil"/>
              <w:right w:val="single" w:sz="4" w:space="0" w:color="auto"/>
            </w:tcBorders>
          </w:tcPr>
          <w:p w:rsidR="00A76D5F" w:rsidRPr="00E413D0" w:rsidRDefault="00A76D5F" w:rsidP="00A76D5F">
            <w:pPr>
              <w:rPr>
                <w:rFonts w:ascii="Arial" w:hAnsi="Arial" w:cs="Arial"/>
                <w:b/>
                <w:bCs/>
                <w:color w:val="0000FF"/>
                <w:sz w:val="16"/>
                <w:szCs w:val="16"/>
                <w:lang w:val="en-US" w:eastAsia="en-US"/>
              </w:rPr>
            </w:pPr>
          </w:p>
        </w:tc>
        <w:tc>
          <w:tcPr>
            <w:tcW w:w="340" w:type="pct"/>
            <w:vMerge/>
            <w:tcBorders>
              <w:left w:val="nil"/>
              <w:right w:val="single" w:sz="4" w:space="0" w:color="auto"/>
            </w:tcBorders>
          </w:tcPr>
          <w:p w:rsidR="00A76D5F" w:rsidRPr="00475C0E" w:rsidRDefault="00A76D5F" w:rsidP="00A76D5F">
            <w:pPr>
              <w:rPr>
                <w:rFonts w:ascii="Arial" w:hAnsi="Arial" w:cs="Arial"/>
                <w:sz w:val="16"/>
                <w:szCs w:val="16"/>
                <w:lang w:val="en-US" w:eastAsia="en-US"/>
              </w:rPr>
            </w:pPr>
          </w:p>
        </w:tc>
      </w:tr>
      <w:tr w:rsidR="00165E95" w:rsidRPr="00E413D0" w:rsidTr="00165E95">
        <w:trPr>
          <w:trHeight w:val="912"/>
          <w:jc w:val="center"/>
        </w:trPr>
        <w:tc>
          <w:tcPr>
            <w:tcW w:w="588"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b/>
                <w:bCs/>
                <w:color w:val="0000FF"/>
                <w:sz w:val="16"/>
                <w:szCs w:val="16"/>
                <w:lang w:val="en-US" w:eastAsia="en-US"/>
              </w:rPr>
            </w:pPr>
          </w:p>
        </w:tc>
        <w:tc>
          <w:tcPr>
            <w:tcW w:w="439" w:type="pct"/>
            <w:vMerge/>
            <w:tcBorders>
              <w:left w:val="nil"/>
              <w:bottom w:val="single" w:sz="4" w:space="0" w:color="auto"/>
              <w:right w:val="single" w:sz="4" w:space="0" w:color="auto"/>
            </w:tcBorders>
          </w:tcPr>
          <w:p w:rsidR="00A76D5F" w:rsidRPr="00E413D0" w:rsidRDefault="00A76D5F" w:rsidP="00A76D5F">
            <w:pPr>
              <w:rPr>
                <w:rFonts w:ascii="Arial" w:hAnsi="Arial" w:cs="Arial"/>
                <w:b/>
                <w:bCs/>
                <w:color w:val="0000FF"/>
                <w:sz w:val="16"/>
                <w:szCs w:val="16"/>
                <w:lang w:val="en-US" w:eastAsia="en-US"/>
              </w:rPr>
            </w:pP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A76D5F" w:rsidRPr="00EA1379" w:rsidRDefault="00A76D5F" w:rsidP="00A76D5F">
            <w:pPr>
              <w:rPr>
                <w:rFonts w:ascii="Arial" w:hAnsi="Arial" w:cs="Arial"/>
                <w:bCs/>
                <w:sz w:val="16"/>
                <w:szCs w:val="16"/>
                <w:lang w:val="en-US" w:eastAsia="en-US"/>
              </w:rPr>
            </w:pPr>
            <w:r w:rsidRPr="00EA1379">
              <w:rPr>
                <w:rFonts w:ascii="Arial" w:hAnsi="Arial" w:cs="Arial"/>
                <w:bCs/>
                <w:sz w:val="16"/>
                <w:szCs w:val="16"/>
                <w:lang w:val="en-US" w:eastAsia="en-US"/>
              </w:rPr>
              <w:t>C. Distribute guideline at regional workshops</w:t>
            </w:r>
          </w:p>
        </w:tc>
        <w:tc>
          <w:tcPr>
            <w:tcW w:w="434" w:type="pct"/>
            <w:vMerge/>
            <w:tcBorders>
              <w:left w:val="nil"/>
              <w:bottom w:val="single" w:sz="4" w:space="0" w:color="auto"/>
              <w:right w:val="single" w:sz="4" w:space="0" w:color="auto"/>
            </w:tcBorders>
            <w:shd w:val="clear" w:color="auto" w:fill="auto"/>
          </w:tcPr>
          <w:p w:rsidR="00A76D5F" w:rsidRPr="00E413D0" w:rsidRDefault="00A76D5F" w:rsidP="00A76D5F">
            <w:pPr>
              <w:rPr>
                <w:rFonts w:ascii="Arial" w:hAnsi="Arial" w:cs="Arial"/>
                <w:b/>
                <w:bCs/>
                <w:color w:val="0000FF"/>
                <w:sz w:val="16"/>
                <w:szCs w:val="16"/>
                <w:lang w:val="en-US" w:eastAsia="en-US"/>
              </w:rPr>
            </w:pPr>
          </w:p>
        </w:tc>
        <w:tc>
          <w:tcPr>
            <w:tcW w:w="1267" w:type="pct"/>
            <w:vMerge/>
            <w:tcBorders>
              <w:left w:val="nil"/>
              <w:bottom w:val="single" w:sz="4" w:space="0" w:color="auto"/>
              <w:right w:val="single" w:sz="4" w:space="0" w:color="auto"/>
            </w:tcBorders>
            <w:shd w:val="clear" w:color="auto" w:fill="auto"/>
          </w:tcPr>
          <w:p w:rsidR="00A76D5F" w:rsidRPr="00E413D0" w:rsidRDefault="00A76D5F" w:rsidP="00A76D5F">
            <w:pPr>
              <w:rPr>
                <w:rFonts w:ascii="Arial" w:hAnsi="Arial" w:cs="Arial"/>
                <w:b/>
                <w:bCs/>
                <w:color w:val="0000FF"/>
                <w:sz w:val="16"/>
                <w:szCs w:val="16"/>
                <w:lang w:val="en-US" w:eastAsia="en-US"/>
              </w:rPr>
            </w:pPr>
          </w:p>
        </w:tc>
        <w:tc>
          <w:tcPr>
            <w:tcW w:w="562" w:type="pct"/>
            <w:vMerge/>
            <w:tcBorders>
              <w:left w:val="nil"/>
              <w:bottom w:val="single" w:sz="4" w:space="0" w:color="auto"/>
              <w:right w:val="single" w:sz="4" w:space="0" w:color="auto"/>
            </w:tcBorders>
            <w:shd w:val="clear" w:color="auto" w:fill="auto"/>
          </w:tcPr>
          <w:p w:rsidR="00A76D5F" w:rsidRPr="00E413D0" w:rsidRDefault="00A76D5F" w:rsidP="00A76D5F">
            <w:pPr>
              <w:rPr>
                <w:rFonts w:ascii="Arial" w:hAnsi="Arial" w:cs="Arial"/>
                <w:b/>
                <w:bCs/>
                <w:color w:val="0000FF"/>
                <w:sz w:val="16"/>
                <w:szCs w:val="16"/>
                <w:lang w:val="en-US" w:eastAsia="en-US"/>
              </w:rPr>
            </w:pPr>
          </w:p>
        </w:tc>
        <w:tc>
          <w:tcPr>
            <w:tcW w:w="461" w:type="pct"/>
            <w:vMerge/>
            <w:tcBorders>
              <w:left w:val="nil"/>
              <w:bottom w:val="single" w:sz="4" w:space="0" w:color="auto"/>
              <w:right w:val="single" w:sz="4" w:space="0" w:color="auto"/>
            </w:tcBorders>
            <w:shd w:val="clear" w:color="auto" w:fill="auto"/>
          </w:tcPr>
          <w:p w:rsidR="00A76D5F" w:rsidRPr="00E413D0" w:rsidRDefault="00A76D5F" w:rsidP="00A76D5F">
            <w:pPr>
              <w:rPr>
                <w:rFonts w:ascii="Arial" w:hAnsi="Arial" w:cs="Arial"/>
                <w:b/>
                <w:bCs/>
                <w:color w:val="0000FF"/>
                <w:sz w:val="16"/>
                <w:szCs w:val="16"/>
                <w:lang w:val="en-US" w:eastAsia="en-US"/>
              </w:rPr>
            </w:pPr>
          </w:p>
        </w:tc>
        <w:tc>
          <w:tcPr>
            <w:tcW w:w="439" w:type="pct"/>
            <w:vMerge/>
            <w:tcBorders>
              <w:left w:val="nil"/>
              <w:right w:val="single" w:sz="4" w:space="0" w:color="auto"/>
            </w:tcBorders>
          </w:tcPr>
          <w:p w:rsidR="00A76D5F" w:rsidRPr="00E413D0" w:rsidRDefault="00A76D5F" w:rsidP="00A76D5F">
            <w:pPr>
              <w:rPr>
                <w:rFonts w:ascii="Arial" w:hAnsi="Arial" w:cs="Arial"/>
                <w:b/>
                <w:bCs/>
                <w:color w:val="0000FF"/>
                <w:sz w:val="16"/>
                <w:szCs w:val="16"/>
                <w:lang w:val="en-US" w:eastAsia="en-US"/>
              </w:rPr>
            </w:pPr>
          </w:p>
        </w:tc>
        <w:tc>
          <w:tcPr>
            <w:tcW w:w="340" w:type="pct"/>
            <w:vMerge/>
            <w:tcBorders>
              <w:left w:val="nil"/>
              <w:right w:val="single" w:sz="4" w:space="0" w:color="auto"/>
            </w:tcBorders>
          </w:tcPr>
          <w:p w:rsidR="00A76D5F" w:rsidRDefault="00A76D5F" w:rsidP="00A76D5F">
            <w:pPr>
              <w:rPr>
                <w:rFonts w:ascii="Arial" w:hAnsi="Arial" w:cs="Arial"/>
                <w:b/>
                <w:bCs/>
                <w:color w:val="0000FF"/>
                <w:sz w:val="16"/>
                <w:szCs w:val="16"/>
                <w:lang w:val="en-US" w:eastAsia="en-US"/>
              </w:rPr>
            </w:pPr>
          </w:p>
        </w:tc>
      </w:tr>
      <w:tr w:rsidR="00165E95" w:rsidRPr="00E413D0" w:rsidTr="00165E95">
        <w:trPr>
          <w:trHeight w:val="1896"/>
          <w:jc w:val="center"/>
        </w:trPr>
        <w:tc>
          <w:tcPr>
            <w:tcW w:w="588" w:type="pct"/>
            <w:tcBorders>
              <w:top w:val="single" w:sz="4" w:space="0" w:color="auto"/>
              <w:left w:val="single" w:sz="4" w:space="0" w:color="auto"/>
              <w:bottom w:val="single" w:sz="4" w:space="0" w:color="auto"/>
              <w:right w:val="single" w:sz="4" w:space="0" w:color="auto"/>
            </w:tcBorders>
            <w:shd w:val="clear" w:color="auto" w:fill="auto"/>
            <w:noWrap/>
          </w:tcPr>
          <w:p w:rsidR="00A76D5F" w:rsidRPr="00E413D0" w:rsidRDefault="00A76D5F" w:rsidP="00A76D5F">
            <w:pPr>
              <w:rPr>
                <w:rFonts w:ascii="Arial" w:hAnsi="Arial" w:cs="Arial"/>
                <w:bCs/>
                <w:sz w:val="16"/>
                <w:szCs w:val="16"/>
                <w:lang w:val="en-US" w:eastAsia="en-US"/>
              </w:rPr>
            </w:pPr>
            <w:r>
              <w:rPr>
                <w:rFonts w:ascii="Arial" w:hAnsi="Arial" w:cs="Arial"/>
                <w:b/>
                <w:bCs/>
                <w:sz w:val="16"/>
                <w:szCs w:val="16"/>
                <w:lang w:val="en-US" w:eastAsia="en-US"/>
              </w:rPr>
              <w:t>ST3/O2/A2</w:t>
            </w:r>
          </w:p>
          <w:p w:rsidR="00A76D5F" w:rsidRPr="00E413D0" w:rsidRDefault="00A76D5F" w:rsidP="00A76D5F">
            <w:pPr>
              <w:rPr>
                <w:rFonts w:ascii="Arial" w:hAnsi="Arial" w:cs="Arial"/>
                <w:b/>
                <w:bCs/>
                <w:sz w:val="16"/>
                <w:szCs w:val="16"/>
                <w:lang w:val="en-US" w:eastAsia="en-US"/>
              </w:rPr>
            </w:pPr>
            <w:r w:rsidRPr="00E413D0">
              <w:rPr>
                <w:rFonts w:ascii="Arial" w:hAnsi="Arial" w:cs="Arial"/>
                <w:bCs/>
                <w:sz w:val="16"/>
                <w:szCs w:val="16"/>
                <w:lang w:val="en-US" w:eastAsia="en-US"/>
              </w:rPr>
              <w:t> </w:t>
            </w:r>
          </w:p>
          <w:p w:rsidR="00A76D5F" w:rsidRPr="00E413D0" w:rsidRDefault="00A76D5F" w:rsidP="00A76D5F">
            <w:pPr>
              <w:rPr>
                <w:rFonts w:ascii="Arial" w:hAnsi="Arial" w:cs="Arial"/>
                <w:bCs/>
                <w:sz w:val="16"/>
                <w:szCs w:val="16"/>
                <w:lang w:val="en-US" w:eastAsia="en-US"/>
              </w:rPr>
            </w:pPr>
          </w:p>
        </w:tc>
        <w:tc>
          <w:tcPr>
            <w:tcW w:w="439" w:type="pct"/>
            <w:vMerge w:val="restart"/>
            <w:tcBorders>
              <w:top w:val="single" w:sz="4" w:space="0" w:color="auto"/>
              <w:left w:val="nil"/>
              <w:bottom w:val="single" w:sz="4" w:space="0" w:color="auto"/>
              <w:right w:val="single" w:sz="4" w:space="0" w:color="auto"/>
            </w:tcBorders>
          </w:tcPr>
          <w:p w:rsidR="00A76D5F" w:rsidRPr="00E413D0" w:rsidRDefault="00A76D5F" w:rsidP="00A76D5F">
            <w:pPr>
              <w:rPr>
                <w:rFonts w:ascii="Arial" w:hAnsi="Arial" w:cs="Arial"/>
                <w:bCs/>
                <w:sz w:val="16"/>
                <w:szCs w:val="16"/>
                <w:lang w:val="en-US" w:eastAsia="en-US"/>
              </w:rPr>
            </w:pPr>
            <w:r w:rsidRPr="00E413D0">
              <w:rPr>
                <w:rFonts w:ascii="Arial" w:hAnsi="Arial" w:cs="Arial"/>
                <w:bCs/>
                <w:sz w:val="16"/>
                <w:szCs w:val="16"/>
              </w:rPr>
              <w:t>Improved understanding of implementation requirements of specific standards</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bCs/>
                <w:sz w:val="16"/>
                <w:szCs w:val="16"/>
                <w:lang w:val="en-US" w:eastAsia="en-US"/>
              </w:rPr>
            </w:pPr>
            <w:r w:rsidRPr="00E413D0">
              <w:rPr>
                <w:rFonts w:ascii="Arial" w:hAnsi="Arial" w:cs="Arial"/>
                <w:bCs/>
                <w:sz w:val="16"/>
                <w:szCs w:val="16"/>
                <w:lang w:val="en-US" w:eastAsia="en-US"/>
              </w:rPr>
              <w:t>Develop manuals; guidelines; factsheets; capacity needs assessment tools for implementing specific standards</w:t>
            </w:r>
          </w:p>
          <w:p w:rsidR="00A76D5F" w:rsidRPr="00E413D0" w:rsidRDefault="00A76D5F" w:rsidP="00A76D5F">
            <w:pPr>
              <w:rPr>
                <w:rFonts w:ascii="Arial" w:hAnsi="Arial" w:cs="Arial"/>
                <w:bCs/>
                <w:sz w:val="16"/>
                <w:szCs w:val="16"/>
                <w:lang w:val="en-US" w:eastAsia="en-US"/>
              </w:rPr>
            </w:pPr>
            <w:r>
              <w:rPr>
                <w:rFonts w:ascii="Arial" w:hAnsi="Arial" w:cs="Arial"/>
                <w:bCs/>
                <w:sz w:val="16"/>
                <w:szCs w:val="16"/>
                <w:lang w:val="en-US" w:eastAsia="en-US"/>
              </w:rPr>
              <w:lastRenderedPageBreak/>
              <w:t>Implementation of 34</w:t>
            </w:r>
            <w:r w:rsidRPr="00E413D0">
              <w:rPr>
                <w:rFonts w:ascii="Arial" w:hAnsi="Arial" w:cs="Arial"/>
                <w:bCs/>
                <w:sz w:val="16"/>
                <w:szCs w:val="16"/>
                <w:lang w:val="en-US" w:eastAsia="en-US"/>
              </w:rPr>
              <w:t xml:space="preserve"> </w:t>
            </w:r>
            <w:proofErr w:type="spellStart"/>
            <w:r w:rsidRPr="00E413D0">
              <w:rPr>
                <w:rFonts w:ascii="Arial" w:hAnsi="Arial" w:cs="Arial"/>
                <w:bCs/>
                <w:sz w:val="16"/>
                <w:szCs w:val="16"/>
                <w:lang w:val="en-US" w:eastAsia="en-US"/>
              </w:rPr>
              <w:t>stds</w:t>
            </w:r>
            <w:proofErr w:type="spellEnd"/>
            <w:r w:rsidRPr="00E413D0">
              <w:rPr>
                <w:rFonts w:ascii="Arial" w:hAnsi="Arial" w:cs="Arial"/>
                <w:bCs/>
                <w:sz w:val="16"/>
                <w:szCs w:val="16"/>
                <w:lang w:val="en-US" w:eastAsia="en-US"/>
              </w:rPr>
              <w:t xml:space="preserve"> @ 20</w:t>
            </w:r>
            <w:r>
              <w:rPr>
                <w:rFonts w:ascii="Arial" w:hAnsi="Arial" w:cs="Arial"/>
                <w:bCs/>
                <w:sz w:val="16"/>
                <w:szCs w:val="16"/>
                <w:lang w:val="en-US" w:eastAsia="en-US"/>
              </w:rPr>
              <w:t>11</w:t>
            </w:r>
          </w:p>
        </w:tc>
        <w:tc>
          <w:tcPr>
            <w:tcW w:w="433" w:type="pct"/>
            <w:tcBorders>
              <w:top w:val="single" w:sz="4" w:space="0" w:color="auto"/>
              <w:left w:val="nil"/>
              <w:bottom w:val="single" w:sz="4" w:space="0" w:color="auto"/>
              <w:right w:val="single" w:sz="4" w:space="0" w:color="auto"/>
            </w:tcBorders>
            <w:shd w:val="clear" w:color="auto" w:fill="auto"/>
            <w:noWrap/>
          </w:tcPr>
          <w:p w:rsidR="00A76D5F" w:rsidRPr="00E413D0" w:rsidRDefault="00A76D5F" w:rsidP="00A76D5F">
            <w:pPr>
              <w:rPr>
                <w:rFonts w:ascii="Arial" w:hAnsi="Arial" w:cs="Arial"/>
                <w:sz w:val="16"/>
                <w:szCs w:val="16"/>
                <w:lang w:val="en-US" w:eastAsia="en-US"/>
              </w:rPr>
            </w:pPr>
            <w:r>
              <w:rPr>
                <w:rFonts w:ascii="Arial" w:hAnsi="Arial" w:cs="Arial"/>
                <w:sz w:val="16"/>
                <w:szCs w:val="16"/>
                <w:lang w:val="en-US" w:eastAsia="en-US"/>
              </w:rPr>
              <w:lastRenderedPageBreak/>
              <w:t>NPPO</w:t>
            </w:r>
          </w:p>
        </w:tc>
        <w:tc>
          <w:tcPr>
            <w:tcW w:w="1268" w:type="pct"/>
            <w:tcBorders>
              <w:top w:val="single" w:sz="4" w:space="0" w:color="auto"/>
              <w:left w:val="nil"/>
              <w:bottom w:val="single" w:sz="4" w:space="0" w:color="auto"/>
              <w:right w:val="single" w:sz="4" w:space="0" w:color="auto"/>
            </w:tcBorders>
            <w:shd w:val="clear" w:color="auto" w:fill="auto"/>
            <w:noWrap/>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NPPO, RPPOs, Donors, IPPC Sec, FAO</w:t>
            </w:r>
            <w:r>
              <w:rPr>
                <w:rFonts w:ascii="Arial" w:hAnsi="Arial" w:cs="Arial"/>
                <w:sz w:val="16"/>
                <w:szCs w:val="16"/>
                <w:lang w:val="en-US" w:eastAsia="en-US"/>
              </w:rPr>
              <w:t>, Others</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NPPO, RPPOs, Donors, IPPC Sec, FAO</w:t>
            </w:r>
          </w:p>
        </w:tc>
        <w:tc>
          <w:tcPr>
            <w:tcW w:w="461" w:type="pct"/>
            <w:vMerge w:val="restart"/>
            <w:tcBorders>
              <w:top w:val="single" w:sz="4" w:space="0" w:color="auto"/>
              <w:left w:val="nil"/>
              <w:bottom w:val="nil"/>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72 months. In total 6 years.</w:t>
            </w:r>
          </w:p>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Assume materials developed for 6 standards per year</w:t>
            </w:r>
          </w:p>
          <w:p w:rsidR="00A76D5F" w:rsidRPr="00E413D0" w:rsidRDefault="0078480B" w:rsidP="00A76D5F">
            <w:pPr>
              <w:rPr>
                <w:rFonts w:ascii="Arial" w:hAnsi="Arial" w:cs="Arial"/>
                <w:sz w:val="16"/>
                <w:szCs w:val="16"/>
                <w:lang w:val="en-US" w:eastAsia="en-US"/>
              </w:rPr>
            </w:pPr>
            <w:r>
              <w:rPr>
                <w:rFonts w:ascii="Arial" w:hAnsi="Arial" w:cs="Arial"/>
                <w:sz w:val="16"/>
                <w:szCs w:val="16"/>
                <w:lang w:val="en-US" w:eastAsia="en-US"/>
              </w:rPr>
              <w:t xml:space="preserve">Assume ongoing </w:t>
            </w:r>
            <w:r w:rsidR="00871793">
              <w:rPr>
                <w:rFonts w:ascii="Arial" w:hAnsi="Arial" w:cs="Arial"/>
                <w:sz w:val="16"/>
                <w:szCs w:val="16"/>
                <w:lang w:val="en-US" w:eastAsia="en-US"/>
              </w:rPr>
              <w:t xml:space="preserve">PCE work in year 1 </w:t>
            </w:r>
            <w:r w:rsidR="00871793">
              <w:rPr>
                <w:rFonts w:ascii="Arial" w:hAnsi="Arial" w:cs="Arial"/>
                <w:sz w:val="16"/>
                <w:szCs w:val="16"/>
                <w:lang w:val="en-US" w:eastAsia="en-US"/>
              </w:rPr>
              <w:lastRenderedPageBreak/>
              <w:t xml:space="preserve">and </w:t>
            </w:r>
            <w:r w:rsidR="00A76D5F" w:rsidRPr="00E413D0">
              <w:rPr>
                <w:rFonts w:ascii="Arial" w:hAnsi="Arial" w:cs="Arial"/>
                <w:sz w:val="16"/>
                <w:szCs w:val="16"/>
                <w:lang w:val="en-US" w:eastAsia="en-US"/>
              </w:rPr>
              <w:t>4 additional tools over 5 years thereafter</w:t>
            </w:r>
          </w:p>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w:t>
            </w:r>
          </w:p>
        </w:tc>
        <w:tc>
          <w:tcPr>
            <w:tcW w:w="439" w:type="pct"/>
            <w:vMerge w:val="restart"/>
            <w:tcBorders>
              <w:top w:val="single" w:sz="4" w:space="0" w:color="auto"/>
              <w:left w:val="nil"/>
              <w:bottom w:val="nil"/>
              <w:right w:val="single" w:sz="4" w:space="0" w:color="auto"/>
            </w:tcBorders>
            <w:shd w:val="clear" w:color="auto" w:fill="00B0F0"/>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lastRenderedPageBreak/>
              <w:t>72 months. In total 6 years</w:t>
            </w:r>
          </w:p>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Assume materials developed for 6 standards per year</w:t>
            </w:r>
          </w:p>
          <w:p w:rsidR="00871793" w:rsidRDefault="00A76D5F" w:rsidP="00A76D5F">
            <w:pPr>
              <w:rPr>
                <w:rFonts w:ascii="Arial" w:hAnsi="Arial" w:cs="Arial"/>
                <w:sz w:val="16"/>
                <w:szCs w:val="16"/>
                <w:lang w:val="en-US" w:eastAsia="en-US"/>
              </w:rPr>
            </w:pPr>
            <w:r w:rsidRPr="00E413D0">
              <w:rPr>
                <w:rFonts w:ascii="Arial" w:hAnsi="Arial" w:cs="Arial"/>
                <w:sz w:val="16"/>
                <w:szCs w:val="16"/>
                <w:lang w:val="en-US" w:eastAsia="en-US"/>
              </w:rPr>
              <w:t xml:space="preserve">Assume ongoing  </w:t>
            </w:r>
          </w:p>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xml:space="preserve">PCE work in </w:t>
            </w:r>
            <w:r w:rsidRPr="00E413D0">
              <w:rPr>
                <w:rFonts w:ascii="Arial" w:hAnsi="Arial" w:cs="Arial"/>
                <w:sz w:val="16"/>
                <w:szCs w:val="16"/>
                <w:lang w:val="en-US" w:eastAsia="en-US"/>
              </w:rPr>
              <w:lastRenderedPageBreak/>
              <w:t>year 1 and  4 additional tools over 5 years thereafter</w:t>
            </w:r>
          </w:p>
          <w:p w:rsidR="00A76D5F" w:rsidRPr="00E413D0" w:rsidRDefault="00A76D5F" w:rsidP="00A76D5F">
            <w:pPr>
              <w:rPr>
                <w:rFonts w:ascii="Arial" w:hAnsi="Arial" w:cs="Arial"/>
                <w:sz w:val="16"/>
                <w:szCs w:val="16"/>
                <w:lang w:val="en-US" w:eastAsia="en-US"/>
              </w:rPr>
            </w:pPr>
          </w:p>
        </w:tc>
        <w:tc>
          <w:tcPr>
            <w:tcW w:w="340" w:type="pct"/>
            <w:tcBorders>
              <w:top w:val="single" w:sz="4" w:space="0" w:color="auto"/>
              <w:left w:val="nil"/>
              <w:bottom w:val="nil"/>
              <w:right w:val="single" w:sz="4" w:space="0" w:color="auto"/>
            </w:tcBorders>
          </w:tcPr>
          <w:p w:rsidR="00A76D5F" w:rsidRPr="00E413D0" w:rsidRDefault="00A76D5F" w:rsidP="00A76D5F">
            <w:pPr>
              <w:rPr>
                <w:rFonts w:ascii="Arial" w:hAnsi="Arial" w:cs="Arial"/>
                <w:sz w:val="16"/>
                <w:szCs w:val="16"/>
                <w:lang w:val="en-US" w:eastAsia="en-US"/>
              </w:rPr>
            </w:pPr>
            <w:r>
              <w:rPr>
                <w:rFonts w:ascii="Arial" w:hAnsi="Arial" w:cs="Arial"/>
                <w:sz w:val="16"/>
                <w:szCs w:val="16"/>
                <w:lang w:val="en-US" w:eastAsia="en-US"/>
              </w:rPr>
              <w:lastRenderedPageBreak/>
              <w:t>2250</w:t>
            </w:r>
          </w:p>
        </w:tc>
      </w:tr>
      <w:tr w:rsidR="00165E95" w:rsidRPr="00E413D0" w:rsidTr="00165E95">
        <w:trPr>
          <w:trHeight w:val="404"/>
          <w:jc w:val="center"/>
        </w:trPr>
        <w:tc>
          <w:tcPr>
            <w:tcW w:w="588" w:type="pct"/>
            <w:tcBorders>
              <w:top w:val="single" w:sz="4" w:space="0" w:color="auto"/>
              <w:left w:val="single" w:sz="4" w:space="0" w:color="auto"/>
              <w:bottom w:val="single" w:sz="4" w:space="0" w:color="auto"/>
              <w:right w:val="single" w:sz="4" w:space="0" w:color="auto"/>
            </w:tcBorders>
            <w:shd w:val="clear" w:color="auto" w:fill="auto"/>
            <w:noWrap/>
          </w:tcPr>
          <w:p w:rsidR="00A76D5F" w:rsidRPr="00E413D0" w:rsidRDefault="00A76D5F" w:rsidP="00A76D5F">
            <w:pPr>
              <w:rPr>
                <w:rFonts w:ascii="Arial" w:hAnsi="Arial" w:cs="Arial"/>
                <w:sz w:val="16"/>
                <w:szCs w:val="16"/>
                <w:lang w:val="en-US" w:eastAsia="en-US"/>
              </w:rPr>
            </w:pPr>
          </w:p>
        </w:tc>
        <w:tc>
          <w:tcPr>
            <w:tcW w:w="439" w:type="pct"/>
            <w:vMerge/>
            <w:tcBorders>
              <w:top w:val="single" w:sz="4" w:space="0" w:color="auto"/>
              <w:left w:val="nil"/>
              <w:bottom w:val="single" w:sz="4" w:space="0" w:color="auto"/>
              <w:right w:val="single" w:sz="4" w:space="0" w:color="auto"/>
            </w:tcBorders>
          </w:tcPr>
          <w:p w:rsidR="00A76D5F" w:rsidRPr="00E413D0" w:rsidRDefault="00A76D5F" w:rsidP="00A76D5F">
            <w:pPr>
              <w:rPr>
                <w:rFonts w:ascii="Arial" w:hAnsi="Arial" w:cs="Arial"/>
                <w:bCs/>
                <w:sz w:val="16"/>
                <w:szCs w:val="16"/>
                <w:lang w:val="en-US" w:eastAsia="en-US"/>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bCs/>
                <w:sz w:val="16"/>
                <w:szCs w:val="16"/>
                <w:lang w:val="en-US" w:eastAsia="en-US"/>
              </w:rPr>
            </w:pPr>
            <w:r w:rsidRPr="00E413D0">
              <w:rPr>
                <w:rFonts w:ascii="Arial" w:hAnsi="Arial" w:cs="Arial"/>
                <w:bCs/>
                <w:sz w:val="16"/>
                <w:szCs w:val="16"/>
                <w:lang w:val="en-US" w:eastAsia="en-US"/>
              </w:rPr>
              <w:t>Development of new tools for implementation</w:t>
            </w:r>
          </w:p>
        </w:tc>
        <w:tc>
          <w:tcPr>
            <w:tcW w:w="433" w:type="pct"/>
            <w:tcBorders>
              <w:top w:val="single" w:sz="4" w:space="0" w:color="auto"/>
              <w:left w:val="nil"/>
              <w:bottom w:val="single" w:sz="4" w:space="0" w:color="auto"/>
              <w:right w:val="single" w:sz="4" w:space="0" w:color="auto"/>
            </w:tcBorders>
            <w:shd w:val="clear" w:color="auto" w:fill="auto"/>
            <w:noWrap/>
          </w:tcPr>
          <w:p w:rsidR="00A76D5F" w:rsidRDefault="00A76D5F" w:rsidP="00A76D5F">
            <w:pPr>
              <w:rPr>
                <w:rFonts w:ascii="Arial" w:hAnsi="Arial" w:cs="Arial"/>
                <w:sz w:val="16"/>
                <w:szCs w:val="16"/>
                <w:lang w:val="en-US" w:eastAsia="en-US"/>
              </w:rPr>
            </w:pPr>
            <w:r w:rsidRPr="00E413D0">
              <w:rPr>
                <w:rFonts w:ascii="Arial" w:hAnsi="Arial" w:cs="Arial"/>
                <w:sz w:val="16"/>
                <w:szCs w:val="16"/>
                <w:lang w:val="en-US" w:eastAsia="en-US"/>
              </w:rPr>
              <w:t>IPPC/Experts</w:t>
            </w:r>
          </w:p>
          <w:p w:rsidR="00A76D5F" w:rsidRDefault="00A76D5F" w:rsidP="00A76D5F">
            <w:pPr>
              <w:rPr>
                <w:rFonts w:ascii="Arial" w:hAnsi="Arial" w:cs="Arial"/>
                <w:sz w:val="16"/>
                <w:szCs w:val="16"/>
                <w:lang w:val="en-US" w:eastAsia="en-US"/>
              </w:rPr>
            </w:pPr>
            <w:r>
              <w:rPr>
                <w:rFonts w:ascii="Arial" w:hAnsi="Arial" w:cs="Arial"/>
                <w:sz w:val="16"/>
                <w:szCs w:val="16"/>
                <w:lang w:val="en-US" w:eastAsia="en-US"/>
              </w:rPr>
              <w:t>RPPO</w:t>
            </w:r>
          </w:p>
          <w:p w:rsidR="00A76D5F" w:rsidRPr="00E413D0" w:rsidRDefault="00A76D5F" w:rsidP="00A76D5F">
            <w:pPr>
              <w:rPr>
                <w:rFonts w:ascii="Arial" w:hAnsi="Arial" w:cs="Arial"/>
                <w:sz w:val="16"/>
                <w:szCs w:val="16"/>
                <w:lang w:val="en-US" w:eastAsia="en-US"/>
              </w:rPr>
            </w:pPr>
            <w:r>
              <w:rPr>
                <w:rFonts w:ascii="Arial" w:hAnsi="Arial" w:cs="Arial"/>
                <w:sz w:val="16"/>
                <w:szCs w:val="16"/>
                <w:lang w:val="en-US" w:eastAsia="en-US"/>
              </w:rPr>
              <w:t>NPPO</w:t>
            </w:r>
          </w:p>
        </w:tc>
        <w:tc>
          <w:tcPr>
            <w:tcW w:w="1268" w:type="pct"/>
            <w:tcBorders>
              <w:top w:val="single" w:sz="4" w:space="0" w:color="auto"/>
              <w:left w:val="nil"/>
              <w:bottom w:val="single" w:sz="4" w:space="0" w:color="auto"/>
              <w:right w:val="single" w:sz="4" w:space="0" w:color="auto"/>
            </w:tcBorders>
            <w:shd w:val="clear" w:color="auto" w:fill="auto"/>
            <w:noWrap/>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RPPOs, NPPOs</w:t>
            </w:r>
          </w:p>
        </w:tc>
        <w:tc>
          <w:tcPr>
            <w:tcW w:w="562" w:type="pct"/>
            <w:vMerge/>
            <w:tcBorders>
              <w:top w:val="single" w:sz="4" w:space="0" w:color="auto"/>
              <w:left w:val="single" w:sz="4" w:space="0" w:color="auto"/>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p>
        </w:tc>
        <w:tc>
          <w:tcPr>
            <w:tcW w:w="461" w:type="pct"/>
            <w:vMerge/>
            <w:tcBorders>
              <w:left w:val="nil"/>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p>
        </w:tc>
        <w:tc>
          <w:tcPr>
            <w:tcW w:w="439" w:type="pct"/>
            <w:vMerge/>
            <w:tcBorders>
              <w:left w:val="nil"/>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p>
        </w:tc>
        <w:tc>
          <w:tcPr>
            <w:tcW w:w="340" w:type="pct"/>
            <w:tcBorders>
              <w:top w:val="single" w:sz="4" w:space="0" w:color="auto"/>
              <w:left w:val="nil"/>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r>
              <w:rPr>
                <w:rFonts w:ascii="Arial" w:hAnsi="Arial" w:cs="Arial"/>
                <w:sz w:val="16"/>
                <w:szCs w:val="16"/>
                <w:lang w:val="en-US" w:eastAsia="en-US"/>
              </w:rPr>
              <w:t>1250</w:t>
            </w:r>
          </w:p>
        </w:tc>
      </w:tr>
      <w:tr w:rsidR="00165E95" w:rsidRPr="00E413D0" w:rsidTr="00165E95">
        <w:trPr>
          <w:trHeight w:val="404"/>
          <w:jc w:val="center"/>
        </w:trPr>
        <w:tc>
          <w:tcPr>
            <w:tcW w:w="588" w:type="pct"/>
            <w:vMerge w:val="restart"/>
            <w:tcBorders>
              <w:left w:val="single" w:sz="4" w:space="0" w:color="auto"/>
              <w:right w:val="single" w:sz="4" w:space="0" w:color="auto"/>
            </w:tcBorders>
            <w:shd w:val="clear" w:color="auto" w:fill="auto"/>
            <w:noWrap/>
          </w:tcPr>
          <w:p w:rsidR="00A76D5F" w:rsidRPr="00E413D0" w:rsidRDefault="00A76D5F" w:rsidP="00A76D5F">
            <w:pPr>
              <w:rPr>
                <w:rFonts w:ascii="Arial" w:hAnsi="Arial" w:cs="Arial"/>
                <w:bCs/>
                <w:sz w:val="16"/>
                <w:szCs w:val="16"/>
                <w:lang w:val="en-US" w:eastAsia="en-US"/>
              </w:rPr>
            </w:pPr>
            <w:r w:rsidRPr="00E413D0">
              <w:rPr>
                <w:rFonts w:ascii="Arial" w:hAnsi="Arial" w:cs="Arial"/>
                <w:b/>
                <w:bCs/>
                <w:sz w:val="16"/>
                <w:szCs w:val="16"/>
                <w:lang w:val="en-US" w:eastAsia="en-US"/>
              </w:rPr>
              <w:t>ST3/O2/A2.1</w:t>
            </w:r>
          </w:p>
          <w:p w:rsidR="00A76D5F" w:rsidRPr="00E413D0" w:rsidRDefault="00A76D5F" w:rsidP="00A76D5F">
            <w:pPr>
              <w:rPr>
                <w:rFonts w:ascii="Arial" w:hAnsi="Arial" w:cs="Arial"/>
                <w:b/>
                <w:bCs/>
                <w:sz w:val="16"/>
                <w:szCs w:val="16"/>
                <w:lang w:val="en-US" w:eastAsia="en-US"/>
              </w:rPr>
            </w:pPr>
            <w:r w:rsidRPr="00E413D0">
              <w:rPr>
                <w:rFonts w:ascii="Arial" w:hAnsi="Arial" w:cs="Arial"/>
                <w:bCs/>
                <w:sz w:val="16"/>
                <w:szCs w:val="16"/>
                <w:lang w:val="en-US" w:eastAsia="en-US"/>
              </w:rPr>
              <w:t> </w:t>
            </w:r>
          </w:p>
          <w:p w:rsidR="00A76D5F" w:rsidRPr="00E413D0" w:rsidRDefault="00A76D5F" w:rsidP="00A76D5F">
            <w:pPr>
              <w:rPr>
                <w:rFonts w:ascii="Arial" w:hAnsi="Arial" w:cs="Arial"/>
                <w:bCs/>
                <w:sz w:val="16"/>
                <w:szCs w:val="16"/>
                <w:lang w:val="en-US" w:eastAsia="en-US"/>
              </w:rPr>
            </w:pPr>
            <w:r w:rsidRPr="00E413D0">
              <w:rPr>
                <w:rFonts w:ascii="Arial" w:hAnsi="Arial" w:cs="Arial"/>
                <w:b/>
                <w:bCs/>
                <w:sz w:val="16"/>
                <w:szCs w:val="16"/>
                <w:lang w:val="en-US" w:eastAsia="en-US"/>
              </w:rPr>
              <w:t> </w:t>
            </w:r>
          </w:p>
          <w:p w:rsidR="00A76D5F" w:rsidRPr="00E413D0" w:rsidRDefault="00A76D5F" w:rsidP="00A76D5F">
            <w:pPr>
              <w:rPr>
                <w:rFonts w:ascii="Arial" w:hAnsi="Arial" w:cs="Arial"/>
                <w:bCs/>
                <w:sz w:val="16"/>
                <w:szCs w:val="16"/>
                <w:lang w:val="en-US" w:eastAsia="en-US"/>
              </w:rPr>
            </w:pPr>
          </w:p>
        </w:tc>
        <w:tc>
          <w:tcPr>
            <w:tcW w:w="439" w:type="pct"/>
            <w:vMerge w:val="restart"/>
            <w:tcBorders>
              <w:top w:val="single" w:sz="4" w:space="0" w:color="auto"/>
              <w:left w:val="nil"/>
              <w:bottom w:val="single" w:sz="4" w:space="0" w:color="auto"/>
              <w:right w:val="single" w:sz="4" w:space="0" w:color="auto"/>
            </w:tcBorders>
          </w:tcPr>
          <w:p w:rsidR="00A76D5F" w:rsidRPr="00E413D0" w:rsidRDefault="00A76D5F" w:rsidP="00A76D5F">
            <w:pPr>
              <w:rPr>
                <w:rFonts w:ascii="Arial" w:hAnsi="Arial" w:cs="Arial"/>
                <w:bCs/>
                <w:sz w:val="16"/>
                <w:szCs w:val="16"/>
                <w:lang w:val="en-US" w:eastAsia="en-US"/>
              </w:rPr>
            </w:pPr>
            <w:r w:rsidRPr="00E413D0">
              <w:rPr>
                <w:rFonts w:ascii="Arial" w:hAnsi="Arial" w:cs="Arial"/>
                <w:bCs/>
                <w:sz w:val="16"/>
                <w:szCs w:val="16"/>
              </w:rPr>
              <w:t>Support provided for implementation of priority ISPMs</w:t>
            </w:r>
          </w:p>
        </w:tc>
        <w:tc>
          <w:tcPr>
            <w:tcW w:w="472" w:type="pct"/>
            <w:tcBorders>
              <w:top w:val="single" w:sz="4" w:space="0" w:color="auto"/>
              <w:left w:val="single" w:sz="4" w:space="0" w:color="auto"/>
              <w:bottom w:val="single" w:sz="4" w:space="0" w:color="auto"/>
              <w:right w:val="single" w:sz="4" w:space="0" w:color="auto"/>
            </w:tcBorders>
          </w:tcPr>
          <w:p w:rsidR="00A76D5F" w:rsidRPr="00E82A76" w:rsidRDefault="00A76D5F" w:rsidP="00A76D5F">
            <w:pPr>
              <w:rPr>
                <w:rFonts w:ascii="Arial" w:hAnsi="Arial" w:cs="Arial"/>
                <w:b/>
                <w:bCs/>
                <w:sz w:val="16"/>
                <w:szCs w:val="16"/>
                <w:lang w:val="en-US" w:eastAsia="en-US"/>
              </w:rPr>
            </w:pPr>
            <w:r w:rsidRPr="00E82A76">
              <w:rPr>
                <w:rFonts w:ascii="Arial" w:hAnsi="Arial" w:cs="Arial"/>
                <w:b/>
                <w:bCs/>
                <w:sz w:val="16"/>
                <w:szCs w:val="16"/>
                <w:lang w:val="en-US" w:eastAsia="en-US"/>
              </w:rPr>
              <w:t>Training on implementation of ISPMs</w:t>
            </w:r>
          </w:p>
        </w:tc>
        <w:tc>
          <w:tcPr>
            <w:tcW w:w="433" w:type="pct"/>
            <w:tcBorders>
              <w:top w:val="single" w:sz="4" w:space="0" w:color="auto"/>
              <w:left w:val="nil"/>
              <w:bottom w:val="single" w:sz="4" w:space="0" w:color="auto"/>
              <w:right w:val="single" w:sz="4" w:space="0" w:color="auto"/>
            </w:tcBorders>
            <w:noWrap/>
          </w:tcPr>
          <w:p w:rsidR="00A76D5F" w:rsidRPr="00E82A76" w:rsidRDefault="00A76D5F" w:rsidP="00A76D5F">
            <w:pPr>
              <w:rPr>
                <w:rFonts w:ascii="Arial" w:hAnsi="Arial" w:cs="Arial"/>
                <w:bCs/>
                <w:sz w:val="16"/>
                <w:szCs w:val="16"/>
              </w:rPr>
            </w:pPr>
            <w:r w:rsidRPr="00E82A76">
              <w:rPr>
                <w:rFonts w:ascii="Arial" w:hAnsi="Arial" w:cs="Arial"/>
                <w:bCs/>
                <w:sz w:val="16"/>
                <w:szCs w:val="16"/>
              </w:rPr>
              <w:t>RPPO</w:t>
            </w:r>
          </w:p>
        </w:tc>
        <w:tc>
          <w:tcPr>
            <w:tcW w:w="1268" w:type="pct"/>
            <w:tcBorders>
              <w:top w:val="single" w:sz="4" w:space="0" w:color="auto"/>
              <w:left w:val="nil"/>
              <w:bottom w:val="single" w:sz="4" w:space="0" w:color="auto"/>
              <w:right w:val="single" w:sz="4" w:space="0" w:color="auto"/>
            </w:tcBorders>
            <w:noWrap/>
          </w:tcPr>
          <w:p w:rsidR="00A76D5F" w:rsidRPr="00E82A76" w:rsidRDefault="00A76D5F" w:rsidP="00A76D5F">
            <w:pPr>
              <w:rPr>
                <w:rFonts w:ascii="Arial" w:hAnsi="Arial" w:cs="Arial"/>
                <w:bCs/>
                <w:sz w:val="16"/>
                <w:szCs w:val="16"/>
                <w:lang w:val="en-US" w:eastAsia="en-US"/>
              </w:rPr>
            </w:pPr>
            <w:r w:rsidRPr="00E82A76">
              <w:rPr>
                <w:rFonts w:ascii="Arial" w:hAnsi="Arial" w:cs="Arial"/>
                <w:bCs/>
                <w:sz w:val="16"/>
                <w:szCs w:val="16"/>
                <w:lang w:val="en-US" w:eastAsia="en-US"/>
              </w:rPr>
              <w:t> </w:t>
            </w:r>
          </w:p>
        </w:tc>
        <w:tc>
          <w:tcPr>
            <w:tcW w:w="562" w:type="pct"/>
            <w:vMerge w:val="restart"/>
            <w:tcBorders>
              <w:top w:val="single" w:sz="4" w:space="0" w:color="auto"/>
              <w:left w:val="single" w:sz="4" w:space="0" w:color="auto"/>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NPPO, RPPOs, Donors, IPPC Sec, FAO-TCP</w:t>
            </w:r>
          </w:p>
        </w:tc>
        <w:tc>
          <w:tcPr>
            <w:tcW w:w="461" w:type="pct"/>
            <w:vMerge w:val="restart"/>
            <w:tcBorders>
              <w:left w:val="nil"/>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Estimate 4 months per standard (3</w:t>
            </w:r>
            <w:r>
              <w:rPr>
                <w:rFonts w:ascii="Arial" w:hAnsi="Arial" w:cs="Arial"/>
                <w:sz w:val="16"/>
                <w:szCs w:val="16"/>
                <w:lang w:val="en-US" w:eastAsia="en-US"/>
              </w:rPr>
              <w:t>4</w:t>
            </w:r>
            <w:r w:rsidRPr="00E413D0">
              <w:rPr>
                <w:rFonts w:ascii="Arial" w:hAnsi="Arial" w:cs="Arial"/>
                <w:sz w:val="16"/>
                <w:szCs w:val="16"/>
                <w:lang w:val="en-US" w:eastAsia="en-US"/>
              </w:rPr>
              <w:t xml:space="preserve"> </w:t>
            </w:r>
            <w:proofErr w:type="spellStart"/>
            <w:r w:rsidRPr="00E413D0">
              <w:rPr>
                <w:rFonts w:ascii="Arial" w:hAnsi="Arial" w:cs="Arial"/>
                <w:sz w:val="16"/>
                <w:szCs w:val="16"/>
                <w:lang w:val="en-US" w:eastAsia="en-US"/>
              </w:rPr>
              <w:t>stds</w:t>
            </w:r>
            <w:proofErr w:type="spellEnd"/>
            <w:r w:rsidRPr="00E413D0">
              <w:rPr>
                <w:rFonts w:ascii="Arial" w:hAnsi="Arial" w:cs="Arial"/>
                <w:sz w:val="16"/>
                <w:szCs w:val="16"/>
                <w:lang w:val="en-US" w:eastAsia="en-US"/>
              </w:rPr>
              <w:t xml:space="preserve"> @ 20</w:t>
            </w:r>
            <w:r>
              <w:rPr>
                <w:rFonts w:ascii="Arial" w:hAnsi="Arial" w:cs="Arial"/>
                <w:sz w:val="16"/>
                <w:szCs w:val="16"/>
                <w:lang w:val="en-US" w:eastAsia="en-US"/>
              </w:rPr>
              <w:t>11</w:t>
            </w:r>
            <w:r w:rsidRPr="00E413D0">
              <w:rPr>
                <w:rFonts w:ascii="Arial" w:hAnsi="Arial" w:cs="Arial"/>
                <w:sz w:val="16"/>
                <w:szCs w:val="16"/>
                <w:lang w:val="en-US" w:eastAsia="en-US"/>
              </w:rPr>
              <w:t>);</w:t>
            </w:r>
          </w:p>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w:t>
            </w:r>
          </w:p>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Assume a target of 40 developing countries requiring assistance over 6 years; TCP valued at 400K per project.</w:t>
            </w:r>
          </w:p>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9 regional workshops</w:t>
            </w:r>
          </w:p>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For 1 Center of Excellence - development of framework costs approx. 900k</w:t>
            </w:r>
          </w:p>
        </w:tc>
        <w:tc>
          <w:tcPr>
            <w:tcW w:w="439" w:type="pct"/>
            <w:vMerge w:val="restart"/>
            <w:tcBorders>
              <w:left w:val="nil"/>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Es</w:t>
            </w:r>
            <w:r>
              <w:rPr>
                <w:rFonts w:ascii="Arial" w:hAnsi="Arial" w:cs="Arial"/>
                <w:sz w:val="16"/>
                <w:szCs w:val="16"/>
                <w:lang w:val="en-US" w:eastAsia="en-US"/>
              </w:rPr>
              <w:t>timate 4 months per standard (34</w:t>
            </w:r>
            <w:r w:rsidRPr="00E413D0">
              <w:rPr>
                <w:rFonts w:ascii="Arial" w:hAnsi="Arial" w:cs="Arial"/>
                <w:sz w:val="16"/>
                <w:szCs w:val="16"/>
                <w:lang w:val="en-US" w:eastAsia="en-US"/>
              </w:rPr>
              <w:t xml:space="preserve"> </w:t>
            </w:r>
            <w:proofErr w:type="spellStart"/>
            <w:r w:rsidRPr="00E413D0">
              <w:rPr>
                <w:rFonts w:ascii="Arial" w:hAnsi="Arial" w:cs="Arial"/>
                <w:sz w:val="16"/>
                <w:szCs w:val="16"/>
                <w:lang w:val="en-US" w:eastAsia="en-US"/>
              </w:rPr>
              <w:t>stds</w:t>
            </w:r>
            <w:proofErr w:type="spellEnd"/>
            <w:r w:rsidRPr="00E413D0">
              <w:rPr>
                <w:rFonts w:ascii="Arial" w:hAnsi="Arial" w:cs="Arial"/>
                <w:sz w:val="16"/>
                <w:szCs w:val="16"/>
                <w:lang w:val="en-US" w:eastAsia="en-US"/>
              </w:rPr>
              <w:t xml:space="preserve"> @ 20</w:t>
            </w:r>
            <w:r>
              <w:rPr>
                <w:rFonts w:ascii="Arial" w:hAnsi="Arial" w:cs="Arial"/>
                <w:sz w:val="16"/>
                <w:szCs w:val="16"/>
                <w:lang w:val="en-US" w:eastAsia="en-US"/>
              </w:rPr>
              <w:t>11</w:t>
            </w:r>
            <w:r w:rsidRPr="00E413D0">
              <w:rPr>
                <w:rFonts w:ascii="Arial" w:hAnsi="Arial" w:cs="Arial"/>
                <w:sz w:val="16"/>
                <w:szCs w:val="16"/>
                <w:lang w:val="en-US" w:eastAsia="en-US"/>
              </w:rPr>
              <w:t>9);</w:t>
            </w:r>
          </w:p>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Assume a target of 40 developing countries requiring assistance over 6 years; TCP valued at 400K per project.</w:t>
            </w:r>
          </w:p>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9 regional workshops</w:t>
            </w:r>
          </w:p>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For 1 Center of Excellence - development of framework costs approx. 900k</w:t>
            </w:r>
          </w:p>
        </w:tc>
        <w:tc>
          <w:tcPr>
            <w:tcW w:w="340" w:type="pct"/>
            <w:tcBorders>
              <w:top w:val="single" w:sz="4" w:space="0" w:color="auto"/>
              <w:left w:val="nil"/>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p>
        </w:tc>
      </w:tr>
      <w:tr w:rsidR="00165E95" w:rsidRPr="00E413D0" w:rsidTr="00165E95">
        <w:trPr>
          <w:trHeight w:val="404"/>
          <w:jc w:val="center"/>
        </w:trPr>
        <w:tc>
          <w:tcPr>
            <w:tcW w:w="588" w:type="pct"/>
            <w:vMerge/>
            <w:tcBorders>
              <w:left w:val="single" w:sz="4" w:space="0" w:color="auto"/>
              <w:right w:val="single" w:sz="4" w:space="0" w:color="auto"/>
            </w:tcBorders>
            <w:shd w:val="clear" w:color="auto" w:fill="auto"/>
            <w:noWrap/>
          </w:tcPr>
          <w:p w:rsidR="00A76D5F" w:rsidRPr="00E413D0" w:rsidRDefault="00A76D5F" w:rsidP="00A76D5F">
            <w:pPr>
              <w:rPr>
                <w:rFonts w:ascii="Arial" w:hAnsi="Arial" w:cs="Arial"/>
                <w:bCs/>
                <w:sz w:val="16"/>
                <w:szCs w:val="16"/>
                <w:lang w:val="en-US" w:eastAsia="en-US"/>
              </w:rPr>
            </w:pPr>
          </w:p>
        </w:tc>
        <w:tc>
          <w:tcPr>
            <w:tcW w:w="439" w:type="pct"/>
            <w:vMerge/>
            <w:tcBorders>
              <w:top w:val="single" w:sz="4" w:space="0" w:color="auto"/>
              <w:left w:val="nil"/>
              <w:bottom w:val="single" w:sz="4" w:space="0" w:color="auto"/>
              <w:right w:val="single" w:sz="4" w:space="0" w:color="auto"/>
            </w:tcBorders>
          </w:tcPr>
          <w:p w:rsidR="00A76D5F" w:rsidRPr="00E413D0" w:rsidRDefault="00A76D5F" w:rsidP="00A76D5F">
            <w:pPr>
              <w:rPr>
                <w:rFonts w:ascii="Arial" w:hAnsi="Arial" w:cs="Arial"/>
                <w:bCs/>
                <w:sz w:val="16"/>
                <w:szCs w:val="16"/>
                <w:lang w:val="en-US" w:eastAsia="en-US"/>
              </w:rPr>
            </w:pPr>
          </w:p>
        </w:tc>
        <w:tc>
          <w:tcPr>
            <w:tcW w:w="472" w:type="pct"/>
            <w:tcBorders>
              <w:top w:val="single" w:sz="4" w:space="0" w:color="auto"/>
              <w:left w:val="single" w:sz="4" w:space="0" w:color="auto"/>
              <w:bottom w:val="single" w:sz="4" w:space="0" w:color="auto"/>
              <w:right w:val="single" w:sz="4" w:space="0" w:color="auto"/>
            </w:tcBorders>
          </w:tcPr>
          <w:p w:rsidR="00A76D5F" w:rsidRPr="00E82A76" w:rsidRDefault="00A76D5F" w:rsidP="00A76D5F">
            <w:pPr>
              <w:rPr>
                <w:rFonts w:ascii="Arial" w:hAnsi="Arial" w:cs="Arial"/>
                <w:b/>
                <w:bCs/>
                <w:sz w:val="16"/>
                <w:szCs w:val="16"/>
                <w:lang w:val="en-US" w:eastAsia="en-US"/>
              </w:rPr>
            </w:pPr>
            <w:r w:rsidRPr="00E82A76">
              <w:rPr>
                <w:rFonts w:ascii="Arial" w:hAnsi="Arial" w:cs="Arial"/>
                <w:b/>
                <w:bCs/>
                <w:sz w:val="16"/>
                <w:szCs w:val="16"/>
                <w:lang w:val="en-US" w:eastAsia="en-US"/>
              </w:rPr>
              <w:t>National level</w:t>
            </w:r>
          </w:p>
          <w:p w:rsidR="00A76D5F" w:rsidRPr="00E82A76" w:rsidRDefault="00A76D5F" w:rsidP="00A76D5F">
            <w:pPr>
              <w:rPr>
                <w:rFonts w:ascii="Arial" w:hAnsi="Arial" w:cs="Arial"/>
                <w:b/>
                <w:bCs/>
                <w:sz w:val="16"/>
                <w:szCs w:val="16"/>
                <w:lang w:val="en-US" w:eastAsia="en-US"/>
              </w:rPr>
            </w:pPr>
            <w:r w:rsidRPr="00E82A76">
              <w:rPr>
                <w:rFonts w:ascii="Arial" w:hAnsi="Arial" w:cs="Arial"/>
                <w:b/>
                <w:bCs/>
                <w:sz w:val="16"/>
                <w:szCs w:val="16"/>
                <w:lang w:val="en-US" w:eastAsia="en-US"/>
              </w:rPr>
              <w:t xml:space="preserve">Implementation of 34 </w:t>
            </w:r>
            <w:proofErr w:type="spellStart"/>
            <w:r w:rsidRPr="00E82A76">
              <w:rPr>
                <w:rFonts w:ascii="Arial" w:hAnsi="Arial" w:cs="Arial"/>
                <w:b/>
                <w:bCs/>
                <w:sz w:val="16"/>
                <w:szCs w:val="16"/>
                <w:lang w:val="en-US" w:eastAsia="en-US"/>
              </w:rPr>
              <w:t>stds</w:t>
            </w:r>
            <w:proofErr w:type="spellEnd"/>
            <w:r w:rsidRPr="00E82A76">
              <w:rPr>
                <w:rFonts w:ascii="Arial" w:hAnsi="Arial" w:cs="Arial"/>
                <w:b/>
                <w:bCs/>
                <w:sz w:val="16"/>
                <w:szCs w:val="16"/>
                <w:lang w:val="en-US" w:eastAsia="en-US"/>
              </w:rPr>
              <w:t xml:space="preserve"> @ 2011</w:t>
            </w:r>
          </w:p>
        </w:tc>
        <w:tc>
          <w:tcPr>
            <w:tcW w:w="433" w:type="pct"/>
            <w:tcBorders>
              <w:top w:val="single" w:sz="4" w:space="0" w:color="auto"/>
              <w:left w:val="nil"/>
              <w:bottom w:val="single" w:sz="4" w:space="0" w:color="auto"/>
              <w:right w:val="single" w:sz="4" w:space="0" w:color="auto"/>
            </w:tcBorders>
            <w:noWrap/>
          </w:tcPr>
          <w:p w:rsidR="00A76D5F" w:rsidRPr="00E82A76" w:rsidRDefault="00A76D5F" w:rsidP="00A76D5F">
            <w:pPr>
              <w:rPr>
                <w:rFonts w:ascii="Arial" w:hAnsi="Arial" w:cs="Arial"/>
                <w:bCs/>
                <w:sz w:val="16"/>
                <w:szCs w:val="16"/>
              </w:rPr>
            </w:pPr>
            <w:proofErr w:type="spellStart"/>
            <w:r w:rsidRPr="00E82A76">
              <w:rPr>
                <w:rFonts w:ascii="Arial" w:hAnsi="Arial" w:cs="Arial"/>
                <w:bCs/>
                <w:sz w:val="16"/>
                <w:szCs w:val="16"/>
              </w:rPr>
              <w:t>Experts,NPPO</w:t>
            </w:r>
            <w:proofErr w:type="spellEnd"/>
          </w:p>
        </w:tc>
        <w:tc>
          <w:tcPr>
            <w:tcW w:w="1268" w:type="pct"/>
            <w:tcBorders>
              <w:top w:val="single" w:sz="4" w:space="0" w:color="auto"/>
              <w:left w:val="nil"/>
              <w:bottom w:val="single" w:sz="4" w:space="0" w:color="auto"/>
              <w:right w:val="single" w:sz="4" w:space="0" w:color="auto"/>
            </w:tcBorders>
            <w:noWrap/>
          </w:tcPr>
          <w:p w:rsidR="00A76D5F" w:rsidRPr="00E82A76" w:rsidRDefault="00A76D5F" w:rsidP="00A76D5F">
            <w:pPr>
              <w:rPr>
                <w:rFonts w:ascii="Arial" w:hAnsi="Arial" w:cs="Arial"/>
                <w:bCs/>
                <w:sz w:val="16"/>
                <w:szCs w:val="16"/>
                <w:lang w:val="en-US" w:eastAsia="en-US"/>
              </w:rPr>
            </w:pPr>
            <w:r w:rsidRPr="00E82A76">
              <w:rPr>
                <w:rFonts w:ascii="Arial" w:hAnsi="Arial" w:cs="Arial"/>
                <w:bCs/>
                <w:sz w:val="16"/>
                <w:szCs w:val="16"/>
                <w:lang w:val="en-US" w:eastAsia="en-US"/>
              </w:rPr>
              <w:t>RPPO</w:t>
            </w:r>
          </w:p>
        </w:tc>
        <w:tc>
          <w:tcPr>
            <w:tcW w:w="562" w:type="pct"/>
            <w:vMerge/>
            <w:tcBorders>
              <w:top w:val="single" w:sz="4" w:space="0" w:color="auto"/>
              <w:left w:val="single" w:sz="4" w:space="0" w:color="auto"/>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p>
        </w:tc>
        <w:tc>
          <w:tcPr>
            <w:tcW w:w="461" w:type="pct"/>
            <w:vMerge/>
            <w:tcBorders>
              <w:left w:val="nil"/>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p>
        </w:tc>
        <w:tc>
          <w:tcPr>
            <w:tcW w:w="439" w:type="pct"/>
            <w:vMerge/>
            <w:tcBorders>
              <w:left w:val="nil"/>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p>
        </w:tc>
        <w:tc>
          <w:tcPr>
            <w:tcW w:w="340" w:type="pct"/>
            <w:tcBorders>
              <w:top w:val="single" w:sz="4" w:space="0" w:color="auto"/>
              <w:left w:val="nil"/>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r w:rsidRPr="00333A6E">
              <w:rPr>
                <w:rFonts w:ascii="Arial" w:hAnsi="Arial" w:cs="Arial"/>
                <w:sz w:val="16"/>
                <w:szCs w:val="16"/>
                <w:lang w:val="en-US" w:eastAsia="en-US"/>
              </w:rPr>
              <w:t>16000</w:t>
            </w:r>
          </w:p>
        </w:tc>
      </w:tr>
      <w:tr w:rsidR="00165E95" w:rsidRPr="00E413D0" w:rsidTr="00165E95">
        <w:trPr>
          <w:trHeight w:val="404"/>
          <w:jc w:val="center"/>
        </w:trPr>
        <w:tc>
          <w:tcPr>
            <w:tcW w:w="588" w:type="pct"/>
            <w:vMerge/>
            <w:tcBorders>
              <w:left w:val="single" w:sz="4" w:space="0" w:color="auto"/>
              <w:right w:val="single" w:sz="4" w:space="0" w:color="auto"/>
            </w:tcBorders>
            <w:shd w:val="clear" w:color="auto" w:fill="auto"/>
            <w:noWrap/>
          </w:tcPr>
          <w:p w:rsidR="00A76D5F" w:rsidRPr="00E413D0" w:rsidRDefault="00A76D5F" w:rsidP="00A76D5F">
            <w:pPr>
              <w:rPr>
                <w:rFonts w:ascii="Arial" w:hAnsi="Arial" w:cs="Arial"/>
                <w:bCs/>
                <w:sz w:val="16"/>
                <w:szCs w:val="16"/>
                <w:lang w:val="en-US" w:eastAsia="en-US"/>
              </w:rPr>
            </w:pPr>
          </w:p>
        </w:tc>
        <w:tc>
          <w:tcPr>
            <w:tcW w:w="439" w:type="pct"/>
            <w:vMerge/>
            <w:tcBorders>
              <w:top w:val="single" w:sz="4" w:space="0" w:color="auto"/>
              <w:left w:val="nil"/>
              <w:bottom w:val="single" w:sz="4" w:space="0" w:color="auto"/>
              <w:right w:val="single" w:sz="4" w:space="0" w:color="auto"/>
            </w:tcBorders>
          </w:tcPr>
          <w:p w:rsidR="00A76D5F" w:rsidRPr="00E413D0" w:rsidRDefault="00A76D5F" w:rsidP="00A76D5F">
            <w:pPr>
              <w:rPr>
                <w:rFonts w:ascii="Arial" w:hAnsi="Arial" w:cs="Arial"/>
                <w:bCs/>
                <w:sz w:val="16"/>
                <w:szCs w:val="16"/>
                <w:lang w:val="en-US" w:eastAsia="en-US"/>
              </w:rPr>
            </w:pPr>
          </w:p>
        </w:tc>
        <w:tc>
          <w:tcPr>
            <w:tcW w:w="472" w:type="pct"/>
            <w:tcBorders>
              <w:top w:val="single" w:sz="4" w:space="0" w:color="auto"/>
              <w:left w:val="single" w:sz="4" w:space="0" w:color="auto"/>
              <w:bottom w:val="single" w:sz="4" w:space="0" w:color="auto"/>
              <w:right w:val="single" w:sz="4" w:space="0" w:color="auto"/>
            </w:tcBorders>
          </w:tcPr>
          <w:p w:rsidR="00A76D5F" w:rsidRPr="00E82A76" w:rsidRDefault="00A76D5F" w:rsidP="00A76D5F">
            <w:pPr>
              <w:rPr>
                <w:rFonts w:ascii="Arial" w:hAnsi="Arial" w:cs="Arial"/>
                <w:b/>
                <w:bCs/>
                <w:sz w:val="16"/>
                <w:szCs w:val="16"/>
                <w:lang w:val="en-US" w:eastAsia="en-US"/>
              </w:rPr>
            </w:pPr>
            <w:r w:rsidRPr="00E82A76">
              <w:rPr>
                <w:rFonts w:ascii="Arial" w:hAnsi="Arial" w:cs="Arial"/>
                <w:b/>
                <w:bCs/>
                <w:sz w:val="16"/>
                <w:szCs w:val="16"/>
                <w:lang w:val="en-US" w:eastAsia="en-US"/>
              </w:rPr>
              <w:t>Regional level</w:t>
            </w:r>
          </w:p>
        </w:tc>
        <w:tc>
          <w:tcPr>
            <w:tcW w:w="433" w:type="pct"/>
            <w:tcBorders>
              <w:top w:val="single" w:sz="4" w:space="0" w:color="auto"/>
              <w:left w:val="nil"/>
              <w:bottom w:val="single" w:sz="4" w:space="0" w:color="auto"/>
              <w:right w:val="single" w:sz="4" w:space="0" w:color="auto"/>
            </w:tcBorders>
            <w:noWrap/>
          </w:tcPr>
          <w:p w:rsidR="00A76D5F" w:rsidRPr="00E82A76" w:rsidRDefault="00A76D5F" w:rsidP="00A76D5F">
            <w:pPr>
              <w:rPr>
                <w:rFonts w:ascii="Arial" w:hAnsi="Arial" w:cs="Arial"/>
                <w:bCs/>
                <w:sz w:val="16"/>
                <w:szCs w:val="16"/>
              </w:rPr>
            </w:pPr>
            <w:r w:rsidRPr="00E82A76">
              <w:rPr>
                <w:rFonts w:ascii="Arial" w:hAnsi="Arial" w:cs="Arial"/>
                <w:bCs/>
                <w:sz w:val="16"/>
                <w:szCs w:val="16"/>
              </w:rPr>
              <w:t>RPPO/Experts</w:t>
            </w:r>
          </w:p>
        </w:tc>
        <w:tc>
          <w:tcPr>
            <w:tcW w:w="1268" w:type="pct"/>
            <w:tcBorders>
              <w:top w:val="single" w:sz="4" w:space="0" w:color="auto"/>
              <w:left w:val="nil"/>
              <w:bottom w:val="single" w:sz="4" w:space="0" w:color="auto"/>
              <w:right w:val="single" w:sz="4" w:space="0" w:color="auto"/>
            </w:tcBorders>
            <w:noWrap/>
          </w:tcPr>
          <w:p w:rsidR="00A76D5F" w:rsidRPr="00E82A76" w:rsidRDefault="00A76D5F" w:rsidP="00A76D5F">
            <w:pPr>
              <w:rPr>
                <w:rFonts w:ascii="Arial" w:hAnsi="Arial" w:cs="Arial"/>
                <w:bCs/>
                <w:sz w:val="16"/>
                <w:szCs w:val="16"/>
                <w:lang w:val="en-US" w:eastAsia="en-US"/>
              </w:rPr>
            </w:pPr>
            <w:r w:rsidRPr="00E82A76">
              <w:rPr>
                <w:rFonts w:ascii="Arial" w:hAnsi="Arial" w:cs="Arial"/>
                <w:bCs/>
                <w:sz w:val="16"/>
                <w:szCs w:val="16"/>
                <w:lang w:val="en-US" w:eastAsia="en-US"/>
              </w:rPr>
              <w:t>IPPC Sec</w:t>
            </w:r>
          </w:p>
        </w:tc>
        <w:tc>
          <w:tcPr>
            <w:tcW w:w="562" w:type="pct"/>
            <w:vMerge/>
            <w:tcBorders>
              <w:top w:val="single" w:sz="4" w:space="0" w:color="auto"/>
              <w:left w:val="single" w:sz="4" w:space="0" w:color="auto"/>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p>
        </w:tc>
        <w:tc>
          <w:tcPr>
            <w:tcW w:w="461" w:type="pct"/>
            <w:vMerge/>
            <w:tcBorders>
              <w:left w:val="nil"/>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p>
        </w:tc>
        <w:tc>
          <w:tcPr>
            <w:tcW w:w="439" w:type="pct"/>
            <w:vMerge/>
            <w:tcBorders>
              <w:left w:val="nil"/>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p>
        </w:tc>
        <w:tc>
          <w:tcPr>
            <w:tcW w:w="340" w:type="pct"/>
            <w:tcBorders>
              <w:top w:val="single" w:sz="4" w:space="0" w:color="auto"/>
              <w:left w:val="nil"/>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p>
        </w:tc>
      </w:tr>
      <w:tr w:rsidR="00165E95" w:rsidRPr="00E413D0" w:rsidTr="00165E95">
        <w:trPr>
          <w:trHeight w:val="404"/>
          <w:jc w:val="center"/>
        </w:trPr>
        <w:tc>
          <w:tcPr>
            <w:tcW w:w="588" w:type="pct"/>
            <w:vMerge/>
            <w:tcBorders>
              <w:left w:val="single" w:sz="4" w:space="0" w:color="auto"/>
              <w:right w:val="single" w:sz="4" w:space="0" w:color="auto"/>
            </w:tcBorders>
            <w:shd w:val="clear" w:color="auto" w:fill="auto"/>
            <w:noWrap/>
          </w:tcPr>
          <w:p w:rsidR="00A76D5F" w:rsidRPr="00E413D0" w:rsidRDefault="00A76D5F" w:rsidP="00A76D5F">
            <w:pPr>
              <w:rPr>
                <w:rFonts w:ascii="Arial" w:hAnsi="Arial" w:cs="Arial"/>
                <w:bCs/>
                <w:sz w:val="16"/>
                <w:szCs w:val="16"/>
                <w:lang w:val="en-US" w:eastAsia="en-US"/>
              </w:rPr>
            </w:pPr>
          </w:p>
        </w:tc>
        <w:tc>
          <w:tcPr>
            <w:tcW w:w="439" w:type="pct"/>
            <w:vMerge/>
            <w:tcBorders>
              <w:top w:val="single" w:sz="4" w:space="0" w:color="auto"/>
              <w:left w:val="nil"/>
              <w:bottom w:val="single" w:sz="4" w:space="0" w:color="auto"/>
              <w:right w:val="single" w:sz="4" w:space="0" w:color="auto"/>
            </w:tcBorders>
          </w:tcPr>
          <w:p w:rsidR="00A76D5F" w:rsidRPr="00E413D0" w:rsidRDefault="00A76D5F" w:rsidP="00A76D5F">
            <w:pPr>
              <w:rPr>
                <w:rFonts w:ascii="Arial" w:hAnsi="Arial" w:cs="Arial"/>
                <w:bCs/>
                <w:sz w:val="16"/>
                <w:szCs w:val="16"/>
                <w:lang w:val="fr-FR" w:eastAsia="en-US"/>
              </w:rPr>
            </w:pPr>
          </w:p>
        </w:tc>
        <w:tc>
          <w:tcPr>
            <w:tcW w:w="472" w:type="pct"/>
            <w:tcBorders>
              <w:top w:val="single" w:sz="4" w:space="0" w:color="auto"/>
              <w:left w:val="single" w:sz="4" w:space="0" w:color="auto"/>
              <w:bottom w:val="single" w:sz="4" w:space="0" w:color="auto"/>
              <w:right w:val="single" w:sz="4" w:space="0" w:color="auto"/>
            </w:tcBorders>
          </w:tcPr>
          <w:p w:rsidR="00A76D5F" w:rsidRPr="00E82A76" w:rsidRDefault="00A76D5F" w:rsidP="00A76D5F">
            <w:pPr>
              <w:rPr>
                <w:rFonts w:ascii="Arial" w:hAnsi="Arial" w:cs="Arial"/>
                <w:b/>
                <w:bCs/>
                <w:sz w:val="16"/>
                <w:szCs w:val="16"/>
                <w:lang w:val="en-US" w:eastAsia="en-US"/>
              </w:rPr>
            </w:pPr>
            <w:r>
              <w:rPr>
                <w:rFonts w:ascii="Arial" w:hAnsi="Arial" w:cs="Arial"/>
                <w:b/>
                <w:bCs/>
                <w:sz w:val="16"/>
                <w:szCs w:val="16"/>
                <w:lang w:val="en-US" w:eastAsia="en-US"/>
              </w:rPr>
              <w:t>Works</w:t>
            </w:r>
            <w:r w:rsidRPr="00E82A76">
              <w:rPr>
                <w:rFonts w:ascii="Arial" w:hAnsi="Arial" w:cs="Arial"/>
                <w:b/>
                <w:bCs/>
                <w:sz w:val="16"/>
                <w:szCs w:val="16"/>
                <w:lang w:val="en-US" w:eastAsia="en-US"/>
              </w:rPr>
              <w:t>hops</w:t>
            </w:r>
          </w:p>
        </w:tc>
        <w:tc>
          <w:tcPr>
            <w:tcW w:w="433" w:type="pct"/>
            <w:tcBorders>
              <w:top w:val="single" w:sz="4" w:space="0" w:color="auto"/>
              <w:left w:val="nil"/>
              <w:bottom w:val="single" w:sz="4" w:space="0" w:color="auto"/>
              <w:right w:val="single" w:sz="4" w:space="0" w:color="auto"/>
            </w:tcBorders>
            <w:noWrap/>
          </w:tcPr>
          <w:p w:rsidR="00A76D5F" w:rsidRPr="00E82A76" w:rsidRDefault="00A76D5F" w:rsidP="00A76D5F">
            <w:pPr>
              <w:rPr>
                <w:rFonts w:ascii="Arial" w:hAnsi="Arial" w:cs="Arial"/>
                <w:bCs/>
                <w:sz w:val="16"/>
                <w:szCs w:val="16"/>
              </w:rPr>
            </w:pPr>
            <w:r w:rsidRPr="00E82A76">
              <w:rPr>
                <w:rFonts w:ascii="Arial" w:hAnsi="Arial" w:cs="Arial"/>
                <w:bCs/>
                <w:sz w:val="16"/>
                <w:szCs w:val="16"/>
              </w:rPr>
              <w:t> </w:t>
            </w:r>
          </w:p>
        </w:tc>
        <w:tc>
          <w:tcPr>
            <w:tcW w:w="1268" w:type="pct"/>
            <w:tcBorders>
              <w:top w:val="single" w:sz="4" w:space="0" w:color="auto"/>
              <w:left w:val="nil"/>
              <w:bottom w:val="single" w:sz="4" w:space="0" w:color="auto"/>
              <w:right w:val="single" w:sz="4" w:space="0" w:color="auto"/>
            </w:tcBorders>
            <w:noWrap/>
          </w:tcPr>
          <w:p w:rsidR="00A76D5F" w:rsidRPr="00E82A76" w:rsidRDefault="00A76D5F" w:rsidP="00A76D5F">
            <w:pPr>
              <w:rPr>
                <w:rFonts w:ascii="Arial" w:hAnsi="Arial" w:cs="Arial"/>
                <w:bCs/>
                <w:sz w:val="16"/>
                <w:szCs w:val="16"/>
                <w:lang w:val="en-US" w:eastAsia="en-US"/>
              </w:rPr>
            </w:pPr>
            <w:r w:rsidRPr="00E82A76">
              <w:rPr>
                <w:rFonts w:ascii="Arial" w:hAnsi="Arial" w:cs="Arial"/>
                <w:bCs/>
                <w:sz w:val="16"/>
                <w:szCs w:val="16"/>
                <w:lang w:val="en-US" w:eastAsia="en-US"/>
              </w:rPr>
              <w:t> </w:t>
            </w:r>
          </w:p>
        </w:tc>
        <w:tc>
          <w:tcPr>
            <w:tcW w:w="562" w:type="pct"/>
            <w:vMerge/>
            <w:tcBorders>
              <w:top w:val="single" w:sz="4" w:space="0" w:color="auto"/>
              <w:left w:val="single" w:sz="4" w:space="0" w:color="auto"/>
              <w:bottom w:val="single" w:sz="4" w:space="0" w:color="auto"/>
              <w:right w:val="single" w:sz="4" w:space="0" w:color="auto"/>
            </w:tcBorders>
          </w:tcPr>
          <w:p w:rsidR="00A76D5F" w:rsidRPr="00E413D0" w:rsidRDefault="00A76D5F" w:rsidP="00A76D5F">
            <w:pPr>
              <w:rPr>
                <w:rFonts w:ascii="Arial" w:hAnsi="Arial" w:cs="Arial"/>
                <w:sz w:val="16"/>
                <w:szCs w:val="16"/>
                <w:lang w:val="fr-FR" w:eastAsia="en-US"/>
              </w:rPr>
            </w:pPr>
          </w:p>
        </w:tc>
        <w:tc>
          <w:tcPr>
            <w:tcW w:w="461" w:type="pct"/>
            <w:vMerge/>
            <w:tcBorders>
              <w:left w:val="nil"/>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fr-FR" w:eastAsia="en-US"/>
              </w:rPr>
            </w:pPr>
          </w:p>
        </w:tc>
        <w:tc>
          <w:tcPr>
            <w:tcW w:w="439" w:type="pct"/>
            <w:vMerge/>
            <w:tcBorders>
              <w:left w:val="nil"/>
              <w:bottom w:val="single" w:sz="4" w:space="0" w:color="auto"/>
              <w:right w:val="single" w:sz="4" w:space="0" w:color="auto"/>
            </w:tcBorders>
          </w:tcPr>
          <w:p w:rsidR="00A76D5F" w:rsidRPr="00E413D0" w:rsidRDefault="00A76D5F" w:rsidP="00A76D5F">
            <w:pPr>
              <w:rPr>
                <w:rFonts w:ascii="Arial" w:hAnsi="Arial" w:cs="Arial"/>
                <w:sz w:val="16"/>
                <w:szCs w:val="16"/>
                <w:lang w:val="fr-FR" w:eastAsia="en-US"/>
              </w:rPr>
            </w:pPr>
          </w:p>
        </w:tc>
        <w:tc>
          <w:tcPr>
            <w:tcW w:w="340" w:type="pct"/>
            <w:tcBorders>
              <w:top w:val="single" w:sz="4" w:space="0" w:color="auto"/>
              <w:left w:val="nil"/>
              <w:bottom w:val="single" w:sz="4" w:space="0" w:color="auto"/>
              <w:right w:val="single" w:sz="4" w:space="0" w:color="auto"/>
            </w:tcBorders>
          </w:tcPr>
          <w:p w:rsidR="00A76D5F" w:rsidRPr="00E82A76" w:rsidRDefault="00A76D5F" w:rsidP="00A76D5F">
            <w:pPr>
              <w:rPr>
                <w:rFonts w:ascii="Arial" w:hAnsi="Arial" w:cs="Arial"/>
                <w:sz w:val="16"/>
                <w:szCs w:val="16"/>
                <w:lang w:val="en-US" w:eastAsia="en-US"/>
              </w:rPr>
            </w:pPr>
          </w:p>
        </w:tc>
      </w:tr>
      <w:tr w:rsidR="00165E95" w:rsidRPr="00E413D0" w:rsidTr="00165E95">
        <w:trPr>
          <w:trHeight w:val="404"/>
          <w:jc w:val="center"/>
        </w:trPr>
        <w:tc>
          <w:tcPr>
            <w:tcW w:w="588" w:type="pct"/>
            <w:vMerge/>
            <w:tcBorders>
              <w:left w:val="single" w:sz="4" w:space="0" w:color="auto"/>
              <w:right w:val="single" w:sz="4" w:space="0" w:color="auto"/>
            </w:tcBorders>
            <w:shd w:val="clear" w:color="auto" w:fill="auto"/>
            <w:noWrap/>
          </w:tcPr>
          <w:p w:rsidR="00A76D5F" w:rsidRPr="00E413D0" w:rsidRDefault="00A76D5F" w:rsidP="00A76D5F">
            <w:pPr>
              <w:rPr>
                <w:rFonts w:ascii="Arial" w:hAnsi="Arial" w:cs="Arial"/>
                <w:b/>
                <w:bCs/>
                <w:sz w:val="16"/>
                <w:szCs w:val="16"/>
                <w:lang w:val="fr-FR" w:eastAsia="en-US"/>
              </w:rPr>
            </w:pPr>
          </w:p>
        </w:tc>
        <w:tc>
          <w:tcPr>
            <w:tcW w:w="439" w:type="pct"/>
            <w:vMerge/>
            <w:tcBorders>
              <w:top w:val="single" w:sz="4" w:space="0" w:color="auto"/>
              <w:left w:val="nil"/>
              <w:bottom w:val="single" w:sz="4" w:space="0" w:color="auto"/>
              <w:right w:val="single" w:sz="4" w:space="0" w:color="auto"/>
            </w:tcBorders>
          </w:tcPr>
          <w:p w:rsidR="00A76D5F" w:rsidRPr="00E413D0" w:rsidRDefault="00A76D5F" w:rsidP="00A76D5F">
            <w:pPr>
              <w:rPr>
                <w:rFonts w:ascii="Arial" w:hAnsi="Arial" w:cs="Arial"/>
                <w:bCs/>
                <w:sz w:val="16"/>
                <w:szCs w:val="16"/>
                <w:lang w:val="en-US" w:eastAsia="en-US"/>
              </w:rPr>
            </w:pPr>
          </w:p>
        </w:tc>
        <w:tc>
          <w:tcPr>
            <w:tcW w:w="472" w:type="pct"/>
            <w:tcBorders>
              <w:top w:val="single" w:sz="4" w:space="0" w:color="auto"/>
              <w:left w:val="single" w:sz="4" w:space="0" w:color="auto"/>
              <w:bottom w:val="single" w:sz="4" w:space="0" w:color="auto"/>
              <w:right w:val="single" w:sz="4" w:space="0" w:color="auto"/>
            </w:tcBorders>
          </w:tcPr>
          <w:p w:rsidR="00A76D5F" w:rsidRPr="00E82A76" w:rsidRDefault="00A76D5F" w:rsidP="00A76D5F">
            <w:pPr>
              <w:rPr>
                <w:rFonts w:ascii="Arial" w:hAnsi="Arial" w:cs="Arial"/>
                <w:b/>
                <w:bCs/>
                <w:sz w:val="16"/>
                <w:szCs w:val="16"/>
                <w:lang w:val="en-US" w:eastAsia="en-US"/>
              </w:rPr>
            </w:pPr>
            <w:r w:rsidRPr="00E82A76">
              <w:rPr>
                <w:rFonts w:ascii="Arial" w:hAnsi="Arial" w:cs="Arial"/>
                <w:b/>
                <w:bCs/>
                <w:sz w:val="16"/>
                <w:szCs w:val="16"/>
                <w:lang w:val="en-US" w:eastAsia="en-US"/>
              </w:rPr>
              <w:t>Higher level education</w:t>
            </w:r>
          </w:p>
        </w:tc>
        <w:tc>
          <w:tcPr>
            <w:tcW w:w="433" w:type="pct"/>
            <w:tcBorders>
              <w:top w:val="single" w:sz="4" w:space="0" w:color="auto"/>
              <w:left w:val="nil"/>
              <w:bottom w:val="single" w:sz="4" w:space="0" w:color="auto"/>
              <w:right w:val="single" w:sz="4" w:space="0" w:color="auto"/>
            </w:tcBorders>
            <w:noWrap/>
          </w:tcPr>
          <w:p w:rsidR="00A76D5F" w:rsidRPr="00E82A76" w:rsidRDefault="00A76D5F" w:rsidP="00A76D5F">
            <w:pPr>
              <w:rPr>
                <w:rFonts w:ascii="Arial" w:hAnsi="Arial" w:cs="Arial"/>
                <w:bCs/>
                <w:sz w:val="16"/>
                <w:szCs w:val="16"/>
              </w:rPr>
            </w:pPr>
            <w:r w:rsidRPr="00E82A76">
              <w:rPr>
                <w:rFonts w:ascii="Arial" w:hAnsi="Arial" w:cs="Arial"/>
                <w:bCs/>
                <w:sz w:val="16"/>
                <w:szCs w:val="16"/>
              </w:rPr>
              <w:t>RPPO</w:t>
            </w:r>
          </w:p>
        </w:tc>
        <w:tc>
          <w:tcPr>
            <w:tcW w:w="1268" w:type="pct"/>
            <w:tcBorders>
              <w:top w:val="single" w:sz="4" w:space="0" w:color="auto"/>
              <w:left w:val="nil"/>
              <w:bottom w:val="single" w:sz="4" w:space="0" w:color="auto"/>
              <w:right w:val="single" w:sz="4" w:space="0" w:color="auto"/>
            </w:tcBorders>
            <w:noWrap/>
          </w:tcPr>
          <w:p w:rsidR="00A76D5F" w:rsidRPr="00E82A76" w:rsidRDefault="00A76D5F" w:rsidP="00A76D5F">
            <w:pPr>
              <w:rPr>
                <w:rFonts w:ascii="Arial" w:hAnsi="Arial" w:cs="Arial"/>
                <w:bCs/>
                <w:sz w:val="16"/>
                <w:szCs w:val="16"/>
                <w:lang w:val="en-US" w:eastAsia="en-US"/>
              </w:rPr>
            </w:pPr>
            <w:r w:rsidRPr="00E82A76">
              <w:rPr>
                <w:rFonts w:ascii="Arial" w:hAnsi="Arial" w:cs="Arial"/>
                <w:bCs/>
                <w:sz w:val="16"/>
                <w:szCs w:val="16"/>
                <w:lang w:val="en-US" w:eastAsia="en-US"/>
              </w:rPr>
              <w:t>IPPC Sec, NPPO</w:t>
            </w:r>
          </w:p>
        </w:tc>
        <w:tc>
          <w:tcPr>
            <w:tcW w:w="562" w:type="pct"/>
            <w:vMerge/>
            <w:tcBorders>
              <w:top w:val="single" w:sz="4" w:space="0" w:color="auto"/>
              <w:left w:val="single" w:sz="4" w:space="0" w:color="auto"/>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p>
        </w:tc>
        <w:tc>
          <w:tcPr>
            <w:tcW w:w="461" w:type="pct"/>
            <w:vMerge/>
            <w:tcBorders>
              <w:left w:val="nil"/>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p>
        </w:tc>
        <w:tc>
          <w:tcPr>
            <w:tcW w:w="439" w:type="pct"/>
            <w:vMerge/>
            <w:tcBorders>
              <w:left w:val="nil"/>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p>
        </w:tc>
        <w:tc>
          <w:tcPr>
            <w:tcW w:w="340" w:type="pct"/>
            <w:tcBorders>
              <w:top w:val="single" w:sz="4" w:space="0" w:color="auto"/>
              <w:left w:val="nil"/>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r>
              <w:rPr>
                <w:rFonts w:ascii="Arial" w:hAnsi="Arial" w:cs="Arial"/>
                <w:sz w:val="16"/>
                <w:szCs w:val="16"/>
                <w:lang w:val="en-US" w:eastAsia="en-US"/>
              </w:rPr>
              <w:t>540</w:t>
            </w:r>
          </w:p>
        </w:tc>
      </w:tr>
      <w:tr w:rsidR="00165E95" w:rsidRPr="00E413D0" w:rsidTr="00165E95">
        <w:trPr>
          <w:trHeight w:val="404"/>
          <w:jc w:val="center"/>
        </w:trPr>
        <w:tc>
          <w:tcPr>
            <w:tcW w:w="588" w:type="pct"/>
            <w:vMerge/>
            <w:tcBorders>
              <w:left w:val="single" w:sz="4" w:space="0" w:color="auto"/>
              <w:bottom w:val="single" w:sz="4" w:space="0" w:color="auto"/>
              <w:right w:val="single" w:sz="4" w:space="0" w:color="auto"/>
            </w:tcBorders>
            <w:shd w:val="clear" w:color="auto" w:fill="auto"/>
            <w:noWrap/>
          </w:tcPr>
          <w:p w:rsidR="00A76D5F" w:rsidRPr="00E413D0" w:rsidRDefault="00A76D5F" w:rsidP="00A76D5F">
            <w:pPr>
              <w:rPr>
                <w:rFonts w:ascii="Arial" w:hAnsi="Arial" w:cs="Arial"/>
                <w:b/>
                <w:bCs/>
                <w:sz w:val="16"/>
                <w:szCs w:val="16"/>
                <w:lang w:val="en-US" w:eastAsia="en-US"/>
              </w:rPr>
            </w:pPr>
          </w:p>
        </w:tc>
        <w:tc>
          <w:tcPr>
            <w:tcW w:w="439" w:type="pct"/>
            <w:vMerge/>
            <w:tcBorders>
              <w:top w:val="single" w:sz="4" w:space="0" w:color="auto"/>
              <w:left w:val="nil"/>
              <w:bottom w:val="single" w:sz="4" w:space="0" w:color="auto"/>
              <w:right w:val="single" w:sz="4" w:space="0" w:color="auto"/>
            </w:tcBorders>
          </w:tcPr>
          <w:p w:rsidR="00A76D5F" w:rsidRPr="00E413D0" w:rsidRDefault="00A76D5F" w:rsidP="00A76D5F">
            <w:pPr>
              <w:rPr>
                <w:rFonts w:ascii="Arial" w:hAnsi="Arial" w:cs="Arial"/>
                <w:bCs/>
                <w:sz w:val="16"/>
                <w:szCs w:val="16"/>
                <w:lang w:val="en-US" w:eastAsia="en-US"/>
              </w:rPr>
            </w:pPr>
          </w:p>
        </w:tc>
        <w:tc>
          <w:tcPr>
            <w:tcW w:w="472" w:type="pct"/>
            <w:tcBorders>
              <w:top w:val="single" w:sz="4" w:space="0" w:color="auto"/>
              <w:left w:val="single" w:sz="4" w:space="0" w:color="auto"/>
              <w:bottom w:val="single" w:sz="4" w:space="0" w:color="auto"/>
              <w:right w:val="single" w:sz="4" w:space="0" w:color="auto"/>
            </w:tcBorders>
          </w:tcPr>
          <w:p w:rsidR="00A76D5F" w:rsidRPr="00E82A76" w:rsidRDefault="00A76D5F" w:rsidP="00A76D5F">
            <w:pPr>
              <w:rPr>
                <w:rFonts w:ascii="Arial" w:hAnsi="Arial" w:cs="Arial"/>
                <w:b/>
                <w:bCs/>
                <w:sz w:val="16"/>
                <w:szCs w:val="16"/>
                <w:lang w:val="en-US" w:eastAsia="en-US"/>
              </w:rPr>
            </w:pPr>
            <w:r w:rsidRPr="00E82A76">
              <w:rPr>
                <w:rFonts w:ascii="Arial" w:hAnsi="Arial" w:cs="Arial"/>
                <w:b/>
                <w:bCs/>
                <w:sz w:val="16"/>
                <w:szCs w:val="16"/>
                <w:lang w:val="en-US" w:eastAsia="en-US"/>
              </w:rPr>
              <w:t>Establishment of centers of excellence</w:t>
            </w:r>
          </w:p>
        </w:tc>
        <w:tc>
          <w:tcPr>
            <w:tcW w:w="433" w:type="pct"/>
            <w:tcBorders>
              <w:top w:val="single" w:sz="4" w:space="0" w:color="auto"/>
              <w:left w:val="nil"/>
              <w:bottom w:val="single" w:sz="4" w:space="0" w:color="auto"/>
              <w:right w:val="single" w:sz="4" w:space="0" w:color="auto"/>
            </w:tcBorders>
            <w:noWrap/>
          </w:tcPr>
          <w:p w:rsidR="00A76D5F" w:rsidRPr="00E82A76" w:rsidRDefault="00A76D5F" w:rsidP="00A76D5F">
            <w:pPr>
              <w:rPr>
                <w:rFonts w:ascii="Arial" w:hAnsi="Arial" w:cs="Arial"/>
                <w:bCs/>
                <w:sz w:val="16"/>
                <w:szCs w:val="16"/>
              </w:rPr>
            </w:pPr>
            <w:r w:rsidRPr="00E82A76">
              <w:rPr>
                <w:rFonts w:ascii="Arial" w:hAnsi="Arial" w:cs="Arial"/>
                <w:bCs/>
                <w:sz w:val="16"/>
                <w:szCs w:val="16"/>
              </w:rPr>
              <w:t> </w:t>
            </w:r>
          </w:p>
        </w:tc>
        <w:tc>
          <w:tcPr>
            <w:tcW w:w="1268" w:type="pct"/>
            <w:tcBorders>
              <w:top w:val="single" w:sz="4" w:space="0" w:color="auto"/>
              <w:left w:val="nil"/>
              <w:bottom w:val="single" w:sz="4" w:space="0" w:color="auto"/>
              <w:right w:val="single" w:sz="4" w:space="0" w:color="auto"/>
            </w:tcBorders>
            <w:noWrap/>
          </w:tcPr>
          <w:p w:rsidR="00A76D5F" w:rsidRPr="00E82A76" w:rsidRDefault="00A76D5F" w:rsidP="00A76D5F">
            <w:pPr>
              <w:rPr>
                <w:rFonts w:ascii="Arial" w:hAnsi="Arial" w:cs="Arial"/>
                <w:bCs/>
                <w:sz w:val="16"/>
                <w:szCs w:val="16"/>
                <w:lang w:val="en-US" w:eastAsia="en-US"/>
              </w:rPr>
            </w:pPr>
            <w:r w:rsidRPr="00E82A76">
              <w:rPr>
                <w:rFonts w:ascii="Arial" w:hAnsi="Arial" w:cs="Arial"/>
                <w:bCs/>
                <w:sz w:val="16"/>
                <w:szCs w:val="16"/>
                <w:lang w:val="en-US" w:eastAsia="en-US"/>
              </w:rPr>
              <w:t> </w:t>
            </w:r>
          </w:p>
        </w:tc>
        <w:tc>
          <w:tcPr>
            <w:tcW w:w="562" w:type="pct"/>
            <w:vMerge/>
            <w:tcBorders>
              <w:top w:val="single" w:sz="4" w:space="0" w:color="auto"/>
              <w:left w:val="single" w:sz="4" w:space="0" w:color="auto"/>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p>
        </w:tc>
        <w:tc>
          <w:tcPr>
            <w:tcW w:w="461" w:type="pct"/>
            <w:vMerge/>
            <w:tcBorders>
              <w:left w:val="nil"/>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p>
        </w:tc>
        <w:tc>
          <w:tcPr>
            <w:tcW w:w="439" w:type="pct"/>
            <w:vMerge/>
            <w:tcBorders>
              <w:left w:val="nil"/>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p>
        </w:tc>
        <w:tc>
          <w:tcPr>
            <w:tcW w:w="340" w:type="pct"/>
            <w:tcBorders>
              <w:top w:val="single" w:sz="4" w:space="0" w:color="auto"/>
              <w:left w:val="nil"/>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r>
              <w:rPr>
                <w:rFonts w:ascii="Arial" w:hAnsi="Arial" w:cs="Arial"/>
                <w:sz w:val="16"/>
                <w:szCs w:val="16"/>
                <w:lang w:val="en-US" w:eastAsia="en-US"/>
              </w:rPr>
              <w:t>900</w:t>
            </w:r>
          </w:p>
        </w:tc>
      </w:tr>
      <w:tr w:rsidR="00165E95" w:rsidRPr="00E413D0" w:rsidTr="00165E95">
        <w:trPr>
          <w:trHeight w:val="404"/>
          <w:jc w:val="center"/>
        </w:trPr>
        <w:tc>
          <w:tcPr>
            <w:tcW w:w="588" w:type="pct"/>
            <w:tcBorders>
              <w:left w:val="single" w:sz="4" w:space="0" w:color="auto"/>
              <w:bottom w:val="single" w:sz="4" w:space="0" w:color="auto"/>
              <w:right w:val="single" w:sz="4" w:space="0" w:color="auto"/>
            </w:tcBorders>
            <w:shd w:val="clear" w:color="auto" w:fill="auto"/>
            <w:noWrap/>
          </w:tcPr>
          <w:p w:rsidR="00A76D5F" w:rsidRPr="00E413D0" w:rsidRDefault="00A76D5F" w:rsidP="00A76D5F">
            <w:pPr>
              <w:rPr>
                <w:rFonts w:ascii="Arial" w:hAnsi="Arial" w:cs="Arial"/>
                <w:b/>
                <w:bCs/>
                <w:sz w:val="16"/>
                <w:szCs w:val="16"/>
                <w:lang w:val="en-US" w:eastAsia="en-US"/>
              </w:rPr>
            </w:pPr>
            <w:r w:rsidRPr="00E413D0">
              <w:rPr>
                <w:rFonts w:ascii="Arial" w:hAnsi="Arial" w:cs="Arial"/>
                <w:b/>
                <w:bCs/>
                <w:sz w:val="16"/>
                <w:szCs w:val="16"/>
                <w:lang w:val="en-US" w:eastAsia="en-US"/>
              </w:rPr>
              <w:t>ST3/O2/A2.2</w:t>
            </w:r>
          </w:p>
          <w:p w:rsidR="00A76D5F" w:rsidRPr="00E413D0" w:rsidRDefault="00A76D5F" w:rsidP="00A76D5F">
            <w:pPr>
              <w:rPr>
                <w:rFonts w:ascii="Arial" w:hAnsi="Arial" w:cs="Arial"/>
                <w:b/>
                <w:bCs/>
                <w:sz w:val="16"/>
                <w:szCs w:val="16"/>
                <w:lang w:val="en-US" w:eastAsia="en-US"/>
              </w:rPr>
            </w:pPr>
            <w:r w:rsidRPr="00E413D0">
              <w:rPr>
                <w:rFonts w:ascii="Arial" w:hAnsi="Arial" w:cs="Arial"/>
                <w:b/>
                <w:bCs/>
                <w:sz w:val="16"/>
                <w:szCs w:val="16"/>
                <w:lang w:val="en-US" w:eastAsia="en-US"/>
              </w:rPr>
              <w:t> </w:t>
            </w:r>
          </w:p>
        </w:tc>
        <w:tc>
          <w:tcPr>
            <w:tcW w:w="439" w:type="pct"/>
            <w:vMerge/>
            <w:tcBorders>
              <w:top w:val="single" w:sz="4" w:space="0" w:color="auto"/>
              <w:left w:val="nil"/>
              <w:bottom w:val="single" w:sz="4" w:space="0" w:color="auto"/>
              <w:right w:val="single" w:sz="4" w:space="0" w:color="auto"/>
            </w:tcBorders>
          </w:tcPr>
          <w:p w:rsidR="00A76D5F" w:rsidRPr="00E413D0" w:rsidRDefault="00A76D5F" w:rsidP="00A76D5F">
            <w:pPr>
              <w:rPr>
                <w:rFonts w:ascii="Arial" w:hAnsi="Arial" w:cs="Arial"/>
                <w:bCs/>
                <w:sz w:val="16"/>
                <w:szCs w:val="16"/>
                <w:lang w:val="en-US" w:eastAsia="en-US"/>
              </w:rPr>
            </w:pPr>
          </w:p>
        </w:tc>
        <w:tc>
          <w:tcPr>
            <w:tcW w:w="472" w:type="pct"/>
            <w:tcBorders>
              <w:top w:val="single" w:sz="4" w:space="0" w:color="auto"/>
              <w:left w:val="single" w:sz="4" w:space="0" w:color="auto"/>
              <w:bottom w:val="single" w:sz="4" w:space="0" w:color="auto"/>
              <w:right w:val="single" w:sz="4" w:space="0" w:color="auto"/>
            </w:tcBorders>
          </w:tcPr>
          <w:p w:rsidR="00A76D5F" w:rsidRPr="00E82A76" w:rsidRDefault="00A76D5F" w:rsidP="00A76D5F">
            <w:pPr>
              <w:rPr>
                <w:rFonts w:ascii="Arial" w:hAnsi="Arial" w:cs="Arial"/>
                <w:b/>
                <w:bCs/>
                <w:sz w:val="16"/>
                <w:szCs w:val="16"/>
                <w:lang w:val="en-US" w:eastAsia="en-US"/>
              </w:rPr>
            </w:pPr>
            <w:r w:rsidRPr="00E82A76">
              <w:rPr>
                <w:rFonts w:ascii="Arial" w:hAnsi="Arial" w:cs="Arial"/>
                <w:b/>
                <w:bCs/>
                <w:sz w:val="16"/>
                <w:szCs w:val="16"/>
                <w:lang w:val="en-US" w:eastAsia="en-US"/>
              </w:rPr>
              <w:t>Establishment of mentoring system for countries to help each other</w:t>
            </w:r>
          </w:p>
        </w:tc>
        <w:tc>
          <w:tcPr>
            <w:tcW w:w="433" w:type="pct"/>
            <w:tcBorders>
              <w:top w:val="single" w:sz="4" w:space="0" w:color="auto"/>
              <w:left w:val="nil"/>
              <w:bottom w:val="single" w:sz="4" w:space="0" w:color="auto"/>
              <w:right w:val="single" w:sz="4" w:space="0" w:color="auto"/>
            </w:tcBorders>
            <w:noWrap/>
          </w:tcPr>
          <w:p w:rsidR="00A76D5F" w:rsidRPr="00E82A76" w:rsidRDefault="00A76D5F" w:rsidP="00A76D5F">
            <w:pPr>
              <w:rPr>
                <w:rFonts w:ascii="Arial" w:hAnsi="Arial" w:cs="Arial"/>
                <w:bCs/>
                <w:sz w:val="16"/>
                <w:szCs w:val="16"/>
              </w:rPr>
            </w:pPr>
            <w:r w:rsidRPr="00E82A76">
              <w:rPr>
                <w:rFonts w:ascii="Arial" w:hAnsi="Arial" w:cs="Arial"/>
                <w:bCs/>
                <w:sz w:val="16"/>
                <w:szCs w:val="16"/>
              </w:rPr>
              <w:t>RPPO</w:t>
            </w:r>
          </w:p>
        </w:tc>
        <w:tc>
          <w:tcPr>
            <w:tcW w:w="1268" w:type="pct"/>
            <w:tcBorders>
              <w:top w:val="single" w:sz="4" w:space="0" w:color="auto"/>
              <w:left w:val="nil"/>
              <w:bottom w:val="single" w:sz="4" w:space="0" w:color="auto"/>
              <w:right w:val="single" w:sz="4" w:space="0" w:color="auto"/>
            </w:tcBorders>
            <w:noWrap/>
          </w:tcPr>
          <w:p w:rsidR="00A76D5F" w:rsidRPr="00E82A76" w:rsidRDefault="00A76D5F" w:rsidP="00A76D5F">
            <w:pPr>
              <w:rPr>
                <w:rFonts w:ascii="Arial" w:hAnsi="Arial" w:cs="Arial"/>
                <w:bCs/>
                <w:sz w:val="16"/>
                <w:szCs w:val="16"/>
                <w:lang w:val="en-US" w:eastAsia="en-US"/>
              </w:rPr>
            </w:pPr>
            <w:r w:rsidRPr="00E82A76">
              <w:rPr>
                <w:rFonts w:ascii="Arial" w:hAnsi="Arial" w:cs="Arial"/>
                <w:bCs/>
                <w:sz w:val="16"/>
                <w:szCs w:val="16"/>
                <w:lang w:val="en-US" w:eastAsia="en-US"/>
              </w:rPr>
              <w:t xml:space="preserve">RECs and other </w:t>
            </w:r>
            <w:proofErr w:type="spellStart"/>
            <w:r w:rsidRPr="00E82A76">
              <w:rPr>
                <w:rFonts w:ascii="Arial" w:hAnsi="Arial" w:cs="Arial"/>
                <w:bCs/>
                <w:sz w:val="16"/>
                <w:szCs w:val="16"/>
                <w:lang w:val="en-US" w:eastAsia="en-US"/>
              </w:rPr>
              <w:t>organisations</w:t>
            </w:r>
            <w:proofErr w:type="spellEnd"/>
            <w:r w:rsidRPr="00E82A76">
              <w:rPr>
                <w:rFonts w:ascii="Arial" w:hAnsi="Arial" w:cs="Arial"/>
                <w:bCs/>
                <w:sz w:val="16"/>
                <w:szCs w:val="16"/>
                <w:lang w:val="en-US" w:eastAsia="en-US"/>
              </w:rPr>
              <w:t>, IPPC Sec, NPPOs</w:t>
            </w:r>
          </w:p>
        </w:tc>
        <w:tc>
          <w:tcPr>
            <w:tcW w:w="562" w:type="pct"/>
            <w:tcBorders>
              <w:top w:val="single" w:sz="4" w:space="0" w:color="auto"/>
              <w:left w:val="single" w:sz="4" w:space="0" w:color="auto"/>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xml:space="preserve">NPPOs, RPPOs, </w:t>
            </w:r>
            <w:r>
              <w:rPr>
                <w:rFonts w:ascii="Arial" w:hAnsi="Arial" w:cs="Arial"/>
                <w:sz w:val="16"/>
                <w:szCs w:val="16"/>
                <w:lang w:val="en-US" w:eastAsia="en-US"/>
              </w:rPr>
              <w:t>RECS AND OTHER ORGANIZATIONS</w:t>
            </w:r>
            <w:r w:rsidRPr="00E413D0">
              <w:rPr>
                <w:rFonts w:ascii="Arial" w:hAnsi="Arial" w:cs="Arial"/>
                <w:sz w:val="16"/>
                <w:szCs w:val="16"/>
                <w:lang w:val="en-US" w:eastAsia="en-US"/>
              </w:rPr>
              <w:t>s</w:t>
            </w:r>
          </w:p>
        </w:tc>
        <w:tc>
          <w:tcPr>
            <w:tcW w:w="461" w:type="pct"/>
            <w:tcBorders>
              <w:left w:val="nil"/>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xml:space="preserve">8 months to develop and the </w:t>
            </w:r>
            <w:proofErr w:type="spellStart"/>
            <w:r w:rsidRPr="00E413D0">
              <w:rPr>
                <w:rFonts w:ascii="Arial" w:hAnsi="Arial" w:cs="Arial"/>
                <w:sz w:val="16"/>
                <w:szCs w:val="16"/>
                <w:lang w:val="en-US" w:eastAsia="en-US"/>
              </w:rPr>
              <w:t>programme</w:t>
            </w:r>
            <w:proofErr w:type="spellEnd"/>
            <w:r w:rsidRPr="00E413D0">
              <w:rPr>
                <w:rFonts w:ascii="Arial" w:hAnsi="Arial" w:cs="Arial"/>
                <w:sz w:val="16"/>
                <w:szCs w:val="16"/>
                <w:lang w:val="en-US" w:eastAsia="en-US"/>
              </w:rPr>
              <w:t xml:space="preserve"> is ongoing thereafter</w:t>
            </w:r>
          </w:p>
        </w:tc>
        <w:tc>
          <w:tcPr>
            <w:tcW w:w="439" w:type="pct"/>
            <w:tcBorders>
              <w:left w:val="nil"/>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xml:space="preserve">8 months to develop and the </w:t>
            </w:r>
            <w:proofErr w:type="spellStart"/>
            <w:r w:rsidRPr="00E413D0">
              <w:rPr>
                <w:rFonts w:ascii="Arial" w:hAnsi="Arial" w:cs="Arial"/>
                <w:sz w:val="16"/>
                <w:szCs w:val="16"/>
                <w:lang w:val="en-US" w:eastAsia="en-US"/>
              </w:rPr>
              <w:t>programme</w:t>
            </w:r>
            <w:proofErr w:type="spellEnd"/>
            <w:r w:rsidRPr="00E413D0">
              <w:rPr>
                <w:rFonts w:ascii="Arial" w:hAnsi="Arial" w:cs="Arial"/>
                <w:sz w:val="16"/>
                <w:szCs w:val="16"/>
                <w:lang w:val="en-US" w:eastAsia="en-US"/>
              </w:rPr>
              <w:t xml:space="preserve"> is ongoing thereafter</w:t>
            </w:r>
          </w:p>
        </w:tc>
        <w:tc>
          <w:tcPr>
            <w:tcW w:w="340" w:type="pct"/>
            <w:tcBorders>
              <w:top w:val="single" w:sz="4" w:space="0" w:color="auto"/>
              <w:left w:val="nil"/>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r>
              <w:rPr>
                <w:rFonts w:ascii="Arial" w:hAnsi="Arial" w:cs="Arial"/>
                <w:sz w:val="16"/>
                <w:szCs w:val="16"/>
                <w:lang w:val="en-US" w:eastAsia="en-US"/>
              </w:rPr>
              <w:t>1200</w:t>
            </w:r>
          </w:p>
        </w:tc>
      </w:tr>
      <w:tr w:rsidR="00165E95" w:rsidRPr="00E413D0" w:rsidTr="00165E95">
        <w:trPr>
          <w:trHeight w:val="404"/>
          <w:jc w:val="center"/>
        </w:trPr>
        <w:tc>
          <w:tcPr>
            <w:tcW w:w="588" w:type="pct"/>
            <w:vMerge w:val="restart"/>
            <w:tcBorders>
              <w:left w:val="single" w:sz="4" w:space="0" w:color="auto"/>
              <w:right w:val="single" w:sz="4" w:space="0" w:color="auto"/>
            </w:tcBorders>
            <w:shd w:val="clear" w:color="auto" w:fill="auto"/>
            <w:noWrap/>
          </w:tcPr>
          <w:p w:rsidR="00A76D5F" w:rsidRPr="00E413D0" w:rsidRDefault="00A76D5F" w:rsidP="00A76D5F">
            <w:pPr>
              <w:rPr>
                <w:rFonts w:ascii="Arial" w:hAnsi="Arial" w:cs="Arial"/>
                <w:b/>
                <w:bCs/>
                <w:sz w:val="16"/>
                <w:szCs w:val="16"/>
                <w:lang w:val="en-US" w:eastAsia="en-US"/>
              </w:rPr>
            </w:pPr>
            <w:r w:rsidRPr="00E413D0">
              <w:rPr>
                <w:rFonts w:ascii="Arial" w:hAnsi="Arial" w:cs="Arial"/>
                <w:b/>
                <w:bCs/>
                <w:sz w:val="16"/>
                <w:szCs w:val="16"/>
                <w:lang w:val="en-US" w:eastAsia="en-US"/>
              </w:rPr>
              <w:t>ST3/O2/A2.3</w:t>
            </w:r>
          </w:p>
        </w:tc>
        <w:tc>
          <w:tcPr>
            <w:tcW w:w="439" w:type="pct"/>
            <w:vMerge/>
            <w:tcBorders>
              <w:top w:val="single" w:sz="4" w:space="0" w:color="auto"/>
              <w:left w:val="nil"/>
              <w:bottom w:val="single" w:sz="4" w:space="0" w:color="auto"/>
              <w:right w:val="single" w:sz="4" w:space="0" w:color="auto"/>
            </w:tcBorders>
          </w:tcPr>
          <w:p w:rsidR="00A76D5F" w:rsidRPr="00E413D0" w:rsidRDefault="00A76D5F" w:rsidP="00A76D5F">
            <w:pPr>
              <w:rPr>
                <w:rFonts w:ascii="Arial" w:hAnsi="Arial" w:cs="Arial"/>
                <w:bCs/>
                <w:sz w:val="16"/>
                <w:szCs w:val="16"/>
                <w:lang w:val="en-US" w:eastAsia="en-US"/>
              </w:rPr>
            </w:pPr>
          </w:p>
        </w:tc>
        <w:tc>
          <w:tcPr>
            <w:tcW w:w="472" w:type="pct"/>
            <w:tcBorders>
              <w:top w:val="single" w:sz="4" w:space="0" w:color="auto"/>
              <w:left w:val="single" w:sz="4" w:space="0" w:color="auto"/>
              <w:bottom w:val="single" w:sz="4" w:space="0" w:color="auto"/>
              <w:right w:val="single" w:sz="4" w:space="0" w:color="auto"/>
            </w:tcBorders>
          </w:tcPr>
          <w:p w:rsidR="00A76D5F" w:rsidRPr="00E82A76" w:rsidRDefault="00A76D5F" w:rsidP="00A76D5F">
            <w:pPr>
              <w:rPr>
                <w:rFonts w:ascii="Arial" w:hAnsi="Arial" w:cs="Arial"/>
                <w:b/>
                <w:bCs/>
                <w:sz w:val="16"/>
                <w:szCs w:val="16"/>
                <w:lang w:val="en-US" w:eastAsia="en-US"/>
              </w:rPr>
            </w:pPr>
            <w:r w:rsidRPr="00E82A76">
              <w:rPr>
                <w:rFonts w:ascii="Arial" w:hAnsi="Arial" w:cs="Arial"/>
                <w:b/>
                <w:bCs/>
                <w:sz w:val="16"/>
                <w:szCs w:val="16"/>
                <w:lang w:val="en-US" w:eastAsia="en-US"/>
              </w:rPr>
              <w:t xml:space="preserve">Mobilize resources for implementation </w:t>
            </w:r>
            <w:r w:rsidRPr="00E82A76">
              <w:rPr>
                <w:rFonts w:ascii="Arial" w:hAnsi="Arial" w:cs="Arial"/>
                <w:b/>
                <w:bCs/>
                <w:sz w:val="16"/>
                <w:szCs w:val="16"/>
                <w:lang w:val="en-US" w:eastAsia="en-US"/>
              </w:rPr>
              <w:lastRenderedPageBreak/>
              <w:t>of standards</w:t>
            </w:r>
          </w:p>
        </w:tc>
        <w:tc>
          <w:tcPr>
            <w:tcW w:w="433" w:type="pct"/>
            <w:tcBorders>
              <w:top w:val="single" w:sz="4" w:space="0" w:color="auto"/>
              <w:left w:val="nil"/>
              <w:bottom w:val="single" w:sz="4" w:space="0" w:color="auto"/>
              <w:right w:val="single" w:sz="4" w:space="0" w:color="auto"/>
            </w:tcBorders>
            <w:noWrap/>
          </w:tcPr>
          <w:p w:rsidR="00A76D5F" w:rsidRPr="00E82A76" w:rsidRDefault="00A76D5F" w:rsidP="00A76D5F">
            <w:pPr>
              <w:rPr>
                <w:rFonts w:ascii="Arial" w:hAnsi="Arial" w:cs="Arial"/>
                <w:bCs/>
                <w:sz w:val="16"/>
                <w:szCs w:val="16"/>
              </w:rPr>
            </w:pPr>
            <w:r w:rsidRPr="00E82A76">
              <w:rPr>
                <w:rFonts w:ascii="Arial" w:hAnsi="Arial" w:cs="Arial"/>
                <w:bCs/>
                <w:sz w:val="16"/>
                <w:szCs w:val="16"/>
              </w:rPr>
              <w:lastRenderedPageBreak/>
              <w:t>NPPO</w:t>
            </w:r>
          </w:p>
        </w:tc>
        <w:tc>
          <w:tcPr>
            <w:tcW w:w="1268" w:type="pct"/>
            <w:tcBorders>
              <w:top w:val="single" w:sz="4" w:space="0" w:color="auto"/>
              <w:left w:val="nil"/>
              <w:bottom w:val="single" w:sz="4" w:space="0" w:color="auto"/>
              <w:right w:val="single" w:sz="4" w:space="0" w:color="auto"/>
            </w:tcBorders>
            <w:noWrap/>
          </w:tcPr>
          <w:p w:rsidR="00A76D5F" w:rsidRPr="00E82A76" w:rsidRDefault="00A76D5F" w:rsidP="00A76D5F">
            <w:pPr>
              <w:rPr>
                <w:rFonts w:ascii="Arial" w:hAnsi="Arial" w:cs="Arial"/>
                <w:bCs/>
                <w:sz w:val="16"/>
                <w:szCs w:val="16"/>
                <w:lang w:val="en-US" w:eastAsia="en-US"/>
              </w:rPr>
            </w:pPr>
            <w:r w:rsidRPr="00E82A76">
              <w:rPr>
                <w:rFonts w:ascii="Arial" w:hAnsi="Arial" w:cs="Arial"/>
                <w:bCs/>
                <w:sz w:val="16"/>
                <w:szCs w:val="16"/>
                <w:lang w:val="en-US" w:eastAsia="en-US"/>
              </w:rPr>
              <w:t> </w:t>
            </w:r>
          </w:p>
        </w:tc>
        <w:tc>
          <w:tcPr>
            <w:tcW w:w="562" w:type="pct"/>
            <w:vMerge w:val="restart"/>
            <w:tcBorders>
              <w:top w:val="single" w:sz="4" w:space="0" w:color="auto"/>
              <w:left w:val="single" w:sz="4" w:space="0" w:color="auto"/>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xml:space="preserve">NPPOs, Donors, STDF, RPPOs, </w:t>
            </w:r>
            <w:r>
              <w:rPr>
                <w:rFonts w:ascii="Arial" w:hAnsi="Arial" w:cs="Arial"/>
                <w:sz w:val="16"/>
                <w:szCs w:val="16"/>
                <w:lang w:val="en-US" w:eastAsia="en-US"/>
              </w:rPr>
              <w:t xml:space="preserve">RECS AND OTHER </w:t>
            </w:r>
            <w:r>
              <w:rPr>
                <w:rFonts w:ascii="Arial" w:hAnsi="Arial" w:cs="Arial"/>
                <w:sz w:val="16"/>
                <w:szCs w:val="16"/>
                <w:lang w:val="en-US" w:eastAsia="en-US"/>
              </w:rPr>
              <w:lastRenderedPageBreak/>
              <w:t>ORGANIZATIONS</w:t>
            </w:r>
            <w:r w:rsidRPr="00E413D0">
              <w:rPr>
                <w:rFonts w:ascii="Arial" w:hAnsi="Arial" w:cs="Arial"/>
                <w:sz w:val="16"/>
                <w:szCs w:val="16"/>
                <w:lang w:val="en-US" w:eastAsia="en-US"/>
              </w:rPr>
              <w:t>s, IPPC Sec</w:t>
            </w:r>
          </w:p>
        </w:tc>
        <w:tc>
          <w:tcPr>
            <w:tcW w:w="461" w:type="pct"/>
            <w:vMerge w:val="restart"/>
            <w:tcBorders>
              <w:left w:val="nil"/>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lastRenderedPageBreak/>
              <w:t xml:space="preserve">Continuous </w:t>
            </w:r>
            <w:proofErr w:type="spellStart"/>
            <w:r w:rsidRPr="00E413D0">
              <w:rPr>
                <w:rFonts w:ascii="Arial" w:hAnsi="Arial" w:cs="Arial"/>
                <w:sz w:val="16"/>
                <w:szCs w:val="16"/>
                <w:lang w:val="en-US" w:eastAsia="en-US"/>
              </w:rPr>
              <w:t>programme</w:t>
            </w:r>
            <w:proofErr w:type="spellEnd"/>
            <w:r w:rsidRPr="00E413D0">
              <w:rPr>
                <w:rFonts w:ascii="Arial" w:hAnsi="Arial" w:cs="Arial"/>
                <w:sz w:val="16"/>
                <w:szCs w:val="16"/>
                <w:lang w:val="en-US" w:eastAsia="en-US"/>
              </w:rPr>
              <w:t xml:space="preserve"> and draws on all </w:t>
            </w:r>
            <w:r w:rsidRPr="00E413D0">
              <w:rPr>
                <w:rFonts w:ascii="Arial" w:hAnsi="Arial" w:cs="Arial"/>
                <w:sz w:val="16"/>
                <w:szCs w:val="16"/>
                <w:lang w:val="en-US" w:eastAsia="en-US"/>
              </w:rPr>
              <w:lastRenderedPageBreak/>
              <w:t>aspects related in the CD strategy</w:t>
            </w:r>
          </w:p>
        </w:tc>
        <w:tc>
          <w:tcPr>
            <w:tcW w:w="439" w:type="pct"/>
            <w:tcBorders>
              <w:left w:val="nil"/>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lastRenderedPageBreak/>
              <w:t>72 months</w:t>
            </w:r>
          </w:p>
        </w:tc>
        <w:tc>
          <w:tcPr>
            <w:tcW w:w="340" w:type="pct"/>
            <w:tcBorders>
              <w:top w:val="single" w:sz="4" w:space="0" w:color="auto"/>
              <w:left w:val="nil"/>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p>
        </w:tc>
      </w:tr>
      <w:tr w:rsidR="00165E95" w:rsidRPr="00E413D0" w:rsidTr="00165E95">
        <w:trPr>
          <w:trHeight w:val="404"/>
          <w:jc w:val="center"/>
        </w:trPr>
        <w:tc>
          <w:tcPr>
            <w:tcW w:w="588" w:type="pct"/>
            <w:vMerge/>
            <w:tcBorders>
              <w:left w:val="single" w:sz="4" w:space="0" w:color="auto"/>
              <w:bottom w:val="single" w:sz="4" w:space="0" w:color="auto"/>
              <w:right w:val="single" w:sz="4" w:space="0" w:color="auto"/>
            </w:tcBorders>
            <w:shd w:val="clear" w:color="auto" w:fill="auto"/>
            <w:noWrap/>
          </w:tcPr>
          <w:p w:rsidR="00A76D5F" w:rsidRPr="00E413D0" w:rsidRDefault="00A76D5F" w:rsidP="00A76D5F">
            <w:pPr>
              <w:rPr>
                <w:rFonts w:ascii="Arial" w:hAnsi="Arial" w:cs="Arial"/>
                <w:b/>
                <w:bCs/>
                <w:sz w:val="16"/>
                <w:szCs w:val="16"/>
                <w:lang w:val="en-US" w:eastAsia="en-US"/>
              </w:rPr>
            </w:pPr>
          </w:p>
        </w:tc>
        <w:tc>
          <w:tcPr>
            <w:tcW w:w="439" w:type="pct"/>
            <w:vMerge/>
            <w:tcBorders>
              <w:top w:val="single" w:sz="4" w:space="0" w:color="auto"/>
              <w:left w:val="nil"/>
              <w:bottom w:val="single" w:sz="4" w:space="0" w:color="auto"/>
              <w:right w:val="single" w:sz="4" w:space="0" w:color="auto"/>
            </w:tcBorders>
          </w:tcPr>
          <w:p w:rsidR="00A76D5F" w:rsidRPr="00E413D0" w:rsidRDefault="00A76D5F" w:rsidP="00A76D5F">
            <w:pPr>
              <w:rPr>
                <w:rFonts w:ascii="Arial" w:hAnsi="Arial" w:cs="Arial"/>
                <w:bCs/>
                <w:sz w:val="16"/>
                <w:szCs w:val="16"/>
                <w:lang w:val="en-US" w:eastAsia="en-US"/>
              </w:rPr>
            </w:pPr>
          </w:p>
        </w:tc>
        <w:tc>
          <w:tcPr>
            <w:tcW w:w="472" w:type="pct"/>
            <w:tcBorders>
              <w:top w:val="single" w:sz="4" w:space="0" w:color="auto"/>
              <w:left w:val="single" w:sz="4" w:space="0" w:color="auto"/>
              <w:bottom w:val="single" w:sz="4" w:space="0" w:color="auto"/>
              <w:right w:val="single" w:sz="4" w:space="0" w:color="auto"/>
            </w:tcBorders>
          </w:tcPr>
          <w:p w:rsidR="00A76D5F" w:rsidRPr="00E82A76" w:rsidRDefault="00A76D5F" w:rsidP="00A76D5F">
            <w:pPr>
              <w:rPr>
                <w:rFonts w:ascii="Arial" w:hAnsi="Arial" w:cs="Arial"/>
                <w:b/>
                <w:bCs/>
                <w:sz w:val="16"/>
                <w:szCs w:val="16"/>
                <w:lang w:val="en-US" w:eastAsia="en-US"/>
              </w:rPr>
            </w:pPr>
            <w:r w:rsidRPr="001E44D8">
              <w:rPr>
                <w:rFonts w:ascii="Arial" w:hAnsi="Arial" w:cs="Arial"/>
                <w:b/>
                <w:bCs/>
                <w:sz w:val="16"/>
                <w:szCs w:val="16"/>
                <w:lang w:val="en-US" w:eastAsia="en-US"/>
              </w:rPr>
              <w:t xml:space="preserve">Develop advocacy materials </w:t>
            </w:r>
          </w:p>
        </w:tc>
        <w:tc>
          <w:tcPr>
            <w:tcW w:w="433" w:type="pct"/>
            <w:tcBorders>
              <w:top w:val="single" w:sz="4" w:space="0" w:color="auto"/>
              <w:left w:val="nil"/>
              <w:bottom w:val="single" w:sz="4" w:space="0" w:color="auto"/>
              <w:right w:val="single" w:sz="4" w:space="0" w:color="auto"/>
            </w:tcBorders>
            <w:noWrap/>
          </w:tcPr>
          <w:p w:rsidR="00A76D5F" w:rsidRPr="00E82A76" w:rsidRDefault="00A76D5F" w:rsidP="00A76D5F">
            <w:pPr>
              <w:rPr>
                <w:rFonts w:ascii="Arial" w:hAnsi="Arial" w:cs="Arial"/>
                <w:bCs/>
                <w:sz w:val="16"/>
                <w:szCs w:val="16"/>
              </w:rPr>
            </w:pPr>
            <w:r w:rsidRPr="00E82A76">
              <w:rPr>
                <w:rFonts w:ascii="Arial" w:hAnsi="Arial" w:cs="Arial"/>
                <w:bCs/>
                <w:sz w:val="16"/>
                <w:szCs w:val="16"/>
              </w:rPr>
              <w:t>IPPC Sec/FAO</w:t>
            </w:r>
          </w:p>
        </w:tc>
        <w:tc>
          <w:tcPr>
            <w:tcW w:w="1268" w:type="pct"/>
            <w:tcBorders>
              <w:top w:val="single" w:sz="4" w:space="0" w:color="auto"/>
              <w:left w:val="nil"/>
              <w:bottom w:val="single" w:sz="4" w:space="0" w:color="auto"/>
              <w:right w:val="single" w:sz="4" w:space="0" w:color="auto"/>
            </w:tcBorders>
            <w:noWrap/>
          </w:tcPr>
          <w:p w:rsidR="00A76D5F" w:rsidRPr="00E82A76" w:rsidRDefault="00A76D5F" w:rsidP="00A76D5F">
            <w:pPr>
              <w:rPr>
                <w:rFonts w:ascii="Arial" w:hAnsi="Arial" w:cs="Arial"/>
                <w:bCs/>
                <w:sz w:val="16"/>
                <w:szCs w:val="16"/>
                <w:lang w:val="en-US" w:eastAsia="en-US"/>
              </w:rPr>
            </w:pPr>
            <w:r w:rsidRPr="00E82A76">
              <w:rPr>
                <w:rFonts w:ascii="Arial" w:hAnsi="Arial" w:cs="Arial"/>
                <w:bCs/>
                <w:sz w:val="16"/>
                <w:szCs w:val="16"/>
                <w:lang w:val="en-US" w:eastAsia="en-US"/>
              </w:rPr>
              <w:t>RPPOs, RECs and other organizations, SPTA</w:t>
            </w:r>
          </w:p>
        </w:tc>
        <w:tc>
          <w:tcPr>
            <w:tcW w:w="562" w:type="pct"/>
            <w:vMerge/>
            <w:tcBorders>
              <w:top w:val="single" w:sz="4" w:space="0" w:color="auto"/>
              <w:left w:val="single" w:sz="4" w:space="0" w:color="auto"/>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p>
        </w:tc>
        <w:tc>
          <w:tcPr>
            <w:tcW w:w="461" w:type="pct"/>
            <w:vMerge/>
            <w:tcBorders>
              <w:left w:val="nil"/>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p>
        </w:tc>
        <w:tc>
          <w:tcPr>
            <w:tcW w:w="439" w:type="pct"/>
            <w:tcBorders>
              <w:left w:val="nil"/>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2 months year 1</w:t>
            </w:r>
          </w:p>
        </w:tc>
        <w:tc>
          <w:tcPr>
            <w:tcW w:w="340" w:type="pct"/>
            <w:tcBorders>
              <w:top w:val="single" w:sz="4" w:space="0" w:color="auto"/>
              <w:left w:val="nil"/>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r>
              <w:rPr>
                <w:rFonts w:ascii="Arial" w:hAnsi="Arial" w:cs="Arial"/>
                <w:sz w:val="16"/>
                <w:szCs w:val="16"/>
                <w:lang w:val="en-US" w:eastAsia="en-US"/>
              </w:rPr>
              <w:t>20</w:t>
            </w:r>
          </w:p>
        </w:tc>
      </w:tr>
      <w:tr w:rsidR="00165E95" w:rsidRPr="00E413D0" w:rsidTr="00165E95">
        <w:trPr>
          <w:trHeight w:val="255"/>
          <w:jc w:val="center"/>
        </w:trPr>
        <w:tc>
          <w:tcPr>
            <w:tcW w:w="588" w:type="pct"/>
            <w:vMerge w:val="restart"/>
            <w:tcBorders>
              <w:top w:val="single" w:sz="4" w:space="0" w:color="auto"/>
              <w:left w:val="single" w:sz="4" w:space="0" w:color="auto"/>
              <w:bottom w:val="single" w:sz="4" w:space="0" w:color="auto"/>
              <w:right w:val="single" w:sz="4" w:space="0" w:color="auto"/>
            </w:tcBorders>
            <w:shd w:val="clear" w:color="auto" w:fill="auto"/>
            <w:noWrap/>
          </w:tcPr>
          <w:p w:rsidR="00A76D5F" w:rsidRPr="00E413D0" w:rsidRDefault="00A76D5F" w:rsidP="00A76D5F">
            <w:pPr>
              <w:rPr>
                <w:rFonts w:ascii="Arial" w:hAnsi="Arial" w:cs="Arial"/>
                <w:b/>
                <w:bCs/>
                <w:sz w:val="16"/>
                <w:szCs w:val="16"/>
                <w:lang w:val="en-US" w:eastAsia="en-US"/>
              </w:rPr>
            </w:pPr>
          </w:p>
        </w:tc>
        <w:tc>
          <w:tcPr>
            <w:tcW w:w="439" w:type="pct"/>
            <w:vMerge w:val="restart"/>
            <w:tcBorders>
              <w:top w:val="single" w:sz="4" w:space="0" w:color="auto"/>
              <w:left w:val="nil"/>
              <w:bottom w:val="single" w:sz="4" w:space="0" w:color="auto"/>
              <w:right w:val="single" w:sz="4" w:space="0" w:color="auto"/>
            </w:tcBorders>
          </w:tcPr>
          <w:p w:rsidR="00A76D5F" w:rsidRPr="00E413D0" w:rsidRDefault="00A76D5F" w:rsidP="00A76D5F">
            <w:pPr>
              <w:rPr>
                <w:rFonts w:ascii="Arial" w:hAnsi="Arial" w:cs="Arial"/>
                <w:bCs/>
                <w:sz w:val="16"/>
                <w:szCs w:val="16"/>
                <w:lang w:val="en-US" w:eastAsia="en-US"/>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bCs/>
                <w:sz w:val="16"/>
                <w:szCs w:val="16"/>
                <w:lang w:val="en-US" w:eastAsia="en-US"/>
              </w:rPr>
            </w:pPr>
            <w:r w:rsidRPr="00E413D0">
              <w:rPr>
                <w:rFonts w:ascii="Arial" w:hAnsi="Arial" w:cs="Arial"/>
                <w:bCs/>
                <w:sz w:val="16"/>
                <w:szCs w:val="16"/>
                <w:lang w:val="en-US" w:eastAsia="en-US"/>
              </w:rPr>
              <w:t xml:space="preserve">Advocate </w:t>
            </w:r>
            <w:r>
              <w:rPr>
                <w:rFonts w:ascii="Arial" w:hAnsi="Arial" w:cs="Arial"/>
                <w:bCs/>
                <w:sz w:val="16"/>
                <w:szCs w:val="16"/>
                <w:lang w:val="en-US" w:eastAsia="en-US"/>
              </w:rPr>
              <w:t xml:space="preserve">and </w:t>
            </w:r>
            <w:r w:rsidRPr="00E413D0">
              <w:rPr>
                <w:rFonts w:ascii="Arial" w:hAnsi="Arial" w:cs="Arial"/>
                <w:bCs/>
                <w:sz w:val="16"/>
                <w:szCs w:val="16"/>
                <w:lang w:val="en-US" w:eastAsia="en-US"/>
              </w:rPr>
              <w:t>Communicate</w:t>
            </w:r>
          </w:p>
        </w:tc>
        <w:tc>
          <w:tcPr>
            <w:tcW w:w="434" w:type="pct"/>
            <w:tcBorders>
              <w:top w:val="single" w:sz="4" w:space="0" w:color="auto"/>
              <w:left w:val="nil"/>
              <w:bottom w:val="single" w:sz="4" w:space="0" w:color="auto"/>
              <w:right w:val="single" w:sz="4" w:space="0" w:color="auto"/>
            </w:tcBorders>
            <w:shd w:val="clear" w:color="auto" w:fill="auto"/>
            <w:noWrap/>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NPPO</w:t>
            </w:r>
          </w:p>
        </w:tc>
        <w:tc>
          <w:tcPr>
            <w:tcW w:w="1267" w:type="pct"/>
            <w:tcBorders>
              <w:top w:val="single" w:sz="4" w:space="0" w:color="auto"/>
              <w:left w:val="nil"/>
              <w:bottom w:val="single" w:sz="4" w:space="0" w:color="auto"/>
              <w:right w:val="single" w:sz="4" w:space="0" w:color="auto"/>
            </w:tcBorders>
            <w:shd w:val="clear" w:color="auto" w:fill="auto"/>
            <w:noWrap/>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w:t>
            </w:r>
          </w:p>
        </w:tc>
        <w:tc>
          <w:tcPr>
            <w:tcW w:w="562" w:type="pct"/>
            <w:vMerge w:val="restart"/>
            <w:tcBorders>
              <w:top w:val="single" w:sz="4" w:space="0" w:color="auto"/>
              <w:left w:val="single" w:sz="4" w:space="0" w:color="auto"/>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A76D5F" w:rsidRPr="00E413D0" w:rsidRDefault="00A76D5F" w:rsidP="00A76D5F">
            <w:pPr>
              <w:rPr>
                <w:rFonts w:ascii="Arial" w:hAnsi="Arial" w:cs="Arial"/>
                <w:sz w:val="16"/>
                <w:szCs w:val="16"/>
                <w:lang w:val="en-US" w:eastAsia="en-US"/>
              </w:rPr>
            </w:pPr>
          </w:p>
        </w:tc>
        <w:tc>
          <w:tcPr>
            <w:tcW w:w="340" w:type="pct"/>
            <w:tcBorders>
              <w:top w:val="single" w:sz="4" w:space="0" w:color="auto"/>
              <w:left w:val="single" w:sz="4" w:space="0" w:color="auto"/>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0</w:t>
            </w:r>
          </w:p>
        </w:tc>
      </w:tr>
      <w:tr w:rsidR="00165E95" w:rsidRPr="00E413D0" w:rsidTr="00165E95">
        <w:trPr>
          <w:trHeight w:val="476"/>
          <w:jc w:val="center"/>
        </w:trPr>
        <w:tc>
          <w:tcPr>
            <w:tcW w:w="588" w:type="pct"/>
            <w:vMerge/>
            <w:tcBorders>
              <w:left w:val="single" w:sz="4" w:space="0" w:color="auto"/>
              <w:bottom w:val="single" w:sz="4" w:space="0" w:color="auto"/>
              <w:right w:val="single" w:sz="4" w:space="0" w:color="auto"/>
            </w:tcBorders>
            <w:shd w:val="clear" w:color="auto" w:fill="auto"/>
            <w:noWrap/>
          </w:tcPr>
          <w:p w:rsidR="00A76D5F" w:rsidRPr="00E413D0" w:rsidRDefault="00A76D5F" w:rsidP="00A76D5F">
            <w:pPr>
              <w:rPr>
                <w:rFonts w:ascii="Arial" w:hAnsi="Arial" w:cs="Arial"/>
                <w:b/>
                <w:bCs/>
                <w:sz w:val="16"/>
                <w:szCs w:val="16"/>
                <w:lang w:val="en-US" w:eastAsia="en-US"/>
              </w:rPr>
            </w:pPr>
          </w:p>
        </w:tc>
        <w:tc>
          <w:tcPr>
            <w:tcW w:w="439" w:type="pct"/>
            <w:vMerge/>
            <w:tcBorders>
              <w:top w:val="single" w:sz="4" w:space="0" w:color="auto"/>
              <w:left w:val="nil"/>
              <w:bottom w:val="single" w:sz="4" w:space="0" w:color="auto"/>
              <w:right w:val="single" w:sz="4" w:space="0" w:color="auto"/>
            </w:tcBorders>
          </w:tcPr>
          <w:p w:rsidR="00A76D5F" w:rsidRPr="00E413D0" w:rsidRDefault="00A76D5F" w:rsidP="00A76D5F">
            <w:pPr>
              <w:rPr>
                <w:rFonts w:ascii="Arial" w:hAnsi="Arial" w:cs="Arial"/>
                <w:bCs/>
                <w:sz w:val="16"/>
                <w:szCs w:val="16"/>
                <w:lang w:val="en-US" w:eastAsia="en-US"/>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bCs/>
                <w:sz w:val="16"/>
                <w:szCs w:val="16"/>
                <w:lang w:val="en-US" w:eastAsia="en-US"/>
              </w:rPr>
            </w:pPr>
            <w:r w:rsidRPr="00E413D0">
              <w:rPr>
                <w:rFonts w:ascii="Arial" w:hAnsi="Arial" w:cs="Arial"/>
                <w:bCs/>
                <w:sz w:val="16"/>
                <w:szCs w:val="16"/>
                <w:lang w:val="en-US" w:eastAsia="en-US"/>
              </w:rPr>
              <w:t>Develop communication materials</w:t>
            </w:r>
          </w:p>
        </w:tc>
        <w:tc>
          <w:tcPr>
            <w:tcW w:w="434" w:type="pct"/>
            <w:tcBorders>
              <w:top w:val="single" w:sz="4" w:space="0" w:color="auto"/>
              <w:left w:val="nil"/>
              <w:bottom w:val="single" w:sz="4" w:space="0" w:color="auto"/>
              <w:right w:val="single" w:sz="4" w:space="0" w:color="auto"/>
            </w:tcBorders>
            <w:shd w:val="clear" w:color="auto" w:fill="auto"/>
            <w:noWrap/>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IPPC Sec/FAO</w:t>
            </w:r>
          </w:p>
        </w:tc>
        <w:tc>
          <w:tcPr>
            <w:tcW w:w="1267" w:type="pct"/>
            <w:tcBorders>
              <w:top w:val="single" w:sz="4" w:space="0" w:color="auto"/>
              <w:left w:val="nil"/>
              <w:bottom w:val="single" w:sz="4" w:space="0" w:color="auto"/>
              <w:right w:val="single" w:sz="4" w:space="0" w:color="auto"/>
            </w:tcBorders>
            <w:shd w:val="clear" w:color="auto" w:fill="auto"/>
            <w:noWrap/>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RPPO</w:t>
            </w:r>
            <w:r w:rsidR="00BC7877" w:rsidRPr="00E82A76">
              <w:rPr>
                <w:rFonts w:ascii="Arial" w:hAnsi="Arial" w:cs="Arial"/>
                <w:bCs/>
                <w:sz w:val="16"/>
                <w:szCs w:val="16"/>
                <w:lang w:val="en-US" w:eastAsia="en-US"/>
              </w:rPr>
              <w:t>s and other organizations</w:t>
            </w:r>
            <w:r w:rsidRPr="00E413D0">
              <w:rPr>
                <w:rFonts w:ascii="Arial" w:hAnsi="Arial" w:cs="Arial"/>
                <w:sz w:val="16"/>
                <w:szCs w:val="16"/>
                <w:lang w:val="en-US" w:eastAsia="en-US"/>
              </w:rPr>
              <w:t>, SPTA</w:t>
            </w:r>
          </w:p>
        </w:tc>
        <w:tc>
          <w:tcPr>
            <w:tcW w:w="562" w:type="pct"/>
            <w:vMerge/>
            <w:tcBorders>
              <w:top w:val="single" w:sz="4" w:space="0" w:color="auto"/>
              <w:left w:val="single" w:sz="4" w:space="0" w:color="auto"/>
              <w:bottom w:val="single" w:sz="4" w:space="0" w:color="000000"/>
              <w:right w:val="single" w:sz="4" w:space="0" w:color="auto"/>
            </w:tcBorders>
          </w:tcPr>
          <w:p w:rsidR="00A76D5F" w:rsidRPr="00E413D0" w:rsidRDefault="00A76D5F" w:rsidP="00A76D5F">
            <w:pPr>
              <w:rPr>
                <w:rFonts w:ascii="Arial" w:hAnsi="Arial" w:cs="Arial"/>
                <w:sz w:val="16"/>
                <w:szCs w:val="16"/>
                <w:lang w:val="en-US" w:eastAsia="en-US"/>
              </w:rPr>
            </w:pPr>
          </w:p>
        </w:tc>
        <w:tc>
          <w:tcPr>
            <w:tcW w:w="461" w:type="pct"/>
            <w:vMerge/>
            <w:tcBorders>
              <w:top w:val="single" w:sz="4" w:space="0" w:color="auto"/>
              <w:left w:val="single" w:sz="4" w:space="0" w:color="auto"/>
              <w:bottom w:val="single" w:sz="4" w:space="0" w:color="000000"/>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p>
        </w:tc>
        <w:tc>
          <w:tcPr>
            <w:tcW w:w="439" w:type="pct"/>
            <w:tcBorders>
              <w:top w:val="single" w:sz="4" w:space="0" w:color="auto"/>
              <w:left w:val="single" w:sz="4" w:space="0" w:color="auto"/>
              <w:bottom w:val="single" w:sz="4" w:space="0" w:color="auto"/>
              <w:right w:val="single" w:sz="4" w:space="0" w:color="auto"/>
            </w:tcBorders>
            <w:shd w:val="clear" w:color="auto" w:fill="00B050"/>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2 months year 1</w:t>
            </w:r>
          </w:p>
        </w:tc>
        <w:tc>
          <w:tcPr>
            <w:tcW w:w="340" w:type="pct"/>
            <w:tcBorders>
              <w:top w:val="single" w:sz="4" w:space="0" w:color="auto"/>
              <w:left w:val="single" w:sz="4" w:space="0" w:color="auto"/>
              <w:bottom w:val="single" w:sz="4" w:space="0" w:color="000000"/>
              <w:right w:val="single" w:sz="4" w:space="0" w:color="auto"/>
            </w:tcBorders>
          </w:tcPr>
          <w:p w:rsidR="00A76D5F" w:rsidRPr="00E413D0" w:rsidRDefault="00A76D5F" w:rsidP="00A76D5F">
            <w:pPr>
              <w:rPr>
                <w:rFonts w:ascii="Arial" w:hAnsi="Arial" w:cs="Arial"/>
                <w:sz w:val="16"/>
                <w:szCs w:val="16"/>
                <w:lang w:val="en-US" w:eastAsia="en-US"/>
              </w:rPr>
            </w:pPr>
            <w:r>
              <w:rPr>
                <w:rFonts w:ascii="Arial" w:hAnsi="Arial" w:cs="Arial"/>
                <w:sz w:val="16"/>
                <w:szCs w:val="16"/>
                <w:lang w:val="en-US" w:eastAsia="en-US"/>
              </w:rPr>
              <w:t>20</w:t>
            </w:r>
          </w:p>
        </w:tc>
      </w:tr>
      <w:tr w:rsidR="00165E95" w:rsidRPr="00E413D0" w:rsidTr="00165E95">
        <w:trPr>
          <w:trHeight w:val="332"/>
          <w:jc w:val="center"/>
        </w:trPr>
        <w:tc>
          <w:tcPr>
            <w:tcW w:w="588" w:type="pct"/>
            <w:vMerge/>
            <w:tcBorders>
              <w:left w:val="single" w:sz="4" w:space="0" w:color="auto"/>
              <w:bottom w:val="single" w:sz="4" w:space="0" w:color="auto"/>
              <w:right w:val="single" w:sz="4" w:space="0" w:color="auto"/>
            </w:tcBorders>
            <w:shd w:val="clear" w:color="auto" w:fill="auto"/>
            <w:noWrap/>
          </w:tcPr>
          <w:p w:rsidR="00A76D5F" w:rsidRPr="00E413D0" w:rsidRDefault="00A76D5F" w:rsidP="00A76D5F">
            <w:pPr>
              <w:rPr>
                <w:rFonts w:ascii="Arial" w:hAnsi="Arial" w:cs="Arial"/>
                <w:b/>
                <w:bCs/>
                <w:sz w:val="16"/>
                <w:szCs w:val="16"/>
                <w:lang w:val="en-US" w:eastAsia="en-US"/>
              </w:rPr>
            </w:pPr>
          </w:p>
        </w:tc>
        <w:tc>
          <w:tcPr>
            <w:tcW w:w="439" w:type="pct"/>
            <w:vMerge/>
            <w:tcBorders>
              <w:top w:val="single" w:sz="4" w:space="0" w:color="auto"/>
              <w:left w:val="nil"/>
              <w:bottom w:val="single" w:sz="4" w:space="0" w:color="auto"/>
              <w:right w:val="single" w:sz="4" w:space="0" w:color="auto"/>
            </w:tcBorders>
          </w:tcPr>
          <w:p w:rsidR="00A76D5F" w:rsidRPr="00E413D0" w:rsidRDefault="00A76D5F" w:rsidP="00A76D5F">
            <w:pPr>
              <w:rPr>
                <w:rFonts w:ascii="Arial" w:hAnsi="Arial" w:cs="Arial"/>
                <w:bCs/>
                <w:sz w:val="16"/>
                <w:szCs w:val="16"/>
                <w:lang w:val="en-US" w:eastAsia="en-US"/>
              </w:rPr>
            </w:pPr>
          </w:p>
        </w:tc>
        <w:tc>
          <w:tcPr>
            <w:tcW w:w="472" w:type="pct"/>
            <w:tcBorders>
              <w:top w:val="nil"/>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bCs/>
                <w:sz w:val="16"/>
                <w:szCs w:val="16"/>
                <w:lang w:val="en-US" w:eastAsia="en-US"/>
              </w:rPr>
            </w:pPr>
            <w:r w:rsidRPr="00E413D0">
              <w:rPr>
                <w:rFonts w:ascii="Arial" w:hAnsi="Arial" w:cs="Arial"/>
                <w:bCs/>
                <w:sz w:val="16"/>
                <w:szCs w:val="16"/>
                <w:lang w:val="en-US" w:eastAsia="en-US"/>
              </w:rPr>
              <w:t>Develop planning tools</w:t>
            </w:r>
            <w:r>
              <w:rPr>
                <w:rFonts w:ascii="Arial" w:hAnsi="Arial" w:cs="Arial"/>
                <w:bCs/>
                <w:sz w:val="16"/>
                <w:szCs w:val="16"/>
                <w:lang w:val="en-US" w:eastAsia="en-US"/>
              </w:rPr>
              <w:t xml:space="preserve"> for specific ISPMs identified by the NPPOs</w:t>
            </w:r>
          </w:p>
        </w:tc>
        <w:tc>
          <w:tcPr>
            <w:tcW w:w="434" w:type="pct"/>
            <w:tcBorders>
              <w:top w:val="nil"/>
              <w:left w:val="nil"/>
              <w:bottom w:val="single" w:sz="4" w:space="0" w:color="auto"/>
              <w:right w:val="single" w:sz="4" w:space="0" w:color="auto"/>
            </w:tcBorders>
            <w:shd w:val="clear" w:color="auto" w:fill="auto"/>
            <w:noWrap/>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IPPC Sec/FAO</w:t>
            </w:r>
          </w:p>
        </w:tc>
        <w:tc>
          <w:tcPr>
            <w:tcW w:w="1267" w:type="pct"/>
            <w:tcBorders>
              <w:top w:val="nil"/>
              <w:left w:val="nil"/>
              <w:bottom w:val="single" w:sz="4" w:space="0" w:color="auto"/>
              <w:right w:val="single" w:sz="4" w:space="0" w:color="auto"/>
            </w:tcBorders>
            <w:shd w:val="clear" w:color="auto" w:fill="auto"/>
            <w:noWrap/>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RPPO</w:t>
            </w:r>
            <w:r w:rsidR="00BC7877" w:rsidRPr="00E82A76">
              <w:rPr>
                <w:rFonts w:ascii="Arial" w:hAnsi="Arial" w:cs="Arial"/>
                <w:bCs/>
                <w:sz w:val="16"/>
                <w:szCs w:val="16"/>
                <w:lang w:val="en-US" w:eastAsia="en-US"/>
              </w:rPr>
              <w:t>s and other organizations</w:t>
            </w:r>
          </w:p>
        </w:tc>
        <w:tc>
          <w:tcPr>
            <w:tcW w:w="562" w:type="pct"/>
            <w:vMerge/>
            <w:tcBorders>
              <w:top w:val="nil"/>
              <w:left w:val="single" w:sz="4" w:space="0" w:color="auto"/>
              <w:bottom w:val="single" w:sz="4" w:space="0" w:color="000000"/>
              <w:right w:val="single" w:sz="4" w:space="0" w:color="auto"/>
            </w:tcBorders>
          </w:tcPr>
          <w:p w:rsidR="00A76D5F" w:rsidRPr="00E413D0" w:rsidRDefault="00A76D5F" w:rsidP="00A76D5F">
            <w:pPr>
              <w:rPr>
                <w:rFonts w:ascii="Arial" w:hAnsi="Arial" w:cs="Arial"/>
                <w:sz w:val="16"/>
                <w:szCs w:val="16"/>
                <w:lang w:val="en-US" w:eastAsia="en-US"/>
              </w:rPr>
            </w:pPr>
          </w:p>
        </w:tc>
        <w:tc>
          <w:tcPr>
            <w:tcW w:w="461" w:type="pct"/>
            <w:vMerge/>
            <w:tcBorders>
              <w:top w:val="nil"/>
              <w:left w:val="single" w:sz="4" w:space="0" w:color="auto"/>
              <w:bottom w:val="single" w:sz="4" w:space="0" w:color="000000"/>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p>
        </w:tc>
        <w:tc>
          <w:tcPr>
            <w:tcW w:w="439" w:type="pct"/>
            <w:tcBorders>
              <w:top w:val="single" w:sz="4" w:space="0" w:color="auto"/>
              <w:left w:val="single" w:sz="4" w:space="0" w:color="auto"/>
              <w:bottom w:val="single" w:sz="4" w:space="0" w:color="auto"/>
              <w:right w:val="single" w:sz="4" w:space="0" w:color="auto"/>
            </w:tcBorders>
            <w:shd w:val="clear" w:color="auto" w:fill="00B050"/>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2 months year 1</w:t>
            </w:r>
          </w:p>
        </w:tc>
        <w:tc>
          <w:tcPr>
            <w:tcW w:w="340" w:type="pct"/>
            <w:tcBorders>
              <w:top w:val="nil"/>
              <w:left w:val="single" w:sz="4" w:space="0" w:color="auto"/>
              <w:bottom w:val="single" w:sz="4" w:space="0" w:color="000000"/>
              <w:right w:val="single" w:sz="4" w:space="0" w:color="auto"/>
            </w:tcBorders>
          </w:tcPr>
          <w:p w:rsidR="00A76D5F" w:rsidRPr="00E413D0" w:rsidRDefault="00A76D5F" w:rsidP="00A76D5F">
            <w:pPr>
              <w:rPr>
                <w:rFonts w:ascii="Arial" w:hAnsi="Arial" w:cs="Arial"/>
                <w:sz w:val="16"/>
                <w:szCs w:val="16"/>
                <w:lang w:val="en-US" w:eastAsia="en-US"/>
              </w:rPr>
            </w:pPr>
            <w:r>
              <w:rPr>
                <w:rFonts w:ascii="Arial" w:hAnsi="Arial" w:cs="Arial"/>
                <w:sz w:val="16"/>
                <w:szCs w:val="16"/>
                <w:lang w:val="en-US" w:eastAsia="en-US"/>
              </w:rPr>
              <w:t>20</w:t>
            </w:r>
          </w:p>
        </w:tc>
      </w:tr>
      <w:tr w:rsidR="00165E95" w:rsidRPr="00E413D0" w:rsidTr="00165E95">
        <w:trPr>
          <w:trHeight w:val="233"/>
          <w:jc w:val="center"/>
        </w:trPr>
        <w:tc>
          <w:tcPr>
            <w:tcW w:w="588" w:type="pct"/>
            <w:vMerge w:val="restart"/>
            <w:tcBorders>
              <w:top w:val="single" w:sz="4" w:space="0" w:color="auto"/>
              <w:left w:val="single" w:sz="4" w:space="0" w:color="auto"/>
              <w:right w:val="single" w:sz="4" w:space="0" w:color="auto"/>
            </w:tcBorders>
            <w:shd w:val="clear" w:color="auto" w:fill="auto"/>
            <w:noWrap/>
          </w:tcPr>
          <w:p w:rsidR="00A76D5F" w:rsidRPr="00E413D0" w:rsidRDefault="00A76D5F" w:rsidP="00A76D5F">
            <w:pPr>
              <w:rPr>
                <w:rFonts w:ascii="Arial" w:hAnsi="Arial" w:cs="Arial"/>
                <w:b/>
                <w:bCs/>
                <w:sz w:val="16"/>
                <w:szCs w:val="16"/>
                <w:lang w:val="en-US" w:eastAsia="en-US"/>
              </w:rPr>
            </w:pPr>
            <w:r w:rsidRPr="00E413D0">
              <w:rPr>
                <w:rFonts w:ascii="Arial" w:hAnsi="Arial" w:cs="Arial"/>
                <w:b/>
                <w:bCs/>
                <w:sz w:val="16"/>
                <w:szCs w:val="16"/>
                <w:lang w:val="en-US" w:eastAsia="en-US"/>
              </w:rPr>
              <w:t>ST3/O3/A3</w:t>
            </w:r>
          </w:p>
        </w:tc>
        <w:tc>
          <w:tcPr>
            <w:tcW w:w="439" w:type="pct"/>
            <w:vMerge w:val="restart"/>
            <w:tcBorders>
              <w:top w:val="single" w:sz="4" w:space="0" w:color="auto"/>
              <w:left w:val="nil"/>
              <w:bottom w:val="single" w:sz="4" w:space="0" w:color="auto"/>
              <w:right w:val="single" w:sz="4" w:space="0" w:color="auto"/>
            </w:tcBorders>
          </w:tcPr>
          <w:p w:rsidR="00A76D5F" w:rsidRPr="00E413D0" w:rsidRDefault="00A76D5F" w:rsidP="00A76D5F">
            <w:pPr>
              <w:rPr>
                <w:rFonts w:ascii="Arial" w:hAnsi="Arial" w:cs="Arial"/>
                <w:bCs/>
                <w:sz w:val="16"/>
                <w:szCs w:val="16"/>
                <w:lang w:val="en-US" w:eastAsia="en-US"/>
              </w:rPr>
            </w:pPr>
            <w:r>
              <w:rPr>
                <w:rFonts w:ascii="Arial" w:hAnsi="Arial" w:cs="Arial"/>
                <w:bCs/>
                <w:sz w:val="16"/>
                <w:szCs w:val="16"/>
                <w:lang w:val="en-US" w:eastAsia="en-US"/>
              </w:rPr>
              <w:t xml:space="preserve">Level of implementation of ISPMs is </w:t>
            </w:r>
            <w:proofErr w:type="spellStart"/>
            <w:r>
              <w:rPr>
                <w:rFonts w:ascii="Arial" w:hAnsi="Arial" w:cs="Arial"/>
                <w:bCs/>
                <w:sz w:val="16"/>
                <w:szCs w:val="16"/>
                <w:lang w:val="en-US" w:eastAsia="en-US"/>
              </w:rPr>
              <w:t>appropiate</w:t>
            </w:r>
            <w:proofErr w:type="spellEnd"/>
            <w:r>
              <w:rPr>
                <w:rFonts w:ascii="Arial" w:hAnsi="Arial" w:cs="Arial"/>
                <w:bCs/>
                <w:sz w:val="16"/>
                <w:szCs w:val="16"/>
                <w:lang w:val="en-US" w:eastAsia="en-US"/>
              </w:rPr>
              <w:t xml:space="preserve"> for national needs</w:t>
            </w:r>
          </w:p>
        </w:tc>
        <w:tc>
          <w:tcPr>
            <w:tcW w:w="472" w:type="pct"/>
            <w:tcBorders>
              <w:top w:val="nil"/>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bCs/>
                <w:sz w:val="16"/>
                <w:szCs w:val="16"/>
                <w:lang w:val="en-US" w:eastAsia="en-US"/>
              </w:rPr>
            </w:pPr>
            <w:r w:rsidRPr="00E413D0">
              <w:rPr>
                <w:rFonts w:ascii="Arial" w:hAnsi="Arial" w:cs="Arial"/>
                <w:bCs/>
                <w:sz w:val="16"/>
                <w:szCs w:val="16"/>
                <w:lang w:val="en-US" w:eastAsia="en-US"/>
              </w:rPr>
              <w:t>Develop resource plan</w:t>
            </w:r>
          </w:p>
        </w:tc>
        <w:tc>
          <w:tcPr>
            <w:tcW w:w="434" w:type="pct"/>
            <w:tcBorders>
              <w:top w:val="nil"/>
              <w:left w:val="nil"/>
              <w:bottom w:val="single" w:sz="4" w:space="0" w:color="auto"/>
              <w:right w:val="single" w:sz="4" w:space="0" w:color="auto"/>
            </w:tcBorders>
            <w:shd w:val="clear" w:color="auto" w:fill="auto"/>
            <w:noWrap/>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NPPO</w:t>
            </w:r>
          </w:p>
        </w:tc>
        <w:tc>
          <w:tcPr>
            <w:tcW w:w="1267" w:type="pct"/>
            <w:tcBorders>
              <w:top w:val="nil"/>
              <w:left w:val="nil"/>
              <w:bottom w:val="single" w:sz="4" w:space="0" w:color="auto"/>
              <w:right w:val="single" w:sz="4" w:space="0" w:color="auto"/>
            </w:tcBorders>
            <w:shd w:val="clear" w:color="auto" w:fill="auto"/>
            <w:noWrap/>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xml:space="preserve">RPPOs, </w:t>
            </w:r>
            <w:r>
              <w:rPr>
                <w:rFonts w:ascii="Arial" w:hAnsi="Arial" w:cs="Arial"/>
                <w:sz w:val="16"/>
                <w:szCs w:val="16"/>
                <w:lang w:val="en-US" w:eastAsia="en-US"/>
              </w:rPr>
              <w:t>REC</w:t>
            </w:r>
            <w:r w:rsidR="00BC7877" w:rsidRPr="00E82A76">
              <w:rPr>
                <w:rFonts w:ascii="Arial" w:hAnsi="Arial" w:cs="Arial"/>
                <w:bCs/>
                <w:sz w:val="16"/>
                <w:szCs w:val="16"/>
                <w:lang w:val="en-US" w:eastAsia="en-US"/>
              </w:rPr>
              <w:t>s and other organizations</w:t>
            </w:r>
            <w:r w:rsidRPr="00E413D0">
              <w:rPr>
                <w:rFonts w:ascii="Arial" w:hAnsi="Arial" w:cs="Arial"/>
                <w:sz w:val="16"/>
                <w:szCs w:val="16"/>
                <w:lang w:val="en-US" w:eastAsia="en-US"/>
              </w:rPr>
              <w:t>, SPTA</w:t>
            </w:r>
          </w:p>
        </w:tc>
        <w:tc>
          <w:tcPr>
            <w:tcW w:w="562" w:type="pct"/>
            <w:vMerge/>
            <w:tcBorders>
              <w:top w:val="nil"/>
              <w:left w:val="single" w:sz="4" w:space="0" w:color="auto"/>
              <w:bottom w:val="single" w:sz="4" w:space="0" w:color="000000"/>
              <w:right w:val="single" w:sz="4" w:space="0" w:color="auto"/>
            </w:tcBorders>
          </w:tcPr>
          <w:p w:rsidR="00A76D5F" w:rsidRPr="00E413D0" w:rsidRDefault="00A76D5F" w:rsidP="00A76D5F">
            <w:pPr>
              <w:rPr>
                <w:rFonts w:ascii="Arial" w:hAnsi="Arial" w:cs="Arial"/>
                <w:sz w:val="16"/>
                <w:szCs w:val="16"/>
                <w:lang w:val="en-US" w:eastAsia="en-US"/>
              </w:rPr>
            </w:pPr>
          </w:p>
        </w:tc>
        <w:tc>
          <w:tcPr>
            <w:tcW w:w="461" w:type="pct"/>
            <w:vMerge/>
            <w:tcBorders>
              <w:top w:val="nil"/>
              <w:left w:val="single" w:sz="4" w:space="0" w:color="auto"/>
              <w:bottom w:val="single" w:sz="4" w:space="0" w:color="000000"/>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p>
        </w:tc>
        <w:tc>
          <w:tcPr>
            <w:tcW w:w="439" w:type="pct"/>
            <w:tcBorders>
              <w:top w:val="single" w:sz="4" w:space="0" w:color="auto"/>
              <w:left w:val="single" w:sz="4" w:space="0" w:color="auto"/>
              <w:bottom w:val="single" w:sz="4" w:space="0" w:color="auto"/>
              <w:right w:val="single" w:sz="4" w:space="0" w:color="auto"/>
            </w:tcBorders>
            <w:shd w:val="clear" w:color="auto" w:fill="00B050"/>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2 months year 1</w:t>
            </w:r>
          </w:p>
        </w:tc>
        <w:tc>
          <w:tcPr>
            <w:tcW w:w="340" w:type="pct"/>
            <w:tcBorders>
              <w:top w:val="nil"/>
              <w:left w:val="single" w:sz="4" w:space="0" w:color="auto"/>
              <w:bottom w:val="single" w:sz="4" w:space="0" w:color="000000"/>
              <w:right w:val="single" w:sz="4" w:space="0" w:color="auto"/>
            </w:tcBorders>
          </w:tcPr>
          <w:p w:rsidR="00A76D5F" w:rsidRPr="00E413D0" w:rsidRDefault="00A76D5F" w:rsidP="00A76D5F">
            <w:pPr>
              <w:rPr>
                <w:rFonts w:ascii="Arial" w:hAnsi="Arial" w:cs="Arial"/>
                <w:sz w:val="16"/>
                <w:szCs w:val="16"/>
                <w:lang w:val="en-US" w:eastAsia="en-US"/>
              </w:rPr>
            </w:pPr>
            <w:r>
              <w:rPr>
                <w:rFonts w:ascii="Arial" w:hAnsi="Arial" w:cs="Arial"/>
                <w:sz w:val="16"/>
                <w:szCs w:val="16"/>
                <w:lang w:val="en-US" w:eastAsia="en-US"/>
              </w:rPr>
              <w:t>20</w:t>
            </w:r>
          </w:p>
        </w:tc>
      </w:tr>
      <w:tr w:rsidR="00165E95" w:rsidRPr="00E413D0" w:rsidTr="00165E95">
        <w:trPr>
          <w:trHeight w:val="255"/>
          <w:jc w:val="center"/>
        </w:trPr>
        <w:tc>
          <w:tcPr>
            <w:tcW w:w="588" w:type="pct"/>
            <w:vMerge/>
            <w:tcBorders>
              <w:left w:val="single" w:sz="4" w:space="0" w:color="auto"/>
              <w:right w:val="single" w:sz="4" w:space="0" w:color="auto"/>
            </w:tcBorders>
            <w:shd w:val="clear" w:color="auto" w:fill="auto"/>
            <w:noWrap/>
          </w:tcPr>
          <w:p w:rsidR="00A76D5F" w:rsidRPr="00E413D0" w:rsidRDefault="00A76D5F" w:rsidP="00A76D5F">
            <w:pPr>
              <w:rPr>
                <w:rFonts w:ascii="Arial" w:hAnsi="Arial" w:cs="Arial"/>
                <w:b/>
                <w:bCs/>
                <w:sz w:val="16"/>
                <w:szCs w:val="16"/>
                <w:lang w:val="en-US" w:eastAsia="en-US"/>
              </w:rPr>
            </w:pPr>
          </w:p>
        </w:tc>
        <w:tc>
          <w:tcPr>
            <w:tcW w:w="439" w:type="pct"/>
            <w:vMerge/>
            <w:tcBorders>
              <w:top w:val="single" w:sz="4" w:space="0" w:color="auto"/>
              <w:left w:val="nil"/>
              <w:bottom w:val="single" w:sz="4" w:space="0" w:color="auto"/>
              <w:right w:val="single" w:sz="4" w:space="0" w:color="auto"/>
            </w:tcBorders>
          </w:tcPr>
          <w:p w:rsidR="00A76D5F" w:rsidRPr="00E413D0" w:rsidRDefault="00A76D5F" w:rsidP="00A76D5F">
            <w:pPr>
              <w:rPr>
                <w:rFonts w:ascii="Arial" w:hAnsi="Arial" w:cs="Arial"/>
                <w:bCs/>
                <w:sz w:val="16"/>
                <w:szCs w:val="16"/>
                <w:lang w:val="en-US" w:eastAsia="en-US"/>
              </w:rPr>
            </w:pPr>
          </w:p>
        </w:tc>
        <w:tc>
          <w:tcPr>
            <w:tcW w:w="472" w:type="pct"/>
            <w:tcBorders>
              <w:top w:val="nil"/>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bCs/>
                <w:sz w:val="16"/>
                <w:szCs w:val="16"/>
                <w:lang w:val="en-US" w:eastAsia="en-US"/>
              </w:rPr>
            </w:pPr>
            <w:r w:rsidRPr="00E413D0">
              <w:rPr>
                <w:rFonts w:ascii="Arial" w:hAnsi="Arial" w:cs="Arial"/>
                <w:bCs/>
                <w:sz w:val="16"/>
                <w:szCs w:val="16"/>
                <w:lang w:val="en-US" w:eastAsia="en-US"/>
              </w:rPr>
              <w:t>Staffing</w:t>
            </w:r>
          </w:p>
        </w:tc>
        <w:tc>
          <w:tcPr>
            <w:tcW w:w="434" w:type="pct"/>
            <w:tcBorders>
              <w:top w:val="nil"/>
              <w:left w:val="nil"/>
              <w:bottom w:val="single" w:sz="4" w:space="0" w:color="auto"/>
              <w:right w:val="single" w:sz="4" w:space="0" w:color="auto"/>
            </w:tcBorders>
            <w:shd w:val="clear" w:color="auto" w:fill="auto"/>
            <w:noWrap/>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NPPO</w:t>
            </w:r>
          </w:p>
        </w:tc>
        <w:tc>
          <w:tcPr>
            <w:tcW w:w="1267" w:type="pct"/>
            <w:tcBorders>
              <w:top w:val="nil"/>
              <w:left w:val="nil"/>
              <w:bottom w:val="single" w:sz="4" w:space="0" w:color="auto"/>
              <w:right w:val="single" w:sz="4" w:space="0" w:color="auto"/>
            </w:tcBorders>
            <w:shd w:val="clear" w:color="auto" w:fill="auto"/>
            <w:noWrap/>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w:t>
            </w:r>
          </w:p>
        </w:tc>
        <w:tc>
          <w:tcPr>
            <w:tcW w:w="562" w:type="pct"/>
            <w:vMerge/>
            <w:tcBorders>
              <w:top w:val="nil"/>
              <w:left w:val="single" w:sz="4" w:space="0" w:color="auto"/>
              <w:bottom w:val="single" w:sz="4" w:space="0" w:color="000000"/>
              <w:right w:val="single" w:sz="4" w:space="0" w:color="auto"/>
            </w:tcBorders>
          </w:tcPr>
          <w:p w:rsidR="00A76D5F" w:rsidRPr="00E413D0" w:rsidRDefault="00A76D5F" w:rsidP="00A76D5F">
            <w:pPr>
              <w:rPr>
                <w:rFonts w:ascii="Arial" w:hAnsi="Arial" w:cs="Arial"/>
                <w:sz w:val="16"/>
                <w:szCs w:val="16"/>
                <w:lang w:val="en-US" w:eastAsia="en-US"/>
              </w:rPr>
            </w:pPr>
          </w:p>
        </w:tc>
        <w:tc>
          <w:tcPr>
            <w:tcW w:w="461" w:type="pct"/>
            <w:vMerge/>
            <w:tcBorders>
              <w:top w:val="nil"/>
              <w:left w:val="single" w:sz="4" w:space="0" w:color="auto"/>
              <w:bottom w:val="single" w:sz="4" w:space="0" w:color="000000"/>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A76D5F" w:rsidRPr="00E413D0" w:rsidRDefault="00A76D5F" w:rsidP="00A76D5F">
            <w:pPr>
              <w:rPr>
                <w:rFonts w:ascii="Arial" w:hAnsi="Arial" w:cs="Arial"/>
                <w:sz w:val="16"/>
                <w:szCs w:val="16"/>
                <w:lang w:val="en-US" w:eastAsia="en-US"/>
              </w:rPr>
            </w:pPr>
          </w:p>
        </w:tc>
        <w:tc>
          <w:tcPr>
            <w:tcW w:w="340" w:type="pct"/>
            <w:tcBorders>
              <w:top w:val="nil"/>
              <w:left w:val="single" w:sz="4" w:space="0" w:color="auto"/>
              <w:bottom w:val="single" w:sz="4" w:space="0" w:color="000000"/>
              <w:right w:val="single" w:sz="4" w:space="0" w:color="auto"/>
            </w:tcBorders>
          </w:tcPr>
          <w:p w:rsidR="00A76D5F" w:rsidRPr="00E413D0" w:rsidRDefault="00A76D5F" w:rsidP="00A76D5F">
            <w:pPr>
              <w:rPr>
                <w:rFonts w:ascii="Arial" w:hAnsi="Arial" w:cs="Arial"/>
                <w:sz w:val="16"/>
                <w:szCs w:val="16"/>
                <w:lang w:val="en-US" w:eastAsia="en-US"/>
              </w:rPr>
            </w:pPr>
          </w:p>
        </w:tc>
      </w:tr>
      <w:tr w:rsidR="00165E95" w:rsidRPr="00E413D0" w:rsidTr="00165E95">
        <w:trPr>
          <w:trHeight w:val="206"/>
          <w:jc w:val="center"/>
        </w:trPr>
        <w:tc>
          <w:tcPr>
            <w:tcW w:w="588" w:type="pct"/>
            <w:vMerge/>
            <w:tcBorders>
              <w:left w:val="single" w:sz="4" w:space="0" w:color="auto"/>
              <w:right w:val="single" w:sz="4" w:space="0" w:color="auto"/>
            </w:tcBorders>
            <w:shd w:val="clear" w:color="auto" w:fill="auto"/>
            <w:noWrap/>
          </w:tcPr>
          <w:p w:rsidR="00A76D5F" w:rsidRPr="00E413D0" w:rsidRDefault="00A76D5F" w:rsidP="00A76D5F">
            <w:pPr>
              <w:rPr>
                <w:rFonts w:ascii="Arial" w:hAnsi="Arial" w:cs="Arial"/>
                <w:b/>
                <w:bCs/>
                <w:sz w:val="16"/>
                <w:szCs w:val="16"/>
                <w:lang w:val="en-US" w:eastAsia="en-US"/>
              </w:rPr>
            </w:pPr>
          </w:p>
        </w:tc>
        <w:tc>
          <w:tcPr>
            <w:tcW w:w="439" w:type="pct"/>
            <w:vMerge/>
            <w:tcBorders>
              <w:top w:val="single" w:sz="4" w:space="0" w:color="auto"/>
              <w:left w:val="nil"/>
              <w:bottom w:val="single" w:sz="4" w:space="0" w:color="auto"/>
              <w:right w:val="single" w:sz="4" w:space="0" w:color="auto"/>
            </w:tcBorders>
          </w:tcPr>
          <w:p w:rsidR="00A76D5F" w:rsidRPr="00E413D0" w:rsidRDefault="00A76D5F" w:rsidP="00A76D5F">
            <w:pPr>
              <w:rPr>
                <w:rFonts w:ascii="Arial" w:hAnsi="Arial" w:cs="Arial"/>
                <w:bCs/>
                <w:sz w:val="16"/>
                <w:szCs w:val="16"/>
                <w:lang w:val="en-US" w:eastAsia="en-US"/>
              </w:rPr>
            </w:pPr>
          </w:p>
        </w:tc>
        <w:tc>
          <w:tcPr>
            <w:tcW w:w="472" w:type="pct"/>
            <w:tcBorders>
              <w:top w:val="nil"/>
              <w:left w:val="single" w:sz="4" w:space="0" w:color="auto"/>
              <w:bottom w:val="single" w:sz="4" w:space="0" w:color="auto"/>
              <w:right w:val="single" w:sz="4" w:space="0" w:color="auto"/>
            </w:tcBorders>
            <w:shd w:val="clear" w:color="auto" w:fill="auto"/>
          </w:tcPr>
          <w:p w:rsidR="00A76D5F" w:rsidRPr="00E413D0" w:rsidRDefault="00BC7877" w:rsidP="00A76D5F">
            <w:pPr>
              <w:rPr>
                <w:rFonts w:ascii="Arial" w:hAnsi="Arial" w:cs="Arial"/>
                <w:bCs/>
                <w:sz w:val="16"/>
                <w:szCs w:val="16"/>
                <w:lang w:val="en-US" w:eastAsia="en-US"/>
              </w:rPr>
            </w:pPr>
            <w:r w:rsidRPr="00E413D0">
              <w:rPr>
                <w:rFonts w:ascii="Arial" w:hAnsi="Arial" w:cs="Arial"/>
                <w:bCs/>
                <w:sz w:val="16"/>
                <w:szCs w:val="16"/>
                <w:lang w:val="en-US" w:eastAsia="en-US"/>
              </w:rPr>
              <w:t>Donor</w:t>
            </w:r>
            <w:r w:rsidR="00A76D5F" w:rsidRPr="00E413D0">
              <w:rPr>
                <w:rFonts w:ascii="Arial" w:hAnsi="Arial" w:cs="Arial"/>
                <w:bCs/>
                <w:sz w:val="16"/>
                <w:szCs w:val="16"/>
                <w:lang w:val="en-US" w:eastAsia="en-US"/>
              </w:rPr>
              <w:t xml:space="preserve"> matching</w:t>
            </w:r>
          </w:p>
        </w:tc>
        <w:tc>
          <w:tcPr>
            <w:tcW w:w="434" w:type="pct"/>
            <w:tcBorders>
              <w:top w:val="nil"/>
              <w:left w:val="nil"/>
              <w:bottom w:val="single" w:sz="4" w:space="0" w:color="auto"/>
              <w:right w:val="single" w:sz="4" w:space="0" w:color="auto"/>
            </w:tcBorders>
            <w:shd w:val="clear" w:color="auto" w:fill="auto"/>
            <w:noWrap/>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IPPC Sec</w:t>
            </w:r>
          </w:p>
        </w:tc>
        <w:tc>
          <w:tcPr>
            <w:tcW w:w="1267" w:type="pct"/>
            <w:tcBorders>
              <w:top w:val="nil"/>
              <w:left w:val="nil"/>
              <w:bottom w:val="single" w:sz="4" w:space="0" w:color="auto"/>
              <w:right w:val="single" w:sz="4" w:space="0" w:color="auto"/>
            </w:tcBorders>
            <w:shd w:val="clear" w:color="auto" w:fill="auto"/>
            <w:noWrap/>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xml:space="preserve">RPPOs, </w:t>
            </w:r>
            <w:r>
              <w:rPr>
                <w:rFonts w:ascii="Arial" w:hAnsi="Arial" w:cs="Arial"/>
                <w:sz w:val="16"/>
                <w:szCs w:val="16"/>
                <w:lang w:val="en-US" w:eastAsia="en-US"/>
              </w:rPr>
              <w:t>REC</w:t>
            </w:r>
            <w:r w:rsidR="00BC7877" w:rsidRPr="00E82A76">
              <w:rPr>
                <w:rFonts w:ascii="Arial" w:hAnsi="Arial" w:cs="Arial"/>
                <w:bCs/>
                <w:sz w:val="16"/>
                <w:szCs w:val="16"/>
                <w:lang w:val="en-US" w:eastAsia="en-US"/>
              </w:rPr>
              <w:t>s and other organizations</w:t>
            </w:r>
          </w:p>
        </w:tc>
        <w:tc>
          <w:tcPr>
            <w:tcW w:w="562" w:type="pct"/>
            <w:vMerge/>
            <w:tcBorders>
              <w:top w:val="nil"/>
              <w:left w:val="single" w:sz="4" w:space="0" w:color="auto"/>
              <w:bottom w:val="single" w:sz="4" w:space="0" w:color="000000"/>
              <w:right w:val="single" w:sz="4" w:space="0" w:color="auto"/>
            </w:tcBorders>
          </w:tcPr>
          <w:p w:rsidR="00A76D5F" w:rsidRPr="00E413D0" w:rsidRDefault="00A76D5F" w:rsidP="00A76D5F">
            <w:pPr>
              <w:rPr>
                <w:rFonts w:ascii="Arial" w:hAnsi="Arial" w:cs="Arial"/>
                <w:sz w:val="16"/>
                <w:szCs w:val="16"/>
                <w:lang w:val="en-US" w:eastAsia="en-US"/>
              </w:rPr>
            </w:pPr>
          </w:p>
        </w:tc>
        <w:tc>
          <w:tcPr>
            <w:tcW w:w="461" w:type="pct"/>
            <w:vMerge/>
            <w:tcBorders>
              <w:top w:val="nil"/>
              <w:left w:val="single" w:sz="4" w:space="0" w:color="auto"/>
              <w:bottom w:val="single" w:sz="4" w:space="0" w:color="000000"/>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A76D5F" w:rsidRPr="00E413D0" w:rsidRDefault="00A76D5F" w:rsidP="00A76D5F">
            <w:pPr>
              <w:rPr>
                <w:rFonts w:ascii="Arial" w:hAnsi="Arial" w:cs="Arial"/>
                <w:sz w:val="16"/>
                <w:szCs w:val="16"/>
                <w:lang w:val="en-US" w:eastAsia="en-US"/>
              </w:rPr>
            </w:pPr>
          </w:p>
        </w:tc>
        <w:tc>
          <w:tcPr>
            <w:tcW w:w="340" w:type="pct"/>
            <w:tcBorders>
              <w:top w:val="nil"/>
              <w:left w:val="single" w:sz="4" w:space="0" w:color="auto"/>
              <w:bottom w:val="single" w:sz="4" w:space="0" w:color="000000"/>
              <w:right w:val="single" w:sz="4" w:space="0" w:color="auto"/>
            </w:tcBorders>
          </w:tcPr>
          <w:p w:rsidR="00A76D5F" w:rsidRPr="00E413D0" w:rsidRDefault="00A76D5F" w:rsidP="00A76D5F">
            <w:pPr>
              <w:rPr>
                <w:rFonts w:ascii="Arial" w:hAnsi="Arial" w:cs="Arial"/>
                <w:sz w:val="16"/>
                <w:szCs w:val="16"/>
                <w:lang w:val="en-US" w:eastAsia="en-US"/>
              </w:rPr>
            </w:pPr>
          </w:p>
        </w:tc>
      </w:tr>
      <w:tr w:rsidR="00165E95" w:rsidRPr="00E413D0" w:rsidTr="00165E95">
        <w:trPr>
          <w:trHeight w:val="359"/>
          <w:jc w:val="center"/>
        </w:trPr>
        <w:tc>
          <w:tcPr>
            <w:tcW w:w="588" w:type="pct"/>
            <w:vMerge/>
            <w:tcBorders>
              <w:left w:val="single" w:sz="4" w:space="0" w:color="auto"/>
              <w:right w:val="single" w:sz="4" w:space="0" w:color="auto"/>
            </w:tcBorders>
            <w:shd w:val="clear" w:color="auto" w:fill="auto"/>
            <w:noWrap/>
          </w:tcPr>
          <w:p w:rsidR="00A76D5F" w:rsidRPr="00E413D0" w:rsidRDefault="00A76D5F" w:rsidP="00A76D5F">
            <w:pPr>
              <w:rPr>
                <w:rFonts w:ascii="Arial" w:hAnsi="Arial" w:cs="Arial"/>
                <w:b/>
                <w:bCs/>
                <w:sz w:val="16"/>
                <w:szCs w:val="16"/>
                <w:lang w:val="en-US" w:eastAsia="en-US"/>
              </w:rPr>
            </w:pPr>
          </w:p>
        </w:tc>
        <w:tc>
          <w:tcPr>
            <w:tcW w:w="439" w:type="pct"/>
            <w:vMerge/>
            <w:tcBorders>
              <w:top w:val="single" w:sz="4" w:space="0" w:color="auto"/>
              <w:left w:val="nil"/>
              <w:bottom w:val="single" w:sz="4" w:space="0" w:color="auto"/>
              <w:right w:val="single" w:sz="4" w:space="0" w:color="auto"/>
            </w:tcBorders>
          </w:tcPr>
          <w:p w:rsidR="00A76D5F" w:rsidRPr="00E413D0" w:rsidRDefault="00A76D5F" w:rsidP="00A76D5F">
            <w:pPr>
              <w:rPr>
                <w:rFonts w:ascii="Arial" w:hAnsi="Arial" w:cs="Arial"/>
                <w:bCs/>
                <w:sz w:val="16"/>
                <w:szCs w:val="16"/>
                <w:lang w:val="en-US" w:eastAsia="en-US"/>
              </w:rPr>
            </w:pPr>
          </w:p>
        </w:tc>
        <w:tc>
          <w:tcPr>
            <w:tcW w:w="472" w:type="pct"/>
            <w:tcBorders>
              <w:top w:val="nil"/>
              <w:left w:val="single" w:sz="4" w:space="0" w:color="auto"/>
              <w:bottom w:val="single" w:sz="4" w:space="0" w:color="auto"/>
              <w:right w:val="single" w:sz="4" w:space="0" w:color="auto"/>
            </w:tcBorders>
            <w:shd w:val="clear" w:color="auto" w:fill="auto"/>
          </w:tcPr>
          <w:p w:rsidR="00A76D5F" w:rsidRPr="00E413D0" w:rsidRDefault="00BC7877" w:rsidP="00A76D5F">
            <w:pPr>
              <w:rPr>
                <w:rFonts w:ascii="Arial" w:hAnsi="Arial" w:cs="Arial"/>
                <w:bCs/>
                <w:sz w:val="16"/>
                <w:szCs w:val="16"/>
                <w:lang w:val="en-US" w:eastAsia="en-US"/>
              </w:rPr>
            </w:pPr>
            <w:r w:rsidRPr="00E413D0">
              <w:rPr>
                <w:rFonts w:ascii="Arial" w:hAnsi="Arial" w:cs="Arial"/>
                <w:bCs/>
                <w:sz w:val="16"/>
                <w:szCs w:val="16"/>
                <w:lang w:val="en-US" w:eastAsia="en-US"/>
              </w:rPr>
              <w:t>Mentoring</w:t>
            </w:r>
            <w:r w:rsidR="00A76D5F" w:rsidRPr="00E413D0">
              <w:rPr>
                <w:rFonts w:ascii="Arial" w:hAnsi="Arial" w:cs="Arial"/>
                <w:bCs/>
                <w:sz w:val="16"/>
                <w:szCs w:val="16"/>
                <w:lang w:val="en-US" w:eastAsia="en-US"/>
              </w:rPr>
              <w:t xml:space="preserve"> (see Activity 2.2)</w:t>
            </w:r>
          </w:p>
        </w:tc>
        <w:tc>
          <w:tcPr>
            <w:tcW w:w="434" w:type="pct"/>
            <w:tcBorders>
              <w:top w:val="nil"/>
              <w:left w:val="nil"/>
              <w:bottom w:val="single" w:sz="4" w:space="0" w:color="auto"/>
              <w:right w:val="single" w:sz="4" w:space="0" w:color="auto"/>
            </w:tcBorders>
            <w:shd w:val="clear" w:color="auto" w:fill="auto"/>
            <w:noWrap/>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NPPO</w:t>
            </w:r>
          </w:p>
        </w:tc>
        <w:tc>
          <w:tcPr>
            <w:tcW w:w="1267" w:type="pct"/>
            <w:tcBorders>
              <w:top w:val="nil"/>
              <w:left w:val="nil"/>
              <w:bottom w:val="single" w:sz="4" w:space="0" w:color="auto"/>
              <w:right w:val="single" w:sz="4" w:space="0" w:color="auto"/>
            </w:tcBorders>
            <w:shd w:val="clear" w:color="auto" w:fill="auto"/>
            <w:noWrap/>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xml:space="preserve">RPPOs, </w:t>
            </w:r>
            <w:r>
              <w:rPr>
                <w:rFonts w:ascii="Arial" w:hAnsi="Arial" w:cs="Arial"/>
                <w:sz w:val="16"/>
                <w:szCs w:val="16"/>
                <w:lang w:val="en-US" w:eastAsia="en-US"/>
              </w:rPr>
              <w:t>REC</w:t>
            </w:r>
            <w:r w:rsidR="00BC7877" w:rsidRPr="00E82A76">
              <w:rPr>
                <w:rFonts w:ascii="Arial" w:hAnsi="Arial" w:cs="Arial"/>
                <w:bCs/>
                <w:sz w:val="16"/>
                <w:szCs w:val="16"/>
                <w:lang w:val="en-US" w:eastAsia="en-US"/>
              </w:rPr>
              <w:t>s and other organizations</w:t>
            </w:r>
            <w:r w:rsidRPr="00E413D0">
              <w:rPr>
                <w:rFonts w:ascii="Arial" w:hAnsi="Arial" w:cs="Arial"/>
                <w:sz w:val="16"/>
                <w:szCs w:val="16"/>
                <w:lang w:val="en-US" w:eastAsia="en-US"/>
              </w:rPr>
              <w:t>, IPPC Sec</w:t>
            </w:r>
          </w:p>
        </w:tc>
        <w:tc>
          <w:tcPr>
            <w:tcW w:w="562" w:type="pct"/>
            <w:vMerge/>
            <w:tcBorders>
              <w:top w:val="nil"/>
              <w:left w:val="single" w:sz="4" w:space="0" w:color="auto"/>
              <w:bottom w:val="single" w:sz="4" w:space="0" w:color="000000"/>
              <w:right w:val="single" w:sz="4" w:space="0" w:color="auto"/>
            </w:tcBorders>
          </w:tcPr>
          <w:p w:rsidR="00A76D5F" w:rsidRPr="00E413D0" w:rsidRDefault="00A76D5F" w:rsidP="00A76D5F">
            <w:pPr>
              <w:rPr>
                <w:rFonts w:ascii="Arial" w:hAnsi="Arial" w:cs="Arial"/>
                <w:sz w:val="16"/>
                <w:szCs w:val="16"/>
                <w:lang w:val="en-US" w:eastAsia="en-US"/>
              </w:rPr>
            </w:pPr>
          </w:p>
        </w:tc>
        <w:tc>
          <w:tcPr>
            <w:tcW w:w="461" w:type="pct"/>
            <w:vMerge/>
            <w:tcBorders>
              <w:top w:val="nil"/>
              <w:left w:val="single" w:sz="4" w:space="0" w:color="auto"/>
              <w:bottom w:val="single" w:sz="4" w:space="0" w:color="000000"/>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A76D5F" w:rsidRPr="00E413D0" w:rsidRDefault="00A76D5F" w:rsidP="00A76D5F">
            <w:pPr>
              <w:rPr>
                <w:rFonts w:ascii="Arial" w:hAnsi="Arial" w:cs="Arial"/>
                <w:sz w:val="16"/>
                <w:szCs w:val="16"/>
                <w:lang w:val="en-US" w:eastAsia="en-US"/>
              </w:rPr>
            </w:pPr>
          </w:p>
        </w:tc>
        <w:tc>
          <w:tcPr>
            <w:tcW w:w="340" w:type="pct"/>
            <w:tcBorders>
              <w:top w:val="nil"/>
              <w:left w:val="single" w:sz="4" w:space="0" w:color="auto"/>
              <w:bottom w:val="single" w:sz="4" w:space="0" w:color="000000"/>
              <w:right w:val="single" w:sz="4" w:space="0" w:color="auto"/>
            </w:tcBorders>
          </w:tcPr>
          <w:p w:rsidR="00A76D5F" w:rsidRPr="00E413D0" w:rsidRDefault="00A76D5F" w:rsidP="00A76D5F">
            <w:pPr>
              <w:rPr>
                <w:rFonts w:ascii="Arial" w:hAnsi="Arial" w:cs="Arial"/>
                <w:sz w:val="16"/>
                <w:szCs w:val="16"/>
                <w:lang w:val="en-US" w:eastAsia="en-US"/>
              </w:rPr>
            </w:pPr>
          </w:p>
        </w:tc>
      </w:tr>
      <w:tr w:rsidR="00165E95" w:rsidRPr="00E413D0" w:rsidTr="00165E95">
        <w:trPr>
          <w:trHeight w:val="359"/>
          <w:jc w:val="center"/>
        </w:trPr>
        <w:tc>
          <w:tcPr>
            <w:tcW w:w="588" w:type="pct"/>
            <w:vMerge/>
            <w:tcBorders>
              <w:left w:val="single" w:sz="4" w:space="0" w:color="auto"/>
              <w:right w:val="single" w:sz="4" w:space="0" w:color="auto"/>
            </w:tcBorders>
            <w:noWrap/>
          </w:tcPr>
          <w:p w:rsidR="00A76D5F" w:rsidRPr="008E21DC" w:rsidRDefault="00A76D5F" w:rsidP="00A76D5F">
            <w:pPr>
              <w:rPr>
                <w:rFonts w:ascii="Arial" w:hAnsi="Arial" w:cs="Arial"/>
                <w:b/>
                <w:bCs/>
                <w:sz w:val="16"/>
                <w:szCs w:val="16"/>
                <w:lang w:val="en-US" w:eastAsia="en-US"/>
              </w:rPr>
            </w:pPr>
          </w:p>
        </w:tc>
        <w:tc>
          <w:tcPr>
            <w:tcW w:w="439" w:type="pct"/>
            <w:vMerge w:val="restart"/>
            <w:tcBorders>
              <w:top w:val="single" w:sz="4" w:space="0" w:color="auto"/>
              <w:left w:val="nil"/>
              <w:bottom w:val="single" w:sz="4" w:space="0" w:color="auto"/>
              <w:right w:val="single" w:sz="4" w:space="0" w:color="auto"/>
            </w:tcBorders>
          </w:tcPr>
          <w:p w:rsidR="00A76D5F" w:rsidRPr="00E413D0" w:rsidRDefault="00A76D5F" w:rsidP="00A76D5F">
            <w:pPr>
              <w:pStyle w:val="ListParagraph1"/>
              <w:spacing w:before="0"/>
              <w:ind w:left="0"/>
              <w:rPr>
                <w:rFonts w:ascii="Arial" w:hAnsi="Arial" w:cs="Arial"/>
                <w:bCs/>
                <w:sz w:val="16"/>
                <w:szCs w:val="16"/>
              </w:rPr>
            </w:pPr>
            <w:r w:rsidRPr="00E413D0">
              <w:rPr>
                <w:rFonts w:ascii="Arial" w:hAnsi="Arial" w:cs="Arial"/>
                <w:bCs/>
                <w:sz w:val="16"/>
                <w:szCs w:val="16"/>
              </w:rPr>
              <w:t>Level of implementation of ISPMs is appropriate for national needs</w:t>
            </w:r>
          </w:p>
          <w:p w:rsidR="00A76D5F" w:rsidRPr="00E413D0" w:rsidRDefault="00A76D5F" w:rsidP="00A76D5F">
            <w:pPr>
              <w:rPr>
                <w:rFonts w:ascii="Arial" w:hAnsi="Arial" w:cs="Arial"/>
                <w:bCs/>
                <w:sz w:val="16"/>
                <w:szCs w:val="16"/>
                <w:lang w:eastAsia="en-US"/>
              </w:rPr>
            </w:pPr>
          </w:p>
        </w:tc>
        <w:tc>
          <w:tcPr>
            <w:tcW w:w="472" w:type="pct"/>
            <w:tcBorders>
              <w:top w:val="nil"/>
              <w:left w:val="single" w:sz="4" w:space="0" w:color="auto"/>
              <w:bottom w:val="single" w:sz="4" w:space="0" w:color="auto"/>
              <w:right w:val="single" w:sz="4" w:space="0" w:color="auto"/>
            </w:tcBorders>
          </w:tcPr>
          <w:p w:rsidR="00A76D5F" w:rsidRPr="00E413D0" w:rsidRDefault="00A76D5F" w:rsidP="00A76D5F">
            <w:pPr>
              <w:rPr>
                <w:rFonts w:ascii="Arial" w:hAnsi="Arial" w:cs="Arial"/>
                <w:bCs/>
                <w:sz w:val="16"/>
                <w:szCs w:val="16"/>
                <w:lang w:val="en-US" w:eastAsia="en-US"/>
              </w:rPr>
            </w:pPr>
            <w:r>
              <w:rPr>
                <w:rFonts w:ascii="Arial" w:hAnsi="Arial" w:cs="Arial"/>
                <w:bCs/>
                <w:sz w:val="16"/>
                <w:szCs w:val="16"/>
                <w:lang w:val="en-US" w:eastAsia="en-US"/>
              </w:rPr>
              <w:t xml:space="preserve">Implement </w:t>
            </w:r>
            <w:r w:rsidRPr="00E413D0">
              <w:rPr>
                <w:rFonts w:ascii="Arial" w:hAnsi="Arial" w:cs="Arial"/>
                <w:bCs/>
                <w:sz w:val="16"/>
                <w:szCs w:val="16"/>
                <w:lang w:val="en-US" w:eastAsia="en-US"/>
              </w:rPr>
              <w:t xml:space="preserve">IRSS </w:t>
            </w:r>
            <w:proofErr w:type="spellStart"/>
            <w:r w:rsidRPr="00E413D0">
              <w:rPr>
                <w:rFonts w:ascii="Arial" w:hAnsi="Arial" w:cs="Arial"/>
                <w:bCs/>
                <w:sz w:val="16"/>
                <w:szCs w:val="16"/>
                <w:lang w:val="en-US" w:eastAsia="en-US"/>
              </w:rPr>
              <w:t>programme</w:t>
            </w:r>
            <w:proofErr w:type="spellEnd"/>
          </w:p>
        </w:tc>
        <w:tc>
          <w:tcPr>
            <w:tcW w:w="434" w:type="pct"/>
            <w:tcBorders>
              <w:top w:val="nil"/>
              <w:left w:val="nil"/>
              <w:bottom w:val="single" w:sz="4" w:space="0" w:color="auto"/>
              <w:right w:val="single" w:sz="4" w:space="0" w:color="auto"/>
            </w:tcBorders>
            <w:noWrap/>
          </w:tcPr>
          <w:p w:rsidR="00A76D5F" w:rsidRPr="008E21DC" w:rsidRDefault="00A76D5F" w:rsidP="00A76D5F">
            <w:pPr>
              <w:rPr>
                <w:rFonts w:ascii="Arial" w:hAnsi="Arial" w:cs="Arial"/>
                <w:bCs/>
                <w:sz w:val="16"/>
                <w:szCs w:val="16"/>
                <w:lang w:val="en-US" w:eastAsia="en-US"/>
              </w:rPr>
            </w:pPr>
            <w:r w:rsidRPr="008E21DC">
              <w:rPr>
                <w:rFonts w:ascii="Arial" w:hAnsi="Arial" w:cs="Arial"/>
                <w:bCs/>
                <w:sz w:val="16"/>
                <w:szCs w:val="16"/>
                <w:lang w:val="en-US" w:eastAsia="en-US"/>
              </w:rPr>
              <w:t>IPPC Sec</w:t>
            </w:r>
          </w:p>
        </w:tc>
        <w:tc>
          <w:tcPr>
            <w:tcW w:w="1267" w:type="pct"/>
            <w:tcBorders>
              <w:top w:val="nil"/>
              <w:left w:val="nil"/>
              <w:bottom w:val="single" w:sz="4" w:space="0" w:color="auto"/>
              <w:right w:val="single" w:sz="4" w:space="0" w:color="auto"/>
            </w:tcBorders>
            <w:noWrap/>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w:t>
            </w:r>
            <w:r>
              <w:rPr>
                <w:rFonts w:ascii="Arial" w:hAnsi="Arial" w:cs="Arial"/>
                <w:sz w:val="16"/>
                <w:szCs w:val="16"/>
                <w:lang w:val="en-US" w:eastAsia="en-US"/>
              </w:rPr>
              <w:t>RPPO, NPPO,</w:t>
            </w:r>
            <w:r w:rsidRPr="00E413D0">
              <w:rPr>
                <w:rFonts w:ascii="Arial" w:hAnsi="Arial" w:cs="Arial"/>
                <w:sz w:val="16"/>
                <w:szCs w:val="16"/>
                <w:lang w:val="en-US" w:eastAsia="en-US"/>
              </w:rPr>
              <w:t xml:space="preserve"> </w:t>
            </w:r>
            <w:r>
              <w:rPr>
                <w:rFonts w:ascii="Arial" w:hAnsi="Arial" w:cs="Arial"/>
                <w:sz w:val="16"/>
                <w:szCs w:val="16"/>
                <w:lang w:val="en-US" w:eastAsia="en-US"/>
              </w:rPr>
              <w:t>REC</w:t>
            </w:r>
            <w:r w:rsidR="00BC7877" w:rsidRPr="00E82A76">
              <w:rPr>
                <w:rFonts w:ascii="Arial" w:hAnsi="Arial" w:cs="Arial"/>
                <w:bCs/>
                <w:sz w:val="16"/>
                <w:szCs w:val="16"/>
                <w:lang w:val="en-US" w:eastAsia="en-US"/>
              </w:rPr>
              <w:t>s and other organizations</w:t>
            </w:r>
          </w:p>
        </w:tc>
        <w:tc>
          <w:tcPr>
            <w:tcW w:w="562" w:type="pct"/>
            <w:vMerge w:val="restart"/>
            <w:tcBorders>
              <w:top w:val="nil"/>
              <w:left w:val="single" w:sz="4" w:space="0" w:color="auto"/>
              <w:bottom w:val="single" w:sz="4" w:space="0" w:color="000000"/>
              <w:right w:val="single" w:sz="4" w:space="0" w:color="auto"/>
            </w:tcBorders>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STDF, WTO, FAO, IPPC</w:t>
            </w:r>
          </w:p>
        </w:tc>
        <w:tc>
          <w:tcPr>
            <w:tcW w:w="461" w:type="pct"/>
            <w:vMerge w:val="restart"/>
            <w:tcBorders>
              <w:top w:val="nil"/>
              <w:left w:val="single" w:sz="4" w:space="0" w:color="auto"/>
              <w:bottom w:val="single" w:sz="4" w:space="0" w:color="000000"/>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xml:space="preserve">Year 1 to year 3 is development and implementation of the </w:t>
            </w:r>
            <w:proofErr w:type="spellStart"/>
            <w:r w:rsidRPr="00E413D0">
              <w:rPr>
                <w:rFonts w:ascii="Arial" w:hAnsi="Arial" w:cs="Arial"/>
                <w:sz w:val="16"/>
                <w:szCs w:val="16"/>
                <w:lang w:val="en-US" w:eastAsia="en-US"/>
              </w:rPr>
              <w:t>programme</w:t>
            </w:r>
            <w:proofErr w:type="spellEnd"/>
          </w:p>
        </w:tc>
        <w:tc>
          <w:tcPr>
            <w:tcW w:w="439" w:type="pct"/>
            <w:tcBorders>
              <w:top w:val="single" w:sz="4" w:space="0" w:color="auto"/>
              <w:left w:val="single" w:sz="4" w:space="0" w:color="auto"/>
              <w:right w:val="single" w:sz="4" w:space="0" w:color="auto"/>
            </w:tcBorders>
            <w:shd w:val="clear" w:color="auto" w:fill="FFFFFF"/>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xml:space="preserve">Year 1 to year 3 is development and implementation of the </w:t>
            </w:r>
            <w:proofErr w:type="spellStart"/>
            <w:r w:rsidRPr="00E413D0">
              <w:rPr>
                <w:rFonts w:ascii="Arial" w:hAnsi="Arial" w:cs="Arial"/>
                <w:sz w:val="16"/>
                <w:szCs w:val="16"/>
                <w:lang w:val="en-US" w:eastAsia="en-US"/>
              </w:rPr>
              <w:t>programme</w:t>
            </w:r>
            <w:proofErr w:type="spellEnd"/>
          </w:p>
          <w:p w:rsidR="00A76D5F" w:rsidRPr="00E413D0" w:rsidRDefault="00A76D5F" w:rsidP="00A76D5F">
            <w:pPr>
              <w:rPr>
                <w:rFonts w:ascii="Arial" w:hAnsi="Arial" w:cs="Arial"/>
                <w:sz w:val="16"/>
                <w:szCs w:val="16"/>
                <w:lang w:val="en-US" w:eastAsia="en-US"/>
              </w:rPr>
            </w:pPr>
            <w:r>
              <w:rPr>
                <w:rFonts w:ascii="Arial" w:hAnsi="Arial" w:cs="Arial"/>
                <w:sz w:val="16"/>
                <w:szCs w:val="16"/>
                <w:lang w:val="en-US" w:eastAsia="en-US"/>
              </w:rPr>
              <w:t>Year 4-6, second cycle</w:t>
            </w:r>
          </w:p>
        </w:tc>
        <w:tc>
          <w:tcPr>
            <w:tcW w:w="340" w:type="pct"/>
            <w:tcBorders>
              <w:top w:val="nil"/>
              <w:left w:val="single" w:sz="4" w:space="0" w:color="auto"/>
              <w:bottom w:val="single" w:sz="4" w:space="0" w:color="000000"/>
              <w:right w:val="single" w:sz="4" w:space="0" w:color="auto"/>
            </w:tcBorders>
          </w:tcPr>
          <w:p w:rsidR="00A76D5F" w:rsidRPr="00E413D0" w:rsidRDefault="00A76D5F" w:rsidP="00A76D5F">
            <w:pPr>
              <w:rPr>
                <w:rFonts w:ascii="Arial" w:hAnsi="Arial" w:cs="Arial"/>
                <w:sz w:val="16"/>
                <w:szCs w:val="16"/>
                <w:lang w:val="en-US" w:eastAsia="en-US"/>
              </w:rPr>
            </w:pPr>
            <w:r>
              <w:rPr>
                <w:rFonts w:ascii="Arial" w:hAnsi="Arial" w:cs="Arial"/>
                <w:sz w:val="16"/>
                <w:szCs w:val="16"/>
                <w:lang w:val="en-US" w:eastAsia="en-US"/>
              </w:rPr>
              <w:t>3000</w:t>
            </w:r>
          </w:p>
        </w:tc>
      </w:tr>
      <w:tr w:rsidR="00165E95" w:rsidRPr="00297D33" w:rsidTr="00165E95">
        <w:trPr>
          <w:trHeight w:val="359"/>
          <w:jc w:val="center"/>
        </w:trPr>
        <w:tc>
          <w:tcPr>
            <w:tcW w:w="588" w:type="pct"/>
            <w:vMerge/>
            <w:tcBorders>
              <w:left w:val="single" w:sz="4" w:space="0" w:color="auto"/>
              <w:bottom w:val="single" w:sz="4" w:space="0" w:color="auto"/>
              <w:right w:val="single" w:sz="4" w:space="0" w:color="auto"/>
            </w:tcBorders>
            <w:noWrap/>
          </w:tcPr>
          <w:p w:rsidR="00A76D5F" w:rsidRPr="008E21DC" w:rsidRDefault="00A76D5F" w:rsidP="00A76D5F">
            <w:pPr>
              <w:rPr>
                <w:rFonts w:ascii="Arial" w:hAnsi="Arial" w:cs="Arial"/>
                <w:b/>
                <w:bCs/>
                <w:sz w:val="16"/>
                <w:szCs w:val="16"/>
                <w:lang w:val="en-US" w:eastAsia="en-US"/>
              </w:rPr>
            </w:pPr>
          </w:p>
        </w:tc>
        <w:tc>
          <w:tcPr>
            <w:tcW w:w="439" w:type="pct"/>
            <w:vMerge/>
            <w:tcBorders>
              <w:top w:val="single" w:sz="4" w:space="0" w:color="auto"/>
              <w:left w:val="nil"/>
              <w:bottom w:val="single" w:sz="4" w:space="0" w:color="auto"/>
              <w:right w:val="single" w:sz="4" w:space="0" w:color="auto"/>
            </w:tcBorders>
          </w:tcPr>
          <w:p w:rsidR="00A76D5F" w:rsidRPr="00E413D0" w:rsidRDefault="00A76D5F" w:rsidP="00A76D5F">
            <w:pPr>
              <w:ind w:firstLineChars="100" w:firstLine="160"/>
              <w:rPr>
                <w:rFonts w:ascii="Arial" w:hAnsi="Arial" w:cs="Arial"/>
                <w:bCs/>
                <w:sz w:val="16"/>
                <w:szCs w:val="16"/>
                <w:lang w:val="en-US" w:eastAsia="en-US"/>
              </w:rPr>
            </w:pPr>
          </w:p>
        </w:tc>
        <w:tc>
          <w:tcPr>
            <w:tcW w:w="472" w:type="pct"/>
            <w:tcBorders>
              <w:top w:val="nil"/>
              <w:left w:val="single" w:sz="4" w:space="0" w:color="auto"/>
              <w:bottom w:val="single" w:sz="4" w:space="0" w:color="auto"/>
              <w:right w:val="single" w:sz="4" w:space="0" w:color="auto"/>
            </w:tcBorders>
            <w:shd w:val="clear" w:color="auto" w:fill="CCFFCC"/>
            <w:vAlign w:val="center"/>
          </w:tcPr>
          <w:p w:rsidR="00A76D5F" w:rsidRPr="00E413D0" w:rsidRDefault="00A76D5F" w:rsidP="00843C9D">
            <w:pPr>
              <w:rPr>
                <w:rFonts w:ascii="Arial" w:hAnsi="Arial" w:cs="Arial"/>
                <w:bCs/>
                <w:sz w:val="16"/>
                <w:szCs w:val="16"/>
                <w:lang w:val="en-US" w:eastAsia="en-US"/>
              </w:rPr>
            </w:pPr>
          </w:p>
        </w:tc>
        <w:tc>
          <w:tcPr>
            <w:tcW w:w="434" w:type="pct"/>
            <w:tcBorders>
              <w:top w:val="nil"/>
              <w:left w:val="nil"/>
              <w:bottom w:val="single" w:sz="4" w:space="0" w:color="auto"/>
              <w:right w:val="single" w:sz="4" w:space="0" w:color="auto"/>
            </w:tcBorders>
            <w:shd w:val="clear" w:color="auto" w:fill="CCFFCC"/>
            <w:noWrap/>
            <w:vAlign w:val="center"/>
          </w:tcPr>
          <w:p w:rsidR="00A76D5F" w:rsidRPr="008E21DC" w:rsidRDefault="00A76D5F" w:rsidP="00843C9D">
            <w:pPr>
              <w:rPr>
                <w:rFonts w:ascii="Arial" w:hAnsi="Arial" w:cs="Arial"/>
                <w:bCs/>
                <w:sz w:val="16"/>
                <w:szCs w:val="16"/>
                <w:lang w:val="en-US" w:eastAsia="en-US"/>
              </w:rPr>
            </w:pPr>
          </w:p>
        </w:tc>
        <w:tc>
          <w:tcPr>
            <w:tcW w:w="1267" w:type="pct"/>
            <w:tcBorders>
              <w:top w:val="nil"/>
              <w:left w:val="nil"/>
              <w:bottom w:val="single" w:sz="4" w:space="0" w:color="auto"/>
              <w:right w:val="single" w:sz="4" w:space="0" w:color="auto"/>
            </w:tcBorders>
            <w:shd w:val="clear" w:color="auto" w:fill="CCFFCC"/>
            <w:noWrap/>
            <w:vAlign w:val="center"/>
          </w:tcPr>
          <w:p w:rsidR="00A76D5F" w:rsidRPr="008E21DC" w:rsidRDefault="00A76D5F" w:rsidP="00843C9D">
            <w:pPr>
              <w:rPr>
                <w:rFonts w:ascii="Arial" w:hAnsi="Arial" w:cs="Arial"/>
                <w:sz w:val="16"/>
                <w:szCs w:val="16"/>
                <w:lang w:val="en-US" w:eastAsia="en-US"/>
              </w:rPr>
            </w:pPr>
          </w:p>
        </w:tc>
        <w:tc>
          <w:tcPr>
            <w:tcW w:w="562" w:type="pct"/>
            <w:vMerge/>
            <w:tcBorders>
              <w:top w:val="nil"/>
              <w:left w:val="single" w:sz="4" w:space="0" w:color="auto"/>
              <w:bottom w:val="single" w:sz="4" w:space="0" w:color="000000"/>
              <w:right w:val="single" w:sz="4" w:space="0" w:color="auto"/>
            </w:tcBorders>
            <w:shd w:val="clear" w:color="auto" w:fill="CCFFCC"/>
            <w:vAlign w:val="center"/>
          </w:tcPr>
          <w:p w:rsidR="00A76D5F" w:rsidRPr="00E413D0" w:rsidRDefault="00A76D5F" w:rsidP="00843C9D">
            <w:pPr>
              <w:rPr>
                <w:rFonts w:ascii="Arial" w:hAnsi="Arial" w:cs="Arial"/>
                <w:sz w:val="16"/>
                <w:szCs w:val="16"/>
                <w:lang w:val="it-IT" w:eastAsia="en-US"/>
              </w:rPr>
            </w:pPr>
          </w:p>
        </w:tc>
        <w:tc>
          <w:tcPr>
            <w:tcW w:w="461" w:type="pct"/>
            <w:vMerge/>
            <w:tcBorders>
              <w:top w:val="nil"/>
              <w:left w:val="single" w:sz="4" w:space="0" w:color="auto"/>
              <w:bottom w:val="single" w:sz="4" w:space="0" w:color="000000"/>
              <w:right w:val="single" w:sz="4" w:space="0" w:color="auto"/>
            </w:tcBorders>
            <w:shd w:val="clear" w:color="auto" w:fill="CCFFCC"/>
            <w:vAlign w:val="center"/>
          </w:tcPr>
          <w:p w:rsidR="00A76D5F" w:rsidRPr="00E413D0" w:rsidRDefault="00A76D5F" w:rsidP="00843C9D">
            <w:pPr>
              <w:rPr>
                <w:rFonts w:ascii="Arial" w:hAnsi="Arial" w:cs="Arial"/>
                <w:sz w:val="16"/>
                <w:szCs w:val="16"/>
                <w:lang w:val="it-IT" w:eastAsia="en-US"/>
              </w:rPr>
            </w:pPr>
          </w:p>
        </w:tc>
        <w:tc>
          <w:tcPr>
            <w:tcW w:w="439" w:type="pct"/>
            <w:tcBorders>
              <w:top w:val="single" w:sz="4" w:space="0" w:color="auto"/>
              <w:left w:val="single" w:sz="4" w:space="0" w:color="auto"/>
              <w:bottom w:val="single" w:sz="4" w:space="0" w:color="auto"/>
              <w:right w:val="single" w:sz="4" w:space="0" w:color="auto"/>
            </w:tcBorders>
            <w:shd w:val="clear" w:color="auto" w:fill="CCFFCC"/>
            <w:vAlign w:val="center"/>
          </w:tcPr>
          <w:p w:rsidR="00A76D5F" w:rsidRPr="008E21DC" w:rsidRDefault="00A76D5F" w:rsidP="00843C9D">
            <w:pPr>
              <w:rPr>
                <w:rFonts w:ascii="Arial" w:hAnsi="Arial" w:cs="Arial"/>
                <w:b/>
                <w:sz w:val="16"/>
                <w:szCs w:val="16"/>
                <w:lang w:val="en-US" w:eastAsia="en-US"/>
              </w:rPr>
            </w:pPr>
            <w:r w:rsidRPr="008E21DC">
              <w:rPr>
                <w:rFonts w:ascii="Arial" w:hAnsi="Arial" w:cs="Arial"/>
                <w:b/>
                <w:sz w:val="16"/>
                <w:szCs w:val="16"/>
                <w:lang w:val="en-US" w:eastAsia="en-US"/>
              </w:rPr>
              <w:t>Total</w:t>
            </w:r>
          </w:p>
        </w:tc>
        <w:tc>
          <w:tcPr>
            <w:tcW w:w="340" w:type="pct"/>
            <w:tcBorders>
              <w:top w:val="nil"/>
              <w:left w:val="single" w:sz="4" w:space="0" w:color="auto"/>
              <w:bottom w:val="single" w:sz="4" w:space="0" w:color="000000"/>
              <w:right w:val="single" w:sz="4" w:space="0" w:color="auto"/>
            </w:tcBorders>
            <w:shd w:val="clear" w:color="auto" w:fill="CCFFCC"/>
            <w:vAlign w:val="center"/>
          </w:tcPr>
          <w:p w:rsidR="00A76D5F" w:rsidRPr="00843C9D" w:rsidRDefault="00A76D5F" w:rsidP="00843C9D">
            <w:pPr>
              <w:rPr>
                <w:rFonts w:ascii="Arial" w:hAnsi="Arial" w:cs="Arial"/>
                <w:b/>
                <w:color w:val="000000"/>
                <w:sz w:val="16"/>
                <w:szCs w:val="16"/>
              </w:rPr>
            </w:pPr>
            <w:r w:rsidRPr="00843C9D">
              <w:rPr>
                <w:rFonts w:ascii="Arial" w:hAnsi="Arial" w:cs="Arial"/>
                <w:b/>
                <w:color w:val="000000"/>
                <w:sz w:val="16"/>
                <w:szCs w:val="16"/>
              </w:rPr>
              <w:t>22083.2</w:t>
            </w:r>
          </w:p>
        </w:tc>
      </w:tr>
    </w:tbl>
    <w:p w:rsidR="00A76D5F" w:rsidRPr="00E413D0" w:rsidRDefault="00A76D5F" w:rsidP="00A76D5F">
      <w:pPr>
        <w:jc w:val="center"/>
        <w:rPr>
          <w:rFonts w:ascii="Arial" w:hAnsi="Arial" w:cs="Arial"/>
          <w:b/>
          <w:bCs/>
          <w:sz w:val="16"/>
          <w:szCs w:val="16"/>
          <w:lang w:val="en-US" w:eastAsia="en-US"/>
        </w:rPr>
        <w:sectPr w:rsidR="00A76D5F" w:rsidRPr="00E413D0" w:rsidSect="00A76D5F">
          <w:pgSz w:w="16840" w:h="11907" w:orient="landscape" w:code="9"/>
          <w:pgMar w:top="567" w:right="794" w:bottom="567" w:left="794" w:header="708" w:footer="708" w:gutter="0"/>
          <w:cols w:space="708"/>
          <w:docGrid w:linePitch="360"/>
        </w:sectPr>
      </w:pPr>
    </w:p>
    <w:tbl>
      <w:tblPr>
        <w:tblW w:w="15060" w:type="dxa"/>
        <w:jc w:val="center"/>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64"/>
        <w:gridCol w:w="346"/>
        <w:gridCol w:w="1670"/>
        <w:gridCol w:w="2340"/>
        <w:gridCol w:w="1440"/>
      </w:tblGrid>
      <w:tr w:rsidR="00A76D5F" w:rsidRPr="00E413D0" w:rsidTr="00843C9D">
        <w:trPr>
          <w:trHeight w:val="285"/>
          <w:jc w:val="center"/>
        </w:trPr>
        <w:tc>
          <w:tcPr>
            <w:tcW w:w="9264" w:type="dxa"/>
            <w:shd w:val="clear" w:color="000000" w:fill="FFFF00"/>
            <w:vAlign w:val="bottom"/>
          </w:tcPr>
          <w:p w:rsidR="00A76D5F" w:rsidRPr="00E413D0" w:rsidRDefault="00A76D5F" w:rsidP="00A76D5F">
            <w:pPr>
              <w:rPr>
                <w:rFonts w:ascii="Arial" w:hAnsi="Arial" w:cs="Arial"/>
                <w:b/>
                <w:bCs/>
                <w:color w:val="0000FF"/>
                <w:sz w:val="16"/>
                <w:szCs w:val="16"/>
                <w:lang w:val="en-US" w:eastAsia="en-US"/>
              </w:rPr>
            </w:pPr>
            <w:r w:rsidRPr="00E413D0">
              <w:rPr>
                <w:rFonts w:ascii="Arial" w:hAnsi="Arial" w:cs="Arial"/>
                <w:b/>
                <w:bCs/>
                <w:color w:val="0000FF"/>
                <w:sz w:val="16"/>
                <w:szCs w:val="16"/>
                <w:lang w:val="en-US" w:eastAsia="en-US"/>
              </w:rPr>
              <w:lastRenderedPageBreak/>
              <w:t>IPPC Capacity Development Work Plans</w:t>
            </w:r>
            <w:r w:rsidRPr="00E413D0">
              <w:rPr>
                <w:rFonts w:ascii="Arial" w:hAnsi="Arial" w:cs="Arial"/>
                <w:b/>
                <w:bCs/>
                <w:sz w:val="16"/>
                <w:szCs w:val="16"/>
                <w:lang w:val="en-US" w:eastAsia="en-US"/>
              </w:rPr>
              <w:t xml:space="preserve"> - </w:t>
            </w:r>
            <w:r w:rsidRPr="00E413D0">
              <w:rPr>
                <w:rStyle w:val="Heading3Char"/>
                <w:rFonts w:ascii="Arial" w:hAnsi="Arial" w:cs="Arial"/>
                <w:sz w:val="16"/>
                <w:szCs w:val="16"/>
              </w:rPr>
              <w:t>Strategic Area 4:  Communication and Coordination</w:t>
            </w:r>
          </w:p>
        </w:tc>
        <w:tc>
          <w:tcPr>
            <w:tcW w:w="346" w:type="dxa"/>
            <w:shd w:val="clear" w:color="auto" w:fill="auto"/>
            <w:vAlign w:val="bottom"/>
          </w:tcPr>
          <w:p w:rsidR="00A76D5F" w:rsidRPr="00E413D0" w:rsidRDefault="00A76D5F" w:rsidP="00A76D5F">
            <w:pPr>
              <w:rPr>
                <w:rFonts w:ascii="Arial" w:hAnsi="Arial" w:cs="Arial"/>
                <w:sz w:val="16"/>
                <w:szCs w:val="16"/>
                <w:lang w:val="en-US" w:eastAsia="en-US"/>
              </w:rPr>
            </w:pPr>
          </w:p>
        </w:tc>
        <w:tc>
          <w:tcPr>
            <w:tcW w:w="1670" w:type="dxa"/>
            <w:shd w:val="clear" w:color="000000" w:fill="C0C0C0"/>
            <w:vAlign w:val="center"/>
          </w:tcPr>
          <w:p w:rsidR="00A76D5F" w:rsidRPr="00E413D0" w:rsidRDefault="00A76D5F" w:rsidP="00843C9D">
            <w:pPr>
              <w:jc w:val="center"/>
              <w:rPr>
                <w:rFonts w:ascii="Arial" w:hAnsi="Arial" w:cs="Arial"/>
                <w:sz w:val="16"/>
                <w:szCs w:val="16"/>
                <w:lang w:val="en-US" w:eastAsia="en-US"/>
              </w:rPr>
            </w:pPr>
            <w:r w:rsidRPr="00E413D0">
              <w:rPr>
                <w:rFonts w:ascii="Arial" w:hAnsi="Arial" w:cs="Arial"/>
                <w:b/>
                <w:bCs/>
                <w:sz w:val="16"/>
                <w:szCs w:val="16"/>
                <w:lang w:val="en-US" w:eastAsia="en-US"/>
              </w:rPr>
              <w:t>Review</w:t>
            </w:r>
          </w:p>
        </w:tc>
        <w:tc>
          <w:tcPr>
            <w:tcW w:w="2340" w:type="dxa"/>
            <w:shd w:val="clear" w:color="auto" w:fill="00B050"/>
            <w:vAlign w:val="center"/>
          </w:tcPr>
          <w:p w:rsidR="00A76D5F" w:rsidRPr="00843C9D" w:rsidRDefault="00A76D5F" w:rsidP="00843C9D">
            <w:pPr>
              <w:jc w:val="center"/>
              <w:rPr>
                <w:rFonts w:ascii="Arial" w:hAnsi="Arial" w:cs="Arial"/>
                <w:b/>
                <w:color w:val="FFFFFF" w:themeColor="background1"/>
                <w:sz w:val="16"/>
                <w:szCs w:val="16"/>
                <w:lang w:val="en-US" w:eastAsia="en-US"/>
              </w:rPr>
            </w:pPr>
            <w:r w:rsidRPr="00843C9D">
              <w:rPr>
                <w:rFonts w:ascii="Arial" w:hAnsi="Arial" w:cs="Arial"/>
                <w:b/>
                <w:color w:val="FFFFFF" w:themeColor="background1"/>
                <w:sz w:val="16"/>
                <w:szCs w:val="16"/>
                <w:lang w:val="en-US" w:eastAsia="en-US"/>
              </w:rPr>
              <w:t>Development Activity</w:t>
            </w:r>
          </w:p>
        </w:tc>
        <w:tc>
          <w:tcPr>
            <w:tcW w:w="1440" w:type="dxa"/>
            <w:shd w:val="clear" w:color="auto" w:fill="00B0F0"/>
            <w:vAlign w:val="center"/>
          </w:tcPr>
          <w:p w:rsidR="00A76D5F" w:rsidRPr="00843C9D" w:rsidRDefault="00A76D5F" w:rsidP="00843C9D">
            <w:pPr>
              <w:jc w:val="center"/>
              <w:rPr>
                <w:rFonts w:ascii="Arial" w:hAnsi="Arial" w:cs="Arial"/>
                <w:color w:val="FFFFFF" w:themeColor="background1"/>
                <w:sz w:val="16"/>
                <w:szCs w:val="16"/>
                <w:lang w:val="en-US" w:eastAsia="en-US"/>
              </w:rPr>
            </w:pPr>
            <w:r w:rsidRPr="00843C9D">
              <w:rPr>
                <w:rFonts w:ascii="Arial" w:hAnsi="Arial" w:cs="Arial"/>
                <w:b/>
                <w:bCs/>
                <w:color w:val="FFFFFF" w:themeColor="background1"/>
                <w:sz w:val="16"/>
                <w:szCs w:val="16"/>
                <w:lang w:val="en-US" w:eastAsia="en-US"/>
              </w:rPr>
              <w:t>Ongoing Activity</w:t>
            </w:r>
          </w:p>
        </w:tc>
      </w:tr>
    </w:tbl>
    <w:p w:rsidR="00A76D5F" w:rsidRPr="00E413D0" w:rsidRDefault="00A76D5F" w:rsidP="00A76D5F">
      <w:pPr>
        <w:rPr>
          <w:rFonts w:ascii="Arial" w:hAnsi="Arial" w:cs="Arial"/>
          <w:sz w:val="16"/>
          <w:szCs w:val="16"/>
        </w:rPr>
      </w:pPr>
    </w:p>
    <w:tbl>
      <w:tblPr>
        <w:tblW w:w="5000" w:type="pct"/>
        <w:jc w:val="center"/>
        <w:tblLook w:val="04A0"/>
      </w:tblPr>
      <w:tblGrid>
        <w:gridCol w:w="1195"/>
        <w:gridCol w:w="2379"/>
        <w:gridCol w:w="2379"/>
        <w:gridCol w:w="1556"/>
        <w:gridCol w:w="1157"/>
        <w:gridCol w:w="993"/>
        <w:gridCol w:w="1893"/>
        <w:gridCol w:w="1160"/>
        <w:gridCol w:w="875"/>
        <w:gridCol w:w="1881"/>
      </w:tblGrid>
      <w:tr w:rsidR="00A76D5F" w:rsidRPr="00E413D0" w:rsidTr="00843C9D">
        <w:trPr>
          <w:trHeight w:val="519"/>
          <w:tblHeader/>
          <w:jc w:val="center"/>
        </w:trPr>
        <w:tc>
          <w:tcPr>
            <w:tcW w:w="386" w:type="pct"/>
            <w:tcBorders>
              <w:top w:val="single" w:sz="4" w:space="0" w:color="auto"/>
              <w:left w:val="single" w:sz="4" w:space="0" w:color="auto"/>
              <w:bottom w:val="single" w:sz="4" w:space="0" w:color="auto"/>
              <w:right w:val="single" w:sz="4" w:space="0" w:color="auto"/>
            </w:tcBorders>
            <w:shd w:val="clear" w:color="auto" w:fill="CCFFCC"/>
            <w:vAlign w:val="center"/>
          </w:tcPr>
          <w:p w:rsidR="00A76D5F" w:rsidRPr="00E413D0" w:rsidRDefault="00843C9D" w:rsidP="00843C9D">
            <w:pPr>
              <w:jc w:val="center"/>
              <w:rPr>
                <w:rFonts w:ascii="Arial" w:hAnsi="Arial" w:cs="Arial"/>
                <w:b/>
                <w:bCs/>
                <w:color w:val="0000FF"/>
                <w:sz w:val="16"/>
                <w:szCs w:val="16"/>
                <w:lang w:val="en-US" w:eastAsia="en-US"/>
              </w:rPr>
            </w:pPr>
            <w:r>
              <w:rPr>
                <w:rFonts w:ascii="Arial" w:hAnsi="Arial" w:cs="Arial"/>
                <w:b/>
                <w:bCs/>
                <w:color w:val="0000FF"/>
                <w:sz w:val="16"/>
                <w:szCs w:val="16"/>
                <w:lang w:val="en-US" w:eastAsia="en-US"/>
              </w:rPr>
              <w:t>Activity No.</w:t>
            </w:r>
          </w:p>
        </w:tc>
        <w:tc>
          <w:tcPr>
            <w:tcW w:w="769" w:type="pct"/>
            <w:tcBorders>
              <w:top w:val="single" w:sz="4" w:space="0" w:color="auto"/>
              <w:left w:val="nil"/>
              <w:bottom w:val="single" w:sz="4" w:space="0" w:color="auto"/>
              <w:right w:val="single" w:sz="4" w:space="0" w:color="auto"/>
            </w:tcBorders>
            <w:shd w:val="clear" w:color="auto" w:fill="CCFFCC"/>
            <w:vAlign w:val="center"/>
          </w:tcPr>
          <w:p w:rsidR="00A76D5F" w:rsidRPr="00E413D0" w:rsidRDefault="00A76D5F" w:rsidP="00843C9D">
            <w:pPr>
              <w:jc w:val="center"/>
              <w:rPr>
                <w:rFonts w:ascii="Arial" w:hAnsi="Arial" w:cs="Arial"/>
                <w:b/>
                <w:bCs/>
                <w:color w:val="0000FF"/>
                <w:sz w:val="16"/>
                <w:szCs w:val="16"/>
                <w:lang w:val="en-US" w:eastAsia="en-US"/>
              </w:rPr>
            </w:pPr>
            <w:r w:rsidRPr="00E413D0">
              <w:rPr>
                <w:rFonts w:ascii="Arial" w:hAnsi="Arial" w:cs="Arial"/>
                <w:b/>
                <w:bCs/>
                <w:color w:val="0000FF"/>
                <w:sz w:val="16"/>
                <w:szCs w:val="16"/>
                <w:lang w:val="en-US" w:eastAsia="en-US"/>
              </w:rPr>
              <w:t>Output</w:t>
            </w:r>
          </w:p>
        </w:tc>
        <w:tc>
          <w:tcPr>
            <w:tcW w:w="769" w:type="pct"/>
            <w:tcBorders>
              <w:top w:val="single" w:sz="4" w:space="0" w:color="auto"/>
              <w:left w:val="single" w:sz="4" w:space="0" w:color="auto"/>
              <w:bottom w:val="single" w:sz="4" w:space="0" w:color="auto"/>
              <w:right w:val="single" w:sz="4" w:space="0" w:color="auto"/>
            </w:tcBorders>
            <w:shd w:val="clear" w:color="auto" w:fill="CCFFCC"/>
            <w:vAlign w:val="center"/>
          </w:tcPr>
          <w:p w:rsidR="00A76D5F" w:rsidRPr="00E413D0" w:rsidRDefault="00A76D5F" w:rsidP="00843C9D">
            <w:pPr>
              <w:jc w:val="center"/>
              <w:rPr>
                <w:rFonts w:ascii="Arial" w:hAnsi="Arial" w:cs="Arial"/>
                <w:b/>
                <w:bCs/>
                <w:color w:val="0000FF"/>
                <w:sz w:val="16"/>
                <w:szCs w:val="16"/>
                <w:lang w:val="en-US" w:eastAsia="en-US"/>
              </w:rPr>
            </w:pPr>
            <w:r>
              <w:rPr>
                <w:rFonts w:ascii="Arial" w:hAnsi="Arial" w:cs="Arial"/>
                <w:b/>
                <w:bCs/>
                <w:color w:val="0000FF"/>
                <w:sz w:val="16"/>
                <w:szCs w:val="16"/>
                <w:lang w:val="en-US" w:eastAsia="en-US"/>
              </w:rPr>
              <w:t>Sub-activity</w:t>
            </w:r>
          </w:p>
        </w:tc>
        <w:tc>
          <w:tcPr>
            <w:tcW w:w="503" w:type="pct"/>
            <w:tcBorders>
              <w:top w:val="single" w:sz="4" w:space="0" w:color="auto"/>
              <w:left w:val="nil"/>
              <w:bottom w:val="single" w:sz="4" w:space="0" w:color="auto"/>
              <w:right w:val="single" w:sz="4" w:space="0" w:color="auto"/>
            </w:tcBorders>
            <w:shd w:val="clear" w:color="auto" w:fill="CCFFCC"/>
            <w:vAlign w:val="center"/>
          </w:tcPr>
          <w:p w:rsidR="00A76D5F" w:rsidRPr="00E413D0" w:rsidRDefault="00A76D5F" w:rsidP="00843C9D">
            <w:pPr>
              <w:jc w:val="center"/>
              <w:rPr>
                <w:rFonts w:ascii="Arial" w:hAnsi="Arial" w:cs="Arial"/>
                <w:b/>
                <w:bCs/>
                <w:color w:val="0000FF"/>
                <w:sz w:val="16"/>
                <w:szCs w:val="16"/>
                <w:lang w:val="en-US" w:eastAsia="en-US"/>
              </w:rPr>
            </w:pPr>
            <w:r w:rsidRPr="00E413D0">
              <w:rPr>
                <w:rFonts w:ascii="Arial" w:hAnsi="Arial" w:cs="Arial"/>
                <w:b/>
                <w:bCs/>
                <w:color w:val="0000FF"/>
                <w:sz w:val="16"/>
                <w:szCs w:val="16"/>
                <w:lang w:val="en-US" w:eastAsia="en-US"/>
              </w:rPr>
              <w:t>Lead Entity:</w:t>
            </w:r>
          </w:p>
        </w:tc>
        <w:tc>
          <w:tcPr>
            <w:tcW w:w="374" w:type="pct"/>
            <w:tcBorders>
              <w:top w:val="single" w:sz="4" w:space="0" w:color="auto"/>
              <w:left w:val="nil"/>
              <w:bottom w:val="single" w:sz="4" w:space="0" w:color="auto"/>
              <w:right w:val="single" w:sz="4" w:space="0" w:color="auto"/>
            </w:tcBorders>
            <w:shd w:val="clear" w:color="auto" w:fill="CCFFCC"/>
            <w:vAlign w:val="center"/>
          </w:tcPr>
          <w:p w:rsidR="00A76D5F" w:rsidRPr="00E413D0" w:rsidRDefault="00A76D5F" w:rsidP="00843C9D">
            <w:pPr>
              <w:jc w:val="center"/>
              <w:rPr>
                <w:rFonts w:ascii="Arial" w:hAnsi="Arial" w:cs="Arial"/>
                <w:b/>
                <w:bCs/>
                <w:color w:val="0000FF"/>
                <w:sz w:val="16"/>
                <w:szCs w:val="16"/>
                <w:lang w:val="en-US" w:eastAsia="en-US"/>
              </w:rPr>
            </w:pPr>
            <w:r w:rsidRPr="00E413D0">
              <w:rPr>
                <w:rFonts w:ascii="Arial" w:hAnsi="Arial" w:cs="Arial"/>
                <w:b/>
                <w:bCs/>
                <w:color w:val="0000FF"/>
                <w:sz w:val="16"/>
                <w:szCs w:val="16"/>
                <w:lang w:val="en-US" w:eastAsia="en-US"/>
              </w:rPr>
              <w:t>Supported by:</w:t>
            </w:r>
          </w:p>
        </w:tc>
        <w:tc>
          <w:tcPr>
            <w:tcW w:w="321" w:type="pct"/>
            <w:tcBorders>
              <w:top w:val="single" w:sz="4" w:space="0" w:color="auto"/>
              <w:left w:val="nil"/>
              <w:bottom w:val="single" w:sz="4" w:space="0" w:color="auto"/>
              <w:right w:val="single" w:sz="4" w:space="0" w:color="auto"/>
            </w:tcBorders>
            <w:shd w:val="clear" w:color="auto" w:fill="CCFFCC"/>
            <w:vAlign w:val="center"/>
          </w:tcPr>
          <w:p w:rsidR="00A76D5F" w:rsidRPr="00E413D0" w:rsidRDefault="00A76D5F" w:rsidP="00843C9D">
            <w:pPr>
              <w:jc w:val="center"/>
              <w:rPr>
                <w:rFonts w:ascii="Arial" w:hAnsi="Arial" w:cs="Arial"/>
                <w:b/>
                <w:bCs/>
                <w:color w:val="0000FF"/>
                <w:sz w:val="16"/>
                <w:szCs w:val="16"/>
                <w:lang w:val="en-US" w:eastAsia="en-US"/>
              </w:rPr>
            </w:pPr>
            <w:r w:rsidRPr="00E413D0">
              <w:rPr>
                <w:rFonts w:ascii="Arial" w:hAnsi="Arial" w:cs="Arial"/>
                <w:b/>
                <w:bCs/>
                <w:color w:val="0000FF"/>
                <w:sz w:val="16"/>
                <w:szCs w:val="16"/>
                <w:lang w:val="en-US" w:eastAsia="en-US"/>
              </w:rPr>
              <w:t>Funding Options</w:t>
            </w:r>
          </w:p>
        </w:tc>
        <w:tc>
          <w:tcPr>
            <w:tcW w:w="612" w:type="pct"/>
            <w:tcBorders>
              <w:top w:val="single" w:sz="4" w:space="0" w:color="auto"/>
              <w:left w:val="nil"/>
              <w:bottom w:val="single" w:sz="4" w:space="0" w:color="auto"/>
              <w:right w:val="single" w:sz="4" w:space="0" w:color="auto"/>
            </w:tcBorders>
            <w:shd w:val="clear" w:color="auto" w:fill="CCFFCC"/>
            <w:vAlign w:val="center"/>
          </w:tcPr>
          <w:p w:rsidR="00A76D5F" w:rsidRPr="00E413D0" w:rsidRDefault="00A76D5F" w:rsidP="00843C9D">
            <w:pPr>
              <w:jc w:val="center"/>
              <w:rPr>
                <w:rFonts w:ascii="Arial" w:hAnsi="Arial" w:cs="Arial"/>
                <w:b/>
                <w:bCs/>
                <w:color w:val="0000FF"/>
                <w:sz w:val="16"/>
                <w:szCs w:val="16"/>
                <w:lang w:val="en-US" w:eastAsia="en-US"/>
              </w:rPr>
            </w:pPr>
            <w:r w:rsidRPr="00E413D0">
              <w:rPr>
                <w:rFonts w:ascii="Arial" w:hAnsi="Arial" w:cs="Arial"/>
                <w:b/>
                <w:bCs/>
                <w:color w:val="0000FF"/>
                <w:sz w:val="16"/>
                <w:szCs w:val="16"/>
                <w:lang w:val="en-US" w:eastAsia="en-US"/>
              </w:rPr>
              <w:t>Notes/ Comments</w:t>
            </w:r>
          </w:p>
        </w:tc>
        <w:tc>
          <w:tcPr>
            <w:tcW w:w="658" w:type="pct"/>
            <w:gridSpan w:val="2"/>
            <w:tcBorders>
              <w:top w:val="single" w:sz="4" w:space="0" w:color="auto"/>
              <w:left w:val="nil"/>
              <w:bottom w:val="single" w:sz="4" w:space="0" w:color="auto"/>
              <w:right w:val="single" w:sz="4" w:space="0" w:color="auto"/>
            </w:tcBorders>
            <w:shd w:val="clear" w:color="auto" w:fill="CCFFCC"/>
            <w:vAlign w:val="center"/>
          </w:tcPr>
          <w:p w:rsidR="00A76D5F" w:rsidRPr="00E413D0" w:rsidRDefault="00A76D5F" w:rsidP="00843C9D">
            <w:pPr>
              <w:jc w:val="center"/>
              <w:rPr>
                <w:rFonts w:ascii="Arial" w:hAnsi="Arial" w:cs="Arial"/>
                <w:b/>
                <w:bCs/>
                <w:color w:val="0000FF"/>
                <w:sz w:val="16"/>
                <w:szCs w:val="16"/>
                <w:lang w:val="en-US" w:eastAsia="en-US"/>
              </w:rPr>
            </w:pPr>
            <w:r w:rsidRPr="00E413D0">
              <w:rPr>
                <w:rFonts w:ascii="Arial" w:hAnsi="Arial" w:cs="Arial"/>
                <w:b/>
                <w:bCs/>
                <w:color w:val="0000FF"/>
                <w:sz w:val="16"/>
                <w:szCs w:val="16"/>
                <w:lang w:val="en-US" w:eastAsia="en-US"/>
              </w:rPr>
              <w:t>Estimated Duration</w:t>
            </w:r>
          </w:p>
        </w:tc>
        <w:tc>
          <w:tcPr>
            <w:tcW w:w="608" w:type="pct"/>
            <w:tcBorders>
              <w:top w:val="single" w:sz="4" w:space="0" w:color="auto"/>
              <w:left w:val="nil"/>
              <w:bottom w:val="single" w:sz="4" w:space="0" w:color="auto"/>
              <w:right w:val="single" w:sz="4" w:space="0" w:color="auto"/>
            </w:tcBorders>
            <w:shd w:val="clear" w:color="auto" w:fill="CCFFCC"/>
            <w:vAlign w:val="center"/>
          </w:tcPr>
          <w:p w:rsidR="00A76D5F" w:rsidRPr="00E413D0" w:rsidRDefault="00A76D5F" w:rsidP="00843C9D">
            <w:pPr>
              <w:jc w:val="center"/>
              <w:rPr>
                <w:rFonts w:ascii="Arial" w:hAnsi="Arial" w:cs="Arial"/>
                <w:b/>
                <w:bCs/>
                <w:color w:val="0000FF"/>
                <w:sz w:val="16"/>
                <w:szCs w:val="16"/>
                <w:lang w:val="en-US" w:eastAsia="en-US"/>
              </w:rPr>
            </w:pPr>
            <w:r>
              <w:rPr>
                <w:rFonts w:ascii="Arial" w:hAnsi="Arial" w:cs="Arial"/>
                <w:b/>
                <w:bCs/>
                <w:color w:val="0000FF"/>
                <w:sz w:val="16"/>
                <w:szCs w:val="16"/>
                <w:lang w:val="en-US" w:eastAsia="en-US"/>
              </w:rPr>
              <w:t>Estimated cost</w:t>
            </w:r>
            <w:r w:rsidRPr="00E413D0">
              <w:rPr>
                <w:rFonts w:ascii="Arial" w:hAnsi="Arial" w:cs="Arial"/>
                <w:b/>
                <w:bCs/>
                <w:color w:val="0000FF"/>
                <w:sz w:val="16"/>
                <w:szCs w:val="16"/>
                <w:lang w:val="en-US" w:eastAsia="en-US"/>
              </w:rPr>
              <w:t xml:space="preserve"> $US 000</w:t>
            </w:r>
          </w:p>
        </w:tc>
      </w:tr>
      <w:tr w:rsidR="00A76D5F" w:rsidRPr="00E413D0" w:rsidTr="00843C9D">
        <w:trPr>
          <w:trHeight w:val="332"/>
          <w:jc w:val="center"/>
        </w:trPr>
        <w:tc>
          <w:tcPr>
            <w:tcW w:w="386"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b/>
                <w:bCs/>
                <w:sz w:val="16"/>
                <w:szCs w:val="16"/>
                <w:lang w:val="en-US" w:eastAsia="en-US"/>
              </w:rPr>
            </w:pPr>
            <w:r w:rsidRPr="00E413D0">
              <w:rPr>
                <w:rFonts w:ascii="Arial" w:hAnsi="Arial" w:cs="Arial"/>
                <w:b/>
                <w:bCs/>
                <w:sz w:val="16"/>
                <w:szCs w:val="16"/>
                <w:lang w:val="en-US" w:eastAsia="en-US"/>
              </w:rPr>
              <w:t>ST4/O1/A1</w:t>
            </w:r>
          </w:p>
        </w:tc>
        <w:tc>
          <w:tcPr>
            <w:tcW w:w="769" w:type="pct"/>
            <w:vMerge w:val="restart"/>
            <w:tcBorders>
              <w:top w:val="single" w:sz="4" w:space="0" w:color="auto"/>
              <w:left w:val="nil"/>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r w:rsidRPr="00E413D0">
              <w:rPr>
                <w:rFonts w:ascii="Arial" w:hAnsi="Arial" w:cs="Arial"/>
                <w:bCs/>
                <w:sz w:val="16"/>
                <w:szCs w:val="16"/>
              </w:rPr>
              <w:t>Information and resources of international, regional and national bodies identified, managed and coordinated.</w:t>
            </w:r>
          </w:p>
        </w:tc>
        <w:tc>
          <w:tcPr>
            <w:tcW w:w="769"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Establish baseline</w:t>
            </w:r>
          </w:p>
        </w:tc>
        <w:tc>
          <w:tcPr>
            <w:tcW w:w="503" w:type="pct"/>
            <w:tcBorders>
              <w:top w:val="single" w:sz="4" w:space="0" w:color="auto"/>
              <w:left w:val="nil"/>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IPPC</w:t>
            </w:r>
            <w:r>
              <w:rPr>
                <w:rFonts w:ascii="Arial" w:hAnsi="Arial" w:cs="Arial"/>
                <w:sz w:val="16"/>
                <w:szCs w:val="16"/>
                <w:lang w:val="en-US" w:eastAsia="en-US"/>
              </w:rPr>
              <w:t xml:space="preserve"> and RPPOs</w:t>
            </w:r>
          </w:p>
        </w:tc>
        <w:tc>
          <w:tcPr>
            <w:tcW w:w="374" w:type="pct"/>
            <w:tcBorders>
              <w:top w:val="single" w:sz="4" w:space="0" w:color="auto"/>
              <w:left w:val="nil"/>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NPPOs and RPPOs</w:t>
            </w:r>
          </w:p>
        </w:tc>
        <w:tc>
          <w:tcPr>
            <w:tcW w:w="321" w:type="pct"/>
            <w:tcBorders>
              <w:top w:val="single" w:sz="4" w:space="0" w:color="auto"/>
              <w:left w:val="nil"/>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Donors</w:t>
            </w:r>
          </w:p>
        </w:tc>
        <w:tc>
          <w:tcPr>
            <w:tcW w:w="612" w:type="pct"/>
            <w:tcBorders>
              <w:top w:val="single" w:sz="4" w:space="0" w:color="auto"/>
              <w:left w:val="nil"/>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xml:space="preserve"> 30 days </w:t>
            </w:r>
            <w:proofErr w:type="spellStart"/>
            <w:r w:rsidRPr="00E413D0">
              <w:rPr>
                <w:rFonts w:ascii="Arial" w:hAnsi="Arial" w:cs="Arial"/>
                <w:sz w:val="16"/>
                <w:szCs w:val="16"/>
                <w:lang w:val="en-US" w:eastAsia="en-US"/>
              </w:rPr>
              <w:t>cumultavive</w:t>
            </w:r>
            <w:proofErr w:type="spellEnd"/>
            <w:r w:rsidRPr="00E413D0">
              <w:rPr>
                <w:rFonts w:ascii="Arial" w:hAnsi="Arial" w:cs="Arial"/>
                <w:sz w:val="16"/>
                <w:szCs w:val="16"/>
                <w:lang w:val="en-US" w:eastAsia="en-US"/>
              </w:rPr>
              <w:t xml:space="preserve"> in year one. </w:t>
            </w:r>
          </w:p>
        </w:tc>
        <w:tc>
          <w:tcPr>
            <w:tcW w:w="658" w:type="pct"/>
            <w:gridSpan w:val="2"/>
            <w:tcBorders>
              <w:top w:val="single" w:sz="4" w:space="0" w:color="auto"/>
              <w:left w:val="nil"/>
              <w:bottom w:val="single" w:sz="4" w:space="0" w:color="auto"/>
              <w:right w:val="single" w:sz="4" w:space="0" w:color="auto"/>
            </w:tcBorders>
            <w:shd w:val="clear" w:color="auto" w:fill="D9D9D9"/>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xml:space="preserve">30 days </w:t>
            </w:r>
            <w:proofErr w:type="spellStart"/>
            <w:r w:rsidRPr="00E413D0">
              <w:rPr>
                <w:rFonts w:ascii="Arial" w:hAnsi="Arial" w:cs="Arial"/>
                <w:sz w:val="16"/>
                <w:szCs w:val="16"/>
                <w:lang w:val="en-US" w:eastAsia="en-US"/>
              </w:rPr>
              <w:t>cumultative</w:t>
            </w:r>
            <w:proofErr w:type="spellEnd"/>
            <w:r w:rsidRPr="00E413D0">
              <w:rPr>
                <w:rFonts w:ascii="Arial" w:hAnsi="Arial" w:cs="Arial"/>
                <w:sz w:val="16"/>
                <w:szCs w:val="16"/>
                <w:lang w:val="en-US" w:eastAsia="en-US"/>
              </w:rPr>
              <w:t xml:space="preserve"> in year one.</w:t>
            </w:r>
          </w:p>
        </w:tc>
        <w:tc>
          <w:tcPr>
            <w:tcW w:w="608" w:type="pct"/>
            <w:tcBorders>
              <w:top w:val="single" w:sz="4" w:space="0" w:color="auto"/>
              <w:left w:val="nil"/>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r>
              <w:rPr>
                <w:rFonts w:ascii="Arial" w:hAnsi="Arial" w:cs="Arial"/>
                <w:sz w:val="16"/>
                <w:szCs w:val="16"/>
                <w:lang w:val="en-US" w:eastAsia="en-US"/>
              </w:rPr>
              <w:t>255</w:t>
            </w:r>
          </w:p>
        </w:tc>
      </w:tr>
      <w:tr w:rsidR="00A76D5F" w:rsidRPr="00E413D0" w:rsidTr="00A76D5F">
        <w:trPr>
          <w:trHeight w:val="647"/>
          <w:jc w:val="center"/>
        </w:trPr>
        <w:tc>
          <w:tcPr>
            <w:tcW w:w="386" w:type="pct"/>
            <w:tcBorders>
              <w:top w:val="nil"/>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b/>
                <w:bCs/>
                <w:sz w:val="16"/>
                <w:szCs w:val="16"/>
                <w:lang w:val="en-US" w:eastAsia="en-US"/>
              </w:rPr>
            </w:pPr>
            <w:r w:rsidRPr="00E413D0">
              <w:rPr>
                <w:rFonts w:ascii="Arial" w:hAnsi="Arial" w:cs="Arial"/>
                <w:b/>
                <w:bCs/>
                <w:sz w:val="16"/>
                <w:szCs w:val="16"/>
                <w:lang w:val="en-US" w:eastAsia="en-US"/>
              </w:rPr>
              <w:t>ST4/O1/A1.1</w:t>
            </w:r>
          </w:p>
        </w:tc>
        <w:tc>
          <w:tcPr>
            <w:tcW w:w="769" w:type="pct"/>
            <w:vMerge/>
            <w:tcBorders>
              <w:top w:val="single" w:sz="4" w:space="0" w:color="auto"/>
              <w:left w:val="nil"/>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p>
        </w:tc>
        <w:tc>
          <w:tcPr>
            <w:tcW w:w="769" w:type="pct"/>
            <w:tcBorders>
              <w:top w:val="nil"/>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Build ICT system accessible to donors and recipients with limited general access</w:t>
            </w:r>
          </w:p>
        </w:tc>
        <w:tc>
          <w:tcPr>
            <w:tcW w:w="503" w:type="pct"/>
            <w:tcBorders>
              <w:top w:val="nil"/>
              <w:left w:val="nil"/>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IPPC</w:t>
            </w:r>
          </w:p>
        </w:tc>
        <w:tc>
          <w:tcPr>
            <w:tcW w:w="374" w:type="pct"/>
            <w:tcBorders>
              <w:top w:val="nil"/>
              <w:left w:val="nil"/>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NPPOs and RPPOs</w:t>
            </w:r>
          </w:p>
        </w:tc>
        <w:tc>
          <w:tcPr>
            <w:tcW w:w="321" w:type="pct"/>
            <w:tcBorders>
              <w:top w:val="nil"/>
              <w:left w:val="nil"/>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Pr>
                <w:rFonts w:ascii="Arial" w:hAnsi="Arial" w:cs="Arial"/>
                <w:sz w:val="16"/>
                <w:szCs w:val="16"/>
                <w:lang w:val="en-US" w:eastAsia="en-US"/>
              </w:rPr>
              <w:t>Donors</w:t>
            </w:r>
          </w:p>
        </w:tc>
        <w:tc>
          <w:tcPr>
            <w:tcW w:w="612" w:type="pct"/>
            <w:tcBorders>
              <w:top w:val="nil"/>
              <w:left w:val="nil"/>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One month in year one.</w:t>
            </w:r>
          </w:p>
        </w:tc>
        <w:tc>
          <w:tcPr>
            <w:tcW w:w="658" w:type="pct"/>
            <w:gridSpan w:val="2"/>
            <w:tcBorders>
              <w:top w:val="nil"/>
              <w:left w:val="nil"/>
              <w:bottom w:val="single" w:sz="4" w:space="0" w:color="auto"/>
              <w:right w:val="single" w:sz="4" w:space="0" w:color="auto"/>
            </w:tcBorders>
            <w:shd w:val="clear" w:color="auto" w:fill="76923C"/>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One month in year one.</w:t>
            </w:r>
          </w:p>
        </w:tc>
        <w:tc>
          <w:tcPr>
            <w:tcW w:w="608" w:type="pct"/>
            <w:tcBorders>
              <w:top w:val="nil"/>
              <w:left w:val="nil"/>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20</w:t>
            </w:r>
          </w:p>
        </w:tc>
      </w:tr>
      <w:tr w:rsidR="00A76D5F" w:rsidRPr="00E413D0" w:rsidTr="00A76D5F">
        <w:trPr>
          <w:trHeight w:val="450"/>
          <w:jc w:val="center"/>
        </w:trPr>
        <w:tc>
          <w:tcPr>
            <w:tcW w:w="386" w:type="pct"/>
            <w:tcBorders>
              <w:top w:val="nil"/>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b/>
                <w:bCs/>
                <w:sz w:val="16"/>
                <w:szCs w:val="16"/>
                <w:lang w:val="en-US" w:eastAsia="en-US"/>
              </w:rPr>
            </w:pPr>
            <w:r w:rsidRPr="00E413D0">
              <w:rPr>
                <w:rFonts w:ascii="Arial" w:hAnsi="Arial" w:cs="Arial"/>
                <w:b/>
                <w:bCs/>
                <w:sz w:val="16"/>
                <w:szCs w:val="16"/>
                <w:lang w:val="en-US" w:eastAsia="en-US"/>
              </w:rPr>
              <w:t>ST4/O1/A1.2</w:t>
            </w:r>
          </w:p>
        </w:tc>
        <w:tc>
          <w:tcPr>
            <w:tcW w:w="769" w:type="pct"/>
            <w:vMerge/>
            <w:tcBorders>
              <w:top w:val="single" w:sz="4" w:space="0" w:color="auto"/>
              <w:left w:val="nil"/>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p>
        </w:tc>
        <w:tc>
          <w:tcPr>
            <w:tcW w:w="769" w:type="pct"/>
            <w:tcBorders>
              <w:top w:val="nil"/>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xml:space="preserve"> Develop and conduct periodic survey of capacity development programs to populate the system</w:t>
            </w:r>
          </w:p>
        </w:tc>
        <w:tc>
          <w:tcPr>
            <w:tcW w:w="503" w:type="pct"/>
            <w:tcBorders>
              <w:top w:val="nil"/>
              <w:left w:val="nil"/>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IPPC</w:t>
            </w:r>
          </w:p>
        </w:tc>
        <w:tc>
          <w:tcPr>
            <w:tcW w:w="374" w:type="pct"/>
            <w:tcBorders>
              <w:top w:val="nil"/>
              <w:left w:val="nil"/>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NPPOs and RPPOs</w:t>
            </w:r>
          </w:p>
        </w:tc>
        <w:tc>
          <w:tcPr>
            <w:tcW w:w="321" w:type="pct"/>
            <w:tcBorders>
              <w:top w:val="nil"/>
              <w:left w:val="nil"/>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Donors</w:t>
            </w:r>
          </w:p>
        </w:tc>
        <w:tc>
          <w:tcPr>
            <w:tcW w:w="612" w:type="pct"/>
            <w:tcBorders>
              <w:top w:val="nil"/>
              <w:left w:val="nil"/>
              <w:bottom w:val="single" w:sz="4" w:space="0" w:color="auto"/>
              <w:right w:val="single" w:sz="4" w:space="0" w:color="auto"/>
            </w:tcBorders>
            <w:shd w:val="clear" w:color="auto" w:fill="auto"/>
          </w:tcPr>
          <w:p w:rsidR="00A76D5F" w:rsidRPr="00E413D0" w:rsidRDefault="00843C9D" w:rsidP="00A76D5F">
            <w:pPr>
              <w:rPr>
                <w:rFonts w:ascii="Arial" w:hAnsi="Arial" w:cs="Arial"/>
                <w:sz w:val="16"/>
                <w:szCs w:val="16"/>
                <w:lang w:val="en-US" w:eastAsia="en-US"/>
              </w:rPr>
            </w:pPr>
            <w:r>
              <w:rPr>
                <w:rFonts w:ascii="Arial" w:hAnsi="Arial" w:cs="Arial"/>
                <w:sz w:val="16"/>
                <w:szCs w:val="16"/>
                <w:lang w:val="en-US" w:eastAsia="en-US"/>
              </w:rPr>
              <w:t xml:space="preserve"> One month per </w:t>
            </w:r>
            <w:r w:rsidR="00A76D5F" w:rsidRPr="00E413D0">
              <w:rPr>
                <w:rFonts w:ascii="Arial" w:hAnsi="Arial" w:cs="Arial"/>
                <w:sz w:val="16"/>
                <w:szCs w:val="16"/>
                <w:lang w:val="en-US" w:eastAsia="en-US"/>
              </w:rPr>
              <w:t>year over 6 years.</w:t>
            </w:r>
          </w:p>
        </w:tc>
        <w:tc>
          <w:tcPr>
            <w:tcW w:w="658" w:type="pct"/>
            <w:gridSpan w:val="2"/>
            <w:tcBorders>
              <w:top w:val="nil"/>
              <w:left w:val="nil"/>
              <w:bottom w:val="single" w:sz="4" w:space="0" w:color="auto"/>
              <w:right w:val="single" w:sz="4" w:space="0" w:color="auto"/>
            </w:tcBorders>
            <w:shd w:val="clear" w:color="auto" w:fill="00B0F0"/>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One month per  year over 6 years.</w:t>
            </w:r>
          </w:p>
        </w:tc>
        <w:tc>
          <w:tcPr>
            <w:tcW w:w="608" w:type="pct"/>
            <w:tcBorders>
              <w:top w:val="nil"/>
              <w:left w:val="nil"/>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r>
              <w:rPr>
                <w:rFonts w:ascii="Arial" w:hAnsi="Arial" w:cs="Arial"/>
                <w:sz w:val="16"/>
                <w:szCs w:val="16"/>
                <w:lang w:val="en-US" w:eastAsia="en-US"/>
              </w:rPr>
              <w:t>30</w:t>
            </w:r>
          </w:p>
        </w:tc>
      </w:tr>
      <w:tr w:rsidR="00A76D5F" w:rsidRPr="00E413D0" w:rsidTr="00A76D5F">
        <w:trPr>
          <w:trHeight w:val="332"/>
          <w:jc w:val="center"/>
        </w:trPr>
        <w:tc>
          <w:tcPr>
            <w:tcW w:w="386" w:type="pct"/>
            <w:tcBorders>
              <w:top w:val="nil"/>
              <w:left w:val="single" w:sz="4" w:space="0" w:color="auto"/>
              <w:bottom w:val="single" w:sz="4" w:space="0" w:color="auto"/>
              <w:right w:val="single" w:sz="4" w:space="0" w:color="auto"/>
            </w:tcBorders>
            <w:shd w:val="clear" w:color="auto" w:fill="auto"/>
          </w:tcPr>
          <w:p w:rsidR="00A76D5F" w:rsidRPr="00E413D0" w:rsidRDefault="00843C9D" w:rsidP="00A76D5F">
            <w:pPr>
              <w:rPr>
                <w:rFonts w:ascii="Arial" w:hAnsi="Arial" w:cs="Arial"/>
                <w:b/>
                <w:bCs/>
                <w:sz w:val="16"/>
                <w:szCs w:val="16"/>
                <w:lang w:val="en-US" w:eastAsia="en-US"/>
              </w:rPr>
            </w:pPr>
            <w:r>
              <w:rPr>
                <w:rFonts w:ascii="Arial" w:hAnsi="Arial" w:cs="Arial"/>
                <w:b/>
                <w:bCs/>
                <w:sz w:val="16"/>
                <w:szCs w:val="16"/>
                <w:lang w:val="en-US" w:eastAsia="en-US"/>
              </w:rPr>
              <w:t>ST4/O1/A1.</w:t>
            </w:r>
            <w:r w:rsidR="00A76D5F" w:rsidRPr="00E413D0">
              <w:rPr>
                <w:rFonts w:ascii="Arial" w:hAnsi="Arial" w:cs="Arial"/>
                <w:b/>
                <w:bCs/>
                <w:sz w:val="16"/>
                <w:szCs w:val="16"/>
                <w:lang w:val="en-US" w:eastAsia="en-US"/>
              </w:rPr>
              <w:t>3</w:t>
            </w:r>
          </w:p>
        </w:tc>
        <w:tc>
          <w:tcPr>
            <w:tcW w:w="769" w:type="pct"/>
            <w:vMerge/>
            <w:tcBorders>
              <w:top w:val="single" w:sz="4" w:space="0" w:color="auto"/>
              <w:left w:val="nil"/>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p>
        </w:tc>
        <w:tc>
          <w:tcPr>
            <w:tcW w:w="769" w:type="pct"/>
            <w:tcBorders>
              <w:top w:val="nil"/>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Train users on system operations</w:t>
            </w:r>
            <w:r>
              <w:rPr>
                <w:rFonts w:ascii="Arial" w:hAnsi="Arial" w:cs="Arial"/>
                <w:sz w:val="16"/>
                <w:szCs w:val="16"/>
                <w:lang w:val="en-US" w:eastAsia="en-US"/>
              </w:rPr>
              <w:t>.</w:t>
            </w:r>
          </w:p>
        </w:tc>
        <w:tc>
          <w:tcPr>
            <w:tcW w:w="503" w:type="pct"/>
            <w:tcBorders>
              <w:top w:val="nil"/>
              <w:left w:val="nil"/>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IPPC</w:t>
            </w:r>
          </w:p>
        </w:tc>
        <w:tc>
          <w:tcPr>
            <w:tcW w:w="374" w:type="pct"/>
            <w:tcBorders>
              <w:top w:val="nil"/>
              <w:left w:val="nil"/>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NPPOs and RPPOs</w:t>
            </w:r>
          </w:p>
        </w:tc>
        <w:tc>
          <w:tcPr>
            <w:tcW w:w="321" w:type="pct"/>
            <w:tcBorders>
              <w:top w:val="nil"/>
              <w:left w:val="nil"/>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Donors</w:t>
            </w:r>
          </w:p>
        </w:tc>
        <w:tc>
          <w:tcPr>
            <w:tcW w:w="612" w:type="pct"/>
            <w:tcBorders>
              <w:top w:val="nil"/>
              <w:left w:val="nil"/>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One month in year one.</w:t>
            </w:r>
          </w:p>
        </w:tc>
        <w:tc>
          <w:tcPr>
            <w:tcW w:w="658" w:type="pct"/>
            <w:gridSpan w:val="2"/>
            <w:tcBorders>
              <w:top w:val="nil"/>
              <w:left w:val="nil"/>
              <w:bottom w:val="single" w:sz="4" w:space="0" w:color="auto"/>
              <w:right w:val="single" w:sz="4" w:space="0" w:color="auto"/>
            </w:tcBorders>
            <w:shd w:val="clear" w:color="auto" w:fill="00B050"/>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One month in year one.</w:t>
            </w:r>
          </w:p>
        </w:tc>
        <w:tc>
          <w:tcPr>
            <w:tcW w:w="608" w:type="pct"/>
            <w:tcBorders>
              <w:top w:val="nil"/>
              <w:left w:val="nil"/>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350</w:t>
            </w:r>
          </w:p>
        </w:tc>
      </w:tr>
      <w:tr w:rsidR="00A76D5F" w:rsidRPr="00E413D0" w:rsidTr="00A76D5F">
        <w:trPr>
          <w:trHeight w:val="450"/>
          <w:jc w:val="center"/>
        </w:trPr>
        <w:tc>
          <w:tcPr>
            <w:tcW w:w="386" w:type="pct"/>
            <w:tcBorders>
              <w:top w:val="nil"/>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b/>
                <w:bCs/>
                <w:sz w:val="16"/>
                <w:szCs w:val="16"/>
                <w:lang w:val="en-US" w:eastAsia="en-US"/>
              </w:rPr>
            </w:pPr>
            <w:r w:rsidRPr="00E413D0">
              <w:rPr>
                <w:rFonts w:ascii="Arial" w:hAnsi="Arial" w:cs="Arial"/>
                <w:b/>
                <w:bCs/>
                <w:sz w:val="16"/>
                <w:szCs w:val="16"/>
                <w:lang w:val="en-US" w:eastAsia="en-US"/>
              </w:rPr>
              <w:t>ST4/O2/A2.1</w:t>
            </w:r>
          </w:p>
        </w:tc>
        <w:tc>
          <w:tcPr>
            <w:tcW w:w="769" w:type="pct"/>
            <w:vMerge w:val="restart"/>
            <w:tcBorders>
              <w:top w:val="single" w:sz="4" w:space="0" w:color="auto"/>
              <w:left w:val="nil"/>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r w:rsidRPr="00E413D0">
              <w:rPr>
                <w:rFonts w:ascii="Arial" w:hAnsi="Arial" w:cs="Arial"/>
                <w:bCs/>
                <w:sz w:val="16"/>
                <w:szCs w:val="16"/>
              </w:rPr>
              <w:t>Methods and pathways for communication used</w:t>
            </w:r>
          </w:p>
        </w:tc>
        <w:tc>
          <w:tcPr>
            <w:tcW w:w="769" w:type="pct"/>
            <w:tcBorders>
              <w:top w:val="nil"/>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Establish “help desk” which is empowered to facilitate and maintain partnering between donors and recipients</w:t>
            </w:r>
          </w:p>
        </w:tc>
        <w:tc>
          <w:tcPr>
            <w:tcW w:w="503" w:type="pct"/>
            <w:tcBorders>
              <w:top w:val="nil"/>
              <w:left w:val="nil"/>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IPPC</w:t>
            </w:r>
          </w:p>
        </w:tc>
        <w:tc>
          <w:tcPr>
            <w:tcW w:w="374" w:type="pct"/>
            <w:tcBorders>
              <w:top w:val="nil"/>
              <w:left w:val="nil"/>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NPPOs and RPPOs</w:t>
            </w:r>
          </w:p>
        </w:tc>
        <w:tc>
          <w:tcPr>
            <w:tcW w:w="321" w:type="pct"/>
            <w:tcBorders>
              <w:top w:val="nil"/>
              <w:left w:val="nil"/>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Donors</w:t>
            </w:r>
          </w:p>
        </w:tc>
        <w:tc>
          <w:tcPr>
            <w:tcW w:w="612" w:type="pct"/>
            <w:tcBorders>
              <w:top w:val="nil"/>
              <w:left w:val="nil"/>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proofErr w:type="spellStart"/>
            <w:r>
              <w:rPr>
                <w:rFonts w:ascii="Arial" w:hAnsi="Arial" w:cs="Arial"/>
                <w:sz w:val="16"/>
                <w:szCs w:val="16"/>
                <w:lang w:val="en-US" w:eastAsia="en-US"/>
              </w:rPr>
              <w:t>Costed</w:t>
            </w:r>
            <w:proofErr w:type="spellEnd"/>
            <w:r>
              <w:rPr>
                <w:rFonts w:ascii="Arial" w:hAnsi="Arial" w:cs="Arial"/>
                <w:sz w:val="16"/>
                <w:szCs w:val="16"/>
                <w:lang w:val="en-US" w:eastAsia="en-US"/>
              </w:rPr>
              <w:t xml:space="preserve"> in the IRSS program</w:t>
            </w:r>
          </w:p>
        </w:tc>
        <w:tc>
          <w:tcPr>
            <w:tcW w:w="375" w:type="pct"/>
            <w:tcBorders>
              <w:top w:val="nil"/>
              <w:left w:val="nil"/>
              <w:bottom w:val="single" w:sz="4" w:space="0" w:color="auto"/>
              <w:right w:val="single" w:sz="4" w:space="0" w:color="auto"/>
            </w:tcBorders>
            <w:shd w:val="clear" w:color="auto" w:fill="00B050"/>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Development during year 1.</w:t>
            </w:r>
          </w:p>
        </w:tc>
        <w:tc>
          <w:tcPr>
            <w:tcW w:w="283" w:type="pct"/>
            <w:tcBorders>
              <w:top w:val="nil"/>
              <w:left w:val="nil"/>
              <w:bottom w:val="single" w:sz="4" w:space="0" w:color="auto"/>
              <w:right w:val="single" w:sz="4" w:space="0" w:color="auto"/>
            </w:tcBorders>
            <w:shd w:val="clear" w:color="auto" w:fill="00B0F0"/>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On-going activity year 2-6.</w:t>
            </w:r>
          </w:p>
        </w:tc>
        <w:tc>
          <w:tcPr>
            <w:tcW w:w="608" w:type="pct"/>
            <w:tcBorders>
              <w:top w:val="nil"/>
              <w:left w:val="nil"/>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p>
        </w:tc>
      </w:tr>
      <w:tr w:rsidR="00A76D5F" w:rsidRPr="00E413D0" w:rsidTr="00A76D5F">
        <w:trPr>
          <w:trHeight w:val="255"/>
          <w:jc w:val="center"/>
        </w:trPr>
        <w:tc>
          <w:tcPr>
            <w:tcW w:w="386" w:type="pct"/>
            <w:tcBorders>
              <w:top w:val="nil"/>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b/>
                <w:bCs/>
                <w:sz w:val="16"/>
                <w:szCs w:val="16"/>
                <w:lang w:val="en-US" w:eastAsia="en-US"/>
              </w:rPr>
            </w:pPr>
            <w:r w:rsidRPr="00E413D0">
              <w:rPr>
                <w:rFonts w:ascii="Arial" w:hAnsi="Arial" w:cs="Arial"/>
                <w:b/>
                <w:bCs/>
                <w:sz w:val="16"/>
                <w:szCs w:val="16"/>
                <w:lang w:val="en-US" w:eastAsia="en-US"/>
              </w:rPr>
              <w:t>ST4/O2/A2.2</w:t>
            </w:r>
          </w:p>
        </w:tc>
        <w:tc>
          <w:tcPr>
            <w:tcW w:w="769" w:type="pct"/>
            <w:vMerge/>
            <w:tcBorders>
              <w:top w:val="single" w:sz="4" w:space="0" w:color="auto"/>
              <w:left w:val="nil"/>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p>
        </w:tc>
        <w:tc>
          <w:tcPr>
            <w:tcW w:w="769" w:type="pct"/>
            <w:tcBorders>
              <w:top w:val="nil"/>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Each successive CPM encourages the use of help desk</w:t>
            </w:r>
          </w:p>
        </w:tc>
        <w:tc>
          <w:tcPr>
            <w:tcW w:w="503" w:type="pct"/>
            <w:tcBorders>
              <w:top w:val="nil"/>
              <w:left w:val="nil"/>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CPM</w:t>
            </w:r>
          </w:p>
        </w:tc>
        <w:tc>
          <w:tcPr>
            <w:tcW w:w="374" w:type="pct"/>
            <w:tcBorders>
              <w:top w:val="nil"/>
              <w:left w:val="nil"/>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NPPOs and RPPOs</w:t>
            </w:r>
          </w:p>
        </w:tc>
        <w:tc>
          <w:tcPr>
            <w:tcW w:w="321" w:type="pct"/>
            <w:tcBorders>
              <w:top w:val="nil"/>
              <w:left w:val="nil"/>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Donors</w:t>
            </w:r>
          </w:p>
        </w:tc>
        <w:tc>
          <w:tcPr>
            <w:tcW w:w="612" w:type="pct"/>
            <w:tcBorders>
              <w:top w:val="nil"/>
              <w:left w:val="nil"/>
              <w:bottom w:val="single" w:sz="4" w:space="0" w:color="auto"/>
              <w:right w:val="single" w:sz="4" w:space="0" w:color="auto"/>
            </w:tcBorders>
            <w:shd w:val="clear" w:color="auto" w:fill="auto"/>
          </w:tcPr>
          <w:p w:rsidR="00A76D5F" w:rsidRPr="00E413D0" w:rsidRDefault="00843C9D" w:rsidP="00A76D5F">
            <w:pPr>
              <w:rPr>
                <w:rFonts w:ascii="Arial" w:hAnsi="Arial" w:cs="Arial"/>
                <w:sz w:val="16"/>
                <w:szCs w:val="16"/>
                <w:lang w:val="en-US" w:eastAsia="en-US"/>
              </w:rPr>
            </w:pPr>
            <w:r>
              <w:rPr>
                <w:rFonts w:ascii="Arial" w:hAnsi="Arial" w:cs="Arial"/>
                <w:sz w:val="16"/>
                <w:szCs w:val="16"/>
                <w:lang w:val="en-US" w:eastAsia="en-US"/>
              </w:rPr>
              <w:t xml:space="preserve"> One week during CPM each </w:t>
            </w:r>
            <w:r w:rsidR="00A76D5F" w:rsidRPr="00E413D0">
              <w:rPr>
                <w:rFonts w:ascii="Arial" w:hAnsi="Arial" w:cs="Arial"/>
                <w:sz w:val="16"/>
                <w:szCs w:val="16"/>
                <w:lang w:val="en-US" w:eastAsia="en-US"/>
              </w:rPr>
              <w:t>year.</w:t>
            </w:r>
          </w:p>
        </w:tc>
        <w:tc>
          <w:tcPr>
            <w:tcW w:w="658" w:type="pct"/>
            <w:gridSpan w:val="2"/>
            <w:tcBorders>
              <w:top w:val="nil"/>
              <w:left w:val="nil"/>
              <w:bottom w:val="single" w:sz="4" w:space="0" w:color="auto"/>
              <w:right w:val="single" w:sz="4" w:space="0" w:color="auto"/>
            </w:tcBorders>
            <w:shd w:val="clear" w:color="auto" w:fill="00B0F0"/>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One week during CPM each year.</w:t>
            </w:r>
          </w:p>
        </w:tc>
        <w:tc>
          <w:tcPr>
            <w:tcW w:w="608" w:type="pct"/>
            <w:tcBorders>
              <w:top w:val="nil"/>
              <w:left w:val="nil"/>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p>
        </w:tc>
      </w:tr>
      <w:tr w:rsidR="00A76D5F" w:rsidRPr="00E413D0" w:rsidTr="00A76D5F">
        <w:trPr>
          <w:trHeight w:val="465"/>
          <w:jc w:val="center"/>
        </w:trPr>
        <w:tc>
          <w:tcPr>
            <w:tcW w:w="386" w:type="pct"/>
            <w:tcBorders>
              <w:top w:val="nil"/>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b/>
                <w:bCs/>
                <w:sz w:val="16"/>
                <w:szCs w:val="16"/>
                <w:lang w:val="en-US" w:eastAsia="en-US"/>
              </w:rPr>
            </w:pPr>
            <w:r w:rsidRPr="00E413D0">
              <w:rPr>
                <w:rFonts w:ascii="Arial" w:hAnsi="Arial" w:cs="Arial"/>
                <w:b/>
                <w:bCs/>
                <w:sz w:val="16"/>
                <w:szCs w:val="16"/>
                <w:lang w:val="en-US" w:eastAsia="en-US"/>
              </w:rPr>
              <w:t>ST4/O3/A3.2</w:t>
            </w:r>
          </w:p>
        </w:tc>
        <w:tc>
          <w:tcPr>
            <w:tcW w:w="769" w:type="pct"/>
            <w:tcBorders>
              <w:top w:val="single" w:sz="4" w:space="0" w:color="auto"/>
              <w:left w:val="nil"/>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r w:rsidRPr="00E413D0">
              <w:rPr>
                <w:rFonts w:ascii="Arial" w:hAnsi="Arial" w:cs="Arial"/>
                <w:bCs/>
                <w:sz w:val="16"/>
                <w:szCs w:val="16"/>
              </w:rPr>
              <w:t>Mechanism and synergies for coordination used</w:t>
            </w:r>
          </w:p>
        </w:tc>
        <w:tc>
          <w:tcPr>
            <w:tcW w:w="769" w:type="pct"/>
            <w:tcBorders>
              <w:top w:val="nil"/>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Pr>
                <w:rFonts w:ascii="Arial" w:hAnsi="Arial" w:cs="Arial"/>
                <w:sz w:val="16"/>
                <w:szCs w:val="16"/>
                <w:lang w:val="en-US" w:eastAsia="en-US"/>
              </w:rPr>
              <w:t xml:space="preserve">Contracting parties or RPPOs </w:t>
            </w:r>
            <w:r w:rsidRPr="00E413D0">
              <w:rPr>
                <w:rFonts w:ascii="Arial" w:hAnsi="Arial" w:cs="Arial"/>
                <w:sz w:val="16"/>
                <w:szCs w:val="16"/>
                <w:lang w:val="en-US" w:eastAsia="en-US"/>
              </w:rPr>
              <w:t xml:space="preserve">reports information to IPPC </w:t>
            </w:r>
            <w:r>
              <w:rPr>
                <w:rFonts w:ascii="Arial" w:hAnsi="Arial" w:cs="Arial"/>
                <w:sz w:val="16"/>
                <w:szCs w:val="16"/>
                <w:lang w:val="en-US" w:eastAsia="en-US"/>
              </w:rPr>
              <w:t xml:space="preserve">on </w:t>
            </w:r>
            <w:r w:rsidRPr="00E413D0">
              <w:rPr>
                <w:rFonts w:ascii="Arial" w:hAnsi="Arial" w:cs="Arial"/>
                <w:sz w:val="16"/>
                <w:szCs w:val="16"/>
                <w:lang w:val="en-US" w:eastAsia="en-US"/>
              </w:rPr>
              <w:t>ongoing or planned projects in member nations</w:t>
            </w:r>
          </w:p>
        </w:tc>
        <w:tc>
          <w:tcPr>
            <w:tcW w:w="503" w:type="pct"/>
            <w:tcBorders>
              <w:top w:val="nil"/>
              <w:left w:val="nil"/>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RPPO</w:t>
            </w:r>
          </w:p>
        </w:tc>
        <w:tc>
          <w:tcPr>
            <w:tcW w:w="374" w:type="pct"/>
            <w:tcBorders>
              <w:top w:val="nil"/>
              <w:left w:val="nil"/>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NPPOs and RPPOs</w:t>
            </w:r>
          </w:p>
        </w:tc>
        <w:tc>
          <w:tcPr>
            <w:tcW w:w="321" w:type="pct"/>
            <w:tcBorders>
              <w:top w:val="nil"/>
              <w:left w:val="nil"/>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Donors</w:t>
            </w:r>
          </w:p>
        </w:tc>
        <w:tc>
          <w:tcPr>
            <w:tcW w:w="612" w:type="pct"/>
            <w:tcBorders>
              <w:top w:val="nil"/>
              <w:left w:val="nil"/>
              <w:bottom w:val="single" w:sz="4" w:space="0" w:color="auto"/>
              <w:right w:val="single" w:sz="4" w:space="0" w:color="auto"/>
            </w:tcBorders>
            <w:shd w:val="clear" w:color="auto" w:fill="auto"/>
          </w:tcPr>
          <w:p w:rsidR="00A76D5F" w:rsidRPr="00E413D0" w:rsidRDefault="00843C9D" w:rsidP="00A76D5F">
            <w:pPr>
              <w:rPr>
                <w:rFonts w:ascii="Arial" w:hAnsi="Arial" w:cs="Arial"/>
                <w:sz w:val="16"/>
                <w:szCs w:val="16"/>
                <w:lang w:val="en-US" w:eastAsia="en-US"/>
              </w:rPr>
            </w:pPr>
            <w:r>
              <w:rPr>
                <w:rFonts w:ascii="Arial" w:hAnsi="Arial" w:cs="Arial"/>
                <w:sz w:val="16"/>
                <w:szCs w:val="16"/>
                <w:lang w:val="en-US" w:eastAsia="en-US"/>
              </w:rPr>
              <w:t xml:space="preserve"> One month per </w:t>
            </w:r>
            <w:r w:rsidR="00A76D5F" w:rsidRPr="00E413D0">
              <w:rPr>
                <w:rFonts w:ascii="Arial" w:hAnsi="Arial" w:cs="Arial"/>
                <w:sz w:val="16"/>
                <w:szCs w:val="16"/>
                <w:lang w:val="en-US" w:eastAsia="en-US"/>
              </w:rPr>
              <w:t>year over year 2-6.</w:t>
            </w:r>
          </w:p>
        </w:tc>
        <w:tc>
          <w:tcPr>
            <w:tcW w:w="658" w:type="pct"/>
            <w:gridSpan w:val="2"/>
            <w:tcBorders>
              <w:top w:val="nil"/>
              <w:left w:val="nil"/>
              <w:bottom w:val="single" w:sz="4" w:space="0" w:color="auto"/>
              <w:right w:val="single" w:sz="4" w:space="0" w:color="auto"/>
            </w:tcBorders>
            <w:shd w:val="clear" w:color="auto" w:fill="D9D9D9"/>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One month per year over year 2-6.</w:t>
            </w:r>
          </w:p>
        </w:tc>
        <w:tc>
          <w:tcPr>
            <w:tcW w:w="608" w:type="pct"/>
            <w:tcBorders>
              <w:top w:val="nil"/>
              <w:left w:val="nil"/>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p>
        </w:tc>
      </w:tr>
      <w:tr w:rsidR="00A76D5F" w:rsidRPr="00E413D0" w:rsidTr="00843C9D">
        <w:trPr>
          <w:trHeight w:val="884"/>
          <w:jc w:val="center"/>
        </w:trPr>
        <w:tc>
          <w:tcPr>
            <w:tcW w:w="386"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b/>
                <w:bCs/>
                <w:sz w:val="16"/>
                <w:szCs w:val="16"/>
                <w:lang w:val="en-US" w:eastAsia="en-US"/>
              </w:rPr>
            </w:pPr>
            <w:r w:rsidRPr="00E413D0">
              <w:rPr>
                <w:rFonts w:ascii="Arial" w:hAnsi="Arial" w:cs="Arial"/>
                <w:b/>
                <w:bCs/>
                <w:sz w:val="16"/>
                <w:szCs w:val="16"/>
                <w:lang w:val="en-US" w:eastAsia="en-US"/>
              </w:rPr>
              <w:t>ST4/O4/A4.1</w:t>
            </w:r>
          </w:p>
        </w:tc>
        <w:tc>
          <w:tcPr>
            <w:tcW w:w="769" w:type="pct"/>
            <w:vMerge w:val="restart"/>
            <w:tcBorders>
              <w:top w:val="single" w:sz="4" w:space="0" w:color="auto"/>
              <w:left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r w:rsidRPr="00E413D0">
              <w:rPr>
                <w:rFonts w:ascii="Arial" w:hAnsi="Arial" w:cs="Arial"/>
                <w:bCs/>
                <w:sz w:val="16"/>
                <w:szCs w:val="16"/>
              </w:rPr>
              <w:t xml:space="preserve">Competencies for resource mobilization and management identified and supported through the national </w:t>
            </w:r>
            <w:proofErr w:type="spellStart"/>
            <w:r w:rsidRPr="00E413D0">
              <w:rPr>
                <w:rFonts w:ascii="Arial" w:hAnsi="Arial" w:cs="Arial"/>
                <w:bCs/>
                <w:sz w:val="16"/>
                <w:szCs w:val="16"/>
              </w:rPr>
              <w:t>phytosanitary</w:t>
            </w:r>
            <w:proofErr w:type="spellEnd"/>
            <w:r w:rsidRPr="00E413D0">
              <w:rPr>
                <w:rFonts w:ascii="Arial" w:hAnsi="Arial" w:cs="Arial"/>
                <w:bCs/>
                <w:sz w:val="16"/>
                <w:szCs w:val="16"/>
              </w:rPr>
              <w:t xml:space="preserve"> action plan</w:t>
            </w:r>
          </w:p>
        </w:tc>
        <w:tc>
          <w:tcPr>
            <w:tcW w:w="769"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National networking mechanism established</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NPPO</w:t>
            </w:r>
          </w:p>
        </w:tc>
        <w:tc>
          <w:tcPr>
            <w:tcW w:w="374"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NPPOs and RPPOs</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Donors</w:t>
            </w: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Initial development activity may require IPPC intervention for providing description of what is required - regional travel</w:t>
            </w:r>
          </w:p>
        </w:tc>
        <w:tc>
          <w:tcPr>
            <w:tcW w:w="658" w:type="pct"/>
            <w:gridSpan w:val="2"/>
            <w:tcBorders>
              <w:top w:val="single" w:sz="4" w:space="0" w:color="auto"/>
              <w:left w:val="single" w:sz="4" w:space="0" w:color="auto"/>
              <w:bottom w:val="single" w:sz="4" w:space="0" w:color="auto"/>
              <w:right w:val="single" w:sz="4" w:space="0" w:color="auto"/>
            </w:tcBorders>
            <w:shd w:val="clear" w:color="auto" w:fill="00B050"/>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Year one.</w:t>
            </w:r>
          </w:p>
        </w:tc>
        <w:tc>
          <w:tcPr>
            <w:tcW w:w="608" w:type="pct"/>
            <w:tcBorders>
              <w:top w:val="single" w:sz="4" w:space="0" w:color="auto"/>
              <w:left w:val="single" w:sz="4" w:space="0" w:color="auto"/>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25</w:t>
            </w:r>
          </w:p>
        </w:tc>
      </w:tr>
      <w:tr w:rsidR="00A76D5F" w:rsidRPr="00E413D0" w:rsidTr="00A76D5F">
        <w:trPr>
          <w:trHeight w:val="675"/>
          <w:jc w:val="center"/>
        </w:trPr>
        <w:tc>
          <w:tcPr>
            <w:tcW w:w="386"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b/>
                <w:bCs/>
                <w:sz w:val="16"/>
                <w:szCs w:val="16"/>
                <w:lang w:val="en-US" w:eastAsia="en-US"/>
              </w:rPr>
            </w:pPr>
            <w:r w:rsidRPr="00E413D0">
              <w:rPr>
                <w:rFonts w:ascii="Arial" w:hAnsi="Arial" w:cs="Arial"/>
                <w:b/>
                <w:bCs/>
                <w:sz w:val="16"/>
                <w:szCs w:val="16"/>
                <w:lang w:val="en-US" w:eastAsia="en-US"/>
              </w:rPr>
              <w:t>ST4/O4/A4.2</w:t>
            </w:r>
          </w:p>
        </w:tc>
        <w:tc>
          <w:tcPr>
            <w:tcW w:w="769" w:type="pct"/>
            <w:vMerge/>
            <w:tcBorders>
              <w:left w:val="single" w:sz="4" w:space="0" w:color="auto"/>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p>
        </w:tc>
        <w:tc>
          <w:tcPr>
            <w:tcW w:w="769"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xml:space="preserve">National </w:t>
            </w:r>
            <w:r>
              <w:rPr>
                <w:rFonts w:ascii="Arial" w:hAnsi="Arial" w:cs="Arial"/>
                <w:sz w:val="16"/>
                <w:szCs w:val="16"/>
                <w:lang w:val="en-US" w:eastAsia="en-US"/>
              </w:rPr>
              <w:t xml:space="preserve">coordination </w:t>
            </w:r>
            <w:r w:rsidRPr="00E413D0">
              <w:rPr>
                <w:rFonts w:ascii="Arial" w:hAnsi="Arial" w:cs="Arial"/>
                <w:sz w:val="16"/>
                <w:szCs w:val="16"/>
                <w:lang w:val="en-US" w:eastAsia="en-US"/>
              </w:rPr>
              <w:t>committee</w:t>
            </w:r>
            <w:r w:rsidR="00843C9D">
              <w:rPr>
                <w:rFonts w:ascii="Arial" w:hAnsi="Arial" w:cs="Arial"/>
                <w:sz w:val="16"/>
                <w:szCs w:val="16"/>
                <w:lang w:val="en-US" w:eastAsia="en-US"/>
              </w:rPr>
              <w:t xml:space="preserve"> (</w:t>
            </w:r>
            <w:r>
              <w:rPr>
                <w:rFonts w:ascii="Arial" w:hAnsi="Arial" w:cs="Arial"/>
                <w:sz w:val="16"/>
                <w:szCs w:val="16"/>
                <w:lang w:val="en-US" w:eastAsia="en-US"/>
              </w:rPr>
              <w:t>SPS/</w:t>
            </w:r>
            <w:proofErr w:type="spellStart"/>
            <w:r w:rsidR="00843C9D">
              <w:rPr>
                <w:rFonts w:ascii="Arial" w:hAnsi="Arial" w:cs="Arial"/>
                <w:sz w:val="16"/>
                <w:szCs w:val="16"/>
                <w:lang w:val="en-US" w:eastAsia="en-US"/>
              </w:rPr>
              <w:t>biosecurity</w:t>
            </w:r>
            <w:proofErr w:type="spellEnd"/>
            <w:r w:rsidR="00843C9D">
              <w:rPr>
                <w:rFonts w:ascii="Arial" w:hAnsi="Arial" w:cs="Arial"/>
                <w:sz w:val="16"/>
                <w:szCs w:val="16"/>
                <w:lang w:val="en-US" w:eastAsia="en-US"/>
              </w:rPr>
              <w:t>/trade facilitation</w:t>
            </w:r>
            <w:r>
              <w:rPr>
                <w:rFonts w:ascii="Arial" w:hAnsi="Arial" w:cs="Arial"/>
                <w:sz w:val="16"/>
                <w:szCs w:val="16"/>
                <w:lang w:val="en-US" w:eastAsia="en-US"/>
              </w:rPr>
              <w:t xml:space="preserve">, etc) </w:t>
            </w:r>
            <w:r w:rsidRPr="00E413D0">
              <w:rPr>
                <w:rFonts w:ascii="Arial" w:hAnsi="Arial" w:cs="Arial"/>
                <w:sz w:val="16"/>
                <w:szCs w:val="16"/>
                <w:lang w:val="en-US" w:eastAsia="en-US"/>
              </w:rPr>
              <w:t>established to engage other ministries/departments in cooperative activities that can benefit plant health efforts</w:t>
            </w:r>
          </w:p>
        </w:tc>
        <w:tc>
          <w:tcPr>
            <w:tcW w:w="503" w:type="pct"/>
            <w:tcBorders>
              <w:top w:val="single" w:sz="4" w:space="0" w:color="auto"/>
              <w:left w:val="nil"/>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NPPO</w:t>
            </w:r>
          </w:p>
        </w:tc>
        <w:tc>
          <w:tcPr>
            <w:tcW w:w="374" w:type="pct"/>
            <w:tcBorders>
              <w:top w:val="single" w:sz="4" w:space="0" w:color="auto"/>
              <w:left w:val="nil"/>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NPPOs and RPPOs</w:t>
            </w:r>
          </w:p>
        </w:tc>
        <w:tc>
          <w:tcPr>
            <w:tcW w:w="321" w:type="pct"/>
            <w:tcBorders>
              <w:top w:val="single" w:sz="4" w:space="0" w:color="auto"/>
              <w:left w:val="nil"/>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Donors</w:t>
            </w:r>
          </w:p>
        </w:tc>
        <w:tc>
          <w:tcPr>
            <w:tcW w:w="612" w:type="pct"/>
            <w:tcBorders>
              <w:top w:val="single" w:sz="4" w:space="0" w:color="auto"/>
              <w:left w:val="nil"/>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Initial development activity may require IPPC intervention for providing description of what is required - regional travel</w:t>
            </w:r>
          </w:p>
        </w:tc>
        <w:tc>
          <w:tcPr>
            <w:tcW w:w="658" w:type="pct"/>
            <w:gridSpan w:val="2"/>
            <w:tcBorders>
              <w:top w:val="single" w:sz="4" w:space="0" w:color="auto"/>
              <w:left w:val="nil"/>
              <w:bottom w:val="single" w:sz="4" w:space="0" w:color="auto"/>
              <w:right w:val="single" w:sz="4" w:space="0" w:color="auto"/>
            </w:tcBorders>
            <w:shd w:val="clear" w:color="auto" w:fill="00B050"/>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Year one.</w:t>
            </w:r>
          </w:p>
        </w:tc>
        <w:tc>
          <w:tcPr>
            <w:tcW w:w="608" w:type="pct"/>
            <w:tcBorders>
              <w:top w:val="single" w:sz="4" w:space="0" w:color="auto"/>
              <w:left w:val="nil"/>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25</w:t>
            </w:r>
          </w:p>
        </w:tc>
      </w:tr>
    </w:tbl>
    <w:p w:rsidR="00A76D5F" w:rsidRDefault="00A76D5F" w:rsidP="00A76D5F">
      <w:pPr>
        <w:rPr>
          <w:rFonts w:ascii="Arial" w:hAnsi="Arial" w:cs="Arial"/>
          <w:b/>
          <w:bCs/>
          <w:sz w:val="16"/>
          <w:szCs w:val="16"/>
          <w:lang w:val="en-US" w:eastAsia="en-US"/>
        </w:rPr>
        <w:sectPr w:rsidR="00A76D5F" w:rsidSect="00A76D5F">
          <w:pgSz w:w="16840" w:h="11907" w:orient="landscape" w:code="9"/>
          <w:pgMar w:top="567" w:right="794" w:bottom="567" w:left="794" w:header="708" w:footer="708" w:gutter="0"/>
          <w:cols w:space="708"/>
          <w:docGrid w:linePitch="360"/>
        </w:sectPr>
      </w:pPr>
    </w:p>
    <w:tbl>
      <w:tblPr>
        <w:tblW w:w="5000" w:type="pct"/>
        <w:jc w:val="center"/>
        <w:tblLook w:val="04A0"/>
      </w:tblPr>
      <w:tblGrid>
        <w:gridCol w:w="1194"/>
        <w:gridCol w:w="2379"/>
        <w:gridCol w:w="2379"/>
        <w:gridCol w:w="1556"/>
        <w:gridCol w:w="1157"/>
        <w:gridCol w:w="993"/>
        <w:gridCol w:w="1893"/>
        <w:gridCol w:w="2036"/>
        <w:gridCol w:w="1881"/>
      </w:tblGrid>
      <w:tr w:rsidR="00A76D5F" w:rsidRPr="00E413D0" w:rsidTr="00843C9D">
        <w:trPr>
          <w:trHeight w:val="450"/>
          <w:jc w:val="center"/>
        </w:trPr>
        <w:tc>
          <w:tcPr>
            <w:tcW w:w="386"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b/>
                <w:bCs/>
                <w:sz w:val="16"/>
                <w:szCs w:val="16"/>
                <w:lang w:val="en-US" w:eastAsia="en-US"/>
              </w:rPr>
            </w:pPr>
            <w:r w:rsidRPr="00E413D0">
              <w:rPr>
                <w:rFonts w:ascii="Arial" w:hAnsi="Arial" w:cs="Arial"/>
                <w:b/>
                <w:bCs/>
                <w:sz w:val="16"/>
                <w:szCs w:val="16"/>
                <w:lang w:val="en-US" w:eastAsia="en-US"/>
              </w:rPr>
              <w:lastRenderedPageBreak/>
              <w:t>ST4/O4/A5.1</w:t>
            </w:r>
          </w:p>
        </w:tc>
        <w:tc>
          <w:tcPr>
            <w:tcW w:w="769" w:type="pct"/>
            <w:tcBorders>
              <w:top w:val="single" w:sz="4" w:space="0" w:color="auto"/>
              <w:left w:val="nil"/>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p>
        </w:tc>
        <w:tc>
          <w:tcPr>
            <w:tcW w:w="769"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Develop linkages between and among other regional and other multinational organizations</w:t>
            </w:r>
          </w:p>
        </w:tc>
        <w:tc>
          <w:tcPr>
            <w:tcW w:w="503" w:type="pct"/>
            <w:tcBorders>
              <w:top w:val="single" w:sz="4" w:space="0" w:color="auto"/>
              <w:left w:val="nil"/>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IPPC/RPPO</w:t>
            </w:r>
          </w:p>
        </w:tc>
        <w:tc>
          <w:tcPr>
            <w:tcW w:w="374" w:type="pct"/>
            <w:tcBorders>
              <w:top w:val="single" w:sz="4" w:space="0" w:color="auto"/>
              <w:left w:val="nil"/>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NPPOs and RPPOs</w:t>
            </w:r>
          </w:p>
        </w:tc>
        <w:tc>
          <w:tcPr>
            <w:tcW w:w="321" w:type="pct"/>
            <w:tcBorders>
              <w:top w:val="single" w:sz="4" w:space="0" w:color="auto"/>
              <w:left w:val="nil"/>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Donors</w:t>
            </w:r>
          </w:p>
        </w:tc>
        <w:tc>
          <w:tcPr>
            <w:tcW w:w="612" w:type="pct"/>
            <w:tcBorders>
              <w:top w:val="single" w:sz="4" w:space="0" w:color="auto"/>
              <w:left w:val="nil"/>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Five donor conferences held on a regional basis at an average cost of $75,000</w:t>
            </w:r>
          </w:p>
        </w:tc>
        <w:tc>
          <w:tcPr>
            <w:tcW w:w="658" w:type="pct"/>
            <w:tcBorders>
              <w:top w:val="single" w:sz="4" w:space="0" w:color="auto"/>
              <w:left w:val="nil"/>
              <w:bottom w:val="single" w:sz="4" w:space="0" w:color="auto"/>
              <w:right w:val="single" w:sz="4" w:space="0" w:color="auto"/>
            </w:tcBorders>
            <w:shd w:val="clear" w:color="auto" w:fill="00B0F0"/>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Over year 1-6(72 months)</w:t>
            </w:r>
          </w:p>
        </w:tc>
        <w:tc>
          <w:tcPr>
            <w:tcW w:w="608" w:type="pct"/>
            <w:tcBorders>
              <w:top w:val="single" w:sz="4" w:space="0" w:color="auto"/>
              <w:left w:val="nil"/>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75</w:t>
            </w:r>
            <w:r>
              <w:rPr>
                <w:rFonts w:ascii="Arial" w:hAnsi="Arial" w:cs="Arial"/>
                <w:sz w:val="16"/>
                <w:szCs w:val="16"/>
                <w:lang w:val="en-US" w:eastAsia="en-US"/>
              </w:rPr>
              <w:t>0</w:t>
            </w:r>
          </w:p>
        </w:tc>
      </w:tr>
      <w:tr w:rsidR="00A76D5F" w:rsidRPr="00E413D0" w:rsidTr="00843C9D">
        <w:trPr>
          <w:trHeight w:val="269"/>
          <w:jc w:val="center"/>
        </w:trPr>
        <w:tc>
          <w:tcPr>
            <w:tcW w:w="386" w:type="pct"/>
            <w:tcBorders>
              <w:top w:val="single" w:sz="4" w:space="0" w:color="auto"/>
              <w:left w:val="single" w:sz="4" w:space="0" w:color="auto"/>
              <w:bottom w:val="single" w:sz="4" w:space="0" w:color="auto"/>
              <w:right w:val="single" w:sz="4" w:space="0" w:color="auto"/>
            </w:tcBorders>
            <w:shd w:val="clear" w:color="auto" w:fill="CCFFCC"/>
            <w:vAlign w:val="center"/>
          </w:tcPr>
          <w:p w:rsidR="00A76D5F" w:rsidRPr="00E413D0" w:rsidRDefault="00A76D5F" w:rsidP="00843C9D">
            <w:pPr>
              <w:rPr>
                <w:rFonts w:ascii="Arial" w:hAnsi="Arial" w:cs="Arial"/>
                <w:b/>
                <w:bCs/>
                <w:sz w:val="16"/>
                <w:szCs w:val="16"/>
                <w:lang w:val="en-US" w:eastAsia="en-US"/>
              </w:rPr>
            </w:pPr>
          </w:p>
        </w:tc>
        <w:tc>
          <w:tcPr>
            <w:tcW w:w="769" w:type="pct"/>
            <w:tcBorders>
              <w:top w:val="single" w:sz="4" w:space="0" w:color="auto"/>
              <w:left w:val="nil"/>
              <w:bottom w:val="single" w:sz="4" w:space="0" w:color="auto"/>
              <w:right w:val="single" w:sz="4" w:space="0" w:color="auto"/>
            </w:tcBorders>
            <w:shd w:val="clear" w:color="auto" w:fill="CCFFCC"/>
            <w:vAlign w:val="center"/>
          </w:tcPr>
          <w:p w:rsidR="00A76D5F" w:rsidRPr="00E413D0" w:rsidRDefault="00A76D5F" w:rsidP="00843C9D">
            <w:pPr>
              <w:rPr>
                <w:rFonts w:ascii="Arial" w:hAnsi="Arial" w:cs="Arial"/>
                <w:sz w:val="16"/>
                <w:szCs w:val="16"/>
                <w:lang w:val="en-US" w:eastAsia="en-US"/>
              </w:rPr>
            </w:pPr>
          </w:p>
        </w:tc>
        <w:tc>
          <w:tcPr>
            <w:tcW w:w="769" w:type="pct"/>
            <w:tcBorders>
              <w:top w:val="single" w:sz="4" w:space="0" w:color="auto"/>
              <w:left w:val="single" w:sz="4" w:space="0" w:color="auto"/>
              <w:bottom w:val="single" w:sz="4" w:space="0" w:color="auto"/>
              <w:right w:val="single" w:sz="4" w:space="0" w:color="auto"/>
            </w:tcBorders>
            <w:shd w:val="clear" w:color="auto" w:fill="CCFFCC"/>
            <w:vAlign w:val="center"/>
          </w:tcPr>
          <w:p w:rsidR="00A76D5F" w:rsidRPr="00E413D0" w:rsidRDefault="00A76D5F" w:rsidP="00843C9D">
            <w:pPr>
              <w:rPr>
                <w:rFonts w:ascii="Arial" w:hAnsi="Arial" w:cs="Arial"/>
                <w:sz w:val="16"/>
                <w:szCs w:val="16"/>
                <w:lang w:val="en-US" w:eastAsia="en-US"/>
              </w:rPr>
            </w:pPr>
          </w:p>
        </w:tc>
        <w:tc>
          <w:tcPr>
            <w:tcW w:w="503" w:type="pct"/>
            <w:tcBorders>
              <w:top w:val="single" w:sz="4" w:space="0" w:color="auto"/>
              <w:left w:val="single" w:sz="4" w:space="0" w:color="auto"/>
              <w:bottom w:val="single" w:sz="4" w:space="0" w:color="auto"/>
              <w:right w:val="single" w:sz="4" w:space="0" w:color="auto"/>
            </w:tcBorders>
            <w:shd w:val="clear" w:color="auto" w:fill="CCFFCC"/>
            <w:vAlign w:val="center"/>
          </w:tcPr>
          <w:p w:rsidR="00A76D5F" w:rsidRPr="00E413D0" w:rsidRDefault="00A76D5F" w:rsidP="00843C9D">
            <w:pPr>
              <w:rPr>
                <w:rFonts w:ascii="Arial" w:hAnsi="Arial" w:cs="Arial"/>
                <w:sz w:val="16"/>
                <w:szCs w:val="16"/>
                <w:lang w:val="en-US" w:eastAsia="en-US"/>
              </w:rPr>
            </w:pPr>
          </w:p>
        </w:tc>
        <w:tc>
          <w:tcPr>
            <w:tcW w:w="374" w:type="pct"/>
            <w:tcBorders>
              <w:top w:val="single" w:sz="4" w:space="0" w:color="auto"/>
              <w:left w:val="single" w:sz="4" w:space="0" w:color="auto"/>
              <w:bottom w:val="single" w:sz="4" w:space="0" w:color="auto"/>
              <w:right w:val="single" w:sz="4" w:space="0" w:color="auto"/>
            </w:tcBorders>
            <w:shd w:val="clear" w:color="auto" w:fill="CCFFCC"/>
            <w:vAlign w:val="center"/>
          </w:tcPr>
          <w:p w:rsidR="00A76D5F" w:rsidRPr="00E413D0" w:rsidRDefault="00A76D5F" w:rsidP="00843C9D">
            <w:pPr>
              <w:rPr>
                <w:rFonts w:ascii="Arial" w:hAnsi="Arial" w:cs="Arial"/>
                <w:sz w:val="16"/>
                <w:szCs w:val="16"/>
                <w:lang w:val="en-US" w:eastAsia="en-US"/>
              </w:rPr>
            </w:pPr>
          </w:p>
        </w:tc>
        <w:tc>
          <w:tcPr>
            <w:tcW w:w="321" w:type="pct"/>
            <w:tcBorders>
              <w:top w:val="single" w:sz="4" w:space="0" w:color="auto"/>
              <w:left w:val="single" w:sz="4" w:space="0" w:color="auto"/>
              <w:bottom w:val="single" w:sz="4" w:space="0" w:color="auto"/>
              <w:right w:val="single" w:sz="4" w:space="0" w:color="auto"/>
            </w:tcBorders>
            <w:shd w:val="clear" w:color="auto" w:fill="CCFFCC"/>
            <w:vAlign w:val="center"/>
          </w:tcPr>
          <w:p w:rsidR="00A76D5F" w:rsidRPr="00E413D0" w:rsidRDefault="00A76D5F" w:rsidP="00843C9D">
            <w:pPr>
              <w:rPr>
                <w:rFonts w:ascii="Arial" w:hAnsi="Arial" w:cs="Arial"/>
                <w:sz w:val="16"/>
                <w:szCs w:val="16"/>
                <w:lang w:val="en-US" w:eastAsia="en-US"/>
              </w:rPr>
            </w:pPr>
          </w:p>
        </w:tc>
        <w:tc>
          <w:tcPr>
            <w:tcW w:w="612" w:type="pct"/>
            <w:tcBorders>
              <w:top w:val="single" w:sz="4" w:space="0" w:color="auto"/>
              <w:left w:val="single" w:sz="4" w:space="0" w:color="auto"/>
              <w:bottom w:val="single" w:sz="4" w:space="0" w:color="auto"/>
              <w:right w:val="single" w:sz="4" w:space="0" w:color="auto"/>
            </w:tcBorders>
            <w:shd w:val="clear" w:color="auto" w:fill="CCFFCC"/>
            <w:vAlign w:val="center"/>
          </w:tcPr>
          <w:p w:rsidR="00A76D5F" w:rsidRPr="00E413D0" w:rsidRDefault="00A76D5F" w:rsidP="00843C9D">
            <w:pPr>
              <w:rPr>
                <w:rFonts w:ascii="Arial" w:hAnsi="Arial" w:cs="Arial"/>
                <w:sz w:val="16"/>
                <w:szCs w:val="16"/>
                <w:lang w:val="en-US" w:eastAsia="en-US"/>
              </w:rPr>
            </w:pPr>
          </w:p>
        </w:tc>
        <w:tc>
          <w:tcPr>
            <w:tcW w:w="658" w:type="pct"/>
            <w:tcBorders>
              <w:top w:val="single" w:sz="4" w:space="0" w:color="auto"/>
              <w:left w:val="single" w:sz="4" w:space="0" w:color="auto"/>
              <w:bottom w:val="single" w:sz="4" w:space="0" w:color="auto"/>
              <w:right w:val="single" w:sz="4" w:space="0" w:color="auto"/>
            </w:tcBorders>
            <w:shd w:val="clear" w:color="auto" w:fill="CCFFCC"/>
            <w:vAlign w:val="center"/>
          </w:tcPr>
          <w:p w:rsidR="00A76D5F" w:rsidRPr="0011547C" w:rsidRDefault="00A76D5F" w:rsidP="00843C9D">
            <w:pPr>
              <w:rPr>
                <w:rFonts w:ascii="Arial" w:hAnsi="Arial" w:cs="Arial"/>
                <w:b/>
                <w:sz w:val="16"/>
                <w:szCs w:val="16"/>
                <w:lang w:val="en-US" w:eastAsia="en-US"/>
              </w:rPr>
            </w:pPr>
            <w:r w:rsidRPr="0011547C">
              <w:rPr>
                <w:rFonts w:ascii="Arial" w:hAnsi="Arial" w:cs="Arial"/>
                <w:b/>
                <w:sz w:val="16"/>
                <w:szCs w:val="16"/>
                <w:lang w:val="en-US" w:eastAsia="en-US"/>
              </w:rPr>
              <w:t>Total</w:t>
            </w:r>
          </w:p>
        </w:tc>
        <w:tc>
          <w:tcPr>
            <w:tcW w:w="608" w:type="pct"/>
            <w:tcBorders>
              <w:top w:val="single" w:sz="4" w:space="0" w:color="auto"/>
              <w:left w:val="single" w:sz="4" w:space="0" w:color="auto"/>
              <w:bottom w:val="single" w:sz="4" w:space="0" w:color="auto"/>
              <w:right w:val="single" w:sz="4" w:space="0" w:color="auto"/>
            </w:tcBorders>
            <w:shd w:val="clear" w:color="auto" w:fill="CCFFCC"/>
            <w:vAlign w:val="center"/>
          </w:tcPr>
          <w:p w:rsidR="00A76D5F" w:rsidRPr="0011547C" w:rsidRDefault="00A76D5F" w:rsidP="00843C9D">
            <w:pPr>
              <w:rPr>
                <w:rFonts w:ascii="Arial" w:hAnsi="Arial" w:cs="Arial"/>
                <w:b/>
                <w:sz w:val="16"/>
                <w:szCs w:val="16"/>
                <w:lang w:val="en-US" w:eastAsia="en-US"/>
              </w:rPr>
            </w:pPr>
            <w:r w:rsidRPr="0011547C">
              <w:rPr>
                <w:rFonts w:ascii="Arial" w:hAnsi="Arial" w:cs="Arial"/>
                <w:b/>
                <w:sz w:val="16"/>
                <w:szCs w:val="16"/>
                <w:lang w:val="en-US" w:eastAsia="en-US"/>
              </w:rPr>
              <w:t>1455</w:t>
            </w:r>
          </w:p>
        </w:tc>
      </w:tr>
    </w:tbl>
    <w:p w:rsidR="00A76D5F" w:rsidRDefault="00A76D5F" w:rsidP="00A76D5F">
      <w:pPr>
        <w:rPr>
          <w:rFonts w:ascii="Arial" w:hAnsi="Arial" w:cs="Arial"/>
          <w:sz w:val="16"/>
          <w:szCs w:val="16"/>
        </w:rPr>
      </w:pPr>
    </w:p>
    <w:p w:rsidR="00A76D5F" w:rsidRPr="00E413D0" w:rsidRDefault="00A76D5F" w:rsidP="00A76D5F">
      <w:pPr>
        <w:rPr>
          <w:rFonts w:ascii="Arial" w:hAnsi="Arial" w:cs="Arial"/>
          <w:sz w:val="16"/>
          <w:szCs w:val="16"/>
        </w:rPr>
      </w:pPr>
      <w:r>
        <w:rPr>
          <w:rFonts w:ascii="Arial" w:hAnsi="Arial" w:cs="Arial"/>
          <w:sz w:val="16"/>
          <w:szCs w:val="16"/>
        </w:rPr>
        <w:br w:type="page"/>
      </w:r>
    </w:p>
    <w:tbl>
      <w:tblPr>
        <w:tblW w:w="14651" w:type="dxa"/>
        <w:jc w:val="center"/>
        <w:tblInd w:w="-1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60"/>
        <w:gridCol w:w="1675"/>
        <w:gridCol w:w="1670"/>
        <w:gridCol w:w="1971"/>
        <w:gridCol w:w="1575"/>
      </w:tblGrid>
      <w:tr w:rsidR="00A76D5F" w:rsidRPr="00E413D0" w:rsidTr="00843C9D">
        <w:trPr>
          <w:trHeight w:val="285"/>
          <w:jc w:val="center"/>
        </w:trPr>
        <w:tc>
          <w:tcPr>
            <w:tcW w:w="7760" w:type="dxa"/>
            <w:shd w:val="clear" w:color="000000" w:fill="FFFF00"/>
            <w:vAlign w:val="bottom"/>
          </w:tcPr>
          <w:p w:rsidR="00A76D5F" w:rsidRPr="00E413D0" w:rsidRDefault="00A76D5F" w:rsidP="00A76D5F">
            <w:pPr>
              <w:rPr>
                <w:rFonts w:ascii="Arial" w:hAnsi="Arial" w:cs="Arial"/>
                <w:b/>
                <w:bCs/>
                <w:color w:val="0000FF"/>
                <w:sz w:val="16"/>
                <w:szCs w:val="16"/>
                <w:lang w:val="en-US" w:eastAsia="en-US"/>
              </w:rPr>
            </w:pPr>
            <w:r w:rsidRPr="00E413D0">
              <w:rPr>
                <w:rFonts w:ascii="Arial" w:hAnsi="Arial" w:cs="Arial"/>
                <w:b/>
                <w:bCs/>
                <w:color w:val="0000FF"/>
                <w:sz w:val="16"/>
                <w:szCs w:val="16"/>
                <w:lang w:val="en-US" w:eastAsia="en-US"/>
              </w:rPr>
              <w:lastRenderedPageBreak/>
              <w:t>IPPC Capacity Development Work Plans -</w:t>
            </w:r>
            <w:r w:rsidRPr="00E413D0">
              <w:rPr>
                <w:rFonts w:ascii="Arial" w:hAnsi="Arial" w:cs="Arial"/>
                <w:b/>
                <w:bCs/>
                <w:sz w:val="16"/>
                <w:szCs w:val="16"/>
                <w:lang w:val="en-US" w:eastAsia="en-US"/>
              </w:rPr>
              <w:t xml:space="preserve"> </w:t>
            </w:r>
            <w:r w:rsidRPr="00E413D0">
              <w:rPr>
                <w:rStyle w:val="Heading3Char"/>
                <w:rFonts w:ascii="Arial" w:hAnsi="Arial" w:cs="Arial"/>
                <w:sz w:val="16"/>
                <w:szCs w:val="16"/>
              </w:rPr>
              <w:t>Strategic Area 5:  Pest Information</w:t>
            </w:r>
          </w:p>
        </w:tc>
        <w:tc>
          <w:tcPr>
            <w:tcW w:w="1675" w:type="dxa"/>
            <w:shd w:val="clear" w:color="auto" w:fill="auto"/>
            <w:vAlign w:val="bottom"/>
          </w:tcPr>
          <w:p w:rsidR="00A76D5F" w:rsidRPr="00E413D0" w:rsidRDefault="00A76D5F" w:rsidP="00A76D5F">
            <w:pPr>
              <w:rPr>
                <w:rFonts w:ascii="Arial" w:hAnsi="Arial" w:cs="Arial"/>
                <w:sz w:val="16"/>
                <w:szCs w:val="16"/>
                <w:lang w:val="en-US" w:eastAsia="en-US"/>
              </w:rPr>
            </w:pPr>
          </w:p>
        </w:tc>
        <w:tc>
          <w:tcPr>
            <w:tcW w:w="1670" w:type="dxa"/>
            <w:shd w:val="clear" w:color="000000" w:fill="C0C0C0"/>
            <w:vAlign w:val="center"/>
          </w:tcPr>
          <w:p w:rsidR="00A76D5F" w:rsidRPr="00E413D0" w:rsidRDefault="00A76D5F" w:rsidP="00843C9D">
            <w:pPr>
              <w:jc w:val="center"/>
              <w:rPr>
                <w:rFonts w:ascii="Arial" w:hAnsi="Arial" w:cs="Arial"/>
                <w:sz w:val="16"/>
                <w:szCs w:val="16"/>
                <w:lang w:val="en-US" w:eastAsia="en-US"/>
              </w:rPr>
            </w:pPr>
            <w:r w:rsidRPr="00E413D0">
              <w:rPr>
                <w:rFonts w:ascii="Arial" w:hAnsi="Arial" w:cs="Arial"/>
                <w:b/>
                <w:bCs/>
                <w:sz w:val="16"/>
                <w:szCs w:val="16"/>
                <w:lang w:val="en-US" w:eastAsia="en-US"/>
              </w:rPr>
              <w:t>Review</w:t>
            </w:r>
          </w:p>
        </w:tc>
        <w:tc>
          <w:tcPr>
            <w:tcW w:w="1971" w:type="dxa"/>
            <w:shd w:val="clear" w:color="auto" w:fill="00B050"/>
            <w:vAlign w:val="center"/>
          </w:tcPr>
          <w:p w:rsidR="00A76D5F" w:rsidRPr="00843C9D" w:rsidRDefault="00A76D5F" w:rsidP="00843C9D">
            <w:pPr>
              <w:jc w:val="center"/>
              <w:rPr>
                <w:rFonts w:ascii="Arial" w:hAnsi="Arial" w:cs="Arial"/>
                <w:b/>
                <w:color w:val="FFFFFF" w:themeColor="background1"/>
                <w:sz w:val="16"/>
                <w:szCs w:val="16"/>
                <w:lang w:val="en-US" w:eastAsia="en-US"/>
              </w:rPr>
            </w:pPr>
            <w:r w:rsidRPr="00843C9D">
              <w:rPr>
                <w:rFonts w:ascii="Arial" w:hAnsi="Arial" w:cs="Arial"/>
                <w:b/>
                <w:color w:val="FFFFFF" w:themeColor="background1"/>
                <w:sz w:val="16"/>
                <w:szCs w:val="16"/>
                <w:lang w:val="en-US" w:eastAsia="en-US"/>
              </w:rPr>
              <w:t>Development Activity</w:t>
            </w:r>
          </w:p>
        </w:tc>
        <w:tc>
          <w:tcPr>
            <w:tcW w:w="1575" w:type="dxa"/>
            <w:shd w:val="clear" w:color="auto" w:fill="00B0F0"/>
            <w:vAlign w:val="center"/>
          </w:tcPr>
          <w:p w:rsidR="00A76D5F" w:rsidRPr="00843C9D" w:rsidRDefault="00A76D5F" w:rsidP="00843C9D">
            <w:pPr>
              <w:jc w:val="center"/>
              <w:rPr>
                <w:rFonts w:ascii="Arial" w:hAnsi="Arial" w:cs="Arial"/>
                <w:color w:val="FFFFFF" w:themeColor="background1"/>
                <w:sz w:val="16"/>
                <w:szCs w:val="16"/>
                <w:lang w:val="en-US" w:eastAsia="en-US"/>
              </w:rPr>
            </w:pPr>
            <w:r w:rsidRPr="00843C9D">
              <w:rPr>
                <w:rFonts w:ascii="Arial" w:hAnsi="Arial" w:cs="Arial"/>
                <w:b/>
                <w:bCs/>
                <w:color w:val="FFFFFF" w:themeColor="background1"/>
                <w:sz w:val="16"/>
                <w:szCs w:val="16"/>
                <w:lang w:val="en-US" w:eastAsia="en-US"/>
              </w:rPr>
              <w:t>Ongoing Activity</w:t>
            </w:r>
          </w:p>
        </w:tc>
      </w:tr>
    </w:tbl>
    <w:p w:rsidR="00A76D5F" w:rsidRPr="00E413D0" w:rsidRDefault="00A76D5F" w:rsidP="00A76D5F">
      <w:pPr>
        <w:rPr>
          <w:rFonts w:ascii="Arial" w:hAnsi="Arial" w:cs="Arial"/>
          <w:sz w:val="16"/>
          <w:szCs w:val="16"/>
        </w:rPr>
      </w:pPr>
    </w:p>
    <w:tbl>
      <w:tblPr>
        <w:tblW w:w="5000" w:type="pct"/>
        <w:jc w:val="center"/>
        <w:tblLook w:val="04A0"/>
      </w:tblPr>
      <w:tblGrid>
        <w:gridCol w:w="1194"/>
        <w:gridCol w:w="1609"/>
        <w:gridCol w:w="1609"/>
        <w:gridCol w:w="1587"/>
        <w:gridCol w:w="1587"/>
        <w:gridCol w:w="848"/>
        <w:gridCol w:w="2258"/>
        <w:gridCol w:w="2394"/>
        <w:gridCol w:w="2382"/>
      </w:tblGrid>
      <w:tr w:rsidR="00A76D5F" w:rsidRPr="00E413D0" w:rsidTr="00843C9D">
        <w:trPr>
          <w:trHeight w:val="475"/>
          <w:tblHeader/>
          <w:jc w:val="center"/>
        </w:trPr>
        <w:tc>
          <w:tcPr>
            <w:tcW w:w="386" w:type="pct"/>
            <w:tcBorders>
              <w:top w:val="single" w:sz="4" w:space="0" w:color="auto"/>
              <w:left w:val="single" w:sz="4" w:space="0" w:color="auto"/>
              <w:bottom w:val="single" w:sz="4" w:space="0" w:color="auto"/>
              <w:right w:val="single" w:sz="4" w:space="0" w:color="auto"/>
            </w:tcBorders>
            <w:shd w:val="clear" w:color="auto" w:fill="CCFFCC"/>
            <w:vAlign w:val="center"/>
          </w:tcPr>
          <w:p w:rsidR="00A76D5F" w:rsidRPr="00E413D0" w:rsidRDefault="00A76D5F" w:rsidP="00843C9D">
            <w:pPr>
              <w:jc w:val="center"/>
              <w:rPr>
                <w:rFonts w:ascii="Arial" w:hAnsi="Arial" w:cs="Arial"/>
                <w:b/>
                <w:bCs/>
                <w:color w:val="0000FF"/>
                <w:sz w:val="16"/>
                <w:szCs w:val="16"/>
                <w:lang w:val="en-US" w:eastAsia="en-US"/>
              </w:rPr>
            </w:pPr>
            <w:r w:rsidRPr="00E413D0">
              <w:rPr>
                <w:rFonts w:ascii="Arial" w:hAnsi="Arial" w:cs="Arial"/>
                <w:b/>
                <w:bCs/>
                <w:color w:val="0000FF"/>
                <w:sz w:val="16"/>
                <w:szCs w:val="16"/>
                <w:lang w:val="en-US" w:eastAsia="en-US"/>
              </w:rPr>
              <w:t>Activity No:</w:t>
            </w:r>
          </w:p>
        </w:tc>
        <w:tc>
          <w:tcPr>
            <w:tcW w:w="520" w:type="pct"/>
            <w:tcBorders>
              <w:top w:val="single" w:sz="4" w:space="0" w:color="auto"/>
              <w:left w:val="nil"/>
              <w:bottom w:val="single" w:sz="4" w:space="0" w:color="auto"/>
              <w:right w:val="single" w:sz="4" w:space="0" w:color="auto"/>
            </w:tcBorders>
            <w:shd w:val="clear" w:color="auto" w:fill="CCFFCC"/>
            <w:vAlign w:val="center"/>
          </w:tcPr>
          <w:p w:rsidR="00A76D5F" w:rsidRPr="00E413D0" w:rsidRDefault="00A76D5F" w:rsidP="00843C9D">
            <w:pPr>
              <w:jc w:val="center"/>
              <w:rPr>
                <w:rFonts w:ascii="Arial" w:hAnsi="Arial" w:cs="Arial"/>
                <w:b/>
                <w:bCs/>
                <w:color w:val="0000FF"/>
                <w:sz w:val="16"/>
                <w:szCs w:val="16"/>
                <w:lang w:val="en-US" w:eastAsia="en-US"/>
              </w:rPr>
            </w:pPr>
            <w:r w:rsidRPr="00E413D0">
              <w:rPr>
                <w:rFonts w:ascii="Arial" w:hAnsi="Arial" w:cs="Arial"/>
                <w:b/>
                <w:bCs/>
                <w:color w:val="0000FF"/>
                <w:sz w:val="16"/>
                <w:szCs w:val="16"/>
                <w:lang w:val="en-US" w:eastAsia="en-US"/>
              </w:rPr>
              <w:t>Output</w:t>
            </w:r>
          </w:p>
        </w:tc>
        <w:tc>
          <w:tcPr>
            <w:tcW w:w="520" w:type="pct"/>
            <w:tcBorders>
              <w:top w:val="single" w:sz="4" w:space="0" w:color="auto"/>
              <w:left w:val="single" w:sz="4" w:space="0" w:color="auto"/>
              <w:bottom w:val="single" w:sz="4" w:space="0" w:color="auto"/>
              <w:right w:val="single" w:sz="4" w:space="0" w:color="auto"/>
            </w:tcBorders>
            <w:shd w:val="clear" w:color="auto" w:fill="CCFFCC"/>
            <w:vAlign w:val="center"/>
          </w:tcPr>
          <w:p w:rsidR="00A76D5F" w:rsidRPr="00E413D0" w:rsidRDefault="00A76D5F" w:rsidP="00843C9D">
            <w:pPr>
              <w:jc w:val="center"/>
              <w:rPr>
                <w:rFonts w:ascii="Arial" w:hAnsi="Arial" w:cs="Arial"/>
                <w:b/>
                <w:bCs/>
                <w:color w:val="0000FF"/>
                <w:sz w:val="16"/>
                <w:szCs w:val="16"/>
                <w:lang w:val="en-US" w:eastAsia="en-US"/>
              </w:rPr>
            </w:pPr>
            <w:r>
              <w:rPr>
                <w:rFonts w:ascii="Arial" w:hAnsi="Arial" w:cs="Arial"/>
                <w:b/>
                <w:bCs/>
                <w:color w:val="0000FF"/>
                <w:sz w:val="16"/>
                <w:szCs w:val="16"/>
                <w:lang w:val="en-US" w:eastAsia="en-US"/>
              </w:rPr>
              <w:t>Sub- activity</w:t>
            </w:r>
          </w:p>
        </w:tc>
        <w:tc>
          <w:tcPr>
            <w:tcW w:w="513" w:type="pct"/>
            <w:tcBorders>
              <w:top w:val="single" w:sz="4" w:space="0" w:color="auto"/>
              <w:left w:val="nil"/>
              <w:bottom w:val="single" w:sz="4" w:space="0" w:color="auto"/>
              <w:right w:val="single" w:sz="4" w:space="0" w:color="auto"/>
            </w:tcBorders>
            <w:shd w:val="clear" w:color="auto" w:fill="CCFFCC"/>
            <w:vAlign w:val="center"/>
          </w:tcPr>
          <w:p w:rsidR="00A76D5F" w:rsidRPr="00E413D0" w:rsidRDefault="00A76D5F" w:rsidP="00843C9D">
            <w:pPr>
              <w:jc w:val="center"/>
              <w:rPr>
                <w:rFonts w:ascii="Arial" w:hAnsi="Arial" w:cs="Arial"/>
                <w:b/>
                <w:bCs/>
                <w:color w:val="0000FF"/>
                <w:sz w:val="16"/>
                <w:szCs w:val="16"/>
                <w:lang w:val="en-US" w:eastAsia="en-US"/>
              </w:rPr>
            </w:pPr>
            <w:r w:rsidRPr="00E413D0">
              <w:rPr>
                <w:rFonts w:ascii="Arial" w:hAnsi="Arial" w:cs="Arial"/>
                <w:b/>
                <w:bCs/>
                <w:color w:val="0000FF"/>
                <w:sz w:val="16"/>
                <w:szCs w:val="16"/>
                <w:lang w:val="en-US" w:eastAsia="en-US"/>
              </w:rPr>
              <w:t>Lead Entity:</w:t>
            </w:r>
          </w:p>
        </w:tc>
        <w:tc>
          <w:tcPr>
            <w:tcW w:w="513" w:type="pct"/>
            <w:tcBorders>
              <w:top w:val="single" w:sz="4" w:space="0" w:color="auto"/>
              <w:left w:val="nil"/>
              <w:bottom w:val="single" w:sz="4" w:space="0" w:color="auto"/>
              <w:right w:val="single" w:sz="4" w:space="0" w:color="auto"/>
            </w:tcBorders>
            <w:shd w:val="clear" w:color="auto" w:fill="CCFFCC"/>
            <w:vAlign w:val="center"/>
          </w:tcPr>
          <w:p w:rsidR="00A76D5F" w:rsidRPr="00E413D0" w:rsidRDefault="00A76D5F" w:rsidP="00843C9D">
            <w:pPr>
              <w:jc w:val="center"/>
              <w:rPr>
                <w:rFonts w:ascii="Arial" w:hAnsi="Arial" w:cs="Arial"/>
                <w:b/>
                <w:bCs/>
                <w:color w:val="0000FF"/>
                <w:sz w:val="16"/>
                <w:szCs w:val="16"/>
                <w:lang w:val="en-US" w:eastAsia="en-US"/>
              </w:rPr>
            </w:pPr>
            <w:r w:rsidRPr="00E413D0">
              <w:rPr>
                <w:rFonts w:ascii="Arial" w:hAnsi="Arial" w:cs="Arial"/>
                <w:b/>
                <w:bCs/>
                <w:color w:val="0000FF"/>
                <w:sz w:val="16"/>
                <w:szCs w:val="16"/>
                <w:lang w:val="en-US" w:eastAsia="en-US"/>
              </w:rPr>
              <w:t>Supported by:</w:t>
            </w:r>
          </w:p>
        </w:tc>
        <w:tc>
          <w:tcPr>
            <w:tcW w:w="274" w:type="pct"/>
            <w:tcBorders>
              <w:top w:val="single" w:sz="4" w:space="0" w:color="auto"/>
              <w:left w:val="nil"/>
              <w:bottom w:val="single" w:sz="4" w:space="0" w:color="auto"/>
              <w:right w:val="single" w:sz="4" w:space="0" w:color="auto"/>
            </w:tcBorders>
            <w:shd w:val="clear" w:color="auto" w:fill="CCFFCC"/>
            <w:vAlign w:val="center"/>
          </w:tcPr>
          <w:p w:rsidR="00A76D5F" w:rsidRPr="00E413D0" w:rsidRDefault="00A76D5F" w:rsidP="00843C9D">
            <w:pPr>
              <w:jc w:val="center"/>
              <w:rPr>
                <w:rFonts w:ascii="Arial" w:hAnsi="Arial" w:cs="Arial"/>
                <w:b/>
                <w:bCs/>
                <w:color w:val="0000FF"/>
                <w:sz w:val="16"/>
                <w:szCs w:val="16"/>
                <w:lang w:val="en-US" w:eastAsia="en-US"/>
              </w:rPr>
            </w:pPr>
            <w:r w:rsidRPr="00E413D0">
              <w:rPr>
                <w:rFonts w:ascii="Arial" w:hAnsi="Arial" w:cs="Arial"/>
                <w:b/>
                <w:bCs/>
                <w:color w:val="0000FF"/>
                <w:sz w:val="16"/>
                <w:szCs w:val="16"/>
                <w:lang w:val="en-US" w:eastAsia="en-US"/>
              </w:rPr>
              <w:t>Funding Options</w:t>
            </w:r>
          </w:p>
        </w:tc>
        <w:tc>
          <w:tcPr>
            <w:tcW w:w="730" w:type="pct"/>
            <w:tcBorders>
              <w:top w:val="single" w:sz="4" w:space="0" w:color="auto"/>
              <w:left w:val="nil"/>
              <w:bottom w:val="single" w:sz="4" w:space="0" w:color="auto"/>
              <w:right w:val="single" w:sz="4" w:space="0" w:color="auto"/>
            </w:tcBorders>
            <w:shd w:val="clear" w:color="auto" w:fill="CCFFCC"/>
            <w:vAlign w:val="center"/>
          </w:tcPr>
          <w:p w:rsidR="00A76D5F" w:rsidRPr="00E413D0" w:rsidRDefault="00A76D5F" w:rsidP="00843C9D">
            <w:pPr>
              <w:jc w:val="center"/>
              <w:rPr>
                <w:rFonts w:ascii="Arial" w:hAnsi="Arial" w:cs="Arial"/>
                <w:b/>
                <w:bCs/>
                <w:color w:val="0000FF"/>
                <w:sz w:val="16"/>
                <w:szCs w:val="16"/>
                <w:lang w:val="en-US" w:eastAsia="en-US"/>
              </w:rPr>
            </w:pPr>
            <w:r w:rsidRPr="00E413D0">
              <w:rPr>
                <w:rFonts w:ascii="Arial" w:hAnsi="Arial" w:cs="Arial"/>
                <w:b/>
                <w:bCs/>
                <w:color w:val="0000FF"/>
                <w:sz w:val="16"/>
                <w:szCs w:val="16"/>
                <w:lang w:val="en-US" w:eastAsia="en-US"/>
              </w:rPr>
              <w:t>Notes/ Comments</w:t>
            </w:r>
          </w:p>
        </w:tc>
        <w:tc>
          <w:tcPr>
            <w:tcW w:w="774" w:type="pct"/>
            <w:tcBorders>
              <w:top w:val="single" w:sz="4" w:space="0" w:color="auto"/>
              <w:left w:val="nil"/>
              <w:bottom w:val="single" w:sz="4" w:space="0" w:color="auto"/>
              <w:right w:val="single" w:sz="4" w:space="0" w:color="auto"/>
            </w:tcBorders>
            <w:shd w:val="clear" w:color="auto" w:fill="CCFFCC"/>
            <w:vAlign w:val="center"/>
          </w:tcPr>
          <w:p w:rsidR="00A76D5F" w:rsidRPr="00E413D0" w:rsidRDefault="00A76D5F" w:rsidP="00843C9D">
            <w:pPr>
              <w:jc w:val="center"/>
              <w:rPr>
                <w:rFonts w:ascii="Arial" w:hAnsi="Arial" w:cs="Arial"/>
                <w:b/>
                <w:bCs/>
                <w:color w:val="0000FF"/>
                <w:sz w:val="16"/>
                <w:szCs w:val="16"/>
                <w:lang w:val="en-US" w:eastAsia="en-US"/>
              </w:rPr>
            </w:pPr>
            <w:r w:rsidRPr="00E413D0">
              <w:rPr>
                <w:rFonts w:ascii="Arial" w:hAnsi="Arial" w:cs="Arial"/>
                <w:b/>
                <w:bCs/>
                <w:color w:val="0000FF"/>
                <w:sz w:val="16"/>
                <w:szCs w:val="16"/>
                <w:lang w:val="en-US" w:eastAsia="en-US"/>
              </w:rPr>
              <w:t>Estimated Duration</w:t>
            </w:r>
          </w:p>
        </w:tc>
        <w:tc>
          <w:tcPr>
            <w:tcW w:w="770" w:type="pct"/>
            <w:tcBorders>
              <w:top w:val="single" w:sz="4" w:space="0" w:color="auto"/>
              <w:left w:val="nil"/>
              <w:bottom w:val="single" w:sz="4" w:space="0" w:color="auto"/>
              <w:right w:val="single" w:sz="4" w:space="0" w:color="auto"/>
            </w:tcBorders>
            <w:shd w:val="clear" w:color="auto" w:fill="CCFFCC"/>
            <w:vAlign w:val="center"/>
          </w:tcPr>
          <w:p w:rsidR="00A76D5F" w:rsidRPr="00E413D0" w:rsidRDefault="00A76D5F" w:rsidP="00843C9D">
            <w:pPr>
              <w:jc w:val="center"/>
              <w:rPr>
                <w:rFonts w:ascii="Arial" w:hAnsi="Arial" w:cs="Arial"/>
                <w:b/>
                <w:bCs/>
                <w:color w:val="0000FF"/>
                <w:sz w:val="16"/>
                <w:szCs w:val="16"/>
                <w:lang w:val="en-US" w:eastAsia="en-US"/>
              </w:rPr>
            </w:pPr>
            <w:r>
              <w:rPr>
                <w:rFonts w:ascii="Arial" w:hAnsi="Arial" w:cs="Arial"/>
                <w:b/>
                <w:bCs/>
                <w:color w:val="0000FF"/>
                <w:sz w:val="16"/>
                <w:szCs w:val="16"/>
                <w:lang w:val="en-US" w:eastAsia="en-US"/>
              </w:rPr>
              <w:t>Estimated cost</w:t>
            </w:r>
            <w:r w:rsidRPr="00E413D0">
              <w:rPr>
                <w:rFonts w:ascii="Arial" w:hAnsi="Arial" w:cs="Arial"/>
                <w:b/>
                <w:bCs/>
                <w:color w:val="0000FF"/>
                <w:sz w:val="16"/>
                <w:szCs w:val="16"/>
                <w:lang w:val="en-US" w:eastAsia="en-US"/>
              </w:rPr>
              <w:t xml:space="preserve"> $US 000</w:t>
            </w:r>
          </w:p>
        </w:tc>
      </w:tr>
      <w:tr w:rsidR="00A76D5F" w:rsidRPr="00E413D0" w:rsidTr="00843C9D">
        <w:trPr>
          <w:trHeight w:val="675"/>
          <w:jc w:val="center"/>
        </w:trPr>
        <w:tc>
          <w:tcPr>
            <w:tcW w:w="386"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b/>
                <w:bCs/>
                <w:sz w:val="16"/>
                <w:szCs w:val="16"/>
                <w:lang w:val="en-US" w:eastAsia="en-US"/>
              </w:rPr>
            </w:pPr>
            <w:r w:rsidRPr="00E413D0">
              <w:rPr>
                <w:rFonts w:ascii="Arial" w:hAnsi="Arial" w:cs="Arial"/>
                <w:b/>
                <w:bCs/>
                <w:sz w:val="16"/>
                <w:szCs w:val="16"/>
                <w:lang w:val="en-US" w:eastAsia="en-US"/>
              </w:rPr>
              <w:t>ST5/O1/A1</w:t>
            </w:r>
          </w:p>
        </w:tc>
        <w:tc>
          <w:tcPr>
            <w:tcW w:w="520" w:type="pct"/>
            <w:tcBorders>
              <w:top w:val="single" w:sz="4" w:space="0" w:color="auto"/>
              <w:left w:val="nil"/>
              <w:bottom w:val="single" w:sz="4" w:space="0" w:color="auto"/>
              <w:right w:val="single" w:sz="4" w:space="0" w:color="auto"/>
            </w:tcBorders>
          </w:tcPr>
          <w:p w:rsidR="00A76D5F" w:rsidRDefault="00A76D5F" w:rsidP="00A76D5F">
            <w:pPr>
              <w:rPr>
                <w:rFonts w:ascii="Arial" w:hAnsi="Arial" w:cs="Arial"/>
                <w:bCs/>
                <w:sz w:val="16"/>
                <w:szCs w:val="16"/>
              </w:rPr>
            </w:pPr>
            <w:r>
              <w:rPr>
                <w:rFonts w:ascii="Arial" w:hAnsi="Arial" w:cs="Arial"/>
                <w:bCs/>
                <w:sz w:val="16"/>
                <w:szCs w:val="16"/>
              </w:rPr>
              <w:t xml:space="preserve">Contracting parties </w:t>
            </w:r>
            <w:r w:rsidRPr="00E413D0">
              <w:rPr>
                <w:rFonts w:ascii="Arial" w:hAnsi="Arial" w:cs="Arial"/>
                <w:bCs/>
                <w:sz w:val="16"/>
                <w:szCs w:val="16"/>
              </w:rPr>
              <w:t xml:space="preserve">updated </w:t>
            </w:r>
            <w:r>
              <w:rPr>
                <w:rFonts w:ascii="Arial" w:hAnsi="Arial" w:cs="Arial"/>
                <w:bCs/>
                <w:sz w:val="16"/>
                <w:szCs w:val="16"/>
              </w:rPr>
              <w:t xml:space="preserve">regulated </w:t>
            </w:r>
            <w:r w:rsidRPr="00E413D0">
              <w:rPr>
                <w:rFonts w:ascii="Arial" w:hAnsi="Arial" w:cs="Arial"/>
                <w:bCs/>
                <w:sz w:val="16"/>
                <w:szCs w:val="16"/>
              </w:rPr>
              <w:t xml:space="preserve">pest </w:t>
            </w:r>
            <w:r>
              <w:rPr>
                <w:rFonts w:ascii="Arial" w:hAnsi="Arial" w:cs="Arial"/>
                <w:bCs/>
                <w:sz w:val="16"/>
                <w:szCs w:val="16"/>
              </w:rPr>
              <w:t>lists and timely report outbreaks of regulated pests.</w:t>
            </w:r>
          </w:p>
          <w:p w:rsidR="00A76D5F" w:rsidRPr="00E413D0" w:rsidRDefault="00A76D5F" w:rsidP="00A76D5F">
            <w:pPr>
              <w:rPr>
                <w:rFonts w:ascii="Arial" w:hAnsi="Arial" w:cs="Arial"/>
                <w:sz w:val="16"/>
                <w:szCs w:val="16"/>
                <w:lang w:eastAsia="en-US"/>
              </w:rPr>
            </w:pP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Gap analysis to determine requirements for surveillance, diagnostics, reference collections, information systems etc.</w:t>
            </w:r>
          </w:p>
        </w:tc>
        <w:tc>
          <w:tcPr>
            <w:tcW w:w="513" w:type="pct"/>
            <w:tcBorders>
              <w:top w:val="single" w:sz="4" w:space="0" w:color="auto"/>
              <w:left w:val="nil"/>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xml:space="preserve">IPPC </w:t>
            </w:r>
          </w:p>
        </w:tc>
        <w:tc>
          <w:tcPr>
            <w:tcW w:w="513" w:type="pct"/>
            <w:tcBorders>
              <w:top w:val="single" w:sz="4" w:space="0" w:color="auto"/>
              <w:left w:val="nil"/>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IPPC/RPPO/NPPO and other institutions</w:t>
            </w:r>
          </w:p>
        </w:tc>
        <w:tc>
          <w:tcPr>
            <w:tcW w:w="274" w:type="pct"/>
            <w:tcBorders>
              <w:top w:val="single" w:sz="4" w:space="0" w:color="auto"/>
              <w:left w:val="nil"/>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Donors</w:t>
            </w:r>
          </w:p>
        </w:tc>
        <w:tc>
          <w:tcPr>
            <w:tcW w:w="730" w:type="pct"/>
            <w:tcBorders>
              <w:top w:val="single" w:sz="4" w:space="0" w:color="auto"/>
              <w:left w:val="nil"/>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w:t>
            </w:r>
          </w:p>
        </w:tc>
        <w:tc>
          <w:tcPr>
            <w:tcW w:w="774" w:type="pct"/>
            <w:tcBorders>
              <w:top w:val="single" w:sz="4" w:space="0" w:color="auto"/>
              <w:left w:val="nil"/>
              <w:bottom w:val="single" w:sz="4" w:space="0" w:color="auto"/>
              <w:right w:val="single" w:sz="4" w:space="0" w:color="auto"/>
            </w:tcBorders>
            <w:shd w:val="clear" w:color="auto" w:fill="00B050"/>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Three months year 1.</w:t>
            </w:r>
          </w:p>
        </w:tc>
        <w:tc>
          <w:tcPr>
            <w:tcW w:w="770" w:type="pct"/>
            <w:tcBorders>
              <w:top w:val="single" w:sz="4" w:space="0" w:color="auto"/>
              <w:left w:val="nil"/>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350</w:t>
            </w:r>
          </w:p>
        </w:tc>
      </w:tr>
      <w:tr w:rsidR="00A76D5F" w:rsidRPr="00E413D0" w:rsidTr="00A76D5F">
        <w:trPr>
          <w:trHeight w:val="450"/>
          <w:jc w:val="center"/>
        </w:trPr>
        <w:tc>
          <w:tcPr>
            <w:tcW w:w="386" w:type="pct"/>
            <w:tcBorders>
              <w:top w:val="nil"/>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b/>
                <w:bCs/>
                <w:sz w:val="16"/>
                <w:szCs w:val="16"/>
                <w:lang w:val="en-US" w:eastAsia="en-US"/>
              </w:rPr>
            </w:pPr>
            <w:r w:rsidRPr="00E413D0">
              <w:rPr>
                <w:rFonts w:ascii="Arial" w:hAnsi="Arial" w:cs="Arial"/>
                <w:b/>
                <w:bCs/>
                <w:sz w:val="16"/>
                <w:szCs w:val="16"/>
                <w:lang w:val="en-US" w:eastAsia="en-US"/>
              </w:rPr>
              <w:t>ST5/O2/A2</w:t>
            </w:r>
          </w:p>
        </w:tc>
        <w:tc>
          <w:tcPr>
            <w:tcW w:w="520" w:type="pct"/>
            <w:tcBorders>
              <w:top w:val="nil"/>
              <w:left w:val="nil"/>
              <w:bottom w:val="single" w:sz="4" w:space="0" w:color="auto"/>
              <w:right w:val="single" w:sz="4" w:space="0" w:color="auto"/>
            </w:tcBorders>
          </w:tcPr>
          <w:p w:rsidR="00A76D5F" w:rsidRPr="00E413D0" w:rsidRDefault="00A76D5F" w:rsidP="00A76D5F">
            <w:pPr>
              <w:rPr>
                <w:rFonts w:ascii="Arial" w:hAnsi="Arial" w:cs="Arial"/>
                <w:sz w:val="16"/>
                <w:szCs w:val="16"/>
                <w:lang w:eastAsia="en-US"/>
              </w:rPr>
            </w:pPr>
            <w:r w:rsidRPr="00E413D0">
              <w:rPr>
                <w:rFonts w:ascii="Arial" w:hAnsi="Arial" w:cs="Arial"/>
                <w:bCs/>
                <w:sz w:val="16"/>
                <w:szCs w:val="16"/>
              </w:rPr>
              <w:t>Pest data analysed, especially providing early warning for risk m</w:t>
            </w:r>
            <w:r>
              <w:rPr>
                <w:rFonts w:ascii="Arial" w:hAnsi="Arial" w:cs="Arial"/>
                <w:bCs/>
                <w:sz w:val="16"/>
                <w:szCs w:val="16"/>
              </w:rPr>
              <w:t>anagement</w:t>
            </w:r>
            <w:r w:rsidRPr="00E413D0">
              <w:rPr>
                <w:rFonts w:ascii="Arial" w:hAnsi="Arial" w:cs="Arial"/>
                <w:bCs/>
                <w:sz w:val="16"/>
                <w:szCs w:val="16"/>
              </w:rPr>
              <w:t>, market access and risk analysis.</w:t>
            </w: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Pr>
                <w:rFonts w:ascii="Arial" w:hAnsi="Arial" w:cs="Arial"/>
                <w:sz w:val="16"/>
                <w:szCs w:val="16"/>
                <w:lang w:val="en-US" w:eastAsia="en-US"/>
              </w:rPr>
              <w:t>National Planning a</w:t>
            </w:r>
            <w:r w:rsidRPr="00E413D0">
              <w:rPr>
                <w:rFonts w:ascii="Arial" w:hAnsi="Arial" w:cs="Arial"/>
                <w:sz w:val="16"/>
                <w:szCs w:val="16"/>
                <w:lang w:val="en-US" w:eastAsia="en-US"/>
              </w:rPr>
              <w:t>ctivities</w:t>
            </w:r>
            <w:r>
              <w:rPr>
                <w:rFonts w:ascii="Arial" w:hAnsi="Arial" w:cs="Arial"/>
                <w:sz w:val="16"/>
                <w:szCs w:val="16"/>
                <w:lang w:val="en-US" w:eastAsia="en-US"/>
              </w:rPr>
              <w:t xml:space="preserve"> related to surveillance, diagnostics and related activities </w:t>
            </w:r>
            <w:proofErr w:type="spellStart"/>
            <w:r>
              <w:rPr>
                <w:rFonts w:ascii="Arial" w:hAnsi="Arial" w:cs="Arial"/>
                <w:sz w:val="16"/>
                <w:szCs w:val="16"/>
                <w:lang w:val="en-US" w:eastAsia="en-US"/>
              </w:rPr>
              <w:t>underpining</w:t>
            </w:r>
            <w:proofErr w:type="spellEnd"/>
            <w:r>
              <w:rPr>
                <w:rFonts w:ascii="Arial" w:hAnsi="Arial" w:cs="Arial"/>
                <w:sz w:val="16"/>
                <w:szCs w:val="16"/>
                <w:lang w:val="en-US" w:eastAsia="en-US"/>
              </w:rPr>
              <w:t xml:space="preserve"> food security.</w:t>
            </w:r>
          </w:p>
        </w:tc>
        <w:tc>
          <w:tcPr>
            <w:tcW w:w="513" w:type="pct"/>
            <w:tcBorders>
              <w:top w:val="nil"/>
              <w:left w:val="nil"/>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NPPOs</w:t>
            </w:r>
          </w:p>
        </w:tc>
        <w:tc>
          <w:tcPr>
            <w:tcW w:w="513" w:type="pct"/>
            <w:tcBorders>
              <w:top w:val="nil"/>
              <w:left w:val="nil"/>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IPPC/RPPO/and other institutions</w:t>
            </w:r>
          </w:p>
        </w:tc>
        <w:tc>
          <w:tcPr>
            <w:tcW w:w="274" w:type="pct"/>
            <w:tcBorders>
              <w:top w:val="nil"/>
              <w:left w:val="nil"/>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Donors</w:t>
            </w:r>
          </w:p>
        </w:tc>
        <w:tc>
          <w:tcPr>
            <w:tcW w:w="730" w:type="pct"/>
            <w:tcBorders>
              <w:top w:val="nil"/>
              <w:left w:val="nil"/>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Pr>
                <w:rFonts w:ascii="Arial" w:hAnsi="Arial" w:cs="Arial"/>
                <w:sz w:val="16"/>
                <w:szCs w:val="16"/>
                <w:lang w:val="en-US" w:eastAsia="en-US"/>
              </w:rPr>
              <w:t xml:space="preserve">This is a component frequently integrated into many cooperation projects </w:t>
            </w:r>
          </w:p>
        </w:tc>
        <w:tc>
          <w:tcPr>
            <w:tcW w:w="774" w:type="pct"/>
            <w:tcBorders>
              <w:top w:val="nil"/>
              <w:left w:val="nil"/>
              <w:bottom w:val="single" w:sz="4" w:space="0" w:color="auto"/>
              <w:right w:val="single" w:sz="4" w:space="0" w:color="auto"/>
            </w:tcBorders>
            <w:shd w:val="clear" w:color="auto" w:fill="00B050"/>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Year 1.</w:t>
            </w:r>
          </w:p>
        </w:tc>
        <w:tc>
          <w:tcPr>
            <w:tcW w:w="770" w:type="pct"/>
            <w:tcBorders>
              <w:top w:val="nil"/>
              <w:left w:val="nil"/>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p>
        </w:tc>
      </w:tr>
      <w:tr w:rsidR="00A76D5F" w:rsidRPr="00E413D0" w:rsidTr="00A76D5F">
        <w:trPr>
          <w:trHeight w:val="1350"/>
          <w:jc w:val="center"/>
        </w:trPr>
        <w:tc>
          <w:tcPr>
            <w:tcW w:w="386" w:type="pct"/>
            <w:tcBorders>
              <w:top w:val="nil"/>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b/>
                <w:bCs/>
                <w:sz w:val="16"/>
                <w:szCs w:val="16"/>
                <w:lang w:val="en-US" w:eastAsia="en-US"/>
              </w:rPr>
            </w:pPr>
            <w:r w:rsidRPr="00E413D0">
              <w:rPr>
                <w:rFonts w:ascii="Arial" w:hAnsi="Arial" w:cs="Arial"/>
                <w:b/>
                <w:bCs/>
                <w:sz w:val="16"/>
                <w:szCs w:val="16"/>
                <w:lang w:val="en-US" w:eastAsia="en-US"/>
              </w:rPr>
              <w:t>ST5/O/A3.1</w:t>
            </w:r>
          </w:p>
        </w:tc>
        <w:tc>
          <w:tcPr>
            <w:tcW w:w="520" w:type="pct"/>
            <w:tcBorders>
              <w:top w:val="single" w:sz="4" w:space="0" w:color="auto"/>
              <w:left w:val="nil"/>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Enhancement of surveillance skills through training - especially practical application.</w:t>
            </w:r>
          </w:p>
        </w:tc>
        <w:tc>
          <w:tcPr>
            <w:tcW w:w="513" w:type="pct"/>
            <w:tcBorders>
              <w:top w:val="nil"/>
              <w:left w:val="nil"/>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Pr>
                <w:rFonts w:ascii="Arial" w:hAnsi="Arial" w:cs="Arial"/>
                <w:sz w:val="16"/>
                <w:szCs w:val="16"/>
                <w:lang w:val="en-US" w:eastAsia="en-US"/>
              </w:rPr>
              <w:t>NPPO</w:t>
            </w:r>
          </w:p>
        </w:tc>
        <w:tc>
          <w:tcPr>
            <w:tcW w:w="513" w:type="pct"/>
            <w:tcBorders>
              <w:top w:val="nil"/>
              <w:left w:val="nil"/>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Pr>
                <w:rFonts w:ascii="Arial" w:hAnsi="Arial" w:cs="Arial"/>
                <w:sz w:val="16"/>
                <w:szCs w:val="16"/>
                <w:lang w:val="en-US" w:eastAsia="en-US"/>
              </w:rPr>
              <w:t>R</w:t>
            </w:r>
            <w:r w:rsidRPr="00E413D0">
              <w:rPr>
                <w:rFonts w:ascii="Arial" w:hAnsi="Arial" w:cs="Arial"/>
                <w:sz w:val="16"/>
                <w:szCs w:val="16"/>
                <w:lang w:val="en-US" w:eastAsia="en-US"/>
              </w:rPr>
              <w:t>PPOs</w:t>
            </w:r>
            <w:r>
              <w:rPr>
                <w:rFonts w:ascii="Arial" w:hAnsi="Arial" w:cs="Arial"/>
                <w:sz w:val="16"/>
                <w:szCs w:val="16"/>
                <w:lang w:val="en-US" w:eastAsia="en-US"/>
              </w:rPr>
              <w:t>, IPPC Sec, Technical Assistance providers</w:t>
            </w:r>
          </w:p>
        </w:tc>
        <w:tc>
          <w:tcPr>
            <w:tcW w:w="274" w:type="pct"/>
            <w:tcBorders>
              <w:top w:val="nil"/>
              <w:left w:val="nil"/>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Donors</w:t>
            </w:r>
          </w:p>
        </w:tc>
        <w:tc>
          <w:tcPr>
            <w:tcW w:w="730" w:type="pct"/>
            <w:tcBorders>
              <w:top w:val="nil"/>
              <w:left w:val="nil"/>
              <w:bottom w:val="single" w:sz="4" w:space="0" w:color="auto"/>
              <w:right w:val="single" w:sz="4" w:space="0" w:color="auto"/>
            </w:tcBorders>
            <w:shd w:val="clear" w:color="auto" w:fill="auto"/>
          </w:tcPr>
          <w:p w:rsidR="00A76D5F" w:rsidRDefault="00A76D5F" w:rsidP="00A76D5F">
            <w:pPr>
              <w:rPr>
                <w:rFonts w:ascii="Arial" w:hAnsi="Arial" w:cs="Arial"/>
                <w:sz w:val="16"/>
                <w:szCs w:val="16"/>
                <w:lang w:val="en-US" w:eastAsia="en-US"/>
              </w:rPr>
            </w:pPr>
            <w:r w:rsidRPr="00E413D0">
              <w:rPr>
                <w:rFonts w:ascii="Arial" w:hAnsi="Arial" w:cs="Arial"/>
                <w:sz w:val="16"/>
                <w:szCs w:val="16"/>
                <w:lang w:val="en-US" w:eastAsia="en-US"/>
              </w:rPr>
              <w:t xml:space="preserve">This represents a two year cycle which will include a training workshop (train the trainer), followed by actual surveillance activities culminating in a consolidation workshop.  The </w:t>
            </w:r>
            <w:proofErr w:type="spellStart"/>
            <w:r w:rsidRPr="00E413D0">
              <w:rPr>
                <w:rFonts w:ascii="Arial" w:hAnsi="Arial" w:cs="Arial"/>
                <w:sz w:val="16"/>
                <w:szCs w:val="16"/>
                <w:lang w:val="en-US" w:eastAsia="en-US"/>
              </w:rPr>
              <w:t>acitivities</w:t>
            </w:r>
            <w:proofErr w:type="spellEnd"/>
            <w:r w:rsidRPr="00E413D0">
              <w:rPr>
                <w:rFonts w:ascii="Arial" w:hAnsi="Arial" w:cs="Arial"/>
                <w:sz w:val="16"/>
                <w:szCs w:val="16"/>
                <w:lang w:val="en-US" w:eastAsia="en-US"/>
              </w:rPr>
              <w:t xml:space="preserve"> are governed by seasonality, and as a result the initial training workshops will need to be held over a six month period.   </w:t>
            </w:r>
          </w:p>
          <w:p w:rsidR="00A76D5F" w:rsidRPr="00E413D0" w:rsidRDefault="00A76D5F" w:rsidP="00A76D5F">
            <w:pPr>
              <w:rPr>
                <w:rFonts w:ascii="Arial" w:hAnsi="Arial" w:cs="Arial"/>
                <w:sz w:val="16"/>
                <w:szCs w:val="16"/>
                <w:lang w:val="en-US" w:eastAsia="en-US"/>
              </w:rPr>
            </w:pPr>
            <w:r>
              <w:rPr>
                <w:rFonts w:ascii="Arial" w:hAnsi="Arial" w:cs="Arial"/>
                <w:sz w:val="16"/>
                <w:szCs w:val="16"/>
                <w:lang w:val="en-US" w:eastAsia="en-US"/>
              </w:rPr>
              <w:t xml:space="preserve">Assuming 80 countries </w:t>
            </w:r>
            <w:proofErr w:type="spellStart"/>
            <w:r>
              <w:rPr>
                <w:rFonts w:ascii="Arial" w:hAnsi="Arial" w:cs="Arial"/>
                <w:sz w:val="16"/>
                <w:szCs w:val="16"/>
                <w:lang w:val="en-US" w:eastAsia="en-US"/>
              </w:rPr>
              <w:t>reciving</w:t>
            </w:r>
            <w:proofErr w:type="spellEnd"/>
            <w:r>
              <w:rPr>
                <w:rFonts w:ascii="Arial" w:hAnsi="Arial" w:cs="Arial"/>
                <w:sz w:val="16"/>
                <w:szCs w:val="16"/>
                <w:lang w:val="en-US" w:eastAsia="en-US"/>
              </w:rPr>
              <w:t xml:space="preserve"> 400.000 each over 2 years.</w:t>
            </w:r>
          </w:p>
        </w:tc>
        <w:tc>
          <w:tcPr>
            <w:tcW w:w="774" w:type="pct"/>
            <w:tcBorders>
              <w:top w:val="nil"/>
              <w:left w:val="nil"/>
              <w:bottom w:val="single" w:sz="4" w:space="0" w:color="auto"/>
              <w:right w:val="single" w:sz="4" w:space="0" w:color="auto"/>
            </w:tcBorders>
            <w:shd w:val="clear" w:color="auto" w:fill="D9D9D9"/>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Year 2-3.</w:t>
            </w:r>
          </w:p>
          <w:p w:rsidR="00A76D5F" w:rsidRPr="00E413D0" w:rsidRDefault="00A76D5F" w:rsidP="00A76D5F">
            <w:pPr>
              <w:rPr>
                <w:rFonts w:ascii="Arial" w:hAnsi="Arial" w:cs="Arial"/>
                <w:sz w:val="16"/>
                <w:szCs w:val="16"/>
                <w:lang w:val="en-US" w:eastAsia="en-US"/>
              </w:rPr>
            </w:pPr>
          </w:p>
        </w:tc>
        <w:tc>
          <w:tcPr>
            <w:tcW w:w="770" w:type="pct"/>
            <w:tcBorders>
              <w:top w:val="nil"/>
              <w:left w:val="nil"/>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3</w:t>
            </w:r>
            <w:r>
              <w:rPr>
                <w:rFonts w:ascii="Arial" w:hAnsi="Arial" w:cs="Arial"/>
                <w:sz w:val="16"/>
                <w:szCs w:val="16"/>
                <w:lang w:val="en-US" w:eastAsia="en-US"/>
              </w:rPr>
              <w:t>200</w:t>
            </w:r>
          </w:p>
        </w:tc>
      </w:tr>
      <w:tr w:rsidR="00A76D5F" w:rsidRPr="00E413D0" w:rsidTr="00A76D5F">
        <w:trPr>
          <w:trHeight w:val="450"/>
          <w:jc w:val="center"/>
        </w:trPr>
        <w:tc>
          <w:tcPr>
            <w:tcW w:w="386"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b/>
                <w:bCs/>
                <w:sz w:val="16"/>
                <w:szCs w:val="16"/>
                <w:lang w:val="en-US" w:eastAsia="en-US"/>
              </w:rPr>
            </w:pPr>
            <w:r w:rsidRPr="00E413D0">
              <w:rPr>
                <w:rFonts w:ascii="Arial" w:hAnsi="Arial" w:cs="Arial"/>
                <w:b/>
                <w:bCs/>
                <w:sz w:val="16"/>
                <w:szCs w:val="16"/>
                <w:lang w:val="en-US" w:eastAsia="en-US"/>
              </w:rPr>
              <w:t>ST5/O/A3.2</w:t>
            </w:r>
          </w:p>
        </w:tc>
        <w:tc>
          <w:tcPr>
            <w:tcW w:w="520" w:type="pct"/>
            <w:tcBorders>
              <w:top w:val="single" w:sz="4" w:space="0" w:color="auto"/>
              <w:left w:val="single" w:sz="4" w:space="0" w:color="auto"/>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Pr>
                <w:rFonts w:ascii="Arial" w:hAnsi="Arial" w:cs="Arial"/>
                <w:sz w:val="16"/>
                <w:szCs w:val="16"/>
                <w:lang w:val="en-US" w:eastAsia="en-US"/>
              </w:rPr>
              <w:t>Development of s</w:t>
            </w:r>
            <w:r w:rsidRPr="00E413D0">
              <w:rPr>
                <w:rFonts w:ascii="Arial" w:hAnsi="Arial" w:cs="Arial"/>
                <w:sz w:val="16"/>
                <w:szCs w:val="16"/>
                <w:lang w:val="en-US" w:eastAsia="en-US"/>
              </w:rPr>
              <w:t>peciali</w:t>
            </w:r>
            <w:r>
              <w:rPr>
                <w:rFonts w:ascii="Arial" w:hAnsi="Arial" w:cs="Arial"/>
                <w:sz w:val="16"/>
                <w:szCs w:val="16"/>
                <w:lang w:val="en-US" w:eastAsia="en-US"/>
              </w:rPr>
              <w:t>zed d</w:t>
            </w:r>
            <w:r w:rsidRPr="00E413D0">
              <w:rPr>
                <w:rFonts w:ascii="Arial" w:hAnsi="Arial" w:cs="Arial"/>
                <w:sz w:val="16"/>
                <w:szCs w:val="16"/>
                <w:lang w:val="en-US" w:eastAsia="en-US"/>
              </w:rPr>
              <w:t>iagnostic</w:t>
            </w:r>
            <w:r>
              <w:rPr>
                <w:rFonts w:ascii="Arial" w:hAnsi="Arial" w:cs="Arial"/>
                <w:sz w:val="16"/>
                <w:szCs w:val="16"/>
                <w:lang w:val="en-US" w:eastAsia="en-US"/>
              </w:rPr>
              <w:t xml:space="preserve"> support at a regional level.</w:t>
            </w: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Pr>
                <w:rFonts w:ascii="Arial" w:hAnsi="Arial" w:cs="Arial"/>
                <w:sz w:val="16"/>
                <w:szCs w:val="16"/>
                <w:lang w:val="en-US" w:eastAsia="en-US"/>
              </w:rPr>
              <w:t>RPPO</w:t>
            </w: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Pr>
                <w:rFonts w:ascii="Arial" w:hAnsi="Arial" w:cs="Arial"/>
                <w:sz w:val="16"/>
                <w:szCs w:val="16"/>
                <w:lang w:val="en-US" w:eastAsia="en-US"/>
              </w:rPr>
              <w:t>NPPO/</w:t>
            </w:r>
            <w:r w:rsidRPr="00E413D0">
              <w:rPr>
                <w:rFonts w:ascii="Arial" w:hAnsi="Arial" w:cs="Arial"/>
                <w:sz w:val="16"/>
                <w:szCs w:val="16"/>
                <w:lang w:val="en-US" w:eastAsia="en-US"/>
              </w:rPr>
              <w:t>IPPC</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Donors</w:t>
            </w: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xml:space="preserve">Reflected as ongoing over the life of the project.  </w:t>
            </w:r>
          </w:p>
        </w:tc>
        <w:tc>
          <w:tcPr>
            <w:tcW w:w="774" w:type="pct"/>
            <w:tcBorders>
              <w:top w:val="nil"/>
              <w:left w:val="nil"/>
              <w:bottom w:val="single" w:sz="4" w:space="0" w:color="auto"/>
              <w:right w:val="single" w:sz="4" w:space="0" w:color="auto"/>
            </w:tcBorders>
            <w:shd w:val="clear" w:color="auto" w:fill="00B0F0"/>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On-going activity during year 2-6.</w:t>
            </w:r>
          </w:p>
        </w:tc>
        <w:tc>
          <w:tcPr>
            <w:tcW w:w="770" w:type="pct"/>
            <w:tcBorders>
              <w:top w:val="nil"/>
              <w:left w:val="nil"/>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2000</w:t>
            </w:r>
          </w:p>
        </w:tc>
      </w:tr>
      <w:tr w:rsidR="00A76D5F" w:rsidRPr="00E413D0" w:rsidTr="00A76D5F">
        <w:trPr>
          <w:trHeight w:val="450"/>
          <w:jc w:val="center"/>
        </w:trPr>
        <w:tc>
          <w:tcPr>
            <w:tcW w:w="386"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b/>
                <w:bCs/>
                <w:sz w:val="16"/>
                <w:szCs w:val="16"/>
                <w:lang w:val="en-US" w:eastAsia="en-US"/>
              </w:rPr>
            </w:pPr>
            <w:r w:rsidRPr="00E413D0">
              <w:rPr>
                <w:rFonts w:ascii="Arial" w:hAnsi="Arial" w:cs="Arial"/>
                <w:b/>
                <w:bCs/>
                <w:sz w:val="16"/>
                <w:szCs w:val="16"/>
                <w:lang w:val="en-US" w:eastAsia="en-US"/>
              </w:rPr>
              <w:t>ST5/O/A4.1</w:t>
            </w:r>
          </w:p>
        </w:tc>
        <w:tc>
          <w:tcPr>
            <w:tcW w:w="520" w:type="pct"/>
            <w:tcBorders>
              <w:top w:val="single" w:sz="4" w:space="0" w:color="auto"/>
              <w:left w:val="single" w:sz="4" w:space="0" w:color="auto"/>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Enhancement of diagnostic capability through development of laboratory infrastructure.</w:t>
            </w: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Pr>
                <w:rFonts w:ascii="Arial" w:hAnsi="Arial" w:cs="Arial"/>
                <w:sz w:val="16"/>
                <w:szCs w:val="16"/>
                <w:lang w:val="en-US" w:eastAsia="en-US"/>
              </w:rPr>
              <w:t>NPPO</w:t>
            </w: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NPPO</w:t>
            </w:r>
            <w:r>
              <w:rPr>
                <w:rFonts w:ascii="Arial" w:hAnsi="Arial" w:cs="Arial"/>
                <w:sz w:val="16"/>
                <w:szCs w:val="16"/>
                <w:lang w:val="en-US" w:eastAsia="en-US"/>
              </w:rPr>
              <w:t>/RPPO/IPPC</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Donors</w:t>
            </w: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A76D5F" w:rsidRDefault="00A76D5F" w:rsidP="00A76D5F">
            <w:pPr>
              <w:rPr>
                <w:rFonts w:ascii="Arial" w:hAnsi="Arial" w:cs="Arial"/>
                <w:sz w:val="16"/>
                <w:szCs w:val="16"/>
                <w:lang w:val="en-US" w:eastAsia="en-US"/>
              </w:rPr>
            </w:pPr>
            <w:r w:rsidRPr="00E413D0">
              <w:rPr>
                <w:rFonts w:ascii="Arial" w:hAnsi="Arial" w:cs="Arial"/>
                <w:sz w:val="16"/>
                <w:szCs w:val="16"/>
                <w:lang w:val="en-US" w:eastAsia="en-US"/>
              </w:rPr>
              <w:t>Needs determined based on gap analysis and midterm review</w:t>
            </w:r>
          </w:p>
          <w:p w:rsidR="00A76D5F" w:rsidRPr="00E413D0" w:rsidRDefault="00A76D5F" w:rsidP="00A76D5F">
            <w:pPr>
              <w:rPr>
                <w:rFonts w:ascii="Arial" w:hAnsi="Arial" w:cs="Arial"/>
                <w:sz w:val="16"/>
                <w:szCs w:val="16"/>
                <w:lang w:val="en-US" w:eastAsia="en-US"/>
              </w:rPr>
            </w:pPr>
            <w:r>
              <w:rPr>
                <w:rFonts w:ascii="Arial" w:hAnsi="Arial" w:cs="Arial"/>
                <w:sz w:val="16"/>
                <w:szCs w:val="16"/>
                <w:lang w:val="en-US" w:eastAsia="en-US"/>
              </w:rPr>
              <w:t xml:space="preserve">Assuming 80 countries </w:t>
            </w:r>
            <w:proofErr w:type="spellStart"/>
            <w:r>
              <w:rPr>
                <w:rFonts w:ascii="Arial" w:hAnsi="Arial" w:cs="Arial"/>
                <w:sz w:val="16"/>
                <w:szCs w:val="16"/>
                <w:lang w:val="en-US" w:eastAsia="en-US"/>
              </w:rPr>
              <w:t>reciving</w:t>
            </w:r>
            <w:proofErr w:type="spellEnd"/>
            <w:r>
              <w:rPr>
                <w:rFonts w:ascii="Arial" w:hAnsi="Arial" w:cs="Arial"/>
                <w:sz w:val="16"/>
                <w:szCs w:val="16"/>
                <w:lang w:val="en-US" w:eastAsia="en-US"/>
              </w:rPr>
              <w:t xml:space="preserve"> 500.000 </w:t>
            </w:r>
          </w:p>
        </w:tc>
        <w:tc>
          <w:tcPr>
            <w:tcW w:w="774" w:type="pct"/>
            <w:tcBorders>
              <w:top w:val="nil"/>
              <w:left w:val="nil"/>
              <w:bottom w:val="single" w:sz="4" w:space="0" w:color="auto"/>
              <w:right w:val="single" w:sz="4" w:space="0" w:color="auto"/>
            </w:tcBorders>
            <w:shd w:val="clear" w:color="auto" w:fill="00B050"/>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Developed  in the beginning of year 2 and year 4.</w:t>
            </w:r>
          </w:p>
        </w:tc>
        <w:tc>
          <w:tcPr>
            <w:tcW w:w="770" w:type="pct"/>
            <w:tcBorders>
              <w:top w:val="nil"/>
              <w:left w:val="nil"/>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r>
              <w:rPr>
                <w:rFonts w:ascii="Arial" w:hAnsi="Arial" w:cs="Arial"/>
                <w:sz w:val="16"/>
                <w:szCs w:val="16"/>
                <w:lang w:val="en-US" w:eastAsia="en-US"/>
              </w:rPr>
              <w:t>4000</w:t>
            </w:r>
          </w:p>
        </w:tc>
      </w:tr>
      <w:tr w:rsidR="00A76D5F" w:rsidRPr="00E413D0" w:rsidTr="00A76D5F">
        <w:trPr>
          <w:trHeight w:val="450"/>
          <w:jc w:val="center"/>
        </w:trPr>
        <w:tc>
          <w:tcPr>
            <w:tcW w:w="386"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b/>
                <w:bCs/>
                <w:sz w:val="16"/>
                <w:szCs w:val="16"/>
                <w:lang w:val="en-US" w:eastAsia="en-US"/>
              </w:rPr>
            </w:pPr>
            <w:r w:rsidRPr="00E413D0">
              <w:rPr>
                <w:rFonts w:ascii="Arial" w:hAnsi="Arial" w:cs="Arial"/>
                <w:b/>
                <w:bCs/>
                <w:sz w:val="16"/>
                <w:szCs w:val="16"/>
                <w:lang w:val="en-US" w:eastAsia="en-US"/>
              </w:rPr>
              <w:lastRenderedPageBreak/>
              <w:t>ST5/O/A4.2</w:t>
            </w:r>
          </w:p>
        </w:tc>
        <w:tc>
          <w:tcPr>
            <w:tcW w:w="520" w:type="pct"/>
            <w:tcBorders>
              <w:top w:val="single" w:sz="4" w:space="0" w:color="auto"/>
              <w:left w:val="single" w:sz="4" w:space="0" w:color="auto"/>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xml:space="preserve">Enhancement of diagnostic capability through </w:t>
            </w:r>
            <w:r>
              <w:rPr>
                <w:rFonts w:ascii="Arial" w:hAnsi="Arial" w:cs="Arial"/>
                <w:sz w:val="16"/>
                <w:szCs w:val="16"/>
                <w:lang w:val="en-US" w:eastAsia="en-US"/>
              </w:rPr>
              <w:t xml:space="preserve">the provision of diagnostic </w:t>
            </w:r>
            <w:r w:rsidRPr="00E413D0">
              <w:rPr>
                <w:rFonts w:ascii="Arial" w:hAnsi="Arial" w:cs="Arial"/>
                <w:sz w:val="16"/>
                <w:szCs w:val="16"/>
                <w:lang w:val="en-US" w:eastAsia="en-US"/>
              </w:rPr>
              <w:t>tools.</w:t>
            </w: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NPPO</w:t>
            </w:r>
            <w:r>
              <w:rPr>
                <w:rFonts w:ascii="Arial" w:hAnsi="Arial" w:cs="Arial"/>
                <w:sz w:val="16"/>
                <w:szCs w:val="16"/>
                <w:lang w:val="en-US" w:eastAsia="en-US"/>
              </w:rPr>
              <w:t>/</w:t>
            </w:r>
            <w:r w:rsidRPr="00E413D0">
              <w:rPr>
                <w:rFonts w:ascii="Arial" w:hAnsi="Arial" w:cs="Arial"/>
                <w:sz w:val="16"/>
                <w:szCs w:val="16"/>
                <w:lang w:val="en-US" w:eastAsia="en-US"/>
              </w:rPr>
              <w:t>RPPO/</w:t>
            </w:r>
            <w:r>
              <w:rPr>
                <w:rFonts w:ascii="Arial" w:hAnsi="Arial" w:cs="Arial"/>
                <w:sz w:val="16"/>
                <w:szCs w:val="16"/>
                <w:lang w:val="en-US" w:eastAsia="en-US"/>
              </w:rPr>
              <w:t>IPPC</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Donors</w:t>
            </w: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Pr>
                <w:rFonts w:ascii="Arial" w:hAnsi="Arial" w:cs="Arial"/>
                <w:sz w:val="16"/>
                <w:szCs w:val="16"/>
                <w:lang w:val="en-US" w:eastAsia="en-US"/>
              </w:rPr>
              <w:t xml:space="preserve">This will </w:t>
            </w:r>
            <w:r w:rsidRPr="00E413D0">
              <w:rPr>
                <w:rFonts w:ascii="Arial" w:hAnsi="Arial" w:cs="Arial"/>
                <w:sz w:val="16"/>
                <w:szCs w:val="16"/>
                <w:lang w:val="en-US" w:eastAsia="en-US"/>
              </w:rPr>
              <w:t>include</w:t>
            </w:r>
            <w:r>
              <w:rPr>
                <w:rFonts w:ascii="Arial" w:hAnsi="Arial" w:cs="Arial"/>
                <w:sz w:val="16"/>
                <w:szCs w:val="16"/>
                <w:lang w:val="en-US" w:eastAsia="en-US"/>
              </w:rPr>
              <w:t xml:space="preserve"> taxonomic reference material, electronic or otherwise.</w:t>
            </w:r>
          </w:p>
        </w:tc>
        <w:tc>
          <w:tcPr>
            <w:tcW w:w="774" w:type="pct"/>
            <w:tcBorders>
              <w:top w:val="single" w:sz="4" w:space="0" w:color="auto"/>
              <w:left w:val="single" w:sz="4" w:space="0" w:color="auto"/>
              <w:bottom w:val="single" w:sz="4" w:space="0" w:color="auto"/>
              <w:right w:val="single" w:sz="4" w:space="0" w:color="auto"/>
            </w:tcBorders>
            <w:shd w:val="clear" w:color="auto" w:fill="00B050"/>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Developed  in the beginning of year 2 and year 4.</w:t>
            </w:r>
          </w:p>
        </w:tc>
        <w:tc>
          <w:tcPr>
            <w:tcW w:w="770" w:type="pct"/>
            <w:tcBorders>
              <w:top w:val="single" w:sz="4" w:space="0" w:color="auto"/>
              <w:left w:val="single" w:sz="4" w:space="0" w:color="auto"/>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200</w:t>
            </w:r>
          </w:p>
        </w:tc>
      </w:tr>
      <w:tr w:rsidR="00A76D5F" w:rsidRPr="00E413D0" w:rsidTr="00A76D5F">
        <w:trPr>
          <w:trHeight w:val="450"/>
          <w:jc w:val="center"/>
        </w:trPr>
        <w:tc>
          <w:tcPr>
            <w:tcW w:w="386"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b/>
                <w:bCs/>
                <w:sz w:val="16"/>
                <w:szCs w:val="16"/>
                <w:lang w:val="en-US" w:eastAsia="en-US"/>
              </w:rPr>
            </w:pPr>
            <w:r w:rsidRPr="00E413D0">
              <w:rPr>
                <w:rFonts w:ascii="Arial" w:hAnsi="Arial" w:cs="Arial"/>
                <w:b/>
                <w:bCs/>
                <w:sz w:val="16"/>
                <w:szCs w:val="16"/>
                <w:lang w:val="en-US" w:eastAsia="en-US"/>
              </w:rPr>
              <w:t>ST5/O/A4.3</w:t>
            </w:r>
          </w:p>
        </w:tc>
        <w:tc>
          <w:tcPr>
            <w:tcW w:w="520" w:type="pct"/>
            <w:tcBorders>
              <w:top w:val="single" w:sz="4" w:space="0" w:color="auto"/>
              <w:left w:val="nil"/>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Enhancement of diagnostic capability through development of networking.</w:t>
            </w:r>
          </w:p>
        </w:tc>
        <w:tc>
          <w:tcPr>
            <w:tcW w:w="513" w:type="pct"/>
            <w:tcBorders>
              <w:top w:val="single" w:sz="4" w:space="0" w:color="auto"/>
              <w:left w:val="nil"/>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Pr>
                <w:rFonts w:ascii="Arial" w:hAnsi="Arial" w:cs="Arial"/>
                <w:sz w:val="16"/>
                <w:szCs w:val="16"/>
                <w:lang w:val="en-US" w:eastAsia="en-US"/>
              </w:rPr>
              <w:t>IPPC</w:t>
            </w:r>
          </w:p>
        </w:tc>
        <w:tc>
          <w:tcPr>
            <w:tcW w:w="513" w:type="pct"/>
            <w:tcBorders>
              <w:top w:val="single" w:sz="4" w:space="0" w:color="auto"/>
              <w:left w:val="nil"/>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RPPO/NPPO</w:t>
            </w:r>
          </w:p>
        </w:tc>
        <w:tc>
          <w:tcPr>
            <w:tcW w:w="274" w:type="pct"/>
            <w:tcBorders>
              <w:top w:val="single" w:sz="4" w:space="0" w:color="auto"/>
              <w:left w:val="nil"/>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Donors</w:t>
            </w:r>
          </w:p>
        </w:tc>
        <w:tc>
          <w:tcPr>
            <w:tcW w:w="730" w:type="pct"/>
            <w:tcBorders>
              <w:top w:val="single" w:sz="4" w:space="0" w:color="auto"/>
              <w:left w:val="nil"/>
              <w:bottom w:val="single" w:sz="4" w:space="0" w:color="auto"/>
              <w:right w:val="single" w:sz="4" w:space="0" w:color="auto"/>
            </w:tcBorders>
            <w:shd w:val="clear" w:color="auto" w:fill="auto"/>
          </w:tcPr>
          <w:p w:rsidR="00A76D5F" w:rsidRPr="00E413D0" w:rsidRDefault="00A76D5F" w:rsidP="00A76D5F">
            <w:pPr>
              <w:jc w:val="center"/>
              <w:rPr>
                <w:rFonts w:ascii="Arial" w:hAnsi="Arial" w:cs="Arial"/>
                <w:sz w:val="16"/>
                <w:szCs w:val="16"/>
                <w:lang w:val="en-US" w:eastAsia="en-US"/>
              </w:rPr>
            </w:pPr>
            <w:r w:rsidRPr="00E413D0">
              <w:rPr>
                <w:rFonts w:ascii="Arial" w:hAnsi="Arial" w:cs="Arial"/>
                <w:sz w:val="16"/>
                <w:szCs w:val="16"/>
                <w:lang w:val="en-US" w:eastAsia="en-US"/>
              </w:rPr>
              <w:t>Vision is to establish a network</w:t>
            </w:r>
            <w:r>
              <w:rPr>
                <w:rFonts w:ascii="Arial" w:hAnsi="Arial" w:cs="Arial"/>
                <w:sz w:val="16"/>
                <w:szCs w:val="16"/>
                <w:lang w:val="en-US" w:eastAsia="en-US"/>
              </w:rPr>
              <w:t>,</w:t>
            </w:r>
            <w:r w:rsidRPr="00E413D0">
              <w:rPr>
                <w:rFonts w:ascii="Arial" w:hAnsi="Arial" w:cs="Arial"/>
                <w:sz w:val="16"/>
                <w:szCs w:val="16"/>
                <w:lang w:val="en-US" w:eastAsia="en-US"/>
              </w:rPr>
              <w:t xml:space="preserve"> registers of expertise, etc.  </w:t>
            </w:r>
          </w:p>
        </w:tc>
        <w:tc>
          <w:tcPr>
            <w:tcW w:w="774" w:type="pct"/>
            <w:tcBorders>
              <w:top w:val="single" w:sz="4" w:space="0" w:color="auto"/>
              <w:left w:val="nil"/>
              <w:bottom w:val="single" w:sz="4" w:space="0" w:color="auto"/>
              <w:right w:val="single" w:sz="4" w:space="0" w:color="auto"/>
            </w:tcBorders>
            <w:shd w:val="clear" w:color="auto" w:fill="00B050"/>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Developed  in the beginning of year 2 and year 4.</w:t>
            </w:r>
          </w:p>
        </w:tc>
        <w:tc>
          <w:tcPr>
            <w:tcW w:w="770" w:type="pct"/>
            <w:tcBorders>
              <w:top w:val="single" w:sz="4" w:space="0" w:color="auto"/>
              <w:left w:val="nil"/>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1750</w:t>
            </w:r>
          </w:p>
        </w:tc>
      </w:tr>
      <w:tr w:rsidR="00A76D5F" w:rsidRPr="00E413D0" w:rsidTr="00A76D5F">
        <w:trPr>
          <w:trHeight w:val="450"/>
          <w:jc w:val="center"/>
        </w:trPr>
        <w:tc>
          <w:tcPr>
            <w:tcW w:w="386" w:type="pct"/>
            <w:tcBorders>
              <w:top w:val="nil"/>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b/>
                <w:bCs/>
                <w:sz w:val="16"/>
                <w:szCs w:val="16"/>
                <w:lang w:val="en-US" w:eastAsia="en-US"/>
              </w:rPr>
            </w:pPr>
            <w:r w:rsidRPr="00E413D0">
              <w:rPr>
                <w:rFonts w:ascii="Arial" w:hAnsi="Arial" w:cs="Arial"/>
                <w:b/>
                <w:bCs/>
                <w:sz w:val="16"/>
                <w:szCs w:val="16"/>
                <w:lang w:val="en-US" w:eastAsia="en-US"/>
              </w:rPr>
              <w:t>ST5/O/A4.4</w:t>
            </w:r>
          </w:p>
        </w:tc>
        <w:tc>
          <w:tcPr>
            <w:tcW w:w="520" w:type="pct"/>
            <w:tcBorders>
              <w:top w:val="nil"/>
              <w:left w:val="nil"/>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xml:space="preserve">Enhancement of reference collections </w:t>
            </w:r>
            <w:r>
              <w:rPr>
                <w:rFonts w:ascii="Arial" w:hAnsi="Arial" w:cs="Arial"/>
                <w:sz w:val="16"/>
                <w:szCs w:val="16"/>
                <w:lang w:val="en-US" w:eastAsia="en-US"/>
              </w:rPr>
              <w:t xml:space="preserve">and related physical facilities and </w:t>
            </w:r>
            <w:r w:rsidRPr="00E413D0">
              <w:rPr>
                <w:rFonts w:ascii="Arial" w:hAnsi="Arial" w:cs="Arial"/>
                <w:sz w:val="16"/>
                <w:szCs w:val="16"/>
                <w:lang w:val="en-US" w:eastAsia="en-US"/>
              </w:rPr>
              <w:t xml:space="preserve"> </w:t>
            </w:r>
            <w:proofErr w:type="spellStart"/>
            <w:r>
              <w:rPr>
                <w:rFonts w:ascii="Arial" w:hAnsi="Arial" w:cs="Arial"/>
                <w:sz w:val="16"/>
                <w:szCs w:val="16"/>
                <w:lang w:val="en-US" w:eastAsia="en-US"/>
              </w:rPr>
              <w:t>curation</w:t>
            </w:r>
            <w:proofErr w:type="spellEnd"/>
            <w:r>
              <w:rPr>
                <w:rFonts w:ascii="Arial" w:hAnsi="Arial" w:cs="Arial"/>
                <w:sz w:val="16"/>
                <w:szCs w:val="16"/>
                <w:lang w:val="en-US" w:eastAsia="en-US"/>
              </w:rPr>
              <w:t xml:space="preserve"> </w:t>
            </w:r>
            <w:r w:rsidRPr="00E413D0">
              <w:rPr>
                <w:rFonts w:ascii="Arial" w:hAnsi="Arial" w:cs="Arial"/>
                <w:sz w:val="16"/>
                <w:szCs w:val="16"/>
                <w:lang w:val="en-US" w:eastAsia="en-US"/>
              </w:rPr>
              <w:t>protocols.</w:t>
            </w:r>
          </w:p>
        </w:tc>
        <w:tc>
          <w:tcPr>
            <w:tcW w:w="513" w:type="pct"/>
            <w:tcBorders>
              <w:top w:val="nil"/>
              <w:left w:val="nil"/>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Pr>
                <w:rFonts w:ascii="Arial" w:hAnsi="Arial" w:cs="Arial"/>
                <w:sz w:val="16"/>
                <w:szCs w:val="16"/>
                <w:lang w:val="en-US" w:eastAsia="en-US"/>
              </w:rPr>
              <w:t>NPPO</w:t>
            </w:r>
          </w:p>
        </w:tc>
        <w:tc>
          <w:tcPr>
            <w:tcW w:w="513" w:type="pct"/>
            <w:tcBorders>
              <w:top w:val="nil"/>
              <w:left w:val="nil"/>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RPPO/</w:t>
            </w:r>
            <w:r>
              <w:rPr>
                <w:rFonts w:ascii="Arial" w:hAnsi="Arial" w:cs="Arial"/>
                <w:sz w:val="16"/>
                <w:szCs w:val="16"/>
                <w:lang w:val="en-US" w:eastAsia="en-US"/>
              </w:rPr>
              <w:t>IPPC</w:t>
            </w:r>
          </w:p>
        </w:tc>
        <w:tc>
          <w:tcPr>
            <w:tcW w:w="274" w:type="pct"/>
            <w:tcBorders>
              <w:top w:val="nil"/>
              <w:left w:val="nil"/>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Donors</w:t>
            </w:r>
          </w:p>
        </w:tc>
        <w:tc>
          <w:tcPr>
            <w:tcW w:w="730" w:type="pct"/>
            <w:tcBorders>
              <w:top w:val="nil"/>
              <w:left w:val="nil"/>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Driven by gap analysis, and revisited periodically</w:t>
            </w:r>
          </w:p>
        </w:tc>
        <w:tc>
          <w:tcPr>
            <w:tcW w:w="774" w:type="pct"/>
            <w:tcBorders>
              <w:top w:val="nil"/>
              <w:left w:val="nil"/>
              <w:bottom w:val="single" w:sz="4" w:space="0" w:color="auto"/>
              <w:right w:val="single" w:sz="4" w:space="0" w:color="auto"/>
            </w:tcBorders>
            <w:shd w:val="clear" w:color="auto" w:fill="00B0F0"/>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On-going activity in the beginning of year 2 and year 4.</w:t>
            </w:r>
          </w:p>
        </w:tc>
        <w:tc>
          <w:tcPr>
            <w:tcW w:w="770" w:type="pct"/>
            <w:tcBorders>
              <w:top w:val="nil"/>
              <w:left w:val="nil"/>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200</w:t>
            </w:r>
            <w:r>
              <w:rPr>
                <w:rFonts w:ascii="Arial" w:hAnsi="Arial" w:cs="Arial"/>
                <w:sz w:val="16"/>
                <w:szCs w:val="16"/>
                <w:lang w:val="en-US" w:eastAsia="en-US"/>
              </w:rPr>
              <w:t>0</w:t>
            </w:r>
          </w:p>
        </w:tc>
      </w:tr>
      <w:tr w:rsidR="00A76D5F" w:rsidRPr="00E413D0" w:rsidTr="00A76D5F">
        <w:trPr>
          <w:trHeight w:val="450"/>
          <w:jc w:val="center"/>
        </w:trPr>
        <w:tc>
          <w:tcPr>
            <w:tcW w:w="386"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b/>
                <w:bCs/>
                <w:sz w:val="16"/>
                <w:szCs w:val="16"/>
                <w:lang w:val="en-US" w:eastAsia="en-US"/>
              </w:rPr>
            </w:pPr>
            <w:r w:rsidRPr="00E413D0">
              <w:rPr>
                <w:rFonts w:ascii="Arial" w:hAnsi="Arial" w:cs="Arial"/>
                <w:b/>
                <w:bCs/>
                <w:sz w:val="16"/>
                <w:szCs w:val="16"/>
                <w:lang w:val="en-US" w:eastAsia="en-US"/>
              </w:rPr>
              <w:t>ST5/O/A4.5</w:t>
            </w:r>
          </w:p>
        </w:tc>
        <w:tc>
          <w:tcPr>
            <w:tcW w:w="520" w:type="pct"/>
            <w:tcBorders>
              <w:top w:val="single" w:sz="4" w:space="0" w:color="auto"/>
              <w:left w:val="single" w:sz="4" w:space="0" w:color="auto"/>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Confirmatory identifications</w:t>
            </w:r>
            <w:r w:rsidRPr="00E413D0">
              <w:rPr>
                <w:rFonts w:ascii="Arial" w:hAnsi="Arial" w:cs="Arial"/>
                <w:bCs/>
                <w:sz w:val="16"/>
                <w:szCs w:val="16"/>
              </w:rPr>
              <w:t xml:space="preserve"> </w:t>
            </w:r>
            <w:r>
              <w:rPr>
                <w:rFonts w:ascii="Arial" w:hAnsi="Arial" w:cs="Arial"/>
                <w:bCs/>
                <w:sz w:val="16"/>
                <w:szCs w:val="16"/>
              </w:rPr>
              <w:t xml:space="preserve">for specimens  to assist with reference collections, </w:t>
            </w:r>
            <w:r w:rsidRPr="00E413D0">
              <w:rPr>
                <w:rFonts w:ascii="Arial" w:hAnsi="Arial" w:cs="Arial"/>
                <w:bCs/>
                <w:sz w:val="16"/>
                <w:szCs w:val="16"/>
              </w:rPr>
              <w:t>early warning for risk m</w:t>
            </w:r>
            <w:r>
              <w:rPr>
                <w:rFonts w:ascii="Arial" w:hAnsi="Arial" w:cs="Arial"/>
                <w:bCs/>
                <w:sz w:val="16"/>
                <w:szCs w:val="16"/>
              </w:rPr>
              <w:t>anagement</w:t>
            </w:r>
            <w:r w:rsidRPr="00E413D0">
              <w:rPr>
                <w:rFonts w:ascii="Arial" w:hAnsi="Arial" w:cs="Arial"/>
                <w:bCs/>
                <w:sz w:val="16"/>
                <w:szCs w:val="16"/>
              </w:rPr>
              <w:t>, market access and risk analysis</w:t>
            </w: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Pr>
                <w:rFonts w:ascii="Arial" w:hAnsi="Arial" w:cs="Arial"/>
                <w:sz w:val="16"/>
                <w:szCs w:val="16"/>
                <w:lang w:val="en-US" w:eastAsia="en-US"/>
              </w:rPr>
              <w:t>NPPO</w:t>
            </w: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RPPO</w:t>
            </w:r>
            <w:r>
              <w:rPr>
                <w:rFonts w:ascii="Arial" w:hAnsi="Arial" w:cs="Arial"/>
                <w:sz w:val="16"/>
                <w:szCs w:val="16"/>
                <w:lang w:val="en-US" w:eastAsia="en-US"/>
              </w:rPr>
              <w:t>, IPPC</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Donors</w:t>
            </w: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w:t>
            </w:r>
          </w:p>
        </w:tc>
        <w:tc>
          <w:tcPr>
            <w:tcW w:w="774" w:type="pct"/>
            <w:tcBorders>
              <w:top w:val="single" w:sz="4" w:space="0" w:color="auto"/>
              <w:left w:val="single" w:sz="4" w:space="0" w:color="auto"/>
              <w:bottom w:val="single" w:sz="4" w:space="0" w:color="auto"/>
              <w:right w:val="single" w:sz="4" w:space="0" w:color="auto"/>
            </w:tcBorders>
            <w:shd w:val="clear" w:color="auto" w:fill="00B0F0"/>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Developed  in  the beginning of year 2,on-going  activity during year 2-6.</w:t>
            </w:r>
          </w:p>
        </w:tc>
        <w:tc>
          <w:tcPr>
            <w:tcW w:w="770" w:type="pct"/>
            <w:tcBorders>
              <w:top w:val="single" w:sz="4" w:space="0" w:color="auto"/>
              <w:left w:val="single" w:sz="4" w:space="0" w:color="auto"/>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295</w:t>
            </w:r>
          </w:p>
        </w:tc>
      </w:tr>
      <w:tr w:rsidR="00A76D5F" w:rsidRPr="00E413D0" w:rsidTr="00A76D5F">
        <w:trPr>
          <w:trHeight w:val="450"/>
          <w:jc w:val="center"/>
        </w:trPr>
        <w:tc>
          <w:tcPr>
            <w:tcW w:w="386"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b/>
                <w:bCs/>
                <w:sz w:val="16"/>
                <w:szCs w:val="16"/>
                <w:lang w:val="en-US" w:eastAsia="en-US"/>
              </w:rPr>
            </w:pPr>
            <w:r w:rsidRPr="00E413D0">
              <w:rPr>
                <w:rFonts w:ascii="Arial" w:hAnsi="Arial" w:cs="Arial"/>
                <w:b/>
                <w:bCs/>
                <w:sz w:val="16"/>
                <w:szCs w:val="16"/>
                <w:lang w:val="en-US" w:eastAsia="en-US"/>
              </w:rPr>
              <w:t>ST5/O/A5.1</w:t>
            </w:r>
          </w:p>
        </w:tc>
        <w:tc>
          <w:tcPr>
            <w:tcW w:w="520" w:type="pct"/>
            <w:tcBorders>
              <w:top w:val="single" w:sz="4" w:space="0" w:color="auto"/>
              <w:left w:val="single" w:sz="4" w:space="0" w:color="auto"/>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xml:space="preserve">Create and deploy information systems at </w:t>
            </w:r>
            <w:r>
              <w:rPr>
                <w:rFonts w:ascii="Arial" w:hAnsi="Arial" w:cs="Arial"/>
                <w:sz w:val="16"/>
                <w:szCs w:val="16"/>
                <w:lang w:val="en-US" w:eastAsia="en-US"/>
              </w:rPr>
              <w:t>national level</w:t>
            </w:r>
            <w:r w:rsidRPr="00E413D0">
              <w:rPr>
                <w:rFonts w:ascii="Arial" w:hAnsi="Arial" w:cs="Arial"/>
                <w:sz w:val="16"/>
                <w:szCs w:val="16"/>
                <w:lang w:val="en-US" w:eastAsia="en-US"/>
              </w:rPr>
              <w:t>. Mechanisms created to provide pest information to NPPOs.</w:t>
            </w: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Pr>
                <w:rFonts w:ascii="Arial" w:hAnsi="Arial" w:cs="Arial"/>
                <w:sz w:val="16"/>
                <w:szCs w:val="16"/>
                <w:lang w:val="en-US" w:eastAsia="en-US"/>
              </w:rPr>
              <w:t>NPPO</w:t>
            </w: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IPPC/RPPO</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Donors</w:t>
            </w: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w:t>
            </w:r>
          </w:p>
        </w:tc>
        <w:tc>
          <w:tcPr>
            <w:tcW w:w="774" w:type="pct"/>
            <w:tcBorders>
              <w:top w:val="single" w:sz="4" w:space="0" w:color="auto"/>
              <w:left w:val="single" w:sz="4" w:space="0" w:color="auto"/>
              <w:bottom w:val="single" w:sz="4" w:space="0" w:color="auto"/>
              <w:right w:val="single" w:sz="4" w:space="0" w:color="auto"/>
            </w:tcBorders>
            <w:shd w:val="clear" w:color="auto" w:fill="00B0F0"/>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Developed during year 1, on-going activity year 2-6.</w:t>
            </w:r>
          </w:p>
        </w:tc>
        <w:tc>
          <w:tcPr>
            <w:tcW w:w="770" w:type="pct"/>
            <w:tcBorders>
              <w:top w:val="single" w:sz="4" w:space="0" w:color="auto"/>
              <w:left w:val="single" w:sz="4" w:space="0" w:color="auto"/>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480</w:t>
            </w:r>
          </w:p>
        </w:tc>
      </w:tr>
      <w:tr w:rsidR="00A76D5F" w:rsidRPr="00E413D0" w:rsidTr="00A76D5F">
        <w:trPr>
          <w:trHeight w:val="450"/>
          <w:jc w:val="center"/>
        </w:trPr>
        <w:tc>
          <w:tcPr>
            <w:tcW w:w="386"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b/>
                <w:bCs/>
                <w:sz w:val="16"/>
                <w:szCs w:val="16"/>
                <w:lang w:val="en-US" w:eastAsia="en-US"/>
              </w:rPr>
            </w:pPr>
            <w:r w:rsidRPr="00E413D0">
              <w:rPr>
                <w:rFonts w:ascii="Arial" w:hAnsi="Arial" w:cs="Arial"/>
                <w:b/>
                <w:bCs/>
                <w:sz w:val="16"/>
                <w:szCs w:val="16"/>
                <w:lang w:val="en-US" w:eastAsia="en-US"/>
              </w:rPr>
              <w:t>ST5/O/A5.2</w:t>
            </w:r>
          </w:p>
        </w:tc>
        <w:tc>
          <w:tcPr>
            <w:tcW w:w="520" w:type="pct"/>
            <w:tcBorders>
              <w:top w:val="single" w:sz="4" w:space="0" w:color="auto"/>
              <w:left w:val="single" w:sz="4" w:space="0" w:color="auto"/>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xml:space="preserve">Training in compilation of pest information and management of information systems provided to national actors, including NPPOs. </w:t>
            </w: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Pr>
                <w:rFonts w:ascii="Arial" w:hAnsi="Arial" w:cs="Arial"/>
                <w:sz w:val="16"/>
                <w:szCs w:val="16"/>
                <w:lang w:val="en-US" w:eastAsia="en-US"/>
              </w:rPr>
              <w:t>NPPO</w:t>
            </w: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IPPC/RPPO</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Donors</w:t>
            </w: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w:t>
            </w:r>
          </w:p>
        </w:tc>
        <w:tc>
          <w:tcPr>
            <w:tcW w:w="774" w:type="pct"/>
            <w:tcBorders>
              <w:top w:val="single" w:sz="4" w:space="0" w:color="auto"/>
              <w:left w:val="single" w:sz="4" w:space="0" w:color="auto"/>
              <w:bottom w:val="single" w:sz="4" w:space="0" w:color="auto"/>
              <w:right w:val="single" w:sz="4" w:space="0" w:color="auto"/>
            </w:tcBorders>
            <w:shd w:val="clear" w:color="auto" w:fill="00B050"/>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One month during year 2.</w:t>
            </w:r>
          </w:p>
        </w:tc>
        <w:tc>
          <w:tcPr>
            <w:tcW w:w="770" w:type="pct"/>
            <w:tcBorders>
              <w:top w:val="single" w:sz="4" w:space="0" w:color="auto"/>
              <w:left w:val="single" w:sz="4" w:space="0" w:color="auto"/>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100</w:t>
            </w:r>
          </w:p>
        </w:tc>
      </w:tr>
      <w:tr w:rsidR="00A76D5F" w:rsidRPr="00E413D0" w:rsidTr="00A76D5F">
        <w:trPr>
          <w:trHeight w:val="450"/>
          <w:jc w:val="center"/>
        </w:trPr>
        <w:tc>
          <w:tcPr>
            <w:tcW w:w="386"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b/>
                <w:bCs/>
                <w:sz w:val="16"/>
                <w:szCs w:val="16"/>
                <w:lang w:val="en-US" w:eastAsia="en-US"/>
              </w:rPr>
            </w:pPr>
            <w:r w:rsidRPr="00E413D0">
              <w:rPr>
                <w:rFonts w:ascii="Arial" w:hAnsi="Arial" w:cs="Arial"/>
                <w:b/>
                <w:bCs/>
                <w:sz w:val="16"/>
                <w:szCs w:val="16"/>
                <w:lang w:val="en-US" w:eastAsia="en-US"/>
              </w:rPr>
              <w:t xml:space="preserve">ST5/O/A5.3. </w:t>
            </w:r>
          </w:p>
        </w:tc>
        <w:tc>
          <w:tcPr>
            <w:tcW w:w="520" w:type="pct"/>
            <w:tcBorders>
              <w:top w:val="single" w:sz="4" w:space="0" w:color="auto"/>
              <w:left w:val="single" w:sz="4" w:space="0" w:color="auto"/>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Data entry</w:t>
            </w: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NPPOs</w:t>
            </w: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Donors</w:t>
            </w: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w:t>
            </w:r>
          </w:p>
        </w:tc>
        <w:tc>
          <w:tcPr>
            <w:tcW w:w="774" w:type="pct"/>
            <w:tcBorders>
              <w:top w:val="single" w:sz="4" w:space="0" w:color="auto"/>
              <w:left w:val="single" w:sz="4" w:space="0" w:color="auto"/>
              <w:bottom w:val="single" w:sz="4" w:space="0" w:color="auto"/>
              <w:right w:val="single" w:sz="4" w:space="0" w:color="auto"/>
            </w:tcBorders>
            <w:shd w:val="clear" w:color="auto" w:fill="00B0F0"/>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Developed in the end of year 2, on-going activity year 3-6.</w:t>
            </w:r>
          </w:p>
        </w:tc>
        <w:tc>
          <w:tcPr>
            <w:tcW w:w="770" w:type="pct"/>
            <w:tcBorders>
              <w:top w:val="single" w:sz="4" w:space="0" w:color="auto"/>
              <w:left w:val="single" w:sz="4" w:space="0" w:color="auto"/>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700</w:t>
            </w:r>
          </w:p>
        </w:tc>
      </w:tr>
      <w:tr w:rsidR="00A76D5F" w:rsidRPr="00E413D0" w:rsidTr="00A76D5F">
        <w:trPr>
          <w:trHeight w:val="450"/>
          <w:jc w:val="center"/>
        </w:trPr>
        <w:tc>
          <w:tcPr>
            <w:tcW w:w="386"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b/>
                <w:bCs/>
                <w:sz w:val="16"/>
                <w:szCs w:val="16"/>
                <w:lang w:val="en-US" w:eastAsia="en-US"/>
              </w:rPr>
            </w:pPr>
            <w:r w:rsidRPr="00E413D0">
              <w:rPr>
                <w:rFonts w:ascii="Arial" w:hAnsi="Arial" w:cs="Arial"/>
                <w:b/>
                <w:bCs/>
                <w:sz w:val="16"/>
                <w:szCs w:val="16"/>
                <w:lang w:val="en-US" w:eastAsia="en-US"/>
              </w:rPr>
              <w:lastRenderedPageBreak/>
              <w:t>ST5/O/A6.1</w:t>
            </w:r>
          </w:p>
        </w:tc>
        <w:tc>
          <w:tcPr>
            <w:tcW w:w="520" w:type="pct"/>
            <w:tcBorders>
              <w:top w:val="single" w:sz="4" w:space="0" w:color="auto"/>
              <w:left w:val="single" w:sz="4" w:space="0" w:color="auto"/>
              <w:bottom w:val="single" w:sz="4" w:space="0" w:color="auto"/>
              <w:right w:val="single" w:sz="4" w:space="0" w:color="auto"/>
            </w:tcBorders>
          </w:tcPr>
          <w:p w:rsidR="00A76D5F" w:rsidRPr="00E413D0" w:rsidRDefault="00A76D5F" w:rsidP="00A76D5F">
            <w:pPr>
              <w:rPr>
                <w:rFonts w:ascii="Arial" w:hAnsi="Arial" w:cs="Arial"/>
                <w:bCs/>
                <w:sz w:val="16"/>
                <w:szCs w:val="16"/>
              </w:rPr>
            </w:pPr>
            <w:r w:rsidRPr="00E413D0">
              <w:rPr>
                <w:rFonts w:ascii="Arial" w:hAnsi="Arial" w:cs="Arial"/>
                <w:bCs/>
                <w:sz w:val="16"/>
                <w:szCs w:val="16"/>
              </w:rPr>
              <w:t>Capability to provide plant pest information enhanced.</w:t>
            </w:r>
          </w:p>
          <w:p w:rsidR="00A76D5F" w:rsidRPr="00D7122F" w:rsidRDefault="00A76D5F" w:rsidP="00A76D5F">
            <w:pPr>
              <w:rPr>
                <w:rFonts w:ascii="Arial" w:hAnsi="Arial" w:cs="Arial"/>
                <w:sz w:val="16"/>
                <w:szCs w:val="16"/>
                <w:lang w:eastAsia="en-US"/>
              </w:rPr>
            </w:pP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xml:space="preserve">Training provided in analysis of pest information, preparation of pest reports and issuing of pest </w:t>
            </w:r>
            <w:r>
              <w:rPr>
                <w:rFonts w:ascii="Arial" w:hAnsi="Arial" w:cs="Arial"/>
                <w:sz w:val="16"/>
                <w:szCs w:val="16"/>
                <w:lang w:val="en-US" w:eastAsia="en-US"/>
              </w:rPr>
              <w:t>alert</w:t>
            </w:r>
            <w:r w:rsidRPr="00E413D0">
              <w:rPr>
                <w:rFonts w:ascii="Arial" w:hAnsi="Arial" w:cs="Arial"/>
                <w:sz w:val="16"/>
                <w:szCs w:val="16"/>
                <w:lang w:val="en-US" w:eastAsia="en-US"/>
              </w:rPr>
              <w:t>.</w:t>
            </w: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Pr>
                <w:rFonts w:ascii="Arial" w:hAnsi="Arial" w:cs="Arial"/>
                <w:sz w:val="16"/>
                <w:szCs w:val="16"/>
                <w:lang w:val="en-US" w:eastAsia="en-US"/>
              </w:rPr>
              <w:t>NPPO/RPPO</w:t>
            </w: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IPPC</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Donors</w:t>
            </w: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Dependent on complexity of tasks to be done</w:t>
            </w:r>
          </w:p>
        </w:tc>
        <w:tc>
          <w:tcPr>
            <w:tcW w:w="774" w:type="pct"/>
            <w:tcBorders>
              <w:top w:val="single" w:sz="4" w:space="0" w:color="auto"/>
              <w:left w:val="single" w:sz="4" w:space="0" w:color="auto"/>
              <w:bottom w:val="single" w:sz="4" w:space="0" w:color="auto"/>
              <w:right w:val="single" w:sz="4" w:space="0" w:color="auto"/>
            </w:tcBorders>
            <w:shd w:val="clear" w:color="auto" w:fill="00B050"/>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Two months in year 3.</w:t>
            </w:r>
          </w:p>
        </w:tc>
        <w:tc>
          <w:tcPr>
            <w:tcW w:w="770" w:type="pct"/>
            <w:tcBorders>
              <w:top w:val="single" w:sz="4" w:space="0" w:color="auto"/>
              <w:left w:val="single" w:sz="4" w:space="0" w:color="auto"/>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p>
        </w:tc>
      </w:tr>
      <w:tr w:rsidR="00A76D5F" w:rsidRPr="00E413D0" w:rsidTr="00A76D5F">
        <w:trPr>
          <w:trHeight w:val="450"/>
          <w:jc w:val="center"/>
        </w:trPr>
        <w:tc>
          <w:tcPr>
            <w:tcW w:w="386"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b/>
                <w:bCs/>
                <w:sz w:val="16"/>
                <w:szCs w:val="16"/>
                <w:lang w:val="en-US" w:eastAsia="en-US"/>
              </w:rPr>
            </w:pPr>
            <w:r w:rsidRPr="00E413D0">
              <w:rPr>
                <w:rFonts w:ascii="Arial" w:hAnsi="Arial" w:cs="Arial"/>
                <w:b/>
                <w:bCs/>
                <w:sz w:val="16"/>
                <w:szCs w:val="16"/>
                <w:lang w:val="en-US" w:eastAsia="en-US"/>
              </w:rPr>
              <w:t>ST5/O1/A7</w:t>
            </w:r>
          </w:p>
        </w:tc>
        <w:tc>
          <w:tcPr>
            <w:tcW w:w="520" w:type="pct"/>
            <w:tcBorders>
              <w:top w:val="single" w:sz="4" w:space="0" w:color="auto"/>
              <w:left w:val="single" w:sz="4" w:space="0" w:color="auto"/>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r w:rsidRPr="00E413D0">
              <w:rPr>
                <w:rFonts w:ascii="Arial" w:hAnsi="Arial" w:cs="Arial"/>
                <w:bCs/>
                <w:sz w:val="16"/>
                <w:szCs w:val="16"/>
              </w:rPr>
              <w:t>.</w:t>
            </w: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xml:space="preserve">Pest information </w:t>
            </w:r>
            <w:proofErr w:type="spellStart"/>
            <w:r w:rsidRPr="00E413D0">
              <w:rPr>
                <w:rFonts w:ascii="Arial" w:hAnsi="Arial" w:cs="Arial"/>
                <w:sz w:val="16"/>
                <w:szCs w:val="16"/>
                <w:lang w:val="en-US" w:eastAsia="en-US"/>
              </w:rPr>
              <w:t>analysed</w:t>
            </w:r>
            <w:proofErr w:type="spellEnd"/>
            <w:r w:rsidRPr="00E413D0">
              <w:rPr>
                <w:rFonts w:ascii="Arial" w:hAnsi="Arial" w:cs="Arial"/>
                <w:sz w:val="16"/>
                <w:szCs w:val="16"/>
                <w:lang w:val="en-US" w:eastAsia="en-US"/>
              </w:rPr>
              <w:t>; reports and early warnings issued.</w:t>
            </w: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NPPOs</w:t>
            </w: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IPPC/RPPO/NPPO</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Donors</w:t>
            </w: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w:t>
            </w:r>
          </w:p>
        </w:tc>
        <w:tc>
          <w:tcPr>
            <w:tcW w:w="774" w:type="pct"/>
            <w:tcBorders>
              <w:top w:val="single" w:sz="4" w:space="0" w:color="auto"/>
              <w:left w:val="single" w:sz="4" w:space="0" w:color="auto"/>
              <w:bottom w:val="single" w:sz="4" w:space="0" w:color="auto"/>
              <w:right w:val="single" w:sz="4" w:space="0" w:color="auto"/>
            </w:tcBorders>
            <w:shd w:val="clear" w:color="auto" w:fill="00B0F0"/>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On-going activity from end of year 3-year 6.</w:t>
            </w:r>
          </w:p>
        </w:tc>
        <w:tc>
          <w:tcPr>
            <w:tcW w:w="770" w:type="pct"/>
            <w:tcBorders>
              <w:top w:val="single" w:sz="4" w:space="0" w:color="auto"/>
              <w:left w:val="single" w:sz="4" w:space="0" w:color="auto"/>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p>
        </w:tc>
      </w:tr>
      <w:tr w:rsidR="00A76D5F" w:rsidRPr="00E413D0" w:rsidTr="00843C9D">
        <w:trPr>
          <w:trHeight w:val="450"/>
          <w:jc w:val="center"/>
        </w:trPr>
        <w:tc>
          <w:tcPr>
            <w:tcW w:w="386"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b/>
                <w:bCs/>
                <w:sz w:val="16"/>
                <w:szCs w:val="16"/>
                <w:lang w:val="en-US" w:eastAsia="en-US"/>
              </w:rPr>
            </w:pPr>
            <w:r w:rsidRPr="00E413D0">
              <w:rPr>
                <w:rFonts w:ascii="Arial" w:hAnsi="Arial" w:cs="Arial"/>
                <w:b/>
                <w:bCs/>
                <w:sz w:val="16"/>
                <w:szCs w:val="16"/>
                <w:lang w:val="en-US" w:eastAsia="en-US"/>
              </w:rPr>
              <w:t>ST5/O/A8</w:t>
            </w:r>
          </w:p>
        </w:tc>
        <w:tc>
          <w:tcPr>
            <w:tcW w:w="520" w:type="pct"/>
            <w:tcBorders>
              <w:top w:val="single" w:sz="4" w:space="0" w:color="auto"/>
              <w:left w:val="single" w:sz="4" w:space="0" w:color="auto"/>
              <w:bottom w:val="single" w:sz="4" w:space="0" w:color="auto"/>
              <w:right w:val="single" w:sz="4" w:space="0" w:color="auto"/>
            </w:tcBorders>
          </w:tcPr>
          <w:p w:rsidR="00A76D5F" w:rsidRPr="00E413D0" w:rsidRDefault="00A76D5F" w:rsidP="00A76D5F">
            <w:pPr>
              <w:rPr>
                <w:rFonts w:ascii="Arial" w:hAnsi="Arial" w:cs="Arial"/>
                <w:bCs/>
                <w:sz w:val="16"/>
                <w:szCs w:val="16"/>
              </w:rPr>
            </w:pP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xml:space="preserve">Embed </w:t>
            </w:r>
            <w:r>
              <w:rPr>
                <w:rFonts w:ascii="Arial" w:hAnsi="Arial" w:cs="Arial"/>
                <w:sz w:val="16"/>
                <w:szCs w:val="16"/>
                <w:lang w:val="en-US" w:eastAsia="en-US"/>
              </w:rPr>
              <w:t xml:space="preserve">IPPC </w:t>
            </w:r>
            <w:r w:rsidRPr="00E413D0">
              <w:rPr>
                <w:rFonts w:ascii="Arial" w:hAnsi="Arial" w:cs="Arial"/>
                <w:sz w:val="16"/>
                <w:szCs w:val="16"/>
                <w:lang w:val="en-US" w:eastAsia="en-US"/>
              </w:rPr>
              <w:t>related material in national tertiary and vocational curricula</w:t>
            </w: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NPPOs</w:t>
            </w: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IPPC/RPPO</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Donors</w:t>
            </w: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w:t>
            </w:r>
          </w:p>
        </w:tc>
        <w:tc>
          <w:tcPr>
            <w:tcW w:w="774" w:type="pct"/>
            <w:tcBorders>
              <w:top w:val="single" w:sz="4" w:space="0" w:color="auto"/>
              <w:left w:val="single" w:sz="4" w:space="0" w:color="auto"/>
              <w:bottom w:val="single" w:sz="4" w:space="0" w:color="auto"/>
              <w:right w:val="single" w:sz="4" w:space="0" w:color="auto"/>
            </w:tcBorders>
            <w:shd w:val="clear" w:color="auto" w:fill="00B0F0"/>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Developed in the end of year 3, on-going activity until year 6.</w:t>
            </w:r>
          </w:p>
        </w:tc>
        <w:tc>
          <w:tcPr>
            <w:tcW w:w="770" w:type="pct"/>
            <w:tcBorders>
              <w:top w:val="single" w:sz="4" w:space="0" w:color="auto"/>
              <w:left w:val="single" w:sz="4" w:space="0" w:color="auto"/>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p>
        </w:tc>
      </w:tr>
      <w:tr w:rsidR="00A76D5F" w:rsidRPr="00E413D0" w:rsidTr="00843C9D">
        <w:trPr>
          <w:trHeight w:val="288"/>
          <w:jc w:val="center"/>
        </w:trPr>
        <w:tc>
          <w:tcPr>
            <w:tcW w:w="386" w:type="pct"/>
            <w:tcBorders>
              <w:top w:val="single" w:sz="4" w:space="0" w:color="auto"/>
              <w:left w:val="single" w:sz="4" w:space="0" w:color="auto"/>
              <w:bottom w:val="single" w:sz="4" w:space="0" w:color="auto"/>
              <w:right w:val="single" w:sz="4" w:space="0" w:color="auto"/>
            </w:tcBorders>
            <w:shd w:val="clear" w:color="auto" w:fill="CCFFCC"/>
            <w:vAlign w:val="center"/>
          </w:tcPr>
          <w:p w:rsidR="00A76D5F" w:rsidRPr="00843C9D" w:rsidRDefault="00A76D5F" w:rsidP="00843C9D">
            <w:pPr>
              <w:rPr>
                <w:rFonts w:ascii="Arial" w:hAnsi="Arial" w:cs="Arial"/>
                <w:b/>
                <w:bCs/>
                <w:sz w:val="16"/>
                <w:szCs w:val="16"/>
                <w:lang w:val="en-US" w:eastAsia="en-US"/>
              </w:rPr>
            </w:pPr>
          </w:p>
        </w:tc>
        <w:tc>
          <w:tcPr>
            <w:tcW w:w="520" w:type="pct"/>
            <w:tcBorders>
              <w:top w:val="single" w:sz="4" w:space="0" w:color="auto"/>
              <w:left w:val="single" w:sz="4" w:space="0" w:color="auto"/>
              <w:bottom w:val="single" w:sz="4" w:space="0" w:color="auto"/>
              <w:right w:val="single" w:sz="4" w:space="0" w:color="auto"/>
            </w:tcBorders>
            <w:shd w:val="clear" w:color="auto" w:fill="CCFFCC"/>
            <w:vAlign w:val="center"/>
          </w:tcPr>
          <w:p w:rsidR="00A76D5F" w:rsidRPr="00843C9D" w:rsidRDefault="00A76D5F" w:rsidP="00843C9D">
            <w:pPr>
              <w:rPr>
                <w:rFonts w:ascii="Arial" w:hAnsi="Arial" w:cs="Arial"/>
                <w:b/>
                <w:bCs/>
                <w:sz w:val="16"/>
                <w:szCs w:val="16"/>
              </w:rPr>
            </w:pPr>
          </w:p>
        </w:tc>
        <w:tc>
          <w:tcPr>
            <w:tcW w:w="520" w:type="pct"/>
            <w:tcBorders>
              <w:top w:val="single" w:sz="4" w:space="0" w:color="auto"/>
              <w:left w:val="single" w:sz="4" w:space="0" w:color="auto"/>
              <w:bottom w:val="single" w:sz="4" w:space="0" w:color="auto"/>
              <w:right w:val="single" w:sz="4" w:space="0" w:color="auto"/>
            </w:tcBorders>
            <w:shd w:val="clear" w:color="auto" w:fill="CCFFCC"/>
            <w:vAlign w:val="center"/>
          </w:tcPr>
          <w:p w:rsidR="00A76D5F" w:rsidRPr="00843C9D" w:rsidRDefault="00A76D5F" w:rsidP="00843C9D">
            <w:pPr>
              <w:rPr>
                <w:rFonts w:ascii="Arial" w:hAnsi="Arial" w:cs="Arial"/>
                <w:b/>
                <w:sz w:val="16"/>
                <w:szCs w:val="16"/>
                <w:lang w:val="en-US" w:eastAsia="en-US"/>
              </w:rPr>
            </w:pPr>
          </w:p>
        </w:tc>
        <w:tc>
          <w:tcPr>
            <w:tcW w:w="513" w:type="pct"/>
            <w:tcBorders>
              <w:top w:val="single" w:sz="4" w:space="0" w:color="auto"/>
              <w:left w:val="single" w:sz="4" w:space="0" w:color="auto"/>
              <w:bottom w:val="single" w:sz="4" w:space="0" w:color="auto"/>
              <w:right w:val="single" w:sz="4" w:space="0" w:color="auto"/>
            </w:tcBorders>
            <w:shd w:val="clear" w:color="auto" w:fill="CCFFCC"/>
            <w:vAlign w:val="center"/>
          </w:tcPr>
          <w:p w:rsidR="00A76D5F" w:rsidRPr="00843C9D" w:rsidRDefault="00A76D5F" w:rsidP="00843C9D">
            <w:pPr>
              <w:rPr>
                <w:rFonts w:ascii="Arial" w:hAnsi="Arial" w:cs="Arial"/>
                <w:b/>
                <w:sz w:val="16"/>
                <w:szCs w:val="16"/>
                <w:lang w:val="en-US" w:eastAsia="en-US"/>
              </w:rPr>
            </w:pPr>
          </w:p>
        </w:tc>
        <w:tc>
          <w:tcPr>
            <w:tcW w:w="513" w:type="pct"/>
            <w:tcBorders>
              <w:top w:val="single" w:sz="4" w:space="0" w:color="auto"/>
              <w:left w:val="single" w:sz="4" w:space="0" w:color="auto"/>
              <w:bottom w:val="single" w:sz="4" w:space="0" w:color="auto"/>
              <w:right w:val="single" w:sz="4" w:space="0" w:color="auto"/>
            </w:tcBorders>
            <w:shd w:val="clear" w:color="auto" w:fill="CCFFCC"/>
            <w:vAlign w:val="center"/>
          </w:tcPr>
          <w:p w:rsidR="00A76D5F" w:rsidRPr="00843C9D" w:rsidRDefault="00A76D5F" w:rsidP="00843C9D">
            <w:pPr>
              <w:rPr>
                <w:rFonts w:ascii="Arial" w:hAnsi="Arial" w:cs="Arial"/>
                <w:b/>
                <w:sz w:val="16"/>
                <w:szCs w:val="16"/>
                <w:lang w:val="en-US" w:eastAsia="en-US"/>
              </w:rPr>
            </w:pPr>
          </w:p>
        </w:tc>
        <w:tc>
          <w:tcPr>
            <w:tcW w:w="274" w:type="pct"/>
            <w:tcBorders>
              <w:top w:val="single" w:sz="4" w:space="0" w:color="auto"/>
              <w:left w:val="single" w:sz="4" w:space="0" w:color="auto"/>
              <w:bottom w:val="single" w:sz="4" w:space="0" w:color="auto"/>
              <w:right w:val="single" w:sz="4" w:space="0" w:color="auto"/>
            </w:tcBorders>
            <w:shd w:val="clear" w:color="auto" w:fill="CCFFCC"/>
            <w:vAlign w:val="center"/>
          </w:tcPr>
          <w:p w:rsidR="00A76D5F" w:rsidRPr="00843C9D" w:rsidRDefault="00A76D5F" w:rsidP="00843C9D">
            <w:pPr>
              <w:rPr>
                <w:rFonts w:ascii="Arial" w:hAnsi="Arial" w:cs="Arial"/>
                <w:b/>
                <w:sz w:val="16"/>
                <w:szCs w:val="16"/>
                <w:lang w:val="en-US" w:eastAsia="en-US"/>
              </w:rPr>
            </w:pPr>
          </w:p>
        </w:tc>
        <w:tc>
          <w:tcPr>
            <w:tcW w:w="730" w:type="pct"/>
            <w:tcBorders>
              <w:top w:val="single" w:sz="4" w:space="0" w:color="auto"/>
              <w:left w:val="single" w:sz="4" w:space="0" w:color="auto"/>
              <w:bottom w:val="single" w:sz="4" w:space="0" w:color="auto"/>
              <w:right w:val="single" w:sz="4" w:space="0" w:color="auto"/>
            </w:tcBorders>
            <w:shd w:val="clear" w:color="auto" w:fill="CCFFCC"/>
            <w:vAlign w:val="center"/>
          </w:tcPr>
          <w:p w:rsidR="00A76D5F" w:rsidRPr="00843C9D" w:rsidRDefault="00A76D5F" w:rsidP="00843C9D">
            <w:pPr>
              <w:rPr>
                <w:rFonts w:ascii="Arial" w:hAnsi="Arial" w:cs="Arial"/>
                <w:b/>
                <w:sz w:val="16"/>
                <w:szCs w:val="16"/>
                <w:lang w:val="en-US" w:eastAsia="en-US"/>
              </w:rPr>
            </w:pPr>
          </w:p>
        </w:tc>
        <w:tc>
          <w:tcPr>
            <w:tcW w:w="774" w:type="pct"/>
            <w:tcBorders>
              <w:top w:val="single" w:sz="4" w:space="0" w:color="auto"/>
              <w:left w:val="single" w:sz="4" w:space="0" w:color="auto"/>
              <w:bottom w:val="single" w:sz="4" w:space="0" w:color="auto"/>
              <w:right w:val="single" w:sz="4" w:space="0" w:color="auto"/>
            </w:tcBorders>
            <w:shd w:val="clear" w:color="auto" w:fill="CCFFCC"/>
            <w:vAlign w:val="center"/>
          </w:tcPr>
          <w:p w:rsidR="00A76D5F" w:rsidRPr="00843C9D" w:rsidRDefault="00A76D5F" w:rsidP="00843C9D">
            <w:pPr>
              <w:rPr>
                <w:rFonts w:ascii="Arial" w:hAnsi="Arial" w:cs="Arial"/>
                <w:b/>
                <w:sz w:val="16"/>
                <w:szCs w:val="16"/>
                <w:lang w:val="en-US" w:eastAsia="en-US"/>
              </w:rPr>
            </w:pPr>
            <w:r w:rsidRPr="00843C9D">
              <w:rPr>
                <w:rFonts w:ascii="Arial" w:hAnsi="Arial" w:cs="Arial"/>
                <w:b/>
                <w:sz w:val="16"/>
                <w:szCs w:val="16"/>
                <w:lang w:val="en-US" w:eastAsia="en-US"/>
              </w:rPr>
              <w:t>Total</w:t>
            </w:r>
          </w:p>
        </w:tc>
        <w:tc>
          <w:tcPr>
            <w:tcW w:w="770" w:type="pct"/>
            <w:tcBorders>
              <w:top w:val="single" w:sz="4" w:space="0" w:color="auto"/>
              <w:left w:val="single" w:sz="4" w:space="0" w:color="auto"/>
              <w:bottom w:val="single" w:sz="4" w:space="0" w:color="auto"/>
              <w:right w:val="single" w:sz="4" w:space="0" w:color="auto"/>
            </w:tcBorders>
            <w:shd w:val="clear" w:color="auto" w:fill="CCFFCC"/>
            <w:vAlign w:val="center"/>
          </w:tcPr>
          <w:p w:rsidR="00A76D5F" w:rsidRPr="00843C9D" w:rsidRDefault="00A76D5F" w:rsidP="00843C9D">
            <w:pPr>
              <w:rPr>
                <w:rFonts w:ascii="Arial" w:hAnsi="Arial" w:cs="Arial"/>
                <w:b/>
                <w:sz w:val="16"/>
                <w:szCs w:val="16"/>
                <w:lang w:val="en-US" w:eastAsia="en-US"/>
              </w:rPr>
            </w:pPr>
            <w:r w:rsidRPr="00843C9D">
              <w:rPr>
                <w:rFonts w:ascii="Arial" w:hAnsi="Arial" w:cs="Arial"/>
                <w:b/>
                <w:sz w:val="16"/>
                <w:szCs w:val="16"/>
                <w:lang w:val="en-US" w:eastAsia="en-US"/>
              </w:rPr>
              <w:t>15075</w:t>
            </w:r>
          </w:p>
        </w:tc>
      </w:tr>
    </w:tbl>
    <w:p w:rsidR="00A76D5F" w:rsidRPr="00E413D0" w:rsidRDefault="00A76D5F" w:rsidP="00A76D5F">
      <w:pPr>
        <w:rPr>
          <w:rFonts w:ascii="Arial" w:hAnsi="Arial" w:cs="Arial"/>
          <w:b/>
          <w:bCs/>
          <w:sz w:val="16"/>
          <w:szCs w:val="16"/>
          <w:lang w:val="en-US" w:eastAsia="en-US"/>
        </w:rPr>
        <w:sectPr w:rsidR="00A76D5F" w:rsidRPr="00E413D0" w:rsidSect="00A76D5F">
          <w:pgSz w:w="16840" w:h="11907" w:orient="landscape" w:code="9"/>
          <w:pgMar w:top="567" w:right="794" w:bottom="567" w:left="794" w:header="708" w:footer="708" w:gutter="0"/>
          <w:cols w:space="708"/>
          <w:docGrid w:linePitch="360"/>
        </w:sectPr>
      </w:pPr>
    </w:p>
    <w:p w:rsidR="00A76D5F" w:rsidRPr="00E413D0" w:rsidRDefault="00A76D5F" w:rsidP="00A76D5F">
      <w:pPr>
        <w:rPr>
          <w:rFonts w:ascii="Arial" w:hAnsi="Arial" w:cs="Arial"/>
          <w:sz w:val="16"/>
          <w:szCs w:val="16"/>
        </w:rPr>
      </w:pPr>
    </w:p>
    <w:tbl>
      <w:tblPr>
        <w:tblW w:w="15128" w:type="dxa"/>
        <w:jc w:val="center"/>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88"/>
        <w:gridCol w:w="524"/>
        <w:gridCol w:w="1454"/>
        <w:gridCol w:w="1980"/>
        <w:gridCol w:w="1782"/>
      </w:tblGrid>
      <w:tr w:rsidR="00A76D5F" w:rsidRPr="00E413D0" w:rsidTr="00A76D5F">
        <w:trPr>
          <w:trHeight w:val="285"/>
          <w:jc w:val="center"/>
        </w:trPr>
        <w:tc>
          <w:tcPr>
            <w:tcW w:w="9388" w:type="dxa"/>
            <w:shd w:val="clear" w:color="000000" w:fill="FFFF00"/>
            <w:vAlign w:val="bottom"/>
          </w:tcPr>
          <w:p w:rsidR="00A76D5F" w:rsidRPr="00E413D0" w:rsidRDefault="00A76D5F" w:rsidP="00A76D5F">
            <w:pPr>
              <w:rPr>
                <w:rFonts w:ascii="Arial" w:hAnsi="Arial" w:cs="Arial"/>
                <w:b/>
                <w:bCs/>
                <w:color w:val="0000FF"/>
                <w:sz w:val="16"/>
                <w:szCs w:val="16"/>
                <w:lang w:val="en-US" w:eastAsia="en-US"/>
              </w:rPr>
            </w:pPr>
            <w:r w:rsidRPr="00E413D0">
              <w:rPr>
                <w:rFonts w:ascii="Arial" w:hAnsi="Arial" w:cs="Arial"/>
                <w:b/>
                <w:bCs/>
                <w:color w:val="0000FF"/>
                <w:sz w:val="16"/>
                <w:szCs w:val="16"/>
                <w:lang w:val="en-US" w:eastAsia="en-US"/>
              </w:rPr>
              <w:t>IPPC Capacity Development Work Plans -</w:t>
            </w:r>
            <w:r w:rsidRPr="00E413D0">
              <w:rPr>
                <w:rFonts w:ascii="Arial" w:hAnsi="Arial" w:cs="Arial"/>
                <w:b/>
                <w:bCs/>
                <w:sz w:val="16"/>
                <w:szCs w:val="16"/>
                <w:lang w:val="en-US" w:eastAsia="en-US"/>
              </w:rPr>
              <w:t xml:space="preserve"> </w:t>
            </w:r>
            <w:r w:rsidRPr="00E413D0">
              <w:rPr>
                <w:rStyle w:val="Heading3Char"/>
                <w:rFonts w:ascii="Arial" w:hAnsi="Arial" w:cs="Arial"/>
                <w:sz w:val="16"/>
                <w:szCs w:val="16"/>
              </w:rPr>
              <w:t>Strategic Area 6: Resource Mobilisation (Fundraising)</w:t>
            </w:r>
          </w:p>
        </w:tc>
        <w:tc>
          <w:tcPr>
            <w:tcW w:w="524" w:type="dxa"/>
            <w:shd w:val="clear" w:color="auto" w:fill="auto"/>
            <w:vAlign w:val="bottom"/>
          </w:tcPr>
          <w:p w:rsidR="00A76D5F" w:rsidRPr="00E413D0" w:rsidRDefault="00A76D5F" w:rsidP="00A76D5F">
            <w:pPr>
              <w:rPr>
                <w:rFonts w:ascii="Arial" w:hAnsi="Arial" w:cs="Arial"/>
                <w:sz w:val="16"/>
                <w:szCs w:val="16"/>
                <w:lang w:val="en-US" w:eastAsia="en-US"/>
              </w:rPr>
            </w:pPr>
          </w:p>
        </w:tc>
        <w:tc>
          <w:tcPr>
            <w:tcW w:w="1454" w:type="dxa"/>
            <w:shd w:val="clear" w:color="000000" w:fill="C0C0C0"/>
            <w:vAlign w:val="bottom"/>
          </w:tcPr>
          <w:p w:rsidR="00A76D5F" w:rsidRPr="00E413D0" w:rsidRDefault="00A76D5F" w:rsidP="00A76D5F">
            <w:pPr>
              <w:rPr>
                <w:rFonts w:ascii="Arial" w:hAnsi="Arial" w:cs="Arial"/>
                <w:sz w:val="16"/>
                <w:szCs w:val="16"/>
                <w:lang w:val="en-US" w:eastAsia="en-US"/>
              </w:rPr>
            </w:pPr>
            <w:r w:rsidRPr="00E413D0">
              <w:rPr>
                <w:rFonts w:ascii="Arial" w:hAnsi="Arial" w:cs="Arial"/>
                <w:b/>
                <w:bCs/>
                <w:sz w:val="16"/>
                <w:szCs w:val="16"/>
                <w:lang w:val="en-US" w:eastAsia="en-US"/>
              </w:rPr>
              <w:t>Review</w:t>
            </w:r>
          </w:p>
        </w:tc>
        <w:tc>
          <w:tcPr>
            <w:tcW w:w="1980" w:type="dxa"/>
            <w:shd w:val="clear" w:color="000000" w:fill="008000"/>
            <w:vAlign w:val="bottom"/>
          </w:tcPr>
          <w:p w:rsidR="00A76D5F" w:rsidRPr="005826EF" w:rsidRDefault="00A76D5F" w:rsidP="00A76D5F">
            <w:pPr>
              <w:rPr>
                <w:rFonts w:ascii="Arial" w:hAnsi="Arial" w:cs="Arial"/>
                <w:b/>
                <w:color w:val="FFFFFF" w:themeColor="background1"/>
                <w:sz w:val="16"/>
                <w:szCs w:val="16"/>
                <w:lang w:val="en-US" w:eastAsia="en-US"/>
              </w:rPr>
            </w:pPr>
            <w:r w:rsidRPr="005826EF">
              <w:rPr>
                <w:rFonts w:ascii="Arial" w:hAnsi="Arial" w:cs="Arial"/>
                <w:b/>
                <w:color w:val="FFFFFF" w:themeColor="background1"/>
                <w:sz w:val="16"/>
                <w:szCs w:val="16"/>
                <w:lang w:val="en-US" w:eastAsia="en-US"/>
              </w:rPr>
              <w:t>Development Activity</w:t>
            </w:r>
          </w:p>
        </w:tc>
        <w:tc>
          <w:tcPr>
            <w:tcW w:w="1782" w:type="dxa"/>
            <w:shd w:val="clear" w:color="auto" w:fill="00B0F0"/>
            <w:vAlign w:val="bottom"/>
          </w:tcPr>
          <w:p w:rsidR="00A76D5F" w:rsidRPr="00E413D0" w:rsidRDefault="00A76D5F" w:rsidP="00A76D5F">
            <w:pPr>
              <w:rPr>
                <w:rFonts w:ascii="Arial" w:hAnsi="Arial" w:cs="Arial"/>
                <w:sz w:val="16"/>
                <w:szCs w:val="16"/>
                <w:lang w:val="en-US" w:eastAsia="en-US"/>
              </w:rPr>
            </w:pPr>
            <w:r w:rsidRPr="00E413D0">
              <w:rPr>
                <w:rFonts w:ascii="Arial" w:hAnsi="Arial" w:cs="Arial"/>
                <w:b/>
                <w:bCs/>
                <w:sz w:val="16"/>
                <w:szCs w:val="16"/>
                <w:lang w:val="en-US" w:eastAsia="en-US"/>
              </w:rPr>
              <w:t>Ongoing Activity</w:t>
            </w:r>
          </w:p>
        </w:tc>
      </w:tr>
    </w:tbl>
    <w:p w:rsidR="00A76D5F" w:rsidRPr="00E413D0" w:rsidRDefault="00A76D5F" w:rsidP="00A76D5F">
      <w:pPr>
        <w:rPr>
          <w:rFonts w:ascii="Arial" w:hAnsi="Arial" w:cs="Arial"/>
          <w:sz w:val="16"/>
          <w:szCs w:val="16"/>
        </w:rPr>
      </w:pPr>
    </w:p>
    <w:tbl>
      <w:tblPr>
        <w:tblW w:w="5000" w:type="pct"/>
        <w:jc w:val="center"/>
        <w:tblLook w:val="04A0"/>
      </w:tblPr>
      <w:tblGrid>
        <w:gridCol w:w="1195"/>
        <w:gridCol w:w="1865"/>
        <w:gridCol w:w="1865"/>
        <w:gridCol w:w="1417"/>
        <w:gridCol w:w="2360"/>
        <w:gridCol w:w="1364"/>
        <w:gridCol w:w="2120"/>
        <w:gridCol w:w="1466"/>
        <w:gridCol w:w="1816"/>
      </w:tblGrid>
      <w:tr w:rsidR="00A76D5F" w:rsidRPr="00E413D0" w:rsidTr="00843C9D">
        <w:trPr>
          <w:trHeight w:val="465"/>
          <w:tblHeader/>
          <w:jc w:val="center"/>
        </w:trPr>
        <w:tc>
          <w:tcPr>
            <w:tcW w:w="386" w:type="pct"/>
            <w:tcBorders>
              <w:top w:val="single" w:sz="4" w:space="0" w:color="auto"/>
              <w:left w:val="single" w:sz="4" w:space="0" w:color="auto"/>
              <w:bottom w:val="single" w:sz="4" w:space="0" w:color="auto"/>
              <w:right w:val="single" w:sz="4" w:space="0" w:color="auto"/>
            </w:tcBorders>
            <w:shd w:val="clear" w:color="auto" w:fill="CCFFCC"/>
            <w:vAlign w:val="center"/>
          </w:tcPr>
          <w:p w:rsidR="00A76D5F" w:rsidRPr="00E413D0" w:rsidRDefault="00A76D5F" w:rsidP="005826EF">
            <w:pPr>
              <w:jc w:val="center"/>
              <w:rPr>
                <w:rFonts w:ascii="Arial" w:hAnsi="Arial" w:cs="Arial"/>
                <w:b/>
                <w:bCs/>
                <w:color w:val="0000FF"/>
                <w:sz w:val="16"/>
                <w:szCs w:val="16"/>
                <w:lang w:val="en-US" w:eastAsia="en-US"/>
              </w:rPr>
            </w:pPr>
            <w:r w:rsidRPr="00E413D0">
              <w:rPr>
                <w:rFonts w:ascii="Arial" w:hAnsi="Arial" w:cs="Arial"/>
                <w:b/>
                <w:bCs/>
                <w:color w:val="0000FF"/>
                <w:sz w:val="16"/>
                <w:szCs w:val="16"/>
                <w:lang w:val="en-US" w:eastAsia="en-US"/>
              </w:rPr>
              <w:t>Activity No:</w:t>
            </w:r>
          </w:p>
          <w:p w:rsidR="00A76D5F" w:rsidRPr="00E413D0" w:rsidRDefault="00A76D5F" w:rsidP="005826EF">
            <w:pPr>
              <w:jc w:val="center"/>
              <w:rPr>
                <w:rFonts w:ascii="Arial" w:hAnsi="Arial" w:cs="Arial"/>
                <w:b/>
                <w:bCs/>
                <w:color w:val="0000FF"/>
                <w:sz w:val="16"/>
                <w:szCs w:val="16"/>
                <w:lang w:val="en-US" w:eastAsia="en-US"/>
              </w:rPr>
            </w:pPr>
          </w:p>
        </w:tc>
        <w:tc>
          <w:tcPr>
            <w:tcW w:w="603" w:type="pct"/>
            <w:tcBorders>
              <w:top w:val="single" w:sz="4" w:space="0" w:color="auto"/>
              <w:left w:val="nil"/>
              <w:bottom w:val="single" w:sz="4" w:space="0" w:color="auto"/>
              <w:right w:val="single" w:sz="4" w:space="0" w:color="auto"/>
            </w:tcBorders>
            <w:shd w:val="clear" w:color="auto" w:fill="CCFFCC"/>
            <w:vAlign w:val="center"/>
          </w:tcPr>
          <w:p w:rsidR="00A76D5F" w:rsidRPr="00E413D0" w:rsidRDefault="00A76D5F" w:rsidP="005826EF">
            <w:pPr>
              <w:jc w:val="center"/>
              <w:rPr>
                <w:rFonts w:ascii="Arial" w:hAnsi="Arial" w:cs="Arial"/>
                <w:b/>
                <w:bCs/>
                <w:color w:val="0000FF"/>
                <w:sz w:val="16"/>
                <w:szCs w:val="16"/>
                <w:lang w:val="en-US" w:eastAsia="en-US"/>
              </w:rPr>
            </w:pPr>
            <w:r w:rsidRPr="00E413D0">
              <w:rPr>
                <w:rFonts w:ascii="Arial" w:hAnsi="Arial" w:cs="Arial"/>
                <w:b/>
                <w:bCs/>
                <w:color w:val="0000FF"/>
                <w:sz w:val="16"/>
                <w:szCs w:val="16"/>
                <w:lang w:val="en-US" w:eastAsia="en-US"/>
              </w:rPr>
              <w:t>Output</w:t>
            </w:r>
          </w:p>
        </w:tc>
        <w:tc>
          <w:tcPr>
            <w:tcW w:w="603" w:type="pct"/>
            <w:tcBorders>
              <w:top w:val="single" w:sz="4" w:space="0" w:color="auto"/>
              <w:left w:val="single" w:sz="4" w:space="0" w:color="auto"/>
              <w:bottom w:val="single" w:sz="4" w:space="0" w:color="auto"/>
              <w:right w:val="single" w:sz="4" w:space="0" w:color="auto"/>
            </w:tcBorders>
            <w:shd w:val="clear" w:color="auto" w:fill="CCFFCC"/>
            <w:vAlign w:val="center"/>
          </w:tcPr>
          <w:p w:rsidR="00A76D5F" w:rsidRPr="00E413D0" w:rsidRDefault="00A76D5F" w:rsidP="005826EF">
            <w:pPr>
              <w:jc w:val="center"/>
              <w:rPr>
                <w:rFonts w:ascii="Arial" w:hAnsi="Arial" w:cs="Arial"/>
                <w:b/>
                <w:bCs/>
                <w:color w:val="0000FF"/>
                <w:sz w:val="16"/>
                <w:szCs w:val="16"/>
                <w:lang w:val="en-US" w:eastAsia="en-US"/>
              </w:rPr>
            </w:pPr>
            <w:r>
              <w:rPr>
                <w:rFonts w:ascii="Arial" w:hAnsi="Arial" w:cs="Arial"/>
                <w:b/>
                <w:bCs/>
                <w:color w:val="0000FF"/>
                <w:sz w:val="16"/>
                <w:szCs w:val="16"/>
                <w:lang w:val="en-US" w:eastAsia="en-US"/>
              </w:rPr>
              <w:t>Sub- activity</w:t>
            </w:r>
          </w:p>
          <w:p w:rsidR="00A76D5F" w:rsidRPr="00E413D0" w:rsidRDefault="00A76D5F" w:rsidP="005826EF">
            <w:pPr>
              <w:jc w:val="center"/>
              <w:rPr>
                <w:rFonts w:ascii="Arial" w:hAnsi="Arial" w:cs="Arial"/>
                <w:b/>
                <w:bCs/>
                <w:color w:val="0000FF"/>
                <w:sz w:val="16"/>
                <w:szCs w:val="16"/>
                <w:lang w:val="en-US" w:eastAsia="en-US"/>
              </w:rPr>
            </w:pPr>
          </w:p>
        </w:tc>
        <w:tc>
          <w:tcPr>
            <w:tcW w:w="458" w:type="pct"/>
            <w:tcBorders>
              <w:top w:val="single" w:sz="4" w:space="0" w:color="auto"/>
              <w:left w:val="nil"/>
              <w:bottom w:val="single" w:sz="4" w:space="0" w:color="auto"/>
              <w:right w:val="single" w:sz="4" w:space="0" w:color="auto"/>
            </w:tcBorders>
            <w:shd w:val="clear" w:color="auto" w:fill="CCFFCC"/>
            <w:vAlign w:val="center"/>
          </w:tcPr>
          <w:p w:rsidR="00A76D5F" w:rsidRPr="00E413D0" w:rsidRDefault="00A76D5F" w:rsidP="005826EF">
            <w:pPr>
              <w:jc w:val="center"/>
              <w:rPr>
                <w:rFonts w:ascii="Arial" w:hAnsi="Arial" w:cs="Arial"/>
                <w:b/>
                <w:bCs/>
                <w:color w:val="0000FF"/>
                <w:sz w:val="16"/>
                <w:szCs w:val="16"/>
                <w:lang w:val="en-US" w:eastAsia="en-US"/>
              </w:rPr>
            </w:pPr>
            <w:r w:rsidRPr="00E413D0">
              <w:rPr>
                <w:rFonts w:ascii="Arial" w:hAnsi="Arial" w:cs="Arial"/>
                <w:b/>
                <w:bCs/>
                <w:color w:val="0000FF"/>
                <w:sz w:val="16"/>
                <w:szCs w:val="16"/>
                <w:lang w:val="en-US" w:eastAsia="en-US"/>
              </w:rPr>
              <w:t>Lead Entity:</w:t>
            </w:r>
          </w:p>
          <w:p w:rsidR="00A76D5F" w:rsidRPr="00E413D0" w:rsidRDefault="00A76D5F" w:rsidP="005826EF">
            <w:pPr>
              <w:jc w:val="center"/>
              <w:rPr>
                <w:rFonts w:ascii="Arial" w:hAnsi="Arial" w:cs="Arial"/>
                <w:b/>
                <w:bCs/>
                <w:color w:val="0000FF"/>
                <w:sz w:val="16"/>
                <w:szCs w:val="16"/>
                <w:lang w:val="en-US" w:eastAsia="en-US"/>
              </w:rPr>
            </w:pPr>
          </w:p>
        </w:tc>
        <w:tc>
          <w:tcPr>
            <w:tcW w:w="763" w:type="pct"/>
            <w:tcBorders>
              <w:top w:val="single" w:sz="4" w:space="0" w:color="auto"/>
              <w:left w:val="nil"/>
              <w:bottom w:val="single" w:sz="4" w:space="0" w:color="auto"/>
              <w:right w:val="single" w:sz="4" w:space="0" w:color="auto"/>
            </w:tcBorders>
            <w:shd w:val="clear" w:color="auto" w:fill="CCFFCC"/>
            <w:vAlign w:val="center"/>
          </w:tcPr>
          <w:p w:rsidR="00A76D5F" w:rsidRPr="00E413D0" w:rsidRDefault="00A76D5F" w:rsidP="005826EF">
            <w:pPr>
              <w:jc w:val="center"/>
              <w:rPr>
                <w:rFonts w:ascii="Arial" w:hAnsi="Arial" w:cs="Arial"/>
                <w:b/>
                <w:bCs/>
                <w:color w:val="0000FF"/>
                <w:sz w:val="16"/>
                <w:szCs w:val="16"/>
                <w:lang w:val="en-US" w:eastAsia="en-US"/>
              </w:rPr>
            </w:pPr>
            <w:r w:rsidRPr="00E413D0">
              <w:rPr>
                <w:rFonts w:ascii="Arial" w:hAnsi="Arial" w:cs="Arial"/>
                <w:b/>
                <w:bCs/>
                <w:color w:val="0000FF"/>
                <w:sz w:val="16"/>
                <w:szCs w:val="16"/>
                <w:lang w:val="en-US" w:eastAsia="en-US"/>
              </w:rPr>
              <w:t>Supported by:</w:t>
            </w:r>
          </w:p>
          <w:p w:rsidR="00A76D5F" w:rsidRPr="00E413D0" w:rsidRDefault="00A76D5F" w:rsidP="005826EF">
            <w:pPr>
              <w:jc w:val="center"/>
              <w:rPr>
                <w:rFonts w:ascii="Arial" w:hAnsi="Arial" w:cs="Arial"/>
                <w:b/>
                <w:bCs/>
                <w:color w:val="0000FF"/>
                <w:sz w:val="16"/>
                <w:szCs w:val="16"/>
                <w:lang w:val="en-US" w:eastAsia="en-US"/>
              </w:rPr>
            </w:pPr>
          </w:p>
        </w:tc>
        <w:tc>
          <w:tcPr>
            <w:tcW w:w="441" w:type="pct"/>
            <w:tcBorders>
              <w:top w:val="single" w:sz="4" w:space="0" w:color="auto"/>
              <w:left w:val="nil"/>
              <w:bottom w:val="single" w:sz="4" w:space="0" w:color="auto"/>
              <w:right w:val="single" w:sz="4" w:space="0" w:color="auto"/>
            </w:tcBorders>
            <w:shd w:val="clear" w:color="auto" w:fill="CCFFCC"/>
            <w:vAlign w:val="center"/>
          </w:tcPr>
          <w:p w:rsidR="00A76D5F" w:rsidRPr="00E413D0" w:rsidRDefault="00A76D5F" w:rsidP="005826EF">
            <w:pPr>
              <w:jc w:val="center"/>
              <w:rPr>
                <w:rFonts w:ascii="Arial" w:hAnsi="Arial" w:cs="Arial"/>
                <w:b/>
                <w:bCs/>
                <w:color w:val="0000FF"/>
                <w:sz w:val="16"/>
                <w:szCs w:val="16"/>
                <w:lang w:val="en-US" w:eastAsia="en-US"/>
              </w:rPr>
            </w:pPr>
            <w:r w:rsidRPr="00E413D0">
              <w:rPr>
                <w:rFonts w:ascii="Arial" w:hAnsi="Arial" w:cs="Arial"/>
                <w:b/>
                <w:bCs/>
                <w:color w:val="0000FF"/>
                <w:sz w:val="16"/>
                <w:szCs w:val="16"/>
                <w:lang w:val="en-US" w:eastAsia="en-US"/>
              </w:rPr>
              <w:t>Funding Options</w:t>
            </w:r>
          </w:p>
          <w:p w:rsidR="00A76D5F" w:rsidRPr="00E413D0" w:rsidRDefault="00A76D5F" w:rsidP="005826EF">
            <w:pPr>
              <w:jc w:val="center"/>
              <w:rPr>
                <w:rFonts w:ascii="Arial" w:hAnsi="Arial" w:cs="Arial"/>
                <w:b/>
                <w:bCs/>
                <w:color w:val="0000FF"/>
                <w:sz w:val="16"/>
                <w:szCs w:val="16"/>
                <w:lang w:val="en-US" w:eastAsia="en-US"/>
              </w:rPr>
            </w:pPr>
          </w:p>
        </w:tc>
        <w:tc>
          <w:tcPr>
            <w:tcW w:w="685" w:type="pct"/>
            <w:tcBorders>
              <w:top w:val="single" w:sz="4" w:space="0" w:color="auto"/>
              <w:left w:val="nil"/>
              <w:bottom w:val="single" w:sz="4" w:space="0" w:color="auto"/>
              <w:right w:val="single" w:sz="4" w:space="0" w:color="auto"/>
            </w:tcBorders>
            <w:shd w:val="clear" w:color="auto" w:fill="CCFFCC"/>
            <w:vAlign w:val="center"/>
          </w:tcPr>
          <w:p w:rsidR="00A76D5F" w:rsidRPr="00E413D0" w:rsidRDefault="00A76D5F" w:rsidP="005826EF">
            <w:pPr>
              <w:jc w:val="center"/>
              <w:rPr>
                <w:rFonts w:ascii="Arial" w:hAnsi="Arial" w:cs="Arial"/>
                <w:b/>
                <w:bCs/>
                <w:color w:val="0000FF"/>
                <w:sz w:val="16"/>
                <w:szCs w:val="16"/>
                <w:lang w:val="en-US" w:eastAsia="en-US"/>
              </w:rPr>
            </w:pPr>
            <w:r w:rsidRPr="00E413D0">
              <w:rPr>
                <w:rFonts w:ascii="Arial" w:hAnsi="Arial" w:cs="Arial"/>
                <w:b/>
                <w:bCs/>
                <w:color w:val="0000FF"/>
                <w:sz w:val="16"/>
                <w:szCs w:val="16"/>
                <w:lang w:val="en-US" w:eastAsia="en-US"/>
              </w:rPr>
              <w:t>Notes/ Comments</w:t>
            </w:r>
          </w:p>
          <w:p w:rsidR="00A76D5F" w:rsidRPr="00E413D0" w:rsidRDefault="00A76D5F" w:rsidP="005826EF">
            <w:pPr>
              <w:jc w:val="center"/>
              <w:rPr>
                <w:rFonts w:ascii="Arial" w:hAnsi="Arial" w:cs="Arial"/>
                <w:b/>
                <w:bCs/>
                <w:color w:val="0000FF"/>
                <w:sz w:val="16"/>
                <w:szCs w:val="16"/>
                <w:lang w:val="en-US" w:eastAsia="en-US"/>
              </w:rPr>
            </w:pPr>
          </w:p>
        </w:tc>
        <w:tc>
          <w:tcPr>
            <w:tcW w:w="474" w:type="pct"/>
            <w:tcBorders>
              <w:top w:val="single" w:sz="4" w:space="0" w:color="auto"/>
              <w:left w:val="nil"/>
              <w:bottom w:val="single" w:sz="4" w:space="0" w:color="auto"/>
              <w:right w:val="single" w:sz="4" w:space="0" w:color="auto"/>
            </w:tcBorders>
            <w:shd w:val="clear" w:color="auto" w:fill="CCFFCC"/>
            <w:vAlign w:val="center"/>
          </w:tcPr>
          <w:p w:rsidR="00A76D5F" w:rsidRPr="00E413D0" w:rsidRDefault="00A76D5F" w:rsidP="005826EF">
            <w:pPr>
              <w:jc w:val="center"/>
              <w:rPr>
                <w:rFonts w:ascii="Arial" w:hAnsi="Arial" w:cs="Arial"/>
                <w:b/>
                <w:bCs/>
                <w:color w:val="0000FF"/>
                <w:sz w:val="16"/>
                <w:szCs w:val="16"/>
                <w:lang w:val="en-US" w:eastAsia="en-US"/>
              </w:rPr>
            </w:pPr>
            <w:r w:rsidRPr="00E413D0">
              <w:rPr>
                <w:rFonts w:ascii="Arial" w:hAnsi="Arial" w:cs="Arial"/>
                <w:b/>
                <w:bCs/>
                <w:color w:val="0000FF"/>
                <w:sz w:val="16"/>
                <w:szCs w:val="16"/>
                <w:lang w:val="en-US" w:eastAsia="en-US"/>
              </w:rPr>
              <w:t>Estimated Duration</w:t>
            </w:r>
          </w:p>
        </w:tc>
        <w:tc>
          <w:tcPr>
            <w:tcW w:w="588" w:type="pct"/>
            <w:tcBorders>
              <w:top w:val="single" w:sz="4" w:space="0" w:color="auto"/>
              <w:left w:val="nil"/>
              <w:bottom w:val="single" w:sz="4" w:space="0" w:color="auto"/>
              <w:right w:val="single" w:sz="4" w:space="0" w:color="auto"/>
            </w:tcBorders>
            <w:shd w:val="clear" w:color="auto" w:fill="CCFFCC"/>
            <w:vAlign w:val="center"/>
          </w:tcPr>
          <w:p w:rsidR="00A76D5F" w:rsidRPr="00E413D0" w:rsidRDefault="00A76D5F" w:rsidP="005826EF">
            <w:pPr>
              <w:jc w:val="center"/>
              <w:rPr>
                <w:rFonts w:ascii="Arial" w:hAnsi="Arial" w:cs="Arial"/>
                <w:b/>
                <w:bCs/>
                <w:color w:val="0000FF"/>
                <w:sz w:val="16"/>
                <w:szCs w:val="16"/>
                <w:lang w:val="en-US" w:eastAsia="en-US"/>
              </w:rPr>
            </w:pPr>
            <w:r>
              <w:rPr>
                <w:rFonts w:ascii="Arial" w:hAnsi="Arial" w:cs="Arial"/>
                <w:b/>
                <w:bCs/>
                <w:color w:val="0000FF"/>
                <w:sz w:val="16"/>
                <w:szCs w:val="16"/>
                <w:lang w:val="en-US" w:eastAsia="en-US"/>
              </w:rPr>
              <w:t>Estimated cost</w:t>
            </w:r>
            <w:r w:rsidRPr="00E413D0">
              <w:rPr>
                <w:rFonts w:ascii="Arial" w:hAnsi="Arial" w:cs="Arial"/>
                <w:b/>
                <w:bCs/>
                <w:color w:val="0000FF"/>
                <w:sz w:val="16"/>
                <w:szCs w:val="16"/>
                <w:lang w:val="en-US" w:eastAsia="en-US"/>
              </w:rPr>
              <w:t xml:space="preserve"> $US 000</w:t>
            </w:r>
          </w:p>
        </w:tc>
      </w:tr>
      <w:tr w:rsidR="00A76D5F" w:rsidRPr="00E413D0" w:rsidTr="005826EF">
        <w:trPr>
          <w:trHeight w:val="675"/>
          <w:jc w:val="center"/>
        </w:trPr>
        <w:tc>
          <w:tcPr>
            <w:tcW w:w="386" w:type="pct"/>
            <w:tcBorders>
              <w:top w:val="single" w:sz="4" w:space="0" w:color="auto"/>
              <w:left w:val="single" w:sz="4" w:space="0" w:color="auto"/>
              <w:bottom w:val="single" w:sz="4" w:space="0" w:color="auto"/>
              <w:right w:val="single" w:sz="4" w:space="0" w:color="auto"/>
            </w:tcBorders>
            <w:shd w:val="clear" w:color="auto" w:fill="auto"/>
            <w:noWrap/>
          </w:tcPr>
          <w:p w:rsidR="00A76D5F" w:rsidRPr="00E413D0" w:rsidRDefault="00A76D5F" w:rsidP="00A76D5F">
            <w:pPr>
              <w:rPr>
                <w:rFonts w:ascii="Arial" w:hAnsi="Arial" w:cs="Arial"/>
                <w:b/>
                <w:bCs/>
                <w:sz w:val="16"/>
                <w:szCs w:val="16"/>
                <w:lang w:val="en-US" w:eastAsia="en-US"/>
              </w:rPr>
            </w:pPr>
            <w:r w:rsidRPr="00E413D0">
              <w:rPr>
                <w:rFonts w:ascii="Arial" w:hAnsi="Arial" w:cs="Arial"/>
                <w:b/>
                <w:bCs/>
                <w:sz w:val="16"/>
                <w:szCs w:val="16"/>
                <w:lang w:val="en-US" w:eastAsia="en-US"/>
              </w:rPr>
              <w:t>ST6/O1/A1.1</w:t>
            </w:r>
          </w:p>
        </w:tc>
        <w:tc>
          <w:tcPr>
            <w:tcW w:w="603" w:type="pct"/>
            <w:vMerge w:val="restart"/>
            <w:tcBorders>
              <w:top w:val="single" w:sz="4" w:space="0" w:color="auto"/>
              <w:left w:val="nil"/>
              <w:right w:val="single" w:sz="4" w:space="0" w:color="auto"/>
            </w:tcBorders>
          </w:tcPr>
          <w:p w:rsidR="00A76D5F" w:rsidRPr="00E413D0" w:rsidRDefault="00A76D5F" w:rsidP="00A76D5F">
            <w:pPr>
              <w:rPr>
                <w:rFonts w:ascii="Arial" w:hAnsi="Arial" w:cs="Arial"/>
                <w:sz w:val="16"/>
                <w:szCs w:val="16"/>
                <w:lang w:val="en-US" w:eastAsia="en-US"/>
              </w:rPr>
            </w:pPr>
            <w:r w:rsidRPr="00E413D0">
              <w:rPr>
                <w:rFonts w:ascii="Arial" w:hAnsi="Arial" w:cs="Arial"/>
                <w:bCs/>
                <w:sz w:val="16"/>
                <w:szCs w:val="16"/>
              </w:rPr>
              <w:t>Enhanced capacity to engage donors at all levels</w:t>
            </w:r>
          </w:p>
        </w:tc>
        <w:tc>
          <w:tcPr>
            <w:tcW w:w="603"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Donor coordination meetings at all levels</w:t>
            </w:r>
          </w:p>
        </w:tc>
        <w:tc>
          <w:tcPr>
            <w:tcW w:w="458" w:type="pct"/>
            <w:tcBorders>
              <w:top w:val="single" w:sz="4" w:space="0" w:color="auto"/>
              <w:left w:val="nil"/>
              <w:bottom w:val="single" w:sz="4" w:space="0" w:color="auto"/>
              <w:right w:val="single" w:sz="4" w:space="0" w:color="auto"/>
            </w:tcBorders>
            <w:shd w:val="clear" w:color="auto" w:fill="auto"/>
            <w:noWrap/>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IPPC Sec</w:t>
            </w:r>
          </w:p>
        </w:tc>
        <w:tc>
          <w:tcPr>
            <w:tcW w:w="763" w:type="pct"/>
            <w:tcBorders>
              <w:top w:val="single" w:sz="4" w:space="0" w:color="auto"/>
              <w:left w:val="nil"/>
              <w:bottom w:val="single" w:sz="4" w:space="0" w:color="auto"/>
              <w:right w:val="single" w:sz="4" w:space="0" w:color="auto"/>
            </w:tcBorders>
            <w:shd w:val="clear" w:color="auto" w:fill="auto"/>
            <w:noWrap/>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NPPO, RPPO</w:t>
            </w:r>
          </w:p>
        </w:tc>
        <w:tc>
          <w:tcPr>
            <w:tcW w:w="441" w:type="pct"/>
            <w:tcBorders>
              <w:top w:val="single" w:sz="4" w:space="0" w:color="auto"/>
              <w:left w:val="nil"/>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IPPC Sec, Donors</w:t>
            </w:r>
          </w:p>
        </w:tc>
        <w:tc>
          <w:tcPr>
            <w:tcW w:w="685" w:type="pct"/>
            <w:tcBorders>
              <w:top w:val="single" w:sz="4" w:space="0" w:color="auto"/>
              <w:left w:val="nil"/>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p>
        </w:tc>
        <w:tc>
          <w:tcPr>
            <w:tcW w:w="474" w:type="pct"/>
            <w:tcBorders>
              <w:top w:val="single" w:sz="4" w:space="0" w:color="auto"/>
              <w:left w:val="nil"/>
              <w:bottom w:val="single" w:sz="4" w:space="0" w:color="auto"/>
              <w:right w:val="single" w:sz="4" w:space="0" w:color="auto"/>
            </w:tcBorders>
            <w:shd w:val="clear" w:color="auto" w:fill="00B0F0"/>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On-going activity from year 2-6.</w:t>
            </w:r>
          </w:p>
        </w:tc>
        <w:tc>
          <w:tcPr>
            <w:tcW w:w="588" w:type="pct"/>
            <w:tcBorders>
              <w:top w:val="single" w:sz="4" w:space="0" w:color="auto"/>
              <w:left w:val="nil"/>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r>
              <w:rPr>
                <w:rFonts w:ascii="Arial" w:hAnsi="Arial" w:cs="Arial"/>
                <w:sz w:val="16"/>
                <w:szCs w:val="16"/>
                <w:lang w:val="en-US" w:eastAsia="en-US"/>
              </w:rPr>
              <w:t>5</w:t>
            </w:r>
            <w:r w:rsidRPr="00E413D0">
              <w:rPr>
                <w:rFonts w:ascii="Arial" w:hAnsi="Arial" w:cs="Arial"/>
                <w:sz w:val="16"/>
                <w:szCs w:val="16"/>
                <w:lang w:val="en-US" w:eastAsia="en-US"/>
              </w:rPr>
              <w:t>00</w:t>
            </w:r>
          </w:p>
        </w:tc>
      </w:tr>
      <w:tr w:rsidR="00A76D5F" w:rsidRPr="00E413D0" w:rsidTr="00A76D5F">
        <w:trPr>
          <w:trHeight w:val="255"/>
          <w:jc w:val="center"/>
        </w:trPr>
        <w:tc>
          <w:tcPr>
            <w:tcW w:w="386" w:type="pct"/>
            <w:tcBorders>
              <w:top w:val="nil"/>
              <w:left w:val="single" w:sz="4" w:space="0" w:color="auto"/>
              <w:bottom w:val="single" w:sz="4" w:space="0" w:color="auto"/>
              <w:right w:val="single" w:sz="4" w:space="0" w:color="auto"/>
            </w:tcBorders>
            <w:shd w:val="clear" w:color="auto" w:fill="auto"/>
            <w:noWrap/>
          </w:tcPr>
          <w:p w:rsidR="00A76D5F" w:rsidRPr="00E413D0" w:rsidRDefault="00A76D5F" w:rsidP="00A76D5F">
            <w:pPr>
              <w:rPr>
                <w:rFonts w:ascii="Arial" w:hAnsi="Arial" w:cs="Arial"/>
                <w:b/>
                <w:bCs/>
                <w:sz w:val="16"/>
                <w:szCs w:val="16"/>
                <w:lang w:val="en-US" w:eastAsia="en-US"/>
              </w:rPr>
            </w:pPr>
            <w:r w:rsidRPr="00E413D0">
              <w:rPr>
                <w:rFonts w:ascii="Arial" w:hAnsi="Arial" w:cs="Arial"/>
                <w:b/>
                <w:bCs/>
                <w:sz w:val="16"/>
                <w:szCs w:val="16"/>
                <w:lang w:val="en-US" w:eastAsia="en-US"/>
              </w:rPr>
              <w:t> </w:t>
            </w:r>
          </w:p>
        </w:tc>
        <w:tc>
          <w:tcPr>
            <w:tcW w:w="603" w:type="pct"/>
            <w:vMerge/>
            <w:tcBorders>
              <w:left w:val="nil"/>
              <w:right w:val="single" w:sz="4" w:space="0" w:color="auto"/>
            </w:tcBorders>
          </w:tcPr>
          <w:p w:rsidR="00A76D5F" w:rsidRPr="00E413D0" w:rsidRDefault="00A76D5F" w:rsidP="00A76D5F">
            <w:pPr>
              <w:rPr>
                <w:rFonts w:ascii="Arial" w:hAnsi="Arial" w:cs="Arial"/>
                <w:sz w:val="16"/>
                <w:szCs w:val="16"/>
                <w:lang w:val="en-US" w:eastAsia="en-US"/>
              </w:rPr>
            </w:pPr>
          </w:p>
        </w:tc>
        <w:tc>
          <w:tcPr>
            <w:tcW w:w="603"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w:t>
            </w:r>
          </w:p>
        </w:tc>
        <w:tc>
          <w:tcPr>
            <w:tcW w:w="458" w:type="pct"/>
            <w:tcBorders>
              <w:top w:val="nil"/>
              <w:left w:val="nil"/>
              <w:bottom w:val="single" w:sz="4" w:space="0" w:color="auto"/>
              <w:right w:val="single" w:sz="4" w:space="0" w:color="auto"/>
            </w:tcBorders>
            <w:shd w:val="clear" w:color="auto" w:fill="auto"/>
            <w:noWrap/>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w:t>
            </w:r>
          </w:p>
        </w:tc>
        <w:tc>
          <w:tcPr>
            <w:tcW w:w="763" w:type="pct"/>
            <w:tcBorders>
              <w:top w:val="nil"/>
              <w:left w:val="nil"/>
              <w:bottom w:val="single" w:sz="4" w:space="0" w:color="auto"/>
              <w:right w:val="single" w:sz="4" w:space="0" w:color="auto"/>
            </w:tcBorders>
            <w:shd w:val="clear" w:color="auto" w:fill="auto"/>
            <w:noWrap/>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w:t>
            </w:r>
          </w:p>
        </w:tc>
        <w:tc>
          <w:tcPr>
            <w:tcW w:w="441" w:type="pct"/>
            <w:tcBorders>
              <w:top w:val="nil"/>
              <w:left w:val="nil"/>
              <w:bottom w:val="single" w:sz="4" w:space="0" w:color="auto"/>
              <w:right w:val="single" w:sz="4" w:space="0" w:color="auto"/>
            </w:tcBorders>
            <w:shd w:val="clear" w:color="auto" w:fill="auto"/>
            <w:noWrap/>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w:t>
            </w:r>
          </w:p>
        </w:tc>
        <w:tc>
          <w:tcPr>
            <w:tcW w:w="685" w:type="pct"/>
            <w:tcBorders>
              <w:top w:val="nil"/>
              <w:left w:val="nil"/>
              <w:bottom w:val="single" w:sz="4" w:space="0" w:color="auto"/>
              <w:right w:val="single" w:sz="4" w:space="0" w:color="auto"/>
            </w:tcBorders>
            <w:shd w:val="clear" w:color="auto" w:fill="auto"/>
            <w:noWrap/>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w:t>
            </w:r>
          </w:p>
        </w:tc>
        <w:tc>
          <w:tcPr>
            <w:tcW w:w="474" w:type="pct"/>
            <w:tcBorders>
              <w:top w:val="nil"/>
              <w:left w:val="nil"/>
              <w:bottom w:val="single" w:sz="4" w:space="0" w:color="auto"/>
              <w:right w:val="single" w:sz="4" w:space="0" w:color="auto"/>
            </w:tcBorders>
            <w:shd w:val="clear" w:color="auto" w:fill="FFFFFF"/>
          </w:tcPr>
          <w:p w:rsidR="00A76D5F" w:rsidRPr="00E413D0" w:rsidRDefault="00A76D5F" w:rsidP="00A76D5F">
            <w:pPr>
              <w:rPr>
                <w:rFonts w:ascii="Arial" w:hAnsi="Arial" w:cs="Arial"/>
                <w:sz w:val="16"/>
                <w:szCs w:val="16"/>
                <w:lang w:val="en-US" w:eastAsia="en-US"/>
              </w:rPr>
            </w:pPr>
          </w:p>
        </w:tc>
        <w:tc>
          <w:tcPr>
            <w:tcW w:w="588" w:type="pct"/>
            <w:tcBorders>
              <w:top w:val="nil"/>
              <w:left w:val="nil"/>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p>
        </w:tc>
      </w:tr>
      <w:tr w:rsidR="00A76D5F" w:rsidRPr="00E413D0" w:rsidTr="00A76D5F">
        <w:trPr>
          <w:trHeight w:val="675"/>
          <w:jc w:val="center"/>
        </w:trPr>
        <w:tc>
          <w:tcPr>
            <w:tcW w:w="386" w:type="pct"/>
            <w:tcBorders>
              <w:top w:val="nil"/>
              <w:left w:val="single" w:sz="4" w:space="0" w:color="auto"/>
              <w:bottom w:val="single" w:sz="4" w:space="0" w:color="auto"/>
              <w:right w:val="single" w:sz="4" w:space="0" w:color="auto"/>
            </w:tcBorders>
            <w:shd w:val="clear" w:color="auto" w:fill="auto"/>
            <w:noWrap/>
          </w:tcPr>
          <w:p w:rsidR="00A76D5F" w:rsidRPr="00E413D0" w:rsidRDefault="00A76D5F" w:rsidP="00A76D5F">
            <w:pPr>
              <w:rPr>
                <w:rFonts w:ascii="Arial" w:hAnsi="Arial" w:cs="Arial"/>
                <w:b/>
                <w:bCs/>
                <w:sz w:val="16"/>
                <w:szCs w:val="16"/>
                <w:lang w:val="en-US" w:eastAsia="en-US"/>
              </w:rPr>
            </w:pPr>
            <w:r w:rsidRPr="00E413D0">
              <w:rPr>
                <w:rFonts w:ascii="Arial" w:hAnsi="Arial" w:cs="Arial"/>
                <w:b/>
                <w:bCs/>
                <w:sz w:val="16"/>
                <w:szCs w:val="16"/>
                <w:lang w:val="en-US" w:eastAsia="en-US"/>
              </w:rPr>
              <w:t>ST6/O1/A1.2</w:t>
            </w:r>
          </w:p>
        </w:tc>
        <w:tc>
          <w:tcPr>
            <w:tcW w:w="603" w:type="pct"/>
            <w:vMerge/>
            <w:tcBorders>
              <w:left w:val="nil"/>
              <w:right w:val="single" w:sz="4" w:space="0" w:color="auto"/>
            </w:tcBorders>
          </w:tcPr>
          <w:p w:rsidR="00A76D5F" w:rsidRPr="00E413D0" w:rsidRDefault="00A76D5F" w:rsidP="00A76D5F">
            <w:pPr>
              <w:rPr>
                <w:rFonts w:ascii="Arial" w:hAnsi="Arial" w:cs="Arial"/>
                <w:sz w:val="16"/>
                <w:szCs w:val="16"/>
                <w:lang w:val="en-US" w:eastAsia="en-US"/>
              </w:rPr>
            </w:pPr>
          </w:p>
        </w:tc>
        <w:tc>
          <w:tcPr>
            <w:tcW w:w="603"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xml:space="preserve">Coordinate </w:t>
            </w:r>
            <w:r>
              <w:rPr>
                <w:rFonts w:ascii="Arial" w:hAnsi="Arial" w:cs="Arial"/>
                <w:sz w:val="16"/>
                <w:szCs w:val="16"/>
                <w:lang w:val="en-US" w:eastAsia="en-US"/>
              </w:rPr>
              <w:t xml:space="preserve"> and </w:t>
            </w:r>
            <w:proofErr w:type="spellStart"/>
            <w:r w:rsidRPr="00E413D0">
              <w:rPr>
                <w:rFonts w:ascii="Arial" w:hAnsi="Arial" w:cs="Arial"/>
                <w:sz w:val="16"/>
                <w:szCs w:val="16"/>
                <w:lang w:val="en-US" w:eastAsia="en-US"/>
              </w:rPr>
              <w:t>maximise</w:t>
            </w:r>
            <w:proofErr w:type="spellEnd"/>
            <w:r w:rsidRPr="00E413D0">
              <w:rPr>
                <w:rFonts w:ascii="Arial" w:hAnsi="Arial" w:cs="Arial"/>
                <w:sz w:val="16"/>
                <w:szCs w:val="16"/>
                <w:lang w:val="en-US" w:eastAsia="en-US"/>
              </w:rPr>
              <w:t xml:space="preserve"> </w:t>
            </w:r>
            <w:r>
              <w:rPr>
                <w:rFonts w:ascii="Arial" w:hAnsi="Arial" w:cs="Arial"/>
                <w:sz w:val="16"/>
                <w:szCs w:val="16"/>
                <w:lang w:val="en-US" w:eastAsia="en-US"/>
              </w:rPr>
              <w:t xml:space="preserve">the effectiveness of the </w:t>
            </w:r>
            <w:r w:rsidRPr="00E413D0">
              <w:rPr>
                <w:rFonts w:ascii="Arial" w:hAnsi="Arial" w:cs="Arial"/>
                <w:sz w:val="16"/>
                <w:szCs w:val="16"/>
                <w:lang w:val="en-US" w:eastAsia="en-US"/>
              </w:rPr>
              <w:t>fund</w:t>
            </w:r>
            <w:r>
              <w:rPr>
                <w:rFonts w:ascii="Arial" w:hAnsi="Arial" w:cs="Arial"/>
                <w:sz w:val="16"/>
                <w:szCs w:val="16"/>
                <w:lang w:val="en-US" w:eastAsia="en-US"/>
              </w:rPr>
              <w:t>s</w:t>
            </w:r>
            <w:r w:rsidRPr="00E413D0">
              <w:rPr>
                <w:rFonts w:ascii="Arial" w:hAnsi="Arial" w:cs="Arial"/>
                <w:sz w:val="16"/>
                <w:szCs w:val="16"/>
                <w:lang w:val="en-US" w:eastAsia="en-US"/>
              </w:rPr>
              <w:t xml:space="preserve"> available</w:t>
            </w:r>
            <w:r>
              <w:rPr>
                <w:rFonts w:ascii="Arial" w:hAnsi="Arial" w:cs="Arial"/>
                <w:sz w:val="16"/>
                <w:szCs w:val="16"/>
                <w:lang w:val="en-US" w:eastAsia="en-US"/>
              </w:rPr>
              <w:t xml:space="preserve"> from various sources.</w:t>
            </w:r>
          </w:p>
        </w:tc>
        <w:tc>
          <w:tcPr>
            <w:tcW w:w="458" w:type="pct"/>
            <w:tcBorders>
              <w:top w:val="nil"/>
              <w:left w:val="nil"/>
              <w:bottom w:val="single" w:sz="4" w:space="0" w:color="auto"/>
              <w:right w:val="single" w:sz="4" w:space="0" w:color="auto"/>
            </w:tcBorders>
            <w:shd w:val="clear" w:color="auto" w:fill="auto"/>
            <w:noWrap/>
          </w:tcPr>
          <w:p w:rsidR="00A76D5F" w:rsidRPr="00E413D0" w:rsidRDefault="00A76D5F" w:rsidP="00A76D5F">
            <w:pPr>
              <w:rPr>
                <w:rFonts w:ascii="Arial" w:hAnsi="Arial" w:cs="Arial"/>
                <w:sz w:val="16"/>
                <w:szCs w:val="16"/>
                <w:lang w:val="en-US" w:eastAsia="en-US"/>
              </w:rPr>
            </w:pPr>
            <w:r>
              <w:rPr>
                <w:rFonts w:ascii="Arial" w:hAnsi="Arial" w:cs="Arial"/>
                <w:sz w:val="16"/>
                <w:szCs w:val="16"/>
                <w:lang w:val="en-US" w:eastAsia="en-US"/>
              </w:rPr>
              <w:t xml:space="preserve">STDF, </w:t>
            </w:r>
            <w:r w:rsidRPr="00E413D0">
              <w:rPr>
                <w:rFonts w:ascii="Arial" w:hAnsi="Arial" w:cs="Arial"/>
                <w:sz w:val="16"/>
                <w:szCs w:val="16"/>
                <w:lang w:val="en-US" w:eastAsia="en-US"/>
              </w:rPr>
              <w:t>IPPC Sec</w:t>
            </w:r>
          </w:p>
        </w:tc>
        <w:tc>
          <w:tcPr>
            <w:tcW w:w="763" w:type="pct"/>
            <w:tcBorders>
              <w:top w:val="nil"/>
              <w:left w:val="nil"/>
              <w:bottom w:val="single" w:sz="4" w:space="0" w:color="auto"/>
              <w:right w:val="single" w:sz="4" w:space="0" w:color="auto"/>
            </w:tcBorders>
            <w:shd w:val="clear" w:color="auto" w:fill="auto"/>
            <w:noWrap/>
          </w:tcPr>
          <w:p w:rsidR="00A76D5F" w:rsidRPr="00E413D0" w:rsidRDefault="00A76D5F" w:rsidP="00A76D5F">
            <w:pPr>
              <w:rPr>
                <w:rFonts w:ascii="Arial" w:hAnsi="Arial" w:cs="Arial"/>
                <w:sz w:val="16"/>
                <w:szCs w:val="16"/>
                <w:lang w:val="en-US" w:eastAsia="en-US"/>
              </w:rPr>
            </w:pPr>
            <w:r>
              <w:rPr>
                <w:rFonts w:ascii="Arial" w:hAnsi="Arial" w:cs="Arial"/>
                <w:sz w:val="16"/>
                <w:szCs w:val="16"/>
                <w:lang w:val="en-US" w:eastAsia="en-US"/>
              </w:rPr>
              <w:t xml:space="preserve">NPPO, </w:t>
            </w:r>
            <w:r w:rsidRPr="00E413D0">
              <w:rPr>
                <w:rFonts w:ascii="Arial" w:hAnsi="Arial" w:cs="Arial"/>
                <w:sz w:val="16"/>
                <w:szCs w:val="16"/>
                <w:lang w:val="en-US" w:eastAsia="en-US"/>
              </w:rPr>
              <w:t xml:space="preserve">RPPO, </w:t>
            </w:r>
            <w:r>
              <w:rPr>
                <w:rFonts w:ascii="Arial" w:hAnsi="Arial" w:cs="Arial"/>
                <w:sz w:val="16"/>
                <w:szCs w:val="16"/>
                <w:lang w:val="en-US" w:eastAsia="en-US"/>
              </w:rPr>
              <w:t xml:space="preserve">REC’s, </w:t>
            </w:r>
            <w:r w:rsidRPr="00E413D0">
              <w:rPr>
                <w:rFonts w:ascii="Arial" w:hAnsi="Arial" w:cs="Arial"/>
                <w:sz w:val="16"/>
                <w:szCs w:val="16"/>
                <w:lang w:val="en-US" w:eastAsia="en-US"/>
              </w:rPr>
              <w:t>Donors</w:t>
            </w:r>
          </w:p>
        </w:tc>
        <w:tc>
          <w:tcPr>
            <w:tcW w:w="441" w:type="pct"/>
            <w:tcBorders>
              <w:top w:val="nil"/>
              <w:left w:val="nil"/>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IPPC Sec, RPPO, Trust Funds, Donors</w:t>
            </w:r>
          </w:p>
        </w:tc>
        <w:tc>
          <w:tcPr>
            <w:tcW w:w="685" w:type="pct"/>
            <w:tcBorders>
              <w:top w:val="nil"/>
              <w:left w:val="nil"/>
              <w:bottom w:val="single" w:sz="4" w:space="0" w:color="auto"/>
              <w:right w:val="single" w:sz="4" w:space="0" w:color="auto"/>
            </w:tcBorders>
            <w:shd w:val="clear" w:color="auto" w:fill="auto"/>
            <w:noWrap/>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w:t>
            </w:r>
          </w:p>
        </w:tc>
        <w:tc>
          <w:tcPr>
            <w:tcW w:w="474" w:type="pct"/>
            <w:tcBorders>
              <w:top w:val="nil"/>
              <w:left w:val="nil"/>
              <w:bottom w:val="single" w:sz="4" w:space="0" w:color="auto"/>
              <w:right w:val="single" w:sz="4" w:space="0" w:color="auto"/>
            </w:tcBorders>
            <w:shd w:val="clear" w:color="auto" w:fill="00B0F0"/>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On-going activity from year 2-6.</w:t>
            </w:r>
          </w:p>
        </w:tc>
        <w:tc>
          <w:tcPr>
            <w:tcW w:w="588" w:type="pct"/>
            <w:tcBorders>
              <w:top w:val="nil"/>
              <w:left w:val="nil"/>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100</w:t>
            </w:r>
          </w:p>
        </w:tc>
      </w:tr>
      <w:tr w:rsidR="00A76D5F" w:rsidRPr="00E413D0" w:rsidTr="00A76D5F">
        <w:trPr>
          <w:trHeight w:val="255"/>
          <w:jc w:val="center"/>
        </w:trPr>
        <w:tc>
          <w:tcPr>
            <w:tcW w:w="386" w:type="pct"/>
            <w:tcBorders>
              <w:top w:val="nil"/>
              <w:left w:val="single" w:sz="4" w:space="0" w:color="auto"/>
              <w:bottom w:val="single" w:sz="4" w:space="0" w:color="auto"/>
              <w:right w:val="single" w:sz="4" w:space="0" w:color="auto"/>
            </w:tcBorders>
            <w:shd w:val="clear" w:color="auto" w:fill="auto"/>
            <w:noWrap/>
          </w:tcPr>
          <w:p w:rsidR="00A76D5F" w:rsidRPr="00E413D0" w:rsidRDefault="00A76D5F" w:rsidP="00A76D5F">
            <w:pPr>
              <w:rPr>
                <w:rFonts w:ascii="Arial" w:hAnsi="Arial" w:cs="Arial"/>
                <w:b/>
                <w:bCs/>
                <w:sz w:val="16"/>
                <w:szCs w:val="16"/>
                <w:lang w:val="en-US" w:eastAsia="en-US"/>
              </w:rPr>
            </w:pPr>
            <w:r w:rsidRPr="00E413D0">
              <w:rPr>
                <w:rFonts w:ascii="Arial" w:hAnsi="Arial" w:cs="Arial"/>
                <w:b/>
                <w:bCs/>
                <w:sz w:val="16"/>
                <w:szCs w:val="16"/>
                <w:lang w:val="en-US" w:eastAsia="en-US"/>
              </w:rPr>
              <w:t> </w:t>
            </w:r>
          </w:p>
        </w:tc>
        <w:tc>
          <w:tcPr>
            <w:tcW w:w="603" w:type="pct"/>
            <w:vMerge/>
            <w:tcBorders>
              <w:left w:val="nil"/>
              <w:right w:val="single" w:sz="4" w:space="0" w:color="auto"/>
            </w:tcBorders>
          </w:tcPr>
          <w:p w:rsidR="00A76D5F" w:rsidRPr="00E413D0" w:rsidRDefault="00A76D5F" w:rsidP="00A76D5F">
            <w:pPr>
              <w:rPr>
                <w:rFonts w:ascii="Arial" w:hAnsi="Arial" w:cs="Arial"/>
                <w:sz w:val="16"/>
                <w:szCs w:val="16"/>
                <w:lang w:val="en-US" w:eastAsia="en-US"/>
              </w:rPr>
            </w:pPr>
          </w:p>
        </w:tc>
        <w:tc>
          <w:tcPr>
            <w:tcW w:w="603"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w:t>
            </w:r>
          </w:p>
        </w:tc>
        <w:tc>
          <w:tcPr>
            <w:tcW w:w="458" w:type="pct"/>
            <w:tcBorders>
              <w:top w:val="nil"/>
              <w:left w:val="nil"/>
              <w:bottom w:val="single" w:sz="4" w:space="0" w:color="auto"/>
              <w:right w:val="single" w:sz="4" w:space="0" w:color="auto"/>
            </w:tcBorders>
            <w:shd w:val="clear" w:color="auto" w:fill="auto"/>
            <w:noWrap/>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w:t>
            </w:r>
          </w:p>
        </w:tc>
        <w:tc>
          <w:tcPr>
            <w:tcW w:w="763" w:type="pct"/>
            <w:tcBorders>
              <w:top w:val="nil"/>
              <w:left w:val="nil"/>
              <w:bottom w:val="single" w:sz="4" w:space="0" w:color="auto"/>
              <w:right w:val="single" w:sz="4" w:space="0" w:color="auto"/>
            </w:tcBorders>
            <w:shd w:val="clear" w:color="auto" w:fill="auto"/>
            <w:noWrap/>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w:t>
            </w:r>
          </w:p>
        </w:tc>
        <w:tc>
          <w:tcPr>
            <w:tcW w:w="441" w:type="pct"/>
            <w:tcBorders>
              <w:top w:val="nil"/>
              <w:left w:val="nil"/>
              <w:bottom w:val="single" w:sz="4" w:space="0" w:color="auto"/>
              <w:right w:val="single" w:sz="4" w:space="0" w:color="auto"/>
            </w:tcBorders>
            <w:shd w:val="clear" w:color="auto" w:fill="auto"/>
            <w:noWrap/>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w:t>
            </w:r>
          </w:p>
        </w:tc>
        <w:tc>
          <w:tcPr>
            <w:tcW w:w="685" w:type="pct"/>
            <w:tcBorders>
              <w:top w:val="nil"/>
              <w:left w:val="nil"/>
              <w:bottom w:val="single" w:sz="4" w:space="0" w:color="auto"/>
              <w:right w:val="single" w:sz="4" w:space="0" w:color="auto"/>
            </w:tcBorders>
            <w:shd w:val="clear" w:color="auto" w:fill="auto"/>
            <w:noWrap/>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w:t>
            </w:r>
          </w:p>
        </w:tc>
        <w:tc>
          <w:tcPr>
            <w:tcW w:w="474" w:type="pct"/>
            <w:tcBorders>
              <w:top w:val="nil"/>
              <w:left w:val="nil"/>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p>
        </w:tc>
        <w:tc>
          <w:tcPr>
            <w:tcW w:w="588" w:type="pct"/>
            <w:tcBorders>
              <w:top w:val="nil"/>
              <w:left w:val="nil"/>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p>
        </w:tc>
      </w:tr>
      <w:tr w:rsidR="00A76D5F" w:rsidRPr="00E413D0" w:rsidTr="00A76D5F">
        <w:trPr>
          <w:trHeight w:val="450"/>
          <w:jc w:val="center"/>
        </w:trPr>
        <w:tc>
          <w:tcPr>
            <w:tcW w:w="386" w:type="pct"/>
            <w:tcBorders>
              <w:top w:val="nil"/>
              <w:left w:val="single" w:sz="4" w:space="0" w:color="auto"/>
              <w:bottom w:val="single" w:sz="4" w:space="0" w:color="auto"/>
              <w:right w:val="single" w:sz="4" w:space="0" w:color="auto"/>
            </w:tcBorders>
            <w:shd w:val="clear" w:color="auto" w:fill="auto"/>
            <w:noWrap/>
          </w:tcPr>
          <w:p w:rsidR="00A76D5F" w:rsidRPr="00E413D0" w:rsidRDefault="00A76D5F" w:rsidP="00A76D5F">
            <w:pPr>
              <w:rPr>
                <w:rFonts w:ascii="Arial" w:hAnsi="Arial" w:cs="Arial"/>
                <w:b/>
                <w:bCs/>
                <w:sz w:val="16"/>
                <w:szCs w:val="16"/>
                <w:lang w:val="en-US" w:eastAsia="en-US"/>
              </w:rPr>
            </w:pPr>
            <w:r w:rsidRPr="00E413D0">
              <w:rPr>
                <w:rFonts w:ascii="Arial" w:hAnsi="Arial" w:cs="Arial"/>
                <w:b/>
                <w:bCs/>
                <w:sz w:val="16"/>
                <w:szCs w:val="16"/>
                <w:lang w:val="en-US" w:eastAsia="en-US"/>
              </w:rPr>
              <w:t>ST6/O1/A1.3</w:t>
            </w:r>
          </w:p>
        </w:tc>
        <w:tc>
          <w:tcPr>
            <w:tcW w:w="603" w:type="pct"/>
            <w:vMerge/>
            <w:tcBorders>
              <w:left w:val="nil"/>
              <w:right w:val="single" w:sz="4" w:space="0" w:color="auto"/>
            </w:tcBorders>
          </w:tcPr>
          <w:p w:rsidR="00A76D5F" w:rsidRPr="00E413D0" w:rsidRDefault="00A76D5F" w:rsidP="00A76D5F">
            <w:pPr>
              <w:rPr>
                <w:rFonts w:ascii="Arial" w:hAnsi="Arial" w:cs="Arial"/>
                <w:sz w:val="16"/>
                <w:szCs w:val="16"/>
                <w:lang w:val="en-US" w:eastAsia="en-US"/>
              </w:rPr>
            </w:pPr>
          </w:p>
        </w:tc>
        <w:tc>
          <w:tcPr>
            <w:tcW w:w="603"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xml:space="preserve">Develop guidelines </w:t>
            </w:r>
            <w:r>
              <w:rPr>
                <w:rFonts w:ascii="Arial" w:hAnsi="Arial" w:cs="Arial"/>
                <w:sz w:val="16"/>
                <w:szCs w:val="16"/>
                <w:lang w:val="en-US" w:eastAsia="en-US"/>
              </w:rPr>
              <w:t xml:space="preserve">to be used by NPPOs </w:t>
            </w:r>
            <w:r w:rsidRPr="00E413D0">
              <w:rPr>
                <w:rFonts w:ascii="Arial" w:hAnsi="Arial" w:cs="Arial"/>
                <w:sz w:val="16"/>
                <w:szCs w:val="16"/>
                <w:lang w:val="en-US" w:eastAsia="en-US"/>
              </w:rPr>
              <w:t>for engaging donors</w:t>
            </w:r>
          </w:p>
        </w:tc>
        <w:tc>
          <w:tcPr>
            <w:tcW w:w="458" w:type="pct"/>
            <w:tcBorders>
              <w:top w:val="nil"/>
              <w:left w:val="nil"/>
              <w:bottom w:val="single" w:sz="4" w:space="0" w:color="auto"/>
              <w:right w:val="single" w:sz="4" w:space="0" w:color="auto"/>
            </w:tcBorders>
            <w:shd w:val="clear" w:color="auto" w:fill="auto"/>
            <w:noWrap/>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IPPC Sec</w:t>
            </w:r>
          </w:p>
        </w:tc>
        <w:tc>
          <w:tcPr>
            <w:tcW w:w="763" w:type="pct"/>
            <w:tcBorders>
              <w:top w:val="nil"/>
              <w:left w:val="nil"/>
              <w:bottom w:val="single" w:sz="4" w:space="0" w:color="auto"/>
              <w:right w:val="single" w:sz="4" w:space="0" w:color="auto"/>
            </w:tcBorders>
            <w:shd w:val="clear" w:color="auto" w:fill="auto"/>
            <w:noWrap/>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NPPO, RPPO</w:t>
            </w:r>
          </w:p>
        </w:tc>
        <w:tc>
          <w:tcPr>
            <w:tcW w:w="441" w:type="pct"/>
            <w:tcBorders>
              <w:top w:val="nil"/>
              <w:left w:val="nil"/>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IPPC Sec, RPPO, Donors</w:t>
            </w:r>
          </w:p>
        </w:tc>
        <w:tc>
          <w:tcPr>
            <w:tcW w:w="685" w:type="pct"/>
            <w:tcBorders>
              <w:top w:val="nil"/>
              <w:left w:val="nil"/>
              <w:bottom w:val="single" w:sz="4" w:space="0" w:color="auto"/>
              <w:right w:val="single" w:sz="4" w:space="0" w:color="auto"/>
            </w:tcBorders>
            <w:shd w:val="clear" w:color="auto" w:fill="auto"/>
            <w:noWrap/>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w:t>
            </w:r>
          </w:p>
        </w:tc>
        <w:tc>
          <w:tcPr>
            <w:tcW w:w="474" w:type="pct"/>
            <w:tcBorders>
              <w:top w:val="nil"/>
              <w:left w:val="nil"/>
              <w:bottom w:val="single" w:sz="4" w:space="0" w:color="auto"/>
              <w:right w:val="single" w:sz="4" w:space="0" w:color="auto"/>
            </w:tcBorders>
            <w:shd w:val="clear" w:color="auto" w:fill="00B050"/>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Developed in the beginning of year 3,</w:t>
            </w:r>
          </w:p>
        </w:tc>
        <w:tc>
          <w:tcPr>
            <w:tcW w:w="588" w:type="pct"/>
            <w:tcBorders>
              <w:top w:val="nil"/>
              <w:left w:val="nil"/>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60</w:t>
            </w:r>
          </w:p>
        </w:tc>
      </w:tr>
      <w:tr w:rsidR="00A76D5F" w:rsidRPr="00E413D0" w:rsidTr="00A76D5F">
        <w:trPr>
          <w:trHeight w:val="255"/>
          <w:jc w:val="center"/>
        </w:trPr>
        <w:tc>
          <w:tcPr>
            <w:tcW w:w="386" w:type="pct"/>
            <w:tcBorders>
              <w:top w:val="nil"/>
              <w:left w:val="single" w:sz="4" w:space="0" w:color="auto"/>
              <w:bottom w:val="single" w:sz="4" w:space="0" w:color="auto"/>
              <w:right w:val="single" w:sz="4" w:space="0" w:color="auto"/>
            </w:tcBorders>
            <w:shd w:val="clear" w:color="auto" w:fill="auto"/>
            <w:noWrap/>
          </w:tcPr>
          <w:p w:rsidR="00A76D5F" w:rsidRPr="00E413D0" w:rsidRDefault="00A76D5F" w:rsidP="00A76D5F">
            <w:pPr>
              <w:rPr>
                <w:rFonts w:ascii="Arial" w:hAnsi="Arial" w:cs="Arial"/>
                <w:b/>
                <w:bCs/>
                <w:sz w:val="16"/>
                <w:szCs w:val="16"/>
                <w:lang w:val="en-US" w:eastAsia="en-US"/>
              </w:rPr>
            </w:pPr>
            <w:r w:rsidRPr="00E413D0">
              <w:rPr>
                <w:rFonts w:ascii="Arial" w:hAnsi="Arial" w:cs="Arial"/>
                <w:b/>
                <w:bCs/>
                <w:sz w:val="16"/>
                <w:szCs w:val="16"/>
                <w:lang w:val="en-US" w:eastAsia="en-US"/>
              </w:rPr>
              <w:t> </w:t>
            </w:r>
          </w:p>
        </w:tc>
        <w:tc>
          <w:tcPr>
            <w:tcW w:w="603" w:type="pct"/>
            <w:vMerge/>
            <w:tcBorders>
              <w:left w:val="nil"/>
              <w:right w:val="single" w:sz="4" w:space="0" w:color="auto"/>
            </w:tcBorders>
          </w:tcPr>
          <w:p w:rsidR="00A76D5F" w:rsidRPr="00E413D0" w:rsidRDefault="00A76D5F" w:rsidP="00A76D5F">
            <w:pPr>
              <w:rPr>
                <w:rFonts w:ascii="Arial" w:hAnsi="Arial" w:cs="Arial"/>
                <w:sz w:val="16"/>
                <w:szCs w:val="16"/>
                <w:lang w:val="en-US" w:eastAsia="en-US"/>
              </w:rPr>
            </w:pPr>
          </w:p>
        </w:tc>
        <w:tc>
          <w:tcPr>
            <w:tcW w:w="603"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w:t>
            </w:r>
          </w:p>
        </w:tc>
        <w:tc>
          <w:tcPr>
            <w:tcW w:w="458" w:type="pct"/>
            <w:tcBorders>
              <w:top w:val="nil"/>
              <w:left w:val="nil"/>
              <w:bottom w:val="single" w:sz="4" w:space="0" w:color="auto"/>
              <w:right w:val="single" w:sz="4" w:space="0" w:color="auto"/>
            </w:tcBorders>
            <w:shd w:val="clear" w:color="auto" w:fill="auto"/>
            <w:noWrap/>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w:t>
            </w:r>
          </w:p>
        </w:tc>
        <w:tc>
          <w:tcPr>
            <w:tcW w:w="763" w:type="pct"/>
            <w:tcBorders>
              <w:top w:val="nil"/>
              <w:left w:val="nil"/>
              <w:bottom w:val="single" w:sz="4" w:space="0" w:color="auto"/>
              <w:right w:val="single" w:sz="4" w:space="0" w:color="auto"/>
            </w:tcBorders>
            <w:shd w:val="clear" w:color="auto" w:fill="auto"/>
            <w:noWrap/>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w:t>
            </w:r>
          </w:p>
        </w:tc>
        <w:tc>
          <w:tcPr>
            <w:tcW w:w="441" w:type="pct"/>
            <w:tcBorders>
              <w:top w:val="nil"/>
              <w:left w:val="nil"/>
              <w:bottom w:val="single" w:sz="4" w:space="0" w:color="auto"/>
              <w:right w:val="single" w:sz="4" w:space="0" w:color="auto"/>
            </w:tcBorders>
            <w:shd w:val="clear" w:color="auto" w:fill="auto"/>
            <w:noWrap/>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w:t>
            </w:r>
          </w:p>
        </w:tc>
        <w:tc>
          <w:tcPr>
            <w:tcW w:w="685" w:type="pct"/>
            <w:tcBorders>
              <w:top w:val="nil"/>
              <w:left w:val="nil"/>
              <w:bottom w:val="single" w:sz="4" w:space="0" w:color="auto"/>
              <w:right w:val="single" w:sz="4" w:space="0" w:color="auto"/>
            </w:tcBorders>
            <w:shd w:val="clear" w:color="auto" w:fill="auto"/>
            <w:noWrap/>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w:t>
            </w:r>
          </w:p>
        </w:tc>
        <w:tc>
          <w:tcPr>
            <w:tcW w:w="474" w:type="pct"/>
            <w:tcBorders>
              <w:top w:val="nil"/>
              <w:left w:val="nil"/>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p>
        </w:tc>
        <w:tc>
          <w:tcPr>
            <w:tcW w:w="588" w:type="pct"/>
            <w:tcBorders>
              <w:top w:val="nil"/>
              <w:left w:val="nil"/>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p>
        </w:tc>
      </w:tr>
      <w:tr w:rsidR="00A76D5F" w:rsidRPr="00E413D0" w:rsidTr="00A76D5F">
        <w:trPr>
          <w:trHeight w:val="450"/>
          <w:jc w:val="center"/>
        </w:trPr>
        <w:tc>
          <w:tcPr>
            <w:tcW w:w="386" w:type="pct"/>
            <w:tcBorders>
              <w:top w:val="nil"/>
              <w:left w:val="single" w:sz="4" w:space="0" w:color="auto"/>
              <w:bottom w:val="single" w:sz="4" w:space="0" w:color="auto"/>
              <w:right w:val="single" w:sz="4" w:space="0" w:color="auto"/>
            </w:tcBorders>
            <w:shd w:val="clear" w:color="auto" w:fill="auto"/>
            <w:noWrap/>
          </w:tcPr>
          <w:p w:rsidR="00A76D5F" w:rsidRPr="00E413D0" w:rsidRDefault="00A76D5F" w:rsidP="00A76D5F">
            <w:pPr>
              <w:rPr>
                <w:rFonts w:ascii="Arial" w:hAnsi="Arial" w:cs="Arial"/>
                <w:b/>
                <w:bCs/>
                <w:sz w:val="16"/>
                <w:szCs w:val="16"/>
                <w:lang w:val="en-US" w:eastAsia="en-US"/>
              </w:rPr>
            </w:pPr>
            <w:r w:rsidRPr="00E413D0">
              <w:rPr>
                <w:rFonts w:ascii="Arial" w:hAnsi="Arial" w:cs="Arial"/>
                <w:b/>
                <w:bCs/>
                <w:sz w:val="16"/>
                <w:szCs w:val="16"/>
                <w:lang w:val="en-US" w:eastAsia="en-US"/>
              </w:rPr>
              <w:t>ST6/O1/A1.4</w:t>
            </w:r>
          </w:p>
        </w:tc>
        <w:tc>
          <w:tcPr>
            <w:tcW w:w="603" w:type="pct"/>
            <w:vMerge/>
            <w:tcBorders>
              <w:left w:val="nil"/>
              <w:right w:val="single" w:sz="4" w:space="0" w:color="auto"/>
            </w:tcBorders>
          </w:tcPr>
          <w:p w:rsidR="00A76D5F" w:rsidRPr="00E413D0" w:rsidRDefault="00A76D5F" w:rsidP="00A76D5F">
            <w:pPr>
              <w:rPr>
                <w:rFonts w:ascii="Arial" w:hAnsi="Arial" w:cs="Arial"/>
                <w:sz w:val="16"/>
                <w:szCs w:val="16"/>
                <w:lang w:val="en-US" w:eastAsia="en-US"/>
              </w:rPr>
            </w:pPr>
          </w:p>
        </w:tc>
        <w:tc>
          <w:tcPr>
            <w:tcW w:w="603"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xml:space="preserve">Develop </w:t>
            </w:r>
            <w:r>
              <w:rPr>
                <w:rFonts w:ascii="Arial" w:hAnsi="Arial" w:cs="Arial"/>
                <w:sz w:val="16"/>
                <w:szCs w:val="16"/>
                <w:lang w:val="en-US" w:eastAsia="en-US"/>
              </w:rPr>
              <w:t xml:space="preserve">recommendations to be used by donors </w:t>
            </w:r>
            <w:r w:rsidRPr="00E413D0">
              <w:rPr>
                <w:rFonts w:ascii="Arial" w:hAnsi="Arial" w:cs="Arial"/>
                <w:sz w:val="16"/>
                <w:szCs w:val="16"/>
                <w:lang w:val="en-US" w:eastAsia="en-US"/>
              </w:rPr>
              <w:t xml:space="preserve">for </w:t>
            </w:r>
            <w:r>
              <w:rPr>
                <w:rFonts w:ascii="Arial" w:hAnsi="Arial" w:cs="Arial"/>
                <w:sz w:val="16"/>
                <w:szCs w:val="16"/>
                <w:lang w:val="en-US" w:eastAsia="en-US"/>
              </w:rPr>
              <w:t xml:space="preserve">granting </w:t>
            </w:r>
            <w:r w:rsidRPr="00E413D0">
              <w:rPr>
                <w:rFonts w:ascii="Arial" w:hAnsi="Arial" w:cs="Arial"/>
                <w:sz w:val="16"/>
                <w:szCs w:val="16"/>
                <w:lang w:val="en-US" w:eastAsia="en-US"/>
              </w:rPr>
              <w:t>funding support</w:t>
            </w:r>
          </w:p>
        </w:tc>
        <w:tc>
          <w:tcPr>
            <w:tcW w:w="458" w:type="pct"/>
            <w:tcBorders>
              <w:top w:val="nil"/>
              <w:left w:val="nil"/>
              <w:bottom w:val="single" w:sz="4" w:space="0" w:color="auto"/>
              <w:right w:val="single" w:sz="4" w:space="0" w:color="auto"/>
            </w:tcBorders>
            <w:shd w:val="clear" w:color="auto" w:fill="auto"/>
            <w:noWrap/>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IPPC Sec</w:t>
            </w:r>
          </w:p>
        </w:tc>
        <w:tc>
          <w:tcPr>
            <w:tcW w:w="763" w:type="pct"/>
            <w:tcBorders>
              <w:top w:val="nil"/>
              <w:left w:val="nil"/>
              <w:bottom w:val="single" w:sz="4" w:space="0" w:color="auto"/>
              <w:right w:val="single" w:sz="4" w:space="0" w:color="auto"/>
            </w:tcBorders>
            <w:shd w:val="clear" w:color="auto" w:fill="auto"/>
            <w:noWrap/>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NPPO, RPPO</w:t>
            </w:r>
          </w:p>
        </w:tc>
        <w:tc>
          <w:tcPr>
            <w:tcW w:w="441" w:type="pct"/>
            <w:tcBorders>
              <w:top w:val="nil"/>
              <w:left w:val="nil"/>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National, IPPC Sec, RPPO, Donors</w:t>
            </w:r>
          </w:p>
        </w:tc>
        <w:tc>
          <w:tcPr>
            <w:tcW w:w="685" w:type="pct"/>
            <w:tcBorders>
              <w:top w:val="nil"/>
              <w:left w:val="nil"/>
              <w:bottom w:val="single" w:sz="4" w:space="0" w:color="auto"/>
              <w:right w:val="single" w:sz="4" w:space="0" w:color="auto"/>
            </w:tcBorders>
            <w:shd w:val="clear" w:color="auto" w:fill="auto"/>
            <w:noWrap/>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w:t>
            </w:r>
          </w:p>
        </w:tc>
        <w:tc>
          <w:tcPr>
            <w:tcW w:w="474" w:type="pct"/>
            <w:tcBorders>
              <w:top w:val="nil"/>
              <w:left w:val="nil"/>
              <w:bottom w:val="single" w:sz="4" w:space="0" w:color="auto"/>
              <w:right w:val="single" w:sz="4" w:space="0" w:color="auto"/>
            </w:tcBorders>
            <w:shd w:val="clear" w:color="auto" w:fill="00B050"/>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Developed in the beginning of year 3,</w:t>
            </w:r>
          </w:p>
        </w:tc>
        <w:tc>
          <w:tcPr>
            <w:tcW w:w="588" w:type="pct"/>
            <w:tcBorders>
              <w:top w:val="nil"/>
              <w:left w:val="nil"/>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60</w:t>
            </w:r>
          </w:p>
        </w:tc>
      </w:tr>
      <w:tr w:rsidR="00A76D5F" w:rsidRPr="00E413D0" w:rsidTr="00A76D5F">
        <w:trPr>
          <w:trHeight w:val="255"/>
          <w:jc w:val="center"/>
        </w:trPr>
        <w:tc>
          <w:tcPr>
            <w:tcW w:w="386" w:type="pct"/>
            <w:tcBorders>
              <w:top w:val="nil"/>
              <w:left w:val="single" w:sz="4" w:space="0" w:color="auto"/>
              <w:bottom w:val="single" w:sz="4" w:space="0" w:color="auto"/>
              <w:right w:val="single" w:sz="4" w:space="0" w:color="auto"/>
            </w:tcBorders>
            <w:shd w:val="clear" w:color="auto" w:fill="auto"/>
            <w:noWrap/>
          </w:tcPr>
          <w:p w:rsidR="00A76D5F" w:rsidRPr="00E413D0" w:rsidRDefault="00A76D5F" w:rsidP="00A76D5F">
            <w:pPr>
              <w:rPr>
                <w:rFonts w:ascii="Arial" w:hAnsi="Arial" w:cs="Arial"/>
                <w:b/>
                <w:bCs/>
                <w:sz w:val="16"/>
                <w:szCs w:val="16"/>
                <w:lang w:val="en-US" w:eastAsia="en-US"/>
              </w:rPr>
            </w:pPr>
            <w:r w:rsidRPr="00E413D0">
              <w:rPr>
                <w:rFonts w:ascii="Arial" w:hAnsi="Arial" w:cs="Arial"/>
                <w:b/>
                <w:bCs/>
                <w:sz w:val="16"/>
                <w:szCs w:val="16"/>
                <w:lang w:val="en-US" w:eastAsia="en-US"/>
              </w:rPr>
              <w:t> </w:t>
            </w:r>
          </w:p>
        </w:tc>
        <w:tc>
          <w:tcPr>
            <w:tcW w:w="603" w:type="pct"/>
            <w:vMerge/>
            <w:tcBorders>
              <w:left w:val="nil"/>
              <w:right w:val="single" w:sz="4" w:space="0" w:color="auto"/>
            </w:tcBorders>
          </w:tcPr>
          <w:p w:rsidR="00A76D5F" w:rsidRPr="00E413D0" w:rsidRDefault="00A76D5F" w:rsidP="00A76D5F">
            <w:pPr>
              <w:rPr>
                <w:rFonts w:ascii="Arial" w:hAnsi="Arial" w:cs="Arial"/>
                <w:sz w:val="16"/>
                <w:szCs w:val="16"/>
                <w:lang w:val="en-US" w:eastAsia="en-US"/>
              </w:rPr>
            </w:pPr>
          </w:p>
        </w:tc>
        <w:tc>
          <w:tcPr>
            <w:tcW w:w="603"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w:t>
            </w:r>
          </w:p>
        </w:tc>
        <w:tc>
          <w:tcPr>
            <w:tcW w:w="458" w:type="pct"/>
            <w:tcBorders>
              <w:top w:val="nil"/>
              <w:left w:val="nil"/>
              <w:bottom w:val="single" w:sz="4" w:space="0" w:color="auto"/>
              <w:right w:val="single" w:sz="4" w:space="0" w:color="auto"/>
            </w:tcBorders>
            <w:shd w:val="clear" w:color="auto" w:fill="auto"/>
            <w:noWrap/>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w:t>
            </w:r>
          </w:p>
        </w:tc>
        <w:tc>
          <w:tcPr>
            <w:tcW w:w="763" w:type="pct"/>
            <w:tcBorders>
              <w:top w:val="nil"/>
              <w:left w:val="nil"/>
              <w:bottom w:val="single" w:sz="4" w:space="0" w:color="auto"/>
              <w:right w:val="single" w:sz="4" w:space="0" w:color="auto"/>
            </w:tcBorders>
            <w:shd w:val="clear" w:color="auto" w:fill="auto"/>
            <w:noWrap/>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w:t>
            </w:r>
          </w:p>
        </w:tc>
        <w:tc>
          <w:tcPr>
            <w:tcW w:w="441" w:type="pct"/>
            <w:tcBorders>
              <w:top w:val="nil"/>
              <w:left w:val="nil"/>
              <w:bottom w:val="single" w:sz="4" w:space="0" w:color="auto"/>
              <w:right w:val="single" w:sz="4" w:space="0" w:color="auto"/>
            </w:tcBorders>
            <w:shd w:val="clear" w:color="auto" w:fill="auto"/>
            <w:noWrap/>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w:t>
            </w:r>
          </w:p>
        </w:tc>
        <w:tc>
          <w:tcPr>
            <w:tcW w:w="685" w:type="pct"/>
            <w:tcBorders>
              <w:top w:val="nil"/>
              <w:left w:val="nil"/>
              <w:bottom w:val="single" w:sz="4" w:space="0" w:color="auto"/>
              <w:right w:val="single" w:sz="4" w:space="0" w:color="auto"/>
            </w:tcBorders>
            <w:shd w:val="clear" w:color="auto" w:fill="auto"/>
            <w:noWrap/>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w:t>
            </w:r>
          </w:p>
        </w:tc>
        <w:tc>
          <w:tcPr>
            <w:tcW w:w="474" w:type="pct"/>
            <w:tcBorders>
              <w:top w:val="nil"/>
              <w:left w:val="nil"/>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p>
        </w:tc>
        <w:tc>
          <w:tcPr>
            <w:tcW w:w="588" w:type="pct"/>
            <w:tcBorders>
              <w:top w:val="nil"/>
              <w:left w:val="nil"/>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p>
        </w:tc>
      </w:tr>
      <w:tr w:rsidR="00A76D5F" w:rsidRPr="00E413D0" w:rsidTr="00A76D5F">
        <w:trPr>
          <w:trHeight w:val="450"/>
          <w:jc w:val="center"/>
        </w:trPr>
        <w:tc>
          <w:tcPr>
            <w:tcW w:w="386" w:type="pct"/>
            <w:tcBorders>
              <w:top w:val="nil"/>
              <w:left w:val="single" w:sz="4" w:space="0" w:color="auto"/>
              <w:bottom w:val="single" w:sz="4" w:space="0" w:color="auto"/>
              <w:right w:val="single" w:sz="4" w:space="0" w:color="auto"/>
            </w:tcBorders>
            <w:shd w:val="clear" w:color="auto" w:fill="auto"/>
            <w:noWrap/>
          </w:tcPr>
          <w:p w:rsidR="00A76D5F" w:rsidRPr="00E413D0" w:rsidRDefault="00A76D5F" w:rsidP="00A76D5F">
            <w:pPr>
              <w:rPr>
                <w:rFonts w:ascii="Arial" w:hAnsi="Arial" w:cs="Arial"/>
                <w:b/>
                <w:bCs/>
                <w:sz w:val="16"/>
                <w:szCs w:val="16"/>
                <w:lang w:val="en-US" w:eastAsia="en-US"/>
              </w:rPr>
            </w:pPr>
            <w:r w:rsidRPr="00E413D0">
              <w:rPr>
                <w:rFonts w:ascii="Arial" w:hAnsi="Arial" w:cs="Arial"/>
                <w:b/>
                <w:bCs/>
                <w:sz w:val="16"/>
                <w:szCs w:val="16"/>
                <w:lang w:val="en-US" w:eastAsia="en-US"/>
              </w:rPr>
              <w:t>ST6/O1/A1.5</w:t>
            </w:r>
          </w:p>
        </w:tc>
        <w:tc>
          <w:tcPr>
            <w:tcW w:w="603" w:type="pct"/>
            <w:vMerge/>
            <w:tcBorders>
              <w:left w:val="nil"/>
              <w:right w:val="single" w:sz="4" w:space="0" w:color="auto"/>
            </w:tcBorders>
          </w:tcPr>
          <w:p w:rsidR="00A76D5F" w:rsidRPr="00E413D0" w:rsidRDefault="00A76D5F" w:rsidP="00A76D5F">
            <w:pPr>
              <w:rPr>
                <w:rFonts w:ascii="Arial" w:hAnsi="Arial" w:cs="Arial"/>
                <w:sz w:val="16"/>
                <w:szCs w:val="16"/>
                <w:lang w:val="en-US" w:eastAsia="en-US"/>
              </w:rPr>
            </w:pPr>
          </w:p>
        </w:tc>
        <w:tc>
          <w:tcPr>
            <w:tcW w:w="603"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xml:space="preserve">Hire </w:t>
            </w:r>
            <w:r>
              <w:rPr>
                <w:rFonts w:ascii="Arial" w:hAnsi="Arial" w:cs="Arial"/>
                <w:sz w:val="16"/>
                <w:szCs w:val="16"/>
                <w:lang w:val="en-US" w:eastAsia="en-US"/>
              </w:rPr>
              <w:t xml:space="preserve">a full-time </w:t>
            </w:r>
            <w:r w:rsidRPr="00E413D0">
              <w:rPr>
                <w:rFonts w:ascii="Arial" w:hAnsi="Arial" w:cs="Arial"/>
                <w:sz w:val="16"/>
                <w:szCs w:val="16"/>
                <w:lang w:val="en-US" w:eastAsia="en-US"/>
              </w:rPr>
              <w:t>fundraiser in the IPPC Secretariat</w:t>
            </w:r>
          </w:p>
        </w:tc>
        <w:tc>
          <w:tcPr>
            <w:tcW w:w="458" w:type="pct"/>
            <w:tcBorders>
              <w:top w:val="nil"/>
              <w:left w:val="nil"/>
              <w:bottom w:val="single" w:sz="4" w:space="0" w:color="auto"/>
              <w:right w:val="single" w:sz="4" w:space="0" w:color="auto"/>
            </w:tcBorders>
            <w:shd w:val="clear" w:color="auto" w:fill="auto"/>
            <w:noWrap/>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IPPC Sec</w:t>
            </w:r>
          </w:p>
        </w:tc>
        <w:tc>
          <w:tcPr>
            <w:tcW w:w="763" w:type="pct"/>
            <w:tcBorders>
              <w:top w:val="nil"/>
              <w:left w:val="nil"/>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NPPO, RPPO, FAO and others</w:t>
            </w:r>
          </w:p>
        </w:tc>
        <w:tc>
          <w:tcPr>
            <w:tcW w:w="441" w:type="pct"/>
            <w:tcBorders>
              <w:top w:val="nil"/>
              <w:left w:val="nil"/>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Trust Funds, IPPC Sec, Donors</w:t>
            </w:r>
          </w:p>
        </w:tc>
        <w:tc>
          <w:tcPr>
            <w:tcW w:w="685" w:type="pct"/>
            <w:tcBorders>
              <w:top w:val="nil"/>
              <w:left w:val="nil"/>
              <w:bottom w:val="single" w:sz="4" w:space="0" w:color="auto"/>
              <w:right w:val="single" w:sz="4" w:space="0" w:color="auto"/>
            </w:tcBorders>
            <w:shd w:val="clear" w:color="auto" w:fill="auto"/>
            <w:noWrap/>
          </w:tcPr>
          <w:p w:rsidR="00A76D5F" w:rsidRDefault="00A76D5F" w:rsidP="00A76D5F">
            <w:pPr>
              <w:rPr>
                <w:rFonts w:ascii="Arial" w:hAnsi="Arial" w:cs="Arial"/>
                <w:sz w:val="16"/>
                <w:szCs w:val="16"/>
                <w:lang w:val="en-US" w:eastAsia="en-US"/>
              </w:rPr>
            </w:pPr>
            <w:r w:rsidRPr="00E413D0">
              <w:rPr>
                <w:rFonts w:ascii="Arial" w:hAnsi="Arial" w:cs="Arial"/>
                <w:sz w:val="16"/>
                <w:szCs w:val="16"/>
                <w:lang w:val="en-US" w:eastAsia="en-US"/>
              </w:rPr>
              <w:t> </w:t>
            </w:r>
            <w:r>
              <w:rPr>
                <w:rFonts w:ascii="Arial" w:hAnsi="Arial" w:cs="Arial"/>
                <w:sz w:val="16"/>
                <w:szCs w:val="16"/>
                <w:lang w:val="en-US" w:eastAsia="en-US"/>
              </w:rPr>
              <w:t xml:space="preserve">Staff resource shared with </w:t>
            </w:r>
          </w:p>
          <w:p w:rsidR="00A76D5F" w:rsidRPr="00E413D0" w:rsidRDefault="00A76D5F" w:rsidP="00A76D5F">
            <w:pPr>
              <w:rPr>
                <w:rFonts w:ascii="Arial" w:hAnsi="Arial" w:cs="Arial"/>
                <w:sz w:val="16"/>
                <w:szCs w:val="16"/>
                <w:lang w:val="en-US" w:eastAsia="en-US"/>
              </w:rPr>
            </w:pPr>
            <w:r>
              <w:rPr>
                <w:rFonts w:ascii="Arial" w:hAnsi="Arial" w:cs="Arial"/>
                <w:sz w:val="16"/>
                <w:szCs w:val="16"/>
                <w:lang w:val="en-US" w:eastAsia="en-US"/>
              </w:rPr>
              <w:t>other areas of the IPPC</w:t>
            </w:r>
          </w:p>
        </w:tc>
        <w:tc>
          <w:tcPr>
            <w:tcW w:w="474" w:type="pct"/>
            <w:tcBorders>
              <w:top w:val="nil"/>
              <w:left w:val="nil"/>
              <w:bottom w:val="single" w:sz="4" w:space="0" w:color="auto"/>
              <w:right w:val="single" w:sz="4" w:space="0" w:color="auto"/>
            </w:tcBorders>
            <w:shd w:val="clear" w:color="auto" w:fill="00B0F0"/>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On-going activity from year 2-6.</w:t>
            </w:r>
          </w:p>
        </w:tc>
        <w:tc>
          <w:tcPr>
            <w:tcW w:w="588" w:type="pct"/>
            <w:tcBorders>
              <w:top w:val="nil"/>
              <w:left w:val="nil"/>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r>
              <w:rPr>
                <w:rFonts w:ascii="Arial" w:hAnsi="Arial" w:cs="Arial"/>
                <w:sz w:val="16"/>
                <w:szCs w:val="16"/>
                <w:lang w:val="en-US" w:eastAsia="en-US"/>
              </w:rPr>
              <w:t>230</w:t>
            </w:r>
          </w:p>
        </w:tc>
      </w:tr>
      <w:tr w:rsidR="00A76D5F" w:rsidRPr="00E413D0" w:rsidTr="00A76D5F">
        <w:trPr>
          <w:trHeight w:val="255"/>
          <w:jc w:val="center"/>
        </w:trPr>
        <w:tc>
          <w:tcPr>
            <w:tcW w:w="386" w:type="pct"/>
            <w:tcBorders>
              <w:top w:val="nil"/>
              <w:left w:val="single" w:sz="4" w:space="0" w:color="auto"/>
              <w:bottom w:val="single" w:sz="4" w:space="0" w:color="auto"/>
              <w:right w:val="single" w:sz="4" w:space="0" w:color="auto"/>
            </w:tcBorders>
            <w:shd w:val="clear" w:color="auto" w:fill="auto"/>
            <w:noWrap/>
          </w:tcPr>
          <w:p w:rsidR="00A76D5F" w:rsidRPr="00E413D0" w:rsidRDefault="00A76D5F" w:rsidP="00A76D5F">
            <w:pPr>
              <w:rPr>
                <w:rFonts w:ascii="Arial" w:hAnsi="Arial" w:cs="Arial"/>
                <w:b/>
                <w:bCs/>
                <w:sz w:val="16"/>
                <w:szCs w:val="16"/>
                <w:lang w:val="en-US" w:eastAsia="en-US"/>
              </w:rPr>
            </w:pPr>
            <w:r w:rsidRPr="00E413D0">
              <w:rPr>
                <w:rFonts w:ascii="Arial" w:hAnsi="Arial" w:cs="Arial"/>
                <w:b/>
                <w:bCs/>
                <w:sz w:val="16"/>
                <w:szCs w:val="16"/>
                <w:lang w:val="en-US" w:eastAsia="en-US"/>
              </w:rPr>
              <w:t> </w:t>
            </w:r>
          </w:p>
        </w:tc>
        <w:tc>
          <w:tcPr>
            <w:tcW w:w="603" w:type="pct"/>
            <w:vMerge/>
            <w:tcBorders>
              <w:left w:val="nil"/>
              <w:right w:val="single" w:sz="4" w:space="0" w:color="auto"/>
            </w:tcBorders>
          </w:tcPr>
          <w:p w:rsidR="00A76D5F" w:rsidRPr="00E413D0" w:rsidRDefault="00A76D5F" w:rsidP="00A76D5F">
            <w:pPr>
              <w:rPr>
                <w:rFonts w:ascii="Arial" w:hAnsi="Arial" w:cs="Arial"/>
                <w:sz w:val="16"/>
                <w:szCs w:val="16"/>
                <w:lang w:val="en-US" w:eastAsia="en-US"/>
              </w:rPr>
            </w:pPr>
          </w:p>
        </w:tc>
        <w:tc>
          <w:tcPr>
            <w:tcW w:w="603"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w:t>
            </w:r>
          </w:p>
        </w:tc>
        <w:tc>
          <w:tcPr>
            <w:tcW w:w="458" w:type="pct"/>
            <w:tcBorders>
              <w:top w:val="nil"/>
              <w:left w:val="nil"/>
              <w:bottom w:val="single" w:sz="4" w:space="0" w:color="auto"/>
              <w:right w:val="single" w:sz="4" w:space="0" w:color="auto"/>
            </w:tcBorders>
            <w:shd w:val="clear" w:color="auto" w:fill="auto"/>
            <w:noWrap/>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w:t>
            </w:r>
          </w:p>
        </w:tc>
        <w:tc>
          <w:tcPr>
            <w:tcW w:w="763" w:type="pct"/>
            <w:tcBorders>
              <w:top w:val="nil"/>
              <w:left w:val="nil"/>
              <w:bottom w:val="single" w:sz="4" w:space="0" w:color="auto"/>
              <w:right w:val="single" w:sz="4" w:space="0" w:color="auto"/>
            </w:tcBorders>
            <w:shd w:val="clear" w:color="auto" w:fill="auto"/>
            <w:noWrap/>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w:t>
            </w:r>
          </w:p>
        </w:tc>
        <w:tc>
          <w:tcPr>
            <w:tcW w:w="441" w:type="pct"/>
            <w:tcBorders>
              <w:top w:val="nil"/>
              <w:left w:val="nil"/>
              <w:bottom w:val="single" w:sz="4" w:space="0" w:color="auto"/>
              <w:right w:val="single" w:sz="4" w:space="0" w:color="auto"/>
            </w:tcBorders>
            <w:shd w:val="clear" w:color="auto" w:fill="auto"/>
            <w:noWrap/>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w:t>
            </w:r>
          </w:p>
        </w:tc>
        <w:tc>
          <w:tcPr>
            <w:tcW w:w="685" w:type="pct"/>
            <w:tcBorders>
              <w:top w:val="nil"/>
              <w:left w:val="nil"/>
              <w:bottom w:val="single" w:sz="4" w:space="0" w:color="auto"/>
              <w:right w:val="single" w:sz="4" w:space="0" w:color="auto"/>
            </w:tcBorders>
            <w:shd w:val="clear" w:color="auto" w:fill="auto"/>
            <w:noWrap/>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w:t>
            </w:r>
          </w:p>
        </w:tc>
        <w:tc>
          <w:tcPr>
            <w:tcW w:w="474" w:type="pct"/>
            <w:tcBorders>
              <w:top w:val="nil"/>
              <w:left w:val="nil"/>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p>
        </w:tc>
        <w:tc>
          <w:tcPr>
            <w:tcW w:w="588" w:type="pct"/>
            <w:tcBorders>
              <w:top w:val="nil"/>
              <w:left w:val="nil"/>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p>
        </w:tc>
      </w:tr>
      <w:tr w:rsidR="00A76D5F" w:rsidRPr="00E413D0" w:rsidTr="00A76D5F">
        <w:trPr>
          <w:trHeight w:val="450"/>
          <w:jc w:val="center"/>
        </w:trPr>
        <w:tc>
          <w:tcPr>
            <w:tcW w:w="386" w:type="pct"/>
            <w:tcBorders>
              <w:top w:val="nil"/>
              <w:left w:val="single" w:sz="4" w:space="0" w:color="auto"/>
              <w:bottom w:val="single" w:sz="4" w:space="0" w:color="auto"/>
              <w:right w:val="single" w:sz="4" w:space="0" w:color="auto"/>
            </w:tcBorders>
            <w:shd w:val="clear" w:color="auto" w:fill="auto"/>
            <w:noWrap/>
          </w:tcPr>
          <w:p w:rsidR="00A76D5F" w:rsidRPr="00E413D0" w:rsidRDefault="00A76D5F" w:rsidP="00A76D5F">
            <w:pPr>
              <w:rPr>
                <w:rFonts w:ascii="Arial" w:hAnsi="Arial" w:cs="Arial"/>
                <w:b/>
                <w:bCs/>
                <w:sz w:val="16"/>
                <w:szCs w:val="16"/>
                <w:lang w:val="en-US" w:eastAsia="en-US"/>
              </w:rPr>
            </w:pPr>
            <w:r w:rsidRPr="00E413D0">
              <w:rPr>
                <w:rFonts w:ascii="Arial" w:hAnsi="Arial" w:cs="Arial"/>
                <w:b/>
                <w:bCs/>
                <w:sz w:val="16"/>
                <w:szCs w:val="16"/>
                <w:lang w:val="en-US" w:eastAsia="en-US"/>
              </w:rPr>
              <w:t>ST6/O1/A 1.6</w:t>
            </w:r>
          </w:p>
        </w:tc>
        <w:tc>
          <w:tcPr>
            <w:tcW w:w="603" w:type="pct"/>
            <w:vMerge/>
            <w:tcBorders>
              <w:left w:val="nil"/>
              <w:right w:val="single" w:sz="4" w:space="0" w:color="auto"/>
            </w:tcBorders>
          </w:tcPr>
          <w:p w:rsidR="00A76D5F" w:rsidRPr="00E413D0" w:rsidRDefault="00A76D5F" w:rsidP="00A76D5F">
            <w:pPr>
              <w:rPr>
                <w:rFonts w:ascii="Arial" w:hAnsi="Arial" w:cs="Arial"/>
                <w:sz w:val="16"/>
                <w:szCs w:val="16"/>
                <w:lang w:val="en-US" w:eastAsia="en-US"/>
              </w:rPr>
            </w:pPr>
          </w:p>
        </w:tc>
        <w:tc>
          <w:tcPr>
            <w:tcW w:w="603"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IPPC facilitates meeting with donors (e.g. side meetings at the CPM)</w:t>
            </w:r>
          </w:p>
        </w:tc>
        <w:tc>
          <w:tcPr>
            <w:tcW w:w="458" w:type="pct"/>
            <w:tcBorders>
              <w:top w:val="nil"/>
              <w:left w:val="nil"/>
              <w:bottom w:val="single" w:sz="4" w:space="0" w:color="auto"/>
              <w:right w:val="single" w:sz="4" w:space="0" w:color="auto"/>
            </w:tcBorders>
            <w:shd w:val="clear" w:color="auto" w:fill="auto"/>
            <w:noWrap/>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IPPC Sec.</w:t>
            </w:r>
          </w:p>
        </w:tc>
        <w:tc>
          <w:tcPr>
            <w:tcW w:w="763" w:type="pct"/>
            <w:tcBorders>
              <w:top w:val="nil"/>
              <w:left w:val="nil"/>
              <w:bottom w:val="single" w:sz="4" w:space="0" w:color="auto"/>
              <w:right w:val="single" w:sz="4" w:space="0" w:color="auto"/>
            </w:tcBorders>
            <w:shd w:val="clear" w:color="auto" w:fill="auto"/>
            <w:noWrap/>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NPPO, RPPO</w:t>
            </w:r>
          </w:p>
        </w:tc>
        <w:tc>
          <w:tcPr>
            <w:tcW w:w="441" w:type="pct"/>
            <w:tcBorders>
              <w:top w:val="nil"/>
              <w:left w:val="nil"/>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Trust Fund, IPPC Sec, Donors</w:t>
            </w:r>
          </w:p>
        </w:tc>
        <w:tc>
          <w:tcPr>
            <w:tcW w:w="685" w:type="pct"/>
            <w:tcBorders>
              <w:top w:val="nil"/>
              <w:left w:val="nil"/>
              <w:bottom w:val="single" w:sz="4" w:space="0" w:color="auto"/>
              <w:right w:val="single" w:sz="4" w:space="0" w:color="auto"/>
            </w:tcBorders>
            <w:shd w:val="clear" w:color="auto" w:fill="auto"/>
            <w:noWrap/>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w:t>
            </w:r>
          </w:p>
        </w:tc>
        <w:tc>
          <w:tcPr>
            <w:tcW w:w="474" w:type="pct"/>
            <w:tcBorders>
              <w:top w:val="nil"/>
              <w:left w:val="nil"/>
              <w:bottom w:val="single" w:sz="4" w:space="0" w:color="auto"/>
              <w:right w:val="single" w:sz="4" w:space="0" w:color="auto"/>
            </w:tcBorders>
            <w:shd w:val="clear" w:color="auto" w:fill="00B0F0"/>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On-going activity from year 2-6.</w:t>
            </w:r>
          </w:p>
        </w:tc>
        <w:tc>
          <w:tcPr>
            <w:tcW w:w="588" w:type="pct"/>
            <w:tcBorders>
              <w:top w:val="nil"/>
              <w:left w:val="nil"/>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300</w:t>
            </w:r>
          </w:p>
        </w:tc>
      </w:tr>
      <w:tr w:rsidR="00A76D5F" w:rsidRPr="00E413D0" w:rsidTr="00A76D5F">
        <w:trPr>
          <w:trHeight w:val="255"/>
          <w:jc w:val="center"/>
        </w:trPr>
        <w:tc>
          <w:tcPr>
            <w:tcW w:w="386" w:type="pct"/>
            <w:tcBorders>
              <w:top w:val="nil"/>
              <w:left w:val="single" w:sz="4" w:space="0" w:color="auto"/>
              <w:bottom w:val="single" w:sz="4" w:space="0" w:color="auto"/>
              <w:right w:val="single" w:sz="4" w:space="0" w:color="auto"/>
            </w:tcBorders>
            <w:shd w:val="clear" w:color="auto" w:fill="auto"/>
            <w:noWrap/>
          </w:tcPr>
          <w:p w:rsidR="00A76D5F" w:rsidRPr="00E413D0" w:rsidRDefault="00A76D5F" w:rsidP="00A76D5F">
            <w:pPr>
              <w:rPr>
                <w:rFonts w:ascii="Arial" w:hAnsi="Arial" w:cs="Arial"/>
                <w:b/>
                <w:bCs/>
                <w:sz w:val="16"/>
                <w:szCs w:val="16"/>
                <w:lang w:val="en-US" w:eastAsia="en-US"/>
              </w:rPr>
            </w:pPr>
            <w:r w:rsidRPr="00E413D0">
              <w:rPr>
                <w:rFonts w:ascii="Arial" w:hAnsi="Arial" w:cs="Arial"/>
                <w:b/>
                <w:bCs/>
                <w:sz w:val="16"/>
                <w:szCs w:val="16"/>
                <w:lang w:val="en-US" w:eastAsia="en-US"/>
              </w:rPr>
              <w:t> </w:t>
            </w:r>
          </w:p>
        </w:tc>
        <w:tc>
          <w:tcPr>
            <w:tcW w:w="603" w:type="pct"/>
            <w:vMerge/>
            <w:tcBorders>
              <w:left w:val="nil"/>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p>
        </w:tc>
        <w:tc>
          <w:tcPr>
            <w:tcW w:w="603"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w:t>
            </w:r>
          </w:p>
        </w:tc>
        <w:tc>
          <w:tcPr>
            <w:tcW w:w="458" w:type="pct"/>
            <w:tcBorders>
              <w:top w:val="nil"/>
              <w:left w:val="nil"/>
              <w:bottom w:val="single" w:sz="4" w:space="0" w:color="auto"/>
              <w:right w:val="single" w:sz="4" w:space="0" w:color="auto"/>
            </w:tcBorders>
            <w:shd w:val="clear" w:color="auto" w:fill="auto"/>
            <w:noWrap/>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w:t>
            </w:r>
          </w:p>
        </w:tc>
        <w:tc>
          <w:tcPr>
            <w:tcW w:w="763" w:type="pct"/>
            <w:tcBorders>
              <w:top w:val="nil"/>
              <w:left w:val="nil"/>
              <w:bottom w:val="single" w:sz="4" w:space="0" w:color="auto"/>
              <w:right w:val="single" w:sz="4" w:space="0" w:color="auto"/>
            </w:tcBorders>
            <w:shd w:val="clear" w:color="auto" w:fill="auto"/>
            <w:noWrap/>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w:t>
            </w:r>
          </w:p>
        </w:tc>
        <w:tc>
          <w:tcPr>
            <w:tcW w:w="441" w:type="pct"/>
            <w:tcBorders>
              <w:top w:val="nil"/>
              <w:left w:val="nil"/>
              <w:bottom w:val="single" w:sz="4" w:space="0" w:color="auto"/>
              <w:right w:val="single" w:sz="4" w:space="0" w:color="auto"/>
            </w:tcBorders>
            <w:shd w:val="clear" w:color="auto" w:fill="auto"/>
            <w:noWrap/>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w:t>
            </w:r>
          </w:p>
        </w:tc>
        <w:tc>
          <w:tcPr>
            <w:tcW w:w="685" w:type="pct"/>
            <w:tcBorders>
              <w:top w:val="nil"/>
              <w:left w:val="nil"/>
              <w:bottom w:val="single" w:sz="4" w:space="0" w:color="auto"/>
              <w:right w:val="single" w:sz="4" w:space="0" w:color="auto"/>
            </w:tcBorders>
            <w:shd w:val="clear" w:color="auto" w:fill="auto"/>
            <w:noWrap/>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w:t>
            </w:r>
          </w:p>
        </w:tc>
        <w:tc>
          <w:tcPr>
            <w:tcW w:w="474" w:type="pct"/>
            <w:tcBorders>
              <w:top w:val="nil"/>
              <w:left w:val="nil"/>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p>
        </w:tc>
        <w:tc>
          <w:tcPr>
            <w:tcW w:w="588" w:type="pct"/>
            <w:tcBorders>
              <w:top w:val="nil"/>
              <w:left w:val="nil"/>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p>
        </w:tc>
      </w:tr>
      <w:tr w:rsidR="00A76D5F" w:rsidRPr="00E413D0" w:rsidTr="00A76D5F">
        <w:trPr>
          <w:trHeight w:val="675"/>
          <w:jc w:val="center"/>
        </w:trPr>
        <w:tc>
          <w:tcPr>
            <w:tcW w:w="386" w:type="pct"/>
            <w:tcBorders>
              <w:top w:val="nil"/>
              <w:left w:val="single" w:sz="4" w:space="0" w:color="auto"/>
              <w:bottom w:val="single" w:sz="4" w:space="0" w:color="auto"/>
              <w:right w:val="single" w:sz="4" w:space="0" w:color="auto"/>
            </w:tcBorders>
            <w:shd w:val="clear" w:color="auto" w:fill="auto"/>
            <w:noWrap/>
          </w:tcPr>
          <w:p w:rsidR="00A76D5F" w:rsidRPr="00E413D0" w:rsidRDefault="00A76D5F" w:rsidP="00A76D5F">
            <w:pPr>
              <w:rPr>
                <w:rFonts w:ascii="Arial" w:hAnsi="Arial" w:cs="Arial"/>
                <w:b/>
                <w:bCs/>
                <w:sz w:val="16"/>
                <w:szCs w:val="16"/>
                <w:lang w:val="en-US" w:eastAsia="en-US"/>
              </w:rPr>
            </w:pPr>
            <w:r w:rsidRPr="00E413D0">
              <w:rPr>
                <w:rFonts w:ascii="Arial" w:hAnsi="Arial" w:cs="Arial"/>
                <w:b/>
                <w:bCs/>
                <w:sz w:val="16"/>
                <w:szCs w:val="16"/>
                <w:lang w:val="en-US" w:eastAsia="en-US"/>
              </w:rPr>
              <w:t>ST6/O2/A 2.1</w:t>
            </w:r>
          </w:p>
        </w:tc>
        <w:tc>
          <w:tcPr>
            <w:tcW w:w="603" w:type="pct"/>
            <w:vMerge w:val="restart"/>
            <w:tcBorders>
              <w:top w:val="single" w:sz="4" w:space="0" w:color="auto"/>
              <w:left w:val="nil"/>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r w:rsidRPr="00E413D0">
              <w:rPr>
                <w:rFonts w:ascii="Arial" w:hAnsi="Arial" w:cs="Arial"/>
                <w:bCs/>
                <w:sz w:val="16"/>
                <w:szCs w:val="16"/>
              </w:rPr>
              <w:t>Enhanced capacity to raise funds from national sources.</w:t>
            </w:r>
          </w:p>
        </w:tc>
        <w:tc>
          <w:tcPr>
            <w:tcW w:w="603" w:type="pct"/>
            <w:tcBorders>
              <w:top w:val="nil"/>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Undertake national baseline analysis and determine level of funds required.</w:t>
            </w:r>
          </w:p>
        </w:tc>
        <w:tc>
          <w:tcPr>
            <w:tcW w:w="458" w:type="pct"/>
            <w:tcBorders>
              <w:top w:val="nil"/>
              <w:left w:val="nil"/>
              <w:bottom w:val="single" w:sz="4" w:space="0" w:color="auto"/>
              <w:right w:val="single" w:sz="4" w:space="0" w:color="auto"/>
            </w:tcBorders>
            <w:shd w:val="clear" w:color="auto" w:fill="auto"/>
            <w:noWrap/>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NPPO</w:t>
            </w:r>
          </w:p>
        </w:tc>
        <w:tc>
          <w:tcPr>
            <w:tcW w:w="763" w:type="pct"/>
            <w:tcBorders>
              <w:top w:val="nil"/>
              <w:left w:val="nil"/>
              <w:bottom w:val="single" w:sz="4" w:space="0" w:color="auto"/>
              <w:right w:val="single" w:sz="4" w:space="0" w:color="auto"/>
            </w:tcBorders>
            <w:shd w:val="clear" w:color="auto" w:fill="auto"/>
            <w:noWrap/>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IPPC Sec, RPPO</w:t>
            </w:r>
          </w:p>
        </w:tc>
        <w:tc>
          <w:tcPr>
            <w:tcW w:w="441" w:type="pct"/>
            <w:tcBorders>
              <w:top w:val="nil"/>
              <w:left w:val="nil"/>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National, IPPC Sec, RPPO, FAO-TCP, Donors</w:t>
            </w:r>
          </w:p>
        </w:tc>
        <w:tc>
          <w:tcPr>
            <w:tcW w:w="685" w:type="pct"/>
            <w:tcBorders>
              <w:top w:val="nil"/>
              <w:left w:val="nil"/>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National activities will be based on need</w:t>
            </w:r>
            <w:r>
              <w:rPr>
                <w:rFonts w:ascii="Arial" w:hAnsi="Arial" w:cs="Arial"/>
                <w:sz w:val="16"/>
                <w:szCs w:val="16"/>
                <w:lang w:val="en-US" w:eastAsia="en-US"/>
              </w:rPr>
              <w:t xml:space="preserve"> and cost is considered under ST1</w:t>
            </w:r>
          </w:p>
        </w:tc>
        <w:tc>
          <w:tcPr>
            <w:tcW w:w="474" w:type="pct"/>
            <w:tcBorders>
              <w:top w:val="nil"/>
              <w:left w:val="nil"/>
              <w:bottom w:val="single" w:sz="4" w:space="0" w:color="auto"/>
              <w:right w:val="single" w:sz="4" w:space="0" w:color="auto"/>
            </w:tcBorders>
            <w:shd w:val="clear" w:color="auto" w:fill="D9D9D9"/>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Two months during year 1.</w:t>
            </w:r>
          </w:p>
        </w:tc>
        <w:tc>
          <w:tcPr>
            <w:tcW w:w="588" w:type="pct"/>
            <w:tcBorders>
              <w:top w:val="nil"/>
              <w:left w:val="nil"/>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p>
        </w:tc>
      </w:tr>
      <w:tr w:rsidR="00A76D5F" w:rsidRPr="00E413D0" w:rsidTr="00A76D5F">
        <w:trPr>
          <w:trHeight w:val="675"/>
          <w:jc w:val="center"/>
        </w:trPr>
        <w:tc>
          <w:tcPr>
            <w:tcW w:w="386" w:type="pct"/>
            <w:tcBorders>
              <w:top w:val="single" w:sz="4" w:space="0" w:color="auto"/>
              <w:left w:val="single" w:sz="4" w:space="0" w:color="auto"/>
              <w:bottom w:val="single" w:sz="4" w:space="0" w:color="auto"/>
              <w:right w:val="single" w:sz="4" w:space="0" w:color="auto"/>
            </w:tcBorders>
            <w:shd w:val="clear" w:color="auto" w:fill="auto"/>
            <w:noWrap/>
          </w:tcPr>
          <w:p w:rsidR="00A76D5F" w:rsidRPr="00E413D0" w:rsidRDefault="00A76D5F" w:rsidP="00A76D5F">
            <w:pPr>
              <w:rPr>
                <w:rFonts w:ascii="Arial" w:hAnsi="Arial" w:cs="Arial"/>
                <w:b/>
                <w:bCs/>
                <w:sz w:val="16"/>
                <w:szCs w:val="16"/>
                <w:lang w:val="en-US" w:eastAsia="en-US"/>
              </w:rPr>
            </w:pPr>
            <w:r w:rsidRPr="00E413D0">
              <w:rPr>
                <w:rFonts w:ascii="Arial" w:hAnsi="Arial" w:cs="Arial"/>
                <w:b/>
                <w:bCs/>
                <w:sz w:val="16"/>
                <w:szCs w:val="16"/>
                <w:lang w:val="en-US" w:eastAsia="en-US"/>
              </w:rPr>
              <w:t>ST6/O2/A2.2</w:t>
            </w:r>
          </w:p>
        </w:tc>
        <w:tc>
          <w:tcPr>
            <w:tcW w:w="603" w:type="pct"/>
            <w:vMerge/>
            <w:tcBorders>
              <w:top w:val="single" w:sz="4" w:space="0" w:color="auto"/>
              <w:left w:val="single" w:sz="4" w:space="0" w:color="auto"/>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p>
        </w:tc>
        <w:tc>
          <w:tcPr>
            <w:tcW w:w="603"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Develop a mechanism</w:t>
            </w:r>
            <w:r>
              <w:rPr>
                <w:rFonts w:ascii="Arial" w:hAnsi="Arial" w:cs="Arial"/>
                <w:sz w:val="16"/>
                <w:szCs w:val="16"/>
                <w:lang w:val="en-US" w:eastAsia="en-US"/>
              </w:rPr>
              <w:t xml:space="preserve"> to ensure sustainability of the operations of an NPPO, including cost sharing /</w:t>
            </w:r>
            <w:r w:rsidRPr="00E413D0">
              <w:rPr>
                <w:rFonts w:ascii="Arial" w:hAnsi="Arial" w:cs="Arial"/>
                <w:sz w:val="16"/>
                <w:szCs w:val="16"/>
                <w:lang w:val="en-US" w:eastAsia="en-US"/>
              </w:rPr>
              <w:t>cost-</w:t>
            </w:r>
            <w:r w:rsidRPr="00E413D0">
              <w:rPr>
                <w:rFonts w:ascii="Arial" w:hAnsi="Arial" w:cs="Arial"/>
                <w:sz w:val="16"/>
                <w:szCs w:val="16"/>
                <w:lang w:val="en-US" w:eastAsia="en-US"/>
              </w:rPr>
              <w:lastRenderedPageBreak/>
              <w:t>recovery/user-pay</w:t>
            </w:r>
            <w:r>
              <w:rPr>
                <w:rFonts w:ascii="Arial" w:hAnsi="Arial" w:cs="Arial"/>
                <w:sz w:val="16"/>
                <w:szCs w:val="16"/>
                <w:lang w:val="en-US" w:eastAsia="en-US"/>
              </w:rPr>
              <w:t xml:space="preserve"> models</w:t>
            </w:r>
          </w:p>
        </w:tc>
        <w:tc>
          <w:tcPr>
            <w:tcW w:w="458" w:type="pct"/>
            <w:tcBorders>
              <w:top w:val="single" w:sz="4" w:space="0" w:color="auto"/>
              <w:left w:val="single" w:sz="4" w:space="0" w:color="auto"/>
              <w:bottom w:val="single" w:sz="4" w:space="0" w:color="auto"/>
              <w:right w:val="single" w:sz="4" w:space="0" w:color="auto"/>
            </w:tcBorders>
            <w:shd w:val="clear" w:color="auto" w:fill="auto"/>
            <w:noWrap/>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lastRenderedPageBreak/>
              <w:t>NPPO</w:t>
            </w: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IPPC Sec, RPPO, National stakeholders</w:t>
            </w:r>
          </w:p>
        </w:tc>
        <w:tc>
          <w:tcPr>
            <w:tcW w:w="441"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xml:space="preserve">National, IPPC Sec, RPPO, National end-user of PS </w:t>
            </w:r>
            <w:proofErr w:type="spellStart"/>
            <w:r w:rsidRPr="00E413D0">
              <w:rPr>
                <w:rFonts w:ascii="Arial" w:hAnsi="Arial" w:cs="Arial"/>
                <w:sz w:val="16"/>
                <w:szCs w:val="16"/>
                <w:lang w:val="en-US" w:eastAsia="en-US"/>
              </w:rPr>
              <w:t>services,Donors</w:t>
            </w:r>
            <w:proofErr w:type="spellEnd"/>
          </w:p>
        </w:tc>
        <w:tc>
          <w:tcPr>
            <w:tcW w:w="685"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National activities will be based on need and priority</w:t>
            </w:r>
            <w:r>
              <w:rPr>
                <w:rFonts w:ascii="Arial" w:hAnsi="Arial" w:cs="Arial"/>
                <w:sz w:val="16"/>
                <w:szCs w:val="16"/>
                <w:lang w:val="en-US" w:eastAsia="en-US"/>
              </w:rPr>
              <w:t xml:space="preserve"> and cost is considered under ST1</w:t>
            </w:r>
          </w:p>
        </w:tc>
        <w:tc>
          <w:tcPr>
            <w:tcW w:w="474" w:type="pct"/>
            <w:tcBorders>
              <w:top w:val="single" w:sz="4" w:space="0" w:color="auto"/>
              <w:left w:val="single" w:sz="4" w:space="0" w:color="auto"/>
              <w:bottom w:val="single" w:sz="4" w:space="0" w:color="auto"/>
              <w:right w:val="single" w:sz="4" w:space="0" w:color="auto"/>
            </w:tcBorders>
            <w:shd w:val="clear" w:color="auto" w:fill="00B0F0"/>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On-going activity from year 1- year 6.</w:t>
            </w:r>
          </w:p>
        </w:tc>
        <w:tc>
          <w:tcPr>
            <w:tcW w:w="588" w:type="pct"/>
            <w:tcBorders>
              <w:top w:val="single" w:sz="4" w:space="0" w:color="auto"/>
              <w:left w:val="single" w:sz="4" w:space="0" w:color="auto"/>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p>
        </w:tc>
      </w:tr>
      <w:tr w:rsidR="00A76D5F" w:rsidRPr="00E413D0" w:rsidTr="00A76D5F">
        <w:trPr>
          <w:trHeight w:val="255"/>
          <w:jc w:val="center"/>
        </w:trPr>
        <w:tc>
          <w:tcPr>
            <w:tcW w:w="386" w:type="pct"/>
            <w:tcBorders>
              <w:top w:val="single" w:sz="4" w:space="0" w:color="auto"/>
              <w:left w:val="single" w:sz="4" w:space="0" w:color="auto"/>
              <w:bottom w:val="single" w:sz="4" w:space="0" w:color="auto"/>
              <w:right w:val="single" w:sz="4" w:space="0" w:color="auto"/>
            </w:tcBorders>
            <w:shd w:val="clear" w:color="auto" w:fill="auto"/>
            <w:noWrap/>
          </w:tcPr>
          <w:p w:rsidR="00A76D5F" w:rsidRPr="00E413D0" w:rsidRDefault="00A76D5F" w:rsidP="00A76D5F">
            <w:pPr>
              <w:rPr>
                <w:rFonts w:ascii="Arial" w:hAnsi="Arial" w:cs="Arial"/>
                <w:b/>
                <w:bCs/>
                <w:sz w:val="16"/>
                <w:szCs w:val="16"/>
                <w:lang w:val="en-US" w:eastAsia="en-US"/>
              </w:rPr>
            </w:pPr>
            <w:r w:rsidRPr="00E413D0">
              <w:rPr>
                <w:rFonts w:ascii="Arial" w:hAnsi="Arial" w:cs="Arial"/>
                <w:b/>
                <w:bCs/>
                <w:sz w:val="16"/>
                <w:szCs w:val="16"/>
                <w:lang w:val="en-US" w:eastAsia="en-US"/>
              </w:rPr>
              <w:lastRenderedPageBreak/>
              <w:t> </w:t>
            </w:r>
          </w:p>
        </w:tc>
        <w:tc>
          <w:tcPr>
            <w:tcW w:w="603" w:type="pct"/>
            <w:vMerge/>
            <w:tcBorders>
              <w:top w:val="single" w:sz="4" w:space="0" w:color="auto"/>
              <w:left w:val="nil"/>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p>
        </w:tc>
        <w:tc>
          <w:tcPr>
            <w:tcW w:w="603"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w:t>
            </w:r>
          </w:p>
        </w:tc>
        <w:tc>
          <w:tcPr>
            <w:tcW w:w="458" w:type="pct"/>
            <w:tcBorders>
              <w:top w:val="single" w:sz="4" w:space="0" w:color="auto"/>
              <w:left w:val="nil"/>
              <w:bottom w:val="single" w:sz="4" w:space="0" w:color="auto"/>
              <w:right w:val="single" w:sz="4" w:space="0" w:color="auto"/>
            </w:tcBorders>
            <w:shd w:val="clear" w:color="auto" w:fill="auto"/>
            <w:noWrap/>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w:t>
            </w:r>
          </w:p>
        </w:tc>
        <w:tc>
          <w:tcPr>
            <w:tcW w:w="763" w:type="pct"/>
            <w:tcBorders>
              <w:top w:val="single" w:sz="4" w:space="0" w:color="auto"/>
              <w:left w:val="nil"/>
              <w:bottom w:val="single" w:sz="4" w:space="0" w:color="auto"/>
              <w:right w:val="single" w:sz="4" w:space="0" w:color="auto"/>
            </w:tcBorders>
            <w:shd w:val="clear" w:color="auto" w:fill="auto"/>
            <w:noWrap/>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w:t>
            </w:r>
          </w:p>
        </w:tc>
        <w:tc>
          <w:tcPr>
            <w:tcW w:w="441" w:type="pct"/>
            <w:tcBorders>
              <w:top w:val="single" w:sz="4" w:space="0" w:color="auto"/>
              <w:left w:val="nil"/>
              <w:bottom w:val="single" w:sz="4" w:space="0" w:color="auto"/>
              <w:right w:val="single" w:sz="4" w:space="0" w:color="auto"/>
            </w:tcBorders>
            <w:shd w:val="clear" w:color="auto" w:fill="auto"/>
            <w:noWrap/>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w:t>
            </w:r>
          </w:p>
        </w:tc>
        <w:tc>
          <w:tcPr>
            <w:tcW w:w="685" w:type="pct"/>
            <w:tcBorders>
              <w:top w:val="single" w:sz="4" w:space="0" w:color="auto"/>
              <w:left w:val="nil"/>
              <w:bottom w:val="single" w:sz="4" w:space="0" w:color="auto"/>
              <w:right w:val="single" w:sz="4" w:space="0" w:color="auto"/>
            </w:tcBorders>
            <w:shd w:val="clear" w:color="auto" w:fill="auto"/>
            <w:noWrap/>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w:t>
            </w:r>
          </w:p>
        </w:tc>
        <w:tc>
          <w:tcPr>
            <w:tcW w:w="474" w:type="pct"/>
            <w:tcBorders>
              <w:top w:val="single" w:sz="4" w:space="0" w:color="auto"/>
              <w:left w:val="nil"/>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p>
        </w:tc>
        <w:tc>
          <w:tcPr>
            <w:tcW w:w="588" w:type="pct"/>
            <w:tcBorders>
              <w:top w:val="single" w:sz="4" w:space="0" w:color="auto"/>
              <w:left w:val="nil"/>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p>
        </w:tc>
      </w:tr>
      <w:tr w:rsidR="00A76D5F" w:rsidRPr="00E413D0" w:rsidTr="005826EF">
        <w:trPr>
          <w:trHeight w:val="675"/>
          <w:jc w:val="center"/>
        </w:trPr>
        <w:tc>
          <w:tcPr>
            <w:tcW w:w="386" w:type="pct"/>
            <w:tcBorders>
              <w:top w:val="single" w:sz="4" w:space="0" w:color="auto"/>
              <w:left w:val="single" w:sz="4" w:space="0" w:color="auto"/>
              <w:bottom w:val="single" w:sz="4" w:space="0" w:color="auto"/>
              <w:right w:val="single" w:sz="4" w:space="0" w:color="auto"/>
            </w:tcBorders>
            <w:shd w:val="clear" w:color="auto" w:fill="auto"/>
            <w:noWrap/>
          </w:tcPr>
          <w:p w:rsidR="00A76D5F" w:rsidRPr="00E413D0" w:rsidRDefault="00A76D5F" w:rsidP="00A76D5F">
            <w:pPr>
              <w:rPr>
                <w:rFonts w:ascii="Arial" w:hAnsi="Arial" w:cs="Arial"/>
                <w:b/>
                <w:bCs/>
                <w:sz w:val="16"/>
                <w:szCs w:val="16"/>
                <w:lang w:val="en-US" w:eastAsia="en-US"/>
              </w:rPr>
            </w:pPr>
            <w:r w:rsidRPr="00E413D0">
              <w:rPr>
                <w:rFonts w:ascii="Arial" w:hAnsi="Arial" w:cs="Arial"/>
                <w:b/>
                <w:bCs/>
                <w:sz w:val="16"/>
                <w:szCs w:val="16"/>
                <w:lang w:val="en-US" w:eastAsia="en-US"/>
              </w:rPr>
              <w:t>ST6/O2/A2.3</w:t>
            </w:r>
          </w:p>
        </w:tc>
        <w:tc>
          <w:tcPr>
            <w:tcW w:w="603" w:type="pct"/>
            <w:vMerge/>
            <w:tcBorders>
              <w:top w:val="single" w:sz="4" w:space="0" w:color="auto"/>
              <w:left w:val="nil"/>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p>
        </w:tc>
        <w:tc>
          <w:tcPr>
            <w:tcW w:w="603" w:type="pc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xml:space="preserve">NPPO management </w:t>
            </w:r>
            <w:r>
              <w:rPr>
                <w:rFonts w:ascii="Arial" w:hAnsi="Arial" w:cs="Arial"/>
                <w:sz w:val="16"/>
                <w:szCs w:val="16"/>
                <w:lang w:val="en-US" w:eastAsia="en-US"/>
              </w:rPr>
              <w:t xml:space="preserve">develops and pursues appropriate funding level through the national </w:t>
            </w:r>
            <w:r w:rsidRPr="00E413D0">
              <w:rPr>
                <w:rFonts w:ascii="Arial" w:hAnsi="Arial" w:cs="Arial"/>
                <w:sz w:val="16"/>
                <w:szCs w:val="16"/>
                <w:lang w:val="en-US" w:eastAsia="en-US"/>
              </w:rPr>
              <w:t>budget</w:t>
            </w:r>
            <w:r>
              <w:rPr>
                <w:rFonts w:ascii="Arial" w:hAnsi="Arial" w:cs="Arial"/>
                <w:sz w:val="16"/>
                <w:szCs w:val="16"/>
                <w:lang w:val="en-US" w:eastAsia="en-US"/>
              </w:rPr>
              <w:t>ary processes.</w:t>
            </w:r>
          </w:p>
        </w:tc>
        <w:tc>
          <w:tcPr>
            <w:tcW w:w="458" w:type="pct"/>
            <w:tcBorders>
              <w:top w:val="single" w:sz="4" w:space="0" w:color="auto"/>
              <w:left w:val="nil"/>
              <w:bottom w:val="single" w:sz="4" w:space="0" w:color="auto"/>
              <w:right w:val="single" w:sz="4" w:space="0" w:color="auto"/>
            </w:tcBorders>
            <w:shd w:val="clear" w:color="auto" w:fill="auto"/>
            <w:noWrap/>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NPPO</w:t>
            </w:r>
          </w:p>
        </w:tc>
        <w:tc>
          <w:tcPr>
            <w:tcW w:w="763" w:type="pct"/>
            <w:tcBorders>
              <w:top w:val="single" w:sz="4" w:space="0" w:color="auto"/>
              <w:left w:val="nil"/>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National stakeholders</w:t>
            </w:r>
          </w:p>
        </w:tc>
        <w:tc>
          <w:tcPr>
            <w:tcW w:w="441" w:type="pct"/>
            <w:tcBorders>
              <w:top w:val="single" w:sz="4" w:space="0" w:color="auto"/>
              <w:left w:val="nil"/>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xml:space="preserve">IPPC Sec, RPPO, National end-user of PS </w:t>
            </w:r>
            <w:proofErr w:type="spellStart"/>
            <w:r w:rsidRPr="00E413D0">
              <w:rPr>
                <w:rFonts w:ascii="Arial" w:hAnsi="Arial" w:cs="Arial"/>
                <w:sz w:val="16"/>
                <w:szCs w:val="16"/>
                <w:lang w:val="en-US" w:eastAsia="en-US"/>
              </w:rPr>
              <w:t>services,Donors</w:t>
            </w:r>
            <w:proofErr w:type="spellEnd"/>
          </w:p>
        </w:tc>
        <w:tc>
          <w:tcPr>
            <w:tcW w:w="685" w:type="pct"/>
            <w:tcBorders>
              <w:top w:val="single" w:sz="4" w:space="0" w:color="auto"/>
              <w:left w:val="nil"/>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National activities will be based on need</w:t>
            </w:r>
            <w:r>
              <w:rPr>
                <w:rFonts w:ascii="Arial" w:hAnsi="Arial" w:cs="Arial"/>
                <w:sz w:val="16"/>
                <w:szCs w:val="16"/>
                <w:lang w:val="en-US" w:eastAsia="en-US"/>
              </w:rPr>
              <w:t xml:space="preserve"> and cost is considered under ST1</w:t>
            </w:r>
          </w:p>
        </w:tc>
        <w:tc>
          <w:tcPr>
            <w:tcW w:w="474" w:type="pct"/>
            <w:tcBorders>
              <w:top w:val="single" w:sz="4" w:space="0" w:color="auto"/>
              <w:left w:val="nil"/>
              <w:bottom w:val="single" w:sz="4" w:space="0" w:color="auto"/>
              <w:right w:val="single" w:sz="4" w:space="0" w:color="auto"/>
            </w:tcBorders>
            <w:shd w:val="clear" w:color="auto" w:fill="00B0F0"/>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On-going activity from year 1- year 6.</w:t>
            </w:r>
          </w:p>
        </w:tc>
        <w:tc>
          <w:tcPr>
            <w:tcW w:w="588" w:type="pct"/>
            <w:tcBorders>
              <w:top w:val="single" w:sz="4" w:space="0" w:color="auto"/>
              <w:left w:val="nil"/>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p>
        </w:tc>
      </w:tr>
      <w:tr w:rsidR="00A76D5F" w:rsidRPr="00E413D0" w:rsidTr="005826EF">
        <w:trPr>
          <w:trHeight w:val="255"/>
          <w:jc w:val="center"/>
        </w:trPr>
        <w:tc>
          <w:tcPr>
            <w:tcW w:w="386" w:type="pct"/>
            <w:tcBorders>
              <w:top w:val="single" w:sz="4" w:space="0" w:color="auto"/>
              <w:left w:val="single" w:sz="4" w:space="0" w:color="auto"/>
              <w:bottom w:val="single" w:sz="4" w:space="0" w:color="auto"/>
              <w:right w:val="single" w:sz="4" w:space="0" w:color="auto"/>
            </w:tcBorders>
            <w:shd w:val="clear" w:color="auto" w:fill="CCFFCC"/>
            <w:noWrap/>
            <w:vAlign w:val="center"/>
          </w:tcPr>
          <w:p w:rsidR="00A76D5F" w:rsidRPr="00E413D0" w:rsidRDefault="00A76D5F" w:rsidP="005826EF">
            <w:pPr>
              <w:rPr>
                <w:rFonts w:ascii="Arial" w:hAnsi="Arial" w:cs="Arial"/>
                <w:b/>
                <w:bCs/>
                <w:sz w:val="16"/>
                <w:szCs w:val="16"/>
                <w:lang w:val="en-US" w:eastAsia="en-US"/>
              </w:rPr>
            </w:pPr>
            <w:r w:rsidRPr="00E413D0">
              <w:rPr>
                <w:rFonts w:ascii="Arial" w:hAnsi="Arial" w:cs="Arial"/>
                <w:b/>
                <w:bCs/>
                <w:sz w:val="16"/>
                <w:szCs w:val="16"/>
                <w:lang w:val="en-US" w:eastAsia="en-US"/>
              </w:rPr>
              <w:t> </w:t>
            </w:r>
          </w:p>
        </w:tc>
        <w:tc>
          <w:tcPr>
            <w:tcW w:w="603" w:type="pct"/>
            <w:tcBorders>
              <w:top w:val="single" w:sz="4" w:space="0" w:color="auto"/>
              <w:left w:val="nil"/>
              <w:bottom w:val="single" w:sz="4" w:space="0" w:color="auto"/>
              <w:right w:val="nil"/>
            </w:tcBorders>
            <w:shd w:val="clear" w:color="auto" w:fill="CCFFCC"/>
            <w:vAlign w:val="center"/>
          </w:tcPr>
          <w:p w:rsidR="00A76D5F" w:rsidRPr="00E413D0" w:rsidRDefault="00A76D5F" w:rsidP="005826EF">
            <w:pPr>
              <w:rPr>
                <w:rFonts w:ascii="Arial" w:hAnsi="Arial" w:cs="Arial"/>
                <w:sz w:val="16"/>
                <w:szCs w:val="16"/>
                <w:lang w:val="en-US" w:eastAsia="en-US"/>
              </w:rPr>
            </w:pPr>
          </w:p>
        </w:tc>
        <w:tc>
          <w:tcPr>
            <w:tcW w:w="603" w:type="pct"/>
            <w:tcBorders>
              <w:top w:val="single" w:sz="4" w:space="0" w:color="auto"/>
              <w:left w:val="nil"/>
              <w:bottom w:val="single" w:sz="4" w:space="0" w:color="auto"/>
              <w:right w:val="single" w:sz="4" w:space="0" w:color="auto"/>
            </w:tcBorders>
            <w:shd w:val="clear" w:color="auto" w:fill="CCFFCC"/>
            <w:vAlign w:val="center"/>
          </w:tcPr>
          <w:p w:rsidR="00A76D5F" w:rsidRPr="00E413D0" w:rsidRDefault="00A76D5F" w:rsidP="005826EF">
            <w:pPr>
              <w:rPr>
                <w:rFonts w:ascii="Arial" w:hAnsi="Arial" w:cs="Arial"/>
                <w:sz w:val="16"/>
                <w:szCs w:val="16"/>
                <w:lang w:val="en-US" w:eastAsia="en-US"/>
              </w:rPr>
            </w:pPr>
            <w:r w:rsidRPr="00E413D0">
              <w:rPr>
                <w:rFonts w:ascii="Arial" w:hAnsi="Arial" w:cs="Arial"/>
                <w:sz w:val="16"/>
                <w:szCs w:val="16"/>
                <w:lang w:val="en-US" w:eastAsia="en-US"/>
              </w:rPr>
              <w:t> </w:t>
            </w:r>
          </w:p>
        </w:tc>
        <w:tc>
          <w:tcPr>
            <w:tcW w:w="458" w:type="pct"/>
            <w:tcBorders>
              <w:top w:val="single" w:sz="4" w:space="0" w:color="auto"/>
              <w:left w:val="nil"/>
              <w:bottom w:val="single" w:sz="4" w:space="0" w:color="auto"/>
              <w:right w:val="single" w:sz="4" w:space="0" w:color="auto"/>
            </w:tcBorders>
            <w:shd w:val="clear" w:color="auto" w:fill="CCFFCC"/>
            <w:noWrap/>
            <w:vAlign w:val="center"/>
          </w:tcPr>
          <w:p w:rsidR="00A76D5F" w:rsidRPr="00E413D0" w:rsidRDefault="00A76D5F" w:rsidP="005826EF">
            <w:pPr>
              <w:rPr>
                <w:rFonts w:ascii="Arial" w:hAnsi="Arial" w:cs="Arial"/>
                <w:sz w:val="16"/>
                <w:szCs w:val="16"/>
                <w:lang w:val="en-US" w:eastAsia="en-US"/>
              </w:rPr>
            </w:pPr>
            <w:r w:rsidRPr="00E413D0">
              <w:rPr>
                <w:rFonts w:ascii="Arial" w:hAnsi="Arial" w:cs="Arial"/>
                <w:sz w:val="16"/>
                <w:szCs w:val="16"/>
                <w:lang w:val="en-US" w:eastAsia="en-US"/>
              </w:rPr>
              <w:t> </w:t>
            </w:r>
          </w:p>
        </w:tc>
        <w:tc>
          <w:tcPr>
            <w:tcW w:w="763" w:type="pct"/>
            <w:tcBorders>
              <w:top w:val="single" w:sz="4" w:space="0" w:color="auto"/>
              <w:left w:val="nil"/>
              <w:bottom w:val="single" w:sz="4" w:space="0" w:color="auto"/>
              <w:right w:val="single" w:sz="4" w:space="0" w:color="auto"/>
            </w:tcBorders>
            <w:shd w:val="clear" w:color="auto" w:fill="CCFFCC"/>
            <w:vAlign w:val="center"/>
          </w:tcPr>
          <w:p w:rsidR="00A76D5F" w:rsidRPr="00E413D0" w:rsidRDefault="00A76D5F" w:rsidP="005826EF">
            <w:pPr>
              <w:rPr>
                <w:rFonts w:ascii="Arial" w:hAnsi="Arial" w:cs="Arial"/>
                <w:sz w:val="16"/>
                <w:szCs w:val="16"/>
                <w:lang w:val="en-US" w:eastAsia="en-US"/>
              </w:rPr>
            </w:pPr>
            <w:r w:rsidRPr="00E413D0">
              <w:rPr>
                <w:rFonts w:ascii="Arial" w:hAnsi="Arial" w:cs="Arial"/>
                <w:sz w:val="16"/>
                <w:szCs w:val="16"/>
                <w:lang w:val="en-US" w:eastAsia="en-US"/>
              </w:rPr>
              <w:t> </w:t>
            </w:r>
          </w:p>
        </w:tc>
        <w:tc>
          <w:tcPr>
            <w:tcW w:w="441" w:type="pct"/>
            <w:tcBorders>
              <w:top w:val="single" w:sz="4" w:space="0" w:color="auto"/>
              <w:left w:val="nil"/>
              <w:bottom w:val="single" w:sz="4" w:space="0" w:color="auto"/>
              <w:right w:val="single" w:sz="4" w:space="0" w:color="auto"/>
            </w:tcBorders>
            <w:shd w:val="clear" w:color="auto" w:fill="CCFFCC"/>
            <w:vAlign w:val="center"/>
          </w:tcPr>
          <w:p w:rsidR="00A76D5F" w:rsidRPr="00E413D0" w:rsidRDefault="00A76D5F" w:rsidP="005826EF">
            <w:pPr>
              <w:rPr>
                <w:rFonts w:ascii="Arial" w:hAnsi="Arial" w:cs="Arial"/>
                <w:sz w:val="16"/>
                <w:szCs w:val="16"/>
                <w:lang w:val="en-US" w:eastAsia="en-US"/>
              </w:rPr>
            </w:pPr>
            <w:r w:rsidRPr="00E413D0">
              <w:rPr>
                <w:rFonts w:ascii="Arial" w:hAnsi="Arial" w:cs="Arial"/>
                <w:sz w:val="16"/>
                <w:szCs w:val="16"/>
                <w:lang w:val="en-US" w:eastAsia="en-US"/>
              </w:rPr>
              <w:t> </w:t>
            </w:r>
          </w:p>
        </w:tc>
        <w:tc>
          <w:tcPr>
            <w:tcW w:w="685" w:type="pct"/>
            <w:tcBorders>
              <w:top w:val="single" w:sz="4" w:space="0" w:color="auto"/>
              <w:left w:val="nil"/>
              <w:bottom w:val="single" w:sz="4" w:space="0" w:color="auto"/>
              <w:right w:val="single" w:sz="4" w:space="0" w:color="auto"/>
            </w:tcBorders>
            <w:shd w:val="clear" w:color="auto" w:fill="CCFFCC"/>
            <w:noWrap/>
            <w:vAlign w:val="center"/>
          </w:tcPr>
          <w:p w:rsidR="00A76D5F" w:rsidRPr="00E413D0" w:rsidRDefault="00A76D5F" w:rsidP="005826EF">
            <w:pPr>
              <w:rPr>
                <w:rFonts w:ascii="Arial" w:hAnsi="Arial" w:cs="Arial"/>
                <w:sz w:val="16"/>
                <w:szCs w:val="16"/>
                <w:lang w:val="en-US" w:eastAsia="en-US"/>
              </w:rPr>
            </w:pPr>
            <w:r w:rsidRPr="00E413D0">
              <w:rPr>
                <w:rFonts w:ascii="Arial" w:hAnsi="Arial" w:cs="Arial"/>
                <w:sz w:val="16"/>
                <w:szCs w:val="16"/>
                <w:lang w:val="en-US" w:eastAsia="en-US"/>
              </w:rPr>
              <w:t> </w:t>
            </w:r>
          </w:p>
        </w:tc>
        <w:tc>
          <w:tcPr>
            <w:tcW w:w="474" w:type="pct"/>
            <w:tcBorders>
              <w:top w:val="single" w:sz="4" w:space="0" w:color="auto"/>
              <w:left w:val="nil"/>
              <w:bottom w:val="single" w:sz="4" w:space="0" w:color="auto"/>
              <w:right w:val="single" w:sz="4" w:space="0" w:color="auto"/>
            </w:tcBorders>
            <w:shd w:val="clear" w:color="auto" w:fill="CCFFCC"/>
            <w:vAlign w:val="center"/>
          </w:tcPr>
          <w:p w:rsidR="00A76D5F" w:rsidRPr="00FD3DEF" w:rsidRDefault="00A76D5F" w:rsidP="005826EF">
            <w:pPr>
              <w:rPr>
                <w:rFonts w:ascii="Arial" w:hAnsi="Arial" w:cs="Arial"/>
                <w:b/>
                <w:sz w:val="16"/>
                <w:szCs w:val="16"/>
                <w:lang w:val="en-US" w:eastAsia="en-US"/>
              </w:rPr>
            </w:pPr>
            <w:r w:rsidRPr="00FD3DEF">
              <w:rPr>
                <w:rFonts w:ascii="Arial" w:hAnsi="Arial" w:cs="Arial"/>
                <w:b/>
                <w:sz w:val="16"/>
                <w:szCs w:val="16"/>
                <w:lang w:val="en-US" w:eastAsia="en-US"/>
              </w:rPr>
              <w:t>Total</w:t>
            </w:r>
          </w:p>
        </w:tc>
        <w:tc>
          <w:tcPr>
            <w:tcW w:w="588" w:type="pct"/>
            <w:tcBorders>
              <w:top w:val="single" w:sz="4" w:space="0" w:color="auto"/>
              <w:left w:val="nil"/>
              <w:bottom w:val="single" w:sz="4" w:space="0" w:color="auto"/>
              <w:right w:val="single" w:sz="4" w:space="0" w:color="auto"/>
            </w:tcBorders>
            <w:shd w:val="clear" w:color="auto" w:fill="CCFFCC"/>
            <w:vAlign w:val="center"/>
          </w:tcPr>
          <w:p w:rsidR="00A76D5F" w:rsidRPr="00FD3DEF" w:rsidRDefault="00A76D5F" w:rsidP="005826EF">
            <w:pPr>
              <w:rPr>
                <w:rFonts w:ascii="Arial" w:hAnsi="Arial" w:cs="Arial"/>
                <w:b/>
                <w:sz w:val="16"/>
                <w:szCs w:val="16"/>
                <w:lang w:val="en-US" w:eastAsia="en-US"/>
              </w:rPr>
            </w:pPr>
            <w:r w:rsidRPr="00FD3DEF">
              <w:rPr>
                <w:rFonts w:ascii="Arial" w:hAnsi="Arial" w:cs="Arial"/>
                <w:b/>
                <w:sz w:val="16"/>
                <w:szCs w:val="16"/>
                <w:lang w:val="en-US" w:eastAsia="en-US"/>
              </w:rPr>
              <w:t>1250</w:t>
            </w:r>
          </w:p>
        </w:tc>
      </w:tr>
    </w:tbl>
    <w:p w:rsidR="00A76D5F" w:rsidRPr="00E413D0" w:rsidRDefault="00A76D5F" w:rsidP="00A76D5F">
      <w:pPr>
        <w:rPr>
          <w:rFonts w:ascii="Arial" w:hAnsi="Arial" w:cs="Arial"/>
          <w:sz w:val="16"/>
          <w:szCs w:val="16"/>
        </w:rPr>
        <w:sectPr w:rsidR="00A76D5F" w:rsidRPr="00E413D0" w:rsidSect="00A76D5F">
          <w:pgSz w:w="16840" w:h="11907" w:orient="landscape" w:code="9"/>
          <w:pgMar w:top="567" w:right="794" w:bottom="567" w:left="794" w:header="708" w:footer="708" w:gutter="0"/>
          <w:cols w:space="708"/>
          <w:docGrid w:linePitch="360"/>
        </w:sectPr>
      </w:pPr>
    </w:p>
    <w:tbl>
      <w:tblPr>
        <w:tblW w:w="14868" w:type="dxa"/>
        <w:jc w:val="center"/>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77"/>
        <w:gridCol w:w="1675"/>
        <w:gridCol w:w="1454"/>
        <w:gridCol w:w="1980"/>
        <w:gridCol w:w="1782"/>
      </w:tblGrid>
      <w:tr w:rsidR="00A76D5F" w:rsidRPr="00E413D0" w:rsidTr="00A76D5F">
        <w:trPr>
          <w:trHeight w:val="285"/>
          <w:jc w:val="center"/>
        </w:trPr>
        <w:tc>
          <w:tcPr>
            <w:tcW w:w="7977" w:type="dxa"/>
            <w:shd w:val="clear" w:color="000000" w:fill="FFFF00"/>
            <w:vAlign w:val="bottom"/>
          </w:tcPr>
          <w:p w:rsidR="00A76D5F" w:rsidRPr="00E413D0" w:rsidRDefault="00A76D5F" w:rsidP="00A76D5F">
            <w:pPr>
              <w:rPr>
                <w:rFonts w:ascii="Arial" w:hAnsi="Arial" w:cs="Arial"/>
                <w:b/>
                <w:bCs/>
                <w:color w:val="0000FF"/>
                <w:sz w:val="16"/>
                <w:szCs w:val="16"/>
                <w:lang w:val="en-US" w:eastAsia="en-US"/>
              </w:rPr>
            </w:pPr>
            <w:r w:rsidRPr="00E413D0">
              <w:rPr>
                <w:rFonts w:ascii="Arial" w:hAnsi="Arial" w:cs="Arial"/>
                <w:b/>
                <w:bCs/>
                <w:color w:val="0000FF"/>
                <w:sz w:val="16"/>
                <w:szCs w:val="16"/>
                <w:lang w:val="en-US" w:eastAsia="en-US"/>
              </w:rPr>
              <w:lastRenderedPageBreak/>
              <w:t>IPPC Capacity Development Work Plans -</w:t>
            </w:r>
            <w:r w:rsidRPr="00E413D0">
              <w:rPr>
                <w:rFonts w:ascii="Arial" w:hAnsi="Arial" w:cs="Arial"/>
                <w:b/>
                <w:bCs/>
                <w:sz w:val="16"/>
                <w:szCs w:val="16"/>
                <w:lang w:val="en-US" w:eastAsia="en-US"/>
              </w:rPr>
              <w:t xml:space="preserve"> </w:t>
            </w:r>
            <w:r w:rsidRPr="00E413D0">
              <w:rPr>
                <w:rStyle w:val="Heading3Char"/>
                <w:rFonts w:ascii="Arial" w:hAnsi="Arial" w:cs="Arial"/>
                <w:sz w:val="16"/>
                <w:szCs w:val="16"/>
              </w:rPr>
              <w:t>Strategic Area 7: Advocacy</w:t>
            </w:r>
          </w:p>
        </w:tc>
        <w:tc>
          <w:tcPr>
            <w:tcW w:w="1675" w:type="dxa"/>
            <w:shd w:val="clear" w:color="auto" w:fill="auto"/>
            <w:vAlign w:val="bottom"/>
          </w:tcPr>
          <w:p w:rsidR="00A76D5F" w:rsidRPr="00E413D0" w:rsidRDefault="00A76D5F" w:rsidP="00A76D5F">
            <w:pPr>
              <w:rPr>
                <w:rFonts w:ascii="Arial" w:hAnsi="Arial" w:cs="Arial"/>
                <w:sz w:val="16"/>
                <w:szCs w:val="16"/>
                <w:lang w:val="en-US" w:eastAsia="en-US"/>
              </w:rPr>
            </w:pPr>
          </w:p>
        </w:tc>
        <w:tc>
          <w:tcPr>
            <w:tcW w:w="1454" w:type="dxa"/>
            <w:shd w:val="clear" w:color="000000" w:fill="C0C0C0"/>
            <w:vAlign w:val="bottom"/>
          </w:tcPr>
          <w:p w:rsidR="00A76D5F" w:rsidRPr="00E413D0" w:rsidRDefault="00A76D5F" w:rsidP="00A76D5F">
            <w:pPr>
              <w:rPr>
                <w:rFonts w:ascii="Arial" w:hAnsi="Arial" w:cs="Arial"/>
                <w:sz w:val="16"/>
                <w:szCs w:val="16"/>
                <w:lang w:val="en-US" w:eastAsia="en-US"/>
              </w:rPr>
            </w:pPr>
            <w:r w:rsidRPr="00E413D0">
              <w:rPr>
                <w:rFonts w:ascii="Arial" w:hAnsi="Arial" w:cs="Arial"/>
                <w:b/>
                <w:bCs/>
                <w:sz w:val="16"/>
                <w:szCs w:val="16"/>
                <w:lang w:val="en-US" w:eastAsia="en-US"/>
              </w:rPr>
              <w:t>Review</w:t>
            </w:r>
          </w:p>
        </w:tc>
        <w:tc>
          <w:tcPr>
            <w:tcW w:w="1980" w:type="dxa"/>
            <w:shd w:val="clear" w:color="000000" w:fill="008000"/>
            <w:vAlign w:val="bottom"/>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Development Activity</w:t>
            </w:r>
          </w:p>
        </w:tc>
        <w:tc>
          <w:tcPr>
            <w:tcW w:w="1782" w:type="dxa"/>
            <w:shd w:val="clear" w:color="auto" w:fill="00B0F0"/>
            <w:vAlign w:val="bottom"/>
          </w:tcPr>
          <w:p w:rsidR="00A76D5F" w:rsidRPr="00E413D0" w:rsidRDefault="00A76D5F" w:rsidP="00A76D5F">
            <w:pPr>
              <w:rPr>
                <w:rFonts w:ascii="Arial" w:hAnsi="Arial" w:cs="Arial"/>
                <w:sz w:val="16"/>
                <w:szCs w:val="16"/>
                <w:lang w:val="en-US" w:eastAsia="en-US"/>
              </w:rPr>
            </w:pPr>
            <w:r w:rsidRPr="00E413D0">
              <w:rPr>
                <w:rFonts w:ascii="Arial" w:hAnsi="Arial" w:cs="Arial"/>
                <w:b/>
                <w:bCs/>
                <w:sz w:val="16"/>
                <w:szCs w:val="16"/>
                <w:lang w:val="en-US" w:eastAsia="en-US"/>
              </w:rPr>
              <w:t>Ongoing Activity</w:t>
            </w:r>
          </w:p>
        </w:tc>
      </w:tr>
    </w:tbl>
    <w:p w:rsidR="00A76D5F" w:rsidRPr="00E413D0" w:rsidRDefault="00A76D5F" w:rsidP="00A76D5F">
      <w:pPr>
        <w:rPr>
          <w:rFonts w:ascii="Arial" w:hAnsi="Arial" w:cs="Arial"/>
          <w:sz w:val="16"/>
          <w:szCs w:val="16"/>
        </w:rPr>
      </w:pPr>
    </w:p>
    <w:tbl>
      <w:tblPr>
        <w:tblW w:w="5000" w:type="pct"/>
        <w:jc w:val="center"/>
        <w:tblCellMar>
          <w:left w:w="30" w:type="dxa"/>
          <w:right w:w="30" w:type="dxa"/>
        </w:tblCellMar>
        <w:tblLook w:val="0000"/>
      </w:tblPr>
      <w:tblGrid>
        <w:gridCol w:w="996"/>
        <w:gridCol w:w="1858"/>
        <w:gridCol w:w="1596"/>
        <w:gridCol w:w="1883"/>
        <w:gridCol w:w="1758"/>
        <w:gridCol w:w="2177"/>
        <w:gridCol w:w="1531"/>
        <w:gridCol w:w="1758"/>
        <w:gridCol w:w="1755"/>
      </w:tblGrid>
      <w:tr w:rsidR="00A76D5F" w:rsidRPr="00E413D0" w:rsidTr="00843C9D">
        <w:trPr>
          <w:trHeight w:val="514"/>
          <w:tblHeader/>
          <w:jc w:val="center"/>
        </w:trPr>
        <w:tc>
          <w:tcPr>
            <w:tcW w:w="325" w:type="pct"/>
            <w:tcBorders>
              <w:top w:val="single" w:sz="6" w:space="0" w:color="auto"/>
              <w:left w:val="single" w:sz="6" w:space="0" w:color="auto"/>
              <w:bottom w:val="single" w:sz="6" w:space="0" w:color="auto"/>
              <w:right w:val="single" w:sz="6" w:space="0" w:color="auto"/>
            </w:tcBorders>
            <w:shd w:val="clear" w:color="auto" w:fill="CCFFCC"/>
            <w:vAlign w:val="center"/>
          </w:tcPr>
          <w:p w:rsidR="00A76D5F" w:rsidRPr="00E413D0" w:rsidRDefault="00A76D5F" w:rsidP="005826EF">
            <w:pPr>
              <w:jc w:val="center"/>
              <w:rPr>
                <w:rFonts w:ascii="Arial" w:hAnsi="Arial" w:cs="Arial"/>
                <w:b/>
                <w:bCs/>
                <w:color w:val="0000FF"/>
                <w:sz w:val="16"/>
                <w:szCs w:val="16"/>
                <w:lang w:val="en-US" w:eastAsia="en-US"/>
              </w:rPr>
            </w:pPr>
            <w:r w:rsidRPr="00E413D0">
              <w:rPr>
                <w:rFonts w:ascii="Arial" w:hAnsi="Arial" w:cs="Arial"/>
                <w:b/>
                <w:bCs/>
                <w:color w:val="0000FF"/>
                <w:sz w:val="16"/>
                <w:szCs w:val="16"/>
                <w:lang w:val="en-US" w:eastAsia="en-US"/>
              </w:rPr>
              <w:t>Activity No:</w:t>
            </w:r>
          </w:p>
          <w:p w:rsidR="00A76D5F" w:rsidRPr="00E413D0" w:rsidRDefault="00A76D5F" w:rsidP="005826EF">
            <w:pPr>
              <w:jc w:val="center"/>
              <w:rPr>
                <w:rFonts w:ascii="Arial" w:hAnsi="Arial" w:cs="Arial"/>
                <w:b/>
                <w:bCs/>
                <w:color w:val="0000FF"/>
                <w:sz w:val="16"/>
                <w:szCs w:val="16"/>
                <w:lang w:val="en-US" w:eastAsia="en-US"/>
              </w:rPr>
            </w:pPr>
          </w:p>
        </w:tc>
        <w:tc>
          <w:tcPr>
            <w:tcW w:w="606" w:type="pct"/>
            <w:tcBorders>
              <w:top w:val="single" w:sz="6" w:space="0" w:color="auto"/>
              <w:left w:val="single" w:sz="6" w:space="0" w:color="auto"/>
              <w:bottom w:val="single" w:sz="6" w:space="0" w:color="auto"/>
              <w:right w:val="single" w:sz="6" w:space="0" w:color="auto"/>
            </w:tcBorders>
            <w:shd w:val="clear" w:color="auto" w:fill="CCFFCC"/>
            <w:vAlign w:val="center"/>
          </w:tcPr>
          <w:p w:rsidR="00A76D5F" w:rsidRPr="00E413D0" w:rsidRDefault="00A76D5F" w:rsidP="005826EF">
            <w:pPr>
              <w:jc w:val="center"/>
              <w:rPr>
                <w:rFonts w:ascii="Arial" w:hAnsi="Arial" w:cs="Arial"/>
                <w:b/>
                <w:bCs/>
                <w:color w:val="0000FF"/>
                <w:sz w:val="16"/>
                <w:szCs w:val="16"/>
                <w:lang w:val="en-US" w:eastAsia="en-US"/>
              </w:rPr>
            </w:pPr>
            <w:r w:rsidRPr="00E413D0">
              <w:rPr>
                <w:rFonts w:ascii="Arial" w:hAnsi="Arial" w:cs="Arial"/>
                <w:b/>
                <w:bCs/>
                <w:color w:val="0000FF"/>
                <w:sz w:val="16"/>
                <w:szCs w:val="16"/>
                <w:lang w:val="en-US" w:eastAsia="en-US"/>
              </w:rPr>
              <w:t>Output</w:t>
            </w:r>
          </w:p>
        </w:tc>
        <w:tc>
          <w:tcPr>
            <w:tcW w:w="521" w:type="pct"/>
            <w:tcBorders>
              <w:top w:val="single" w:sz="6" w:space="0" w:color="auto"/>
              <w:left w:val="single" w:sz="6" w:space="0" w:color="auto"/>
              <w:bottom w:val="single" w:sz="6" w:space="0" w:color="auto"/>
              <w:right w:val="single" w:sz="6" w:space="0" w:color="auto"/>
            </w:tcBorders>
            <w:shd w:val="clear" w:color="auto" w:fill="CCFFCC"/>
            <w:vAlign w:val="center"/>
          </w:tcPr>
          <w:p w:rsidR="00A76D5F" w:rsidRPr="00E413D0" w:rsidRDefault="00A76D5F" w:rsidP="005826EF">
            <w:pPr>
              <w:jc w:val="center"/>
              <w:rPr>
                <w:rFonts w:ascii="Arial" w:hAnsi="Arial" w:cs="Arial"/>
                <w:b/>
                <w:bCs/>
                <w:color w:val="0000FF"/>
                <w:sz w:val="16"/>
                <w:szCs w:val="16"/>
                <w:lang w:val="en-US" w:eastAsia="en-US"/>
              </w:rPr>
            </w:pPr>
            <w:r>
              <w:rPr>
                <w:rFonts w:ascii="Arial" w:hAnsi="Arial" w:cs="Arial"/>
                <w:b/>
                <w:bCs/>
                <w:color w:val="0000FF"/>
                <w:sz w:val="16"/>
                <w:szCs w:val="16"/>
                <w:lang w:val="en-US" w:eastAsia="en-US"/>
              </w:rPr>
              <w:t>Sub- activity</w:t>
            </w:r>
          </w:p>
          <w:p w:rsidR="00A76D5F" w:rsidRPr="00E413D0" w:rsidRDefault="00A76D5F" w:rsidP="005826EF">
            <w:pPr>
              <w:jc w:val="center"/>
              <w:rPr>
                <w:rFonts w:ascii="Arial" w:hAnsi="Arial" w:cs="Arial"/>
                <w:b/>
                <w:bCs/>
                <w:color w:val="0000FF"/>
                <w:sz w:val="16"/>
                <w:szCs w:val="16"/>
                <w:lang w:val="en-US" w:eastAsia="en-US"/>
              </w:rPr>
            </w:pPr>
          </w:p>
        </w:tc>
        <w:tc>
          <w:tcPr>
            <w:tcW w:w="615" w:type="pct"/>
            <w:tcBorders>
              <w:top w:val="single" w:sz="6" w:space="0" w:color="auto"/>
              <w:left w:val="single" w:sz="6" w:space="0" w:color="auto"/>
              <w:bottom w:val="single" w:sz="6" w:space="0" w:color="auto"/>
              <w:right w:val="single" w:sz="6" w:space="0" w:color="auto"/>
            </w:tcBorders>
            <w:shd w:val="clear" w:color="auto" w:fill="CCFFCC"/>
            <w:vAlign w:val="center"/>
          </w:tcPr>
          <w:p w:rsidR="00A76D5F" w:rsidRPr="00E413D0" w:rsidRDefault="00A76D5F" w:rsidP="005826EF">
            <w:pPr>
              <w:jc w:val="center"/>
              <w:rPr>
                <w:rFonts w:ascii="Arial" w:hAnsi="Arial" w:cs="Arial"/>
                <w:b/>
                <w:bCs/>
                <w:color w:val="0000FF"/>
                <w:sz w:val="16"/>
                <w:szCs w:val="16"/>
                <w:lang w:val="en-US" w:eastAsia="en-US"/>
              </w:rPr>
            </w:pPr>
            <w:r w:rsidRPr="00E413D0">
              <w:rPr>
                <w:rFonts w:ascii="Arial" w:hAnsi="Arial" w:cs="Arial"/>
                <w:b/>
                <w:bCs/>
                <w:color w:val="0000FF"/>
                <w:sz w:val="16"/>
                <w:szCs w:val="16"/>
                <w:lang w:val="en-US" w:eastAsia="en-US"/>
              </w:rPr>
              <w:t>Lead Entity:</w:t>
            </w:r>
          </w:p>
          <w:p w:rsidR="00A76D5F" w:rsidRPr="00E413D0" w:rsidRDefault="00A76D5F" w:rsidP="005826EF">
            <w:pPr>
              <w:jc w:val="center"/>
              <w:rPr>
                <w:rFonts w:ascii="Arial" w:hAnsi="Arial" w:cs="Arial"/>
                <w:b/>
                <w:bCs/>
                <w:color w:val="0000FF"/>
                <w:sz w:val="16"/>
                <w:szCs w:val="16"/>
                <w:lang w:val="en-US" w:eastAsia="en-US"/>
              </w:rPr>
            </w:pPr>
          </w:p>
        </w:tc>
        <w:tc>
          <w:tcPr>
            <w:tcW w:w="574" w:type="pct"/>
            <w:tcBorders>
              <w:top w:val="single" w:sz="6" w:space="0" w:color="auto"/>
              <w:left w:val="single" w:sz="6" w:space="0" w:color="auto"/>
              <w:bottom w:val="single" w:sz="6" w:space="0" w:color="auto"/>
              <w:right w:val="single" w:sz="6" w:space="0" w:color="auto"/>
            </w:tcBorders>
            <w:shd w:val="clear" w:color="auto" w:fill="CCFFCC"/>
            <w:vAlign w:val="center"/>
          </w:tcPr>
          <w:p w:rsidR="00A76D5F" w:rsidRPr="00E413D0" w:rsidRDefault="00A76D5F" w:rsidP="005826EF">
            <w:pPr>
              <w:jc w:val="center"/>
              <w:rPr>
                <w:rFonts w:ascii="Arial" w:hAnsi="Arial" w:cs="Arial"/>
                <w:b/>
                <w:bCs/>
                <w:color w:val="0000FF"/>
                <w:sz w:val="16"/>
                <w:szCs w:val="16"/>
                <w:lang w:val="en-US" w:eastAsia="en-US"/>
              </w:rPr>
            </w:pPr>
            <w:r w:rsidRPr="00E413D0">
              <w:rPr>
                <w:rFonts w:ascii="Arial" w:hAnsi="Arial" w:cs="Arial"/>
                <w:b/>
                <w:bCs/>
                <w:color w:val="0000FF"/>
                <w:sz w:val="16"/>
                <w:szCs w:val="16"/>
                <w:lang w:val="en-US" w:eastAsia="en-US"/>
              </w:rPr>
              <w:t>Supported by:</w:t>
            </w:r>
          </w:p>
          <w:p w:rsidR="00A76D5F" w:rsidRPr="00E413D0" w:rsidRDefault="00A76D5F" w:rsidP="005826EF">
            <w:pPr>
              <w:jc w:val="center"/>
              <w:rPr>
                <w:rFonts w:ascii="Arial" w:hAnsi="Arial" w:cs="Arial"/>
                <w:b/>
                <w:bCs/>
                <w:color w:val="0000FF"/>
                <w:sz w:val="16"/>
                <w:szCs w:val="16"/>
                <w:lang w:val="en-US" w:eastAsia="en-US"/>
              </w:rPr>
            </w:pPr>
          </w:p>
        </w:tc>
        <w:tc>
          <w:tcPr>
            <w:tcW w:w="711" w:type="pct"/>
            <w:tcBorders>
              <w:top w:val="single" w:sz="6" w:space="0" w:color="auto"/>
              <w:left w:val="single" w:sz="6" w:space="0" w:color="auto"/>
              <w:bottom w:val="single" w:sz="6" w:space="0" w:color="auto"/>
              <w:right w:val="single" w:sz="6" w:space="0" w:color="auto"/>
            </w:tcBorders>
            <w:shd w:val="clear" w:color="auto" w:fill="CCFFCC"/>
            <w:vAlign w:val="center"/>
          </w:tcPr>
          <w:p w:rsidR="00A76D5F" w:rsidRPr="00E413D0" w:rsidRDefault="00A76D5F" w:rsidP="005826EF">
            <w:pPr>
              <w:jc w:val="center"/>
              <w:rPr>
                <w:rFonts w:ascii="Arial" w:hAnsi="Arial" w:cs="Arial"/>
                <w:b/>
                <w:bCs/>
                <w:color w:val="0000FF"/>
                <w:sz w:val="16"/>
                <w:szCs w:val="16"/>
                <w:lang w:val="en-US" w:eastAsia="en-US"/>
              </w:rPr>
            </w:pPr>
            <w:r w:rsidRPr="00E413D0">
              <w:rPr>
                <w:rFonts w:ascii="Arial" w:hAnsi="Arial" w:cs="Arial"/>
                <w:b/>
                <w:bCs/>
                <w:color w:val="0000FF"/>
                <w:sz w:val="16"/>
                <w:szCs w:val="16"/>
                <w:lang w:val="en-US" w:eastAsia="en-US"/>
              </w:rPr>
              <w:t>Funding Options</w:t>
            </w:r>
          </w:p>
          <w:p w:rsidR="00A76D5F" w:rsidRPr="00E413D0" w:rsidRDefault="00A76D5F" w:rsidP="005826EF">
            <w:pPr>
              <w:jc w:val="center"/>
              <w:rPr>
                <w:rFonts w:ascii="Arial" w:hAnsi="Arial" w:cs="Arial"/>
                <w:b/>
                <w:bCs/>
                <w:color w:val="0000FF"/>
                <w:sz w:val="16"/>
                <w:szCs w:val="16"/>
                <w:lang w:val="en-US" w:eastAsia="en-US"/>
              </w:rPr>
            </w:pPr>
          </w:p>
        </w:tc>
        <w:tc>
          <w:tcPr>
            <w:tcW w:w="500" w:type="pct"/>
            <w:tcBorders>
              <w:top w:val="single" w:sz="6" w:space="0" w:color="auto"/>
              <w:left w:val="single" w:sz="6" w:space="0" w:color="auto"/>
              <w:bottom w:val="single" w:sz="6" w:space="0" w:color="auto"/>
              <w:right w:val="single" w:sz="6" w:space="0" w:color="auto"/>
            </w:tcBorders>
            <w:shd w:val="clear" w:color="auto" w:fill="CCFFCC"/>
            <w:vAlign w:val="center"/>
          </w:tcPr>
          <w:p w:rsidR="00A76D5F" w:rsidRPr="00E413D0" w:rsidRDefault="00A76D5F" w:rsidP="005826EF">
            <w:pPr>
              <w:jc w:val="center"/>
              <w:rPr>
                <w:rFonts w:ascii="Arial" w:hAnsi="Arial" w:cs="Arial"/>
                <w:b/>
                <w:bCs/>
                <w:color w:val="0000FF"/>
                <w:sz w:val="16"/>
                <w:szCs w:val="16"/>
                <w:lang w:val="en-US" w:eastAsia="en-US"/>
              </w:rPr>
            </w:pPr>
            <w:r w:rsidRPr="00E413D0">
              <w:rPr>
                <w:rFonts w:ascii="Arial" w:hAnsi="Arial" w:cs="Arial"/>
                <w:b/>
                <w:bCs/>
                <w:color w:val="0000FF"/>
                <w:sz w:val="16"/>
                <w:szCs w:val="16"/>
                <w:lang w:val="en-US" w:eastAsia="en-US"/>
              </w:rPr>
              <w:t>Notes/ Comments</w:t>
            </w:r>
          </w:p>
          <w:p w:rsidR="00A76D5F" w:rsidRPr="00E413D0" w:rsidRDefault="00A76D5F" w:rsidP="005826EF">
            <w:pPr>
              <w:jc w:val="center"/>
              <w:rPr>
                <w:rFonts w:ascii="Arial" w:hAnsi="Arial" w:cs="Arial"/>
                <w:b/>
                <w:bCs/>
                <w:color w:val="0000FF"/>
                <w:sz w:val="16"/>
                <w:szCs w:val="16"/>
                <w:lang w:val="en-US" w:eastAsia="en-US"/>
              </w:rPr>
            </w:pPr>
          </w:p>
        </w:tc>
        <w:tc>
          <w:tcPr>
            <w:tcW w:w="574" w:type="pct"/>
            <w:tcBorders>
              <w:top w:val="single" w:sz="6" w:space="0" w:color="auto"/>
              <w:left w:val="single" w:sz="6" w:space="0" w:color="auto"/>
              <w:bottom w:val="single" w:sz="6" w:space="0" w:color="auto"/>
              <w:right w:val="single" w:sz="6" w:space="0" w:color="auto"/>
            </w:tcBorders>
            <w:shd w:val="clear" w:color="auto" w:fill="CCFFCC"/>
            <w:vAlign w:val="center"/>
          </w:tcPr>
          <w:p w:rsidR="00A76D5F" w:rsidRPr="00E413D0" w:rsidRDefault="00A76D5F" w:rsidP="005826EF">
            <w:pPr>
              <w:jc w:val="center"/>
              <w:rPr>
                <w:rFonts w:ascii="Arial" w:hAnsi="Arial" w:cs="Arial"/>
                <w:b/>
                <w:bCs/>
                <w:color w:val="0000FF"/>
                <w:sz w:val="16"/>
                <w:szCs w:val="16"/>
                <w:lang w:val="en-US" w:eastAsia="en-US"/>
              </w:rPr>
            </w:pPr>
            <w:r w:rsidRPr="00E413D0">
              <w:rPr>
                <w:rFonts w:ascii="Arial" w:hAnsi="Arial" w:cs="Arial"/>
                <w:b/>
                <w:bCs/>
                <w:color w:val="0000FF"/>
                <w:sz w:val="16"/>
                <w:szCs w:val="16"/>
                <w:lang w:val="en-US" w:eastAsia="en-US"/>
              </w:rPr>
              <w:t>Estimated Duration</w:t>
            </w:r>
          </w:p>
        </w:tc>
        <w:tc>
          <w:tcPr>
            <w:tcW w:w="573" w:type="pct"/>
            <w:tcBorders>
              <w:top w:val="single" w:sz="6" w:space="0" w:color="auto"/>
              <w:left w:val="single" w:sz="6" w:space="0" w:color="auto"/>
              <w:bottom w:val="single" w:sz="6" w:space="0" w:color="auto"/>
              <w:right w:val="single" w:sz="6" w:space="0" w:color="auto"/>
            </w:tcBorders>
            <w:shd w:val="clear" w:color="auto" w:fill="CCFFCC"/>
            <w:vAlign w:val="center"/>
          </w:tcPr>
          <w:p w:rsidR="00A76D5F" w:rsidRPr="00E413D0" w:rsidRDefault="00A76D5F" w:rsidP="005826EF">
            <w:pPr>
              <w:jc w:val="center"/>
              <w:rPr>
                <w:rFonts w:ascii="Arial" w:hAnsi="Arial" w:cs="Arial"/>
                <w:b/>
                <w:bCs/>
                <w:color w:val="0000FF"/>
                <w:sz w:val="16"/>
                <w:szCs w:val="16"/>
                <w:lang w:val="en-US" w:eastAsia="en-US"/>
              </w:rPr>
            </w:pPr>
            <w:r>
              <w:rPr>
                <w:rFonts w:ascii="Arial" w:hAnsi="Arial" w:cs="Arial"/>
                <w:b/>
                <w:bCs/>
                <w:color w:val="0000FF"/>
                <w:sz w:val="16"/>
                <w:szCs w:val="16"/>
                <w:lang w:val="en-US" w:eastAsia="en-US"/>
              </w:rPr>
              <w:t>Estimated cost</w:t>
            </w:r>
            <w:r w:rsidRPr="00E413D0">
              <w:rPr>
                <w:rFonts w:ascii="Arial" w:hAnsi="Arial" w:cs="Arial"/>
                <w:b/>
                <w:bCs/>
                <w:color w:val="0000FF"/>
                <w:sz w:val="16"/>
                <w:szCs w:val="16"/>
                <w:lang w:val="en-US" w:eastAsia="en-US"/>
              </w:rPr>
              <w:t xml:space="preserve"> $US 000</w:t>
            </w:r>
          </w:p>
        </w:tc>
      </w:tr>
      <w:tr w:rsidR="00A76D5F" w:rsidRPr="00E413D0" w:rsidTr="005826EF">
        <w:trPr>
          <w:trHeight w:val="426"/>
          <w:jc w:val="center"/>
        </w:trPr>
        <w:tc>
          <w:tcPr>
            <w:tcW w:w="325" w:type="pct"/>
            <w:tcBorders>
              <w:top w:val="single" w:sz="6"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jc w:val="center"/>
              <w:rPr>
                <w:rFonts w:ascii="Arial" w:eastAsia="Calibri" w:hAnsi="Arial" w:cs="Arial"/>
                <w:bCs/>
                <w:sz w:val="16"/>
                <w:szCs w:val="16"/>
                <w:lang w:val="en-US" w:eastAsia="en-US"/>
              </w:rPr>
            </w:pPr>
            <w:r w:rsidRPr="00E413D0">
              <w:rPr>
                <w:rFonts w:ascii="Arial" w:hAnsi="Arial" w:cs="Arial"/>
                <w:b/>
                <w:bCs/>
                <w:sz w:val="16"/>
                <w:szCs w:val="16"/>
                <w:lang w:val="en-US" w:eastAsia="en-US"/>
              </w:rPr>
              <w:t>ST7/O1/A1.1</w:t>
            </w:r>
          </w:p>
        </w:tc>
        <w:tc>
          <w:tcPr>
            <w:tcW w:w="606" w:type="pct"/>
            <w:vMerge w:val="restart"/>
            <w:tcBorders>
              <w:top w:val="single" w:sz="6" w:space="0" w:color="auto"/>
              <w:left w:val="single" w:sz="6" w:space="0" w:color="auto"/>
              <w:right w:val="single" w:sz="6" w:space="0" w:color="auto"/>
            </w:tcBorders>
          </w:tcPr>
          <w:p w:rsidR="00A76D5F" w:rsidRPr="00E413D0" w:rsidRDefault="00A76D5F" w:rsidP="00A76D5F">
            <w:pPr>
              <w:rPr>
                <w:rFonts w:ascii="Arial" w:eastAsia="Calibri" w:hAnsi="Arial" w:cs="Arial"/>
                <w:bCs/>
                <w:sz w:val="16"/>
                <w:szCs w:val="16"/>
                <w:lang w:eastAsia="en-US"/>
              </w:rPr>
            </w:pPr>
            <w:r w:rsidRPr="00E413D0">
              <w:rPr>
                <w:rFonts w:ascii="Arial" w:hAnsi="Arial" w:cs="Arial"/>
                <w:bCs/>
                <w:sz w:val="16"/>
                <w:szCs w:val="16"/>
              </w:rPr>
              <w:t>Enhanced involvement of the NPPO</w:t>
            </w:r>
            <w:r>
              <w:rPr>
                <w:rFonts w:ascii="Arial" w:hAnsi="Arial" w:cs="Arial"/>
                <w:bCs/>
                <w:sz w:val="16"/>
                <w:szCs w:val="16"/>
              </w:rPr>
              <w:t xml:space="preserve"> in formulating relevant national </w:t>
            </w:r>
            <w:r w:rsidRPr="00E413D0">
              <w:rPr>
                <w:rFonts w:ascii="Arial" w:hAnsi="Arial" w:cs="Arial"/>
                <w:bCs/>
                <w:sz w:val="16"/>
                <w:szCs w:val="16"/>
              </w:rPr>
              <w:t>polic</w:t>
            </w:r>
            <w:r>
              <w:rPr>
                <w:rFonts w:ascii="Arial" w:hAnsi="Arial" w:cs="Arial"/>
                <w:bCs/>
                <w:sz w:val="16"/>
                <w:szCs w:val="16"/>
              </w:rPr>
              <w:t>ies</w:t>
            </w:r>
          </w:p>
        </w:tc>
        <w:tc>
          <w:tcPr>
            <w:tcW w:w="521" w:type="pct"/>
            <w:tcBorders>
              <w:top w:val="single" w:sz="6"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bCs/>
                <w:sz w:val="16"/>
                <w:szCs w:val="16"/>
                <w:lang w:val="en-US" w:eastAsia="en-US"/>
              </w:rPr>
            </w:pPr>
            <w:r w:rsidRPr="00E413D0">
              <w:rPr>
                <w:rFonts w:ascii="Arial" w:eastAsia="Calibri" w:hAnsi="Arial" w:cs="Arial"/>
                <w:bCs/>
                <w:sz w:val="16"/>
                <w:szCs w:val="16"/>
                <w:lang w:val="en-US" w:eastAsia="en-US"/>
              </w:rPr>
              <w:t>Develop training materials; deliver training; evaluate training impact on policy</w:t>
            </w:r>
          </w:p>
        </w:tc>
        <w:tc>
          <w:tcPr>
            <w:tcW w:w="615" w:type="pct"/>
            <w:tcBorders>
              <w:top w:val="single" w:sz="6"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bCs/>
                <w:sz w:val="16"/>
                <w:szCs w:val="16"/>
                <w:lang w:val="en-US" w:eastAsia="en-US"/>
              </w:rPr>
            </w:pPr>
            <w:r>
              <w:rPr>
                <w:rFonts w:ascii="Arial" w:eastAsia="Calibri" w:hAnsi="Arial" w:cs="Arial"/>
                <w:bCs/>
                <w:sz w:val="16"/>
                <w:szCs w:val="16"/>
                <w:lang w:val="en-US" w:eastAsia="en-US"/>
              </w:rPr>
              <w:t xml:space="preserve">Multinational organizations </w:t>
            </w:r>
          </w:p>
        </w:tc>
        <w:tc>
          <w:tcPr>
            <w:tcW w:w="574" w:type="pct"/>
            <w:tcBorders>
              <w:top w:val="single" w:sz="6" w:space="0" w:color="auto"/>
              <w:left w:val="single" w:sz="6" w:space="0" w:color="auto"/>
              <w:bottom w:val="single" w:sz="6" w:space="0" w:color="auto"/>
              <w:right w:val="single" w:sz="6" w:space="0" w:color="auto"/>
            </w:tcBorders>
          </w:tcPr>
          <w:p w:rsidR="00A76D5F" w:rsidRPr="00E413D0" w:rsidRDefault="00A76D5F" w:rsidP="005826EF">
            <w:pPr>
              <w:autoSpaceDE w:val="0"/>
              <w:autoSpaceDN w:val="0"/>
              <w:adjustRightInd w:val="0"/>
              <w:rPr>
                <w:rFonts w:ascii="Arial" w:eastAsia="Calibri" w:hAnsi="Arial" w:cs="Arial"/>
                <w:bCs/>
                <w:sz w:val="16"/>
                <w:szCs w:val="16"/>
                <w:lang w:val="en-US" w:eastAsia="en-US"/>
              </w:rPr>
            </w:pPr>
            <w:r w:rsidRPr="00E413D0">
              <w:rPr>
                <w:rFonts w:ascii="Arial" w:eastAsia="Calibri" w:hAnsi="Arial" w:cs="Arial"/>
                <w:bCs/>
                <w:sz w:val="16"/>
                <w:szCs w:val="16"/>
                <w:lang w:val="en-US" w:eastAsia="en-US"/>
              </w:rPr>
              <w:t>FAO</w:t>
            </w:r>
            <w:r>
              <w:rPr>
                <w:rFonts w:ascii="Arial" w:eastAsia="Calibri" w:hAnsi="Arial" w:cs="Arial"/>
                <w:bCs/>
                <w:sz w:val="16"/>
                <w:szCs w:val="16"/>
                <w:lang w:val="en-US" w:eastAsia="en-US"/>
              </w:rPr>
              <w:t xml:space="preserve">. IPPC Sec., </w:t>
            </w:r>
            <w:r w:rsidRPr="00E413D0">
              <w:rPr>
                <w:rFonts w:ascii="Arial" w:eastAsia="Calibri" w:hAnsi="Arial" w:cs="Arial"/>
                <w:bCs/>
                <w:sz w:val="16"/>
                <w:szCs w:val="16"/>
                <w:lang w:val="en-US" w:eastAsia="en-US"/>
              </w:rPr>
              <w:t>RPPO/</w:t>
            </w:r>
            <w:r>
              <w:rPr>
                <w:rFonts w:ascii="Arial" w:eastAsia="Calibri" w:hAnsi="Arial" w:cs="Arial"/>
                <w:bCs/>
                <w:sz w:val="16"/>
                <w:szCs w:val="16"/>
                <w:lang w:val="en-US" w:eastAsia="en-US"/>
              </w:rPr>
              <w:t>REC</w:t>
            </w:r>
            <w:r w:rsidR="005826EF">
              <w:rPr>
                <w:rFonts w:ascii="Arial" w:eastAsia="Calibri" w:hAnsi="Arial" w:cs="Arial"/>
                <w:bCs/>
                <w:sz w:val="16"/>
                <w:szCs w:val="16"/>
                <w:lang w:val="en-US" w:eastAsia="en-US"/>
              </w:rPr>
              <w:t>s</w:t>
            </w:r>
            <w:r>
              <w:rPr>
                <w:rFonts w:ascii="Arial" w:eastAsia="Calibri" w:hAnsi="Arial" w:cs="Arial"/>
                <w:bCs/>
                <w:sz w:val="16"/>
                <w:szCs w:val="16"/>
                <w:lang w:val="en-US" w:eastAsia="en-US"/>
              </w:rPr>
              <w:t xml:space="preserve"> </w:t>
            </w:r>
            <w:r w:rsidR="005826EF">
              <w:rPr>
                <w:rFonts w:ascii="Arial" w:eastAsia="Calibri" w:hAnsi="Arial" w:cs="Arial"/>
                <w:sz w:val="16"/>
                <w:szCs w:val="16"/>
                <w:lang w:val="en-US" w:eastAsia="en-US"/>
              </w:rPr>
              <w:t>and other organizations</w:t>
            </w:r>
          </w:p>
        </w:tc>
        <w:tc>
          <w:tcPr>
            <w:tcW w:w="711" w:type="pct"/>
            <w:tcBorders>
              <w:top w:val="single" w:sz="6"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bCs/>
                <w:sz w:val="16"/>
                <w:szCs w:val="16"/>
                <w:lang w:val="en-US" w:eastAsia="en-US"/>
              </w:rPr>
            </w:pPr>
            <w:r w:rsidRPr="00E413D0">
              <w:rPr>
                <w:rFonts w:ascii="Arial" w:eastAsia="Calibri" w:hAnsi="Arial" w:cs="Arial"/>
                <w:bCs/>
                <w:sz w:val="16"/>
                <w:szCs w:val="16"/>
                <w:lang w:val="en-US" w:eastAsia="en-US"/>
              </w:rPr>
              <w:t>IFAD, FAO, WB, NPPO</w:t>
            </w:r>
          </w:p>
        </w:tc>
        <w:tc>
          <w:tcPr>
            <w:tcW w:w="500" w:type="pct"/>
            <w:tcBorders>
              <w:top w:val="single" w:sz="6" w:space="0" w:color="auto"/>
              <w:left w:val="single" w:sz="6" w:space="0" w:color="auto"/>
              <w:bottom w:val="single" w:sz="6" w:space="0" w:color="auto"/>
              <w:right w:val="single" w:sz="4" w:space="0" w:color="auto"/>
            </w:tcBorders>
          </w:tcPr>
          <w:p w:rsidR="00A76D5F" w:rsidRPr="00E413D0" w:rsidRDefault="00A76D5F" w:rsidP="00A76D5F">
            <w:pPr>
              <w:autoSpaceDE w:val="0"/>
              <w:autoSpaceDN w:val="0"/>
              <w:adjustRightInd w:val="0"/>
              <w:rPr>
                <w:rFonts w:ascii="Arial" w:eastAsia="Calibri" w:hAnsi="Arial" w:cs="Arial"/>
                <w:bCs/>
                <w:sz w:val="16"/>
                <w:szCs w:val="16"/>
                <w:lang w:val="en-US" w:eastAsia="en-US"/>
              </w:rPr>
            </w:pPr>
            <w:r w:rsidRPr="00E413D0">
              <w:rPr>
                <w:rFonts w:ascii="Arial" w:eastAsia="Calibri" w:hAnsi="Arial" w:cs="Arial"/>
                <w:bCs/>
                <w:sz w:val="16"/>
                <w:szCs w:val="16"/>
                <w:lang w:val="en-US" w:eastAsia="en-US"/>
              </w:rPr>
              <w:t>6 months</w:t>
            </w:r>
          </w:p>
        </w:tc>
        <w:tc>
          <w:tcPr>
            <w:tcW w:w="574" w:type="pct"/>
            <w:tcBorders>
              <w:top w:val="single" w:sz="6" w:space="0" w:color="auto"/>
              <w:left w:val="single" w:sz="6" w:space="0" w:color="auto"/>
              <w:bottom w:val="single" w:sz="6" w:space="0" w:color="auto"/>
              <w:right w:val="single" w:sz="4" w:space="0" w:color="auto"/>
            </w:tcBorders>
            <w:shd w:val="clear" w:color="auto" w:fill="00B050"/>
          </w:tcPr>
          <w:p w:rsidR="00A76D5F" w:rsidRPr="00E413D0" w:rsidRDefault="00A76D5F" w:rsidP="00A76D5F">
            <w:pPr>
              <w:autoSpaceDE w:val="0"/>
              <w:autoSpaceDN w:val="0"/>
              <w:adjustRightInd w:val="0"/>
              <w:rPr>
                <w:rFonts w:ascii="Arial" w:eastAsia="Calibri" w:hAnsi="Arial" w:cs="Arial"/>
                <w:bCs/>
                <w:sz w:val="16"/>
                <w:szCs w:val="16"/>
                <w:lang w:val="en-US" w:eastAsia="en-US"/>
              </w:rPr>
            </w:pPr>
            <w:r w:rsidRPr="00E413D0">
              <w:rPr>
                <w:rFonts w:ascii="Arial" w:eastAsia="Calibri" w:hAnsi="Arial" w:cs="Arial"/>
                <w:bCs/>
                <w:sz w:val="16"/>
                <w:szCs w:val="16"/>
                <w:lang w:val="en-US" w:eastAsia="en-US"/>
              </w:rPr>
              <w:t>6 months. Developed in the end of year 1-beginning of year 2.</w:t>
            </w:r>
          </w:p>
        </w:tc>
        <w:tc>
          <w:tcPr>
            <w:tcW w:w="573" w:type="pct"/>
            <w:tcBorders>
              <w:top w:val="single" w:sz="6" w:space="0" w:color="auto"/>
              <w:left w:val="single" w:sz="6" w:space="0" w:color="auto"/>
              <w:bottom w:val="single" w:sz="6" w:space="0" w:color="auto"/>
              <w:right w:val="single" w:sz="4" w:space="0" w:color="auto"/>
            </w:tcBorders>
          </w:tcPr>
          <w:p w:rsidR="00A76D5F" w:rsidRPr="00D25716" w:rsidRDefault="00A76D5F" w:rsidP="00A76D5F">
            <w:pPr>
              <w:autoSpaceDE w:val="0"/>
              <w:autoSpaceDN w:val="0"/>
              <w:adjustRightInd w:val="0"/>
              <w:rPr>
                <w:rFonts w:ascii="Arial" w:eastAsia="Calibri" w:hAnsi="Arial" w:cs="Arial"/>
                <w:bCs/>
                <w:sz w:val="16"/>
                <w:szCs w:val="16"/>
                <w:lang w:val="en-US" w:eastAsia="en-US"/>
              </w:rPr>
            </w:pPr>
            <w:r>
              <w:rPr>
                <w:rFonts w:ascii="Arial" w:eastAsia="Calibri" w:hAnsi="Arial" w:cs="Arial"/>
                <w:bCs/>
                <w:sz w:val="16"/>
                <w:szCs w:val="16"/>
                <w:lang w:val="en-US" w:eastAsia="en-US"/>
              </w:rPr>
              <w:t>1200</w:t>
            </w:r>
          </w:p>
        </w:tc>
      </w:tr>
      <w:tr w:rsidR="00A76D5F" w:rsidRPr="00E413D0" w:rsidTr="00A76D5F">
        <w:trPr>
          <w:trHeight w:val="426"/>
          <w:jc w:val="center"/>
        </w:trPr>
        <w:tc>
          <w:tcPr>
            <w:tcW w:w="325" w:type="pct"/>
            <w:tcBorders>
              <w:top w:val="single" w:sz="6"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jc w:val="center"/>
              <w:rPr>
                <w:rFonts w:ascii="Arial" w:eastAsia="Calibri" w:hAnsi="Arial" w:cs="Arial"/>
                <w:bCs/>
                <w:sz w:val="16"/>
                <w:szCs w:val="16"/>
                <w:lang w:val="en-US" w:eastAsia="en-US"/>
              </w:rPr>
            </w:pPr>
            <w:r w:rsidRPr="00E413D0">
              <w:rPr>
                <w:rFonts w:ascii="Arial" w:hAnsi="Arial" w:cs="Arial"/>
                <w:b/>
                <w:bCs/>
                <w:sz w:val="16"/>
                <w:szCs w:val="16"/>
                <w:lang w:val="en-US" w:eastAsia="en-US"/>
              </w:rPr>
              <w:t>ST7/O1/A1.2</w:t>
            </w:r>
          </w:p>
        </w:tc>
        <w:tc>
          <w:tcPr>
            <w:tcW w:w="606" w:type="pct"/>
            <w:vMerge/>
            <w:tcBorders>
              <w:left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bCs/>
                <w:sz w:val="16"/>
                <w:szCs w:val="16"/>
                <w:lang w:val="en-US" w:eastAsia="en-US"/>
              </w:rPr>
            </w:pPr>
          </w:p>
        </w:tc>
        <w:tc>
          <w:tcPr>
            <w:tcW w:w="521" w:type="pct"/>
            <w:tcBorders>
              <w:top w:val="single" w:sz="6"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bCs/>
                <w:sz w:val="16"/>
                <w:szCs w:val="16"/>
                <w:lang w:val="en-US" w:eastAsia="en-US"/>
              </w:rPr>
            </w:pPr>
            <w:r w:rsidRPr="00E413D0">
              <w:rPr>
                <w:rFonts w:ascii="Arial" w:eastAsia="Calibri" w:hAnsi="Arial" w:cs="Arial"/>
                <w:bCs/>
                <w:sz w:val="16"/>
                <w:szCs w:val="16"/>
                <w:lang w:val="en-US" w:eastAsia="en-US"/>
              </w:rPr>
              <w:t>National and regional mentoring</w:t>
            </w:r>
          </w:p>
        </w:tc>
        <w:tc>
          <w:tcPr>
            <w:tcW w:w="615" w:type="pct"/>
            <w:tcBorders>
              <w:top w:val="single" w:sz="6"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sz w:val="16"/>
                <w:szCs w:val="16"/>
                <w:lang w:val="en-US" w:eastAsia="en-US"/>
              </w:rPr>
            </w:pPr>
            <w:r w:rsidRPr="00E413D0">
              <w:rPr>
                <w:rFonts w:ascii="Arial" w:eastAsia="Calibri" w:hAnsi="Arial" w:cs="Arial"/>
                <w:sz w:val="16"/>
                <w:szCs w:val="16"/>
                <w:lang w:val="en-US" w:eastAsia="en-US"/>
              </w:rPr>
              <w:t>NPPO/RPPO</w:t>
            </w:r>
          </w:p>
        </w:tc>
        <w:tc>
          <w:tcPr>
            <w:tcW w:w="574" w:type="pct"/>
            <w:tcBorders>
              <w:top w:val="single" w:sz="6"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sz w:val="16"/>
                <w:szCs w:val="16"/>
                <w:lang w:val="en-US" w:eastAsia="en-US"/>
              </w:rPr>
            </w:pPr>
            <w:r w:rsidRPr="00E413D0">
              <w:rPr>
                <w:rFonts w:ascii="Arial" w:eastAsia="Calibri" w:hAnsi="Arial" w:cs="Arial"/>
                <w:sz w:val="16"/>
                <w:szCs w:val="16"/>
                <w:lang w:val="en-US" w:eastAsia="en-US"/>
              </w:rPr>
              <w:t>IPPC Sec</w:t>
            </w:r>
          </w:p>
        </w:tc>
        <w:tc>
          <w:tcPr>
            <w:tcW w:w="711" w:type="pct"/>
            <w:tcBorders>
              <w:top w:val="single" w:sz="6"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sz w:val="16"/>
                <w:szCs w:val="16"/>
                <w:lang w:val="en-US" w:eastAsia="en-US"/>
              </w:rPr>
            </w:pPr>
            <w:r w:rsidRPr="00E413D0">
              <w:rPr>
                <w:rFonts w:ascii="Arial" w:eastAsia="Calibri" w:hAnsi="Arial" w:cs="Arial"/>
                <w:sz w:val="16"/>
                <w:szCs w:val="16"/>
                <w:lang w:val="en-US" w:eastAsia="en-US"/>
              </w:rPr>
              <w:t>NPPO</w:t>
            </w:r>
            <w:r>
              <w:rPr>
                <w:rFonts w:ascii="Arial" w:eastAsia="Calibri" w:hAnsi="Arial" w:cs="Arial"/>
                <w:sz w:val="16"/>
                <w:szCs w:val="16"/>
                <w:lang w:val="en-US" w:eastAsia="en-US"/>
              </w:rPr>
              <w:t>/RPPO</w:t>
            </w:r>
          </w:p>
        </w:tc>
        <w:tc>
          <w:tcPr>
            <w:tcW w:w="500" w:type="pct"/>
            <w:tcBorders>
              <w:top w:val="single" w:sz="6"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sz w:val="16"/>
                <w:szCs w:val="16"/>
                <w:lang w:val="en-US" w:eastAsia="en-US"/>
              </w:rPr>
            </w:pPr>
            <w:r w:rsidRPr="00E413D0">
              <w:rPr>
                <w:rFonts w:ascii="Arial" w:eastAsia="Calibri" w:hAnsi="Arial" w:cs="Arial"/>
                <w:sz w:val="16"/>
                <w:szCs w:val="16"/>
                <w:lang w:val="en-US" w:eastAsia="en-US"/>
              </w:rPr>
              <w:t>72 months; ongoing, Costing only staff required by IPPC Sec and RPPO</w:t>
            </w:r>
          </w:p>
        </w:tc>
        <w:tc>
          <w:tcPr>
            <w:tcW w:w="574" w:type="pct"/>
            <w:tcBorders>
              <w:top w:val="single" w:sz="6" w:space="0" w:color="auto"/>
              <w:left w:val="single" w:sz="6" w:space="0" w:color="auto"/>
              <w:bottom w:val="single" w:sz="6" w:space="0" w:color="auto"/>
              <w:right w:val="single" w:sz="6" w:space="0" w:color="auto"/>
            </w:tcBorders>
            <w:shd w:val="clear" w:color="auto" w:fill="00B0F0"/>
          </w:tcPr>
          <w:p w:rsidR="00A76D5F" w:rsidRPr="00E413D0" w:rsidRDefault="00A76D5F" w:rsidP="00A76D5F">
            <w:pPr>
              <w:autoSpaceDE w:val="0"/>
              <w:autoSpaceDN w:val="0"/>
              <w:adjustRightInd w:val="0"/>
              <w:rPr>
                <w:rFonts w:ascii="Arial" w:eastAsia="Calibri" w:hAnsi="Arial" w:cs="Arial"/>
                <w:sz w:val="16"/>
                <w:szCs w:val="16"/>
                <w:lang w:val="en-US" w:eastAsia="en-US"/>
              </w:rPr>
            </w:pPr>
            <w:r w:rsidRPr="00E413D0">
              <w:rPr>
                <w:rFonts w:ascii="Arial" w:eastAsia="Calibri" w:hAnsi="Arial" w:cs="Arial"/>
                <w:sz w:val="16"/>
                <w:szCs w:val="16"/>
                <w:lang w:val="en-US" w:eastAsia="en-US"/>
              </w:rPr>
              <w:t>On-going activity from year 1-6.</w:t>
            </w:r>
          </w:p>
        </w:tc>
        <w:tc>
          <w:tcPr>
            <w:tcW w:w="573" w:type="pct"/>
            <w:tcBorders>
              <w:top w:val="single" w:sz="6"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sz w:val="16"/>
                <w:szCs w:val="16"/>
                <w:lang w:val="en-US" w:eastAsia="en-US"/>
              </w:rPr>
            </w:pPr>
            <w:r w:rsidRPr="00E413D0">
              <w:rPr>
                <w:rFonts w:ascii="Arial" w:eastAsia="Calibri" w:hAnsi="Arial" w:cs="Arial"/>
                <w:sz w:val="16"/>
                <w:szCs w:val="16"/>
                <w:lang w:val="en-US" w:eastAsia="en-US"/>
              </w:rPr>
              <w:t>8</w:t>
            </w:r>
            <w:r>
              <w:rPr>
                <w:rFonts w:ascii="Arial" w:eastAsia="Calibri" w:hAnsi="Arial" w:cs="Arial"/>
                <w:sz w:val="16"/>
                <w:szCs w:val="16"/>
                <w:lang w:val="en-US" w:eastAsia="en-US"/>
              </w:rPr>
              <w:t>0</w:t>
            </w:r>
          </w:p>
        </w:tc>
      </w:tr>
      <w:tr w:rsidR="00A76D5F" w:rsidRPr="00E413D0" w:rsidTr="00A76D5F">
        <w:trPr>
          <w:trHeight w:val="354"/>
          <w:jc w:val="center"/>
        </w:trPr>
        <w:tc>
          <w:tcPr>
            <w:tcW w:w="325" w:type="pct"/>
            <w:tcBorders>
              <w:top w:val="single" w:sz="6"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jc w:val="center"/>
              <w:rPr>
                <w:rFonts w:ascii="Arial" w:eastAsia="Calibri" w:hAnsi="Arial" w:cs="Arial"/>
                <w:bCs/>
                <w:sz w:val="16"/>
                <w:szCs w:val="16"/>
                <w:lang w:val="en-US" w:eastAsia="en-US"/>
              </w:rPr>
            </w:pPr>
            <w:r w:rsidRPr="00E413D0">
              <w:rPr>
                <w:rFonts w:ascii="Arial" w:hAnsi="Arial" w:cs="Arial"/>
                <w:b/>
                <w:bCs/>
                <w:sz w:val="16"/>
                <w:szCs w:val="16"/>
                <w:lang w:val="en-US" w:eastAsia="en-US"/>
              </w:rPr>
              <w:t>ST7/O1/A1.3</w:t>
            </w:r>
          </w:p>
        </w:tc>
        <w:tc>
          <w:tcPr>
            <w:tcW w:w="606" w:type="pct"/>
            <w:vMerge/>
            <w:tcBorders>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bCs/>
                <w:sz w:val="16"/>
                <w:szCs w:val="16"/>
                <w:lang w:val="en-US" w:eastAsia="en-US"/>
              </w:rPr>
            </w:pPr>
          </w:p>
        </w:tc>
        <w:tc>
          <w:tcPr>
            <w:tcW w:w="521" w:type="pct"/>
            <w:tcBorders>
              <w:top w:val="single" w:sz="6"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bCs/>
                <w:sz w:val="16"/>
                <w:szCs w:val="16"/>
                <w:lang w:val="en-US" w:eastAsia="en-US"/>
              </w:rPr>
            </w:pPr>
            <w:r w:rsidRPr="00E413D0">
              <w:rPr>
                <w:rFonts w:ascii="Arial" w:eastAsia="Calibri" w:hAnsi="Arial" w:cs="Arial"/>
                <w:bCs/>
                <w:sz w:val="16"/>
                <w:szCs w:val="16"/>
                <w:lang w:val="en-US" w:eastAsia="en-US"/>
              </w:rPr>
              <w:t xml:space="preserve">Conduct study of policy documents for </w:t>
            </w:r>
            <w:r>
              <w:rPr>
                <w:rFonts w:ascii="Arial" w:eastAsia="Calibri" w:hAnsi="Arial" w:cs="Arial"/>
                <w:bCs/>
                <w:sz w:val="16"/>
                <w:szCs w:val="16"/>
                <w:lang w:val="en-US" w:eastAsia="en-US"/>
              </w:rPr>
              <w:t xml:space="preserve">possible impact on the </w:t>
            </w:r>
            <w:proofErr w:type="spellStart"/>
            <w:r w:rsidRPr="00E413D0">
              <w:rPr>
                <w:rFonts w:ascii="Arial" w:eastAsia="Calibri" w:hAnsi="Arial" w:cs="Arial"/>
                <w:bCs/>
                <w:sz w:val="16"/>
                <w:szCs w:val="16"/>
                <w:lang w:val="en-US" w:eastAsia="en-US"/>
              </w:rPr>
              <w:t>phytosanitary</w:t>
            </w:r>
            <w:proofErr w:type="spellEnd"/>
            <w:r w:rsidRPr="00E413D0">
              <w:rPr>
                <w:rFonts w:ascii="Arial" w:eastAsia="Calibri" w:hAnsi="Arial" w:cs="Arial"/>
                <w:bCs/>
                <w:sz w:val="16"/>
                <w:szCs w:val="16"/>
                <w:lang w:val="en-US" w:eastAsia="en-US"/>
              </w:rPr>
              <w:t xml:space="preserve"> </w:t>
            </w:r>
            <w:r>
              <w:rPr>
                <w:rFonts w:ascii="Arial" w:eastAsia="Calibri" w:hAnsi="Arial" w:cs="Arial"/>
                <w:bCs/>
                <w:sz w:val="16"/>
                <w:szCs w:val="16"/>
                <w:lang w:val="en-US" w:eastAsia="en-US"/>
              </w:rPr>
              <w:t>system</w:t>
            </w:r>
          </w:p>
        </w:tc>
        <w:tc>
          <w:tcPr>
            <w:tcW w:w="615" w:type="pct"/>
            <w:tcBorders>
              <w:top w:val="single" w:sz="6"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sz w:val="16"/>
                <w:szCs w:val="16"/>
                <w:lang w:val="en-US" w:eastAsia="en-US"/>
              </w:rPr>
            </w:pPr>
            <w:r w:rsidRPr="00E413D0">
              <w:rPr>
                <w:rFonts w:ascii="Arial" w:eastAsia="Calibri" w:hAnsi="Arial" w:cs="Arial"/>
                <w:sz w:val="16"/>
                <w:szCs w:val="16"/>
                <w:lang w:val="en-US" w:eastAsia="en-US"/>
              </w:rPr>
              <w:t>RPPO/</w:t>
            </w:r>
            <w:r>
              <w:rPr>
                <w:rFonts w:ascii="Arial" w:eastAsia="Calibri" w:hAnsi="Arial" w:cs="Arial"/>
                <w:sz w:val="16"/>
                <w:szCs w:val="16"/>
                <w:lang w:val="en-US" w:eastAsia="en-US"/>
              </w:rPr>
              <w:t>REC</w:t>
            </w:r>
            <w:r w:rsidR="005826EF">
              <w:rPr>
                <w:rFonts w:ascii="Arial" w:eastAsia="Calibri" w:hAnsi="Arial" w:cs="Arial"/>
                <w:sz w:val="16"/>
                <w:szCs w:val="16"/>
                <w:lang w:val="en-US" w:eastAsia="en-US"/>
              </w:rPr>
              <w:t>s and other organizations</w:t>
            </w:r>
          </w:p>
        </w:tc>
        <w:tc>
          <w:tcPr>
            <w:tcW w:w="574" w:type="pct"/>
            <w:tcBorders>
              <w:top w:val="single" w:sz="6"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sz w:val="16"/>
                <w:szCs w:val="16"/>
                <w:lang w:val="en-US" w:eastAsia="en-US"/>
              </w:rPr>
            </w:pPr>
            <w:r w:rsidRPr="00E413D0">
              <w:rPr>
                <w:rFonts w:ascii="Arial" w:eastAsia="Calibri" w:hAnsi="Arial" w:cs="Arial"/>
                <w:sz w:val="16"/>
                <w:szCs w:val="16"/>
                <w:lang w:val="en-US" w:eastAsia="en-US"/>
              </w:rPr>
              <w:t>FAO</w:t>
            </w:r>
          </w:p>
        </w:tc>
        <w:tc>
          <w:tcPr>
            <w:tcW w:w="711" w:type="pct"/>
            <w:tcBorders>
              <w:top w:val="single" w:sz="6" w:space="0" w:color="auto"/>
              <w:left w:val="single" w:sz="6" w:space="0" w:color="auto"/>
              <w:bottom w:val="single" w:sz="6" w:space="0" w:color="auto"/>
              <w:right w:val="single" w:sz="6" w:space="0" w:color="auto"/>
            </w:tcBorders>
          </w:tcPr>
          <w:p w:rsidR="00A76D5F" w:rsidRPr="00E413D0" w:rsidRDefault="00A76D5F" w:rsidP="005826EF">
            <w:pPr>
              <w:autoSpaceDE w:val="0"/>
              <w:autoSpaceDN w:val="0"/>
              <w:adjustRightInd w:val="0"/>
              <w:rPr>
                <w:rFonts w:ascii="Arial" w:eastAsia="Calibri" w:hAnsi="Arial" w:cs="Arial"/>
                <w:sz w:val="16"/>
                <w:szCs w:val="16"/>
                <w:lang w:val="en-US" w:eastAsia="en-US"/>
              </w:rPr>
            </w:pPr>
            <w:r w:rsidRPr="00E413D0">
              <w:rPr>
                <w:rFonts w:ascii="Arial" w:eastAsia="Calibri" w:hAnsi="Arial" w:cs="Arial"/>
                <w:sz w:val="16"/>
                <w:szCs w:val="16"/>
                <w:lang w:val="en-US" w:eastAsia="en-US"/>
              </w:rPr>
              <w:t xml:space="preserve">RPPO, </w:t>
            </w:r>
            <w:r>
              <w:rPr>
                <w:rFonts w:ascii="Arial" w:eastAsia="Calibri" w:hAnsi="Arial" w:cs="Arial"/>
                <w:sz w:val="16"/>
                <w:szCs w:val="16"/>
                <w:lang w:val="en-US" w:eastAsia="en-US"/>
              </w:rPr>
              <w:t>REC</w:t>
            </w:r>
            <w:r w:rsidR="005826EF">
              <w:rPr>
                <w:rFonts w:ascii="Arial" w:eastAsia="Calibri" w:hAnsi="Arial" w:cs="Arial"/>
                <w:sz w:val="16"/>
                <w:szCs w:val="16"/>
                <w:lang w:val="en-US" w:eastAsia="en-US"/>
              </w:rPr>
              <w:t>s</w:t>
            </w:r>
            <w:r>
              <w:rPr>
                <w:rFonts w:ascii="Arial" w:eastAsia="Calibri" w:hAnsi="Arial" w:cs="Arial"/>
                <w:sz w:val="16"/>
                <w:szCs w:val="16"/>
                <w:lang w:val="en-US" w:eastAsia="en-US"/>
              </w:rPr>
              <w:t xml:space="preserve"> </w:t>
            </w:r>
            <w:r w:rsidR="005826EF">
              <w:rPr>
                <w:rFonts w:ascii="Arial" w:eastAsia="Calibri" w:hAnsi="Arial" w:cs="Arial"/>
                <w:sz w:val="16"/>
                <w:szCs w:val="16"/>
                <w:lang w:val="en-US" w:eastAsia="en-US"/>
              </w:rPr>
              <w:t>and other organizations</w:t>
            </w:r>
            <w:r w:rsidRPr="00E413D0">
              <w:rPr>
                <w:rFonts w:ascii="Arial" w:eastAsia="Calibri" w:hAnsi="Arial" w:cs="Arial"/>
                <w:sz w:val="16"/>
                <w:szCs w:val="16"/>
                <w:lang w:val="en-US" w:eastAsia="en-US"/>
              </w:rPr>
              <w:t>, IFAD, FAO, WB, NPPO</w:t>
            </w:r>
          </w:p>
        </w:tc>
        <w:tc>
          <w:tcPr>
            <w:tcW w:w="500" w:type="pct"/>
            <w:tcBorders>
              <w:top w:val="single" w:sz="6"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sz w:val="16"/>
                <w:szCs w:val="16"/>
                <w:lang w:val="en-US" w:eastAsia="en-US"/>
              </w:rPr>
            </w:pPr>
            <w:r w:rsidRPr="00E413D0">
              <w:rPr>
                <w:rFonts w:ascii="Arial" w:eastAsia="Calibri" w:hAnsi="Arial" w:cs="Arial"/>
                <w:sz w:val="16"/>
                <w:szCs w:val="16"/>
                <w:lang w:val="en-US" w:eastAsia="en-US"/>
              </w:rPr>
              <w:t>3 months</w:t>
            </w:r>
          </w:p>
        </w:tc>
        <w:tc>
          <w:tcPr>
            <w:tcW w:w="574" w:type="pct"/>
            <w:tcBorders>
              <w:top w:val="single" w:sz="6" w:space="0" w:color="auto"/>
              <w:left w:val="single" w:sz="6" w:space="0" w:color="auto"/>
              <w:bottom w:val="single" w:sz="6" w:space="0" w:color="auto"/>
              <w:right w:val="single" w:sz="6" w:space="0" w:color="auto"/>
            </w:tcBorders>
            <w:shd w:val="clear" w:color="auto" w:fill="00B050"/>
          </w:tcPr>
          <w:p w:rsidR="00A76D5F" w:rsidRPr="00E413D0" w:rsidRDefault="00A76D5F" w:rsidP="00A76D5F">
            <w:pPr>
              <w:autoSpaceDE w:val="0"/>
              <w:autoSpaceDN w:val="0"/>
              <w:adjustRightInd w:val="0"/>
              <w:rPr>
                <w:rFonts w:ascii="Arial" w:eastAsia="Calibri" w:hAnsi="Arial" w:cs="Arial"/>
                <w:sz w:val="16"/>
                <w:szCs w:val="16"/>
                <w:lang w:val="en-US" w:eastAsia="en-US"/>
              </w:rPr>
            </w:pPr>
            <w:r w:rsidRPr="00E413D0">
              <w:rPr>
                <w:rFonts w:ascii="Arial" w:eastAsia="Calibri" w:hAnsi="Arial" w:cs="Arial"/>
                <w:sz w:val="16"/>
                <w:szCs w:val="16"/>
                <w:lang w:val="en-US" w:eastAsia="en-US"/>
              </w:rPr>
              <w:t xml:space="preserve">Developed during 3 months in year 1. </w:t>
            </w:r>
          </w:p>
        </w:tc>
        <w:tc>
          <w:tcPr>
            <w:tcW w:w="573" w:type="pct"/>
            <w:tcBorders>
              <w:top w:val="single" w:sz="6"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sz w:val="16"/>
                <w:szCs w:val="16"/>
                <w:lang w:val="en-US" w:eastAsia="en-US"/>
              </w:rPr>
            </w:pPr>
            <w:r w:rsidRPr="00E413D0">
              <w:rPr>
                <w:rFonts w:ascii="Arial" w:eastAsia="Calibri" w:hAnsi="Arial" w:cs="Arial"/>
                <w:sz w:val="16"/>
                <w:szCs w:val="16"/>
                <w:lang w:val="en-US" w:eastAsia="en-US"/>
              </w:rPr>
              <w:t>6</w:t>
            </w:r>
            <w:r>
              <w:rPr>
                <w:rFonts w:ascii="Arial" w:eastAsia="Calibri" w:hAnsi="Arial" w:cs="Arial"/>
                <w:sz w:val="16"/>
                <w:szCs w:val="16"/>
                <w:lang w:val="en-US" w:eastAsia="en-US"/>
              </w:rPr>
              <w:t>0</w:t>
            </w:r>
          </w:p>
        </w:tc>
      </w:tr>
      <w:tr w:rsidR="00A76D5F" w:rsidRPr="00E413D0" w:rsidTr="00A76D5F">
        <w:trPr>
          <w:trHeight w:val="399"/>
          <w:jc w:val="center"/>
        </w:trPr>
        <w:tc>
          <w:tcPr>
            <w:tcW w:w="325" w:type="pct"/>
            <w:tcBorders>
              <w:top w:val="single" w:sz="6"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jc w:val="center"/>
              <w:rPr>
                <w:rFonts w:ascii="Arial" w:eastAsia="Calibri" w:hAnsi="Arial" w:cs="Arial"/>
                <w:bCs/>
                <w:sz w:val="16"/>
                <w:szCs w:val="16"/>
                <w:lang w:val="en-US" w:eastAsia="en-US"/>
              </w:rPr>
            </w:pPr>
            <w:r w:rsidRPr="00E413D0">
              <w:rPr>
                <w:rFonts w:ascii="Arial" w:hAnsi="Arial" w:cs="Arial"/>
                <w:b/>
                <w:bCs/>
                <w:sz w:val="16"/>
                <w:szCs w:val="16"/>
                <w:lang w:val="en-US" w:eastAsia="en-US"/>
              </w:rPr>
              <w:t>ST7/O2/A2.2</w:t>
            </w:r>
          </w:p>
        </w:tc>
        <w:tc>
          <w:tcPr>
            <w:tcW w:w="606" w:type="pct"/>
            <w:tcBorders>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bCs/>
                <w:sz w:val="16"/>
                <w:szCs w:val="16"/>
                <w:lang w:val="en-US" w:eastAsia="en-US"/>
              </w:rPr>
            </w:pPr>
            <w:r w:rsidRPr="00E413D0">
              <w:rPr>
                <w:rFonts w:ascii="Arial" w:hAnsi="Arial" w:cs="Arial"/>
                <w:bCs/>
                <w:sz w:val="16"/>
                <w:szCs w:val="16"/>
              </w:rPr>
              <w:t>Enhanced NPPO capacity to promote their own capacity development</w:t>
            </w:r>
            <w:r>
              <w:rPr>
                <w:rFonts w:ascii="Arial" w:hAnsi="Arial" w:cs="Arial"/>
                <w:bCs/>
                <w:sz w:val="16"/>
                <w:szCs w:val="16"/>
              </w:rPr>
              <w:t xml:space="preserve"> needs</w:t>
            </w:r>
          </w:p>
        </w:tc>
        <w:tc>
          <w:tcPr>
            <w:tcW w:w="521" w:type="pct"/>
            <w:tcBorders>
              <w:top w:val="single" w:sz="6"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bCs/>
                <w:sz w:val="16"/>
                <w:szCs w:val="16"/>
                <w:lang w:val="en-US" w:eastAsia="en-US"/>
              </w:rPr>
            </w:pPr>
            <w:r w:rsidRPr="00E413D0">
              <w:rPr>
                <w:rFonts w:ascii="Arial" w:eastAsia="Calibri" w:hAnsi="Arial" w:cs="Arial"/>
                <w:bCs/>
                <w:sz w:val="16"/>
                <w:szCs w:val="16"/>
                <w:lang w:val="en-US" w:eastAsia="en-US"/>
              </w:rPr>
              <w:t xml:space="preserve">Develop guidelines for </w:t>
            </w:r>
            <w:proofErr w:type="spellStart"/>
            <w:r w:rsidRPr="00E413D0">
              <w:rPr>
                <w:rFonts w:ascii="Arial" w:eastAsia="Calibri" w:hAnsi="Arial" w:cs="Arial"/>
                <w:bCs/>
                <w:sz w:val="16"/>
                <w:szCs w:val="16"/>
                <w:lang w:val="en-US" w:eastAsia="en-US"/>
              </w:rPr>
              <w:t>phytosanitary</w:t>
            </w:r>
            <w:proofErr w:type="spellEnd"/>
            <w:r w:rsidRPr="00E413D0">
              <w:rPr>
                <w:rFonts w:ascii="Arial" w:eastAsia="Calibri" w:hAnsi="Arial" w:cs="Arial"/>
                <w:bCs/>
                <w:sz w:val="16"/>
                <w:szCs w:val="16"/>
                <w:lang w:val="en-US" w:eastAsia="en-US"/>
              </w:rPr>
              <w:t xml:space="preserve"> capacity building based on Paris Principles</w:t>
            </w:r>
          </w:p>
        </w:tc>
        <w:tc>
          <w:tcPr>
            <w:tcW w:w="615" w:type="pct"/>
            <w:tcBorders>
              <w:top w:val="single" w:sz="6"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sz w:val="16"/>
                <w:szCs w:val="16"/>
                <w:lang w:val="en-US" w:eastAsia="en-US"/>
              </w:rPr>
            </w:pPr>
            <w:r>
              <w:rPr>
                <w:rFonts w:ascii="Arial" w:eastAsia="Calibri" w:hAnsi="Arial" w:cs="Arial"/>
                <w:sz w:val="16"/>
                <w:szCs w:val="16"/>
                <w:lang w:val="en-US" w:eastAsia="en-US"/>
              </w:rPr>
              <w:t>IPPC Sec</w:t>
            </w:r>
          </w:p>
        </w:tc>
        <w:tc>
          <w:tcPr>
            <w:tcW w:w="574" w:type="pct"/>
            <w:tcBorders>
              <w:top w:val="single" w:sz="6"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sz w:val="16"/>
                <w:szCs w:val="16"/>
                <w:lang w:val="en-US" w:eastAsia="en-US"/>
              </w:rPr>
            </w:pPr>
            <w:r>
              <w:rPr>
                <w:rFonts w:ascii="Arial" w:eastAsia="Calibri" w:hAnsi="Arial" w:cs="Arial"/>
                <w:sz w:val="16"/>
                <w:szCs w:val="16"/>
                <w:lang w:val="en-US" w:eastAsia="en-US"/>
              </w:rPr>
              <w:t>FAO, NPPOs, RPPOs</w:t>
            </w:r>
          </w:p>
        </w:tc>
        <w:tc>
          <w:tcPr>
            <w:tcW w:w="711" w:type="pct"/>
            <w:tcBorders>
              <w:top w:val="single" w:sz="6"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sz w:val="16"/>
                <w:szCs w:val="16"/>
                <w:lang w:val="en-US" w:eastAsia="en-US"/>
              </w:rPr>
            </w:pPr>
            <w:r w:rsidRPr="00E413D0">
              <w:rPr>
                <w:rFonts w:ascii="Arial" w:eastAsia="Calibri" w:hAnsi="Arial" w:cs="Arial"/>
                <w:sz w:val="16"/>
                <w:szCs w:val="16"/>
                <w:lang w:val="en-US" w:eastAsia="en-US"/>
              </w:rPr>
              <w:t>STDF,</w:t>
            </w:r>
            <w:r w:rsidR="005826EF">
              <w:rPr>
                <w:rFonts w:ascii="Arial" w:eastAsia="Calibri" w:hAnsi="Arial" w:cs="Arial"/>
                <w:sz w:val="16"/>
                <w:szCs w:val="16"/>
                <w:lang w:val="en-US" w:eastAsia="en-US"/>
              </w:rPr>
              <w:t xml:space="preserve"> </w:t>
            </w:r>
            <w:r w:rsidRPr="00E413D0">
              <w:rPr>
                <w:rFonts w:ascii="Arial" w:eastAsia="Calibri" w:hAnsi="Arial" w:cs="Arial"/>
                <w:sz w:val="16"/>
                <w:szCs w:val="16"/>
                <w:lang w:val="en-US" w:eastAsia="en-US"/>
              </w:rPr>
              <w:t>FAO,</w:t>
            </w:r>
            <w:r w:rsidR="005826EF">
              <w:rPr>
                <w:rFonts w:ascii="Arial" w:eastAsia="Calibri" w:hAnsi="Arial" w:cs="Arial"/>
                <w:sz w:val="16"/>
                <w:szCs w:val="16"/>
                <w:lang w:val="en-US" w:eastAsia="en-US"/>
              </w:rPr>
              <w:t xml:space="preserve"> </w:t>
            </w:r>
            <w:r w:rsidRPr="00E413D0">
              <w:rPr>
                <w:rFonts w:ascii="Arial" w:eastAsia="Calibri" w:hAnsi="Arial" w:cs="Arial"/>
                <w:sz w:val="16"/>
                <w:szCs w:val="16"/>
                <w:lang w:val="en-US" w:eastAsia="en-US"/>
              </w:rPr>
              <w:t>WB</w:t>
            </w:r>
          </w:p>
        </w:tc>
        <w:tc>
          <w:tcPr>
            <w:tcW w:w="500" w:type="pct"/>
            <w:tcBorders>
              <w:top w:val="single" w:sz="6"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sz w:val="16"/>
                <w:szCs w:val="16"/>
                <w:lang w:val="en-US" w:eastAsia="en-US"/>
              </w:rPr>
            </w:pPr>
            <w:r w:rsidRPr="00E413D0">
              <w:rPr>
                <w:rFonts w:ascii="Arial" w:eastAsia="Calibri" w:hAnsi="Arial" w:cs="Arial"/>
                <w:sz w:val="16"/>
                <w:szCs w:val="16"/>
                <w:lang w:val="en-US" w:eastAsia="en-US"/>
              </w:rPr>
              <w:t>1 month</w:t>
            </w:r>
          </w:p>
        </w:tc>
        <w:tc>
          <w:tcPr>
            <w:tcW w:w="574" w:type="pct"/>
            <w:tcBorders>
              <w:top w:val="single" w:sz="6" w:space="0" w:color="auto"/>
              <w:left w:val="single" w:sz="6" w:space="0" w:color="auto"/>
              <w:bottom w:val="single" w:sz="6" w:space="0" w:color="auto"/>
              <w:right w:val="single" w:sz="6" w:space="0" w:color="auto"/>
            </w:tcBorders>
            <w:shd w:val="clear" w:color="auto" w:fill="00B050"/>
          </w:tcPr>
          <w:p w:rsidR="00A76D5F" w:rsidRPr="00E413D0" w:rsidRDefault="00A76D5F" w:rsidP="00A76D5F">
            <w:pPr>
              <w:autoSpaceDE w:val="0"/>
              <w:autoSpaceDN w:val="0"/>
              <w:adjustRightInd w:val="0"/>
              <w:rPr>
                <w:rFonts w:ascii="Arial" w:eastAsia="Calibri" w:hAnsi="Arial" w:cs="Arial"/>
                <w:sz w:val="16"/>
                <w:szCs w:val="16"/>
                <w:lang w:val="en-US" w:eastAsia="en-US"/>
              </w:rPr>
            </w:pPr>
            <w:r w:rsidRPr="00E413D0">
              <w:rPr>
                <w:rFonts w:ascii="Arial" w:eastAsia="Calibri" w:hAnsi="Arial" w:cs="Arial"/>
                <w:sz w:val="16"/>
                <w:szCs w:val="16"/>
                <w:lang w:val="en-US" w:eastAsia="en-US"/>
              </w:rPr>
              <w:t>Developed during month year 1.</w:t>
            </w:r>
          </w:p>
        </w:tc>
        <w:tc>
          <w:tcPr>
            <w:tcW w:w="573" w:type="pct"/>
            <w:tcBorders>
              <w:top w:val="single" w:sz="6"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sz w:val="16"/>
                <w:szCs w:val="16"/>
                <w:lang w:val="en-US" w:eastAsia="en-US"/>
              </w:rPr>
            </w:pPr>
            <w:r w:rsidRPr="00E413D0">
              <w:rPr>
                <w:rFonts w:ascii="Arial" w:eastAsia="Calibri" w:hAnsi="Arial" w:cs="Arial"/>
                <w:sz w:val="16"/>
                <w:szCs w:val="16"/>
                <w:lang w:val="en-US" w:eastAsia="en-US"/>
              </w:rPr>
              <w:t>6</w:t>
            </w:r>
            <w:r>
              <w:rPr>
                <w:rFonts w:ascii="Arial" w:eastAsia="Calibri" w:hAnsi="Arial" w:cs="Arial"/>
                <w:sz w:val="16"/>
                <w:szCs w:val="16"/>
                <w:lang w:val="en-US" w:eastAsia="en-US"/>
              </w:rPr>
              <w:t>0</w:t>
            </w:r>
          </w:p>
        </w:tc>
      </w:tr>
      <w:tr w:rsidR="00A76D5F" w:rsidRPr="00E413D0" w:rsidTr="00A76D5F">
        <w:trPr>
          <w:trHeight w:val="246"/>
          <w:jc w:val="center"/>
        </w:trPr>
        <w:tc>
          <w:tcPr>
            <w:tcW w:w="325" w:type="pct"/>
            <w:vMerge w:val="restart"/>
            <w:tcBorders>
              <w:left w:val="single" w:sz="6" w:space="0" w:color="auto"/>
              <w:right w:val="single" w:sz="6" w:space="0" w:color="auto"/>
            </w:tcBorders>
          </w:tcPr>
          <w:p w:rsidR="00A76D5F" w:rsidRPr="00E413D0" w:rsidRDefault="00A76D5F" w:rsidP="00A76D5F">
            <w:pPr>
              <w:autoSpaceDE w:val="0"/>
              <w:autoSpaceDN w:val="0"/>
              <w:adjustRightInd w:val="0"/>
              <w:jc w:val="center"/>
              <w:rPr>
                <w:rFonts w:ascii="Arial" w:eastAsia="Calibri" w:hAnsi="Arial" w:cs="Arial"/>
                <w:bCs/>
                <w:sz w:val="16"/>
                <w:szCs w:val="16"/>
                <w:lang w:val="en-US" w:eastAsia="en-US"/>
              </w:rPr>
            </w:pPr>
            <w:r w:rsidRPr="00E413D0">
              <w:rPr>
                <w:rFonts w:ascii="Arial" w:hAnsi="Arial" w:cs="Arial"/>
                <w:b/>
                <w:bCs/>
                <w:sz w:val="16"/>
                <w:szCs w:val="16"/>
                <w:lang w:val="en-US" w:eastAsia="en-US"/>
              </w:rPr>
              <w:t>ST7/O3/A3.1</w:t>
            </w:r>
          </w:p>
        </w:tc>
        <w:tc>
          <w:tcPr>
            <w:tcW w:w="606" w:type="pct"/>
            <w:tcBorders>
              <w:left w:val="single" w:sz="6" w:space="0" w:color="auto"/>
              <w:bottom w:val="single" w:sz="4"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bCs/>
                <w:sz w:val="16"/>
                <w:szCs w:val="16"/>
                <w:lang w:val="en-US" w:eastAsia="en-US"/>
              </w:rPr>
            </w:pPr>
            <w:r w:rsidRPr="00E413D0">
              <w:rPr>
                <w:rFonts w:ascii="Arial" w:hAnsi="Arial" w:cs="Arial"/>
                <w:bCs/>
                <w:sz w:val="16"/>
                <w:szCs w:val="16"/>
              </w:rPr>
              <w:t>NPPOs have better capacity to develop and implement communication/advocacy strategies</w:t>
            </w:r>
          </w:p>
        </w:tc>
        <w:tc>
          <w:tcPr>
            <w:tcW w:w="521" w:type="pct"/>
            <w:tcBorders>
              <w:top w:val="single" w:sz="6"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bCs/>
                <w:sz w:val="16"/>
                <w:szCs w:val="16"/>
                <w:lang w:val="en-US" w:eastAsia="en-US"/>
              </w:rPr>
            </w:pPr>
            <w:r>
              <w:rPr>
                <w:rFonts w:ascii="Arial" w:eastAsia="Calibri" w:hAnsi="Arial" w:cs="Arial"/>
                <w:bCs/>
                <w:sz w:val="16"/>
                <w:szCs w:val="16"/>
                <w:lang w:val="en-US" w:eastAsia="en-US"/>
              </w:rPr>
              <w:t>Develop training materials</w:t>
            </w:r>
          </w:p>
        </w:tc>
        <w:tc>
          <w:tcPr>
            <w:tcW w:w="615" w:type="pct"/>
            <w:tcBorders>
              <w:top w:val="single" w:sz="6"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sz w:val="16"/>
                <w:szCs w:val="16"/>
                <w:lang w:val="en-US" w:eastAsia="en-US"/>
              </w:rPr>
            </w:pPr>
            <w:r>
              <w:rPr>
                <w:rFonts w:ascii="Arial" w:eastAsia="Calibri" w:hAnsi="Arial" w:cs="Arial"/>
                <w:sz w:val="16"/>
                <w:szCs w:val="16"/>
                <w:lang w:val="en-US" w:eastAsia="en-US"/>
              </w:rPr>
              <w:t>IPPC Sec</w:t>
            </w:r>
          </w:p>
        </w:tc>
        <w:tc>
          <w:tcPr>
            <w:tcW w:w="574" w:type="pct"/>
            <w:tcBorders>
              <w:top w:val="single" w:sz="6"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sz w:val="16"/>
                <w:szCs w:val="16"/>
                <w:lang w:val="en-US" w:eastAsia="en-US"/>
              </w:rPr>
            </w:pPr>
            <w:r>
              <w:rPr>
                <w:rFonts w:ascii="Arial" w:eastAsia="Calibri" w:hAnsi="Arial" w:cs="Arial"/>
                <w:sz w:val="16"/>
                <w:szCs w:val="16"/>
                <w:lang w:val="en-US" w:eastAsia="en-US"/>
              </w:rPr>
              <w:t>FAO</w:t>
            </w:r>
          </w:p>
        </w:tc>
        <w:tc>
          <w:tcPr>
            <w:tcW w:w="711" w:type="pct"/>
            <w:tcBorders>
              <w:left w:val="single" w:sz="6" w:space="0" w:color="auto"/>
              <w:bottom w:val="single" w:sz="4"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sz w:val="16"/>
                <w:szCs w:val="16"/>
                <w:lang w:val="en-US" w:eastAsia="en-US"/>
              </w:rPr>
            </w:pPr>
            <w:r w:rsidRPr="00E413D0">
              <w:rPr>
                <w:rFonts w:ascii="Arial" w:eastAsia="Calibri" w:hAnsi="Arial" w:cs="Arial"/>
                <w:sz w:val="16"/>
                <w:szCs w:val="16"/>
                <w:lang w:val="en-US" w:eastAsia="en-US"/>
              </w:rPr>
              <w:t>FAO,</w:t>
            </w:r>
            <w:r w:rsidR="005826EF">
              <w:rPr>
                <w:rFonts w:ascii="Arial" w:eastAsia="Calibri" w:hAnsi="Arial" w:cs="Arial"/>
                <w:sz w:val="16"/>
                <w:szCs w:val="16"/>
                <w:lang w:val="en-US" w:eastAsia="en-US"/>
              </w:rPr>
              <w:t xml:space="preserve"> </w:t>
            </w:r>
            <w:r w:rsidRPr="00E413D0">
              <w:rPr>
                <w:rFonts w:ascii="Arial" w:eastAsia="Calibri" w:hAnsi="Arial" w:cs="Arial"/>
                <w:sz w:val="16"/>
                <w:szCs w:val="16"/>
                <w:lang w:val="en-US" w:eastAsia="en-US"/>
              </w:rPr>
              <w:t>WB,</w:t>
            </w:r>
            <w:r w:rsidR="005826EF">
              <w:rPr>
                <w:rFonts w:ascii="Arial" w:eastAsia="Calibri" w:hAnsi="Arial" w:cs="Arial"/>
                <w:sz w:val="16"/>
                <w:szCs w:val="16"/>
                <w:lang w:val="en-US" w:eastAsia="en-US"/>
              </w:rPr>
              <w:t xml:space="preserve"> </w:t>
            </w:r>
            <w:r w:rsidRPr="00E413D0">
              <w:rPr>
                <w:rFonts w:ascii="Arial" w:eastAsia="Calibri" w:hAnsi="Arial" w:cs="Arial"/>
                <w:sz w:val="16"/>
                <w:szCs w:val="16"/>
                <w:lang w:val="en-US" w:eastAsia="en-US"/>
              </w:rPr>
              <w:t>IFAD,</w:t>
            </w:r>
          </w:p>
        </w:tc>
        <w:tc>
          <w:tcPr>
            <w:tcW w:w="500" w:type="pct"/>
            <w:tcBorders>
              <w:left w:val="single" w:sz="6" w:space="0" w:color="auto"/>
              <w:bottom w:val="single" w:sz="4"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sz w:val="16"/>
                <w:szCs w:val="16"/>
                <w:lang w:val="en-US" w:eastAsia="en-US"/>
              </w:rPr>
            </w:pPr>
            <w:r w:rsidRPr="00E413D0">
              <w:rPr>
                <w:rFonts w:ascii="Arial" w:eastAsia="Calibri" w:hAnsi="Arial" w:cs="Arial"/>
                <w:sz w:val="16"/>
                <w:szCs w:val="16"/>
                <w:lang w:val="en-US" w:eastAsia="en-US"/>
              </w:rPr>
              <w:t>6 months; Assuming 20 countries per year</w:t>
            </w:r>
          </w:p>
        </w:tc>
        <w:tc>
          <w:tcPr>
            <w:tcW w:w="574" w:type="pct"/>
            <w:tcBorders>
              <w:top w:val="single" w:sz="4" w:space="0" w:color="auto"/>
              <w:left w:val="single" w:sz="6" w:space="0" w:color="auto"/>
              <w:bottom w:val="single" w:sz="4" w:space="0" w:color="auto"/>
              <w:right w:val="single" w:sz="4" w:space="0" w:color="auto"/>
            </w:tcBorders>
            <w:shd w:val="clear" w:color="auto" w:fill="00B050"/>
          </w:tcPr>
          <w:p w:rsidR="00A76D5F" w:rsidRPr="00E413D0" w:rsidRDefault="00A76D5F" w:rsidP="00A76D5F">
            <w:pPr>
              <w:autoSpaceDE w:val="0"/>
              <w:autoSpaceDN w:val="0"/>
              <w:adjustRightInd w:val="0"/>
              <w:rPr>
                <w:rFonts w:ascii="Arial" w:eastAsia="Calibri" w:hAnsi="Arial" w:cs="Arial"/>
                <w:sz w:val="16"/>
                <w:szCs w:val="16"/>
                <w:lang w:val="en-US" w:eastAsia="en-US"/>
              </w:rPr>
            </w:pPr>
            <w:r w:rsidRPr="00E413D0">
              <w:rPr>
                <w:rFonts w:ascii="Arial" w:eastAsia="Calibri" w:hAnsi="Arial" w:cs="Arial"/>
                <w:sz w:val="16"/>
                <w:szCs w:val="16"/>
                <w:lang w:val="en-US" w:eastAsia="en-US"/>
              </w:rPr>
              <w:t>6 months, in the end of year 1-beginning of year 2.</w:t>
            </w:r>
          </w:p>
        </w:tc>
        <w:tc>
          <w:tcPr>
            <w:tcW w:w="573" w:type="pct"/>
            <w:tcBorders>
              <w:top w:val="single" w:sz="4" w:space="0" w:color="auto"/>
              <w:left w:val="single" w:sz="4" w:space="0" w:color="auto"/>
              <w:bottom w:val="single" w:sz="4" w:space="0" w:color="auto"/>
              <w:right w:val="single" w:sz="4" w:space="0" w:color="auto"/>
            </w:tcBorders>
          </w:tcPr>
          <w:p w:rsidR="00A76D5F" w:rsidRPr="00E413D0" w:rsidRDefault="00A76D5F" w:rsidP="00A76D5F">
            <w:pPr>
              <w:autoSpaceDE w:val="0"/>
              <w:autoSpaceDN w:val="0"/>
              <w:adjustRightInd w:val="0"/>
              <w:rPr>
                <w:rFonts w:ascii="Arial" w:eastAsia="Calibri" w:hAnsi="Arial" w:cs="Arial"/>
                <w:sz w:val="16"/>
                <w:szCs w:val="16"/>
                <w:lang w:val="en-US" w:eastAsia="en-US"/>
              </w:rPr>
            </w:pPr>
            <w:r w:rsidRPr="00E413D0">
              <w:rPr>
                <w:rFonts w:ascii="Arial" w:eastAsia="Calibri" w:hAnsi="Arial" w:cs="Arial"/>
                <w:sz w:val="16"/>
                <w:szCs w:val="16"/>
                <w:lang w:val="en-US" w:eastAsia="en-US"/>
              </w:rPr>
              <w:t>16</w:t>
            </w:r>
            <w:r>
              <w:rPr>
                <w:rFonts w:ascii="Arial" w:eastAsia="Calibri" w:hAnsi="Arial" w:cs="Arial"/>
                <w:sz w:val="16"/>
                <w:szCs w:val="16"/>
                <w:lang w:val="en-US" w:eastAsia="en-US"/>
              </w:rPr>
              <w:t>0</w:t>
            </w:r>
          </w:p>
        </w:tc>
      </w:tr>
      <w:tr w:rsidR="00A76D5F" w:rsidRPr="00E413D0" w:rsidTr="00A76D5F">
        <w:trPr>
          <w:trHeight w:val="345"/>
          <w:jc w:val="center"/>
        </w:trPr>
        <w:tc>
          <w:tcPr>
            <w:tcW w:w="325" w:type="pct"/>
            <w:vMerge/>
            <w:tcBorders>
              <w:left w:val="single" w:sz="6" w:space="0" w:color="auto"/>
              <w:right w:val="single" w:sz="6" w:space="0" w:color="auto"/>
            </w:tcBorders>
          </w:tcPr>
          <w:p w:rsidR="00A76D5F" w:rsidRPr="00E413D0" w:rsidRDefault="00A76D5F" w:rsidP="00A76D5F">
            <w:pPr>
              <w:autoSpaceDE w:val="0"/>
              <w:autoSpaceDN w:val="0"/>
              <w:adjustRightInd w:val="0"/>
              <w:jc w:val="center"/>
              <w:rPr>
                <w:rFonts w:ascii="Arial" w:eastAsia="Calibri" w:hAnsi="Arial" w:cs="Arial"/>
                <w:bCs/>
                <w:sz w:val="16"/>
                <w:szCs w:val="16"/>
                <w:lang w:val="en-US" w:eastAsia="en-US"/>
              </w:rPr>
            </w:pPr>
          </w:p>
        </w:tc>
        <w:tc>
          <w:tcPr>
            <w:tcW w:w="606" w:type="pct"/>
            <w:tcBorders>
              <w:top w:val="single" w:sz="4" w:space="0" w:color="auto"/>
              <w:left w:val="single" w:sz="6" w:space="0" w:color="auto"/>
              <w:bottom w:val="single" w:sz="4" w:space="0" w:color="auto"/>
              <w:right w:val="single" w:sz="4" w:space="0" w:color="auto"/>
            </w:tcBorders>
          </w:tcPr>
          <w:p w:rsidR="00A76D5F" w:rsidRPr="00E413D0" w:rsidRDefault="00A76D5F" w:rsidP="00A76D5F">
            <w:pPr>
              <w:autoSpaceDE w:val="0"/>
              <w:autoSpaceDN w:val="0"/>
              <w:adjustRightInd w:val="0"/>
              <w:rPr>
                <w:rFonts w:ascii="Arial" w:eastAsia="Calibri" w:hAnsi="Arial" w:cs="Arial"/>
                <w:bCs/>
                <w:sz w:val="16"/>
                <w:szCs w:val="16"/>
                <w:lang w:val="en-US" w:eastAsia="en-US"/>
              </w:rPr>
            </w:pPr>
          </w:p>
        </w:tc>
        <w:tc>
          <w:tcPr>
            <w:tcW w:w="521" w:type="pct"/>
            <w:tcBorders>
              <w:top w:val="single" w:sz="6" w:space="0" w:color="auto"/>
              <w:left w:val="single" w:sz="4"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bCs/>
                <w:sz w:val="16"/>
                <w:szCs w:val="16"/>
                <w:lang w:val="en-US" w:eastAsia="en-US"/>
              </w:rPr>
            </w:pPr>
            <w:r>
              <w:rPr>
                <w:rFonts w:ascii="Arial" w:eastAsia="Calibri" w:hAnsi="Arial" w:cs="Arial"/>
                <w:bCs/>
                <w:sz w:val="16"/>
                <w:szCs w:val="16"/>
                <w:lang w:val="en-US" w:eastAsia="en-US"/>
              </w:rPr>
              <w:t>Deliver training</w:t>
            </w:r>
          </w:p>
        </w:tc>
        <w:tc>
          <w:tcPr>
            <w:tcW w:w="615" w:type="pct"/>
            <w:tcBorders>
              <w:top w:val="single" w:sz="6"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sz w:val="16"/>
                <w:szCs w:val="16"/>
                <w:lang w:val="en-US" w:eastAsia="en-US"/>
              </w:rPr>
            </w:pPr>
            <w:r>
              <w:rPr>
                <w:rFonts w:ascii="Arial" w:eastAsia="Calibri" w:hAnsi="Arial" w:cs="Arial"/>
                <w:sz w:val="16"/>
                <w:szCs w:val="16"/>
                <w:lang w:val="en-US" w:eastAsia="en-US"/>
              </w:rPr>
              <w:t>RPPOs, REC</w:t>
            </w:r>
            <w:r w:rsidR="005826EF">
              <w:rPr>
                <w:rFonts w:ascii="Arial" w:eastAsia="Calibri" w:hAnsi="Arial" w:cs="Arial"/>
                <w:sz w:val="16"/>
                <w:szCs w:val="16"/>
                <w:lang w:val="en-US" w:eastAsia="en-US"/>
              </w:rPr>
              <w:t>s and other organizations</w:t>
            </w:r>
          </w:p>
        </w:tc>
        <w:tc>
          <w:tcPr>
            <w:tcW w:w="574" w:type="pct"/>
            <w:tcBorders>
              <w:top w:val="single" w:sz="6" w:space="0" w:color="auto"/>
              <w:left w:val="single" w:sz="6" w:space="0" w:color="auto"/>
              <w:bottom w:val="single" w:sz="6" w:space="0" w:color="auto"/>
              <w:right w:val="single" w:sz="4" w:space="0" w:color="auto"/>
            </w:tcBorders>
          </w:tcPr>
          <w:p w:rsidR="00A76D5F" w:rsidRPr="00E413D0" w:rsidRDefault="00A76D5F" w:rsidP="00A76D5F">
            <w:pPr>
              <w:autoSpaceDE w:val="0"/>
              <w:autoSpaceDN w:val="0"/>
              <w:adjustRightInd w:val="0"/>
              <w:rPr>
                <w:rFonts w:ascii="Arial" w:eastAsia="Calibri" w:hAnsi="Arial" w:cs="Arial"/>
                <w:sz w:val="16"/>
                <w:szCs w:val="16"/>
                <w:lang w:val="en-US" w:eastAsia="en-US"/>
              </w:rPr>
            </w:pPr>
            <w:r w:rsidRPr="00E413D0">
              <w:rPr>
                <w:rFonts w:ascii="Arial" w:eastAsia="Calibri" w:hAnsi="Arial" w:cs="Arial"/>
                <w:sz w:val="16"/>
                <w:szCs w:val="16"/>
                <w:lang w:val="en-US" w:eastAsia="en-US"/>
              </w:rPr>
              <w:t>Expert/NPPO/IPPC Sec</w:t>
            </w:r>
          </w:p>
        </w:tc>
        <w:tc>
          <w:tcPr>
            <w:tcW w:w="711" w:type="pct"/>
            <w:tcBorders>
              <w:top w:val="single" w:sz="4" w:space="0" w:color="auto"/>
              <w:left w:val="single" w:sz="4" w:space="0" w:color="auto"/>
              <w:bottom w:val="single" w:sz="4" w:space="0" w:color="auto"/>
              <w:right w:val="single" w:sz="4" w:space="0" w:color="auto"/>
            </w:tcBorders>
          </w:tcPr>
          <w:p w:rsidR="00A76D5F" w:rsidRPr="00E413D0" w:rsidRDefault="00A76D5F" w:rsidP="00A76D5F">
            <w:pPr>
              <w:autoSpaceDE w:val="0"/>
              <w:autoSpaceDN w:val="0"/>
              <w:adjustRightInd w:val="0"/>
              <w:rPr>
                <w:rFonts w:ascii="Arial" w:eastAsia="Calibri" w:hAnsi="Arial" w:cs="Arial"/>
                <w:sz w:val="16"/>
                <w:szCs w:val="16"/>
                <w:lang w:val="en-US" w:eastAsia="en-US"/>
              </w:rPr>
            </w:pPr>
          </w:p>
        </w:tc>
        <w:tc>
          <w:tcPr>
            <w:tcW w:w="500" w:type="pct"/>
            <w:tcBorders>
              <w:top w:val="single" w:sz="4" w:space="0" w:color="auto"/>
              <w:left w:val="single" w:sz="4" w:space="0" w:color="auto"/>
              <w:bottom w:val="single" w:sz="4" w:space="0" w:color="auto"/>
              <w:right w:val="single" w:sz="4" w:space="0" w:color="auto"/>
            </w:tcBorders>
          </w:tcPr>
          <w:p w:rsidR="00A76D5F" w:rsidRPr="00E413D0" w:rsidRDefault="00A76D5F" w:rsidP="00A76D5F">
            <w:pPr>
              <w:autoSpaceDE w:val="0"/>
              <w:autoSpaceDN w:val="0"/>
              <w:adjustRightInd w:val="0"/>
              <w:rPr>
                <w:rFonts w:ascii="Arial" w:eastAsia="Calibri" w:hAnsi="Arial" w:cs="Arial"/>
                <w:sz w:val="16"/>
                <w:szCs w:val="16"/>
                <w:lang w:val="en-US" w:eastAsia="en-US"/>
              </w:rPr>
            </w:pPr>
          </w:p>
        </w:tc>
        <w:tc>
          <w:tcPr>
            <w:tcW w:w="574" w:type="pct"/>
            <w:tcBorders>
              <w:top w:val="single" w:sz="4" w:space="0" w:color="auto"/>
              <w:left w:val="single" w:sz="4" w:space="0" w:color="auto"/>
              <w:bottom w:val="single" w:sz="4" w:space="0" w:color="auto"/>
              <w:right w:val="single" w:sz="4" w:space="0" w:color="auto"/>
            </w:tcBorders>
            <w:shd w:val="clear" w:color="auto" w:fill="00B050"/>
          </w:tcPr>
          <w:p w:rsidR="00A76D5F" w:rsidRPr="00E413D0" w:rsidRDefault="00A76D5F" w:rsidP="00A76D5F">
            <w:pPr>
              <w:autoSpaceDE w:val="0"/>
              <w:autoSpaceDN w:val="0"/>
              <w:adjustRightInd w:val="0"/>
              <w:rPr>
                <w:rFonts w:ascii="Arial" w:eastAsia="Calibri" w:hAnsi="Arial" w:cs="Arial"/>
                <w:sz w:val="16"/>
                <w:szCs w:val="16"/>
                <w:lang w:val="en-US" w:eastAsia="en-US"/>
              </w:rPr>
            </w:pPr>
            <w:r w:rsidRPr="00E413D0">
              <w:rPr>
                <w:rFonts w:ascii="Arial" w:eastAsia="Calibri" w:hAnsi="Arial" w:cs="Arial"/>
                <w:sz w:val="16"/>
                <w:szCs w:val="16"/>
                <w:lang w:val="en-US" w:eastAsia="en-US"/>
              </w:rPr>
              <w:t>6 months, in the end of year 1-beginning of year 2.</w:t>
            </w:r>
          </w:p>
        </w:tc>
        <w:tc>
          <w:tcPr>
            <w:tcW w:w="573" w:type="pct"/>
            <w:tcBorders>
              <w:top w:val="single" w:sz="4" w:space="0" w:color="auto"/>
              <w:left w:val="single" w:sz="4" w:space="0" w:color="auto"/>
              <w:bottom w:val="single" w:sz="4" w:space="0" w:color="auto"/>
              <w:right w:val="single" w:sz="4" w:space="0" w:color="auto"/>
            </w:tcBorders>
          </w:tcPr>
          <w:p w:rsidR="00A76D5F" w:rsidRPr="00E413D0" w:rsidRDefault="00A76D5F" w:rsidP="00A76D5F">
            <w:pPr>
              <w:autoSpaceDE w:val="0"/>
              <w:autoSpaceDN w:val="0"/>
              <w:adjustRightInd w:val="0"/>
              <w:rPr>
                <w:rFonts w:ascii="Arial" w:eastAsia="Calibri" w:hAnsi="Arial" w:cs="Arial"/>
                <w:sz w:val="16"/>
                <w:szCs w:val="16"/>
                <w:lang w:val="en-US" w:eastAsia="en-US"/>
              </w:rPr>
            </w:pPr>
            <w:r w:rsidRPr="00E413D0">
              <w:rPr>
                <w:rFonts w:ascii="Arial" w:eastAsia="Calibri" w:hAnsi="Arial" w:cs="Arial"/>
                <w:sz w:val="16"/>
                <w:szCs w:val="16"/>
                <w:lang w:val="en-US" w:eastAsia="en-US"/>
              </w:rPr>
              <w:t>42</w:t>
            </w:r>
            <w:r>
              <w:rPr>
                <w:rFonts w:ascii="Arial" w:eastAsia="Calibri" w:hAnsi="Arial" w:cs="Arial"/>
                <w:sz w:val="16"/>
                <w:szCs w:val="16"/>
                <w:lang w:val="en-US" w:eastAsia="en-US"/>
              </w:rPr>
              <w:t>0</w:t>
            </w:r>
          </w:p>
        </w:tc>
      </w:tr>
      <w:tr w:rsidR="00A76D5F" w:rsidRPr="00E413D0" w:rsidTr="00A76D5F">
        <w:trPr>
          <w:trHeight w:val="228"/>
          <w:jc w:val="center"/>
        </w:trPr>
        <w:tc>
          <w:tcPr>
            <w:tcW w:w="325" w:type="pct"/>
            <w:vMerge/>
            <w:tcBorders>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jc w:val="center"/>
              <w:rPr>
                <w:rFonts w:ascii="Arial" w:eastAsia="Calibri" w:hAnsi="Arial" w:cs="Arial"/>
                <w:bCs/>
                <w:sz w:val="16"/>
                <w:szCs w:val="16"/>
                <w:lang w:val="en-US" w:eastAsia="en-US"/>
              </w:rPr>
            </w:pPr>
          </w:p>
        </w:tc>
        <w:tc>
          <w:tcPr>
            <w:tcW w:w="606" w:type="pct"/>
            <w:tcBorders>
              <w:top w:val="single" w:sz="4" w:space="0" w:color="auto"/>
              <w:left w:val="single" w:sz="6" w:space="0" w:color="auto"/>
              <w:bottom w:val="single" w:sz="4" w:space="0" w:color="auto"/>
              <w:right w:val="single" w:sz="4" w:space="0" w:color="auto"/>
            </w:tcBorders>
          </w:tcPr>
          <w:p w:rsidR="00A76D5F" w:rsidRPr="00E413D0" w:rsidRDefault="00A76D5F" w:rsidP="00A76D5F">
            <w:pPr>
              <w:autoSpaceDE w:val="0"/>
              <w:autoSpaceDN w:val="0"/>
              <w:adjustRightInd w:val="0"/>
              <w:rPr>
                <w:rFonts w:ascii="Arial" w:eastAsia="Calibri" w:hAnsi="Arial" w:cs="Arial"/>
                <w:bCs/>
                <w:sz w:val="16"/>
                <w:szCs w:val="16"/>
                <w:lang w:val="en-US" w:eastAsia="en-US"/>
              </w:rPr>
            </w:pPr>
          </w:p>
        </w:tc>
        <w:tc>
          <w:tcPr>
            <w:tcW w:w="521" w:type="pct"/>
            <w:tcBorders>
              <w:top w:val="single" w:sz="6" w:space="0" w:color="auto"/>
              <w:left w:val="single" w:sz="4"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bCs/>
                <w:sz w:val="16"/>
                <w:szCs w:val="16"/>
                <w:lang w:val="en-US" w:eastAsia="en-US"/>
              </w:rPr>
            </w:pPr>
            <w:r w:rsidRPr="00E413D0">
              <w:rPr>
                <w:rFonts w:ascii="Arial" w:eastAsia="Calibri" w:hAnsi="Arial" w:cs="Arial"/>
                <w:bCs/>
                <w:sz w:val="16"/>
                <w:szCs w:val="16"/>
                <w:lang w:val="en-US" w:eastAsia="en-US"/>
              </w:rPr>
              <w:t>Evaluate training impact</w:t>
            </w:r>
          </w:p>
        </w:tc>
        <w:tc>
          <w:tcPr>
            <w:tcW w:w="615" w:type="pct"/>
            <w:tcBorders>
              <w:top w:val="single" w:sz="6"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sz w:val="16"/>
                <w:szCs w:val="16"/>
                <w:lang w:val="en-US" w:eastAsia="en-US"/>
              </w:rPr>
            </w:pPr>
            <w:r>
              <w:rPr>
                <w:rFonts w:ascii="Arial" w:eastAsia="Calibri" w:hAnsi="Arial" w:cs="Arial"/>
                <w:sz w:val="16"/>
                <w:szCs w:val="16"/>
                <w:lang w:val="en-US" w:eastAsia="en-US"/>
              </w:rPr>
              <w:t>NPPO</w:t>
            </w:r>
          </w:p>
        </w:tc>
        <w:tc>
          <w:tcPr>
            <w:tcW w:w="574" w:type="pct"/>
            <w:tcBorders>
              <w:top w:val="single" w:sz="6"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sz w:val="16"/>
                <w:szCs w:val="16"/>
                <w:lang w:val="en-US" w:eastAsia="en-US"/>
              </w:rPr>
            </w:pPr>
            <w:r w:rsidRPr="00E413D0">
              <w:rPr>
                <w:rFonts w:ascii="Arial" w:eastAsia="Calibri" w:hAnsi="Arial" w:cs="Arial"/>
                <w:sz w:val="16"/>
                <w:szCs w:val="16"/>
                <w:lang w:val="en-US" w:eastAsia="en-US"/>
              </w:rPr>
              <w:t>Expert</w:t>
            </w:r>
          </w:p>
        </w:tc>
        <w:tc>
          <w:tcPr>
            <w:tcW w:w="711" w:type="pct"/>
            <w:tcBorders>
              <w:top w:val="single" w:sz="4" w:space="0" w:color="auto"/>
              <w:left w:val="single" w:sz="6" w:space="0" w:color="auto"/>
              <w:bottom w:val="single" w:sz="4"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sz w:val="16"/>
                <w:szCs w:val="16"/>
                <w:lang w:val="en-US" w:eastAsia="en-US"/>
              </w:rPr>
            </w:pPr>
          </w:p>
        </w:tc>
        <w:tc>
          <w:tcPr>
            <w:tcW w:w="500" w:type="pct"/>
            <w:tcBorders>
              <w:top w:val="single" w:sz="4" w:space="0" w:color="auto"/>
              <w:left w:val="single" w:sz="6" w:space="0" w:color="auto"/>
              <w:bottom w:val="single" w:sz="4"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sz w:val="16"/>
                <w:szCs w:val="16"/>
                <w:lang w:val="en-US" w:eastAsia="en-US"/>
              </w:rPr>
            </w:pPr>
          </w:p>
        </w:tc>
        <w:tc>
          <w:tcPr>
            <w:tcW w:w="574" w:type="pct"/>
            <w:tcBorders>
              <w:top w:val="single" w:sz="4" w:space="0" w:color="auto"/>
              <w:left w:val="single" w:sz="6" w:space="0" w:color="auto"/>
              <w:bottom w:val="single" w:sz="4" w:space="0" w:color="auto"/>
              <w:right w:val="single" w:sz="4" w:space="0" w:color="auto"/>
            </w:tcBorders>
            <w:shd w:val="clear" w:color="auto" w:fill="00B050"/>
          </w:tcPr>
          <w:p w:rsidR="00A76D5F" w:rsidRPr="00E413D0" w:rsidRDefault="00A76D5F" w:rsidP="00A76D5F">
            <w:pPr>
              <w:autoSpaceDE w:val="0"/>
              <w:autoSpaceDN w:val="0"/>
              <w:adjustRightInd w:val="0"/>
              <w:rPr>
                <w:rFonts w:ascii="Arial" w:eastAsia="Calibri" w:hAnsi="Arial" w:cs="Arial"/>
                <w:sz w:val="16"/>
                <w:szCs w:val="16"/>
                <w:lang w:val="en-US" w:eastAsia="en-US"/>
              </w:rPr>
            </w:pPr>
            <w:r w:rsidRPr="00E413D0">
              <w:rPr>
                <w:rFonts w:ascii="Arial" w:eastAsia="Calibri" w:hAnsi="Arial" w:cs="Arial"/>
                <w:sz w:val="16"/>
                <w:szCs w:val="16"/>
                <w:lang w:val="en-US" w:eastAsia="en-US"/>
              </w:rPr>
              <w:t>6 months, in the end of year 1-beginning of year 2.</w:t>
            </w:r>
          </w:p>
        </w:tc>
        <w:tc>
          <w:tcPr>
            <w:tcW w:w="573" w:type="pct"/>
            <w:tcBorders>
              <w:top w:val="single" w:sz="4" w:space="0" w:color="auto"/>
              <w:left w:val="single" w:sz="4" w:space="0" w:color="auto"/>
              <w:bottom w:val="single" w:sz="4" w:space="0" w:color="auto"/>
              <w:right w:val="single" w:sz="4" w:space="0" w:color="auto"/>
            </w:tcBorders>
          </w:tcPr>
          <w:p w:rsidR="00A76D5F" w:rsidRPr="00E413D0" w:rsidRDefault="00A76D5F" w:rsidP="00A76D5F">
            <w:pPr>
              <w:autoSpaceDE w:val="0"/>
              <w:autoSpaceDN w:val="0"/>
              <w:adjustRightInd w:val="0"/>
              <w:rPr>
                <w:rFonts w:ascii="Arial" w:eastAsia="Calibri" w:hAnsi="Arial" w:cs="Arial"/>
                <w:sz w:val="16"/>
                <w:szCs w:val="16"/>
                <w:lang w:val="en-US" w:eastAsia="en-US"/>
              </w:rPr>
            </w:pPr>
            <w:r w:rsidRPr="00E413D0">
              <w:rPr>
                <w:rFonts w:ascii="Arial" w:eastAsia="Calibri" w:hAnsi="Arial" w:cs="Arial"/>
                <w:sz w:val="16"/>
                <w:szCs w:val="16"/>
                <w:lang w:val="en-US" w:eastAsia="en-US"/>
              </w:rPr>
              <w:t>72</w:t>
            </w:r>
            <w:r>
              <w:rPr>
                <w:rFonts w:ascii="Arial" w:eastAsia="Calibri" w:hAnsi="Arial" w:cs="Arial"/>
                <w:sz w:val="16"/>
                <w:szCs w:val="16"/>
                <w:lang w:val="en-US" w:eastAsia="en-US"/>
              </w:rPr>
              <w:t>0</w:t>
            </w:r>
          </w:p>
        </w:tc>
      </w:tr>
      <w:tr w:rsidR="00A76D5F" w:rsidRPr="00E413D0" w:rsidTr="00A76D5F">
        <w:trPr>
          <w:trHeight w:val="354"/>
          <w:jc w:val="center"/>
        </w:trPr>
        <w:tc>
          <w:tcPr>
            <w:tcW w:w="325" w:type="pct"/>
            <w:tcBorders>
              <w:top w:val="single" w:sz="6"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jc w:val="center"/>
              <w:rPr>
                <w:rFonts w:ascii="Arial" w:eastAsia="Calibri" w:hAnsi="Arial" w:cs="Arial"/>
                <w:bCs/>
                <w:sz w:val="16"/>
                <w:szCs w:val="16"/>
                <w:lang w:val="en-US" w:eastAsia="en-US"/>
              </w:rPr>
            </w:pPr>
            <w:r w:rsidRPr="00E413D0">
              <w:rPr>
                <w:rFonts w:ascii="Arial" w:hAnsi="Arial" w:cs="Arial"/>
                <w:b/>
                <w:bCs/>
                <w:sz w:val="16"/>
                <w:szCs w:val="16"/>
                <w:lang w:val="en-US" w:eastAsia="en-US"/>
              </w:rPr>
              <w:t>ST7/O3/A3.2</w:t>
            </w:r>
          </w:p>
        </w:tc>
        <w:tc>
          <w:tcPr>
            <w:tcW w:w="606" w:type="pct"/>
            <w:tcBorders>
              <w:top w:val="single" w:sz="4" w:space="0" w:color="auto"/>
              <w:left w:val="single" w:sz="6" w:space="0" w:color="auto"/>
              <w:bottom w:val="single" w:sz="4"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bCs/>
                <w:sz w:val="16"/>
                <w:szCs w:val="16"/>
                <w:lang w:val="en-US" w:eastAsia="en-US"/>
              </w:rPr>
            </w:pPr>
          </w:p>
        </w:tc>
        <w:tc>
          <w:tcPr>
            <w:tcW w:w="521" w:type="pct"/>
            <w:tcBorders>
              <w:top w:val="single" w:sz="6"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bCs/>
                <w:sz w:val="16"/>
                <w:szCs w:val="16"/>
                <w:lang w:val="en-US" w:eastAsia="en-US"/>
              </w:rPr>
            </w:pPr>
            <w:r w:rsidRPr="00E413D0">
              <w:rPr>
                <w:rFonts w:ascii="Arial" w:eastAsia="Calibri" w:hAnsi="Arial" w:cs="Arial"/>
                <w:bCs/>
                <w:sz w:val="16"/>
                <w:szCs w:val="16"/>
                <w:lang w:val="en-US" w:eastAsia="en-US"/>
              </w:rPr>
              <w:t xml:space="preserve">Enhance communication skills </w:t>
            </w:r>
            <w:r>
              <w:rPr>
                <w:rFonts w:ascii="Arial" w:eastAsia="Calibri" w:hAnsi="Arial" w:cs="Arial"/>
                <w:bCs/>
                <w:sz w:val="16"/>
                <w:szCs w:val="16"/>
                <w:lang w:val="en-US" w:eastAsia="en-US"/>
              </w:rPr>
              <w:t xml:space="preserve">of NPPO managers </w:t>
            </w:r>
            <w:r w:rsidRPr="00E413D0">
              <w:rPr>
                <w:rFonts w:ascii="Arial" w:eastAsia="Calibri" w:hAnsi="Arial" w:cs="Arial"/>
                <w:bCs/>
                <w:sz w:val="16"/>
                <w:szCs w:val="16"/>
                <w:lang w:val="en-US" w:eastAsia="en-US"/>
              </w:rPr>
              <w:t>to convince senior officials</w:t>
            </w:r>
            <w:r>
              <w:rPr>
                <w:rFonts w:ascii="Arial" w:eastAsia="Calibri" w:hAnsi="Arial" w:cs="Arial"/>
                <w:bCs/>
                <w:sz w:val="16"/>
                <w:szCs w:val="16"/>
                <w:lang w:val="en-US" w:eastAsia="en-US"/>
              </w:rPr>
              <w:t xml:space="preserve"> of the government, </w:t>
            </w:r>
            <w:proofErr w:type="spellStart"/>
            <w:r>
              <w:rPr>
                <w:rFonts w:ascii="Arial" w:eastAsia="Calibri" w:hAnsi="Arial" w:cs="Arial"/>
                <w:bCs/>
                <w:sz w:val="16"/>
                <w:szCs w:val="16"/>
                <w:lang w:val="en-US" w:eastAsia="en-US"/>
              </w:rPr>
              <w:t>includiong</w:t>
            </w:r>
            <w:proofErr w:type="spellEnd"/>
            <w:r>
              <w:rPr>
                <w:rFonts w:ascii="Arial" w:eastAsia="Calibri" w:hAnsi="Arial" w:cs="Arial"/>
                <w:bCs/>
                <w:sz w:val="16"/>
                <w:szCs w:val="16"/>
                <w:lang w:val="en-US" w:eastAsia="en-US"/>
              </w:rPr>
              <w:t xml:space="preserve"> policy makers</w:t>
            </w:r>
          </w:p>
        </w:tc>
        <w:tc>
          <w:tcPr>
            <w:tcW w:w="615" w:type="pct"/>
            <w:tcBorders>
              <w:top w:val="single" w:sz="6"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sz w:val="16"/>
                <w:szCs w:val="16"/>
                <w:lang w:val="en-US" w:eastAsia="en-US"/>
              </w:rPr>
            </w:pPr>
            <w:r w:rsidRPr="00E413D0">
              <w:rPr>
                <w:rFonts w:ascii="Arial" w:eastAsia="Calibri" w:hAnsi="Arial" w:cs="Arial"/>
                <w:sz w:val="16"/>
                <w:szCs w:val="16"/>
                <w:lang w:val="en-US" w:eastAsia="en-US"/>
              </w:rPr>
              <w:t>NPPO</w:t>
            </w:r>
          </w:p>
        </w:tc>
        <w:tc>
          <w:tcPr>
            <w:tcW w:w="574" w:type="pct"/>
            <w:tcBorders>
              <w:top w:val="single" w:sz="6" w:space="0" w:color="auto"/>
              <w:left w:val="single" w:sz="6" w:space="0" w:color="auto"/>
              <w:bottom w:val="single" w:sz="6" w:space="0" w:color="auto"/>
              <w:right w:val="single" w:sz="6" w:space="0" w:color="auto"/>
            </w:tcBorders>
          </w:tcPr>
          <w:p w:rsidR="00A76D5F" w:rsidRPr="00E413D0" w:rsidRDefault="00A76D5F" w:rsidP="005826EF">
            <w:pPr>
              <w:autoSpaceDE w:val="0"/>
              <w:autoSpaceDN w:val="0"/>
              <w:adjustRightInd w:val="0"/>
              <w:rPr>
                <w:rFonts w:ascii="Arial" w:eastAsia="Calibri" w:hAnsi="Arial" w:cs="Arial"/>
                <w:sz w:val="16"/>
                <w:szCs w:val="16"/>
                <w:lang w:val="en-US" w:eastAsia="en-US"/>
              </w:rPr>
            </w:pPr>
            <w:r w:rsidRPr="00E413D0">
              <w:rPr>
                <w:rFonts w:ascii="Arial" w:eastAsia="Calibri" w:hAnsi="Arial" w:cs="Arial"/>
                <w:sz w:val="16"/>
                <w:szCs w:val="16"/>
                <w:lang w:val="en-US" w:eastAsia="en-US"/>
              </w:rPr>
              <w:t>RPPO/</w:t>
            </w:r>
            <w:r>
              <w:rPr>
                <w:rFonts w:ascii="Arial" w:eastAsia="Calibri" w:hAnsi="Arial" w:cs="Arial"/>
                <w:sz w:val="16"/>
                <w:szCs w:val="16"/>
                <w:lang w:val="en-US" w:eastAsia="en-US"/>
              </w:rPr>
              <w:t>REC</w:t>
            </w:r>
            <w:r w:rsidR="005826EF">
              <w:rPr>
                <w:rFonts w:ascii="Arial" w:eastAsia="Calibri" w:hAnsi="Arial" w:cs="Arial"/>
                <w:sz w:val="16"/>
                <w:szCs w:val="16"/>
                <w:lang w:val="en-US" w:eastAsia="en-US"/>
              </w:rPr>
              <w:t>s</w:t>
            </w:r>
            <w:r>
              <w:rPr>
                <w:rFonts w:ascii="Arial" w:eastAsia="Calibri" w:hAnsi="Arial" w:cs="Arial"/>
                <w:sz w:val="16"/>
                <w:szCs w:val="16"/>
                <w:lang w:val="en-US" w:eastAsia="en-US"/>
              </w:rPr>
              <w:t xml:space="preserve"> </w:t>
            </w:r>
            <w:r w:rsidR="005826EF">
              <w:rPr>
                <w:rFonts w:ascii="Arial" w:eastAsia="Calibri" w:hAnsi="Arial" w:cs="Arial"/>
                <w:sz w:val="16"/>
                <w:szCs w:val="16"/>
                <w:lang w:val="en-US" w:eastAsia="en-US"/>
              </w:rPr>
              <w:t>and other organizations</w:t>
            </w:r>
            <w:r w:rsidR="005826EF" w:rsidRPr="00E413D0">
              <w:rPr>
                <w:rFonts w:ascii="Arial" w:eastAsia="Calibri" w:hAnsi="Arial" w:cs="Arial"/>
                <w:sz w:val="16"/>
                <w:szCs w:val="16"/>
                <w:lang w:val="en-US" w:eastAsia="en-US"/>
              </w:rPr>
              <w:t xml:space="preserve"> </w:t>
            </w:r>
            <w:r w:rsidRPr="00E413D0">
              <w:rPr>
                <w:rFonts w:ascii="Arial" w:eastAsia="Calibri" w:hAnsi="Arial" w:cs="Arial"/>
                <w:sz w:val="16"/>
                <w:szCs w:val="16"/>
                <w:lang w:val="en-US" w:eastAsia="en-US"/>
              </w:rPr>
              <w:t>/FAO</w:t>
            </w:r>
          </w:p>
        </w:tc>
        <w:tc>
          <w:tcPr>
            <w:tcW w:w="711" w:type="pct"/>
            <w:tcBorders>
              <w:top w:val="single" w:sz="4" w:space="0" w:color="auto"/>
              <w:left w:val="single" w:sz="6" w:space="0" w:color="auto"/>
              <w:bottom w:val="single" w:sz="6" w:space="0" w:color="auto"/>
              <w:right w:val="single" w:sz="6" w:space="0" w:color="auto"/>
            </w:tcBorders>
          </w:tcPr>
          <w:p w:rsidR="00A76D5F" w:rsidRPr="00EC7396" w:rsidRDefault="00A76D5F" w:rsidP="005826EF">
            <w:pPr>
              <w:autoSpaceDE w:val="0"/>
              <w:autoSpaceDN w:val="0"/>
              <w:adjustRightInd w:val="0"/>
              <w:rPr>
                <w:rFonts w:ascii="Arial" w:eastAsia="Calibri" w:hAnsi="Arial" w:cs="Arial"/>
                <w:sz w:val="16"/>
                <w:szCs w:val="16"/>
                <w:lang w:val="en-US" w:eastAsia="en-US"/>
              </w:rPr>
            </w:pPr>
            <w:r w:rsidRPr="00EC7396">
              <w:rPr>
                <w:rFonts w:ascii="Arial" w:eastAsia="Calibri" w:hAnsi="Arial" w:cs="Arial"/>
                <w:sz w:val="16"/>
                <w:szCs w:val="16"/>
                <w:lang w:val="en-US" w:eastAsia="en-US"/>
              </w:rPr>
              <w:t>NPPO,</w:t>
            </w:r>
            <w:r w:rsidR="005826EF">
              <w:rPr>
                <w:rFonts w:ascii="Arial" w:eastAsia="Calibri" w:hAnsi="Arial" w:cs="Arial"/>
                <w:sz w:val="16"/>
                <w:szCs w:val="16"/>
                <w:lang w:val="en-US" w:eastAsia="en-US"/>
              </w:rPr>
              <w:t xml:space="preserve"> </w:t>
            </w:r>
            <w:r w:rsidRPr="00EC7396">
              <w:rPr>
                <w:rFonts w:ascii="Arial" w:eastAsia="Calibri" w:hAnsi="Arial" w:cs="Arial"/>
                <w:sz w:val="16"/>
                <w:szCs w:val="16"/>
                <w:lang w:val="en-US" w:eastAsia="en-US"/>
              </w:rPr>
              <w:t>FAO,</w:t>
            </w:r>
            <w:r w:rsidR="005826EF">
              <w:rPr>
                <w:rFonts w:ascii="Arial" w:eastAsia="Calibri" w:hAnsi="Arial" w:cs="Arial"/>
                <w:sz w:val="16"/>
                <w:szCs w:val="16"/>
                <w:lang w:val="en-US" w:eastAsia="en-US"/>
              </w:rPr>
              <w:t xml:space="preserve"> </w:t>
            </w:r>
            <w:r w:rsidRPr="00EC7396">
              <w:rPr>
                <w:rFonts w:ascii="Arial" w:eastAsia="Calibri" w:hAnsi="Arial" w:cs="Arial"/>
                <w:sz w:val="16"/>
                <w:szCs w:val="16"/>
                <w:lang w:val="en-US" w:eastAsia="en-US"/>
              </w:rPr>
              <w:t>WB,</w:t>
            </w:r>
            <w:r w:rsidR="005826EF">
              <w:rPr>
                <w:rFonts w:ascii="Arial" w:eastAsia="Calibri" w:hAnsi="Arial" w:cs="Arial"/>
                <w:sz w:val="16"/>
                <w:szCs w:val="16"/>
                <w:lang w:val="en-US" w:eastAsia="en-US"/>
              </w:rPr>
              <w:t xml:space="preserve"> </w:t>
            </w:r>
            <w:r w:rsidRPr="00EC7396">
              <w:rPr>
                <w:rFonts w:ascii="Arial" w:eastAsia="Calibri" w:hAnsi="Arial" w:cs="Arial"/>
                <w:sz w:val="16"/>
                <w:szCs w:val="16"/>
                <w:lang w:val="en-US" w:eastAsia="en-US"/>
              </w:rPr>
              <w:t>RPPO,</w:t>
            </w:r>
            <w:r w:rsidR="005826EF">
              <w:rPr>
                <w:rFonts w:ascii="Arial" w:eastAsia="Calibri" w:hAnsi="Arial" w:cs="Arial"/>
                <w:sz w:val="16"/>
                <w:szCs w:val="16"/>
                <w:lang w:val="en-US" w:eastAsia="en-US"/>
              </w:rPr>
              <w:t xml:space="preserve"> </w:t>
            </w:r>
            <w:r>
              <w:rPr>
                <w:rFonts w:ascii="Arial" w:eastAsia="Calibri" w:hAnsi="Arial" w:cs="Arial"/>
                <w:sz w:val="16"/>
                <w:szCs w:val="16"/>
                <w:lang w:val="en-US" w:eastAsia="en-US"/>
              </w:rPr>
              <w:t>REC</w:t>
            </w:r>
            <w:r w:rsidR="005826EF">
              <w:rPr>
                <w:rFonts w:ascii="Arial" w:eastAsia="Calibri" w:hAnsi="Arial" w:cs="Arial"/>
                <w:sz w:val="16"/>
                <w:szCs w:val="16"/>
                <w:lang w:val="en-US" w:eastAsia="en-US"/>
              </w:rPr>
              <w:t>s</w:t>
            </w:r>
            <w:r>
              <w:rPr>
                <w:rFonts w:ascii="Arial" w:eastAsia="Calibri" w:hAnsi="Arial" w:cs="Arial"/>
                <w:sz w:val="16"/>
                <w:szCs w:val="16"/>
                <w:lang w:val="en-US" w:eastAsia="en-US"/>
              </w:rPr>
              <w:t xml:space="preserve"> </w:t>
            </w:r>
            <w:r w:rsidR="005826EF">
              <w:rPr>
                <w:rFonts w:ascii="Arial" w:eastAsia="Calibri" w:hAnsi="Arial" w:cs="Arial"/>
                <w:sz w:val="16"/>
                <w:szCs w:val="16"/>
                <w:lang w:val="en-US" w:eastAsia="en-US"/>
              </w:rPr>
              <w:t>and</w:t>
            </w:r>
            <w:r>
              <w:rPr>
                <w:rFonts w:ascii="Arial" w:eastAsia="Calibri" w:hAnsi="Arial" w:cs="Arial"/>
                <w:sz w:val="16"/>
                <w:szCs w:val="16"/>
                <w:lang w:val="en-US" w:eastAsia="en-US"/>
              </w:rPr>
              <w:t xml:space="preserve"> </w:t>
            </w:r>
            <w:r w:rsidR="005826EF">
              <w:rPr>
                <w:rFonts w:ascii="Arial" w:eastAsia="Calibri" w:hAnsi="Arial" w:cs="Arial"/>
                <w:sz w:val="16"/>
                <w:szCs w:val="16"/>
                <w:lang w:val="en-US" w:eastAsia="en-US"/>
              </w:rPr>
              <w:t>other organizations</w:t>
            </w:r>
            <w:r w:rsidR="005826EF" w:rsidRPr="00EC7396">
              <w:rPr>
                <w:rFonts w:ascii="Arial" w:eastAsia="Calibri" w:hAnsi="Arial" w:cs="Arial"/>
                <w:sz w:val="16"/>
                <w:szCs w:val="16"/>
                <w:lang w:val="en-US" w:eastAsia="en-US"/>
              </w:rPr>
              <w:t>,</w:t>
            </w:r>
          </w:p>
        </w:tc>
        <w:tc>
          <w:tcPr>
            <w:tcW w:w="500" w:type="pct"/>
            <w:tcBorders>
              <w:top w:val="single" w:sz="4"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sz w:val="16"/>
                <w:szCs w:val="16"/>
                <w:lang w:val="en-US" w:eastAsia="en-US"/>
              </w:rPr>
            </w:pPr>
            <w:r w:rsidRPr="00E413D0">
              <w:rPr>
                <w:rFonts w:ascii="Arial" w:eastAsia="Calibri" w:hAnsi="Arial" w:cs="Arial"/>
                <w:sz w:val="16"/>
                <w:szCs w:val="16"/>
                <w:lang w:val="en-US" w:eastAsia="en-US"/>
              </w:rPr>
              <w:t>2 months per year; assume 20 countries conduct 2 national workshops per year</w:t>
            </w:r>
          </w:p>
        </w:tc>
        <w:tc>
          <w:tcPr>
            <w:tcW w:w="574" w:type="pct"/>
            <w:tcBorders>
              <w:top w:val="single" w:sz="4" w:space="0" w:color="auto"/>
              <w:left w:val="single" w:sz="6" w:space="0" w:color="auto"/>
              <w:bottom w:val="single" w:sz="6" w:space="0" w:color="auto"/>
              <w:right w:val="single" w:sz="6" w:space="0" w:color="auto"/>
            </w:tcBorders>
            <w:shd w:val="clear" w:color="auto" w:fill="00B050"/>
          </w:tcPr>
          <w:p w:rsidR="00A76D5F" w:rsidRPr="00E413D0" w:rsidRDefault="00A76D5F" w:rsidP="00A76D5F">
            <w:pPr>
              <w:autoSpaceDE w:val="0"/>
              <w:autoSpaceDN w:val="0"/>
              <w:adjustRightInd w:val="0"/>
              <w:rPr>
                <w:rFonts w:ascii="Arial" w:eastAsia="Calibri" w:hAnsi="Arial" w:cs="Arial"/>
                <w:sz w:val="16"/>
                <w:szCs w:val="16"/>
                <w:lang w:val="en-US" w:eastAsia="en-US"/>
              </w:rPr>
            </w:pPr>
            <w:r w:rsidRPr="00E413D0">
              <w:rPr>
                <w:rFonts w:ascii="Arial" w:eastAsia="Calibri" w:hAnsi="Arial" w:cs="Arial"/>
                <w:sz w:val="16"/>
                <w:szCs w:val="16"/>
                <w:lang w:val="en-US" w:eastAsia="en-US"/>
              </w:rPr>
              <w:t>2 months per year; assume 20 countries conduct 2 national workshops per year</w:t>
            </w:r>
          </w:p>
        </w:tc>
        <w:tc>
          <w:tcPr>
            <w:tcW w:w="573" w:type="pct"/>
            <w:tcBorders>
              <w:top w:val="single" w:sz="4"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sz w:val="16"/>
                <w:szCs w:val="16"/>
                <w:lang w:val="en-US" w:eastAsia="en-US"/>
              </w:rPr>
            </w:pPr>
            <w:r w:rsidRPr="00E413D0">
              <w:rPr>
                <w:rFonts w:ascii="Arial" w:eastAsia="Calibri" w:hAnsi="Arial" w:cs="Arial"/>
                <w:sz w:val="16"/>
                <w:szCs w:val="16"/>
                <w:lang w:val="en-US" w:eastAsia="en-US"/>
              </w:rPr>
              <w:t>96</w:t>
            </w:r>
            <w:r>
              <w:rPr>
                <w:rFonts w:ascii="Arial" w:eastAsia="Calibri" w:hAnsi="Arial" w:cs="Arial"/>
                <w:sz w:val="16"/>
                <w:szCs w:val="16"/>
                <w:lang w:val="en-US" w:eastAsia="en-US"/>
              </w:rPr>
              <w:t>0</w:t>
            </w:r>
          </w:p>
        </w:tc>
      </w:tr>
      <w:tr w:rsidR="00A76D5F" w:rsidRPr="00E413D0" w:rsidTr="00A76D5F">
        <w:trPr>
          <w:trHeight w:val="516"/>
          <w:jc w:val="center"/>
        </w:trPr>
        <w:tc>
          <w:tcPr>
            <w:tcW w:w="325" w:type="pct"/>
            <w:tcBorders>
              <w:top w:val="single" w:sz="6" w:space="0" w:color="auto"/>
              <w:left w:val="single" w:sz="6" w:space="0" w:color="auto"/>
              <w:bottom w:val="single" w:sz="6" w:space="0" w:color="auto"/>
              <w:right w:val="single" w:sz="4" w:space="0" w:color="auto"/>
            </w:tcBorders>
          </w:tcPr>
          <w:p w:rsidR="00A76D5F" w:rsidRPr="00E413D0" w:rsidRDefault="00A76D5F" w:rsidP="00A76D5F">
            <w:pPr>
              <w:autoSpaceDE w:val="0"/>
              <w:autoSpaceDN w:val="0"/>
              <w:adjustRightInd w:val="0"/>
              <w:jc w:val="center"/>
              <w:rPr>
                <w:rFonts w:ascii="Arial" w:eastAsia="Calibri" w:hAnsi="Arial" w:cs="Arial"/>
                <w:bCs/>
                <w:sz w:val="16"/>
                <w:szCs w:val="16"/>
                <w:lang w:val="en-US" w:eastAsia="en-US"/>
              </w:rPr>
            </w:pPr>
            <w:r w:rsidRPr="00E413D0">
              <w:rPr>
                <w:rFonts w:ascii="Arial" w:hAnsi="Arial" w:cs="Arial"/>
                <w:b/>
                <w:bCs/>
                <w:sz w:val="16"/>
                <w:szCs w:val="16"/>
                <w:lang w:val="en-US" w:eastAsia="en-US"/>
              </w:rPr>
              <w:t>ST7/O4/A4.1</w:t>
            </w:r>
          </w:p>
        </w:tc>
        <w:tc>
          <w:tcPr>
            <w:tcW w:w="606" w:type="pct"/>
            <w:vMerge w:val="restart"/>
            <w:tcBorders>
              <w:top w:val="single" w:sz="4" w:space="0" w:color="auto"/>
              <w:left w:val="single" w:sz="4" w:space="0" w:color="auto"/>
              <w:bottom w:val="single" w:sz="4" w:space="0" w:color="auto"/>
              <w:right w:val="single" w:sz="4" w:space="0" w:color="auto"/>
            </w:tcBorders>
          </w:tcPr>
          <w:p w:rsidR="00A76D5F" w:rsidRPr="00E413D0" w:rsidRDefault="00A76D5F" w:rsidP="00A76D5F">
            <w:pPr>
              <w:autoSpaceDE w:val="0"/>
              <w:autoSpaceDN w:val="0"/>
              <w:adjustRightInd w:val="0"/>
              <w:rPr>
                <w:rFonts w:ascii="Arial" w:eastAsia="Calibri" w:hAnsi="Arial" w:cs="Arial"/>
                <w:bCs/>
                <w:sz w:val="16"/>
                <w:szCs w:val="16"/>
                <w:lang w:val="en-US" w:eastAsia="en-US"/>
              </w:rPr>
            </w:pPr>
            <w:r w:rsidRPr="00E413D0">
              <w:rPr>
                <w:rFonts w:ascii="Arial" w:hAnsi="Arial" w:cs="Arial"/>
                <w:bCs/>
                <w:sz w:val="16"/>
                <w:szCs w:val="16"/>
              </w:rPr>
              <w:t xml:space="preserve">Enhanced capacity to coordinate national </w:t>
            </w:r>
            <w:r>
              <w:rPr>
                <w:rFonts w:ascii="Arial" w:hAnsi="Arial" w:cs="Arial"/>
                <w:bCs/>
                <w:sz w:val="16"/>
                <w:szCs w:val="16"/>
              </w:rPr>
              <w:t>stakeholders</w:t>
            </w:r>
          </w:p>
        </w:tc>
        <w:tc>
          <w:tcPr>
            <w:tcW w:w="521" w:type="pct"/>
            <w:tcBorders>
              <w:top w:val="single" w:sz="6" w:space="0" w:color="auto"/>
              <w:left w:val="single" w:sz="4"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bCs/>
                <w:sz w:val="16"/>
                <w:szCs w:val="16"/>
                <w:lang w:val="en-US" w:eastAsia="en-US"/>
              </w:rPr>
            </w:pPr>
            <w:r w:rsidRPr="00E413D0">
              <w:rPr>
                <w:rFonts w:ascii="Arial" w:eastAsia="Calibri" w:hAnsi="Arial" w:cs="Arial"/>
                <w:bCs/>
                <w:sz w:val="16"/>
                <w:szCs w:val="16"/>
                <w:lang w:val="en-US" w:eastAsia="en-US"/>
              </w:rPr>
              <w:t xml:space="preserve">Engage industry and other private </w:t>
            </w:r>
            <w:r>
              <w:rPr>
                <w:rFonts w:ascii="Arial" w:eastAsia="Calibri" w:hAnsi="Arial" w:cs="Arial"/>
                <w:bCs/>
                <w:sz w:val="16"/>
                <w:szCs w:val="16"/>
                <w:lang w:val="en-US" w:eastAsia="en-US"/>
              </w:rPr>
              <w:t xml:space="preserve">sector </w:t>
            </w:r>
            <w:r w:rsidRPr="00E413D0">
              <w:rPr>
                <w:rFonts w:ascii="Arial" w:eastAsia="Calibri" w:hAnsi="Arial" w:cs="Arial"/>
                <w:bCs/>
                <w:sz w:val="16"/>
                <w:szCs w:val="16"/>
                <w:lang w:val="en-US" w:eastAsia="en-US"/>
              </w:rPr>
              <w:t>stakeholders</w:t>
            </w:r>
            <w:r>
              <w:rPr>
                <w:rFonts w:ascii="Arial" w:eastAsia="Calibri" w:hAnsi="Arial" w:cs="Arial"/>
                <w:bCs/>
                <w:sz w:val="16"/>
                <w:szCs w:val="16"/>
                <w:lang w:val="en-US" w:eastAsia="en-US"/>
              </w:rPr>
              <w:t xml:space="preserve"> and NGOs</w:t>
            </w:r>
          </w:p>
        </w:tc>
        <w:tc>
          <w:tcPr>
            <w:tcW w:w="615" w:type="pct"/>
            <w:tcBorders>
              <w:top w:val="single" w:sz="6"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sz w:val="16"/>
                <w:szCs w:val="16"/>
                <w:lang w:val="en-US" w:eastAsia="en-US"/>
              </w:rPr>
            </w:pPr>
            <w:r w:rsidRPr="00E413D0">
              <w:rPr>
                <w:rFonts w:ascii="Arial" w:eastAsia="Calibri" w:hAnsi="Arial" w:cs="Arial"/>
                <w:sz w:val="16"/>
                <w:szCs w:val="16"/>
                <w:lang w:val="en-US" w:eastAsia="en-US"/>
              </w:rPr>
              <w:t>NPPO</w:t>
            </w:r>
          </w:p>
        </w:tc>
        <w:tc>
          <w:tcPr>
            <w:tcW w:w="574" w:type="pct"/>
            <w:tcBorders>
              <w:top w:val="single" w:sz="6"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sz w:val="16"/>
                <w:szCs w:val="16"/>
                <w:lang w:val="en-US" w:eastAsia="en-US"/>
              </w:rPr>
            </w:pPr>
            <w:r w:rsidRPr="00E413D0">
              <w:rPr>
                <w:rFonts w:ascii="Arial" w:eastAsia="Calibri" w:hAnsi="Arial" w:cs="Arial"/>
                <w:sz w:val="16"/>
                <w:szCs w:val="16"/>
                <w:lang w:val="en-US" w:eastAsia="en-US"/>
              </w:rPr>
              <w:t>RPPO/</w:t>
            </w:r>
            <w:r>
              <w:rPr>
                <w:rFonts w:ascii="Arial" w:eastAsia="Calibri" w:hAnsi="Arial" w:cs="Arial"/>
                <w:sz w:val="16"/>
                <w:szCs w:val="16"/>
                <w:lang w:val="en-US" w:eastAsia="en-US"/>
              </w:rPr>
              <w:t xml:space="preserve">RECS </w:t>
            </w:r>
            <w:r w:rsidR="005826EF">
              <w:rPr>
                <w:rFonts w:ascii="Arial" w:eastAsia="Calibri" w:hAnsi="Arial" w:cs="Arial"/>
                <w:sz w:val="16"/>
                <w:szCs w:val="16"/>
                <w:lang w:val="en-US" w:eastAsia="en-US"/>
              </w:rPr>
              <w:t>and other organizations</w:t>
            </w:r>
          </w:p>
        </w:tc>
        <w:tc>
          <w:tcPr>
            <w:tcW w:w="711" w:type="pct"/>
            <w:tcBorders>
              <w:top w:val="single" w:sz="6" w:space="0" w:color="auto"/>
              <w:left w:val="single" w:sz="6" w:space="0" w:color="auto"/>
              <w:bottom w:val="single" w:sz="6" w:space="0" w:color="auto"/>
              <w:right w:val="single" w:sz="6" w:space="0" w:color="auto"/>
            </w:tcBorders>
          </w:tcPr>
          <w:p w:rsidR="00A76D5F" w:rsidRPr="00EC7396" w:rsidRDefault="00A76D5F" w:rsidP="00A76D5F">
            <w:pPr>
              <w:autoSpaceDE w:val="0"/>
              <w:autoSpaceDN w:val="0"/>
              <w:adjustRightInd w:val="0"/>
              <w:rPr>
                <w:rFonts w:ascii="Arial" w:eastAsia="Calibri" w:hAnsi="Arial" w:cs="Arial"/>
                <w:sz w:val="16"/>
                <w:szCs w:val="16"/>
                <w:lang w:val="en-US" w:eastAsia="en-US"/>
              </w:rPr>
            </w:pPr>
            <w:r w:rsidRPr="00EC7396">
              <w:rPr>
                <w:rFonts w:ascii="Arial" w:eastAsia="Calibri" w:hAnsi="Arial" w:cs="Arial"/>
                <w:sz w:val="16"/>
                <w:szCs w:val="16"/>
                <w:lang w:val="en-US" w:eastAsia="en-US"/>
              </w:rPr>
              <w:t xml:space="preserve">Private Sector, NPPO, RPPO, </w:t>
            </w:r>
            <w:r>
              <w:rPr>
                <w:rFonts w:ascii="Arial" w:eastAsia="Calibri" w:hAnsi="Arial" w:cs="Arial"/>
                <w:sz w:val="16"/>
                <w:szCs w:val="16"/>
                <w:lang w:val="en-US" w:eastAsia="en-US"/>
              </w:rPr>
              <w:t xml:space="preserve">RECS </w:t>
            </w:r>
            <w:r w:rsidR="005826EF">
              <w:rPr>
                <w:rFonts w:ascii="Arial" w:eastAsia="Calibri" w:hAnsi="Arial" w:cs="Arial"/>
                <w:sz w:val="16"/>
                <w:szCs w:val="16"/>
                <w:lang w:val="en-US" w:eastAsia="en-US"/>
              </w:rPr>
              <w:t>and other organizations</w:t>
            </w:r>
          </w:p>
        </w:tc>
        <w:tc>
          <w:tcPr>
            <w:tcW w:w="500" w:type="pct"/>
            <w:tcBorders>
              <w:top w:val="single" w:sz="6"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sz w:val="16"/>
                <w:szCs w:val="16"/>
                <w:lang w:val="en-US" w:eastAsia="en-US"/>
              </w:rPr>
            </w:pPr>
            <w:r w:rsidRPr="00E413D0">
              <w:rPr>
                <w:rFonts w:ascii="Arial" w:eastAsia="Calibri" w:hAnsi="Arial" w:cs="Arial"/>
                <w:sz w:val="16"/>
                <w:szCs w:val="16"/>
                <w:lang w:val="en-US" w:eastAsia="en-US"/>
              </w:rPr>
              <w:t xml:space="preserve">3 months over 6 years; assume 20 countries conduct 2 national workshops </w:t>
            </w:r>
            <w:r w:rsidRPr="00E413D0">
              <w:rPr>
                <w:rFonts w:ascii="Arial" w:eastAsia="Calibri" w:hAnsi="Arial" w:cs="Arial"/>
                <w:sz w:val="16"/>
                <w:szCs w:val="16"/>
                <w:lang w:val="en-US" w:eastAsia="en-US"/>
              </w:rPr>
              <w:lastRenderedPageBreak/>
              <w:t>per year</w:t>
            </w:r>
          </w:p>
        </w:tc>
        <w:tc>
          <w:tcPr>
            <w:tcW w:w="574" w:type="pct"/>
            <w:tcBorders>
              <w:top w:val="single" w:sz="6" w:space="0" w:color="auto"/>
              <w:left w:val="single" w:sz="6" w:space="0" w:color="auto"/>
              <w:bottom w:val="single" w:sz="6" w:space="0" w:color="auto"/>
              <w:right w:val="single" w:sz="6" w:space="0" w:color="auto"/>
            </w:tcBorders>
            <w:shd w:val="clear" w:color="auto" w:fill="00B050"/>
          </w:tcPr>
          <w:p w:rsidR="00A76D5F" w:rsidRPr="00E413D0" w:rsidRDefault="00A76D5F" w:rsidP="00A76D5F">
            <w:pPr>
              <w:autoSpaceDE w:val="0"/>
              <w:autoSpaceDN w:val="0"/>
              <w:adjustRightInd w:val="0"/>
              <w:rPr>
                <w:rFonts w:ascii="Arial" w:eastAsia="Calibri" w:hAnsi="Arial" w:cs="Arial"/>
                <w:sz w:val="16"/>
                <w:szCs w:val="16"/>
                <w:lang w:val="en-US" w:eastAsia="en-US"/>
              </w:rPr>
            </w:pPr>
            <w:r w:rsidRPr="00E413D0">
              <w:rPr>
                <w:rFonts w:ascii="Arial" w:eastAsia="Calibri" w:hAnsi="Arial" w:cs="Arial"/>
                <w:sz w:val="16"/>
                <w:szCs w:val="16"/>
                <w:lang w:val="en-US" w:eastAsia="en-US"/>
              </w:rPr>
              <w:lastRenderedPageBreak/>
              <w:t>3 months over 6 years; assume 20 countries conduct 2 national workshops per year</w:t>
            </w:r>
          </w:p>
        </w:tc>
        <w:tc>
          <w:tcPr>
            <w:tcW w:w="573" w:type="pct"/>
            <w:tcBorders>
              <w:top w:val="single" w:sz="6"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sz w:val="16"/>
                <w:szCs w:val="16"/>
                <w:lang w:val="en-US" w:eastAsia="en-US"/>
              </w:rPr>
            </w:pPr>
            <w:r w:rsidRPr="00E413D0">
              <w:rPr>
                <w:rFonts w:ascii="Arial" w:eastAsia="Calibri" w:hAnsi="Arial" w:cs="Arial"/>
                <w:sz w:val="16"/>
                <w:szCs w:val="16"/>
                <w:lang w:val="en-US" w:eastAsia="en-US"/>
              </w:rPr>
              <w:t>96</w:t>
            </w:r>
            <w:r>
              <w:rPr>
                <w:rFonts w:ascii="Arial" w:eastAsia="Calibri" w:hAnsi="Arial" w:cs="Arial"/>
                <w:sz w:val="16"/>
                <w:szCs w:val="16"/>
                <w:lang w:val="en-US" w:eastAsia="en-US"/>
              </w:rPr>
              <w:t>0</w:t>
            </w:r>
          </w:p>
        </w:tc>
      </w:tr>
      <w:tr w:rsidR="00A76D5F" w:rsidRPr="00E413D0" w:rsidTr="00A76D5F">
        <w:trPr>
          <w:trHeight w:val="579"/>
          <w:jc w:val="center"/>
        </w:trPr>
        <w:tc>
          <w:tcPr>
            <w:tcW w:w="325" w:type="pct"/>
            <w:tcBorders>
              <w:top w:val="single" w:sz="6" w:space="0" w:color="auto"/>
              <w:left w:val="single" w:sz="6" w:space="0" w:color="auto"/>
              <w:bottom w:val="single" w:sz="6" w:space="0" w:color="auto"/>
              <w:right w:val="single" w:sz="4" w:space="0" w:color="auto"/>
            </w:tcBorders>
          </w:tcPr>
          <w:p w:rsidR="00A76D5F" w:rsidRPr="00E413D0" w:rsidRDefault="00A76D5F" w:rsidP="00A76D5F">
            <w:pPr>
              <w:autoSpaceDE w:val="0"/>
              <w:autoSpaceDN w:val="0"/>
              <w:adjustRightInd w:val="0"/>
              <w:jc w:val="center"/>
              <w:rPr>
                <w:rFonts w:ascii="Arial" w:eastAsia="Calibri" w:hAnsi="Arial" w:cs="Arial"/>
                <w:bCs/>
                <w:sz w:val="16"/>
                <w:szCs w:val="16"/>
                <w:lang w:val="en-US" w:eastAsia="en-US"/>
              </w:rPr>
            </w:pPr>
            <w:r w:rsidRPr="00E413D0">
              <w:rPr>
                <w:rFonts w:ascii="Arial" w:hAnsi="Arial" w:cs="Arial"/>
                <w:b/>
                <w:bCs/>
                <w:sz w:val="16"/>
                <w:szCs w:val="16"/>
                <w:lang w:val="en-US" w:eastAsia="en-US"/>
              </w:rPr>
              <w:lastRenderedPageBreak/>
              <w:t>ST7/O4/A4.2</w:t>
            </w:r>
          </w:p>
        </w:tc>
        <w:tc>
          <w:tcPr>
            <w:tcW w:w="606" w:type="pct"/>
            <w:vMerge/>
            <w:tcBorders>
              <w:top w:val="single" w:sz="4" w:space="0" w:color="auto"/>
              <w:left w:val="single" w:sz="4" w:space="0" w:color="auto"/>
              <w:bottom w:val="single" w:sz="4" w:space="0" w:color="auto"/>
              <w:right w:val="single" w:sz="4" w:space="0" w:color="auto"/>
            </w:tcBorders>
          </w:tcPr>
          <w:p w:rsidR="00A76D5F" w:rsidRPr="00E413D0" w:rsidRDefault="00A76D5F" w:rsidP="00A76D5F">
            <w:pPr>
              <w:autoSpaceDE w:val="0"/>
              <w:autoSpaceDN w:val="0"/>
              <w:adjustRightInd w:val="0"/>
              <w:rPr>
                <w:rFonts w:ascii="Arial" w:eastAsia="Calibri" w:hAnsi="Arial" w:cs="Arial"/>
                <w:bCs/>
                <w:sz w:val="16"/>
                <w:szCs w:val="16"/>
                <w:lang w:val="en-US" w:eastAsia="en-US"/>
              </w:rPr>
            </w:pPr>
          </w:p>
        </w:tc>
        <w:tc>
          <w:tcPr>
            <w:tcW w:w="521" w:type="pct"/>
            <w:tcBorders>
              <w:top w:val="single" w:sz="6" w:space="0" w:color="auto"/>
              <w:left w:val="single" w:sz="4"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bCs/>
                <w:sz w:val="16"/>
                <w:szCs w:val="16"/>
                <w:lang w:val="en-US" w:eastAsia="en-US"/>
              </w:rPr>
            </w:pPr>
            <w:r w:rsidRPr="00E413D0">
              <w:rPr>
                <w:rFonts w:ascii="Arial" w:eastAsia="Calibri" w:hAnsi="Arial" w:cs="Arial"/>
                <w:bCs/>
                <w:sz w:val="16"/>
                <w:szCs w:val="16"/>
                <w:lang w:val="en-US" w:eastAsia="en-US"/>
              </w:rPr>
              <w:t>Formalize regular linkages – bridge building with customs, immigration, trade groups and private sector</w:t>
            </w:r>
          </w:p>
        </w:tc>
        <w:tc>
          <w:tcPr>
            <w:tcW w:w="615" w:type="pct"/>
            <w:tcBorders>
              <w:top w:val="single" w:sz="6"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sz w:val="16"/>
                <w:szCs w:val="16"/>
                <w:lang w:val="en-US" w:eastAsia="en-US"/>
              </w:rPr>
            </w:pPr>
            <w:r w:rsidRPr="00E413D0">
              <w:rPr>
                <w:rFonts w:ascii="Arial" w:eastAsia="Calibri" w:hAnsi="Arial" w:cs="Arial"/>
                <w:sz w:val="16"/>
                <w:szCs w:val="16"/>
                <w:lang w:val="en-US" w:eastAsia="en-US"/>
              </w:rPr>
              <w:t>NPPO</w:t>
            </w:r>
          </w:p>
        </w:tc>
        <w:tc>
          <w:tcPr>
            <w:tcW w:w="574" w:type="pct"/>
            <w:tcBorders>
              <w:top w:val="single" w:sz="6" w:space="0" w:color="auto"/>
              <w:left w:val="single" w:sz="6" w:space="0" w:color="auto"/>
              <w:bottom w:val="single" w:sz="6" w:space="0" w:color="auto"/>
              <w:right w:val="single" w:sz="6" w:space="0" w:color="auto"/>
            </w:tcBorders>
          </w:tcPr>
          <w:p w:rsidR="00A76D5F" w:rsidRPr="00E413D0" w:rsidRDefault="00A76D5F" w:rsidP="005826EF">
            <w:pPr>
              <w:autoSpaceDE w:val="0"/>
              <w:autoSpaceDN w:val="0"/>
              <w:adjustRightInd w:val="0"/>
              <w:rPr>
                <w:rFonts w:ascii="Arial" w:eastAsia="Calibri" w:hAnsi="Arial" w:cs="Arial"/>
                <w:sz w:val="16"/>
                <w:szCs w:val="16"/>
                <w:lang w:val="en-US" w:eastAsia="en-US"/>
              </w:rPr>
            </w:pPr>
            <w:r>
              <w:rPr>
                <w:rFonts w:ascii="Arial" w:eastAsia="Calibri" w:hAnsi="Arial" w:cs="Arial"/>
                <w:sz w:val="16"/>
                <w:szCs w:val="16"/>
                <w:lang w:val="en-US" w:eastAsia="en-US"/>
              </w:rPr>
              <w:t>REC</w:t>
            </w:r>
            <w:r w:rsidR="005826EF">
              <w:rPr>
                <w:rFonts w:ascii="Arial" w:eastAsia="Calibri" w:hAnsi="Arial" w:cs="Arial"/>
                <w:sz w:val="16"/>
                <w:szCs w:val="16"/>
                <w:lang w:val="en-US" w:eastAsia="en-US"/>
              </w:rPr>
              <w:t>s and other organizations</w:t>
            </w:r>
          </w:p>
        </w:tc>
        <w:tc>
          <w:tcPr>
            <w:tcW w:w="711" w:type="pct"/>
            <w:tcBorders>
              <w:top w:val="single" w:sz="6"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sz w:val="16"/>
                <w:szCs w:val="16"/>
                <w:lang w:val="en-US" w:eastAsia="en-US"/>
              </w:rPr>
            </w:pPr>
            <w:r w:rsidRPr="00E413D0">
              <w:rPr>
                <w:rFonts w:ascii="Arial" w:eastAsia="Calibri" w:hAnsi="Arial" w:cs="Arial"/>
                <w:sz w:val="16"/>
                <w:szCs w:val="16"/>
                <w:lang w:val="en-US" w:eastAsia="en-US"/>
              </w:rPr>
              <w:t xml:space="preserve">Private Sector, NPPO, </w:t>
            </w:r>
            <w:r>
              <w:rPr>
                <w:rFonts w:ascii="Arial" w:eastAsia="Calibri" w:hAnsi="Arial" w:cs="Arial"/>
                <w:sz w:val="16"/>
                <w:szCs w:val="16"/>
                <w:lang w:val="en-US" w:eastAsia="en-US"/>
              </w:rPr>
              <w:t>REC</w:t>
            </w:r>
            <w:r w:rsidR="005826EF">
              <w:rPr>
                <w:rFonts w:ascii="Arial" w:eastAsia="Calibri" w:hAnsi="Arial" w:cs="Arial"/>
                <w:sz w:val="16"/>
                <w:szCs w:val="16"/>
                <w:lang w:val="en-US" w:eastAsia="en-US"/>
              </w:rPr>
              <w:t>s and other organizations</w:t>
            </w:r>
          </w:p>
        </w:tc>
        <w:tc>
          <w:tcPr>
            <w:tcW w:w="500" w:type="pct"/>
            <w:tcBorders>
              <w:top w:val="single" w:sz="6"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sz w:val="16"/>
                <w:szCs w:val="16"/>
                <w:lang w:val="en-US" w:eastAsia="en-US"/>
              </w:rPr>
            </w:pPr>
            <w:r w:rsidRPr="00E413D0">
              <w:rPr>
                <w:rFonts w:ascii="Arial" w:eastAsia="Calibri" w:hAnsi="Arial" w:cs="Arial"/>
                <w:sz w:val="16"/>
                <w:szCs w:val="16"/>
                <w:lang w:val="en-US" w:eastAsia="en-US"/>
              </w:rPr>
              <w:t>3 months over 6 years; assume 20 countries conduct 2 national workshops per year</w:t>
            </w:r>
          </w:p>
        </w:tc>
        <w:tc>
          <w:tcPr>
            <w:tcW w:w="574" w:type="pct"/>
            <w:tcBorders>
              <w:top w:val="single" w:sz="6" w:space="0" w:color="auto"/>
              <w:left w:val="single" w:sz="6" w:space="0" w:color="auto"/>
              <w:bottom w:val="single" w:sz="6" w:space="0" w:color="auto"/>
              <w:right w:val="single" w:sz="6" w:space="0" w:color="auto"/>
            </w:tcBorders>
            <w:shd w:val="clear" w:color="auto" w:fill="00B050"/>
          </w:tcPr>
          <w:p w:rsidR="00A76D5F" w:rsidRPr="00E413D0" w:rsidRDefault="00A76D5F" w:rsidP="00A76D5F">
            <w:pPr>
              <w:autoSpaceDE w:val="0"/>
              <w:autoSpaceDN w:val="0"/>
              <w:adjustRightInd w:val="0"/>
              <w:rPr>
                <w:rFonts w:ascii="Arial" w:eastAsia="Calibri" w:hAnsi="Arial" w:cs="Arial"/>
                <w:sz w:val="16"/>
                <w:szCs w:val="16"/>
                <w:lang w:val="en-US" w:eastAsia="en-US"/>
              </w:rPr>
            </w:pPr>
            <w:r w:rsidRPr="00E413D0">
              <w:rPr>
                <w:rFonts w:ascii="Arial" w:eastAsia="Calibri" w:hAnsi="Arial" w:cs="Arial"/>
                <w:sz w:val="16"/>
                <w:szCs w:val="16"/>
                <w:lang w:val="en-US" w:eastAsia="en-US"/>
              </w:rPr>
              <w:t>3 months over 6 years; assume 20 countries conduct 2 national workshops per year</w:t>
            </w:r>
          </w:p>
        </w:tc>
        <w:tc>
          <w:tcPr>
            <w:tcW w:w="573" w:type="pct"/>
            <w:tcBorders>
              <w:top w:val="single" w:sz="6"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sz w:val="16"/>
                <w:szCs w:val="16"/>
                <w:lang w:val="en-US" w:eastAsia="en-US"/>
              </w:rPr>
            </w:pPr>
            <w:r w:rsidRPr="00E413D0">
              <w:rPr>
                <w:rFonts w:ascii="Arial" w:eastAsia="Calibri" w:hAnsi="Arial" w:cs="Arial"/>
                <w:sz w:val="16"/>
                <w:szCs w:val="16"/>
                <w:lang w:val="en-US" w:eastAsia="en-US"/>
              </w:rPr>
              <w:t>96</w:t>
            </w:r>
            <w:r>
              <w:rPr>
                <w:rFonts w:ascii="Arial" w:eastAsia="Calibri" w:hAnsi="Arial" w:cs="Arial"/>
                <w:sz w:val="16"/>
                <w:szCs w:val="16"/>
                <w:lang w:val="en-US" w:eastAsia="en-US"/>
              </w:rPr>
              <w:t>0</w:t>
            </w:r>
          </w:p>
        </w:tc>
      </w:tr>
      <w:tr w:rsidR="00A76D5F" w:rsidRPr="00E413D0" w:rsidTr="00A76D5F">
        <w:trPr>
          <w:trHeight w:val="435"/>
          <w:jc w:val="center"/>
        </w:trPr>
        <w:tc>
          <w:tcPr>
            <w:tcW w:w="325" w:type="pct"/>
            <w:tcBorders>
              <w:top w:val="single" w:sz="6" w:space="0" w:color="auto"/>
              <w:left w:val="single" w:sz="6" w:space="0" w:color="auto"/>
              <w:bottom w:val="single" w:sz="4" w:space="0" w:color="auto"/>
              <w:right w:val="single" w:sz="4" w:space="0" w:color="auto"/>
            </w:tcBorders>
          </w:tcPr>
          <w:p w:rsidR="00A76D5F" w:rsidRPr="00E413D0" w:rsidRDefault="00A76D5F" w:rsidP="00A76D5F">
            <w:pPr>
              <w:autoSpaceDE w:val="0"/>
              <w:autoSpaceDN w:val="0"/>
              <w:adjustRightInd w:val="0"/>
              <w:jc w:val="center"/>
              <w:rPr>
                <w:rFonts w:ascii="Arial" w:eastAsia="Calibri" w:hAnsi="Arial" w:cs="Arial"/>
                <w:bCs/>
                <w:sz w:val="16"/>
                <w:szCs w:val="16"/>
                <w:lang w:val="en-US" w:eastAsia="en-US"/>
              </w:rPr>
            </w:pPr>
            <w:r w:rsidRPr="00E413D0">
              <w:rPr>
                <w:rFonts w:ascii="Arial" w:hAnsi="Arial" w:cs="Arial"/>
                <w:b/>
                <w:bCs/>
                <w:sz w:val="16"/>
                <w:szCs w:val="16"/>
                <w:lang w:val="en-US" w:eastAsia="en-US"/>
              </w:rPr>
              <w:t>ST7/O4/A4.3</w:t>
            </w:r>
          </w:p>
        </w:tc>
        <w:tc>
          <w:tcPr>
            <w:tcW w:w="606" w:type="pct"/>
            <w:vMerge/>
            <w:tcBorders>
              <w:top w:val="single" w:sz="4" w:space="0" w:color="auto"/>
              <w:left w:val="single" w:sz="4" w:space="0" w:color="auto"/>
              <w:bottom w:val="single" w:sz="4" w:space="0" w:color="auto"/>
              <w:right w:val="single" w:sz="4" w:space="0" w:color="auto"/>
            </w:tcBorders>
          </w:tcPr>
          <w:p w:rsidR="00A76D5F" w:rsidRPr="00E413D0" w:rsidRDefault="00A76D5F" w:rsidP="00A76D5F">
            <w:pPr>
              <w:autoSpaceDE w:val="0"/>
              <w:autoSpaceDN w:val="0"/>
              <w:adjustRightInd w:val="0"/>
              <w:rPr>
                <w:rFonts w:ascii="Arial" w:eastAsia="Calibri" w:hAnsi="Arial" w:cs="Arial"/>
                <w:bCs/>
                <w:sz w:val="16"/>
                <w:szCs w:val="16"/>
                <w:lang w:val="en-US" w:eastAsia="en-US"/>
              </w:rPr>
            </w:pPr>
          </w:p>
        </w:tc>
        <w:tc>
          <w:tcPr>
            <w:tcW w:w="521" w:type="pct"/>
            <w:tcBorders>
              <w:top w:val="single" w:sz="6" w:space="0" w:color="auto"/>
              <w:left w:val="single" w:sz="4"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bCs/>
                <w:sz w:val="16"/>
                <w:szCs w:val="16"/>
                <w:lang w:val="en-US" w:eastAsia="en-US"/>
              </w:rPr>
            </w:pPr>
            <w:r w:rsidRPr="00E413D0">
              <w:rPr>
                <w:rFonts w:ascii="Arial" w:eastAsia="Calibri" w:hAnsi="Arial" w:cs="Arial"/>
                <w:bCs/>
                <w:sz w:val="16"/>
                <w:szCs w:val="16"/>
                <w:lang w:val="en-US" w:eastAsia="en-US"/>
              </w:rPr>
              <w:t xml:space="preserve">Encourage public private partnership with users of the </w:t>
            </w:r>
            <w:proofErr w:type="spellStart"/>
            <w:r w:rsidRPr="00E413D0">
              <w:rPr>
                <w:rFonts w:ascii="Arial" w:eastAsia="Calibri" w:hAnsi="Arial" w:cs="Arial"/>
                <w:bCs/>
                <w:sz w:val="16"/>
                <w:szCs w:val="16"/>
                <w:lang w:val="en-US" w:eastAsia="en-US"/>
              </w:rPr>
              <w:t>phytosanitary</w:t>
            </w:r>
            <w:proofErr w:type="spellEnd"/>
            <w:r w:rsidRPr="00E413D0">
              <w:rPr>
                <w:rFonts w:ascii="Arial" w:eastAsia="Calibri" w:hAnsi="Arial" w:cs="Arial"/>
                <w:bCs/>
                <w:sz w:val="16"/>
                <w:szCs w:val="16"/>
                <w:lang w:val="en-US" w:eastAsia="en-US"/>
              </w:rPr>
              <w:t xml:space="preserve"> service</w:t>
            </w:r>
          </w:p>
        </w:tc>
        <w:tc>
          <w:tcPr>
            <w:tcW w:w="615" w:type="pct"/>
            <w:tcBorders>
              <w:top w:val="single" w:sz="6"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sz w:val="16"/>
                <w:szCs w:val="16"/>
                <w:lang w:val="en-US" w:eastAsia="en-US"/>
              </w:rPr>
            </w:pPr>
            <w:r w:rsidRPr="00E413D0">
              <w:rPr>
                <w:rFonts w:ascii="Arial" w:eastAsia="Calibri" w:hAnsi="Arial" w:cs="Arial"/>
                <w:sz w:val="16"/>
                <w:szCs w:val="16"/>
                <w:lang w:val="en-US" w:eastAsia="en-US"/>
              </w:rPr>
              <w:t>NPPO</w:t>
            </w:r>
          </w:p>
        </w:tc>
        <w:tc>
          <w:tcPr>
            <w:tcW w:w="574" w:type="pct"/>
            <w:tcBorders>
              <w:top w:val="single" w:sz="6"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sz w:val="16"/>
                <w:szCs w:val="16"/>
                <w:lang w:val="en-US" w:eastAsia="en-US"/>
              </w:rPr>
            </w:pPr>
            <w:r>
              <w:rPr>
                <w:rFonts w:ascii="Arial" w:eastAsia="Calibri" w:hAnsi="Arial" w:cs="Arial"/>
                <w:sz w:val="16"/>
                <w:szCs w:val="16"/>
                <w:lang w:val="en-US" w:eastAsia="en-US"/>
              </w:rPr>
              <w:t>REC</w:t>
            </w:r>
            <w:r w:rsidR="005826EF">
              <w:rPr>
                <w:rFonts w:ascii="Arial" w:eastAsia="Calibri" w:hAnsi="Arial" w:cs="Arial"/>
                <w:sz w:val="16"/>
                <w:szCs w:val="16"/>
                <w:lang w:val="en-US" w:eastAsia="en-US"/>
              </w:rPr>
              <w:t>s and other organizations</w:t>
            </w:r>
          </w:p>
        </w:tc>
        <w:tc>
          <w:tcPr>
            <w:tcW w:w="711" w:type="pct"/>
            <w:tcBorders>
              <w:top w:val="single" w:sz="6"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sz w:val="16"/>
                <w:szCs w:val="16"/>
                <w:lang w:val="en-US" w:eastAsia="en-US"/>
              </w:rPr>
            </w:pPr>
            <w:r w:rsidRPr="00E413D0">
              <w:rPr>
                <w:rFonts w:ascii="Arial" w:eastAsia="Calibri" w:hAnsi="Arial" w:cs="Arial"/>
                <w:sz w:val="16"/>
                <w:szCs w:val="16"/>
                <w:lang w:val="en-US" w:eastAsia="en-US"/>
              </w:rPr>
              <w:t xml:space="preserve">Private Sector, NPPO, </w:t>
            </w:r>
            <w:r>
              <w:rPr>
                <w:rFonts w:ascii="Arial" w:eastAsia="Calibri" w:hAnsi="Arial" w:cs="Arial"/>
                <w:sz w:val="16"/>
                <w:szCs w:val="16"/>
                <w:lang w:val="en-US" w:eastAsia="en-US"/>
              </w:rPr>
              <w:t>REC</w:t>
            </w:r>
            <w:r w:rsidR="005826EF">
              <w:rPr>
                <w:rFonts w:ascii="Arial" w:eastAsia="Calibri" w:hAnsi="Arial" w:cs="Arial"/>
                <w:sz w:val="16"/>
                <w:szCs w:val="16"/>
                <w:lang w:val="en-US" w:eastAsia="en-US"/>
              </w:rPr>
              <w:t>s and other organizations</w:t>
            </w:r>
          </w:p>
        </w:tc>
        <w:tc>
          <w:tcPr>
            <w:tcW w:w="500" w:type="pct"/>
            <w:tcBorders>
              <w:top w:val="single" w:sz="6"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sz w:val="16"/>
                <w:szCs w:val="16"/>
                <w:lang w:val="en-US" w:eastAsia="en-US"/>
              </w:rPr>
            </w:pPr>
            <w:r w:rsidRPr="00E413D0">
              <w:rPr>
                <w:rFonts w:ascii="Arial" w:eastAsia="Calibri" w:hAnsi="Arial" w:cs="Arial"/>
                <w:sz w:val="16"/>
                <w:szCs w:val="16"/>
                <w:lang w:val="en-US" w:eastAsia="en-US"/>
              </w:rPr>
              <w:t>3 months over 6 years; assume 20 countries conduct 2 national workshops per year</w:t>
            </w:r>
          </w:p>
        </w:tc>
        <w:tc>
          <w:tcPr>
            <w:tcW w:w="574" w:type="pct"/>
            <w:tcBorders>
              <w:top w:val="single" w:sz="6" w:space="0" w:color="auto"/>
              <w:left w:val="single" w:sz="6" w:space="0" w:color="auto"/>
              <w:bottom w:val="single" w:sz="6" w:space="0" w:color="auto"/>
              <w:right w:val="single" w:sz="6" w:space="0" w:color="auto"/>
            </w:tcBorders>
            <w:shd w:val="clear" w:color="auto" w:fill="00B050"/>
          </w:tcPr>
          <w:p w:rsidR="00A76D5F" w:rsidRPr="00E413D0" w:rsidRDefault="00A76D5F" w:rsidP="00A76D5F">
            <w:pPr>
              <w:autoSpaceDE w:val="0"/>
              <w:autoSpaceDN w:val="0"/>
              <w:adjustRightInd w:val="0"/>
              <w:rPr>
                <w:rFonts w:ascii="Arial" w:eastAsia="Calibri" w:hAnsi="Arial" w:cs="Arial"/>
                <w:sz w:val="16"/>
                <w:szCs w:val="16"/>
                <w:lang w:val="en-US" w:eastAsia="en-US"/>
              </w:rPr>
            </w:pPr>
            <w:r w:rsidRPr="00E413D0">
              <w:rPr>
                <w:rFonts w:ascii="Arial" w:eastAsia="Calibri" w:hAnsi="Arial" w:cs="Arial"/>
                <w:sz w:val="16"/>
                <w:szCs w:val="16"/>
                <w:lang w:val="en-US" w:eastAsia="en-US"/>
              </w:rPr>
              <w:t>3 months over 6 years; assume 20 countries conduct 2 national workshops per year</w:t>
            </w:r>
          </w:p>
        </w:tc>
        <w:tc>
          <w:tcPr>
            <w:tcW w:w="573" w:type="pct"/>
            <w:tcBorders>
              <w:top w:val="single" w:sz="6"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sz w:val="16"/>
                <w:szCs w:val="16"/>
                <w:lang w:val="en-US" w:eastAsia="en-US"/>
              </w:rPr>
            </w:pPr>
            <w:r w:rsidRPr="00E413D0">
              <w:rPr>
                <w:rFonts w:ascii="Arial" w:eastAsia="Calibri" w:hAnsi="Arial" w:cs="Arial"/>
                <w:sz w:val="16"/>
                <w:szCs w:val="16"/>
                <w:lang w:val="en-US" w:eastAsia="en-US"/>
              </w:rPr>
              <w:t>96</w:t>
            </w:r>
            <w:r>
              <w:rPr>
                <w:rFonts w:ascii="Arial" w:eastAsia="Calibri" w:hAnsi="Arial" w:cs="Arial"/>
                <w:sz w:val="16"/>
                <w:szCs w:val="16"/>
                <w:lang w:val="en-US" w:eastAsia="en-US"/>
              </w:rPr>
              <w:t>0</w:t>
            </w:r>
          </w:p>
        </w:tc>
      </w:tr>
      <w:tr w:rsidR="00A76D5F" w:rsidRPr="00E413D0" w:rsidTr="00A76D5F">
        <w:trPr>
          <w:trHeight w:val="435"/>
          <w:jc w:val="center"/>
        </w:trPr>
        <w:tc>
          <w:tcPr>
            <w:tcW w:w="325" w:type="pct"/>
            <w:tcBorders>
              <w:top w:val="single" w:sz="4" w:space="0" w:color="auto"/>
              <w:left w:val="single" w:sz="4" w:space="0" w:color="auto"/>
              <w:bottom w:val="single" w:sz="4" w:space="0" w:color="auto"/>
              <w:right w:val="single" w:sz="4" w:space="0" w:color="auto"/>
            </w:tcBorders>
          </w:tcPr>
          <w:p w:rsidR="00A76D5F" w:rsidRPr="00E413D0" w:rsidRDefault="00A76D5F" w:rsidP="00A76D5F">
            <w:pPr>
              <w:autoSpaceDE w:val="0"/>
              <w:autoSpaceDN w:val="0"/>
              <w:adjustRightInd w:val="0"/>
              <w:jc w:val="center"/>
              <w:rPr>
                <w:rFonts w:ascii="Arial" w:eastAsia="Calibri" w:hAnsi="Arial" w:cs="Arial"/>
                <w:bCs/>
                <w:sz w:val="16"/>
                <w:szCs w:val="16"/>
                <w:lang w:val="en-US" w:eastAsia="en-US"/>
              </w:rPr>
            </w:pPr>
            <w:r w:rsidRPr="00E413D0">
              <w:rPr>
                <w:rFonts w:ascii="Arial" w:hAnsi="Arial" w:cs="Arial"/>
                <w:b/>
                <w:bCs/>
                <w:sz w:val="16"/>
                <w:szCs w:val="16"/>
                <w:lang w:val="en-US" w:eastAsia="en-US"/>
              </w:rPr>
              <w:t>ST7/O4/A4.4</w:t>
            </w:r>
          </w:p>
        </w:tc>
        <w:tc>
          <w:tcPr>
            <w:tcW w:w="606" w:type="pct"/>
            <w:vMerge/>
            <w:tcBorders>
              <w:top w:val="single" w:sz="4" w:space="0" w:color="auto"/>
              <w:left w:val="single" w:sz="4" w:space="0" w:color="auto"/>
              <w:bottom w:val="single" w:sz="4" w:space="0" w:color="auto"/>
              <w:right w:val="single" w:sz="4" w:space="0" w:color="auto"/>
            </w:tcBorders>
          </w:tcPr>
          <w:p w:rsidR="00A76D5F" w:rsidRPr="00E413D0" w:rsidRDefault="00A76D5F" w:rsidP="00A76D5F">
            <w:pPr>
              <w:autoSpaceDE w:val="0"/>
              <w:autoSpaceDN w:val="0"/>
              <w:adjustRightInd w:val="0"/>
              <w:rPr>
                <w:rFonts w:ascii="Arial" w:eastAsia="Calibri" w:hAnsi="Arial" w:cs="Arial"/>
                <w:bCs/>
                <w:sz w:val="16"/>
                <w:szCs w:val="16"/>
                <w:lang w:val="en-US" w:eastAsia="en-US"/>
              </w:rPr>
            </w:pPr>
          </w:p>
        </w:tc>
        <w:tc>
          <w:tcPr>
            <w:tcW w:w="521" w:type="pct"/>
            <w:tcBorders>
              <w:top w:val="single" w:sz="6" w:space="0" w:color="auto"/>
              <w:left w:val="single" w:sz="4"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bCs/>
                <w:sz w:val="16"/>
                <w:szCs w:val="16"/>
                <w:lang w:val="en-US" w:eastAsia="en-US"/>
              </w:rPr>
            </w:pPr>
            <w:r w:rsidRPr="00E413D0">
              <w:rPr>
                <w:rFonts w:ascii="Arial" w:eastAsia="Calibri" w:hAnsi="Arial" w:cs="Arial"/>
                <w:bCs/>
                <w:sz w:val="16"/>
                <w:szCs w:val="16"/>
                <w:lang w:val="en-US" w:eastAsia="en-US"/>
              </w:rPr>
              <w:t xml:space="preserve">Develop and promote case studies of private sector/public sector collaboration to achieve </w:t>
            </w:r>
            <w:proofErr w:type="spellStart"/>
            <w:r w:rsidRPr="00E413D0">
              <w:rPr>
                <w:rFonts w:ascii="Arial" w:eastAsia="Calibri" w:hAnsi="Arial" w:cs="Arial"/>
                <w:bCs/>
                <w:sz w:val="16"/>
                <w:szCs w:val="16"/>
                <w:lang w:val="en-US" w:eastAsia="en-US"/>
              </w:rPr>
              <w:t>phytosanitary</w:t>
            </w:r>
            <w:proofErr w:type="spellEnd"/>
            <w:r w:rsidRPr="00E413D0">
              <w:rPr>
                <w:rFonts w:ascii="Arial" w:eastAsia="Calibri" w:hAnsi="Arial" w:cs="Arial"/>
                <w:bCs/>
                <w:sz w:val="16"/>
                <w:szCs w:val="16"/>
                <w:lang w:val="en-US" w:eastAsia="en-US"/>
              </w:rPr>
              <w:t xml:space="preserve"> / bio security / market access objectives</w:t>
            </w:r>
          </w:p>
        </w:tc>
        <w:tc>
          <w:tcPr>
            <w:tcW w:w="615" w:type="pct"/>
            <w:tcBorders>
              <w:top w:val="single" w:sz="6"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sz w:val="16"/>
                <w:szCs w:val="16"/>
                <w:lang w:val="en-US" w:eastAsia="en-US"/>
              </w:rPr>
            </w:pPr>
            <w:r>
              <w:rPr>
                <w:rFonts w:ascii="Arial" w:eastAsia="Calibri" w:hAnsi="Arial" w:cs="Arial"/>
                <w:sz w:val="16"/>
                <w:szCs w:val="16"/>
                <w:lang w:val="en-US" w:eastAsia="en-US"/>
              </w:rPr>
              <w:t>STDF, IPPC Sec and others</w:t>
            </w:r>
          </w:p>
        </w:tc>
        <w:tc>
          <w:tcPr>
            <w:tcW w:w="574" w:type="pct"/>
            <w:tcBorders>
              <w:top w:val="single" w:sz="6"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sz w:val="16"/>
                <w:szCs w:val="16"/>
                <w:lang w:val="en-US" w:eastAsia="en-US"/>
              </w:rPr>
            </w:pPr>
            <w:r>
              <w:rPr>
                <w:rFonts w:ascii="Arial" w:eastAsia="Calibri" w:hAnsi="Arial" w:cs="Arial"/>
                <w:sz w:val="16"/>
                <w:szCs w:val="16"/>
                <w:lang w:val="en-US" w:eastAsia="en-US"/>
              </w:rPr>
              <w:t>REC</w:t>
            </w:r>
            <w:r w:rsidR="005826EF">
              <w:rPr>
                <w:rFonts w:ascii="Arial" w:eastAsia="Calibri" w:hAnsi="Arial" w:cs="Arial"/>
                <w:sz w:val="16"/>
                <w:szCs w:val="16"/>
                <w:lang w:val="en-US" w:eastAsia="en-US"/>
              </w:rPr>
              <w:t>s and other organizations</w:t>
            </w:r>
            <w:r w:rsidRPr="00E413D0">
              <w:rPr>
                <w:rFonts w:ascii="Arial" w:eastAsia="Calibri" w:hAnsi="Arial" w:cs="Arial"/>
                <w:sz w:val="16"/>
                <w:szCs w:val="16"/>
                <w:lang w:val="en-US" w:eastAsia="en-US"/>
              </w:rPr>
              <w:t>, RPPO, FAO, IPPC Sec</w:t>
            </w:r>
          </w:p>
        </w:tc>
        <w:tc>
          <w:tcPr>
            <w:tcW w:w="711" w:type="pct"/>
            <w:tcBorders>
              <w:top w:val="single" w:sz="6" w:space="0" w:color="auto"/>
              <w:left w:val="single" w:sz="6" w:space="0" w:color="auto"/>
              <w:bottom w:val="single" w:sz="6" w:space="0" w:color="auto"/>
              <w:right w:val="single" w:sz="6" w:space="0" w:color="auto"/>
            </w:tcBorders>
          </w:tcPr>
          <w:p w:rsidR="00A76D5F" w:rsidRPr="00EC7396" w:rsidRDefault="00A76D5F" w:rsidP="00A76D5F">
            <w:pPr>
              <w:autoSpaceDE w:val="0"/>
              <w:autoSpaceDN w:val="0"/>
              <w:adjustRightInd w:val="0"/>
              <w:rPr>
                <w:rFonts w:ascii="Arial" w:eastAsia="Calibri" w:hAnsi="Arial" w:cs="Arial"/>
                <w:sz w:val="16"/>
                <w:szCs w:val="16"/>
                <w:lang w:val="en-US" w:eastAsia="en-US"/>
              </w:rPr>
            </w:pPr>
            <w:r w:rsidRPr="00EC7396">
              <w:rPr>
                <w:rFonts w:ascii="Arial" w:eastAsia="Calibri" w:hAnsi="Arial" w:cs="Arial"/>
                <w:sz w:val="16"/>
                <w:szCs w:val="16"/>
                <w:lang w:val="en-US" w:eastAsia="en-US"/>
              </w:rPr>
              <w:t>NPPO,</w:t>
            </w:r>
            <w:r w:rsidR="005826EF">
              <w:rPr>
                <w:rFonts w:ascii="Arial" w:eastAsia="Calibri" w:hAnsi="Arial" w:cs="Arial"/>
                <w:sz w:val="16"/>
                <w:szCs w:val="16"/>
                <w:lang w:val="en-US" w:eastAsia="en-US"/>
              </w:rPr>
              <w:t xml:space="preserve"> </w:t>
            </w:r>
            <w:r w:rsidRPr="00EC7396">
              <w:rPr>
                <w:rFonts w:ascii="Arial" w:eastAsia="Calibri" w:hAnsi="Arial" w:cs="Arial"/>
                <w:sz w:val="16"/>
                <w:szCs w:val="16"/>
                <w:lang w:val="en-US" w:eastAsia="en-US"/>
              </w:rPr>
              <w:t>FAO,</w:t>
            </w:r>
            <w:r w:rsidR="005826EF">
              <w:rPr>
                <w:rFonts w:ascii="Arial" w:eastAsia="Calibri" w:hAnsi="Arial" w:cs="Arial"/>
                <w:sz w:val="16"/>
                <w:szCs w:val="16"/>
                <w:lang w:val="en-US" w:eastAsia="en-US"/>
              </w:rPr>
              <w:t xml:space="preserve"> </w:t>
            </w:r>
            <w:r w:rsidRPr="00EC7396">
              <w:rPr>
                <w:rFonts w:ascii="Arial" w:eastAsia="Calibri" w:hAnsi="Arial" w:cs="Arial"/>
                <w:sz w:val="16"/>
                <w:szCs w:val="16"/>
                <w:lang w:val="en-US" w:eastAsia="en-US"/>
              </w:rPr>
              <w:t>WB,</w:t>
            </w:r>
            <w:r w:rsidR="005826EF">
              <w:rPr>
                <w:rFonts w:ascii="Arial" w:eastAsia="Calibri" w:hAnsi="Arial" w:cs="Arial"/>
                <w:sz w:val="16"/>
                <w:szCs w:val="16"/>
                <w:lang w:val="en-US" w:eastAsia="en-US"/>
              </w:rPr>
              <w:t xml:space="preserve"> </w:t>
            </w:r>
            <w:r w:rsidRPr="00EC7396">
              <w:rPr>
                <w:rFonts w:ascii="Arial" w:eastAsia="Calibri" w:hAnsi="Arial" w:cs="Arial"/>
                <w:sz w:val="16"/>
                <w:szCs w:val="16"/>
                <w:lang w:val="en-US" w:eastAsia="en-US"/>
              </w:rPr>
              <w:t>RPPO,</w:t>
            </w:r>
            <w:r w:rsidR="005826EF">
              <w:rPr>
                <w:rFonts w:ascii="Arial" w:eastAsia="Calibri" w:hAnsi="Arial" w:cs="Arial"/>
                <w:sz w:val="16"/>
                <w:szCs w:val="16"/>
                <w:lang w:val="en-US" w:eastAsia="en-US"/>
              </w:rPr>
              <w:t xml:space="preserve"> </w:t>
            </w:r>
            <w:r>
              <w:rPr>
                <w:rFonts w:ascii="Arial" w:eastAsia="Calibri" w:hAnsi="Arial" w:cs="Arial"/>
                <w:sz w:val="16"/>
                <w:szCs w:val="16"/>
                <w:lang w:val="en-US" w:eastAsia="en-US"/>
              </w:rPr>
              <w:t>REC</w:t>
            </w:r>
            <w:r w:rsidR="005826EF">
              <w:rPr>
                <w:rFonts w:ascii="Arial" w:eastAsia="Calibri" w:hAnsi="Arial" w:cs="Arial"/>
                <w:sz w:val="16"/>
                <w:szCs w:val="16"/>
                <w:lang w:val="en-US" w:eastAsia="en-US"/>
              </w:rPr>
              <w:t>s and other organizations</w:t>
            </w:r>
            <w:r w:rsidRPr="00EC7396">
              <w:rPr>
                <w:rFonts w:ascii="Arial" w:eastAsia="Calibri" w:hAnsi="Arial" w:cs="Arial"/>
                <w:sz w:val="16"/>
                <w:szCs w:val="16"/>
                <w:lang w:val="en-US" w:eastAsia="en-US"/>
              </w:rPr>
              <w:t>, STDF</w:t>
            </w:r>
          </w:p>
        </w:tc>
        <w:tc>
          <w:tcPr>
            <w:tcW w:w="500" w:type="pct"/>
            <w:tcBorders>
              <w:top w:val="single" w:sz="6"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sz w:val="16"/>
                <w:szCs w:val="16"/>
                <w:lang w:val="en-US" w:eastAsia="en-US"/>
              </w:rPr>
            </w:pPr>
            <w:r w:rsidRPr="00E413D0">
              <w:rPr>
                <w:rFonts w:ascii="Arial" w:eastAsia="Calibri" w:hAnsi="Arial" w:cs="Arial"/>
                <w:sz w:val="16"/>
                <w:szCs w:val="16"/>
                <w:lang w:val="en-US" w:eastAsia="en-US"/>
              </w:rPr>
              <w:t>24 months at year 5 and 6; Assume a sample of 120 countries over 6 years = 12 country study.</w:t>
            </w:r>
          </w:p>
        </w:tc>
        <w:tc>
          <w:tcPr>
            <w:tcW w:w="574" w:type="pct"/>
            <w:tcBorders>
              <w:top w:val="single" w:sz="6" w:space="0" w:color="auto"/>
              <w:left w:val="single" w:sz="6" w:space="0" w:color="auto"/>
              <w:bottom w:val="single" w:sz="6" w:space="0" w:color="auto"/>
              <w:right w:val="single" w:sz="6" w:space="0" w:color="auto"/>
            </w:tcBorders>
            <w:shd w:val="clear" w:color="auto" w:fill="00B050"/>
          </w:tcPr>
          <w:p w:rsidR="00A76D5F" w:rsidRPr="00E413D0" w:rsidRDefault="00A76D5F" w:rsidP="00A76D5F">
            <w:pPr>
              <w:autoSpaceDE w:val="0"/>
              <w:autoSpaceDN w:val="0"/>
              <w:adjustRightInd w:val="0"/>
              <w:rPr>
                <w:rFonts w:ascii="Arial" w:eastAsia="Calibri" w:hAnsi="Arial" w:cs="Arial"/>
                <w:sz w:val="16"/>
                <w:szCs w:val="16"/>
                <w:lang w:val="en-US" w:eastAsia="en-US"/>
              </w:rPr>
            </w:pPr>
            <w:r w:rsidRPr="00E413D0">
              <w:rPr>
                <w:rFonts w:ascii="Arial" w:eastAsia="Calibri" w:hAnsi="Arial" w:cs="Arial"/>
                <w:sz w:val="16"/>
                <w:szCs w:val="16"/>
                <w:lang w:val="en-US" w:eastAsia="en-US"/>
              </w:rPr>
              <w:t>24 months at year 5 and 6; Assume a sample of 120 countries over 6 years = 12 country study.</w:t>
            </w:r>
          </w:p>
        </w:tc>
        <w:tc>
          <w:tcPr>
            <w:tcW w:w="573" w:type="pct"/>
            <w:tcBorders>
              <w:top w:val="single" w:sz="6"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sz w:val="16"/>
                <w:szCs w:val="16"/>
                <w:lang w:val="en-US" w:eastAsia="en-US"/>
              </w:rPr>
            </w:pPr>
            <w:r w:rsidRPr="00E413D0">
              <w:rPr>
                <w:rFonts w:ascii="Arial" w:eastAsia="Calibri" w:hAnsi="Arial" w:cs="Arial"/>
                <w:sz w:val="16"/>
                <w:szCs w:val="16"/>
                <w:lang w:val="en-US" w:eastAsia="en-US"/>
              </w:rPr>
              <w:t>5</w:t>
            </w:r>
            <w:r>
              <w:rPr>
                <w:rFonts w:ascii="Arial" w:eastAsia="Calibri" w:hAnsi="Arial" w:cs="Arial"/>
                <w:sz w:val="16"/>
                <w:szCs w:val="16"/>
                <w:lang w:val="en-US" w:eastAsia="en-US"/>
              </w:rPr>
              <w:t>00</w:t>
            </w:r>
          </w:p>
        </w:tc>
      </w:tr>
      <w:tr w:rsidR="00A76D5F" w:rsidRPr="00E413D0" w:rsidTr="00A76D5F">
        <w:trPr>
          <w:trHeight w:val="435"/>
          <w:jc w:val="center"/>
        </w:trPr>
        <w:tc>
          <w:tcPr>
            <w:tcW w:w="325" w:type="pct"/>
            <w:tcBorders>
              <w:top w:val="single" w:sz="4"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jc w:val="center"/>
              <w:rPr>
                <w:rFonts w:ascii="Arial" w:eastAsia="Calibri" w:hAnsi="Arial" w:cs="Arial"/>
                <w:bCs/>
                <w:sz w:val="16"/>
                <w:szCs w:val="16"/>
                <w:lang w:val="en-US" w:eastAsia="en-US"/>
              </w:rPr>
            </w:pPr>
            <w:r w:rsidRPr="00E413D0">
              <w:rPr>
                <w:rFonts w:ascii="Arial" w:hAnsi="Arial" w:cs="Arial"/>
                <w:b/>
                <w:bCs/>
                <w:sz w:val="16"/>
                <w:szCs w:val="16"/>
                <w:lang w:val="en-US" w:eastAsia="en-US"/>
              </w:rPr>
              <w:t>ST7/O5/A5.1</w:t>
            </w:r>
          </w:p>
        </w:tc>
        <w:tc>
          <w:tcPr>
            <w:tcW w:w="606" w:type="pct"/>
            <w:vMerge w:val="restart"/>
            <w:tcBorders>
              <w:top w:val="single" w:sz="4" w:space="0" w:color="auto"/>
              <w:left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bCs/>
                <w:sz w:val="16"/>
                <w:szCs w:val="16"/>
                <w:lang w:val="en-US" w:eastAsia="en-US"/>
              </w:rPr>
            </w:pPr>
            <w:r w:rsidRPr="00E413D0">
              <w:rPr>
                <w:rFonts w:ascii="Arial" w:hAnsi="Arial" w:cs="Arial"/>
                <w:bCs/>
                <w:sz w:val="16"/>
                <w:szCs w:val="16"/>
              </w:rPr>
              <w:t>Enhanced capacity of regional bodies to influence, assist, and promote national policy</w:t>
            </w:r>
          </w:p>
        </w:tc>
        <w:tc>
          <w:tcPr>
            <w:tcW w:w="521" w:type="pct"/>
            <w:tcBorders>
              <w:top w:val="single" w:sz="6"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bCs/>
                <w:sz w:val="16"/>
                <w:szCs w:val="16"/>
                <w:lang w:val="en-US" w:eastAsia="en-US"/>
              </w:rPr>
            </w:pPr>
            <w:r w:rsidRPr="00E413D0">
              <w:rPr>
                <w:rFonts w:ascii="Arial" w:eastAsia="Calibri" w:hAnsi="Arial" w:cs="Arial"/>
                <w:bCs/>
                <w:sz w:val="16"/>
                <w:szCs w:val="16"/>
                <w:lang w:val="en-US" w:eastAsia="en-US"/>
              </w:rPr>
              <w:t xml:space="preserve">Create </w:t>
            </w:r>
            <w:proofErr w:type="spellStart"/>
            <w:r w:rsidRPr="00E413D0">
              <w:rPr>
                <w:rFonts w:ascii="Arial" w:eastAsia="Calibri" w:hAnsi="Arial" w:cs="Arial"/>
                <w:bCs/>
                <w:sz w:val="16"/>
                <w:szCs w:val="16"/>
                <w:lang w:val="en-US" w:eastAsia="en-US"/>
              </w:rPr>
              <w:t>fora</w:t>
            </w:r>
            <w:proofErr w:type="spellEnd"/>
            <w:r w:rsidRPr="00E413D0">
              <w:rPr>
                <w:rFonts w:ascii="Arial" w:eastAsia="Calibri" w:hAnsi="Arial" w:cs="Arial"/>
                <w:bCs/>
                <w:sz w:val="16"/>
                <w:szCs w:val="16"/>
                <w:lang w:val="en-US" w:eastAsia="en-US"/>
              </w:rPr>
              <w:t xml:space="preserve"> for interchange of experiences and skills on </w:t>
            </w:r>
            <w:proofErr w:type="spellStart"/>
            <w:r w:rsidRPr="00E413D0">
              <w:rPr>
                <w:rFonts w:ascii="Arial" w:eastAsia="Calibri" w:hAnsi="Arial" w:cs="Arial"/>
                <w:bCs/>
                <w:sz w:val="16"/>
                <w:szCs w:val="16"/>
                <w:lang w:val="en-US" w:eastAsia="en-US"/>
              </w:rPr>
              <w:t>phytosanitary</w:t>
            </w:r>
            <w:proofErr w:type="spellEnd"/>
            <w:r w:rsidRPr="00E413D0">
              <w:rPr>
                <w:rFonts w:ascii="Arial" w:eastAsia="Calibri" w:hAnsi="Arial" w:cs="Arial"/>
                <w:bCs/>
                <w:sz w:val="16"/>
                <w:szCs w:val="16"/>
                <w:lang w:val="en-US" w:eastAsia="en-US"/>
              </w:rPr>
              <w:t xml:space="preserve"> advocacy among regional </w:t>
            </w:r>
            <w:r>
              <w:rPr>
                <w:rFonts w:ascii="Arial" w:eastAsia="Calibri" w:hAnsi="Arial" w:cs="Arial"/>
                <w:bCs/>
                <w:sz w:val="16"/>
                <w:szCs w:val="16"/>
                <w:lang w:val="en-US" w:eastAsia="en-US"/>
              </w:rPr>
              <w:t>organizations</w:t>
            </w:r>
          </w:p>
        </w:tc>
        <w:tc>
          <w:tcPr>
            <w:tcW w:w="615" w:type="pct"/>
            <w:tcBorders>
              <w:top w:val="single" w:sz="6"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sz w:val="16"/>
                <w:szCs w:val="16"/>
                <w:lang w:val="en-US" w:eastAsia="en-US"/>
              </w:rPr>
            </w:pPr>
            <w:r w:rsidRPr="00E413D0">
              <w:rPr>
                <w:rFonts w:ascii="Arial" w:eastAsia="Calibri" w:hAnsi="Arial" w:cs="Arial"/>
                <w:sz w:val="16"/>
                <w:szCs w:val="16"/>
                <w:lang w:val="en-US" w:eastAsia="en-US"/>
              </w:rPr>
              <w:t>RPPO/IPPC Sec</w:t>
            </w:r>
          </w:p>
        </w:tc>
        <w:tc>
          <w:tcPr>
            <w:tcW w:w="574" w:type="pct"/>
            <w:tcBorders>
              <w:top w:val="single" w:sz="6"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sz w:val="16"/>
                <w:szCs w:val="16"/>
                <w:lang w:val="en-US" w:eastAsia="en-US"/>
              </w:rPr>
            </w:pPr>
            <w:r w:rsidRPr="00E413D0">
              <w:rPr>
                <w:rFonts w:ascii="Arial" w:eastAsia="Calibri" w:hAnsi="Arial" w:cs="Arial"/>
                <w:sz w:val="16"/>
                <w:szCs w:val="16"/>
                <w:lang w:val="en-US" w:eastAsia="en-US"/>
              </w:rPr>
              <w:t xml:space="preserve">FAO, </w:t>
            </w:r>
            <w:r>
              <w:rPr>
                <w:rFonts w:ascii="Arial" w:eastAsia="Calibri" w:hAnsi="Arial" w:cs="Arial"/>
                <w:sz w:val="16"/>
                <w:szCs w:val="16"/>
                <w:lang w:val="en-US" w:eastAsia="en-US"/>
              </w:rPr>
              <w:t>REC</w:t>
            </w:r>
            <w:r w:rsidR="005826EF">
              <w:rPr>
                <w:rFonts w:ascii="Arial" w:eastAsia="Calibri" w:hAnsi="Arial" w:cs="Arial"/>
                <w:sz w:val="16"/>
                <w:szCs w:val="16"/>
                <w:lang w:val="en-US" w:eastAsia="en-US"/>
              </w:rPr>
              <w:t>s and other organizations</w:t>
            </w:r>
          </w:p>
        </w:tc>
        <w:tc>
          <w:tcPr>
            <w:tcW w:w="711" w:type="pct"/>
            <w:tcBorders>
              <w:top w:val="single" w:sz="6"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sz w:val="16"/>
                <w:szCs w:val="16"/>
                <w:lang w:val="en-US" w:eastAsia="en-US"/>
              </w:rPr>
            </w:pPr>
            <w:r w:rsidRPr="00E413D0">
              <w:rPr>
                <w:rFonts w:ascii="Arial" w:eastAsia="Calibri" w:hAnsi="Arial" w:cs="Arial"/>
                <w:sz w:val="16"/>
                <w:szCs w:val="16"/>
                <w:lang w:val="en-US" w:eastAsia="en-US"/>
              </w:rPr>
              <w:t xml:space="preserve">STDF, NPPO, WB, </w:t>
            </w:r>
            <w:r>
              <w:rPr>
                <w:rFonts w:ascii="Arial" w:eastAsia="Calibri" w:hAnsi="Arial" w:cs="Arial"/>
                <w:sz w:val="16"/>
                <w:szCs w:val="16"/>
                <w:lang w:val="en-US" w:eastAsia="en-US"/>
              </w:rPr>
              <w:t>REC</w:t>
            </w:r>
            <w:r w:rsidR="005826EF">
              <w:rPr>
                <w:rFonts w:ascii="Arial" w:eastAsia="Calibri" w:hAnsi="Arial" w:cs="Arial"/>
                <w:sz w:val="16"/>
                <w:szCs w:val="16"/>
                <w:lang w:val="en-US" w:eastAsia="en-US"/>
              </w:rPr>
              <w:t>s and other organizations</w:t>
            </w:r>
            <w:r w:rsidRPr="00E413D0">
              <w:rPr>
                <w:rFonts w:ascii="Arial" w:eastAsia="Calibri" w:hAnsi="Arial" w:cs="Arial"/>
                <w:sz w:val="16"/>
                <w:szCs w:val="16"/>
                <w:lang w:val="en-US" w:eastAsia="en-US"/>
              </w:rPr>
              <w:t>, RPPO</w:t>
            </w:r>
          </w:p>
        </w:tc>
        <w:tc>
          <w:tcPr>
            <w:tcW w:w="500" w:type="pct"/>
            <w:tcBorders>
              <w:top w:val="single" w:sz="6"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sz w:val="16"/>
                <w:szCs w:val="16"/>
                <w:lang w:val="en-US" w:eastAsia="en-US"/>
              </w:rPr>
            </w:pPr>
            <w:r w:rsidRPr="00E413D0">
              <w:rPr>
                <w:rFonts w:ascii="Arial" w:eastAsia="Calibri" w:hAnsi="Arial" w:cs="Arial"/>
                <w:sz w:val="16"/>
                <w:szCs w:val="16"/>
                <w:lang w:val="en-US" w:eastAsia="en-US"/>
              </w:rPr>
              <w:t>2 meetings per year; 3 months total</w:t>
            </w:r>
          </w:p>
        </w:tc>
        <w:tc>
          <w:tcPr>
            <w:tcW w:w="574" w:type="pct"/>
            <w:tcBorders>
              <w:top w:val="single" w:sz="6" w:space="0" w:color="auto"/>
              <w:left w:val="single" w:sz="6" w:space="0" w:color="auto"/>
              <w:bottom w:val="single" w:sz="6" w:space="0" w:color="auto"/>
              <w:right w:val="single" w:sz="6" w:space="0" w:color="auto"/>
            </w:tcBorders>
            <w:shd w:val="clear" w:color="auto" w:fill="00B050"/>
          </w:tcPr>
          <w:p w:rsidR="00A76D5F" w:rsidRPr="00E413D0" w:rsidRDefault="00A76D5F" w:rsidP="00A76D5F">
            <w:pPr>
              <w:autoSpaceDE w:val="0"/>
              <w:autoSpaceDN w:val="0"/>
              <w:adjustRightInd w:val="0"/>
              <w:rPr>
                <w:rFonts w:ascii="Arial" w:eastAsia="Calibri" w:hAnsi="Arial" w:cs="Arial"/>
                <w:sz w:val="16"/>
                <w:szCs w:val="16"/>
                <w:lang w:val="en-US" w:eastAsia="en-US"/>
              </w:rPr>
            </w:pPr>
            <w:r w:rsidRPr="00E413D0">
              <w:rPr>
                <w:rFonts w:ascii="Arial" w:eastAsia="Calibri" w:hAnsi="Arial" w:cs="Arial"/>
                <w:sz w:val="16"/>
                <w:szCs w:val="16"/>
                <w:lang w:val="en-US" w:eastAsia="en-US"/>
              </w:rPr>
              <w:t>2 meetings per year; 3 months total</w:t>
            </w:r>
          </w:p>
        </w:tc>
        <w:tc>
          <w:tcPr>
            <w:tcW w:w="573" w:type="pct"/>
            <w:tcBorders>
              <w:top w:val="single" w:sz="6"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sz w:val="16"/>
                <w:szCs w:val="16"/>
                <w:lang w:val="en-US" w:eastAsia="en-US"/>
              </w:rPr>
            </w:pPr>
            <w:r w:rsidRPr="00E413D0">
              <w:rPr>
                <w:rFonts w:ascii="Arial" w:eastAsia="Calibri" w:hAnsi="Arial" w:cs="Arial"/>
                <w:sz w:val="16"/>
                <w:szCs w:val="16"/>
                <w:lang w:val="en-US" w:eastAsia="en-US"/>
              </w:rPr>
              <w:t>72</w:t>
            </w:r>
            <w:r>
              <w:rPr>
                <w:rFonts w:ascii="Arial" w:eastAsia="Calibri" w:hAnsi="Arial" w:cs="Arial"/>
                <w:sz w:val="16"/>
                <w:szCs w:val="16"/>
                <w:lang w:val="en-US" w:eastAsia="en-US"/>
              </w:rPr>
              <w:t>0</w:t>
            </w:r>
          </w:p>
        </w:tc>
      </w:tr>
      <w:tr w:rsidR="00A76D5F" w:rsidRPr="00E413D0" w:rsidTr="00A76D5F">
        <w:trPr>
          <w:trHeight w:val="435"/>
          <w:jc w:val="center"/>
        </w:trPr>
        <w:tc>
          <w:tcPr>
            <w:tcW w:w="325" w:type="pct"/>
            <w:tcBorders>
              <w:top w:val="single" w:sz="6"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jc w:val="center"/>
              <w:rPr>
                <w:rFonts w:ascii="Arial" w:eastAsia="Calibri" w:hAnsi="Arial" w:cs="Arial"/>
                <w:bCs/>
                <w:sz w:val="16"/>
                <w:szCs w:val="16"/>
                <w:lang w:val="en-US" w:eastAsia="en-US"/>
              </w:rPr>
            </w:pPr>
            <w:r w:rsidRPr="00E413D0">
              <w:rPr>
                <w:rFonts w:ascii="Arial" w:hAnsi="Arial" w:cs="Arial"/>
                <w:b/>
                <w:bCs/>
                <w:sz w:val="16"/>
                <w:szCs w:val="16"/>
                <w:lang w:val="en-US" w:eastAsia="en-US"/>
              </w:rPr>
              <w:t>ST7/O5/A5.2</w:t>
            </w:r>
          </w:p>
        </w:tc>
        <w:tc>
          <w:tcPr>
            <w:tcW w:w="606" w:type="pct"/>
            <w:vMerge/>
            <w:tcBorders>
              <w:left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bCs/>
                <w:sz w:val="16"/>
                <w:szCs w:val="16"/>
                <w:lang w:val="en-US" w:eastAsia="en-US"/>
              </w:rPr>
            </w:pPr>
          </w:p>
        </w:tc>
        <w:tc>
          <w:tcPr>
            <w:tcW w:w="521" w:type="pct"/>
            <w:tcBorders>
              <w:top w:val="single" w:sz="6"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bCs/>
                <w:sz w:val="16"/>
                <w:szCs w:val="16"/>
                <w:lang w:val="en-US" w:eastAsia="en-US"/>
              </w:rPr>
            </w:pPr>
            <w:r w:rsidRPr="00E413D0">
              <w:rPr>
                <w:rFonts w:ascii="Arial" w:eastAsia="Calibri" w:hAnsi="Arial" w:cs="Arial"/>
                <w:bCs/>
                <w:sz w:val="16"/>
                <w:szCs w:val="16"/>
                <w:lang w:val="en-US" w:eastAsia="en-US"/>
              </w:rPr>
              <w:t xml:space="preserve">Utilize other international </w:t>
            </w:r>
            <w:proofErr w:type="spellStart"/>
            <w:r w:rsidRPr="00E413D0">
              <w:rPr>
                <w:rFonts w:ascii="Arial" w:eastAsia="Calibri" w:hAnsi="Arial" w:cs="Arial"/>
                <w:bCs/>
                <w:sz w:val="16"/>
                <w:szCs w:val="16"/>
                <w:lang w:val="en-US" w:eastAsia="en-US"/>
              </w:rPr>
              <w:t>fora</w:t>
            </w:r>
            <w:proofErr w:type="spellEnd"/>
            <w:r w:rsidRPr="00E413D0">
              <w:rPr>
                <w:rFonts w:ascii="Arial" w:eastAsia="Calibri" w:hAnsi="Arial" w:cs="Arial"/>
                <w:bCs/>
                <w:sz w:val="16"/>
                <w:szCs w:val="16"/>
                <w:lang w:val="en-US" w:eastAsia="en-US"/>
              </w:rPr>
              <w:t xml:space="preserve"> (e.g. APEC) to advocate for national </w:t>
            </w:r>
            <w:proofErr w:type="spellStart"/>
            <w:r w:rsidRPr="00E413D0">
              <w:rPr>
                <w:rFonts w:ascii="Arial" w:eastAsia="Calibri" w:hAnsi="Arial" w:cs="Arial"/>
                <w:bCs/>
                <w:sz w:val="16"/>
                <w:szCs w:val="16"/>
                <w:lang w:val="en-US" w:eastAsia="en-US"/>
              </w:rPr>
              <w:t>phytosanitary</w:t>
            </w:r>
            <w:proofErr w:type="spellEnd"/>
            <w:r w:rsidRPr="00E413D0">
              <w:rPr>
                <w:rFonts w:ascii="Arial" w:eastAsia="Calibri" w:hAnsi="Arial" w:cs="Arial"/>
                <w:bCs/>
                <w:sz w:val="16"/>
                <w:szCs w:val="16"/>
                <w:lang w:val="en-US" w:eastAsia="en-US"/>
              </w:rPr>
              <w:t xml:space="preserve"> systems</w:t>
            </w:r>
          </w:p>
        </w:tc>
        <w:tc>
          <w:tcPr>
            <w:tcW w:w="615" w:type="pct"/>
            <w:tcBorders>
              <w:top w:val="single" w:sz="6"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sz w:val="16"/>
                <w:szCs w:val="16"/>
                <w:lang w:val="en-US" w:eastAsia="en-US"/>
              </w:rPr>
            </w:pPr>
            <w:r w:rsidRPr="00E413D0">
              <w:rPr>
                <w:rFonts w:ascii="Arial" w:eastAsia="Calibri" w:hAnsi="Arial" w:cs="Arial"/>
                <w:sz w:val="16"/>
                <w:szCs w:val="16"/>
                <w:lang w:val="en-US" w:eastAsia="en-US"/>
              </w:rPr>
              <w:t>RPPO/</w:t>
            </w:r>
            <w:r>
              <w:rPr>
                <w:rFonts w:ascii="Arial" w:eastAsia="Calibri" w:hAnsi="Arial" w:cs="Arial"/>
                <w:sz w:val="16"/>
                <w:szCs w:val="16"/>
                <w:lang w:val="en-US" w:eastAsia="en-US"/>
              </w:rPr>
              <w:t>RECS AND OTHER ORGANIZATIONS</w:t>
            </w:r>
            <w:r w:rsidRPr="00E413D0">
              <w:rPr>
                <w:rFonts w:ascii="Arial" w:eastAsia="Calibri" w:hAnsi="Arial" w:cs="Arial"/>
                <w:sz w:val="16"/>
                <w:szCs w:val="16"/>
                <w:lang w:val="en-US" w:eastAsia="en-US"/>
              </w:rPr>
              <w:t>s</w:t>
            </w:r>
          </w:p>
        </w:tc>
        <w:tc>
          <w:tcPr>
            <w:tcW w:w="574" w:type="pct"/>
            <w:tcBorders>
              <w:top w:val="single" w:sz="6"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sz w:val="16"/>
                <w:szCs w:val="16"/>
                <w:lang w:val="en-US" w:eastAsia="en-US"/>
              </w:rPr>
            </w:pPr>
            <w:r w:rsidRPr="00E413D0">
              <w:rPr>
                <w:rFonts w:ascii="Arial" w:eastAsia="Calibri" w:hAnsi="Arial" w:cs="Arial"/>
                <w:sz w:val="16"/>
                <w:szCs w:val="16"/>
                <w:lang w:val="en-US" w:eastAsia="en-US"/>
              </w:rPr>
              <w:t>IPPC Sec</w:t>
            </w:r>
          </w:p>
        </w:tc>
        <w:tc>
          <w:tcPr>
            <w:tcW w:w="711" w:type="pct"/>
            <w:tcBorders>
              <w:top w:val="single" w:sz="6"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sz w:val="16"/>
                <w:szCs w:val="16"/>
                <w:lang w:val="en-US" w:eastAsia="en-US"/>
              </w:rPr>
            </w:pPr>
            <w:r w:rsidRPr="00E413D0">
              <w:rPr>
                <w:rFonts w:ascii="Arial" w:eastAsia="Calibri" w:hAnsi="Arial" w:cs="Arial"/>
                <w:sz w:val="16"/>
                <w:szCs w:val="16"/>
                <w:lang w:val="en-US" w:eastAsia="en-US"/>
              </w:rPr>
              <w:t xml:space="preserve">STDF, NPPO, WB, </w:t>
            </w:r>
            <w:r>
              <w:rPr>
                <w:rFonts w:ascii="Arial" w:eastAsia="Calibri" w:hAnsi="Arial" w:cs="Arial"/>
                <w:sz w:val="16"/>
                <w:szCs w:val="16"/>
                <w:lang w:val="en-US" w:eastAsia="en-US"/>
              </w:rPr>
              <w:t>REC</w:t>
            </w:r>
            <w:r w:rsidR="005826EF">
              <w:rPr>
                <w:rFonts w:ascii="Arial" w:eastAsia="Calibri" w:hAnsi="Arial" w:cs="Arial"/>
                <w:sz w:val="16"/>
                <w:szCs w:val="16"/>
                <w:lang w:val="en-US" w:eastAsia="en-US"/>
              </w:rPr>
              <w:t>s and other organizations</w:t>
            </w:r>
            <w:r w:rsidRPr="00E413D0">
              <w:rPr>
                <w:rFonts w:ascii="Arial" w:eastAsia="Calibri" w:hAnsi="Arial" w:cs="Arial"/>
                <w:sz w:val="16"/>
                <w:szCs w:val="16"/>
                <w:lang w:val="en-US" w:eastAsia="en-US"/>
              </w:rPr>
              <w:t>, RPPO</w:t>
            </w:r>
          </w:p>
        </w:tc>
        <w:tc>
          <w:tcPr>
            <w:tcW w:w="500" w:type="pct"/>
            <w:tcBorders>
              <w:top w:val="single" w:sz="6"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sz w:val="16"/>
                <w:szCs w:val="16"/>
                <w:lang w:val="en-US" w:eastAsia="en-US"/>
              </w:rPr>
            </w:pPr>
            <w:r w:rsidRPr="00E413D0">
              <w:rPr>
                <w:rFonts w:ascii="Arial" w:eastAsia="Calibri" w:hAnsi="Arial" w:cs="Arial"/>
                <w:sz w:val="16"/>
                <w:szCs w:val="16"/>
                <w:lang w:val="en-US" w:eastAsia="en-US"/>
              </w:rPr>
              <w:t>1 Meeting every quarter; 4 per year; 6 months total; Assuming 10 delegates from 9 RPPOs and the IPPC Sec attending 4 meetings per year</w:t>
            </w:r>
          </w:p>
        </w:tc>
        <w:tc>
          <w:tcPr>
            <w:tcW w:w="574" w:type="pct"/>
            <w:tcBorders>
              <w:top w:val="single" w:sz="6" w:space="0" w:color="auto"/>
              <w:left w:val="single" w:sz="6" w:space="0" w:color="auto"/>
              <w:bottom w:val="single" w:sz="6" w:space="0" w:color="auto"/>
              <w:right w:val="single" w:sz="6" w:space="0" w:color="auto"/>
            </w:tcBorders>
            <w:shd w:val="clear" w:color="auto" w:fill="00B050"/>
          </w:tcPr>
          <w:p w:rsidR="00A76D5F" w:rsidRPr="00E413D0" w:rsidRDefault="00A76D5F" w:rsidP="00A76D5F">
            <w:pPr>
              <w:autoSpaceDE w:val="0"/>
              <w:autoSpaceDN w:val="0"/>
              <w:adjustRightInd w:val="0"/>
              <w:rPr>
                <w:rFonts w:ascii="Arial" w:eastAsia="Calibri" w:hAnsi="Arial" w:cs="Arial"/>
                <w:sz w:val="16"/>
                <w:szCs w:val="16"/>
                <w:lang w:val="en-US" w:eastAsia="en-US"/>
              </w:rPr>
            </w:pPr>
            <w:r w:rsidRPr="00E413D0">
              <w:rPr>
                <w:rFonts w:ascii="Arial" w:eastAsia="Calibri" w:hAnsi="Arial" w:cs="Arial"/>
                <w:sz w:val="16"/>
                <w:szCs w:val="16"/>
                <w:lang w:val="en-US" w:eastAsia="en-US"/>
              </w:rPr>
              <w:t>1 Meeting every quarter; 4 per year; 6 months total; Assuming 10 delegates from 9 RPPOs and the IPPC Sec attending 4 meetings per year</w:t>
            </w:r>
          </w:p>
        </w:tc>
        <w:tc>
          <w:tcPr>
            <w:tcW w:w="573" w:type="pct"/>
            <w:tcBorders>
              <w:top w:val="single" w:sz="6"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sz w:val="16"/>
                <w:szCs w:val="16"/>
                <w:lang w:val="en-US" w:eastAsia="en-US"/>
              </w:rPr>
            </w:pPr>
            <w:r>
              <w:rPr>
                <w:rFonts w:ascii="Arial" w:eastAsia="Calibri" w:hAnsi="Arial" w:cs="Arial"/>
                <w:sz w:val="16"/>
                <w:szCs w:val="16"/>
                <w:lang w:val="en-US" w:eastAsia="en-US"/>
              </w:rPr>
              <w:t>1200</w:t>
            </w:r>
          </w:p>
        </w:tc>
      </w:tr>
      <w:tr w:rsidR="00A76D5F" w:rsidRPr="00E413D0" w:rsidTr="00A76D5F">
        <w:trPr>
          <w:trHeight w:val="435"/>
          <w:jc w:val="center"/>
        </w:trPr>
        <w:tc>
          <w:tcPr>
            <w:tcW w:w="325" w:type="pct"/>
            <w:tcBorders>
              <w:top w:val="single" w:sz="6"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jc w:val="center"/>
              <w:rPr>
                <w:rFonts w:ascii="Arial" w:eastAsia="Calibri" w:hAnsi="Arial" w:cs="Arial"/>
                <w:bCs/>
                <w:sz w:val="16"/>
                <w:szCs w:val="16"/>
                <w:lang w:val="en-US" w:eastAsia="en-US"/>
              </w:rPr>
            </w:pPr>
            <w:r w:rsidRPr="00E413D0">
              <w:rPr>
                <w:rFonts w:ascii="Arial" w:hAnsi="Arial" w:cs="Arial"/>
                <w:b/>
                <w:bCs/>
                <w:sz w:val="16"/>
                <w:szCs w:val="16"/>
                <w:lang w:val="en-US" w:eastAsia="en-US"/>
              </w:rPr>
              <w:t>ST7/O5/A5.3</w:t>
            </w:r>
          </w:p>
        </w:tc>
        <w:tc>
          <w:tcPr>
            <w:tcW w:w="606" w:type="pct"/>
            <w:vMerge/>
            <w:tcBorders>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bCs/>
                <w:sz w:val="16"/>
                <w:szCs w:val="16"/>
                <w:lang w:val="en-US" w:eastAsia="en-US"/>
              </w:rPr>
            </w:pPr>
          </w:p>
        </w:tc>
        <w:tc>
          <w:tcPr>
            <w:tcW w:w="521" w:type="pct"/>
            <w:tcBorders>
              <w:top w:val="single" w:sz="6"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bCs/>
                <w:sz w:val="16"/>
                <w:szCs w:val="16"/>
                <w:lang w:val="en-US" w:eastAsia="en-US"/>
              </w:rPr>
            </w:pPr>
            <w:r w:rsidRPr="00E413D0">
              <w:rPr>
                <w:rFonts w:ascii="Arial" w:eastAsia="Calibri" w:hAnsi="Arial" w:cs="Arial"/>
                <w:bCs/>
                <w:sz w:val="16"/>
                <w:szCs w:val="16"/>
                <w:lang w:val="en-US" w:eastAsia="en-US"/>
              </w:rPr>
              <w:t>Conduct baseline study of RPPO relevance</w:t>
            </w:r>
          </w:p>
        </w:tc>
        <w:tc>
          <w:tcPr>
            <w:tcW w:w="615" w:type="pct"/>
            <w:tcBorders>
              <w:top w:val="single" w:sz="6"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sz w:val="16"/>
                <w:szCs w:val="16"/>
                <w:lang w:val="en-US" w:eastAsia="en-US"/>
              </w:rPr>
            </w:pPr>
            <w:r w:rsidRPr="00E413D0">
              <w:rPr>
                <w:rFonts w:ascii="Arial" w:eastAsia="Calibri" w:hAnsi="Arial" w:cs="Arial"/>
                <w:sz w:val="16"/>
                <w:szCs w:val="16"/>
                <w:lang w:val="en-US" w:eastAsia="en-US"/>
              </w:rPr>
              <w:t>IPPC Sec</w:t>
            </w:r>
          </w:p>
        </w:tc>
        <w:tc>
          <w:tcPr>
            <w:tcW w:w="574" w:type="pct"/>
            <w:tcBorders>
              <w:top w:val="single" w:sz="6"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sz w:val="16"/>
                <w:szCs w:val="16"/>
                <w:lang w:val="en-US" w:eastAsia="en-US"/>
              </w:rPr>
            </w:pPr>
            <w:r w:rsidRPr="00E413D0">
              <w:rPr>
                <w:rFonts w:ascii="Arial" w:eastAsia="Calibri" w:hAnsi="Arial" w:cs="Arial"/>
                <w:sz w:val="16"/>
                <w:szCs w:val="16"/>
                <w:lang w:val="en-US" w:eastAsia="en-US"/>
              </w:rPr>
              <w:t xml:space="preserve">NPPO, </w:t>
            </w:r>
            <w:r>
              <w:rPr>
                <w:rFonts w:ascii="Arial" w:eastAsia="Calibri" w:hAnsi="Arial" w:cs="Arial"/>
                <w:sz w:val="16"/>
                <w:szCs w:val="16"/>
                <w:lang w:val="en-US" w:eastAsia="en-US"/>
              </w:rPr>
              <w:t>REC</w:t>
            </w:r>
            <w:r w:rsidR="005826EF">
              <w:rPr>
                <w:rFonts w:ascii="Arial" w:eastAsia="Calibri" w:hAnsi="Arial" w:cs="Arial"/>
                <w:sz w:val="16"/>
                <w:szCs w:val="16"/>
                <w:lang w:val="en-US" w:eastAsia="en-US"/>
              </w:rPr>
              <w:t>s and other organizations</w:t>
            </w:r>
          </w:p>
        </w:tc>
        <w:tc>
          <w:tcPr>
            <w:tcW w:w="711" w:type="pct"/>
            <w:tcBorders>
              <w:top w:val="single" w:sz="6"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sz w:val="16"/>
                <w:szCs w:val="16"/>
                <w:lang w:val="en-US" w:eastAsia="en-US"/>
              </w:rPr>
            </w:pPr>
            <w:r w:rsidRPr="00E413D0">
              <w:rPr>
                <w:rFonts w:ascii="Arial" w:eastAsia="Calibri" w:hAnsi="Arial" w:cs="Arial"/>
                <w:sz w:val="16"/>
                <w:szCs w:val="16"/>
                <w:lang w:val="en-US" w:eastAsia="en-US"/>
              </w:rPr>
              <w:t xml:space="preserve">FAO, NPPO, </w:t>
            </w:r>
            <w:r>
              <w:rPr>
                <w:rFonts w:ascii="Arial" w:eastAsia="Calibri" w:hAnsi="Arial" w:cs="Arial"/>
                <w:sz w:val="16"/>
                <w:szCs w:val="16"/>
                <w:lang w:val="en-US" w:eastAsia="en-US"/>
              </w:rPr>
              <w:t>REC</w:t>
            </w:r>
            <w:r w:rsidR="005826EF">
              <w:rPr>
                <w:rFonts w:ascii="Arial" w:eastAsia="Calibri" w:hAnsi="Arial" w:cs="Arial"/>
                <w:sz w:val="16"/>
                <w:szCs w:val="16"/>
                <w:lang w:val="en-US" w:eastAsia="en-US"/>
              </w:rPr>
              <w:t>s and other organizations</w:t>
            </w:r>
          </w:p>
        </w:tc>
        <w:tc>
          <w:tcPr>
            <w:tcW w:w="500" w:type="pct"/>
            <w:tcBorders>
              <w:top w:val="single" w:sz="6"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sz w:val="16"/>
                <w:szCs w:val="16"/>
                <w:lang w:val="en-US" w:eastAsia="en-US"/>
              </w:rPr>
            </w:pPr>
            <w:r w:rsidRPr="00E413D0">
              <w:rPr>
                <w:rFonts w:ascii="Arial" w:eastAsia="Calibri" w:hAnsi="Arial" w:cs="Arial"/>
                <w:sz w:val="16"/>
                <w:szCs w:val="16"/>
                <w:lang w:val="en-US" w:eastAsia="en-US"/>
              </w:rPr>
              <w:t>3 months</w:t>
            </w:r>
          </w:p>
        </w:tc>
        <w:tc>
          <w:tcPr>
            <w:tcW w:w="574" w:type="pct"/>
            <w:tcBorders>
              <w:top w:val="single" w:sz="6" w:space="0" w:color="auto"/>
              <w:left w:val="single" w:sz="6" w:space="0" w:color="auto"/>
              <w:bottom w:val="single" w:sz="6" w:space="0" w:color="auto"/>
              <w:right w:val="single" w:sz="6" w:space="0" w:color="auto"/>
            </w:tcBorders>
            <w:shd w:val="clear" w:color="auto" w:fill="00B050"/>
          </w:tcPr>
          <w:p w:rsidR="00A76D5F" w:rsidRPr="00E413D0" w:rsidRDefault="00A76D5F" w:rsidP="00A76D5F">
            <w:pPr>
              <w:autoSpaceDE w:val="0"/>
              <w:autoSpaceDN w:val="0"/>
              <w:adjustRightInd w:val="0"/>
              <w:rPr>
                <w:rFonts w:ascii="Arial" w:eastAsia="Calibri" w:hAnsi="Arial" w:cs="Arial"/>
                <w:sz w:val="16"/>
                <w:szCs w:val="16"/>
                <w:lang w:val="en-US" w:eastAsia="en-US"/>
              </w:rPr>
            </w:pPr>
            <w:r w:rsidRPr="00E413D0">
              <w:rPr>
                <w:rFonts w:ascii="Arial" w:eastAsia="Calibri" w:hAnsi="Arial" w:cs="Arial"/>
                <w:sz w:val="16"/>
                <w:szCs w:val="16"/>
                <w:lang w:val="en-US" w:eastAsia="en-US"/>
              </w:rPr>
              <w:t xml:space="preserve">3 months, review year 1. </w:t>
            </w:r>
          </w:p>
        </w:tc>
        <w:tc>
          <w:tcPr>
            <w:tcW w:w="573" w:type="pct"/>
            <w:tcBorders>
              <w:top w:val="single" w:sz="6"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sz w:val="16"/>
                <w:szCs w:val="16"/>
                <w:lang w:val="en-US" w:eastAsia="en-US"/>
              </w:rPr>
            </w:pPr>
            <w:r w:rsidRPr="00E413D0">
              <w:rPr>
                <w:rFonts w:ascii="Arial" w:eastAsia="Calibri" w:hAnsi="Arial" w:cs="Arial"/>
                <w:sz w:val="16"/>
                <w:szCs w:val="16"/>
                <w:lang w:val="en-US" w:eastAsia="en-US"/>
              </w:rPr>
              <w:t>6</w:t>
            </w:r>
            <w:r>
              <w:rPr>
                <w:rFonts w:ascii="Arial" w:eastAsia="Calibri" w:hAnsi="Arial" w:cs="Arial"/>
                <w:sz w:val="16"/>
                <w:szCs w:val="16"/>
                <w:lang w:val="en-US" w:eastAsia="en-US"/>
              </w:rPr>
              <w:t>0</w:t>
            </w:r>
          </w:p>
        </w:tc>
      </w:tr>
      <w:tr w:rsidR="00A76D5F" w:rsidRPr="00E413D0" w:rsidTr="00A76D5F">
        <w:trPr>
          <w:trHeight w:val="435"/>
          <w:jc w:val="center"/>
        </w:trPr>
        <w:tc>
          <w:tcPr>
            <w:tcW w:w="325" w:type="pct"/>
            <w:tcBorders>
              <w:top w:val="single" w:sz="6"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jc w:val="center"/>
              <w:rPr>
                <w:rFonts w:ascii="Arial" w:eastAsia="Calibri" w:hAnsi="Arial" w:cs="Arial"/>
                <w:bCs/>
                <w:sz w:val="16"/>
                <w:szCs w:val="16"/>
                <w:lang w:val="en-US" w:eastAsia="en-US"/>
              </w:rPr>
            </w:pPr>
            <w:r w:rsidRPr="00E413D0">
              <w:rPr>
                <w:rFonts w:ascii="Arial" w:hAnsi="Arial" w:cs="Arial"/>
                <w:b/>
                <w:bCs/>
                <w:sz w:val="16"/>
                <w:szCs w:val="16"/>
                <w:lang w:val="en-US" w:eastAsia="en-US"/>
              </w:rPr>
              <w:t>ST7/O6/A6.1</w:t>
            </w:r>
          </w:p>
        </w:tc>
        <w:tc>
          <w:tcPr>
            <w:tcW w:w="606" w:type="pct"/>
            <w:vMerge w:val="restart"/>
            <w:tcBorders>
              <w:top w:val="single" w:sz="6" w:space="0" w:color="auto"/>
              <w:left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bCs/>
                <w:sz w:val="16"/>
                <w:szCs w:val="16"/>
                <w:lang w:val="en-US" w:eastAsia="en-US"/>
              </w:rPr>
            </w:pPr>
            <w:r>
              <w:rPr>
                <w:rFonts w:ascii="Arial" w:hAnsi="Arial" w:cs="Arial"/>
                <w:bCs/>
                <w:sz w:val="16"/>
                <w:szCs w:val="16"/>
              </w:rPr>
              <w:t>Enhanced  the c</w:t>
            </w:r>
            <w:r w:rsidRPr="00E413D0">
              <w:rPr>
                <w:rFonts w:ascii="Arial" w:hAnsi="Arial" w:cs="Arial"/>
                <w:bCs/>
                <w:sz w:val="16"/>
                <w:szCs w:val="16"/>
              </w:rPr>
              <w:t xml:space="preserve">apacity </w:t>
            </w:r>
            <w:r>
              <w:rPr>
                <w:rFonts w:ascii="Arial" w:hAnsi="Arial" w:cs="Arial"/>
                <w:bCs/>
                <w:sz w:val="16"/>
                <w:szCs w:val="16"/>
              </w:rPr>
              <w:t xml:space="preserve">of contracting parties </w:t>
            </w:r>
            <w:r w:rsidRPr="00E413D0">
              <w:rPr>
                <w:rFonts w:ascii="Arial" w:hAnsi="Arial" w:cs="Arial"/>
                <w:bCs/>
                <w:sz w:val="16"/>
                <w:szCs w:val="16"/>
              </w:rPr>
              <w:t xml:space="preserve">to generate, access and </w:t>
            </w:r>
            <w:r w:rsidRPr="00E413D0">
              <w:rPr>
                <w:rFonts w:ascii="Arial" w:hAnsi="Arial" w:cs="Arial"/>
                <w:bCs/>
                <w:sz w:val="16"/>
                <w:szCs w:val="16"/>
              </w:rPr>
              <w:lastRenderedPageBreak/>
              <w:t>retrieve data and information</w:t>
            </w:r>
            <w:r>
              <w:rPr>
                <w:rFonts w:ascii="Arial" w:hAnsi="Arial" w:cs="Arial"/>
                <w:bCs/>
                <w:sz w:val="16"/>
                <w:szCs w:val="16"/>
              </w:rPr>
              <w:t xml:space="preserve"> on advocacy</w:t>
            </w:r>
          </w:p>
        </w:tc>
        <w:tc>
          <w:tcPr>
            <w:tcW w:w="521" w:type="pct"/>
            <w:tcBorders>
              <w:top w:val="single" w:sz="6"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bCs/>
                <w:sz w:val="16"/>
                <w:szCs w:val="16"/>
                <w:lang w:val="en-US" w:eastAsia="en-US"/>
              </w:rPr>
            </w:pPr>
            <w:r>
              <w:rPr>
                <w:rFonts w:ascii="Arial" w:eastAsia="Calibri" w:hAnsi="Arial" w:cs="Arial"/>
                <w:bCs/>
                <w:sz w:val="16"/>
                <w:szCs w:val="16"/>
                <w:lang w:val="en-US" w:eastAsia="en-US"/>
              </w:rPr>
              <w:lastRenderedPageBreak/>
              <w:t xml:space="preserve">Develop tools for evidence based advocacy (economic </w:t>
            </w:r>
            <w:r>
              <w:rPr>
                <w:rFonts w:ascii="Arial" w:eastAsia="Calibri" w:hAnsi="Arial" w:cs="Arial"/>
                <w:bCs/>
                <w:sz w:val="16"/>
                <w:szCs w:val="16"/>
                <w:lang w:val="en-US" w:eastAsia="en-US"/>
              </w:rPr>
              <w:lastRenderedPageBreak/>
              <w:t xml:space="preserve">analysis, cost/benefit, etc) </w:t>
            </w:r>
          </w:p>
        </w:tc>
        <w:tc>
          <w:tcPr>
            <w:tcW w:w="615" w:type="pct"/>
            <w:tcBorders>
              <w:top w:val="single" w:sz="6"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sz w:val="16"/>
                <w:szCs w:val="16"/>
                <w:lang w:val="en-US" w:eastAsia="en-US"/>
              </w:rPr>
            </w:pPr>
            <w:r>
              <w:rPr>
                <w:rFonts w:ascii="Arial" w:eastAsia="Calibri" w:hAnsi="Arial" w:cs="Arial"/>
                <w:sz w:val="16"/>
                <w:szCs w:val="16"/>
                <w:lang w:val="en-US" w:eastAsia="en-US"/>
              </w:rPr>
              <w:lastRenderedPageBreak/>
              <w:t xml:space="preserve">STDF, FAO </w:t>
            </w:r>
          </w:p>
        </w:tc>
        <w:tc>
          <w:tcPr>
            <w:tcW w:w="574" w:type="pct"/>
            <w:tcBorders>
              <w:top w:val="single" w:sz="6"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sz w:val="16"/>
                <w:szCs w:val="16"/>
                <w:lang w:val="en-US" w:eastAsia="en-US"/>
              </w:rPr>
            </w:pPr>
            <w:r>
              <w:rPr>
                <w:rFonts w:ascii="Arial" w:eastAsia="Calibri" w:hAnsi="Arial" w:cs="Arial"/>
                <w:sz w:val="16"/>
                <w:szCs w:val="16"/>
                <w:lang w:val="en-US" w:eastAsia="en-US"/>
              </w:rPr>
              <w:t>NPPOs</w:t>
            </w:r>
          </w:p>
        </w:tc>
        <w:tc>
          <w:tcPr>
            <w:tcW w:w="711" w:type="pct"/>
            <w:tcBorders>
              <w:top w:val="single" w:sz="6"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sz w:val="16"/>
                <w:szCs w:val="16"/>
                <w:lang w:val="en-US" w:eastAsia="en-US"/>
              </w:rPr>
            </w:pPr>
            <w:r w:rsidRPr="00E413D0">
              <w:rPr>
                <w:rFonts w:ascii="Arial" w:eastAsia="Calibri" w:hAnsi="Arial" w:cs="Arial"/>
                <w:sz w:val="16"/>
                <w:szCs w:val="16"/>
                <w:lang w:val="en-US" w:eastAsia="en-US"/>
              </w:rPr>
              <w:t xml:space="preserve">RPPO, </w:t>
            </w:r>
            <w:r>
              <w:rPr>
                <w:rFonts w:ascii="Arial" w:eastAsia="Calibri" w:hAnsi="Arial" w:cs="Arial"/>
                <w:sz w:val="16"/>
                <w:szCs w:val="16"/>
                <w:lang w:val="en-US" w:eastAsia="en-US"/>
              </w:rPr>
              <w:t>REC</w:t>
            </w:r>
            <w:r w:rsidR="005826EF">
              <w:rPr>
                <w:rFonts w:ascii="Arial" w:eastAsia="Calibri" w:hAnsi="Arial" w:cs="Arial"/>
                <w:sz w:val="16"/>
                <w:szCs w:val="16"/>
                <w:lang w:val="en-US" w:eastAsia="en-US"/>
              </w:rPr>
              <w:t>s and other organizations</w:t>
            </w:r>
            <w:r w:rsidRPr="00E413D0">
              <w:rPr>
                <w:rFonts w:ascii="Arial" w:eastAsia="Calibri" w:hAnsi="Arial" w:cs="Arial"/>
                <w:sz w:val="16"/>
                <w:szCs w:val="16"/>
                <w:lang w:val="en-US" w:eastAsia="en-US"/>
              </w:rPr>
              <w:t>, IFAD, FAO, WB, NPPO</w:t>
            </w:r>
          </w:p>
        </w:tc>
        <w:tc>
          <w:tcPr>
            <w:tcW w:w="500" w:type="pct"/>
            <w:tcBorders>
              <w:top w:val="single" w:sz="6"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sz w:val="16"/>
                <w:szCs w:val="16"/>
                <w:lang w:val="en-US" w:eastAsia="en-US"/>
              </w:rPr>
            </w:pPr>
            <w:r>
              <w:rPr>
                <w:rFonts w:ascii="Arial" w:eastAsia="Calibri" w:hAnsi="Arial" w:cs="Arial"/>
                <w:sz w:val="16"/>
                <w:szCs w:val="16"/>
                <w:lang w:val="en-US" w:eastAsia="en-US"/>
              </w:rPr>
              <w:t>Ongoing</w:t>
            </w:r>
          </w:p>
        </w:tc>
        <w:tc>
          <w:tcPr>
            <w:tcW w:w="574" w:type="pct"/>
            <w:tcBorders>
              <w:top w:val="single" w:sz="6" w:space="0" w:color="auto"/>
              <w:left w:val="single" w:sz="6" w:space="0" w:color="auto"/>
              <w:bottom w:val="single" w:sz="6" w:space="0" w:color="auto"/>
              <w:right w:val="single" w:sz="6" w:space="0" w:color="auto"/>
            </w:tcBorders>
            <w:shd w:val="clear" w:color="auto" w:fill="00B050"/>
          </w:tcPr>
          <w:p w:rsidR="00A76D5F" w:rsidRPr="00E413D0" w:rsidRDefault="00A76D5F" w:rsidP="00A76D5F">
            <w:pPr>
              <w:autoSpaceDE w:val="0"/>
              <w:autoSpaceDN w:val="0"/>
              <w:adjustRightInd w:val="0"/>
              <w:rPr>
                <w:rFonts w:ascii="Arial" w:eastAsia="Calibri" w:hAnsi="Arial" w:cs="Arial"/>
                <w:sz w:val="16"/>
                <w:szCs w:val="16"/>
                <w:lang w:val="en-US" w:eastAsia="en-US"/>
              </w:rPr>
            </w:pPr>
          </w:p>
        </w:tc>
        <w:tc>
          <w:tcPr>
            <w:tcW w:w="573" w:type="pct"/>
            <w:tcBorders>
              <w:top w:val="single" w:sz="6"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sz w:val="16"/>
                <w:szCs w:val="16"/>
                <w:lang w:val="en-US" w:eastAsia="en-US"/>
              </w:rPr>
            </w:pPr>
          </w:p>
        </w:tc>
      </w:tr>
      <w:tr w:rsidR="00A76D5F" w:rsidRPr="00E413D0" w:rsidTr="005826EF">
        <w:trPr>
          <w:trHeight w:val="435"/>
          <w:jc w:val="center"/>
        </w:trPr>
        <w:tc>
          <w:tcPr>
            <w:tcW w:w="325" w:type="pct"/>
            <w:tcBorders>
              <w:top w:val="single" w:sz="6"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jc w:val="center"/>
              <w:rPr>
                <w:rFonts w:ascii="Arial" w:eastAsia="Calibri" w:hAnsi="Arial" w:cs="Arial"/>
                <w:bCs/>
                <w:sz w:val="16"/>
                <w:szCs w:val="16"/>
                <w:lang w:val="en-US" w:eastAsia="en-US"/>
              </w:rPr>
            </w:pPr>
            <w:r w:rsidRPr="00E413D0">
              <w:rPr>
                <w:rFonts w:ascii="Arial" w:hAnsi="Arial" w:cs="Arial"/>
                <w:b/>
                <w:bCs/>
                <w:sz w:val="16"/>
                <w:szCs w:val="16"/>
                <w:lang w:val="en-US" w:eastAsia="en-US"/>
              </w:rPr>
              <w:lastRenderedPageBreak/>
              <w:t>ST7/O6/A6.2</w:t>
            </w:r>
          </w:p>
        </w:tc>
        <w:tc>
          <w:tcPr>
            <w:tcW w:w="606" w:type="pct"/>
            <w:vMerge/>
            <w:tcBorders>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bCs/>
                <w:sz w:val="16"/>
                <w:szCs w:val="16"/>
                <w:lang w:val="en-US" w:eastAsia="en-US"/>
              </w:rPr>
            </w:pPr>
          </w:p>
        </w:tc>
        <w:tc>
          <w:tcPr>
            <w:tcW w:w="521" w:type="pct"/>
            <w:tcBorders>
              <w:top w:val="single" w:sz="6"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bCs/>
                <w:sz w:val="16"/>
                <w:szCs w:val="16"/>
                <w:lang w:val="en-US" w:eastAsia="en-US"/>
              </w:rPr>
            </w:pPr>
            <w:r w:rsidRPr="00E413D0">
              <w:rPr>
                <w:rFonts w:ascii="Arial" w:eastAsia="Calibri" w:hAnsi="Arial" w:cs="Arial"/>
                <w:bCs/>
                <w:sz w:val="16"/>
                <w:szCs w:val="16"/>
                <w:lang w:val="en-US" w:eastAsia="en-US"/>
              </w:rPr>
              <w:t xml:space="preserve">Review of current </w:t>
            </w:r>
            <w:proofErr w:type="spellStart"/>
            <w:r w:rsidRPr="00E413D0">
              <w:rPr>
                <w:rFonts w:ascii="Arial" w:eastAsia="Calibri" w:hAnsi="Arial" w:cs="Arial"/>
                <w:bCs/>
                <w:sz w:val="16"/>
                <w:szCs w:val="16"/>
                <w:lang w:val="en-US" w:eastAsia="en-US"/>
              </w:rPr>
              <w:t>phytosanitary</w:t>
            </w:r>
            <w:proofErr w:type="spellEnd"/>
            <w:r w:rsidRPr="00E413D0">
              <w:rPr>
                <w:rFonts w:ascii="Arial" w:eastAsia="Calibri" w:hAnsi="Arial" w:cs="Arial"/>
                <w:bCs/>
                <w:sz w:val="16"/>
                <w:szCs w:val="16"/>
                <w:lang w:val="en-US" w:eastAsia="en-US"/>
              </w:rPr>
              <w:t xml:space="preserve"> advocacy and communication documentation</w:t>
            </w:r>
          </w:p>
        </w:tc>
        <w:tc>
          <w:tcPr>
            <w:tcW w:w="615" w:type="pct"/>
            <w:tcBorders>
              <w:top w:val="single" w:sz="6"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sz w:val="16"/>
                <w:szCs w:val="16"/>
                <w:lang w:val="en-US" w:eastAsia="en-US"/>
              </w:rPr>
            </w:pPr>
            <w:r>
              <w:rPr>
                <w:rFonts w:ascii="Arial" w:eastAsia="Calibri" w:hAnsi="Arial" w:cs="Arial"/>
                <w:sz w:val="16"/>
                <w:szCs w:val="16"/>
                <w:lang w:val="en-US" w:eastAsia="en-US"/>
              </w:rPr>
              <w:t>NPPO, IPPC Sec, Other organizations</w:t>
            </w:r>
          </w:p>
        </w:tc>
        <w:tc>
          <w:tcPr>
            <w:tcW w:w="574" w:type="pct"/>
            <w:tcBorders>
              <w:top w:val="single" w:sz="6"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sz w:val="16"/>
                <w:szCs w:val="16"/>
                <w:lang w:val="en-US" w:eastAsia="en-US"/>
              </w:rPr>
            </w:pPr>
            <w:r>
              <w:rPr>
                <w:rFonts w:ascii="Arial" w:eastAsia="Calibri" w:hAnsi="Arial" w:cs="Arial"/>
                <w:sz w:val="16"/>
                <w:szCs w:val="16"/>
                <w:lang w:val="en-US" w:eastAsia="en-US"/>
              </w:rPr>
              <w:t>RPPOs, REC</w:t>
            </w:r>
            <w:r w:rsidR="005826EF">
              <w:rPr>
                <w:rFonts w:ascii="Arial" w:eastAsia="Calibri" w:hAnsi="Arial" w:cs="Arial"/>
                <w:sz w:val="16"/>
                <w:szCs w:val="16"/>
                <w:lang w:val="en-US" w:eastAsia="en-US"/>
              </w:rPr>
              <w:t>s and other organizations</w:t>
            </w:r>
          </w:p>
        </w:tc>
        <w:tc>
          <w:tcPr>
            <w:tcW w:w="711" w:type="pct"/>
            <w:tcBorders>
              <w:top w:val="single" w:sz="6"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sz w:val="16"/>
                <w:szCs w:val="16"/>
                <w:lang w:val="en-US" w:eastAsia="en-US"/>
              </w:rPr>
            </w:pPr>
            <w:r w:rsidRPr="00E413D0">
              <w:rPr>
                <w:rFonts w:ascii="Arial" w:eastAsia="Calibri" w:hAnsi="Arial" w:cs="Arial"/>
                <w:sz w:val="16"/>
                <w:szCs w:val="16"/>
                <w:lang w:val="en-US" w:eastAsia="en-US"/>
              </w:rPr>
              <w:t xml:space="preserve">IPPC, FAO, WB, STDF, NPPO, </w:t>
            </w:r>
            <w:r>
              <w:rPr>
                <w:rFonts w:ascii="Arial" w:eastAsia="Calibri" w:hAnsi="Arial" w:cs="Arial"/>
                <w:sz w:val="16"/>
                <w:szCs w:val="16"/>
                <w:lang w:val="en-US" w:eastAsia="en-US"/>
              </w:rPr>
              <w:t>REC</w:t>
            </w:r>
            <w:r w:rsidR="005826EF">
              <w:rPr>
                <w:rFonts w:ascii="Arial" w:eastAsia="Calibri" w:hAnsi="Arial" w:cs="Arial"/>
                <w:sz w:val="16"/>
                <w:szCs w:val="16"/>
                <w:lang w:val="en-US" w:eastAsia="en-US"/>
              </w:rPr>
              <w:t>s and other organizations</w:t>
            </w:r>
            <w:r w:rsidRPr="00E413D0">
              <w:rPr>
                <w:rFonts w:ascii="Arial" w:eastAsia="Calibri" w:hAnsi="Arial" w:cs="Arial"/>
                <w:sz w:val="16"/>
                <w:szCs w:val="16"/>
                <w:lang w:val="en-US" w:eastAsia="en-US"/>
              </w:rPr>
              <w:t>, RPPO</w:t>
            </w:r>
          </w:p>
        </w:tc>
        <w:tc>
          <w:tcPr>
            <w:tcW w:w="500" w:type="pct"/>
            <w:tcBorders>
              <w:top w:val="single" w:sz="6"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sz w:val="16"/>
                <w:szCs w:val="16"/>
                <w:lang w:val="en-US" w:eastAsia="en-US"/>
              </w:rPr>
            </w:pPr>
            <w:r w:rsidRPr="00E413D0">
              <w:rPr>
                <w:rFonts w:ascii="Arial" w:eastAsia="Calibri" w:hAnsi="Arial" w:cs="Arial"/>
                <w:sz w:val="16"/>
                <w:szCs w:val="16"/>
                <w:lang w:val="en-US" w:eastAsia="en-US"/>
              </w:rPr>
              <w:t>3 months</w:t>
            </w:r>
          </w:p>
        </w:tc>
        <w:tc>
          <w:tcPr>
            <w:tcW w:w="574" w:type="pct"/>
            <w:tcBorders>
              <w:top w:val="single" w:sz="6" w:space="0" w:color="auto"/>
              <w:left w:val="single" w:sz="6" w:space="0" w:color="auto"/>
              <w:bottom w:val="single" w:sz="6" w:space="0" w:color="auto"/>
              <w:right w:val="single" w:sz="6" w:space="0" w:color="auto"/>
            </w:tcBorders>
            <w:shd w:val="clear" w:color="auto" w:fill="00B050"/>
          </w:tcPr>
          <w:p w:rsidR="00A76D5F" w:rsidRPr="00E413D0" w:rsidRDefault="00A76D5F" w:rsidP="00A76D5F">
            <w:pPr>
              <w:autoSpaceDE w:val="0"/>
              <w:autoSpaceDN w:val="0"/>
              <w:adjustRightInd w:val="0"/>
              <w:rPr>
                <w:rFonts w:ascii="Arial" w:eastAsia="Calibri" w:hAnsi="Arial" w:cs="Arial"/>
                <w:sz w:val="16"/>
                <w:szCs w:val="16"/>
                <w:lang w:val="en-US" w:eastAsia="en-US"/>
              </w:rPr>
            </w:pPr>
            <w:r w:rsidRPr="00E413D0">
              <w:rPr>
                <w:rFonts w:ascii="Arial" w:eastAsia="Calibri" w:hAnsi="Arial" w:cs="Arial"/>
                <w:sz w:val="16"/>
                <w:szCs w:val="16"/>
                <w:lang w:val="en-US" w:eastAsia="en-US"/>
              </w:rPr>
              <w:t>3 months, developed in year1.</w:t>
            </w:r>
          </w:p>
        </w:tc>
        <w:tc>
          <w:tcPr>
            <w:tcW w:w="573" w:type="pct"/>
            <w:tcBorders>
              <w:top w:val="single" w:sz="6" w:space="0" w:color="auto"/>
              <w:left w:val="single" w:sz="6" w:space="0" w:color="auto"/>
              <w:bottom w:val="single" w:sz="6" w:space="0" w:color="auto"/>
              <w:right w:val="single" w:sz="6" w:space="0" w:color="auto"/>
            </w:tcBorders>
          </w:tcPr>
          <w:p w:rsidR="00A76D5F" w:rsidRPr="00E413D0" w:rsidRDefault="00A76D5F" w:rsidP="00A76D5F">
            <w:pPr>
              <w:autoSpaceDE w:val="0"/>
              <w:autoSpaceDN w:val="0"/>
              <w:adjustRightInd w:val="0"/>
              <w:rPr>
                <w:rFonts w:ascii="Arial" w:eastAsia="Calibri" w:hAnsi="Arial" w:cs="Arial"/>
                <w:sz w:val="16"/>
                <w:szCs w:val="16"/>
                <w:lang w:val="en-US" w:eastAsia="en-US"/>
              </w:rPr>
            </w:pPr>
            <w:r w:rsidRPr="00E413D0">
              <w:rPr>
                <w:rFonts w:ascii="Arial" w:eastAsia="Calibri" w:hAnsi="Arial" w:cs="Arial"/>
                <w:sz w:val="16"/>
                <w:szCs w:val="16"/>
                <w:lang w:val="en-US" w:eastAsia="en-US"/>
              </w:rPr>
              <w:t>6</w:t>
            </w:r>
            <w:r>
              <w:rPr>
                <w:rFonts w:ascii="Arial" w:eastAsia="Calibri" w:hAnsi="Arial" w:cs="Arial"/>
                <w:sz w:val="16"/>
                <w:szCs w:val="16"/>
                <w:lang w:val="en-US" w:eastAsia="en-US"/>
              </w:rPr>
              <w:t>0</w:t>
            </w:r>
          </w:p>
        </w:tc>
      </w:tr>
      <w:tr w:rsidR="00A76D5F" w:rsidRPr="00E413D0" w:rsidTr="005826EF">
        <w:trPr>
          <w:trHeight w:val="435"/>
          <w:jc w:val="center"/>
        </w:trPr>
        <w:tc>
          <w:tcPr>
            <w:tcW w:w="325" w:type="pct"/>
            <w:tcBorders>
              <w:top w:val="single" w:sz="6" w:space="0" w:color="auto"/>
              <w:left w:val="single" w:sz="6" w:space="0" w:color="auto"/>
              <w:bottom w:val="single" w:sz="6" w:space="0" w:color="auto"/>
              <w:right w:val="single" w:sz="6" w:space="0" w:color="auto"/>
            </w:tcBorders>
            <w:shd w:val="clear" w:color="auto" w:fill="CCFFCC"/>
            <w:vAlign w:val="center"/>
          </w:tcPr>
          <w:p w:rsidR="00A76D5F" w:rsidRPr="00E413D0" w:rsidRDefault="00A76D5F" w:rsidP="005826EF">
            <w:pPr>
              <w:autoSpaceDE w:val="0"/>
              <w:autoSpaceDN w:val="0"/>
              <w:adjustRightInd w:val="0"/>
              <w:rPr>
                <w:rFonts w:ascii="Arial" w:eastAsia="Calibri" w:hAnsi="Arial" w:cs="Arial"/>
                <w:bCs/>
                <w:sz w:val="16"/>
                <w:szCs w:val="16"/>
                <w:lang w:val="en-US" w:eastAsia="en-US"/>
              </w:rPr>
            </w:pPr>
          </w:p>
        </w:tc>
        <w:tc>
          <w:tcPr>
            <w:tcW w:w="606" w:type="pct"/>
            <w:tcBorders>
              <w:top w:val="single" w:sz="6" w:space="0" w:color="auto"/>
              <w:left w:val="single" w:sz="6" w:space="0" w:color="auto"/>
              <w:bottom w:val="single" w:sz="6" w:space="0" w:color="auto"/>
              <w:right w:val="single" w:sz="6" w:space="0" w:color="auto"/>
            </w:tcBorders>
            <w:shd w:val="clear" w:color="auto" w:fill="CCFFCC"/>
            <w:vAlign w:val="center"/>
          </w:tcPr>
          <w:p w:rsidR="00A76D5F" w:rsidRPr="00E413D0" w:rsidRDefault="00A76D5F" w:rsidP="005826EF">
            <w:pPr>
              <w:autoSpaceDE w:val="0"/>
              <w:autoSpaceDN w:val="0"/>
              <w:adjustRightInd w:val="0"/>
              <w:rPr>
                <w:rFonts w:ascii="Arial" w:eastAsia="Calibri" w:hAnsi="Arial" w:cs="Arial"/>
                <w:bCs/>
                <w:sz w:val="16"/>
                <w:szCs w:val="16"/>
                <w:lang w:val="en-US" w:eastAsia="en-US"/>
              </w:rPr>
            </w:pPr>
          </w:p>
        </w:tc>
        <w:tc>
          <w:tcPr>
            <w:tcW w:w="521" w:type="pct"/>
            <w:tcBorders>
              <w:top w:val="single" w:sz="6" w:space="0" w:color="auto"/>
              <w:left w:val="single" w:sz="6" w:space="0" w:color="auto"/>
              <w:bottom w:val="single" w:sz="6" w:space="0" w:color="auto"/>
              <w:right w:val="single" w:sz="6" w:space="0" w:color="auto"/>
            </w:tcBorders>
            <w:shd w:val="clear" w:color="auto" w:fill="CCFFCC"/>
            <w:vAlign w:val="center"/>
          </w:tcPr>
          <w:p w:rsidR="00A76D5F" w:rsidRPr="00E413D0" w:rsidRDefault="00A76D5F" w:rsidP="005826EF">
            <w:pPr>
              <w:autoSpaceDE w:val="0"/>
              <w:autoSpaceDN w:val="0"/>
              <w:adjustRightInd w:val="0"/>
              <w:rPr>
                <w:rFonts w:ascii="Arial" w:eastAsia="Calibri" w:hAnsi="Arial" w:cs="Arial"/>
                <w:bCs/>
                <w:sz w:val="16"/>
                <w:szCs w:val="16"/>
                <w:lang w:val="en-US" w:eastAsia="en-US"/>
              </w:rPr>
            </w:pPr>
          </w:p>
        </w:tc>
        <w:tc>
          <w:tcPr>
            <w:tcW w:w="615" w:type="pct"/>
            <w:tcBorders>
              <w:top w:val="single" w:sz="6" w:space="0" w:color="auto"/>
              <w:left w:val="single" w:sz="6" w:space="0" w:color="auto"/>
              <w:bottom w:val="single" w:sz="6" w:space="0" w:color="auto"/>
              <w:right w:val="single" w:sz="6" w:space="0" w:color="auto"/>
            </w:tcBorders>
            <w:shd w:val="clear" w:color="auto" w:fill="CCFFCC"/>
            <w:vAlign w:val="center"/>
          </w:tcPr>
          <w:p w:rsidR="00A76D5F" w:rsidRPr="00E413D0" w:rsidRDefault="00A76D5F" w:rsidP="005826EF">
            <w:pPr>
              <w:autoSpaceDE w:val="0"/>
              <w:autoSpaceDN w:val="0"/>
              <w:adjustRightInd w:val="0"/>
              <w:rPr>
                <w:rFonts w:ascii="Arial" w:eastAsia="Calibri" w:hAnsi="Arial" w:cs="Arial"/>
                <w:sz w:val="16"/>
                <w:szCs w:val="16"/>
                <w:lang w:val="en-US" w:eastAsia="en-US"/>
              </w:rPr>
            </w:pPr>
          </w:p>
        </w:tc>
        <w:tc>
          <w:tcPr>
            <w:tcW w:w="574" w:type="pct"/>
            <w:tcBorders>
              <w:top w:val="single" w:sz="6" w:space="0" w:color="auto"/>
              <w:left w:val="single" w:sz="6" w:space="0" w:color="auto"/>
              <w:bottom w:val="single" w:sz="6" w:space="0" w:color="auto"/>
              <w:right w:val="single" w:sz="6" w:space="0" w:color="auto"/>
            </w:tcBorders>
            <w:shd w:val="clear" w:color="auto" w:fill="CCFFCC"/>
            <w:vAlign w:val="center"/>
          </w:tcPr>
          <w:p w:rsidR="00A76D5F" w:rsidRPr="00E413D0" w:rsidRDefault="00A76D5F" w:rsidP="005826EF">
            <w:pPr>
              <w:autoSpaceDE w:val="0"/>
              <w:autoSpaceDN w:val="0"/>
              <w:adjustRightInd w:val="0"/>
              <w:rPr>
                <w:rFonts w:ascii="Arial" w:eastAsia="Calibri" w:hAnsi="Arial" w:cs="Arial"/>
                <w:sz w:val="16"/>
                <w:szCs w:val="16"/>
                <w:lang w:val="en-US" w:eastAsia="en-US"/>
              </w:rPr>
            </w:pPr>
          </w:p>
        </w:tc>
        <w:tc>
          <w:tcPr>
            <w:tcW w:w="711" w:type="pct"/>
            <w:tcBorders>
              <w:top w:val="single" w:sz="6" w:space="0" w:color="auto"/>
              <w:left w:val="single" w:sz="6" w:space="0" w:color="auto"/>
              <w:bottom w:val="single" w:sz="6" w:space="0" w:color="auto"/>
              <w:right w:val="single" w:sz="6" w:space="0" w:color="auto"/>
            </w:tcBorders>
            <w:shd w:val="clear" w:color="auto" w:fill="CCFFCC"/>
            <w:vAlign w:val="center"/>
          </w:tcPr>
          <w:p w:rsidR="00A76D5F" w:rsidRPr="00E413D0" w:rsidRDefault="00A76D5F" w:rsidP="005826EF">
            <w:pPr>
              <w:autoSpaceDE w:val="0"/>
              <w:autoSpaceDN w:val="0"/>
              <w:adjustRightInd w:val="0"/>
              <w:rPr>
                <w:rFonts w:ascii="Arial" w:eastAsia="Calibri" w:hAnsi="Arial" w:cs="Arial"/>
                <w:sz w:val="16"/>
                <w:szCs w:val="16"/>
                <w:lang w:val="en-US" w:eastAsia="en-US"/>
              </w:rPr>
            </w:pPr>
          </w:p>
        </w:tc>
        <w:tc>
          <w:tcPr>
            <w:tcW w:w="500" w:type="pct"/>
            <w:tcBorders>
              <w:top w:val="single" w:sz="6" w:space="0" w:color="auto"/>
              <w:left w:val="single" w:sz="6" w:space="0" w:color="auto"/>
              <w:bottom w:val="single" w:sz="6" w:space="0" w:color="auto"/>
              <w:right w:val="single" w:sz="6" w:space="0" w:color="auto"/>
            </w:tcBorders>
            <w:shd w:val="clear" w:color="auto" w:fill="CCFFCC"/>
            <w:vAlign w:val="center"/>
          </w:tcPr>
          <w:p w:rsidR="00A76D5F" w:rsidRPr="00E413D0" w:rsidRDefault="00A76D5F" w:rsidP="005826EF">
            <w:pPr>
              <w:autoSpaceDE w:val="0"/>
              <w:autoSpaceDN w:val="0"/>
              <w:adjustRightInd w:val="0"/>
              <w:rPr>
                <w:rFonts w:ascii="Arial" w:eastAsia="Calibri" w:hAnsi="Arial" w:cs="Arial"/>
                <w:sz w:val="16"/>
                <w:szCs w:val="16"/>
                <w:lang w:val="en-US" w:eastAsia="en-US"/>
              </w:rPr>
            </w:pPr>
          </w:p>
        </w:tc>
        <w:tc>
          <w:tcPr>
            <w:tcW w:w="574" w:type="pct"/>
            <w:tcBorders>
              <w:top w:val="single" w:sz="6" w:space="0" w:color="auto"/>
              <w:left w:val="single" w:sz="6" w:space="0" w:color="auto"/>
              <w:bottom w:val="single" w:sz="6" w:space="0" w:color="auto"/>
              <w:right w:val="single" w:sz="6" w:space="0" w:color="auto"/>
            </w:tcBorders>
            <w:shd w:val="clear" w:color="auto" w:fill="CCFFCC"/>
            <w:vAlign w:val="center"/>
          </w:tcPr>
          <w:p w:rsidR="00A76D5F" w:rsidRPr="00BF229D" w:rsidRDefault="00A76D5F" w:rsidP="005826EF">
            <w:pPr>
              <w:autoSpaceDE w:val="0"/>
              <w:autoSpaceDN w:val="0"/>
              <w:adjustRightInd w:val="0"/>
              <w:rPr>
                <w:rFonts w:ascii="Arial" w:eastAsia="Calibri" w:hAnsi="Arial" w:cs="Arial"/>
                <w:b/>
                <w:sz w:val="16"/>
                <w:szCs w:val="16"/>
                <w:lang w:val="en-US" w:eastAsia="en-US"/>
              </w:rPr>
            </w:pPr>
            <w:r w:rsidRPr="00BF229D">
              <w:rPr>
                <w:rFonts w:ascii="Arial" w:eastAsia="Calibri" w:hAnsi="Arial" w:cs="Arial"/>
                <w:b/>
                <w:sz w:val="16"/>
                <w:szCs w:val="16"/>
                <w:lang w:val="en-US" w:eastAsia="en-US"/>
              </w:rPr>
              <w:t>Total</w:t>
            </w:r>
          </w:p>
        </w:tc>
        <w:tc>
          <w:tcPr>
            <w:tcW w:w="573" w:type="pct"/>
            <w:tcBorders>
              <w:top w:val="single" w:sz="6" w:space="0" w:color="auto"/>
              <w:left w:val="single" w:sz="6" w:space="0" w:color="auto"/>
              <w:bottom w:val="single" w:sz="6" w:space="0" w:color="auto"/>
              <w:right w:val="single" w:sz="6" w:space="0" w:color="auto"/>
            </w:tcBorders>
            <w:shd w:val="clear" w:color="auto" w:fill="CCFFCC"/>
            <w:vAlign w:val="center"/>
          </w:tcPr>
          <w:p w:rsidR="00A76D5F" w:rsidRPr="00BF229D" w:rsidRDefault="00A76D5F" w:rsidP="005826EF">
            <w:pPr>
              <w:autoSpaceDE w:val="0"/>
              <w:autoSpaceDN w:val="0"/>
              <w:adjustRightInd w:val="0"/>
              <w:rPr>
                <w:rFonts w:ascii="Arial" w:eastAsia="Calibri" w:hAnsi="Arial" w:cs="Arial"/>
                <w:b/>
                <w:sz w:val="16"/>
                <w:szCs w:val="16"/>
                <w:lang w:val="en-US" w:eastAsia="en-US"/>
              </w:rPr>
            </w:pPr>
            <w:r w:rsidRPr="00BF229D">
              <w:rPr>
                <w:rFonts w:ascii="Arial" w:eastAsia="Calibri" w:hAnsi="Arial" w:cs="Arial"/>
                <w:b/>
                <w:sz w:val="16"/>
                <w:szCs w:val="16"/>
                <w:lang w:val="en-US" w:eastAsia="en-US"/>
              </w:rPr>
              <w:t>9060</w:t>
            </w:r>
          </w:p>
        </w:tc>
      </w:tr>
    </w:tbl>
    <w:p w:rsidR="00A76D5F" w:rsidRPr="00E413D0" w:rsidRDefault="00A76D5F" w:rsidP="00A76D5F">
      <w:pPr>
        <w:autoSpaceDE w:val="0"/>
        <w:autoSpaceDN w:val="0"/>
        <w:adjustRightInd w:val="0"/>
        <w:rPr>
          <w:rFonts w:ascii="Arial" w:eastAsia="Calibri" w:hAnsi="Arial" w:cs="Arial"/>
          <w:b/>
          <w:bCs/>
          <w:sz w:val="16"/>
          <w:szCs w:val="16"/>
          <w:lang w:val="en-US" w:eastAsia="en-US"/>
        </w:rPr>
        <w:sectPr w:rsidR="00A76D5F" w:rsidRPr="00E413D0" w:rsidSect="00A76D5F">
          <w:pgSz w:w="16840" w:h="11907" w:orient="landscape" w:code="9"/>
          <w:pgMar w:top="567" w:right="794" w:bottom="567" w:left="794" w:header="708" w:footer="708" w:gutter="0"/>
          <w:cols w:space="708"/>
          <w:docGrid w:linePitch="360"/>
        </w:sectPr>
      </w:pPr>
    </w:p>
    <w:p w:rsidR="00A76D5F" w:rsidRPr="00E413D0" w:rsidRDefault="00A76D5F" w:rsidP="00A76D5F">
      <w:pPr>
        <w:rPr>
          <w:rFonts w:ascii="Arial" w:hAnsi="Arial" w:cs="Arial"/>
          <w:sz w:val="16"/>
          <w:szCs w:val="16"/>
        </w:rPr>
      </w:pPr>
    </w:p>
    <w:tbl>
      <w:tblPr>
        <w:tblW w:w="14642" w:type="dxa"/>
        <w:jc w:val="center"/>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32"/>
        <w:gridCol w:w="894"/>
        <w:gridCol w:w="1454"/>
        <w:gridCol w:w="1980"/>
        <w:gridCol w:w="1782"/>
      </w:tblGrid>
      <w:tr w:rsidR="00A76D5F" w:rsidRPr="00E413D0" w:rsidTr="00A76D5F">
        <w:trPr>
          <w:trHeight w:val="285"/>
          <w:jc w:val="center"/>
        </w:trPr>
        <w:tc>
          <w:tcPr>
            <w:tcW w:w="8532" w:type="dxa"/>
            <w:shd w:val="clear" w:color="000000" w:fill="FFFF00"/>
            <w:vAlign w:val="bottom"/>
          </w:tcPr>
          <w:p w:rsidR="00A76D5F" w:rsidRPr="00E413D0" w:rsidRDefault="00A76D5F" w:rsidP="00A76D5F">
            <w:pPr>
              <w:rPr>
                <w:rFonts w:ascii="Arial" w:hAnsi="Arial" w:cs="Arial"/>
                <w:b/>
                <w:bCs/>
                <w:color w:val="0000FF"/>
                <w:sz w:val="16"/>
                <w:szCs w:val="16"/>
                <w:lang w:val="en-US" w:eastAsia="en-US"/>
              </w:rPr>
            </w:pPr>
            <w:r w:rsidRPr="00E413D0">
              <w:rPr>
                <w:rFonts w:ascii="Arial" w:hAnsi="Arial" w:cs="Arial"/>
                <w:b/>
                <w:bCs/>
                <w:color w:val="0000FF"/>
                <w:sz w:val="16"/>
                <w:szCs w:val="16"/>
                <w:lang w:val="en-US" w:eastAsia="en-US"/>
              </w:rPr>
              <w:t>IPPC Capacity Development Work Plans</w:t>
            </w:r>
            <w:r w:rsidRPr="00E413D0">
              <w:rPr>
                <w:rFonts w:ascii="Arial" w:hAnsi="Arial" w:cs="Arial"/>
                <w:b/>
                <w:bCs/>
                <w:sz w:val="16"/>
                <w:szCs w:val="16"/>
                <w:lang w:val="en-US" w:eastAsia="en-US"/>
              </w:rPr>
              <w:t xml:space="preserve"> - </w:t>
            </w:r>
            <w:r w:rsidRPr="00E413D0">
              <w:rPr>
                <w:rStyle w:val="Heading3Char"/>
                <w:rFonts w:ascii="Arial" w:hAnsi="Arial" w:cs="Arial"/>
                <w:sz w:val="16"/>
                <w:szCs w:val="16"/>
              </w:rPr>
              <w:t>Strategic Area 8: Monitoring and Evaluation</w:t>
            </w:r>
          </w:p>
        </w:tc>
        <w:tc>
          <w:tcPr>
            <w:tcW w:w="894" w:type="dxa"/>
            <w:shd w:val="clear" w:color="auto" w:fill="auto"/>
            <w:vAlign w:val="bottom"/>
          </w:tcPr>
          <w:p w:rsidR="00A76D5F" w:rsidRPr="00E413D0" w:rsidRDefault="00A76D5F" w:rsidP="00A76D5F">
            <w:pPr>
              <w:rPr>
                <w:rFonts w:ascii="Arial" w:hAnsi="Arial" w:cs="Arial"/>
                <w:sz w:val="16"/>
                <w:szCs w:val="16"/>
                <w:lang w:val="en-US" w:eastAsia="en-US"/>
              </w:rPr>
            </w:pPr>
          </w:p>
        </w:tc>
        <w:tc>
          <w:tcPr>
            <w:tcW w:w="1454" w:type="dxa"/>
            <w:shd w:val="clear" w:color="000000" w:fill="C0C0C0"/>
            <w:vAlign w:val="bottom"/>
          </w:tcPr>
          <w:p w:rsidR="00A76D5F" w:rsidRPr="00E413D0" w:rsidRDefault="00A76D5F" w:rsidP="00A76D5F">
            <w:pPr>
              <w:rPr>
                <w:rFonts w:ascii="Arial" w:hAnsi="Arial" w:cs="Arial"/>
                <w:sz w:val="16"/>
                <w:szCs w:val="16"/>
                <w:lang w:val="en-US" w:eastAsia="en-US"/>
              </w:rPr>
            </w:pPr>
            <w:r w:rsidRPr="00E413D0">
              <w:rPr>
                <w:rFonts w:ascii="Arial" w:hAnsi="Arial" w:cs="Arial"/>
                <w:b/>
                <w:bCs/>
                <w:sz w:val="16"/>
                <w:szCs w:val="16"/>
                <w:lang w:val="en-US" w:eastAsia="en-US"/>
              </w:rPr>
              <w:t>Review</w:t>
            </w:r>
          </w:p>
        </w:tc>
        <w:tc>
          <w:tcPr>
            <w:tcW w:w="1980" w:type="dxa"/>
            <w:shd w:val="clear" w:color="auto" w:fill="00B050"/>
            <w:vAlign w:val="bottom"/>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Development Activity</w:t>
            </w:r>
          </w:p>
        </w:tc>
        <w:tc>
          <w:tcPr>
            <w:tcW w:w="1782" w:type="dxa"/>
            <w:shd w:val="clear" w:color="auto" w:fill="00B0F0"/>
            <w:vAlign w:val="bottom"/>
          </w:tcPr>
          <w:p w:rsidR="00A76D5F" w:rsidRPr="00E413D0" w:rsidRDefault="00A76D5F" w:rsidP="00A76D5F">
            <w:pPr>
              <w:rPr>
                <w:rFonts w:ascii="Arial" w:hAnsi="Arial" w:cs="Arial"/>
                <w:sz w:val="16"/>
                <w:szCs w:val="16"/>
                <w:lang w:val="en-US" w:eastAsia="en-US"/>
              </w:rPr>
            </w:pPr>
            <w:r w:rsidRPr="00E413D0">
              <w:rPr>
                <w:rFonts w:ascii="Arial" w:hAnsi="Arial" w:cs="Arial"/>
                <w:b/>
                <w:bCs/>
                <w:sz w:val="16"/>
                <w:szCs w:val="16"/>
                <w:lang w:val="en-US" w:eastAsia="en-US"/>
              </w:rPr>
              <w:t>Ongoing Activity</w:t>
            </w:r>
          </w:p>
        </w:tc>
      </w:tr>
    </w:tbl>
    <w:p w:rsidR="00A76D5F" w:rsidRPr="00E413D0" w:rsidRDefault="00A76D5F" w:rsidP="00A76D5F">
      <w:pPr>
        <w:rPr>
          <w:rFonts w:ascii="Arial" w:hAnsi="Arial" w:cs="Arial"/>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0"/>
        <w:gridCol w:w="2995"/>
        <w:gridCol w:w="2995"/>
        <w:gridCol w:w="1133"/>
        <w:gridCol w:w="1301"/>
        <w:gridCol w:w="1497"/>
        <w:gridCol w:w="1577"/>
        <w:gridCol w:w="1159"/>
        <w:gridCol w:w="981"/>
      </w:tblGrid>
      <w:tr w:rsidR="00A76D5F" w:rsidRPr="00E413D0" w:rsidTr="005826EF">
        <w:trPr>
          <w:trHeight w:val="689"/>
          <w:tblHeader/>
          <w:jc w:val="center"/>
        </w:trPr>
        <w:tc>
          <w:tcPr>
            <w:tcW w:w="389" w:type="pct"/>
            <w:shd w:val="clear" w:color="auto" w:fill="CCFFCC"/>
            <w:noWrap/>
            <w:vAlign w:val="center"/>
          </w:tcPr>
          <w:p w:rsidR="00A76D5F" w:rsidRPr="00E413D0" w:rsidRDefault="00A76D5F" w:rsidP="005826EF">
            <w:pPr>
              <w:jc w:val="center"/>
              <w:rPr>
                <w:rFonts w:ascii="Arial" w:hAnsi="Arial" w:cs="Arial"/>
                <w:b/>
                <w:bCs/>
                <w:color w:val="0000FF"/>
                <w:sz w:val="16"/>
                <w:szCs w:val="16"/>
                <w:lang w:val="en-US" w:eastAsia="en-US"/>
              </w:rPr>
            </w:pPr>
            <w:r w:rsidRPr="00E413D0">
              <w:rPr>
                <w:rFonts w:ascii="Arial" w:hAnsi="Arial" w:cs="Arial"/>
                <w:b/>
                <w:bCs/>
                <w:color w:val="0000FF"/>
                <w:sz w:val="16"/>
                <w:szCs w:val="16"/>
                <w:lang w:val="en-US" w:eastAsia="en-US"/>
              </w:rPr>
              <w:t>Activity No:</w:t>
            </w:r>
          </w:p>
          <w:p w:rsidR="00A76D5F" w:rsidRPr="00E413D0" w:rsidRDefault="00A76D5F" w:rsidP="005826EF">
            <w:pPr>
              <w:jc w:val="center"/>
              <w:rPr>
                <w:rFonts w:ascii="Arial" w:hAnsi="Arial" w:cs="Arial"/>
                <w:b/>
                <w:bCs/>
                <w:color w:val="0000FF"/>
                <w:sz w:val="16"/>
                <w:szCs w:val="16"/>
                <w:lang w:val="en-US" w:eastAsia="en-US"/>
              </w:rPr>
            </w:pPr>
          </w:p>
        </w:tc>
        <w:tc>
          <w:tcPr>
            <w:tcW w:w="1013" w:type="pct"/>
            <w:shd w:val="clear" w:color="auto" w:fill="CCFFCC"/>
            <w:vAlign w:val="center"/>
          </w:tcPr>
          <w:p w:rsidR="00A76D5F" w:rsidRPr="00E413D0" w:rsidRDefault="00A76D5F" w:rsidP="005826EF">
            <w:pPr>
              <w:jc w:val="center"/>
              <w:rPr>
                <w:rFonts w:ascii="Arial" w:hAnsi="Arial" w:cs="Arial"/>
                <w:b/>
                <w:bCs/>
                <w:color w:val="0000FF"/>
                <w:sz w:val="16"/>
                <w:szCs w:val="16"/>
                <w:lang w:val="en-US" w:eastAsia="en-US"/>
              </w:rPr>
            </w:pPr>
            <w:r w:rsidRPr="00E413D0">
              <w:rPr>
                <w:rFonts w:ascii="Arial" w:hAnsi="Arial" w:cs="Arial"/>
                <w:b/>
                <w:bCs/>
                <w:color w:val="0000FF"/>
                <w:sz w:val="16"/>
                <w:szCs w:val="16"/>
                <w:lang w:val="en-US" w:eastAsia="en-US"/>
              </w:rPr>
              <w:t>Output</w:t>
            </w:r>
          </w:p>
        </w:tc>
        <w:tc>
          <w:tcPr>
            <w:tcW w:w="1013" w:type="pct"/>
            <w:shd w:val="clear" w:color="auto" w:fill="CCFFCC"/>
            <w:noWrap/>
            <w:vAlign w:val="center"/>
          </w:tcPr>
          <w:p w:rsidR="00A76D5F" w:rsidRPr="00E413D0" w:rsidRDefault="00A76D5F" w:rsidP="005826EF">
            <w:pPr>
              <w:jc w:val="center"/>
              <w:rPr>
                <w:rFonts w:ascii="Arial" w:hAnsi="Arial" w:cs="Arial"/>
                <w:b/>
                <w:bCs/>
                <w:color w:val="0000FF"/>
                <w:sz w:val="16"/>
                <w:szCs w:val="16"/>
                <w:lang w:val="en-US" w:eastAsia="en-US"/>
              </w:rPr>
            </w:pPr>
            <w:r>
              <w:rPr>
                <w:rFonts w:ascii="Arial" w:hAnsi="Arial" w:cs="Arial"/>
                <w:b/>
                <w:bCs/>
                <w:color w:val="0000FF"/>
                <w:sz w:val="16"/>
                <w:szCs w:val="16"/>
                <w:lang w:val="en-US" w:eastAsia="en-US"/>
              </w:rPr>
              <w:t>Sub- activity</w:t>
            </w:r>
          </w:p>
          <w:p w:rsidR="00A76D5F" w:rsidRPr="00E413D0" w:rsidRDefault="00A76D5F" w:rsidP="005826EF">
            <w:pPr>
              <w:jc w:val="center"/>
              <w:rPr>
                <w:rFonts w:ascii="Arial" w:hAnsi="Arial" w:cs="Arial"/>
                <w:b/>
                <w:bCs/>
                <w:color w:val="0000FF"/>
                <w:sz w:val="16"/>
                <w:szCs w:val="16"/>
                <w:lang w:val="en-US" w:eastAsia="en-US"/>
              </w:rPr>
            </w:pPr>
          </w:p>
        </w:tc>
        <w:tc>
          <w:tcPr>
            <w:tcW w:w="383" w:type="pct"/>
            <w:shd w:val="clear" w:color="auto" w:fill="CCFFCC"/>
            <w:noWrap/>
            <w:vAlign w:val="center"/>
          </w:tcPr>
          <w:p w:rsidR="00A76D5F" w:rsidRPr="00E413D0" w:rsidRDefault="00A76D5F" w:rsidP="005826EF">
            <w:pPr>
              <w:jc w:val="center"/>
              <w:rPr>
                <w:rFonts w:ascii="Arial" w:hAnsi="Arial" w:cs="Arial"/>
                <w:b/>
                <w:bCs/>
                <w:color w:val="0000FF"/>
                <w:sz w:val="16"/>
                <w:szCs w:val="16"/>
                <w:lang w:val="en-US" w:eastAsia="en-US"/>
              </w:rPr>
            </w:pPr>
            <w:r w:rsidRPr="00E413D0">
              <w:rPr>
                <w:rFonts w:ascii="Arial" w:hAnsi="Arial" w:cs="Arial"/>
                <w:b/>
                <w:bCs/>
                <w:color w:val="0000FF"/>
                <w:sz w:val="16"/>
                <w:szCs w:val="16"/>
                <w:lang w:val="en-US" w:eastAsia="en-US"/>
              </w:rPr>
              <w:t>Lead Entity:</w:t>
            </w:r>
          </w:p>
          <w:p w:rsidR="00A76D5F" w:rsidRPr="00E413D0" w:rsidRDefault="00A76D5F" w:rsidP="005826EF">
            <w:pPr>
              <w:jc w:val="center"/>
              <w:rPr>
                <w:rFonts w:ascii="Arial" w:hAnsi="Arial" w:cs="Arial"/>
                <w:b/>
                <w:bCs/>
                <w:color w:val="0000FF"/>
                <w:sz w:val="16"/>
                <w:szCs w:val="16"/>
                <w:lang w:val="en-US" w:eastAsia="en-US"/>
              </w:rPr>
            </w:pPr>
          </w:p>
        </w:tc>
        <w:tc>
          <w:tcPr>
            <w:tcW w:w="440" w:type="pct"/>
            <w:shd w:val="clear" w:color="auto" w:fill="CCFFCC"/>
            <w:noWrap/>
            <w:vAlign w:val="center"/>
          </w:tcPr>
          <w:p w:rsidR="00A76D5F" w:rsidRPr="00E413D0" w:rsidRDefault="00A76D5F" w:rsidP="005826EF">
            <w:pPr>
              <w:jc w:val="center"/>
              <w:rPr>
                <w:rFonts w:ascii="Arial" w:hAnsi="Arial" w:cs="Arial"/>
                <w:b/>
                <w:bCs/>
                <w:color w:val="0000FF"/>
                <w:sz w:val="16"/>
                <w:szCs w:val="16"/>
                <w:lang w:val="en-US" w:eastAsia="en-US"/>
              </w:rPr>
            </w:pPr>
            <w:r w:rsidRPr="00E413D0">
              <w:rPr>
                <w:rFonts w:ascii="Arial" w:hAnsi="Arial" w:cs="Arial"/>
                <w:b/>
                <w:bCs/>
                <w:color w:val="0000FF"/>
                <w:sz w:val="16"/>
                <w:szCs w:val="16"/>
                <w:lang w:val="en-US" w:eastAsia="en-US"/>
              </w:rPr>
              <w:t>Supported by:</w:t>
            </w:r>
          </w:p>
          <w:p w:rsidR="00A76D5F" w:rsidRPr="00E413D0" w:rsidRDefault="00A76D5F" w:rsidP="005826EF">
            <w:pPr>
              <w:jc w:val="center"/>
              <w:rPr>
                <w:rFonts w:ascii="Arial" w:hAnsi="Arial" w:cs="Arial"/>
                <w:b/>
                <w:bCs/>
                <w:color w:val="0000FF"/>
                <w:sz w:val="16"/>
                <w:szCs w:val="16"/>
                <w:lang w:val="en-US" w:eastAsia="en-US"/>
              </w:rPr>
            </w:pPr>
          </w:p>
        </w:tc>
        <w:tc>
          <w:tcPr>
            <w:tcW w:w="506" w:type="pct"/>
            <w:shd w:val="clear" w:color="auto" w:fill="CCFFCC"/>
            <w:noWrap/>
            <w:vAlign w:val="center"/>
          </w:tcPr>
          <w:p w:rsidR="00A76D5F" w:rsidRPr="00E413D0" w:rsidRDefault="00A76D5F" w:rsidP="005826EF">
            <w:pPr>
              <w:jc w:val="center"/>
              <w:rPr>
                <w:rFonts w:ascii="Arial" w:hAnsi="Arial" w:cs="Arial"/>
                <w:b/>
                <w:bCs/>
                <w:color w:val="0000FF"/>
                <w:sz w:val="16"/>
                <w:szCs w:val="16"/>
                <w:lang w:val="en-US" w:eastAsia="en-US"/>
              </w:rPr>
            </w:pPr>
            <w:r w:rsidRPr="00E413D0">
              <w:rPr>
                <w:rFonts w:ascii="Arial" w:hAnsi="Arial" w:cs="Arial"/>
                <w:b/>
                <w:bCs/>
                <w:color w:val="0000FF"/>
                <w:sz w:val="16"/>
                <w:szCs w:val="16"/>
                <w:lang w:val="en-US" w:eastAsia="en-US"/>
              </w:rPr>
              <w:t>Funding Options</w:t>
            </w:r>
          </w:p>
          <w:p w:rsidR="00A76D5F" w:rsidRPr="00E413D0" w:rsidRDefault="00A76D5F" w:rsidP="005826EF">
            <w:pPr>
              <w:jc w:val="center"/>
              <w:rPr>
                <w:rFonts w:ascii="Arial" w:hAnsi="Arial" w:cs="Arial"/>
                <w:b/>
                <w:bCs/>
                <w:color w:val="0000FF"/>
                <w:sz w:val="16"/>
                <w:szCs w:val="16"/>
                <w:lang w:val="en-US" w:eastAsia="en-US"/>
              </w:rPr>
            </w:pPr>
          </w:p>
        </w:tc>
        <w:tc>
          <w:tcPr>
            <w:tcW w:w="533" w:type="pct"/>
            <w:shd w:val="clear" w:color="auto" w:fill="CCFFCC"/>
            <w:noWrap/>
            <w:vAlign w:val="center"/>
          </w:tcPr>
          <w:p w:rsidR="00A76D5F" w:rsidRPr="00E413D0" w:rsidRDefault="00A76D5F" w:rsidP="005826EF">
            <w:pPr>
              <w:jc w:val="center"/>
              <w:rPr>
                <w:rFonts w:ascii="Arial" w:hAnsi="Arial" w:cs="Arial"/>
                <w:b/>
                <w:bCs/>
                <w:color w:val="0000FF"/>
                <w:sz w:val="16"/>
                <w:szCs w:val="16"/>
                <w:lang w:val="en-US" w:eastAsia="en-US"/>
              </w:rPr>
            </w:pPr>
            <w:r w:rsidRPr="00E413D0">
              <w:rPr>
                <w:rFonts w:ascii="Arial" w:hAnsi="Arial" w:cs="Arial"/>
                <w:b/>
                <w:bCs/>
                <w:color w:val="0000FF"/>
                <w:sz w:val="16"/>
                <w:szCs w:val="16"/>
                <w:lang w:val="en-US" w:eastAsia="en-US"/>
              </w:rPr>
              <w:t>Notes/ Comments</w:t>
            </w:r>
          </w:p>
          <w:p w:rsidR="00A76D5F" w:rsidRPr="00E413D0" w:rsidRDefault="00A76D5F" w:rsidP="005826EF">
            <w:pPr>
              <w:jc w:val="center"/>
              <w:rPr>
                <w:rFonts w:ascii="Arial" w:hAnsi="Arial" w:cs="Arial"/>
                <w:b/>
                <w:bCs/>
                <w:color w:val="0000FF"/>
                <w:sz w:val="16"/>
                <w:szCs w:val="16"/>
                <w:lang w:val="en-US" w:eastAsia="en-US"/>
              </w:rPr>
            </w:pPr>
          </w:p>
        </w:tc>
        <w:tc>
          <w:tcPr>
            <w:tcW w:w="392" w:type="pct"/>
            <w:shd w:val="clear" w:color="auto" w:fill="CCFFCC"/>
            <w:vAlign w:val="center"/>
          </w:tcPr>
          <w:p w:rsidR="00A76D5F" w:rsidRPr="00E413D0" w:rsidRDefault="00A76D5F" w:rsidP="005826EF">
            <w:pPr>
              <w:jc w:val="center"/>
              <w:rPr>
                <w:rFonts w:ascii="Arial" w:hAnsi="Arial" w:cs="Arial"/>
                <w:b/>
                <w:bCs/>
                <w:color w:val="0000FF"/>
                <w:sz w:val="16"/>
                <w:szCs w:val="16"/>
                <w:lang w:val="en-US" w:eastAsia="en-US"/>
              </w:rPr>
            </w:pPr>
            <w:r w:rsidRPr="00E413D0">
              <w:rPr>
                <w:rFonts w:ascii="Arial" w:hAnsi="Arial" w:cs="Arial"/>
                <w:b/>
                <w:bCs/>
                <w:color w:val="0000FF"/>
                <w:sz w:val="16"/>
                <w:szCs w:val="16"/>
                <w:lang w:val="en-US" w:eastAsia="en-US"/>
              </w:rPr>
              <w:t>Estimated Duration</w:t>
            </w:r>
          </w:p>
        </w:tc>
        <w:tc>
          <w:tcPr>
            <w:tcW w:w="332" w:type="pct"/>
            <w:shd w:val="clear" w:color="auto" w:fill="CCFFCC"/>
            <w:vAlign w:val="center"/>
          </w:tcPr>
          <w:p w:rsidR="00A76D5F" w:rsidRPr="00E413D0" w:rsidRDefault="00A76D5F" w:rsidP="005826EF">
            <w:pPr>
              <w:jc w:val="center"/>
              <w:rPr>
                <w:rFonts w:ascii="Arial" w:hAnsi="Arial" w:cs="Arial"/>
                <w:b/>
                <w:bCs/>
                <w:color w:val="0000FF"/>
                <w:sz w:val="16"/>
                <w:szCs w:val="16"/>
                <w:lang w:val="en-US" w:eastAsia="en-US"/>
              </w:rPr>
            </w:pPr>
            <w:r>
              <w:rPr>
                <w:rFonts w:ascii="Arial" w:hAnsi="Arial" w:cs="Arial"/>
                <w:b/>
                <w:bCs/>
                <w:color w:val="0000FF"/>
                <w:sz w:val="16"/>
                <w:szCs w:val="16"/>
                <w:lang w:val="en-US" w:eastAsia="en-US"/>
              </w:rPr>
              <w:t>Estimated cost</w:t>
            </w:r>
            <w:r w:rsidRPr="00E413D0">
              <w:rPr>
                <w:rFonts w:ascii="Arial" w:hAnsi="Arial" w:cs="Arial"/>
                <w:b/>
                <w:bCs/>
                <w:color w:val="0000FF"/>
                <w:sz w:val="16"/>
                <w:szCs w:val="16"/>
                <w:lang w:val="en-US" w:eastAsia="en-US"/>
              </w:rPr>
              <w:t xml:space="preserve"> $US 000</w:t>
            </w:r>
          </w:p>
        </w:tc>
      </w:tr>
      <w:tr w:rsidR="00A76D5F" w:rsidRPr="00E413D0" w:rsidTr="00A76D5F">
        <w:trPr>
          <w:trHeight w:val="300"/>
          <w:jc w:val="center"/>
        </w:trPr>
        <w:tc>
          <w:tcPr>
            <w:tcW w:w="389" w:type="pct"/>
            <w:shd w:val="clear" w:color="auto" w:fill="auto"/>
            <w:noWrap/>
          </w:tcPr>
          <w:p w:rsidR="00A76D5F" w:rsidRPr="00E413D0" w:rsidRDefault="00A76D5F" w:rsidP="00A76D5F">
            <w:pPr>
              <w:rPr>
                <w:rFonts w:ascii="Arial" w:hAnsi="Arial" w:cs="Arial"/>
                <w:b/>
                <w:bCs/>
                <w:sz w:val="16"/>
                <w:szCs w:val="16"/>
                <w:lang w:val="en-US" w:eastAsia="en-US"/>
              </w:rPr>
            </w:pPr>
            <w:r w:rsidRPr="00E413D0">
              <w:rPr>
                <w:rFonts w:ascii="Arial" w:hAnsi="Arial" w:cs="Arial"/>
                <w:b/>
                <w:bCs/>
                <w:sz w:val="16"/>
                <w:szCs w:val="16"/>
                <w:lang w:val="en-US" w:eastAsia="en-US"/>
              </w:rPr>
              <w:t>ST8/O1/A1.1</w:t>
            </w:r>
          </w:p>
        </w:tc>
        <w:tc>
          <w:tcPr>
            <w:tcW w:w="1013" w:type="pct"/>
            <w:vMerge w:val="restart"/>
          </w:tcPr>
          <w:p w:rsidR="00A76D5F" w:rsidRDefault="00A76D5F" w:rsidP="00A76D5F">
            <w:pPr>
              <w:rPr>
                <w:rFonts w:ascii="Arial" w:hAnsi="Arial" w:cs="Arial"/>
                <w:sz w:val="16"/>
                <w:szCs w:val="16"/>
                <w:lang w:val="en-US" w:eastAsia="en-US"/>
              </w:rPr>
            </w:pPr>
            <w:r>
              <w:rPr>
                <w:rFonts w:ascii="Arial" w:hAnsi="Arial" w:cs="Arial"/>
                <w:sz w:val="16"/>
                <w:szCs w:val="16"/>
                <w:lang w:val="en-US" w:eastAsia="en-US"/>
              </w:rPr>
              <w:t xml:space="preserve">Monitoring and evaluation tools developed and used throughout the implementation of the global </w:t>
            </w:r>
            <w:proofErr w:type="spellStart"/>
            <w:r>
              <w:rPr>
                <w:rFonts w:ascii="Arial" w:hAnsi="Arial" w:cs="Arial"/>
                <w:sz w:val="16"/>
                <w:szCs w:val="16"/>
                <w:lang w:val="en-US" w:eastAsia="en-US"/>
              </w:rPr>
              <w:t>phytosanitary</w:t>
            </w:r>
            <w:proofErr w:type="spellEnd"/>
            <w:r>
              <w:rPr>
                <w:rFonts w:ascii="Arial" w:hAnsi="Arial" w:cs="Arial"/>
                <w:sz w:val="16"/>
                <w:szCs w:val="16"/>
                <w:lang w:val="en-US" w:eastAsia="en-US"/>
              </w:rPr>
              <w:t xml:space="preserve"> strategy at all levels.</w:t>
            </w:r>
          </w:p>
          <w:p w:rsidR="00A76D5F" w:rsidRPr="00E413D0" w:rsidRDefault="00A76D5F" w:rsidP="00A76D5F">
            <w:pPr>
              <w:rPr>
                <w:rFonts w:ascii="Arial" w:hAnsi="Arial" w:cs="Arial"/>
                <w:sz w:val="16"/>
                <w:szCs w:val="16"/>
                <w:lang w:val="en-US" w:eastAsia="en-US"/>
              </w:rPr>
            </w:pPr>
          </w:p>
        </w:tc>
        <w:tc>
          <w:tcPr>
            <w:tcW w:w="1013" w:type="pct"/>
            <w:shd w:val="clear" w:color="auto" w:fill="auto"/>
          </w:tcPr>
          <w:p w:rsidR="00A76D5F" w:rsidRPr="00E413D0" w:rsidRDefault="00A76D5F" w:rsidP="00A76D5F">
            <w:pPr>
              <w:rPr>
                <w:rFonts w:ascii="Arial" w:hAnsi="Arial" w:cs="Arial"/>
                <w:sz w:val="16"/>
                <w:szCs w:val="16"/>
                <w:lang w:val="en-US" w:eastAsia="en-US"/>
              </w:rPr>
            </w:pPr>
            <w:r>
              <w:rPr>
                <w:rFonts w:ascii="Arial" w:hAnsi="Arial" w:cs="Arial"/>
                <w:sz w:val="16"/>
                <w:szCs w:val="16"/>
                <w:lang w:val="en-US" w:eastAsia="en-US"/>
              </w:rPr>
              <w:t xml:space="preserve">Identify existence and use of </w:t>
            </w:r>
            <w:r w:rsidRPr="00E413D0">
              <w:rPr>
                <w:rFonts w:ascii="Arial" w:hAnsi="Arial" w:cs="Arial"/>
                <w:sz w:val="16"/>
                <w:szCs w:val="16"/>
                <w:lang w:val="en-US" w:eastAsia="en-US"/>
              </w:rPr>
              <w:t>M&amp;E tools</w:t>
            </w:r>
            <w:r>
              <w:rPr>
                <w:rFonts w:ascii="Arial" w:hAnsi="Arial" w:cs="Arial"/>
                <w:sz w:val="16"/>
                <w:szCs w:val="16"/>
                <w:lang w:val="en-US" w:eastAsia="en-US"/>
              </w:rPr>
              <w:t xml:space="preserve"> by contracting parties and others</w:t>
            </w:r>
            <w:r w:rsidRPr="00E413D0">
              <w:rPr>
                <w:rFonts w:ascii="Arial" w:hAnsi="Arial" w:cs="Arial"/>
                <w:sz w:val="16"/>
                <w:szCs w:val="16"/>
                <w:lang w:val="en-US" w:eastAsia="en-US"/>
              </w:rPr>
              <w:t>.</w:t>
            </w:r>
          </w:p>
        </w:tc>
        <w:tc>
          <w:tcPr>
            <w:tcW w:w="383" w:type="pct"/>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IPPC</w:t>
            </w:r>
            <w:r>
              <w:rPr>
                <w:rFonts w:ascii="Arial" w:hAnsi="Arial" w:cs="Arial"/>
                <w:sz w:val="16"/>
                <w:szCs w:val="16"/>
                <w:lang w:val="en-US" w:eastAsia="en-US"/>
              </w:rPr>
              <w:t xml:space="preserve"> Sec</w:t>
            </w:r>
          </w:p>
        </w:tc>
        <w:tc>
          <w:tcPr>
            <w:tcW w:w="440" w:type="pct"/>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NPPOs</w:t>
            </w:r>
          </w:p>
        </w:tc>
        <w:tc>
          <w:tcPr>
            <w:tcW w:w="506" w:type="pct"/>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Donors</w:t>
            </w:r>
          </w:p>
        </w:tc>
        <w:tc>
          <w:tcPr>
            <w:tcW w:w="533" w:type="pct"/>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w:t>
            </w:r>
          </w:p>
        </w:tc>
        <w:tc>
          <w:tcPr>
            <w:tcW w:w="392" w:type="pct"/>
            <w:shd w:val="clear" w:color="auto" w:fill="00B050"/>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xml:space="preserve">Developed in one month year 1. </w:t>
            </w:r>
          </w:p>
        </w:tc>
        <w:tc>
          <w:tcPr>
            <w:tcW w:w="332" w:type="pct"/>
          </w:tcPr>
          <w:p w:rsidR="00A76D5F" w:rsidRPr="00E413D0" w:rsidRDefault="00A76D5F" w:rsidP="00A76D5F">
            <w:pPr>
              <w:rPr>
                <w:rFonts w:ascii="Arial" w:hAnsi="Arial" w:cs="Arial"/>
                <w:sz w:val="16"/>
                <w:szCs w:val="16"/>
                <w:lang w:val="en-US" w:eastAsia="en-US"/>
              </w:rPr>
            </w:pPr>
            <w:r>
              <w:rPr>
                <w:rFonts w:ascii="Arial" w:hAnsi="Arial" w:cs="Arial"/>
                <w:sz w:val="16"/>
                <w:szCs w:val="16"/>
                <w:lang w:val="en-US" w:eastAsia="en-US"/>
              </w:rPr>
              <w:t>60</w:t>
            </w:r>
          </w:p>
        </w:tc>
      </w:tr>
      <w:tr w:rsidR="00A76D5F" w:rsidRPr="00E413D0" w:rsidTr="00A76D5F">
        <w:trPr>
          <w:trHeight w:val="450"/>
          <w:jc w:val="center"/>
        </w:trPr>
        <w:tc>
          <w:tcPr>
            <w:tcW w:w="389" w:type="pct"/>
            <w:vMerge w:val="restart"/>
            <w:shd w:val="clear" w:color="auto" w:fill="auto"/>
            <w:noWrap/>
          </w:tcPr>
          <w:p w:rsidR="00A76D5F" w:rsidRPr="00E413D0" w:rsidRDefault="00A76D5F" w:rsidP="00A76D5F">
            <w:pPr>
              <w:rPr>
                <w:rFonts w:ascii="Arial" w:hAnsi="Arial" w:cs="Arial"/>
                <w:b/>
                <w:bCs/>
                <w:sz w:val="16"/>
                <w:szCs w:val="16"/>
                <w:lang w:val="en-US" w:eastAsia="en-US"/>
              </w:rPr>
            </w:pPr>
            <w:r w:rsidRPr="00E413D0">
              <w:rPr>
                <w:rFonts w:ascii="Arial" w:hAnsi="Arial" w:cs="Arial"/>
                <w:b/>
                <w:bCs/>
                <w:sz w:val="16"/>
                <w:szCs w:val="16"/>
                <w:lang w:val="en-US" w:eastAsia="en-US"/>
              </w:rPr>
              <w:t>ST8/O1/A1.2</w:t>
            </w:r>
          </w:p>
        </w:tc>
        <w:tc>
          <w:tcPr>
            <w:tcW w:w="1013" w:type="pct"/>
            <w:vMerge/>
          </w:tcPr>
          <w:p w:rsidR="00A76D5F" w:rsidRPr="00E413D0" w:rsidRDefault="00A76D5F" w:rsidP="00A76D5F">
            <w:pPr>
              <w:rPr>
                <w:rFonts w:ascii="Arial" w:hAnsi="Arial" w:cs="Arial"/>
                <w:sz w:val="16"/>
                <w:szCs w:val="16"/>
                <w:lang w:val="en-US" w:eastAsia="en-US"/>
              </w:rPr>
            </w:pPr>
          </w:p>
        </w:tc>
        <w:tc>
          <w:tcPr>
            <w:tcW w:w="1013" w:type="pct"/>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M&amp;E tools developed</w:t>
            </w:r>
            <w:r>
              <w:rPr>
                <w:rFonts w:ascii="Arial" w:hAnsi="Arial" w:cs="Arial"/>
                <w:sz w:val="16"/>
                <w:szCs w:val="16"/>
                <w:lang w:val="en-US" w:eastAsia="en-US"/>
              </w:rPr>
              <w:t xml:space="preserve"> or adapted</w:t>
            </w:r>
            <w:r w:rsidRPr="00E413D0">
              <w:rPr>
                <w:rFonts w:ascii="Arial" w:hAnsi="Arial" w:cs="Arial"/>
                <w:sz w:val="16"/>
                <w:szCs w:val="16"/>
                <w:lang w:val="en-US" w:eastAsia="en-US"/>
              </w:rPr>
              <w:t xml:space="preserve">, </w:t>
            </w:r>
          </w:p>
        </w:tc>
        <w:tc>
          <w:tcPr>
            <w:tcW w:w="383" w:type="pct"/>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IPPC</w:t>
            </w:r>
            <w:r>
              <w:rPr>
                <w:rFonts w:ascii="Arial" w:hAnsi="Arial" w:cs="Arial"/>
                <w:sz w:val="16"/>
                <w:szCs w:val="16"/>
                <w:lang w:val="en-US" w:eastAsia="en-US"/>
              </w:rPr>
              <w:t xml:space="preserve"> Sec</w:t>
            </w:r>
          </w:p>
        </w:tc>
        <w:tc>
          <w:tcPr>
            <w:tcW w:w="440" w:type="pct"/>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NPPOs and other institutions</w:t>
            </w:r>
          </w:p>
        </w:tc>
        <w:tc>
          <w:tcPr>
            <w:tcW w:w="506" w:type="pct"/>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Donors</w:t>
            </w:r>
          </w:p>
        </w:tc>
        <w:tc>
          <w:tcPr>
            <w:tcW w:w="533" w:type="pct"/>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w:t>
            </w:r>
          </w:p>
        </w:tc>
        <w:tc>
          <w:tcPr>
            <w:tcW w:w="392" w:type="pct"/>
            <w:shd w:val="clear" w:color="auto" w:fill="00B050"/>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xml:space="preserve">Developed in two months year 1. </w:t>
            </w:r>
          </w:p>
        </w:tc>
        <w:tc>
          <w:tcPr>
            <w:tcW w:w="332" w:type="pct"/>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80</w:t>
            </w:r>
          </w:p>
        </w:tc>
      </w:tr>
      <w:tr w:rsidR="00A76D5F" w:rsidRPr="00E413D0" w:rsidTr="00A76D5F">
        <w:trPr>
          <w:trHeight w:val="450"/>
          <w:jc w:val="center"/>
        </w:trPr>
        <w:tc>
          <w:tcPr>
            <w:tcW w:w="389" w:type="pct"/>
            <w:vMerge/>
            <w:shd w:val="clear" w:color="auto" w:fill="auto"/>
            <w:noWrap/>
          </w:tcPr>
          <w:p w:rsidR="00A76D5F" w:rsidRPr="00E413D0" w:rsidRDefault="00A76D5F" w:rsidP="00A76D5F">
            <w:pPr>
              <w:rPr>
                <w:rFonts w:ascii="Arial" w:hAnsi="Arial" w:cs="Arial"/>
                <w:b/>
                <w:bCs/>
                <w:sz w:val="16"/>
                <w:szCs w:val="16"/>
                <w:lang w:val="en-US" w:eastAsia="en-US"/>
              </w:rPr>
            </w:pPr>
          </w:p>
        </w:tc>
        <w:tc>
          <w:tcPr>
            <w:tcW w:w="1013" w:type="pct"/>
            <w:vMerge/>
          </w:tcPr>
          <w:p w:rsidR="00A76D5F" w:rsidRPr="00E413D0" w:rsidRDefault="00A76D5F" w:rsidP="00A76D5F">
            <w:pPr>
              <w:rPr>
                <w:rFonts w:ascii="Arial" w:hAnsi="Arial" w:cs="Arial"/>
                <w:sz w:val="16"/>
                <w:szCs w:val="16"/>
                <w:lang w:val="en-US" w:eastAsia="en-US"/>
              </w:rPr>
            </w:pPr>
          </w:p>
        </w:tc>
        <w:tc>
          <w:tcPr>
            <w:tcW w:w="1013" w:type="pct"/>
            <w:shd w:val="clear" w:color="auto" w:fill="auto"/>
          </w:tcPr>
          <w:p w:rsidR="00A76D5F" w:rsidRPr="00E413D0" w:rsidRDefault="00A76D5F" w:rsidP="00A76D5F">
            <w:pPr>
              <w:rPr>
                <w:rFonts w:ascii="Arial" w:hAnsi="Arial" w:cs="Arial"/>
                <w:sz w:val="16"/>
                <w:szCs w:val="16"/>
                <w:lang w:val="en-US" w:eastAsia="en-US"/>
              </w:rPr>
            </w:pPr>
            <w:r>
              <w:rPr>
                <w:rFonts w:ascii="Arial" w:hAnsi="Arial" w:cs="Arial"/>
                <w:sz w:val="16"/>
                <w:szCs w:val="16"/>
                <w:lang w:val="en-US" w:eastAsia="en-US"/>
              </w:rPr>
              <w:t xml:space="preserve">Develop and populate a </w:t>
            </w:r>
            <w:r w:rsidRPr="00E413D0">
              <w:rPr>
                <w:rFonts w:ascii="Arial" w:hAnsi="Arial" w:cs="Arial"/>
                <w:sz w:val="16"/>
                <w:szCs w:val="16"/>
                <w:lang w:val="en-US" w:eastAsia="en-US"/>
              </w:rPr>
              <w:t>depository tool.</w:t>
            </w:r>
          </w:p>
        </w:tc>
        <w:tc>
          <w:tcPr>
            <w:tcW w:w="383" w:type="pct"/>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IPPC</w:t>
            </w:r>
            <w:r>
              <w:rPr>
                <w:rFonts w:ascii="Arial" w:hAnsi="Arial" w:cs="Arial"/>
                <w:sz w:val="16"/>
                <w:szCs w:val="16"/>
                <w:lang w:val="en-US" w:eastAsia="en-US"/>
              </w:rPr>
              <w:t xml:space="preserve"> Sec</w:t>
            </w:r>
          </w:p>
        </w:tc>
        <w:tc>
          <w:tcPr>
            <w:tcW w:w="440" w:type="pct"/>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NPPOs and other institutions</w:t>
            </w:r>
          </w:p>
        </w:tc>
        <w:tc>
          <w:tcPr>
            <w:tcW w:w="506" w:type="pct"/>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Donors</w:t>
            </w:r>
          </w:p>
        </w:tc>
        <w:tc>
          <w:tcPr>
            <w:tcW w:w="533" w:type="pct"/>
            <w:shd w:val="clear" w:color="auto" w:fill="auto"/>
          </w:tcPr>
          <w:p w:rsidR="00A76D5F" w:rsidRPr="00E413D0" w:rsidRDefault="00A76D5F" w:rsidP="00A76D5F">
            <w:pPr>
              <w:rPr>
                <w:rFonts w:ascii="Arial" w:hAnsi="Arial" w:cs="Arial"/>
                <w:sz w:val="16"/>
                <w:szCs w:val="16"/>
                <w:lang w:val="en-US" w:eastAsia="en-US"/>
              </w:rPr>
            </w:pPr>
          </w:p>
        </w:tc>
        <w:tc>
          <w:tcPr>
            <w:tcW w:w="392" w:type="pct"/>
            <w:shd w:val="clear" w:color="auto" w:fill="00B050"/>
          </w:tcPr>
          <w:p w:rsidR="00A76D5F" w:rsidRPr="00E413D0" w:rsidRDefault="00A76D5F" w:rsidP="00A76D5F">
            <w:pPr>
              <w:rPr>
                <w:rFonts w:ascii="Arial" w:hAnsi="Arial" w:cs="Arial"/>
                <w:sz w:val="16"/>
                <w:szCs w:val="16"/>
                <w:lang w:val="en-US" w:eastAsia="en-US"/>
              </w:rPr>
            </w:pPr>
          </w:p>
        </w:tc>
        <w:tc>
          <w:tcPr>
            <w:tcW w:w="332" w:type="pct"/>
          </w:tcPr>
          <w:p w:rsidR="00A76D5F" w:rsidRPr="00E413D0" w:rsidRDefault="00A76D5F" w:rsidP="00A76D5F">
            <w:pPr>
              <w:rPr>
                <w:rFonts w:ascii="Arial" w:hAnsi="Arial" w:cs="Arial"/>
                <w:sz w:val="16"/>
                <w:szCs w:val="16"/>
                <w:lang w:val="en-US" w:eastAsia="en-US"/>
              </w:rPr>
            </w:pPr>
            <w:r>
              <w:rPr>
                <w:rFonts w:ascii="Arial" w:hAnsi="Arial" w:cs="Arial"/>
                <w:sz w:val="16"/>
                <w:szCs w:val="16"/>
                <w:lang w:val="en-US" w:eastAsia="en-US"/>
              </w:rPr>
              <w:t>100</w:t>
            </w:r>
          </w:p>
        </w:tc>
      </w:tr>
      <w:tr w:rsidR="00A76D5F" w:rsidRPr="00E413D0" w:rsidTr="00A76D5F">
        <w:trPr>
          <w:trHeight w:val="964"/>
          <w:jc w:val="center"/>
        </w:trPr>
        <w:tc>
          <w:tcPr>
            <w:tcW w:w="389" w:type="pct"/>
            <w:tcBorders>
              <w:bottom w:val="single" w:sz="4" w:space="0" w:color="auto"/>
            </w:tcBorders>
            <w:shd w:val="clear" w:color="auto" w:fill="auto"/>
            <w:noWrap/>
          </w:tcPr>
          <w:p w:rsidR="00A76D5F" w:rsidRPr="00E413D0" w:rsidRDefault="00A76D5F" w:rsidP="00A76D5F">
            <w:pPr>
              <w:rPr>
                <w:rFonts w:ascii="Arial" w:hAnsi="Arial" w:cs="Arial"/>
                <w:b/>
                <w:bCs/>
                <w:sz w:val="16"/>
                <w:szCs w:val="16"/>
                <w:lang w:val="en-US" w:eastAsia="en-US"/>
              </w:rPr>
            </w:pPr>
            <w:r w:rsidRPr="00E413D0">
              <w:rPr>
                <w:rFonts w:ascii="Arial" w:hAnsi="Arial" w:cs="Arial"/>
                <w:b/>
                <w:bCs/>
                <w:sz w:val="16"/>
                <w:szCs w:val="16"/>
                <w:lang w:val="en-US" w:eastAsia="en-US"/>
              </w:rPr>
              <w:t>ST8/O1/A1.3</w:t>
            </w:r>
          </w:p>
        </w:tc>
        <w:tc>
          <w:tcPr>
            <w:tcW w:w="1013" w:type="pct"/>
            <w:vMerge/>
          </w:tcPr>
          <w:p w:rsidR="00A76D5F" w:rsidRPr="00E413D0" w:rsidRDefault="00A76D5F" w:rsidP="00A76D5F">
            <w:pPr>
              <w:rPr>
                <w:rFonts w:ascii="Arial" w:hAnsi="Arial" w:cs="Arial"/>
                <w:sz w:val="16"/>
                <w:szCs w:val="16"/>
                <w:lang w:val="en-US" w:eastAsia="en-US"/>
              </w:rPr>
            </w:pPr>
          </w:p>
        </w:tc>
        <w:tc>
          <w:tcPr>
            <w:tcW w:w="1013" w:type="pct"/>
            <w:vMerge w:val="restart"/>
            <w:tcBorders>
              <w:bottom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Training in use of M&amp;E tools</w:t>
            </w:r>
            <w:r>
              <w:rPr>
                <w:rFonts w:ascii="Arial" w:hAnsi="Arial" w:cs="Arial"/>
                <w:sz w:val="16"/>
                <w:szCs w:val="16"/>
                <w:lang w:val="en-US" w:eastAsia="en-US"/>
              </w:rPr>
              <w:t xml:space="preserve"> (including use of the depository) </w:t>
            </w:r>
          </w:p>
        </w:tc>
        <w:tc>
          <w:tcPr>
            <w:tcW w:w="383" w:type="pct"/>
            <w:vMerge w:val="restart"/>
            <w:tcBorders>
              <w:bottom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IPPC</w:t>
            </w:r>
            <w:r>
              <w:rPr>
                <w:rFonts w:ascii="Arial" w:hAnsi="Arial" w:cs="Arial"/>
                <w:sz w:val="16"/>
                <w:szCs w:val="16"/>
                <w:lang w:val="en-US" w:eastAsia="en-US"/>
              </w:rPr>
              <w:t xml:space="preserve"> Sec</w:t>
            </w:r>
          </w:p>
        </w:tc>
        <w:tc>
          <w:tcPr>
            <w:tcW w:w="440" w:type="pct"/>
            <w:vMerge w:val="restart"/>
            <w:tcBorders>
              <w:bottom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w:t>
            </w:r>
          </w:p>
        </w:tc>
        <w:tc>
          <w:tcPr>
            <w:tcW w:w="506" w:type="pct"/>
            <w:vMerge w:val="restart"/>
            <w:tcBorders>
              <w:bottom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Donors</w:t>
            </w:r>
          </w:p>
        </w:tc>
        <w:tc>
          <w:tcPr>
            <w:tcW w:w="533" w:type="pct"/>
            <w:vMerge w:val="restart"/>
            <w:tcBorders>
              <w:bottom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w:t>
            </w:r>
          </w:p>
        </w:tc>
        <w:tc>
          <w:tcPr>
            <w:tcW w:w="392" w:type="pct"/>
            <w:vMerge w:val="restart"/>
            <w:tcBorders>
              <w:bottom w:val="single" w:sz="4" w:space="0" w:color="auto"/>
            </w:tcBorders>
            <w:shd w:val="clear" w:color="auto" w:fill="00B050"/>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xml:space="preserve">Developed in one month in the end of year 1, </w:t>
            </w:r>
          </w:p>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On-going activity one month year 2.</w:t>
            </w:r>
          </w:p>
        </w:tc>
        <w:tc>
          <w:tcPr>
            <w:tcW w:w="332" w:type="pct"/>
            <w:vMerge w:val="restart"/>
            <w:tcBorders>
              <w:bottom w:val="single" w:sz="4" w:space="0" w:color="auto"/>
            </w:tcBorders>
          </w:tcPr>
          <w:p w:rsidR="00A76D5F" w:rsidRPr="00E413D0" w:rsidRDefault="00A76D5F" w:rsidP="00A76D5F">
            <w:pPr>
              <w:rPr>
                <w:rFonts w:ascii="Arial" w:hAnsi="Arial" w:cs="Arial"/>
                <w:sz w:val="16"/>
                <w:szCs w:val="16"/>
                <w:lang w:val="en-US" w:eastAsia="en-US"/>
              </w:rPr>
            </w:pPr>
            <w:r>
              <w:rPr>
                <w:rFonts w:ascii="Arial" w:hAnsi="Arial" w:cs="Arial"/>
                <w:sz w:val="16"/>
                <w:szCs w:val="16"/>
                <w:lang w:val="en-US" w:eastAsia="en-US"/>
              </w:rPr>
              <w:t>400</w:t>
            </w:r>
          </w:p>
        </w:tc>
      </w:tr>
      <w:tr w:rsidR="00A76D5F" w:rsidRPr="00E413D0" w:rsidTr="00A76D5F">
        <w:trPr>
          <w:trHeight w:val="1165"/>
          <w:jc w:val="center"/>
        </w:trPr>
        <w:tc>
          <w:tcPr>
            <w:tcW w:w="389" w:type="pct"/>
            <w:tcBorders>
              <w:bottom w:val="single" w:sz="4" w:space="0" w:color="auto"/>
            </w:tcBorders>
            <w:shd w:val="clear" w:color="auto" w:fill="auto"/>
            <w:noWrap/>
          </w:tcPr>
          <w:p w:rsidR="00A76D5F" w:rsidRPr="00E413D0" w:rsidRDefault="00A76D5F" w:rsidP="00A76D5F">
            <w:pPr>
              <w:rPr>
                <w:rFonts w:ascii="Arial" w:hAnsi="Arial" w:cs="Arial"/>
                <w:b/>
                <w:bCs/>
                <w:sz w:val="16"/>
                <w:szCs w:val="16"/>
                <w:lang w:val="en-US" w:eastAsia="en-US"/>
              </w:rPr>
            </w:pPr>
            <w:r w:rsidRPr="00E413D0">
              <w:rPr>
                <w:rFonts w:ascii="Arial" w:hAnsi="Arial" w:cs="Arial"/>
                <w:b/>
                <w:bCs/>
                <w:sz w:val="16"/>
                <w:szCs w:val="16"/>
                <w:lang w:val="en-US" w:eastAsia="en-US"/>
              </w:rPr>
              <w:t>ST8/O1/A1.4</w:t>
            </w:r>
          </w:p>
        </w:tc>
        <w:tc>
          <w:tcPr>
            <w:tcW w:w="1013" w:type="pct"/>
            <w:vMerge/>
          </w:tcPr>
          <w:p w:rsidR="00A76D5F" w:rsidRPr="00E413D0" w:rsidRDefault="00A76D5F" w:rsidP="00A76D5F">
            <w:pPr>
              <w:rPr>
                <w:rFonts w:ascii="Arial" w:hAnsi="Arial" w:cs="Arial"/>
                <w:sz w:val="16"/>
                <w:szCs w:val="16"/>
                <w:lang w:val="en-US" w:eastAsia="en-US"/>
              </w:rPr>
            </w:pPr>
          </w:p>
        </w:tc>
        <w:tc>
          <w:tcPr>
            <w:tcW w:w="1013" w:type="pct"/>
            <w:vMerge/>
            <w:tcBorders>
              <w:bottom w:val="single" w:sz="4" w:space="0" w:color="auto"/>
            </w:tcBorders>
            <w:shd w:val="clear" w:color="auto" w:fill="auto"/>
          </w:tcPr>
          <w:p w:rsidR="00A76D5F" w:rsidRPr="00E413D0" w:rsidRDefault="00A76D5F" w:rsidP="00A76D5F">
            <w:pPr>
              <w:rPr>
                <w:rFonts w:ascii="Arial" w:hAnsi="Arial" w:cs="Arial"/>
                <w:sz w:val="16"/>
                <w:szCs w:val="16"/>
                <w:lang w:val="en-US" w:eastAsia="en-US"/>
              </w:rPr>
            </w:pPr>
          </w:p>
        </w:tc>
        <w:tc>
          <w:tcPr>
            <w:tcW w:w="383" w:type="pct"/>
            <w:vMerge/>
            <w:tcBorders>
              <w:bottom w:val="single" w:sz="4" w:space="0" w:color="auto"/>
            </w:tcBorders>
            <w:shd w:val="clear" w:color="auto" w:fill="auto"/>
          </w:tcPr>
          <w:p w:rsidR="00A76D5F" w:rsidRPr="00E413D0" w:rsidRDefault="00A76D5F" w:rsidP="00A76D5F">
            <w:pPr>
              <w:rPr>
                <w:rFonts w:ascii="Arial" w:hAnsi="Arial" w:cs="Arial"/>
                <w:sz w:val="16"/>
                <w:szCs w:val="16"/>
                <w:lang w:val="en-US" w:eastAsia="en-US"/>
              </w:rPr>
            </w:pPr>
          </w:p>
        </w:tc>
        <w:tc>
          <w:tcPr>
            <w:tcW w:w="440" w:type="pct"/>
            <w:vMerge/>
            <w:tcBorders>
              <w:bottom w:val="single" w:sz="4" w:space="0" w:color="auto"/>
            </w:tcBorders>
            <w:shd w:val="clear" w:color="auto" w:fill="auto"/>
          </w:tcPr>
          <w:p w:rsidR="00A76D5F" w:rsidRPr="00E413D0" w:rsidRDefault="00A76D5F" w:rsidP="00A76D5F">
            <w:pPr>
              <w:rPr>
                <w:rFonts w:ascii="Arial" w:hAnsi="Arial" w:cs="Arial"/>
                <w:sz w:val="16"/>
                <w:szCs w:val="16"/>
                <w:lang w:val="en-US" w:eastAsia="en-US"/>
              </w:rPr>
            </w:pPr>
          </w:p>
        </w:tc>
        <w:tc>
          <w:tcPr>
            <w:tcW w:w="506" w:type="pct"/>
            <w:vMerge/>
            <w:tcBorders>
              <w:bottom w:val="single" w:sz="4" w:space="0" w:color="auto"/>
            </w:tcBorders>
            <w:shd w:val="clear" w:color="auto" w:fill="auto"/>
          </w:tcPr>
          <w:p w:rsidR="00A76D5F" w:rsidRPr="00E413D0" w:rsidRDefault="00A76D5F" w:rsidP="00A76D5F">
            <w:pPr>
              <w:rPr>
                <w:rFonts w:ascii="Arial" w:hAnsi="Arial" w:cs="Arial"/>
                <w:sz w:val="16"/>
                <w:szCs w:val="16"/>
                <w:lang w:val="en-US" w:eastAsia="en-US"/>
              </w:rPr>
            </w:pPr>
          </w:p>
        </w:tc>
        <w:tc>
          <w:tcPr>
            <w:tcW w:w="533" w:type="pct"/>
            <w:vMerge/>
            <w:tcBorders>
              <w:bottom w:val="single" w:sz="4" w:space="0" w:color="auto"/>
            </w:tcBorders>
            <w:shd w:val="clear" w:color="auto" w:fill="auto"/>
          </w:tcPr>
          <w:p w:rsidR="00A76D5F" w:rsidRPr="00E413D0" w:rsidRDefault="00A76D5F" w:rsidP="00A76D5F">
            <w:pPr>
              <w:rPr>
                <w:rFonts w:ascii="Arial" w:hAnsi="Arial" w:cs="Arial"/>
                <w:sz w:val="16"/>
                <w:szCs w:val="16"/>
                <w:lang w:val="en-US" w:eastAsia="en-US"/>
              </w:rPr>
            </w:pPr>
          </w:p>
        </w:tc>
        <w:tc>
          <w:tcPr>
            <w:tcW w:w="392" w:type="pct"/>
            <w:vMerge/>
            <w:tcBorders>
              <w:bottom w:val="single" w:sz="4" w:space="0" w:color="auto"/>
            </w:tcBorders>
            <w:shd w:val="clear" w:color="auto" w:fill="00B050"/>
          </w:tcPr>
          <w:p w:rsidR="00A76D5F" w:rsidRPr="00E413D0" w:rsidRDefault="00A76D5F" w:rsidP="00A76D5F">
            <w:pPr>
              <w:rPr>
                <w:rFonts w:ascii="Arial" w:hAnsi="Arial" w:cs="Arial"/>
                <w:sz w:val="16"/>
                <w:szCs w:val="16"/>
                <w:lang w:val="en-US" w:eastAsia="en-US"/>
              </w:rPr>
            </w:pPr>
          </w:p>
        </w:tc>
        <w:tc>
          <w:tcPr>
            <w:tcW w:w="332" w:type="pct"/>
            <w:vMerge/>
            <w:tcBorders>
              <w:bottom w:val="single" w:sz="4" w:space="0" w:color="auto"/>
            </w:tcBorders>
          </w:tcPr>
          <w:p w:rsidR="00A76D5F" w:rsidRPr="00E413D0" w:rsidRDefault="00A76D5F" w:rsidP="00A76D5F">
            <w:pPr>
              <w:rPr>
                <w:rFonts w:ascii="Arial" w:hAnsi="Arial" w:cs="Arial"/>
                <w:sz w:val="16"/>
                <w:szCs w:val="16"/>
                <w:lang w:val="en-US" w:eastAsia="en-US"/>
              </w:rPr>
            </w:pPr>
          </w:p>
        </w:tc>
      </w:tr>
      <w:tr w:rsidR="00A76D5F" w:rsidRPr="00E413D0" w:rsidTr="00A76D5F">
        <w:trPr>
          <w:trHeight w:val="578"/>
          <w:jc w:val="center"/>
        </w:trPr>
        <w:tc>
          <w:tcPr>
            <w:tcW w:w="389" w:type="pct"/>
            <w:vMerge w:val="restart"/>
            <w:shd w:val="clear" w:color="auto" w:fill="auto"/>
            <w:noWrap/>
          </w:tcPr>
          <w:p w:rsidR="00A76D5F" w:rsidRPr="00E413D0" w:rsidRDefault="00A76D5F" w:rsidP="00A76D5F">
            <w:pPr>
              <w:rPr>
                <w:rFonts w:ascii="Arial" w:hAnsi="Arial" w:cs="Arial"/>
                <w:b/>
                <w:bCs/>
                <w:sz w:val="16"/>
                <w:szCs w:val="16"/>
                <w:lang w:val="en-US" w:eastAsia="en-US"/>
              </w:rPr>
            </w:pPr>
            <w:r w:rsidRPr="00E413D0">
              <w:rPr>
                <w:rFonts w:ascii="Arial" w:hAnsi="Arial" w:cs="Arial"/>
                <w:b/>
                <w:bCs/>
                <w:sz w:val="16"/>
                <w:szCs w:val="16"/>
                <w:lang w:val="en-US" w:eastAsia="en-US"/>
              </w:rPr>
              <w:t xml:space="preserve">ST8/O1/A1.5 </w:t>
            </w:r>
          </w:p>
        </w:tc>
        <w:tc>
          <w:tcPr>
            <w:tcW w:w="1013" w:type="pct"/>
            <w:vMerge/>
          </w:tcPr>
          <w:p w:rsidR="00A76D5F" w:rsidRPr="00E413D0" w:rsidRDefault="00A76D5F" w:rsidP="00A76D5F">
            <w:pPr>
              <w:rPr>
                <w:rFonts w:ascii="Arial" w:hAnsi="Arial" w:cs="Arial"/>
                <w:sz w:val="16"/>
                <w:szCs w:val="16"/>
                <w:lang w:val="en-US" w:eastAsia="en-US"/>
              </w:rPr>
            </w:pPr>
          </w:p>
        </w:tc>
        <w:tc>
          <w:tcPr>
            <w:tcW w:w="1013" w:type="pct"/>
            <w:vMerge w:val="restart"/>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IPPC secretariat (and others) promote use of M&amp;E</w:t>
            </w:r>
            <w:r>
              <w:rPr>
                <w:rFonts w:ascii="Arial" w:hAnsi="Arial" w:cs="Arial"/>
                <w:sz w:val="16"/>
                <w:szCs w:val="16"/>
                <w:lang w:val="en-US" w:eastAsia="en-US"/>
              </w:rPr>
              <w:t xml:space="preserve"> and depository </w:t>
            </w:r>
            <w:r w:rsidRPr="00E413D0">
              <w:rPr>
                <w:rFonts w:ascii="Arial" w:hAnsi="Arial" w:cs="Arial"/>
                <w:sz w:val="16"/>
                <w:szCs w:val="16"/>
                <w:lang w:val="en-US" w:eastAsia="en-US"/>
              </w:rPr>
              <w:t>tools.</w:t>
            </w:r>
          </w:p>
        </w:tc>
        <w:tc>
          <w:tcPr>
            <w:tcW w:w="383" w:type="pct"/>
            <w:vMerge w:val="restart"/>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xml:space="preserve">IPPC </w:t>
            </w:r>
            <w:r>
              <w:rPr>
                <w:rFonts w:ascii="Arial" w:hAnsi="Arial" w:cs="Arial"/>
                <w:sz w:val="16"/>
                <w:szCs w:val="16"/>
                <w:lang w:val="en-US" w:eastAsia="en-US"/>
              </w:rPr>
              <w:t xml:space="preserve">Sec, NPPOs </w:t>
            </w:r>
            <w:r w:rsidRPr="00E413D0">
              <w:rPr>
                <w:rFonts w:ascii="Arial" w:hAnsi="Arial" w:cs="Arial"/>
                <w:sz w:val="16"/>
                <w:szCs w:val="16"/>
                <w:lang w:val="en-US" w:eastAsia="en-US"/>
              </w:rPr>
              <w:t xml:space="preserve">and other </w:t>
            </w:r>
            <w:proofErr w:type="spellStart"/>
            <w:r w:rsidRPr="00E413D0">
              <w:rPr>
                <w:rFonts w:ascii="Arial" w:hAnsi="Arial" w:cs="Arial"/>
                <w:sz w:val="16"/>
                <w:szCs w:val="16"/>
                <w:lang w:val="en-US" w:eastAsia="en-US"/>
              </w:rPr>
              <w:t>instiututions</w:t>
            </w:r>
            <w:proofErr w:type="spellEnd"/>
          </w:p>
        </w:tc>
        <w:tc>
          <w:tcPr>
            <w:tcW w:w="440" w:type="pct"/>
            <w:vMerge w:val="restart"/>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w:t>
            </w:r>
          </w:p>
        </w:tc>
        <w:tc>
          <w:tcPr>
            <w:tcW w:w="506" w:type="pct"/>
            <w:vMerge w:val="restart"/>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Donors</w:t>
            </w:r>
          </w:p>
        </w:tc>
        <w:tc>
          <w:tcPr>
            <w:tcW w:w="533" w:type="pct"/>
            <w:vMerge w:val="restart"/>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w:t>
            </w:r>
          </w:p>
        </w:tc>
        <w:tc>
          <w:tcPr>
            <w:tcW w:w="392" w:type="pct"/>
            <w:shd w:val="clear" w:color="auto" w:fill="00B050"/>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Development in the middle of first year;</w:t>
            </w:r>
          </w:p>
        </w:tc>
        <w:tc>
          <w:tcPr>
            <w:tcW w:w="332" w:type="pct"/>
            <w:vMerge w:val="restart"/>
          </w:tcPr>
          <w:p w:rsidR="00A76D5F" w:rsidRPr="00E413D0" w:rsidRDefault="00A76D5F" w:rsidP="00A76D5F">
            <w:pPr>
              <w:rPr>
                <w:rFonts w:ascii="Arial" w:hAnsi="Arial" w:cs="Arial"/>
                <w:sz w:val="16"/>
                <w:szCs w:val="16"/>
                <w:lang w:val="en-US" w:eastAsia="en-US"/>
              </w:rPr>
            </w:pPr>
          </w:p>
        </w:tc>
      </w:tr>
      <w:tr w:rsidR="00A76D5F" w:rsidRPr="00E413D0" w:rsidTr="00A76D5F">
        <w:trPr>
          <w:trHeight w:val="577"/>
          <w:jc w:val="center"/>
        </w:trPr>
        <w:tc>
          <w:tcPr>
            <w:tcW w:w="389" w:type="pct"/>
            <w:vMerge/>
            <w:shd w:val="clear" w:color="auto" w:fill="auto"/>
            <w:noWrap/>
          </w:tcPr>
          <w:p w:rsidR="00A76D5F" w:rsidRPr="00E413D0" w:rsidRDefault="00A76D5F" w:rsidP="00A76D5F">
            <w:pPr>
              <w:rPr>
                <w:rFonts w:ascii="Arial" w:hAnsi="Arial" w:cs="Arial"/>
                <w:b/>
                <w:bCs/>
                <w:sz w:val="16"/>
                <w:szCs w:val="16"/>
                <w:lang w:val="en-US" w:eastAsia="en-US"/>
              </w:rPr>
            </w:pPr>
          </w:p>
        </w:tc>
        <w:tc>
          <w:tcPr>
            <w:tcW w:w="1013" w:type="pct"/>
            <w:vMerge/>
          </w:tcPr>
          <w:p w:rsidR="00A76D5F" w:rsidRPr="00E413D0" w:rsidRDefault="00A76D5F" w:rsidP="00A76D5F">
            <w:pPr>
              <w:rPr>
                <w:rFonts w:ascii="Arial" w:hAnsi="Arial" w:cs="Arial"/>
                <w:sz w:val="16"/>
                <w:szCs w:val="16"/>
                <w:lang w:val="en-US" w:eastAsia="en-US"/>
              </w:rPr>
            </w:pPr>
          </w:p>
        </w:tc>
        <w:tc>
          <w:tcPr>
            <w:tcW w:w="1013" w:type="pct"/>
            <w:vMerge/>
            <w:shd w:val="clear" w:color="auto" w:fill="auto"/>
          </w:tcPr>
          <w:p w:rsidR="00A76D5F" w:rsidRPr="00E413D0" w:rsidRDefault="00A76D5F" w:rsidP="00A76D5F">
            <w:pPr>
              <w:rPr>
                <w:rFonts w:ascii="Arial" w:hAnsi="Arial" w:cs="Arial"/>
                <w:sz w:val="16"/>
                <w:szCs w:val="16"/>
                <w:lang w:val="en-US" w:eastAsia="en-US"/>
              </w:rPr>
            </w:pPr>
          </w:p>
        </w:tc>
        <w:tc>
          <w:tcPr>
            <w:tcW w:w="383" w:type="pct"/>
            <w:vMerge/>
            <w:shd w:val="clear" w:color="auto" w:fill="auto"/>
          </w:tcPr>
          <w:p w:rsidR="00A76D5F" w:rsidRPr="00E413D0" w:rsidRDefault="00A76D5F" w:rsidP="00A76D5F">
            <w:pPr>
              <w:rPr>
                <w:rFonts w:ascii="Arial" w:hAnsi="Arial" w:cs="Arial"/>
                <w:sz w:val="16"/>
                <w:szCs w:val="16"/>
                <w:lang w:val="en-US" w:eastAsia="en-US"/>
              </w:rPr>
            </w:pPr>
          </w:p>
        </w:tc>
        <w:tc>
          <w:tcPr>
            <w:tcW w:w="440" w:type="pct"/>
            <w:vMerge/>
            <w:shd w:val="clear" w:color="auto" w:fill="auto"/>
          </w:tcPr>
          <w:p w:rsidR="00A76D5F" w:rsidRPr="00E413D0" w:rsidRDefault="00A76D5F" w:rsidP="00A76D5F">
            <w:pPr>
              <w:rPr>
                <w:rFonts w:ascii="Arial" w:hAnsi="Arial" w:cs="Arial"/>
                <w:sz w:val="16"/>
                <w:szCs w:val="16"/>
                <w:lang w:val="en-US" w:eastAsia="en-US"/>
              </w:rPr>
            </w:pPr>
          </w:p>
        </w:tc>
        <w:tc>
          <w:tcPr>
            <w:tcW w:w="506" w:type="pct"/>
            <w:vMerge/>
            <w:shd w:val="clear" w:color="auto" w:fill="auto"/>
          </w:tcPr>
          <w:p w:rsidR="00A76D5F" w:rsidRPr="00E413D0" w:rsidRDefault="00A76D5F" w:rsidP="00A76D5F">
            <w:pPr>
              <w:rPr>
                <w:rFonts w:ascii="Arial" w:hAnsi="Arial" w:cs="Arial"/>
                <w:sz w:val="16"/>
                <w:szCs w:val="16"/>
                <w:lang w:val="en-US" w:eastAsia="en-US"/>
              </w:rPr>
            </w:pPr>
          </w:p>
        </w:tc>
        <w:tc>
          <w:tcPr>
            <w:tcW w:w="533" w:type="pct"/>
            <w:vMerge/>
            <w:shd w:val="clear" w:color="auto" w:fill="auto"/>
          </w:tcPr>
          <w:p w:rsidR="00A76D5F" w:rsidRPr="00E413D0" w:rsidRDefault="00A76D5F" w:rsidP="00A76D5F">
            <w:pPr>
              <w:rPr>
                <w:rFonts w:ascii="Arial" w:hAnsi="Arial" w:cs="Arial"/>
                <w:sz w:val="16"/>
                <w:szCs w:val="16"/>
                <w:lang w:val="en-US" w:eastAsia="en-US"/>
              </w:rPr>
            </w:pPr>
          </w:p>
        </w:tc>
        <w:tc>
          <w:tcPr>
            <w:tcW w:w="392" w:type="pct"/>
            <w:shd w:val="clear" w:color="auto" w:fill="00B0F0"/>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On-going activity in one month in year 2.</w:t>
            </w:r>
          </w:p>
        </w:tc>
        <w:tc>
          <w:tcPr>
            <w:tcW w:w="332" w:type="pct"/>
            <w:vMerge/>
          </w:tcPr>
          <w:p w:rsidR="00A76D5F" w:rsidRPr="00E413D0" w:rsidRDefault="00A76D5F" w:rsidP="00A76D5F">
            <w:pPr>
              <w:rPr>
                <w:rFonts w:ascii="Arial" w:hAnsi="Arial" w:cs="Arial"/>
                <w:sz w:val="16"/>
                <w:szCs w:val="16"/>
                <w:lang w:val="en-US" w:eastAsia="en-US"/>
              </w:rPr>
            </w:pPr>
          </w:p>
        </w:tc>
      </w:tr>
    </w:tbl>
    <w:p w:rsidR="00A76D5F" w:rsidRPr="00E413D0" w:rsidRDefault="00A76D5F" w:rsidP="00A76D5F">
      <w:pPr>
        <w:rPr>
          <w:rFonts w:ascii="Arial" w:hAnsi="Arial" w:cs="Arial"/>
          <w:b/>
          <w:bCs/>
          <w:sz w:val="16"/>
          <w:szCs w:val="16"/>
          <w:lang w:val="en-US" w:eastAsia="en-US"/>
        </w:rPr>
        <w:sectPr w:rsidR="00A76D5F" w:rsidRPr="00E413D0" w:rsidSect="00A76D5F">
          <w:pgSz w:w="16840" w:h="11907" w:orient="landscape" w:code="9"/>
          <w:pgMar w:top="1134" w:right="1134" w:bottom="1134" w:left="1134" w:header="709" w:footer="709" w:gutter="0"/>
          <w:cols w:space="708"/>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3161"/>
        <w:gridCol w:w="3161"/>
        <w:gridCol w:w="1178"/>
        <w:gridCol w:w="1353"/>
        <w:gridCol w:w="1556"/>
        <w:gridCol w:w="1593"/>
        <w:gridCol w:w="1205"/>
        <w:gridCol w:w="926"/>
      </w:tblGrid>
      <w:tr w:rsidR="00A76D5F" w:rsidRPr="00E413D0" w:rsidTr="00A76D5F">
        <w:trPr>
          <w:trHeight w:val="255"/>
          <w:jc w:val="center"/>
        </w:trPr>
        <w:tc>
          <w:tcPr>
            <w:tcW w:w="404" w:type="pct"/>
            <w:shd w:val="clear" w:color="auto" w:fill="auto"/>
            <w:noWrap/>
          </w:tcPr>
          <w:p w:rsidR="00A76D5F" w:rsidRPr="00E413D0" w:rsidRDefault="00A76D5F" w:rsidP="00A76D5F">
            <w:pPr>
              <w:rPr>
                <w:rFonts w:ascii="Arial" w:hAnsi="Arial" w:cs="Arial"/>
                <w:b/>
                <w:bCs/>
                <w:sz w:val="16"/>
                <w:szCs w:val="16"/>
                <w:lang w:val="en-US" w:eastAsia="en-US"/>
              </w:rPr>
            </w:pPr>
            <w:r w:rsidRPr="00E413D0">
              <w:rPr>
                <w:rFonts w:ascii="Arial" w:hAnsi="Arial" w:cs="Arial"/>
                <w:b/>
                <w:bCs/>
                <w:sz w:val="16"/>
                <w:szCs w:val="16"/>
                <w:lang w:val="en-US" w:eastAsia="en-US"/>
              </w:rPr>
              <w:lastRenderedPageBreak/>
              <w:t>ST8/O1/A1.7</w:t>
            </w:r>
          </w:p>
        </w:tc>
        <w:tc>
          <w:tcPr>
            <w:tcW w:w="1028" w:type="pct"/>
          </w:tcPr>
          <w:p w:rsidR="00A76D5F" w:rsidRPr="00E413D0" w:rsidRDefault="00A76D5F" w:rsidP="00A76D5F">
            <w:pPr>
              <w:rPr>
                <w:rFonts w:ascii="Arial" w:hAnsi="Arial" w:cs="Arial"/>
                <w:sz w:val="16"/>
                <w:szCs w:val="16"/>
                <w:lang w:val="en-US" w:eastAsia="en-US"/>
              </w:rPr>
            </w:pPr>
          </w:p>
        </w:tc>
        <w:tc>
          <w:tcPr>
            <w:tcW w:w="1028" w:type="pct"/>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Adjust M&amp;E tool when necessary</w:t>
            </w:r>
          </w:p>
        </w:tc>
        <w:tc>
          <w:tcPr>
            <w:tcW w:w="383" w:type="pct"/>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IPPC</w:t>
            </w:r>
            <w:r>
              <w:rPr>
                <w:rFonts w:ascii="Arial" w:hAnsi="Arial" w:cs="Arial"/>
                <w:sz w:val="16"/>
                <w:szCs w:val="16"/>
                <w:lang w:val="en-US" w:eastAsia="en-US"/>
              </w:rPr>
              <w:t xml:space="preserve"> Sec, NPPOs</w:t>
            </w:r>
          </w:p>
        </w:tc>
        <w:tc>
          <w:tcPr>
            <w:tcW w:w="440" w:type="pct"/>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w:t>
            </w:r>
          </w:p>
        </w:tc>
        <w:tc>
          <w:tcPr>
            <w:tcW w:w="506" w:type="pct"/>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Donors, Interested NGOs</w:t>
            </w:r>
          </w:p>
        </w:tc>
        <w:tc>
          <w:tcPr>
            <w:tcW w:w="518" w:type="pct"/>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w:t>
            </w:r>
          </w:p>
        </w:tc>
        <w:tc>
          <w:tcPr>
            <w:tcW w:w="392" w:type="pct"/>
            <w:shd w:val="clear" w:color="auto" w:fill="00B0F0"/>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Ongoing activity from year 2 until year 6.</w:t>
            </w:r>
          </w:p>
        </w:tc>
        <w:tc>
          <w:tcPr>
            <w:tcW w:w="301" w:type="pct"/>
          </w:tcPr>
          <w:p w:rsidR="00A76D5F" w:rsidRPr="00E413D0" w:rsidRDefault="00A76D5F" w:rsidP="00A76D5F">
            <w:pPr>
              <w:rPr>
                <w:rFonts w:ascii="Arial" w:hAnsi="Arial" w:cs="Arial"/>
                <w:sz w:val="16"/>
                <w:szCs w:val="16"/>
                <w:lang w:val="en-US" w:eastAsia="en-US"/>
              </w:rPr>
            </w:pPr>
          </w:p>
        </w:tc>
      </w:tr>
      <w:tr w:rsidR="00A76D5F" w:rsidRPr="00E413D0" w:rsidTr="00A76D5F">
        <w:trPr>
          <w:trHeight w:val="477"/>
          <w:jc w:val="center"/>
        </w:trPr>
        <w:tc>
          <w:tcPr>
            <w:tcW w:w="404" w:type="pct"/>
            <w:vMerge w:val="restart"/>
            <w:shd w:val="clear" w:color="auto" w:fill="auto"/>
            <w:noWrap/>
          </w:tcPr>
          <w:p w:rsidR="00A76D5F" w:rsidRPr="00E413D0" w:rsidRDefault="00A76D5F" w:rsidP="00A76D5F">
            <w:pPr>
              <w:rPr>
                <w:rFonts w:ascii="Arial" w:hAnsi="Arial" w:cs="Arial"/>
                <w:b/>
                <w:bCs/>
                <w:sz w:val="16"/>
                <w:szCs w:val="16"/>
                <w:lang w:val="en-US" w:eastAsia="en-US"/>
              </w:rPr>
            </w:pPr>
            <w:r w:rsidRPr="00E413D0">
              <w:rPr>
                <w:rFonts w:ascii="Arial" w:hAnsi="Arial" w:cs="Arial"/>
                <w:b/>
                <w:bCs/>
                <w:sz w:val="16"/>
                <w:szCs w:val="16"/>
                <w:lang w:val="en-US" w:eastAsia="en-US"/>
              </w:rPr>
              <w:t>ST8/O2/A2.1</w:t>
            </w:r>
          </w:p>
        </w:tc>
        <w:tc>
          <w:tcPr>
            <w:tcW w:w="1028" w:type="pct"/>
            <w:vMerge w:val="restart"/>
          </w:tcPr>
          <w:p w:rsidR="00A76D5F" w:rsidRDefault="00A76D5F" w:rsidP="00A76D5F">
            <w:pPr>
              <w:rPr>
                <w:rFonts w:ascii="Arial" w:hAnsi="Arial" w:cs="Arial"/>
                <w:bCs/>
                <w:sz w:val="16"/>
                <w:szCs w:val="16"/>
              </w:rPr>
            </w:pPr>
            <w:r>
              <w:rPr>
                <w:rFonts w:ascii="Arial" w:hAnsi="Arial" w:cs="Arial"/>
                <w:bCs/>
                <w:sz w:val="16"/>
                <w:szCs w:val="16"/>
              </w:rPr>
              <w:t>Periodic review and assessment being conducted</w:t>
            </w:r>
          </w:p>
          <w:p w:rsidR="00A76D5F" w:rsidRPr="00E413D0" w:rsidRDefault="00A76D5F" w:rsidP="00A76D5F">
            <w:pPr>
              <w:rPr>
                <w:rFonts w:ascii="Arial" w:hAnsi="Arial" w:cs="Arial"/>
                <w:sz w:val="16"/>
                <w:szCs w:val="16"/>
                <w:lang w:val="en-US" w:eastAsia="en-US"/>
              </w:rPr>
            </w:pPr>
          </w:p>
        </w:tc>
        <w:tc>
          <w:tcPr>
            <w:tcW w:w="1028" w:type="pct"/>
            <w:vMerge w:val="restart"/>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Partner with leading institutions to conduct reviews and assessments.</w:t>
            </w:r>
          </w:p>
        </w:tc>
        <w:tc>
          <w:tcPr>
            <w:tcW w:w="383" w:type="pct"/>
            <w:vMerge w:val="restart"/>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IPPC</w:t>
            </w:r>
            <w:r>
              <w:rPr>
                <w:rFonts w:ascii="Arial" w:hAnsi="Arial" w:cs="Arial"/>
                <w:sz w:val="16"/>
                <w:szCs w:val="16"/>
                <w:lang w:val="en-US" w:eastAsia="en-US"/>
              </w:rPr>
              <w:t xml:space="preserve"> Sec</w:t>
            </w:r>
          </w:p>
        </w:tc>
        <w:tc>
          <w:tcPr>
            <w:tcW w:w="440" w:type="pct"/>
            <w:vMerge w:val="restart"/>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w:t>
            </w:r>
          </w:p>
        </w:tc>
        <w:tc>
          <w:tcPr>
            <w:tcW w:w="506" w:type="pct"/>
            <w:vMerge w:val="restart"/>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Donors</w:t>
            </w:r>
          </w:p>
        </w:tc>
        <w:tc>
          <w:tcPr>
            <w:tcW w:w="518" w:type="pct"/>
            <w:vMerge w:val="restart"/>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w:t>
            </w:r>
          </w:p>
        </w:tc>
        <w:tc>
          <w:tcPr>
            <w:tcW w:w="392" w:type="pct"/>
            <w:shd w:val="clear" w:color="auto" w:fill="00B050"/>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xml:space="preserve">Development in the beginning of the first year, </w:t>
            </w:r>
          </w:p>
        </w:tc>
        <w:tc>
          <w:tcPr>
            <w:tcW w:w="301" w:type="pct"/>
            <w:vMerge w:val="restart"/>
          </w:tcPr>
          <w:p w:rsidR="00A76D5F" w:rsidRPr="00E413D0" w:rsidRDefault="00A76D5F" w:rsidP="00A76D5F">
            <w:pPr>
              <w:rPr>
                <w:rFonts w:ascii="Arial" w:hAnsi="Arial" w:cs="Arial"/>
                <w:sz w:val="16"/>
                <w:szCs w:val="16"/>
                <w:lang w:val="en-US" w:eastAsia="en-US"/>
              </w:rPr>
            </w:pPr>
            <w:r>
              <w:rPr>
                <w:rFonts w:ascii="Arial" w:hAnsi="Arial" w:cs="Arial"/>
                <w:sz w:val="16"/>
                <w:szCs w:val="16"/>
                <w:lang w:val="en-US" w:eastAsia="en-US"/>
              </w:rPr>
              <w:t>3000</w:t>
            </w:r>
          </w:p>
        </w:tc>
      </w:tr>
      <w:tr w:rsidR="00A76D5F" w:rsidRPr="00E413D0" w:rsidTr="00A76D5F">
        <w:trPr>
          <w:trHeight w:val="477"/>
          <w:jc w:val="center"/>
        </w:trPr>
        <w:tc>
          <w:tcPr>
            <w:tcW w:w="404" w:type="pct"/>
            <w:vMerge/>
            <w:shd w:val="clear" w:color="auto" w:fill="auto"/>
            <w:noWrap/>
          </w:tcPr>
          <w:p w:rsidR="00A76D5F" w:rsidRPr="00E413D0" w:rsidRDefault="00A76D5F" w:rsidP="00A76D5F">
            <w:pPr>
              <w:rPr>
                <w:rFonts w:ascii="Arial" w:hAnsi="Arial" w:cs="Arial"/>
                <w:b/>
                <w:bCs/>
                <w:sz w:val="16"/>
                <w:szCs w:val="16"/>
                <w:lang w:val="en-US" w:eastAsia="en-US"/>
              </w:rPr>
            </w:pPr>
          </w:p>
        </w:tc>
        <w:tc>
          <w:tcPr>
            <w:tcW w:w="1028" w:type="pct"/>
            <w:vMerge/>
          </w:tcPr>
          <w:p w:rsidR="00A76D5F" w:rsidRPr="00E413D0" w:rsidRDefault="00A76D5F" w:rsidP="00A76D5F">
            <w:pPr>
              <w:rPr>
                <w:rFonts w:ascii="Arial" w:hAnsi="Arial" w:cs="Arial"/>
                <w:sz w:val="16"/>
                <w:szCs w:val="16"/>
                <w:lang w:val="en-US" w:eastAsia="en-US"/>
              </w:rPr>
            </w:pPr>
          </w:p>
        </w:tc>
        <w:tc>
          <w:tcPr>
            <w:tcW w:w="1028" w:type="pct"/>
            <w:vMerge/>
            <w:shd w:val="clear" w:color="auto" w:fill="auto"/>
          </w:tcPr>
          <w:p w:rsidR="00A76D5F" w:rsidRPr="00E413D0" w:rsidRDefault="00A76D5F" w:rsidP="00A76D5F">
            <w:pPr>
              <w:rPr>
                <w:rFonts w:ascii="Arial" w:hAnsi="Arial" w:cs="Arial"/>
                <w:sz w:val="16"/>
                <w:szCs w:val="16"/>
                <w:lang w:val="en-US" w:eastAsia="en-US"/>
              </w:rPr>
            </w:pPr>
          </w:p>
        </w:tc>
        <w:tc>
          <w:tcPr>
            <w:tcW w:w="383" w:type="pct"/>
            <w:vMerge/>
            <w:shd w:val="clear" w:color="auto" w:fill="auto"/>
          </w:tcPr>
          <w:p w:rsidR="00A76D5F" w:rsidRPr="00E413D0" w:rsidRDefault="00A76D5F" w:rsidP="00A76D5F">
            <w:pPr>
              <w:rPr>
                <w:rFonts w:ascii="Arial" w:hAnsi="Arial" w:cs="Arial"/>
                <w:sz w:val="16"/>
                <w:szCs w:val="16"/>
                <w:lang w:val="en-US" w:eastAsia="en-US"/>
              </w:rPr>
            </w:pPr>
          </w:p>
        </w:tc>
        <w:tc>
          <w:tcPr>
            <w:tcW w:w="440" w:type="pct"/>
            <w:vMerge/>
            <w:shd w:val="clear" w:color="auto" w:fill="auto"/>
          </w:tcPr>
          <w:p w:rsidR="00A76D5F" w:rsidRPr="00E413D0" w:rsidRDefault="00A76D5F" w:rsidP="00A76D5F">
            <w:pPr>
              <w:rPr>
                <w:rFonts w:ascii="Arial" w:hAnsi="Arial" w:cs="Arial"/>
                <w:sz w:val="16"/>
                <w:szCs w:val="16"/>
                <w:lang w:val="en-US" w:eastAsia="en-US"/>
              </w:rPr>
            </w:pPr>
          </w:p>
        </w:tc>
        <w:tc>
          <w:tcPr>
            <w:tcW w:w="506" w:type="pct"/>
            <w:vMerge/>
            <w:shd w:val="clear" w:color="auto" w:fill="auto"/>
          </w:tcPr>
          <w:p w:rsidR="00A76D5F" w:rsidRPr="00E413D0" w:rsidRDefault="00A76D5F" w:rsidP="00A76D5F">
            <w:pPr>
              <w:rPr>
                <w:rFonts w:ascii="Arial" w:hAnsi="Arial" w:cs="Arial"/>
                <w:sz w:val="16"/>
                <w:szCs w:val="16"/>
                <w:lang w:val="en-US" w:eastAsia="en-US"/>
              </w:rPr>
            </w:pPr>
          </w:p>
        </w:tc>
        <w:tc>
          <w:tcPr>
            <w:tcW w:w="518" w:type="pct"/>
            <w:vMerge/>
            <w:shd w:val="clear" w:color="auto" w:fill="auto"/>
          </w:tcPr>
          <w:p w:rsidR="00A76D5F" w:rsidRPr="00E413D0" w:rsidRDefault="00A76D5F" w:rsidP="00A76D5F">
            <w:pPr>
              <w:rPr>
                <w:rFonts w:ascii="Arial" w:hAnsi="Arial" w:cs="Arial"/>
                <w:sz w:val="16"/>
                <w:szCs w:val="16"/>
                <w:lang w:val="en-US" w:eastAsia="en-US"/>
              </w:rPr>
            </w:pPr>
          </w:p>
        </w:tc>
        <w:tc>
          <w:tcPr>
            <w:tcW w:w="392" w:type="pct"/>
            <w:shd w:val="clear" w:color="auto" w:fill="00B0F0"/>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On-going activity until year 6.</w:t>
            </w:r>
          </w:p>
        </w:tc>
        <w:tc>
          <w:tcPr>
            <w:tcW w:w="301" w:type="pct"/>
            <w:vMerge/>
          </w:tcPr>
          <w:p w:rsidR="00A76D5F" w:rsidRPr="00E413D0" w:rsidRDefault="00A76D5F" w:rsidP="00A76D5F">
            <w:pPr>
              <w:rPr>
                <w:rFonts w:ascii="Arial" w:hAnsi="Arial" w:cs="Arial"/>
                <w:sz w:val="16"/>
                <w:szCs w:val="16"/>
                <w:lang w:val="en-US" w:eastAsia="en-US"/>
              </w:rPr>
            </w:pPr>
          </w:p>
        </w:tc>
      </w:tr>
      <w:tr w:rsidR="00A76D5F" w:rsidRPr="00E413D0" w:rsidTr="00A76D5F">
        <w:trPr>
          <w:trHeight w:val="377"/>
          <w:jc w:val="center"/>
        </w:trPr>
        <w:tc>
          <w:tcPr>
            <w:tcW w:w="404" w:type="pct"/>
            <w:vMerge w:val="restart"/>
            <w:shd w:val="clear" w:color="auto" w:fill="auto"/>
            <w:noWrap/>
          </w:tcPr>
          <w:p w:rsidR="00A76D5F" w:rsidRPr="00E413D0" w:rsidRDefault="00A76D5F" w:rsidP="00A76D5F">
            <w:pPr>
              <w:rPr>
                <w:rFonts w:ascii="Arial" w:hAnsi="Arial" w:cs="Arial"/>
                <w:b/>
                <w:bCs/>
                <w:sz w:val="16"/>
                <w:szCs w:val="16"/>
                <w:lang w:val="en-US" w:eastAsia="en-US"/>
              </w:rPr>
            </w:pPr>
            <w:r w:rsidRPr="00E413D0">
              <w:rPr>
                <w:rFonts w:ascii="Arial" w:hAnsi="Arial" w:cs="Arial"/>
                <w:b/>
                <w:bCs/>
                <w:sz w:val="16"/>
                <w:szCs w:val="16"/>
                <w:lang w:val="en-US" w:eastAsia="en-US"/>
              </w:rPr>
              <w:t>ST8/O3/A3</w:t>
            </w:r>
          </w:p>
        </w:tc>
        <w:tc>
          <w:tcPr>
            <w:tcW w:w="1028" w:type="pct"/>
            <w:vMerge w:val="restart"/>
          </w:tcPr>
          <w:p w:rsidR="00A76D5F" w:rsidRPr="00E413D0" w:rsidRDefault="00A76D5F" w:rsidP="00A76D5F">
            <w:pPr>
              <w:rPr>
                <w:rFonts w:ascii="Arial" w:hAnsi="Arial" w:cs="Arial"/>
                <w:sz w:val="16"/>
                <w:szCs w:val="16"/>
                <w:lang w:val="en-US" w:eastAsia="en-US"/>
              </w:rPr>
            </w:pPr>
            <w:r w:rsidRPr="00E413D0">
              <w:rPr>
                <w:rFonts w:ascii="Arial" w:hAnsi="Arial" w:cs="Arial"/>
                <w:bCs/>
                <w:sz w:val="16"/>
                <w:szCs w:val="16"/>
              </w:rPr>
              <w:t>Continual process of improvement (adaptive management)</w:t>
            </w:r>
          </w:p>
        </w:tc>
        <w:tc>
          <w:tcPr>
            <w:tcW w:w="1028" w:type="pct"/>
            <w:vMerge w:val="restart"/>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Share review results as appropriate</w:t>
            </w:r>
            <w:r>
              <w:rPr>
                <w:rFonts w:ascii="Arial" w:hAnsi="Arial" w:cs="Arial"/>
                <w:sz w:val="16"/>
                <w:szCs w:val="16"/>
                <w:lang w:val="en-US" w:eastAsia="en-US"/>
              </w:rPr>
              <w:t xml:space="preserve"> and implement corrective measures</w:t>
            </w:r>
            <w:r w:rsidRPr="00E413D0">
              <w:rPr>
                <w:rFonts w:ascii="Arial" w:hAnsi="Arial" w:cs="Arial"/>
                <w:sz w:val="16"/>
                <w:szCs w:val="16"/>
                <w:lang w:val="en-US" w:eastAsia="en-US"/>
              </w:rPr>
              <w:t>.</w:t>
            </w:r>
          </w:p>
        </w:tc>
        <w:tc>
          <w:tcPr>
            <w:tcW w:w="383" w:type="pct"/>
            <w:vMerge w:val="restart"/>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IPPC</w:t>
            </w:r>
          </w:p>
        </w:tc>
        <w:tc>
          <w:tcPr>
            <w:tcW w:w="440" w:type="pct"/>
            <w:vMerge w:val="restart"/>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w:t>
            </w:r>
          </w:p>
        </w:tc>
        <w:tc>
          <w:tcPr>
            <w:tcW w:w="506" w:type="pct"/>
            <w:vMerge w:val="restart"/>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Donors</w:t>
            </w:r>
          </w:p>
        </w:tc>
        <w:tc>
          <w:tcPr>
            <w:tcW w:w="518" w:type="pct"/>
            <w:vMerge w:val="restart"/>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w:t>
            </w:r>
            <w:r>
              <w:rPr>
                <w:rFonts w:ascii="Arial" w:hAnsi="Arial" w:cs="Arial"/>
                <w:sz w:val="16"/>
                <w:szCs w:val="16"/>
                <w:lang w:val="en-US" w:eastAsia="en-US"/>
              </w:rPr>
              <w:t>Ongoing</w:t>
            </w:r>
          </w:p>
        </w:tc>
        <w:tc>
          <w:tcPr>
            <w:tcW w:w="392" w:type="pct"/>
            <w:shd w:val="clear" w:color="auto" w:fill="00B050"/>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Initially development in year 4.</w:t>
            </w:r>
          </w:p>
        </w:tc>
        <w:tc>
          <w:tcPr>
            <w:tcW w:w="301" w:type="pct"/>
            <w:vMerge w:val="restart"/>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250</w:t>
            </w:r>
          </w:p>
        </w:tc>
      </w:tr>
      <w:tr w:rsidR="00A76D5F" w:rsidRPr="00E413D0" w:rsidTr="00A76D5F">
        <w:trPr>
          <w:trHeight w:val="376"/>
          <w:jc w:val="center"/>
        </w:trPr>
        <w:tc>
          <w:tcPr>
            <w:tcW w:w="404" w:type="pct"/>
            <w:vMerge/>
            <w:shd w:val="clear" w:color="auto" w:fill="auto"/>
            <w:noWrap/>
          </w:tcPr>
          <w:p w:rsidR="00A76D5F" w:rsidRPr="00E413D0" w:rsidRDefault="00A76D5F" w:rsidP="00A76D5F">
            <w:pPr>
              <w:rPr>
                <w:rFonts w:ascii="Arial" w:hAnsi="Arial" w:cs="Arial"/>
                <w:b/>
                <w:bCs/>
                <w:sz w:val="16"/>
                <w:szCs w:val="16"/>
                <w:lang w:val="en-US" w:eastAsia="en-US"/>
              </w:rPr>
            </w:pPr>
          </w:p>
        </w:tc>
        <w:tc>
          <w:tcPr>
            <w:tcW w:w="1028" w:type="pct"/>
            <w:vMerge/>
          </w:tcPr>
          <w:p w:rsidR="00A76D5F" w:rsidRPr="00E413D0" w:rsidRDefault="00A76D5F" w:rsidP="00A76D5F">
            <w:pPr>
              <w:rPr>
                <w:rFonts w:ascii="Arial" w:hAnsi="Arial" w:cs="Arial"/>
                <w:sz w:val="16"/>
                <w:szCs w:val="16"/>
                <w:lang w:val="en-US" w:eastAsia="en-US"/>
              </w:rPr>
            </w:pPr>
          </w:p>
        </w:tc>
        <w:tc>
          <w:tcPr>
            <w:tcW w:w="1028" w:type="pct"/>
            <w:vMerge/>
            <w:shd w:val="clear" w:color="auto" w:fill="auto"/>
          </w:tcPr>
          <w:p w:rsidR="00A76D5F" w:rsidRPr="00E413D0" w:rsidRDefault="00A76D5F" w:rsidP="00A76D5F">
            <w:pPr>
              <w:rPr>
                <w:rFonts w:ascii="Arial" w:hAnsi="Arial" w:cs="Arial"/>
                <w:sz w:val="16"/>
                <w:szCs w:val="16"/>
                <w:lang w:val="en-US" w:eastAsia="en-US"/>
              </w:rPr>
            </w:pPr>
          </w:p>
        </w:tc>
        <w:tc>
          <w:tcPr>
            <w:tcW w:w="383" w:type="pct"/>
            <w:vMerge/>
            <w:shd w:val="clear" w:color="auto" w:fill="auto"/>
          </w:tcPr>
          <w:p w:rsidR="00A76D5F" w:rsidRPr="00E413D0" w:rsidRDefault="00A76D5F" w:rsidP="00A76D5F">
            <w:pPr>
              <w:rPr>
                <w:rFonts w:ascii="Arial" w:hAnsi="Arial" w:cs="Arial"/>
                <w:sz w:val="16"/>
                <w:szCs w:val="16"/>
                <w:lang w:val="en-US" w:eastAsia="en-US"/>
              </w:rPr>
            </w:pPr>
          </w:p>
        </w:tc>
        <w:tc>
          <w:tcPr>
            <w:tcW w:w="440" w:type="pct"/>
            <w:vMerge/>
            <w:shd w:val="clear" w:color="auto" w:fill="auto"/>
          </w:tcPr>
          <w:p w:rsidR="00A76D5F" w:rsidRPr="00E413D0" w:rsidRDefault="00A76D5F" w:rsidP="00A76D5F">
            <w:pPr>
              <w:rPr>
                <w:rFonts w:ascii="Arial" w:hAnsi="Arial" w:cs="Arial"/>
                <w:sz w:val="16"/>
                <w:szCs w:val="16"/>
                <w:lang w:val="en-US" w:eastAsia="en-US"/>
              </w:rPr>
            </w:pPr>
          </w:p>
        </w:tc>
        <w:tc>
          <w:tcPr>
            <w:tcW w:w="506" w:type="pct"/>
            <w:vMerge/>
            <w:shd w:val="clear" w:color="auto" w:fill="auto"/>
          </w:tcPr>
          <w:p w:rsidR="00A76D5F" w:rsidRPr="00E413D0" w:rsidRDefault="00A76D5F" w:rsidP="00A76D5F">
            <w:pPr>
              <w:rPr>
                <w:rFonts w:ascii="Arial" w:hAnsi="Arial" w:cs="Arial"/>
                <w:sz w:val="16"/>
                <w:szCs w:val="16"/>
                <w:lang w:val="en-US" w:eastAsia="en-US"/>
              </w:rPr>
            </w:pPr>
          </w:p>
        </w:tc>
        <w:tc>
          <w:tcPr>
            <w:tcW w:w="518" w:type="pct"/>
            <w:vMerge/>
            <w:shd w:val="clear" w:color="auto" w:fill="auto"/>
          </w:tcPr>
          <w:p w:rsidR="00A76D5F" w:rsidRPr="00E413D0" w:rsidRDefault="00A76D5F" w:rsidP="00A76D5F">
            <w:pPr>
              <w:rPr>
                <w:rFonts w:ascii="Arial" w:hAnsi="Arial" w:cs="Arial"/>
                <w:sz w:val="16"/>
                <w:szCs w:val="16"/>
                <w:lang w:val="en-US" w:eastAsia="en-US"/>
              </w:rPr>
            </w:pPr>
          </w:p>
        </w:tc>
        <w:tc>
          <w:tcPr>
            <w:tcW w:w="392" w:type="pct"/>
            <w:shd w:val="clear" w:color="auto" w:fill="00B0F0"/>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On-going activity until year 6.</w:t>
            </w:r>
          </w:p>
        </w:tc>
        <w:tc>
          <w:tcPr>
            <w:tcW w:w="301" w:type="pct"/>
            <w:vMerge/>
          </w:tcPr>
          <w:p w:rsidR="00A76D5F" w:rsidRPr="00E413D0" w:rsidRDefault="00A76D5F" w:rsidP="00A76D5F">
            <w:pPr>
              <w:rPr>
                <w:rFonts w:ascii="Arial" w:hAnsi="Arial" w:cs="Arial"/>
                <w:sz w:val="16"/>
                <w:szCs w:val="16"/>
                <w:lang w:val="en-US" w:eastAsia="en-US"/>
              </w:rPr>
            </w:pPr>
          </w:p>
        </w:tc>
      </w:tr>
      <w:tr w:rsidR="00A76D5F" w:rsidRPr="00E413D0" w:rsidTr="00A76D5F">
        <w:trPr>
          <w:trHeight w:val="377"/>
          <w:jc w:val="center"/>
        </w:trPr>
        <w:tc>
          <w:tcPr>
            <w:tcW w:w="404" w:type="pct"/>
            <w:vMerge w:val="restart"/>
            <w:shd w:val="clear" w:color="auto" w:fill="auto"/>
            <w:noWrap/>
          </w:tcPr>
          <w:p w:rsidR="00A76D5F" w:rsidRPr="00E413D0" w:rsidRDefault="00A76D5F" w:rsidP="00A76D5F">
            <w:pPr>
              <w:rPr>
                <w:rFonts w:ascii="Arial" w:hAnsi="Arial" w:cs="Arial"/>
                <w:b/>
                <w:bCs/>
                <w:sz w:val="16"/>
                <w:szCs w:val="16"/>
                <w:lang w:val="en-US" w:eastAsia="en-US"/>
              </w:rPr>
            </w:pPr>
            <w:r w:rsidRPr="00E413D0">
              <w:rPr>
                <w:rFonts w:ascii="Arial" w:hAnsi="Arial" w:cs="Arial"/>
                <w:b/>
                <w:bCs/>
                <w:sz w:val="16"/>
                <w:szCs w:val="16"/>
                <w:lang w:val="en-US" w:eastAsia="en-US"/>
              </w:rPr>
              <w:t>ST8/O4/A4</w:t>
            </w:r>
          </w:p>
        </w:tc>
        <w:tc>
          <w:tcPr>
            <w:tcW w:w="1028" w:type="pct"/>
            <w:vMerge w:val="restart"/>
          </w:tcPr>
          <w:p w:rsidR="00A76D5F" w:rsidRPr="00E413D0" w:rsidRDefault="00A76D5F" w:rsidP="00A76D5F">
            <w:pPr>
              <w:rPr>
                <w:rFonts w:ascii="Arial" w:hAnsi="Arial" w:cs="Arial"/>
                <w:sz w:val="16"/>
                <w:szCs w:val="16"/>
                <w:lang w:val="en-US" w:eastAsia="en-US"/>
              </w:rPr>
            </w:pPr>
            <w:r>
              <w:rPr>
                <w:rFonts w:ascii="Arial" w:hAnsi="Arial" w:cs="Arial"/>
                <w:sz w:val="16"/>
                <w:szCs w:val="16"/>
                <w:lang w:val="en-US" w:eastAsia="en-US"/>
              </w:rPr>
              <w:t>M</w:t>
            </w:r>
            <w:r w:rsidRPr="00E413D0">
              <w:rPr>
                <w:rFonts w:ascii="Arial" w:hAnsi="Arial" w:cs="Arial"/>
                <w:sz w:val="16"/>
                <w:szCs w:val="16"/>
                <w:lang w:val="en-US" w:eastAsia="en-US"/>
              </w:rPr>
              <w:t xml:space="preserve">echanisms </w:t>
            </w:r>
            <w:r>
              <w:rPr>
                <w:rFonts w:ascii="Arial" w:hAnsi="Arial" w:cs="Arial"/>
                <w:sz w:val="16"/>
                <w:szCs w:val="16"/>
                <w:lang w:val="en-US" w:eastAsia="en-US"/>
              </w:rPr>
              <w:t>for recognition of good practices performed by</w:t>
            </w:r>
            <w:r w:rsidRPr="00E413D0">
              <w:rPr>
                <w:rFonts w:ascii="Arial" w:hAnsi="Arial" w:cs="Arial"/>
                <w:sz w:val="16"/>
                <w:szCs w:val="16"/>
                <w:lang w:val="en-US" w:eastAsia="en-US"/>
              </w:rPr>
              <w:t xml:space="preserve"> countries </w:t>
            </w:r>
          </w:p>
        </w:tc>
        <w:tc>
          <w:tcPr>
            <w:tcW w:w="1028" w:type="pct"/>
            <w:vMerge w:val="restart"/>
            <w:shd w:val="clear" w:color="auto" w:fill="auto"/>
          </w:tcPr>
          <w:p w:rsidR="00A76D5F" w:rsidRPr="00E413D0" w:rsidRDefault="00A76D5F" w:rsidP="00A76D5F">
            <w:pPr>
              <w:rPr>
                <w:rFonts w:ascii="Arial" w:hAnsi="Arial" w:cs="Arial"/>
                <w:sz w:val="16"/>
                <w:szCs w:val="16"/>
                <w:lang w:val="en-US" w:eastAsia="en-US"/>
              </w:rPr>
            </w:pPr>
            <w:r>
              <w:rPr>
                <w:rFonts w:ascii="Arial" w:hAnsi="Arial" w:cs="Arial"/>
                <w:bCs/>
                <w:sz w:val="16"/>
                <w:szCs w:val="16"/>
                <w:lang w:val="en-US"/>
              </w:rPr>
              <w:t>Criteria for awarding an IPPC recognition for excellence.</w:t>
            </w:r>
          </w:p>
        </w:tc>
        <w:tc>
          <w:tcPr>
            <w:tcW w:w="383" w:type="pct"/>
            <w:vMerge w:val="restart"/>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IPPC</w:t>
            </w:r>
          </w:p>
        </w:tc>
        <w:tc>
          <w:tcPr>
            <w:tcW w:w="440" w:type="pct"/>
            <w:vMerge w:val="restart"/>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w:t>
            </w:r>
          </w:p>
        </w:tc>
        <w:tc>
          <w:tcPr>
            <w:tcW w:w="506" w:type="pct"/>
            <w:vMerge w:val="restart"/>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Donors</w:t>
            </w:r>
          </w:p>
        </w:tc>
        <w:tc>
          <w:tcPr>
            <w:tcW w:w="518" w:type="pct"/>
            <w:vMerge w:val="restart"/>
            <w:shd w:val="clear" w:color="auto" w:fill="auto"/>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 </w:t>
            </w:r>
          </w:p>
        </w:tc>
        <w:tc>
          <w:tcPr>
            <w:tcW w:w="392" w:type="pct"/>
            <w:shd w:val="clear" w:color="auto" w:fill="00B050"/>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Development in year 2.</w:t>
            </w:r>
          </w:p>
        </w:tc>
        <w:tc>
          <w:tcPr>
            <w:tcW w:w="301" w:type="pct"/>
            <w:vMerge w:val="restart"/>
          </w:tcPr>
          <w:p w:rsidR="00A76D5F" w:rsidRPr="00E413D0" w:rsidRDefault="00A76D5F" w:rsidP="00A76D5F">
            <w:pPr>
              <w:rPr>
                <w:rFonts w:ascii="Arial" w:hAnsi="Arial" w:cs="Arial"/>
                <w:sz w:val="16"/>
                <w:szCs w:val="16"/>
                <w:lang w:val="en-US" w:eastAsia="en-US"/>
              </w:rPr>
            </w:pPr>
          </w:p>
        </w:tc>
      </w:tr>
      <w:tr w:rsidR="00A76D5F" w:rsidRPr="00E413D0" w:rsidTr="00A76D5F">
        <w:trPr>
          <w:trHeight w:val="376"/>
          <w:jc w:val="center"/>
        </w:trPr>
        <w:tc>
          <w:tcPr>
            <w:tcW w:w="404" w:type="pct"/>
            <w:vMerge/>
            <w:tcBorders>
              <w:bottom w:val="single" w:sz="4" w:space="0" w:color="auto"/>
            </w:tcBorders>
            <w:shd w:val="clear" w:color="auto" w:fill="auto"/>
            <w:noWrap/>
          </w:tcPr>
          <w:p w:rsidR="00A76D5F" w:rsidRPr="00E413D0" w:rsidRDefault="00A76D5F" w:rsidP="00A76D5F">
            <w:pPr>
              <w:rPr>
                <w:rFonts w:ascii="Arial" w:hAnsi="Arial" w:cs="Arial"/>
                <w:b/>
                <w:bCs/>
                <w:sz w:val="16"/>
                <w:szCs w:val="16"/>
                <w:lang w:val="en-US" w:eastAsia="en-US"/>
              </w:rPr>
            </w:pPr>
          </w:p>
        </w:tc>
        <w:tc>
          <w:tcPr>
            <w:tcW w:w="1028" w:type="pct"/>
            <w:vMerge/>
            <w:tcBorders>
              <w:bottom w:val="single" w:sz="4" w:space="0" w:color="auto"/>
            </w:tcBorders>
          </w:tcPr>
          <w:p w:rsidR="00A76D5F" w:rsidRPr="00E413D0" w:rsidRDefault="00A76D5F" w:rsidP="00A76D5F">
            <w:pPr>
              <w:rPr>
                <w:rFonts w:ascii="Arial" w:hAnsi="Arial" w:cs="Arial"/>
                <w:sz w:val="16"/>
                <w:szCs w:val="16"/>
                <w:lang w:val="en-US" w:eastAsia="en-US"/>
              </w:rPr>
            </w:pPr>
          </w:p>
        </w:tc>
        <w:tc>
          <w:tcPr>
            <w:tcW w:w="1028" w:type="pct"/>
            <w:vMerge/>
            <w:tcBorders>
              <w:bottom w:val="single" w:sz="4" w:space="0" w:color="auto"/>
            </w:tcBorders>
            <w:shd w:val="clear" w:color="auto" w:fill="auto"/>
          </w:tcPr>
          <w:p w:rsidR="00A76D5F" w:rsidRPr="00E413D0" w:rsidRDefault="00A76D5F" w:rsidP="00A76D5F">
            <w:pPr>
              <w:rPr>
                <w:rFonts w:ascii="Arial" w:hAnsi="Arial" w:cs="Arial"/>
                <w:sz w:val="16"/>
                <w:szCs w:val="16"/>
                <w:lang w:val="en-US" w:eastAsia="en-US"/>
              </w:rPr>
            </w:pPr>
          </w:p>
        </w:tc>
        <w:tc>
          <w:tcPr>
            <w:tcW w:w="383" w:type="pct"/>
            <w:vMerge/>
            <w:tcBorders>
              <w:bottom w:val="single" w:sz="4" w:space="0" w:color="auto"/>
            </w:tcBorders>
            <w:shd w:val="clear" w:color="auto" w:fill="auto"/>
          </w:tcPr>
          <w:p w:rsidR="00A76D5F" w:rsidRPr="00E413D0" w:rsidRDefault="00A76D5F" w:rsidP="00A76D5F">
            <w:pPr>
              <w:rPr>
                <w:rFonts w:ascii="Arial" w:hAnsi="Arial" w:cs="Arial"/>
                <w:sz w:val="16"/>
                <w:szCs w:val="16"/>
                <w:lang w:val="en-US" w:eastAsia="en-US"/>
              </w:rPr>
            </w:pPr>
          </w:p>
        </w:tc>
        <w:tc>
          <w:tcPr>
            <w:tcW w:w="440" w:type="pct"/>
            <w:vMerge/>
            <w:tcBorders>
              <w:bottom w:val="single" w:sz="4" w:space="0" w:color="auto"/>
            </w:tcBorders>
            <w:shd w:val="clear" w:color="auto" w:fill="auto"/>
          </w:tcPr>
          <w:p w:rsidR="00A76D5F" w:rsidRPr="00E413D0" w:rsidRDefault="00A76D5F" w:rsidP="00A76D5F">
            <w:pPr>
              <w:rPr>
                <w:rFonts w:ascii="Arial" w:hAnsi="Arial" w:cs="Arial"/>
                <w:sz w:val="16"/>
                <w:szCs w:val="16"/>
                <w:lang w:val="en-US" w:eastAsia="en-US"/>
              </w:rPr>
            </w:pPr>
          </w:p>
        </w:tc>
        <w:tc>
          <w:tcPr>
            <w:tcW w:w="506" w:type="pct"/>
            <w:vMerge/>
            <w:tcBorders>
              <w:bottom w:val="single" w:sz="4" w:space="0" w:color="auto"/>
            </w:tcBorders>
            <w:shd w:val="clear" w:color="auto" w:fill="auto"/>
          </w:tcPr>
          <w:p w:rsidR="00A76D5F" w:rsidRPr="00E413D0" w:rsidRDefault="00A76D5F" w:rsidP="00A76D5F">
            <w:pPr>
              <w:rPr>
                <w:rFonts w:ascii="Arial" w:hAnsi="Arial" w:cs="Arial"/>
                <w:sz w:val="16"/>
                <w:szCs w:val="16"/>
                <w:lang w:val="en-US" w:eastAsia="en-US"/>
              </w:rPr>
            </w:pPr>
          </w:p>
        </w:tc>
        <w:tc>
          <w:tcPr>
            <w:tcW w:w="518" w:type="pct"/>
            <w:vMerge/>
            <w:tcBorders>
              <w:bottom w:val="single" w:sz="4" w:space="0" w:color="auto"/>
            </w:tcBorders>
            <w:shd w:val="clear" w:color="auto" w:fill="auto"/>
          </w:tcPr>
          <w:p w:rsidR="00A76D5F" w:rsidRPr="00E413D0" w:rsidRDefault="00A76D5F" w:rsidP="00A76D5F">
            <w:pPr>
              <w:rPr>
                <w:rFonts w:ascii="Arial" w:hAnsi="Arial" w:cs="Arial"/>
                <w:sz w:val="16"/>
                <w:szCs w:val="16"/>
                <w:lang w:val="en-US" w:eastAsia="en-US"/>
              </w:rPr>
            </w:pPr>
          </w:p>
        </w:tc>
        <w:tc>
          <w:tcPr>
            <w:tcW w:w="392" w:type="pct"/>
            <w:tcBorders>
              <w:bottom w:val="single" w:sz="4" w:space="0" w:color="auto"/>
            </w:tcBorders>
            <w:shd w:val="clear" w:color="auto" w:fill="00B0F0"/>
          </w:tcPr>
          <w:p w:rsidR="00A76D5F" w:rsidRPr="00E413D0" w:rsidRDefault="00A76D5F" w:rsidP="00A76D5F">
            <w:pPr>
              <w:rPr>
                <w:rFonts w:ascii="Arial" w:hAnsi="Arial" w:cs="Arial"/>
                <w:sz w:val="16"/>
                <w:szCs w:val="16"/>
                <w:lang w:val="en-US" w:eastAsia="en-US"/>
              </w:rPr>
            </w:pPr>
            <w:r w:rsidRPr="00E413D0">
              <w:rPr>
                <w:rFonts w:ascii="Arial" w:hAnsi="Arial" w:cs="Arial"/>
                <w:sz w:val="16"/>
                <w:szCs w:val="16"/>
                <w:lang w:val="en-US" w:eastAsia="en-US"/>
              </w:rPr>
              <w:t>On-going activity until year 6.</w:t>
            </w:r>
          </w:p>
        </w:tc>
        <w:tc>
          <w:tcPr>
            <w:tcW w:w="301" w:type="pct"/>
            <w:vMerge/>
            <w:tcBorders>
              <w:bottom w:val="single" w:sz="4" w:space="0" w:color="auto"/>
            </w:tcBorders>
          </w:tcPr>
          <w:p w:rsidR="00A76D5F" w:rsidRPr="00E413D0" w:rsidRDefault="00A76D5F" w:rsidP="00A76D5F">
            <w:pPr>
              <w:rPr>
                <w:rFonts w:ascii="Arial" w:hAnsi="Arial" w:cs="Arial"/>
                <w:sz w:val="16"/>
                <w:szCs w:val="16"/>
                <w:lang w:val="en-US" w:eastAsia="en-US"/>
              </w:rPr>
            </w:pPr>
          </w:p>
        </w:tc>
      </w:tr>
      <w:tr w:rsidR="00A76D5F" w:rsidRPr="00E413D0" w:rsidTr="00A76D5F">
        <w:trPr>
          <w:trHeight w:val="477"/>
          <w:jc w:val="center"/>
        </w:trPr>
        <w:tc>
          <w:tcPr>
            <w:tcW w:w="404" w:type="pct"/>
            <w:vMerge w:val="restart"/>
            <w:tcBorders>
              <w:top w:val="single" w:sz="4" w:space="0" w:color="auto"/>
              <w:left w:val="single" w:sz="4" w:space="0" w:color="auto"/>
              <w:bottom w:val="single" w:sz="4" w:space="0" w:color="auto"/>
              <w:right w:val="single" w:sz="4" w:space="0" w:color="auto"/>
            </w:tcBorders>
            <w:shd w:val="clear" w:color="auto" w:fill="auto"/>
            <w:noWrap/>
          </w:tcPr>
          <w:p w:rsidR="00A76D5F" w:rsidRPr="00E413D0" w:rsidRDefault="00A76D5F" w:rsidP="00A76D5F">
            <w:pPr>
              <w:rPr>
                <w:rFonts w:ascii="Arial" w:hAnsi="Arial" w:cs="Arial"/>
                <w:b/>
                <w:bCs/>
                <w:sz w:val="16"/>
                <w:szCs w:val="16"/>
                <w:lang w:val="en-US" w:eastAsia="en-US"/>
              </w:rPr>
            </w:pPr>
            <w:r w:rsidRPr="00E413D0">
              <w:rPr>
                <w:rFonts w:ascii="Arial" w:hAnsi="Arial" w:cs="Arial"/>
                <w:b/>
                <w:bCs/>
                <w:sz w:val="16"/>
                <w:szCs w:val="16"/>
                <w:lang w:val="en-US" w:eastAsia="en-US"/>
              </w:rPr>
              <w:t>ST8/O5/A5</w:t>
            </w:r>
          </w:p>
        </w:tc>
        <w:tc>
          <w:tcPr>
            <w:tcW w:w="1028" w:type="pct"/>
            <w:vMerge w:val="restart"/>
            <w:tcBorders>
              <w:top w:val="single" w:sz="4" w:space="0" w:color="auto"/>
              <w:left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r>
              <w:rPr>
                <w:rFonts w:ascii="Arial" w:hAnsi="Arial" w:cs="Arial"/>
                <w:sz w:val="16"/>
                <w:szCs w:val="16"/>
                <w:lang w:val="en-US" w:eastAsia="en-US"/>
              </w:rPr>
              <w:t xml:space="preserve">The global strategy updated every 6 years </w:t>
            </w:r>
          </w:p>
        </w:tc>
        <w:tc>
          <w:tcPr>
            <w:tcW w:w="1028" w:type="pct"/>
            <w:vMerge w:val="restar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proofErr w:type="spellStart"/>
            <w:r>
              <w:rPr>
                <w:rFonts w:ascii="Arial" w:hAnsi="Arial" w:cs="Arial"/>
                <w:sz w:val="16"/>
                <w:szCs w:val="16"/>
                <w:lang w:val="en-US" w:eastAsia="en-US"/>
              </w:rPr>
              <w:t>Mid term</w:t>
            </w:r>
            <w:proofErr w:type="spellEnd"/>
            <w:r>
              <w:rPr>
                <w:rFonts w:ascii="Arial" w:hAnsi="Arial" w:cs="Arial"/>
                <w:sz w:val="16"/>
                <w:szCs w:val="16"/>
                <w:lang w:val="en-US" w:eastAsia="en-US"/>
              </w:rPr>
              <w:t xml:space="preserve"> and final reviews conducted for activities in each ST</w:t>
            </w:r>
          </w:p>
        </w:tc>
        <w:tc>
          <w:tcPr>
            <w:tcW w:w="383" w:type="pct"/>
            <w:vMerge w:val="restar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Pr>
                <w:rFonts w:ascii="Arial" w:hAnsi="Arial" w:cs="Arial"/>
                <w:sz w:val="16"/>
                <w:szCs w:val="16"/>
                <w:lang w:val="en-US" w:eastAsia="en-US"/>
              </w:rPr>
              <w:t>IPPC Sec, NPPOs</w:t>
            </w:r>
          </w:p>
        </w:tc>
        <w:tc>
          <w:tcPr>
            <w:tcW w:w="440" w:type="pct"/>
            <w:vMerge w:val="restar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Pr>
                <w:rFonts w:ascii="Arial" w:hAnsi="Arial" w:cs="Arial"/>
                <w:sz w:val="16"/>
                <w:szCs w:val="16"/>
                <w:lang w:val="en-US" w:eastAsia="en-US"/>
              </w:rPr>
              <w:t>RPPOs</w:t>
            </w:r>
          </w:p>
        </w:tc>
        <w:tc>
          <w:tcPr>
            <w:tcW w:w="506" w:type="pct"/>
            <w:vMerge w:val="restar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r>
              <w:rPr>
                <w:rFonts w:ascii="Arial" w:hAnsi="Arial" w:cs="Arial"/>
                <w:sz w:val="16"/>
                <w:szCs w:val="16"/>
                <w:lang w:val="en-US" w:eastAsia="en-US"/>
              </w:rPr>
              <w:t>Donors</w:t>
            </w:r>
          </w:p>
        </w:tc>
        <w:tc>
          <w:tcPr>
            <w:tcW w:w="518" w:type="pct"/>
            <w:vMerge w:val="restart"/>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p>
        </w:tc>
        <w:tc>
          <w:tcPr>
            <w:tcW w:w="392" w:type="pct"/>
            <w:tcBorders>
              <w:top w:val="single" w:sz="4" w:space="0" w:color="auto"/>
              <w:left w:val="single" w:sz="4" w:space="0" w:color="auto"/>
              <w:bottom w:val="single" w:sz="4" w:space="0" w:color="auto"/>
              <w:right w:val="single" w:sz="4" w:space="0" w:color="auto"/>
            </w:tcBorders>
            <w:shd w:val="clear" w:color="auto" w:fill="00B050"/>
          </w:tcPr>
          <w:p w:rsidR="00A76D5F" w:rsidRPr="00E413D0" w:rsidRDefault="00A76D5F" w:rsidP="00A76D5F">
            <w:pPr>
              <w:rPr>
                <w:rFonts w:ascii="Arial" w:hAnsi="Arial" w:cs="Arial"/>
                <w:sz w:val="16"/>
                <w:szCs w:val="16"/>
                <w:lang w:val="en-US" w:eastAsia="en-US"/>
              </w:rPr>
            </w:pPr>
            <w:r>
              <w:rPr>
                <w:rFonts w:ascii="Arial" w:hAnsi="Arial" w:cs="Arial"/>
                <w:sz w:val="16"/>
                <w:szCs w:val="16"/>
                <w:lang w:val="en-US" w:eastAsia="en-US"/>
              </w:rPr>
              <w:t>Updated every 6 year.</w:t>
            </w:r>
          </w:p>
        </w:tc>
        <w:tc>
          <w:tcPr>
            <w:tcW w:w="301" w:type="pct"/>
            <w:vMerge w:val="restart"/>
            <w:tcBorders>
              <w:top w:val="single" w:sz="4" w:space="0" w:color="auto"/>
              <w:left w:val="single" w:sz="4" w:space="0" w:color="auto"/>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p>
        </w:tc>
      </w:tr>
      <w:tr w:rsidR="00A76D5F" w:rsidRPr="00E413D0" w:rsidTr="005826EF">
        <w:trPr>
          <w:trHeight w:val="477"/>
          <w:jc w:val="center"/>
        </w:trPr>
        <w:tc>
          <w:tcPr>
            <w:tcW w:w="404" w:type="pct"/>
            <w:vMerge/>
            <w:tcBorders>
              <w:top w:val="single" w:sz="4" w:space="0" w:color="auto"/>
              <w:left w:val="single" w:sz="4" w:space="0" w:color="auto"/>
              <w:bottom w:val="single" w:sz="4" w:space="0" w:color="auto"/>
              <w:right w:val="single" w:sz="4" w:space="0" w:color="auto"/>
            </w:tcBorders>
            <w:shd w:val="clear" w:color="auto" w:fill="auto"/>
            <w:noWrap/>
          </w:tcPr>
          <w:p w:rsidR="00A76D5F" w:rsidRPr="00E413D0" w:rsidRDefault="00A76D5F" w:rsidP="00A76D5F">
            <w:pPr>
              <w:rPr>
                <w:rFonts w:ascii="Arial" w:hAnsi="Arial" w:cs="Arial"/>
                <w:b/>
                <w:bCs/>
                <w:sz w:val="16"/>
                <w:szCs w:val="16"/>
                <w:lang w:val="en-US" w:eastAsia="en-US"/>
              </w:rPr>
            </w:pPr>
          </w:p>
        </w:tc>
        <w:tc>
          <w:tcPr>
            <w:tcW w:w="1028" w:type="pct"/>
            <w:vMerge/>
            <w:tcBorders>
              <w:left w:val="single" w:sz="4" w:space="0" w:color="auto"/>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p>
        </w:tc>
        <w:tc>
          <w:tcPr>
            <w:tcW w:w="1028" w:type="pct"/>
            <w:vMerge/>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p>
        </w:tc>
        <w:tc>
          <w:tcPr>
            <w:tcW w:w="383" w:type="pct"/>
            <w:vMerge/>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p>
        </w:tc>
        <w:tc>
          <w:tcPr>
            <w:tcW w:w="440" w:type="pct"/>
            <w:vMerge/>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p>
        </w:tc>
        <w:tc>
          <w:tcPr>
            <w:tcW w:w="506" w:type="pct"/>
            <w:vMerge/>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p>
        </w:tc>
        <w:tc>
          <w:tcPr>
            <w:tcW w:w="518" w:type="pct"/>
            <w:vMerge/>
            <w:tcBorders>
              <w:top w:val="single" w:sz="4" w:space="0" w:color="auto"/>
              <w:left w:val="single" w:sz="4" w:space="0" w:color="auto"/>
              <w:bottom w:val="single" w:sz="4" w:space="0" w:color="auto"/>
              <w:right w:val="single" w:sz="4" w:space="0" w:color="auto"/>
            </w:tcBorders>
            <w:shd w:val="clear" w:color="auto" w:fill="auto"/>
          </w:tcPr>
          <w:p w:rsidR="00A76D5F" w:rsidRPr="00E413D0" w:rsidRDefault="00A76D5F" w:rsidP="00A76D5F">
            <w:pPr>
              <w:rPr>
                <w:rFonts w:ascii="Arial" w:hAnsi="Arial" w:cs="Arial"/>
                <w:sz w:val="16"/>
                <w:szCs w:val="16"/>
                <w:lang w:val="en-US" w:eastAsia="en-US"/>
              </w:rPr>
            </w:pPr>
          </w:p>
        </w:tc>
        <w:tc>
          <w:tcPr>
            <w:tcW w:w="392" w:type="pct"/>
            <w:tcBorders>
              <w:top w:val="single" w:sz="4" w:space="0" w:color="auto"/>
              <w:left w:val="single" w:sz="4" w:space="0" w:color="auto"/>
              <w:bottom w:val="single" w:sz="4" w:space="0" w:color="auto"/>
              <w:right w:val="single" w:sz="4" w:space="0" w:color="auto"/>
            </w:tcBorders>
            <w:shd w:val="clear" w:color="auto" w:fill="00B0F0"/>
          </w:tcPr>
          <w:p w:rsidR="00A76D5F" w:rsidRPr="00E413D0" w:rsidRDefault="00A76D5F" w:rsidP="00A76D5F">
            <w:pPr>
              <w:rPr>
                <w:rFonts w:ascii="Arial" w:hAnsi="Arial" w:cs="Arial"/>
                <w:sz w:val="16"/>
                <w:szCs w:val="16"/>
                <w:lang w:val="en-US" w:eastAsia="en-US"/>
              </w:rPr>
            </w:pPr>
          </w:p>
        </w:tc>
        <w:tc>
          <w:tcPr>
            <w:tcW w:w="301" w:type="pct"/>
            <w:vMerge/>
            <w:tcBorders>
              <w:top w:val="single" w:sz="4" w:space="0" w:color="auto"/>
              <w:left w:val="single" w:sz="4" w:space="0" w:color="auto"/>
              <w:bottom w:val="single" w:sz="4" w:space="0" w:color="auto"/>
              <w:right w:val="single" w:sz="4" w:space="0" w:color="auto"/>
            </w:tcBorders>
          </w:tcPr>
          <w:p w:rsidR="00A76D5F" w:rsidRPr="00E413D0" w:rsidRDefault="00A76D5F" w:rsidP="00A76D5F">
            <w:pPr>
              <w:rPr>
                <w:rFonts w:ascii="Arial" w:hAnsi="Arial" w:cs="Arial"/>
                <w:sz w:val="16"/>
                <w:szCs w:val="16"/>
                <w:lang w:val="en-US" w:eastAsia="en-US"/>
              </w:rPr>
            </w:pPr>
          </w:p>
        </w:tc>
      </w:tr>
      <w:tr w:rsidR="00A76D5F" w:rsidRPr="00E413D0" w:rsidTr="005826EF">
        <w:trPr>
          <w:trHeight w:val="311"/>
          <w:jc w:val="center"/>
        </w:trPr>
        <w:tc>
          <w:tcPr>
            <w:tcW w:w="404" w:type="pct"/>
            <w:tcBorders>
              <w:top w:val="single" w:sz="4" w:space="0" w:color="auto"/>
              <w:left w:val="single" w:sz="4" w:space="0" w:color="auto"/>
              <w:bottom w:val="single" w:sz="4" w:space="0" w:color="auto"/>
              <w:right w:val="single" w:sz="4" w:space="0" w:color="auto"/>
            </w:tcBorders>
            <w:shd w:val="clear" w:color="auto" w:fill="CCFFCC"/>
            <w:noWrap/>
          </w:tcPr>
          <w:p w:rsidR="00A76D5F" w:rsidRPr="00E413D0" w:rsidRDefault="00A76D5F" w:rsidP="00A76D5F">
            <w:pPr>
              <w:rPr>
                <w:rFonts w:ascii="Arial" w:hAnsi="Arial" w:cs="Arial"/>
                <w:b/>
                <w:bCs/>
                <w:sz w:val="16"/>
                <w:szCs w:val="16"/>
                <w:lang w:val="en-US" w:eastAsia="en-US"/>
              </w:rPr>
            </w:pPr>
          </w:p>
        </w:tc>
        <w:tc>
          <w:tcPr>
            <w:tcW w:w="1028" w:type="pct"/>
            <w:tcBorders>
              <w:top w:val="single" w:sz="4" w:space="0" w:color="auto"/>
              <w:left w:val="single" w:sz="4" w:space="0" w:color="auto"/>
              <w:bottom w:val="single" w:sz="4" w:space="0" w:color="auto"/>
              <w:right w:val="single" w:sz="4" w:space="0" w:color="auto"/>
            </w:tcBorders>
            <w:shd w:val="clear" w:color="auto" w:fill="CCFFCC"/>
          </w:tcPr>
          <w:p w:rsidR="00A76D5F" w:rsidRPr="00E413D0" w:rsidRDefault="00A76D5F" w:rsidP="00A76D5F">
            <w:pPr>
              <w:rPr>
                <w:rFonts w:ascii="Arial" w:hAnsi="Arial" w:cs="Arial"/>
                <w:sz w:val="16"/>
                <w:szCs w:val="16"/>
                <w:lang w:val="en-US" w:eastAsia="en-US"/>
              </w:rPr>
            </w:pPr>
          </w:p>
        </w:tc>
        <w:tc>
          <w:tcPr>
            <w:tcW w:w="1028" w:type="pct"/>
            <w:tcBorders>
              <w:top w:val="single" w:sz="4" w:space="0" w:color="auto"/>
              <w:left w:val="single" w:sz="4" w:space="0" w:color="auto"/>
              <w:bottom w:val="single" w:sz="4" w:space="0" w:color="auto"/>
              <w:right w:val="single" w:sz="4" w:space="0" w:color="auto"/>
            </w:tcBorders>
            <w:shd w:val="clear" w:color="auto" w:fill="CCFFCC"/>
          </w:tcPr>
          <w:p w:rsidR="00A76D5F" w:rsidRPr="00E413D0" w:rsidRDefault="00A76D5F" w:rsidP="00A76D5F">
            <w:pPr>
              <w:rPr>
                <w:rFonts w:ascii="Arial" w:hAnsi="Arial" w:cs="Arial"/>
                <w:sz w:val="16"/>
                <w:szCs w:val="16"/>
                <w:lang w:val="en-US" w:eastAsia="en-US"/>
              </w:rPr>
            </w:pPr>
          </w:p>
        </w:tc>
        <w:tc>
          <w:tcPr>
            <w:tcW w:w="383" w:type="pct"/>
            <w:tcBorders>
              <w:top w:val="single" w:sz="4" w:space="0" w:color="auto"/>
              <w:left w:val="single" w:sz="4" w:space="0" w:color="auto"/>
              <w:bottom w:val="single" w:sz="4" w:space="0" w:color="auto"/>
              <w:right w:val="single" w:sz="4" w:space="0" w:color="auto"/>
            </w:tcBorders>
            <w:shd w:val="clear" w:color="auto" w:fill="CCFFCC"/>
          </w:tcPr>
          <w:p w:rsidR="00A76D5F" w:rsidRPr="00E413D0" w:rsidRDefault="00A76D5F" w:rsidP="00A76D5F">
            <w:pPr>
              <w:rPr>
                <w:rFonts w:ascii="Arial" w:hAnsi="Arial" w:cs="Arial"/>
                <w:sz w:val="16"/>
                <w:szCs w:val="16"/>
                <w:lang w:val="en-US" w:eastAsia="en-US"/>
              </w:rPr>
            </w:pPr>
          </w:p>
        </w:tc>
        <w:tc>
          <w:tcPr>
            <w:tcW w:w="440" w:type="pct"/>
            <w:tcBorders>
              <w:top w:val="single" w:sz="4" w:space="0" w:color="auto"/>
              <w:left w:val="single" w:sz="4" w:space="0" w:color="auto"/>
              <w:bottom w:val="single" w:sz="4" w:space="0" w:color="auto"/>
              <w:right w:val="single" w:sz="4" w:space="0" w:color="auto"/>
            </w:tcBorders>
            <w:shd w:val="clear" w:color="auto" w:fill="CCFFCC"/>
          </w:tcPr>
          <w:p w:rsidR="00A76D5F" w:rsidRPr="00E413D0" w:rsidRDefault="00A76D5F" w:rsidP="00A76D5F">
            <w:pPr>
              <w:rPr>
                <w:rFonts w:ascii="Arial" w:hAnsi="Arial" w:cs="Arial"/>
                <w:sz w:val="16"/>
                <w:szCs w:val="16"/>
                <w:lang w:val="en-US" w:eastAsia="en-US"/>
              </w:rPr>
            </w:pPr>
          </w:p>
        </w:tc>
        <w:tc>
          <w:tcPr>
            <w:tcW w:w="506" w:type="pct"/>
            <w:tcBorders>
              <w:top w:val="single" w:sz="4" w:space="0" w:color="auto"/>
              <w:left w:val="single" w:sz="4" w:space="0" w:color="auto"/>
              <w:bottom w:val="single" w:sz="4" w:space="0" w:color="auto"/>
              <w:right w:val="single" w:sz="4" w:space="0" w:color="auto"/>
            </w:tcBorders>
            <w:shd w:val="clear" w:color="auto" w:fill="CCFFCC"/>
          </w:tcPr>
          <w:p w:rsidR="00A76D5F" w:rsidRPr="00E413D0" w:rsidRDefault="00A76D5F" w:rsidP="00A76D5F">
            <w:pPr>
              <w:rPr>
                <w:rFonts w:ascii="Arial" w:hAnsi="Arial" w:cs="Arial"/>
                <w:sz w:val="16"/>
                <w:szCs w:val="16"/>
                <w:lang w:val="en-US" w:eastAsia="en-US"/>
              </w:rPr>
            </w:pPr>
          </w:p>
        </w:tc>
        <w:tc>
          <w:tcPr>
            <w:tcW w:w="518" w:type="pct"/>
            <w:tcBorders>
              <w:top w:val="single" w:sz="4" w:space="0" w:color="auto"/>
              <w:left w:val="single" w:sz="4" w:space="0" w:color="auto"/>
              <w:bottom w:val="single" w:sz="4" w:space="0" w:color="auto"/>
              <w:right w:val="single" w:sz="4" w:space="0" w:color="auto"/>
            </w:tcBorders>
            <w:shd w:val="clear" w:color="auto" w:fill="CCFFCC"/>
          </w:tcPr>
          <w:p w:rsidR="00A76D5F" w:rsidRPr="00E413D0" w:rsidRDefault="00A76D5F" w:rsidP="00A76D5F">
            <w:pPr>
              <w:rPr>
                <w:rFonts w:ascii="Arial" w:hAnsi="Arial" w:cs="Arial"/>
                <w:sz w:val="16"/>
                <w:szCs w:val="16"/>
                <w:lang w:val="en-US" w:eastAsia="en-US"/>
              </w:rPr>
            </w:pPr>
          </w:p>
        </w:tc>
        <w:tc>
          <w:tcPr>
            <w:tcW w:w="392" w:type="pct"/>
            <w:tcBorders>
              <w:top w:val="single" w:sz="4" w:space="0" w:color="auto"/>
              <w:left w:val="single" w:sz="4" w:space="0" w:color="auto"/>
              <w:bottom w:val="single" w:sz="4" w:space="0" w:color="auto"/>
              <w:right w:val="single" w:sz="4" w:space="0" w:color="auto"/>
            </w:tcBorders>
            <w:shd w:val="clear" w:color="auto" w:fill="CCFFCC"/>
            <w:vAlign w:val="center"/>
          </w:tcPr>
          <w:p w:rsidR="00A76D5F" w:rsidRPr="00C001F3" w:rsidRDefault="00A76D5F" w:rsidP="005826EF">
            <w:pPr>
              <w:rPr>
                <w:rFonts w:ascii="Arial" w:hAnsi="Arial" w:cs="Arial"/>
                <w:b/>
                <w:sz w:val="16"/>
                <w:szCs w:val="16"/>
                <w:lang w:val="en-US" w:eastAsia="en-US"/>
              </w:rPr>
            </w:pPr>
            <w:r w:rsidRPr="00C001F3">
              <w:rPr>
                <w:rFonts w:ascii="Arial" w:hAnsi="Arial" w:cs="Arial"/>
                <w:b/>
                <w:sz w:val="16"/>
                <w:szCs w:val="16"/>
                <w:lang w:val="en-US" w:eastAsia="en-US"/>
              </w:rPr>
              <w:t>Total</w:t>
            </w:r>
          </w:p>
        </w:tc>
        <w:tc>
          <w:tcPr>
            <w:tcW w:w="301" w:type="pct"/>
            <w:tcBorders>
              <w:top w:val="single" w:sz="4" w:space="0" w:color="auto"/>
              <w:left w:val="single" w:sz="4" w:space="0" w:color="auto"/>
              <w:bottom w:val="single" w:sz="4" w:space="0" w:color="auto"/>
              <w:right w:val="single" w:sz="4" w:space="0" w:color="auto"/>
            </w:tcBorders>
            <w:shd w:val="clear" w:color="auto" w:fill="CCFFCC"/>
            <w:vAlign w:val="center"/>
          </w:tcPr>
          <w:p w:rsidR="00A76D5F" w:rsidRPr="00C001F3" w:rsidRDefault="00A76D5F" w:rsidP="005826EF">
            <w:pPr>
              <w:rPr>
                <w:rFonts w:ascii="Arial" w:hAnsi="Arial" w:cs="Arial"/>
                <w:b/>
                <w:sz w:val="16"/>
                <w:szCs w:val="16"/>
                <w:lang w:val="en-US" w:eastAsia="en-US"/>
              </w:rPr>
            </w:pPr>
            <w:r>
              <w:rPr>
                <w:rFonts w:ascii="Arial" w:hAnsi="Arial" w:cs="Arial"/>
                <w:b/>
                <w:sz w:val="16"/>
                <w:szCs w:val="16"/>
                <w:lang w:val="en-US" w:eastAsia="en-US"/>
              </w:rPr>
              <w:t>389</w:t>
            </w:r>
            <w:r w:rsidRPr="00C001F3">
              <w:rPr>
                <w:rFonts w:ascii="Arial" w:hAnsi="Arial" w:cs="Arial"/>
                <w:b/>
                <w:sz w:val="16"/>
                <w:szCs w:val="16"/>
                <w:lang w:val="en-US" w:eastAsia="en-US"/>
              </w:rPr>
              <w:t>0</w:t>
            </w:r>
          </w:p>
        </w:tc>
      </w:tr>
    </w:tbl>
    <w:p w:rsidR="00A76D5F" w:rsidRDefault="00A76D5F" w:rsidP="00A76D5F">
      <w:pPr>
        <w:rPr>
          <w:lang w:val="en-US"/>
        </w:rPr>
      </w:pPr>
    </w:p>
    <w:p w:rsidR="00927D49" w:rsidRDefault="00927D49">
      <w:pPr>
        <w:rPr>
          <w:b/>
        </w:rPr>
      </w:pPr>
      <w:r>
        <w:rPr>
          <w:b/>
        </w:rPr>
        <w:br w:type="page"/>
      </w:r>
    </w:p>
    <w:p w:rsidR="00A76D5F" w:rsidRDefault="00A76D5F" w:rsidP="00074F2E">
      <w:pPr>
        <w:rPr>
          <w:b/>
        </w:rPr>
      </w:pPr>
    </w:p>
    <w:p w:rsidR="00927D49" w:rsidRDefault="00927D49" w:rsidP="00074F2E">
      <w:pPr>
        <w:rPr>
          <w:b/>
        </w:rPr>
      </w:pPr>
    </w:p>
    <w:p w:rsidR="00927D49" w:rsidRPr="00CC32EE" w:rsidRDefault="00CC32EE" w:rsidP="00CC32EE">
      <w:pPr>
        <w:pStyle w:val="Heading2"/>
        <w:numPr>
          <w:ilvl w:val="0"/>
          <w:numId w:val="0"/>
        </w:numPr>
        <w:spacing w:before="200"/>
        <w:ind w:left="576" w:hanging="576"/>
        <w:jc w:val="right"/>
        <w:rPr>
          <w:bCs/>
          <w:szCs w:val="24"/>
        </w:rPr>
      </w:pPr>
      <w:r>
        <w:rPr>
          <w:bCs/>
          <w:szCs w:val="24"/>
        </w:rPr>
        <w:t>Appendix 3:</w:t>
      </w:r>
      <w:r w:rsidR="00927D49" w:rsidRPr="004F0547">
        <w:rPr>
          <w:bCs/>
          <w:szCs w:val="24"/>
        </w:rPr>
        <w:t xml:space="preserve"> </w:t>
      </w:r>
      <w:r w:rsidRPr="004F0547">
        <w:rPr>
          <w:bCs/>
          <w:caps w:val="0"/>
          <w:szCs w:val="24"/>
        </w:rPr>
        <w:t xml:space="preserve">Work Plans </w:t>
      </w:r>
      <w:r>
        <w:rPr>
          <w:bCs/>
          <w:caps w:val="0"/>
          <w:szCs w:val="24"/>
        </w:rPr>
        <w:t>a</w:t>
      </w:r>
      <w:r w:rsidRPr="004F0547">
        <w:rPr>
          <w:bCs/>
          <w:caps w:val="0"/>
          <w:szCs w:val="24"/>
        </w:rPr>
        <w:t>nd Outline Budgets</w:t>
      </w:r>
      <w:r w:rsidR="00F34953">
        <w:rPr>
          <w:bCs/>
          <w:caps w:val="0"/>
          <w:szCs w:val="24"/>
        </w:rPr>
        <w:t xml:space="preserve"> (a</w:t>
      </w:r>
      <w:r>
        <w:rPr>
          <w:bCs/>
          <w:caps w:val="0"/>
          <w:szCs w:val="24"/>
        </w:rPr>
        <w:t xml:space="preserve">lternative 2) </w:t>
      </w:r>
    </w:p>
    <w:p w:rsidR="00927D49" w:rsidRPr="00CC32EE" w:rsidRDefault="00927D49" w:rsidP="00CC32EE">
      <w:pPr>
        <w:pStyle w:val="Heading3"/>
        <w:numPr>
          <w:ilvl w:val="0"/>
          <w:numId w:val="0"/>
        </w:numPr>
        <w:spacing w:before="200"/>
        <w:ind w:left="720"/>
        <w:rPr>
          <w:b/>
          <w:bCs/>
          <w:sz w:val="22"/>
          <w:szCs w:val="22"/>
        </w:rPr>
      </w:pPr>
      <w:bookmarkStart w:id="3" w:name="_Toc303779064"/>
      <w:r w:rsidRPr="00CC32EE">
        <w:rPr>
          <w:b/>
          <w:bCs/>
          <w:sz w:val="22"/>
          <w:szCs w:val="22"/>
        </w:rPr>
        <w:t>Workplan: Output 1- Enhanced national phytosanitary systems planning, management and leadership.</w:t>
      </w:r>
      <w:bookmarkEnd w:id="3"/>
    </w:p>
    <w:p w:rsidR="00927D49" w:rsidRPr="0069364E" w:rsidRDefault="00927D49" w:rsidP="00927D49"/>
    <w:tbl>
      <w:tblPr>
        <w:tblW w:w="0" w:type="auto"/>
        <w:tblInd w:w="817" w:type="dxa"/>
        <w:tblLook w:val="0000"/>
      </w:tblPr>
      <w:tblGrid>
        <w:gridCol w:w="1991"/>
        <w:gridCol w:w="5015"/>
        <w:gridCol w:w="915"/>
        <w:gridCol w:w="900"/>
        <w:gridCol w:w="995"/>
        <w:gridCol w:w="992"/>
        <w:gridCol w:w="944"/>
        <w:gridCol w:w="982"/>
        <w:gridCol w:w="1577"/>
      </w:tblGrid>
      <w:tr w:rsidR="00927D49" w:rsidTr="00CC32EE">
        <w:tc>
          <w:tcPr>
            <w:tcW w:w="14311" w:type="dxa"/>
            <w:gridSpan w:val="9"/>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tcPr>
          <w:p w:rsidR="00927D49" w:rsidRPr="00CC32EE" w:rsidRDefault="00927D49" w:rsidP="005B27F2">
            <w:r w:rsidRPr="00CC32EE">
              <w:rPr>
                <w:rFonts w:ascii="Arial" w:eastAsia="Arial" w:hAnsi="Arial" w:cs="Arial"/>
                <w:bCs/>
                <w:color w:val="0000FF"/>
                <w:sz w:val="16"/>
                <w:szCs w:val="16"/>
              </w:rPr>
              <w:t xml:space="preserve">Output 1: </w:t>
            </w:r>
            <w:r w:rsidRPr="00CC32EE">
              <w:rPr>
                <w:sz w:val="18"/>
                <w:szCs w:val="18"/>
              </w:rPr>
              <w:t xml:space="preserve">Enhanced national </w:t>
            </w:r>
            <w:proofErr w:type="spellStart"/>
            <w:r w:rsidRPr="00CC32EE">
              <w:rPr>
                <w:sz w:val="18"/>
                <w:szCs w:val="18"/>
              </w:rPr>
              <w:t>phytosanitary</w:t>
            </w:r>
            <w:proofErr w:type="spellEnd"/>
            <w:r w:rsidRPr="00CC32EE">
              <w:rPr>
                <w:sz w:val="18"/>
                <w:szCs w:val="18"/>
              </w:rPr>
              <w:t xml:space="preserve"> systems planning, management and leadership.</w:t>
            </w:r>
          </w:p>
        </w:tc>
      </w:tr>
      <w:tr w:rsidR="00927D49" w:rsidTr="00CC32EE">
        <w:tc>
          <w:tcPr>
            <w:tcW w:w="1991" w:type="dxa"/>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tcPr>
          <w:p w:rsidR="00927D49" w:rsidRDefault="00927D49" w:rsidP="005B27F2">
            <w:r>
              <w:rPr>
                <w:rFonts w:ascii="Arial" w:eastAsia="Arial" w:hAnsi="Arial" w:cs="Arial"/>
                <w:b/>
                <w:bCs/>
                <w:color w:val="0000FF"/>
                <w:sz w:val="16"/>
                <w:szCs w:val="16"/>
              </w:rPr>
              <w:t>Activity</w:t>
            </w:r>
          </w:p>
        </w:tc>
        <w:tc>
          <w:tcPr>
            <w:tcW w:w="5015" w:type="dxa"/>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tcPr>
          <w:p w:rsidR="00927D49" w:rsidRDefault="00927D49" w:rsidP="005B27F2">
            <w:r>
              <w:rPr>
                <w:rFonts w:ascii="Arial" w:eastAsia="Arial" w:hAnsi="Arial" w:cs="Arial"/>
                <w:b/>
                <w:bCs/>
                <w:color w:val="0000FF"/>
                <w:sz w:val="16"/>
                <w:szCs w:val="16"/>
              </w:rPr>
              <w:t xml:space="preserve">Sub-Activities </w:t>
            </w:r>
          </w:p>
        </w:tc>
        <w:tc>
          <w:tcPr>
            <w:tcW w:w="915" w:type="dxa"/>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tcPr>
          <w:p w:rsidR="00927D49" w:rsidRDefault="00927D49" w:rsidP="005B27F2">
            <w:r>
              <w:rPr>
                <w:rFonts w:ascii="Arial" w:eastAsia="Arial" w:hAnsi="Arial" w:cs="Arial"/>
                <w:b/>
                <w:bCs/>
                <w:color w:val="0000FF"/>
                <w:sz w:val="16"/>
                <w:szCs w:val="16"/>
              </w:rPr>
              <w:t>YR1</w:t>
            </w:r>
          </w:p>
        </w:tc>
        <w:tc>
          <w:tcPr>
            <w:tcW w:w="900" w:type="dxa"/>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tcPr>
          <w:p w:rsidR="00927D49" w:rsidRDefault="00927D49" w:rsidP="005B27F2">
            <w:r>
              <w:rPr>
                <w:rFonts w:ascii="Arial" w:eastAsia="Arial" w:hAnsi="Arial" w:cs="Arial"/>
                <w:b/>
                <w:bCs/>
                <w:color w:val="0000FF"/>
                <w:sz w:val="16"/>
                <w:szCs w:val="16"/>
              </w:rPr>
              <w:t>YR2</w:t>
            </w:r>
          </w:p>
        </w:tc>
        <w:tc>
          <w:tcPr>
            <w:tcW w:w="995" w:type="dxa"/>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tcPr>
          <w:p w:rsidR="00927D49" w:rsidRDefault="00927D49" w:rsidP="005B27F2">
            <w:r>
              <w:rPr>
                <w:rFonts w:ascii="Arial" w:eastAsia="Arial" w:hAnsi="Arial" w:cs="Arial"/>
                <w:b/>
                <w:bCs/>
                <w:color w:val="0000FF"/>
                <w:sz w:val="16"/>
                <w:szCs w:val="16"/>
              </w:rPr>
              <w:t>YR3</w:t>
            </w:r>
          </w:p>
        </w:tc>
        <w:tc>
          <w:tcPr>
            <w:tcW w:w="992" w:type="dxa"/>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tcPr>
          <w:p w:rsidR="00927D49" w:rsidRDefault="00927D49" w:rsidP="005B27F2">
            <w:r>
              <w:rPr>
                <w:rFonts w:ascii="Arial" w:eastAsia="Arial" w:hAnsi="Arial" w:cs="Arial"/>
                <w:b/>
                <w:bCs/>
                <w:color w:val="0000FF"/>
                <w:sz w:val="16"/>
                <w:szCs w:val="16"/>
              </w:rPr>
              <w:t>YR4</w:t>
            </w:r>
          </w:p>
        </w:tc>
        <w:tc>
          <w:tcPr>
            <w:tcW w:w="944" w:type="dxa"/>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tcPr>
          <w:p w:rsidR="00927D49" w:rsidRDefault="00927D49" w:rsidP="005B27F2">
            <w:r>
              <w:rPr>
                <w:rFonts w:ascii="Arial" w:eastAsia="Arial" w:hAnsi="Arial" w:cs="Arial"/>
                <w:b/>
                <w:bCs/>
                <w:color w:val="0000FF"/>
                <w:sz w:val="16"/>
                <w:szCs w:val="16"/>
              </w:rPr>
              <w:t>YR5</w:t>
            </w:r>
          </w:p>
        </w:tc>
        <w:tc>
          <w:tcPr>
            <w:tcW w:w="982" w:type="dxa"/>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tcPr>
          <w:p w:rsidR="00927D49" w:rsidRDefault="00927D49" w:rsidP="005B27F2">
            <w:r>
              <w:rPr>
                <w:rFonts w:ascii="Arial" w:eastAsia="Arial" w:hAnsi="Arial" w:cs="Arial"/>
                <w:b/>
                <w:bCs/>
                <w:color w:val="0000FF"/>
                <w:sz w:val="16"/>
                <w:szCs w:val="16"/>
              </w:rPr>
              <w:t>YR6</w:t>
            </w:r>
          </w:p>
        </w:tc>
        <w:tc>
          <w:tcPr>
            <w:tcW w:w="1577" w:type="dxa"/>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vAlign w:val="center"/>
          </w:tcPr>
          <w:p w:rsidR="00927D49" w:rsidRDefault="00927D49" w:rsidP="005B27F2">
            <w:pPr>
              <w:jc w:val="right"/>
            </w:pPr>
            <w:r>
              <w:rPr>
                <w:rFonts w:ascii="Arial" w:eastAsia="Arial" w:hAnsi="Arial" w:cs="Arial"/>
                <w:b/>
                <w:bCs/>
                <w:color w:val="0000FF"/>
                <w:sz w:val="16"/>
                <w:szCs w:val="16"/>
              </w:rPr>
              <w:t>Estimated cost $US 000</w:t>
            </w:r>
          </w:p>
        </w:tc>
      </w:tr>
      <w:tr w:rsidR="00927D49" w:rsidTr="005B27F2">
        <w:tc>
          <w:tcPr>
            <w:tcW w:w="1991" w:type="dxa"/>
            <w:vMerge w:val="restart"/>
            <w:tcBorders>
              <w:top w:val="single" w:sz="8" w:space="0" w:color="000000"/>
              <w:left w:val="single" w:sz="8" w:space="0" w:color="000000"/>
              <w:right w:val="single" w:sz="8" w:space="0" w:color="000000"/>
            </w:tcBorders>
            <w:shd w:val="clear" w:color="auto" w:fill="auto"/>
            <w:tcMar>
              <w:top w:w="0" w:type="dxa"/>
              <w:left w:w="108" w:type="dxa"/>
              <w:bottom w:w="0" w:type="dxa"/>
              <w:right w:w="108" w:type="dxa"/>
            </w:tcMar>
          </w:tcPr>
          <w:p w:rsidR="00927D49" w:rsidRDefault="00927D49" w:rsidP="005B27F2">
            <w:r>
              <w:rPr>
                <w:rFonts w:ascii="Arial" w:eastAsia="Arial" w:hAnsi="Arial" w:cs="Arial"/>
                <w:sz w:val="16"/>
                <w:szCs w:val="16"/>
              </w:rPr>
              <w:t xml:space="preserve">1. Fit-for-purpose tools and processes for </w:t>
            </w:r>
            <w:proofErr w:type="spellStart"/>
            <w:r>
              <w:rPr>
                <w:rFonts w:ascii="Arial" w:eastAsia="Arial" w:hAnsi="Arial" w:cs="Arial"/>
                <w:sz w:val="16"/>
                <w:szCs w:val="16"/>
              </w:rPr>
              <w:t>phytosanitary</w:t>
            </w:r>
            <w:proofErr w:type="spellEnd"/>
            <w:r>
              <w:rPr>
                <w:rFonts w:ascii="Arial" w:eastAsia="Arial" w:hAnsi="Arial" w:cs="Arial"/>
                <w:sz w:val="16"/>
                <w:szCs w:val="16"/>
              </w:rPr>
              <w:t xml:space="preserve"> systems(PS) planning. </w:t>
            </w:r>
          </w:p>
        </w:tc>
        <w:tc>
          <w:tcPr>
            <w:tcW w:w="501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27D49" w:rsidRDefault="00927D49" w:rsidP="005B27F2">
            <w:r>
              <w:rPr>
                <w:rFonts w:ascii="Arial" w:eastAsia="Arial" w:hAnsi="Arial" w:cs="Arial"/>
                <w:sz w:val="16"/>
                <w:szCs w:val="16"/>
              </w:rPr>
              <w:t>Identifying and review tools for PS capacity evaluation</w:t>
            </w:r>
          </w:p>
        </w:tc>
        <w:tc>
          <w:tcPr>
            <w:tcW w:w="915"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 xml:space="preserve">1 </w:t>
            </w:r>
            <w:r w:rsidRPr="00E52249">
              <w:rPr>
                <w:rFonts w:ascii="Arial" w:eastAsia="Arial" w:hAnsi="Arial" w:cs="Arial"/>
                <w:sz w:val="16"/>
                <w:szCs w:val="16"/>
                <w:shd w:val="clear" w:color="auto" w:fill="FFC000"/>
              </w:rPr>
              <w:t>mo</w:t>
            </w:r>
            <w:r>
              <w:rPr>
                <w:rFonts w:ascii="Arial" w:eastAsia="Arial" w:hAnsi="Arial" w:cs="Arial"/>
                <w:sz w:val="16"/>
                <w:szCs w:val="16"/>
              </w:rPr>
              <w:t>nth</w:t>
            </w:r>
          </w:p>
        </w:tc>
        <w:tc>
          <w:tcPr>
            <w:tcW w:w="900" w:type="dxa"/>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vAlign w:val="center"/>
          </w:tcPr>
          <w:p w:rsidR="00927D49" w:rsidRDefault="00927D49" w:rsidP="005B27F2">
            <w:pPr>
              <w:jc w:val="center"/>
            </w:pPr>
          </w:p>
        </w:tc>
        <w:tc>
          <w:tcPr>
            <w:tcW w:w="995" w:type="dxa"/>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vAlign w:val="center"/>
          </w:tcPr>
          <w:p w:rsidR="00927D49" w:rsidRDefault="00927D49" w:rsidP="005B27F2">
            <w:pPr>
              <w:jc w:val="center"/>
            </w:pPr>
          </w:p>
        </w:tc>
        <w:tc>
          <w:tcPr>
            <w:tcW w:w="992" w:type="dxa"/>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vAlign w:val="center"/>
          </w:tcPr>
          <w:p w:rsidR="00927D49" w:rsidRDefault="00927D49" w:rsidP="005B27F2">
            <w:pPr>
              <w:jc w:val="center"/>
            </w:pPr>
          </w:p>
        </w:tc>
        <w:tc>
          <w:tcPr>
            <w:tcW w:w="944" w:type="dxa"/>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vAlign w:val="center"/>
          </w:tcPr>
          <w:p w:rsidR="00927D49" w:rsidRDefault="00927D49" w:rsidP="005B27F2">
            <w:pPr>
              <w:jc w:val="center"/>
            </w:pPr>
          </w:p>
        </w:tc>
        <w:tc>
          <w:tcPr>
            <w:tcW w:w="982" w:type="dxa"/>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vAlign w:val="center"/>
          </w:tcPr>
          <w:p w:rsidR="00927D49" w:rsidRDefault="00927D49" w:rsidP="005B27F2">
            <w:pPr>
              <w:jc w:val="center"/>
            </w:pPr>
          </w:p>
        </w:tc>
        <w:tc>
          <w:tcPr>
            <w:tcW w:w="15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27D49" w:rsidRDefault="00927D49" w:rsidP="005B27F2">
            <w:pPr>
              <w:jc w:val="right"/>
            </w:pPr>
            <w:r>
              <w:rPr>
                <w:rFonts w:ascii="Arial" w:eastAsia="Arial" w:hAnsi="Arial" w:cs="Arial"/>
                <w:sz w:val="16"/>
                <w:szCs w:val="16"/>
              </w:rPr>
              <w:t>20</w:t>
            </w:r>
          </w:p>
        </w:tc>
      </w:tr>
      <w:tr w:rsidR="00927D49" w:rsidTr="005B27F2">
        <w:tc>
          <w:tcPr>
            <w:tcW w:w="1991" w:type="dxa"/>
            <w:vMerge/>
            <w:tcBorders>
              <w:left w:val="single" w:sz="8" w:space="0" w:color="000000"/>
              <w:right w:val="single" w:sz="8" w:space="0" w:color="000000"/>
            </w:tcBorders>
            <w:shd w:val="clear" w:color="auto" w:fill="auto"/>
            <w:tcMar>
              <w:top w:w="0" w:type="dxa"/>
              <w:left w:w="108" w:type="dxa"/>
              <w:bottom w:w="0" w:type="dxa"/>
              <w:right w:w="108" w:type="dxa"/>
            </w:tcMar>
          </w:tcPr>
          <w:p w:rsidR="00927D49" w:rsidRDefault="00927D49" w:rsidP="005B27F2"/>
        </w:tc>
        <w:tc>
          <w:tcPr>
            <w:tcW w:w="501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27D49" w:rsidRDefault="00927D49" w:rsidP="005B27F2">
            <w:r>
              <w:rPr>
                <w:rFonts w:ascii="Arial" w:eastAsia="Arial" w:hAnsi="Arial" w:cs="Arial"/>
                <w:sz w:val="16"/>
                <w:szCs w:val="16"/>
              </w:rPr>
              <w:t>Develop new or revise existing fit for purpose tools</w:t>
            </w:r>
          </w:p>
        </w:tc>
        <w:tc>
          <w:tcPr>
            <w:tcW w:w="1815" w:type="dxa"/>
            <w:gridSpan w:val="2"/>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6 months</w:t>
            </w:r>
          </w:p>
        </w:tc>
        <w:tc>
          <w:tcPr>
            <w:tcW w:w="995" w:type="dxa"/>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vAlign w:val="center"/>
          </w:tcPr>
          <w:p w:rsidR="00927D49" w:rsidRDefault="00927D49" w:rsidP="005B27F2">
            <w:pPr>
              <w:jc w:val="center"/>
            </w:pPr>
          </w:p>
        </w:tc>
        <w:tc>
          <w:tcPr>
            <w:tcW w:w="992" w:type="dxa"/>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vAlign w:val="center"/>
          </w:tcPr>
          <w:p w:rsidR="00927D49" w:rsidRDefault="00927D49" w:rsidP="005B27F2">
            <w:pPr>
              <w:jc w:val="center"/>
            </w:pPr>
          </w:p>
        </w:tc>
        <w:tc>
          <w:tcPr>
            <w:tcW w:w="944" w:type="dxa"/>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vAlign w:val="center"/>
          </w:tcPr>
          <w:p w:rsidR="00927D49" w:rsidRDefault="00927D49" w:rsidP="005B27F2">
            <w:pPr>
              <w:jc w:val="center"/>
            </w:pPr>
          </w:p>
        </w:tc>
        <w:tc>
          <w:tcPr>
            <w:tcW w:w="982" w:type="dxa"/>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vAlign w:val="center"/>
          </w:tcPr>
          <w:p w:rsidR="00927D49" w:rsidRDefault="00927D49" w:rsidP="005B27F2">
            <w:pPr>
              <w:jc w:val="center"/>
            </w:pPr>
          </w:p>
        </w:tc>
        <w:tc>
          <w:tcPr>
            <w:tcW w:w="15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27D49" w:rsidRDefault="00927D49" w:rsidP="005B27F2">
            <w:pPr>
              <w:jc w:val="right"/>
            </w:pPr>
            <w:r>
              <w:rPr>
                <w:rFonts w:ascii="Arial" w:eastAsia="Arial" w:hAnsi="Arial" w:cs="Arial"/>
                <w:sz w:val="16"/>
                <w:szCs w:val="16"/>
              </w:rPr>
              <w:t>200</w:t>
            </w:r>
          </w:p>
        </w:tc>
      </w:tr>
      <w:tr w:rsidR="00927D49" w:rsidTr="005B27F2">
        <w:tc>
          <w:tcPr>
            <w:tcW w:w="1991"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27D49" w:rsidRDefault="00927D49" w:rsidP="005B27F2"/>
        </w:tc>
        <w:tc>
          <w:tcPr>
            <w:tcW w:w="501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27D49" w:rsidRDefault="00927D49" w:rsidP="005B27F2">
            <w:r>
              <w:rPr>
                <w:rFonts w:ascii="Arial" w:eastAsia="Arial" w:hAnsi="Arial" w:cs="Arial"/>
                <w:sz w:val="16"/>
                <w:szCs w:val="16"/>
              </w:rPr>
              <w:t xml:space="preserve">Development of IPPC core training materials </w:t>
            </w:r>
          </w:p>
        </w:tc>
        <w:tc>
          <w:tcPr>
            <w:tcW w:w="2810" w:type="dxa"/>
            <w:gridSpan w:val="3"/>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36 months</w:t>
            </w:r>
          </w:p>
        </w:tc>
        <w:tc>
          <w:tcPr>
            <w:tcW w:w="992" w:type="dxa"/>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vAlign w:val="center"/>
          </w:tcPr>
          <w:p w:rsidR="00927D49" w:rsidRDefault="00927D49" w:rsidP="005B27F2">
            <w:pPr>
              <w:jc w:val="center"/>
            </w:pPr>
          </w:p>
        </w:tc>
        <w:tc>
          <w:tcPr>
            <w:tcW w:w="944" w:type="dxa"/>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vAlign w:val="center"/>
          </w:tcPr>
          <w:p w:rsidR="00927D49" w:rsidRDefault="00927D49" w:rsidP="005B27F2">
            <w:pPr>
              <w:jc w:val="center"/>
            </w:pPr>
          </w:p>
        </w:tc>
        <w:tc>
          <w:tcPr>
            <w:tcW w:w="982" w:type="dxa"/>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vAlign w:val="center"/>
          </w:tcPr>
          <w:p w:rsidR="00927D49" w:rsidRDefault="00927D49" w:rsidP="005B27F2">
            <w:pPr>
              <w:jc w:val="center"/>
            </w:pPr>
          </w:p>
        </w:tc>
        <w:tc>
          <w:tcPr>
            <w:tcW w:w="15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27D49" w:rsidRDefault="00927D49" w:rsidP="005B27F2">
            <w:pPr>
              <w:jc w:val="right"/>
            </w:pPr>
            <w:r>
              <w:rPr>
                <w:rFonts w:ascii="Arial" w:eastAsia="Arial" w:hAnsi="Arial" w:cs="Arial"/>
                <w:sz w:val="16"/>
                <w:szCs w:val="16"/>
              </w:rPr>
              <w:t>300</w:t>
            </w:r>
          </w:p>
        </w:tc>
      </w:tr>
      <w:tr w:rsidR="00927D49" w:rsidTr="005B27F2">
        <w:tc>
          <w:tcPr>
            <w:tcW w:w="1991"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927D49" w:rsidRDefault="00927D49" w:rsidP="005B27F2">
            <w:r>
              <w:rPr>
                <w:rFonts w:ascii="Arial" w:eastAsia="Arial" w:hAnsi="Arial" w:cs="Arial"/>
                <w:sz w:val="16"/>
                <w:szCs w:val="16"/>
              </w:rPr>
              <w:t xml:space="preserve">2. Critical competencies available in the national </w:t>
            </w:r>
            <w:proofErr w:type="spellStart"/>
            <w:r>
              <w:rPr>
                <w:rFonts w:ascii="Arial" w:eastAsia="Arial" w:hAnsi="Arial" w:cs="Arial"/>
                <w:sz w:val="16"/>
                <w:szCs w:val="16"/>
              </w:rPr>
              <w:t>phytosanitary</w:t>
            </w:r>
            <w:proofErr w:type="spellEnd"/>
            <w:r>
              <w:rPr>
                <w:rFonts w:ascii="Arial" w:eastAsia="Arial" w:hAnsi="Arial" w:cs="Arial"/>
                <w:sz w:val="16"/>
                <w:szCs w:val="16"/>
              </w:rPr>
              <w:t xml:space="preserve"> system to undertake national planning, management and provide leadership to the NPPO.</w:t>
            </w:r>
          </w:p>
        </w:tc>
        <w:tc>
          <w:tcPr>
            <w:tcW w:w="50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27D49" w:rsidRDefault="00927D49" w:rsidP="005B27F2">
            <w:r>
              <w:rPr>
                <w:rFonts w:ascii="Arial" w:eastAsia="Arial" w:hAnsi="Arial" w:cs="Arial"/>
                <w:sz w:val="16"/>
                <w:szCs w:val="16"/>
              </w:rPr>
              <w:t>Regional or national policy discussions including planning management and leadership on the mandate of the NPPO</w:t>
            </w:r>
          </w:p>
        </w:tc>
        <w:tc>
          <w:tcPr>
            <w:tcW w:w="5728" w:type="dxa"/>
            <w:gridSpan w:val="6"/>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On-going activity</w:t>
            </w:r>
          </w:p>
        </w:tc>
        <w:tc>
          <w:tcPr>
            <w:tcW w:w="15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27D49" w:rsidRDefault="00927D49" w:rsidP="005B27F2">
            <w:pPr>
              <w:jc w:val="right"/>
            </w:pPr>
            <w:r>
              <w:rPr>
                <w:rFonts w:ascii="Arial" w:eastAsia="Arial" w:hAnsi="Arial" w:cs="Arial"/>
                <w:sz w:val="16"/>
                <w:szCs w:val="16"/>
              </w:rPr>
              <w:t>900</w:t>
            </w:r>
          </w:p>
        </w:tc>
      </w:tr>
      <w:tr w:rsidR="00927D49" w:rsidTr="005B27F2">
        <w:tc>
          <w:tcPr>
            <w:tcW w:w="1991" w:type="dxa"/>
            <w:vMerge/>
            <w:tcBorders>
              <w:left w:val="single" w:sz="8" w:space="0" w:color="000000"/>
              <w:right w:val="single" w:sz="8" w:space="0" w:color="000000"/>
            </w:tcBorders>
            <w:tcMar>
              <w:top w:w="0" w:type="dxa"/>
              <w:left w:w="108" w:type="dxa"/>
              <w:bottom w:w="0" w:type="dxa"/>
              <w:right w:w="108" w:type="dxa"/>
            </w:tcMar>
          </w:tcPr>
          <w:p w:rsidR="00927D49" w:rsidRDefault="00927D49" w:rsidP="005B27F2"/>
        </w:tc>
        <w:tc>
          <w:tcPr>
            <w:tcW w:w="50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27D49" w:rsidRDefault="00927D49" w:rsidP="005B27F2">
            <w:r>
              <w:rPr>
                <w:rFonts w:ascii="Arial" w:eastAsia="Arial" w:hAnsi="Arial" w:cs="Arial"/>
                <w:sz w:val="16"/>
                <w:szCs w:val="16"/>
              </w:rPr>
              <w:t>Training (project management, proposal writing, administrative and management, leadership, staff training programme development )</w:t>
            </w:r>
          </w:p>
        </w:tc>
        <w:tc>
          <w:tcPr>
            <w:tcW w:w="5728" w:type="dxa"/>
            <w:gridSpan w:val="6"/>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On-going activity</w:t>
            </w:r>
          </w:p>
        </w:tc>
        <w:tc>
          <w:tcPr>
            <w:tcW w:w="15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27D49" w:rsidRDefault="00927D49" w:rsidP="005B27F2">
            <w:pPr>
              <w:jc w:val="right"/>
            </w:pPr>
            <w:r>
              <w:rPr>
                <w:rFonts w:ascii="Arial" w:eastAsia="Arial" w:hAnsi="Arial" w:cs="Arial"/>
                <w:sz w:val="16"/>
                <w:szCs w:val="16"/>
              </w:rPr>
              <w:t>3500</w:t>
            </w:r>
          </w:p>
        </w:tc>
      </w:tr>
      <w:tr w:rsidR="00927D49" w:rsidTr="005B27F2">
        <w:tc>
          <w:tcPr>
            <w:tcW w:w="1991" w:type="dxa"/>
            <w:vMerge/>
            <w:tcBorders>
              <w:left w:val="single" w:sz="8" w:space="0" w:color="000000"/>
              <w:right w:val="single" w:sz="8" w:space="0" w:color="000000"/>
            </w:tcBorders>
            <w:shd w:val="clear" w:color="auto" w:fill="auto"/>
            <w:tcMar>
              <w:top w:w="0" w:type="dxa"/>
              <w:left w:w="108" w:type="dxa"/>
              <w:bottom w:w="0" w:type="dxa"/>
              <w:right w:w="108" w:type="dxa"/>
            </w:tcMar>
          </w:tcPr>
          <w:p w:rsidR="00927D49" w:rsidRDefault="00927D49" w:rsidP="005B27F2"/>
        </w:tc>
        <w:tc>
          <w:tcPr>
            <w:tcW w:w="501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27D49" w:rsidRDefault="00927D49" w:rsidP="005B27F2">
            <w:r>
              <w:rPr>
                <w:rFonts w:ascii="Arial" w:eastAsia="Arial" w:hAnsi="Arial" w:cs="Arial"/>
                <w:sz w:val="16"/>
                <w:szCs w:val="16"/>
              </w:rPr>
              <w:t xml:space="preserve">Undertake baseline study on planning and management requirements in the national </w:t>
            </w:r>
            <w:proofErr w:type="spellStart"/>
            <w:r>
              <w:rPr>
                <w:rFonts w:ascii="Arial" w:eastAsia="Arial" w:hAnsi="Arial" w:cs="Arial"/>
                <w:sz w:val="16"/>
                <w:szCs w:val="16"/>
              </w:rPr>
              <w:t>phytosanitary</w:t>
            </w:r>
            <w:proofErr w:type="spellEnd"/>
            <w:r>
              <w:rPr>
                <w:rFonts w:ascii="Arial" w:eastAsia="Arial" w:hAnsi="Arial" w:cs="Arial"/>
                <w:sz w:val="16"/>
                <w:szCs w:val="16"/>
              </w:rPr>
              <w:t xml:space="preserve"> system including stakeholder engagement</w:t>
            </w:r>
          </w:p>
        </w:tc>
        <w:tc>
          <w:tcPr>
            <w:tcW w:w="915"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2 months</w:t>
            </w:r>
          </w:p>
        </w:tc>
        <w:tc>
          <w:tcPr>
            <w:tcW w:w="900" w:type="dxa"/>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vAlign w:val="center"/>
          </w:tcPr>
          <w:p w:rsidR="00927D49" w:rsidRDefault="00927D49" w:rsidP="005B27F2">
            <w:pPr>
              <w:jc w:val="center"/>
            </w:pPr>
          </w:p>
        </w:tc>
        <w:tc>
          <w:tcPr>
            <w:tcW w:w="995" w:type="dxa"/>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vAlign w:val="center"/>
          </w:tcPr>
          <w:p w:rsidR="00927D49" w:rsidRDefault="00927D49" w:rsidP="005B27F2">
            <w:pPr>
              <w:jc w:val="center"/>
            </w:pPr>
          </w:p>
        </w:tc>
        <w:tc>
          <w:tcPr>
            <w:tcW w:w="992" w:type="dxa"/>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vAlign w:val="center"/>
          </w:tcPr>
          <w:p w:rsidR="00927D49" w:rsidRDefault="00927D49" w:rsidP="005B27F2">
            <w:pPr>
              <w:jc w:val="center"/>
            </w:pPr>
          </w:p>
        </w:tc>
        <w:tc>
          <w:tcPr>
            <w:tcW w:w="944" w:type="dxa"/>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vAlign w:val="center"/>
          </w:tcPr>
          <w:p w:rsidR="00927D49" w:rsidRDefault="00927D49" w:rsidP="005B27F2">
            <w:pPr>
              <w:jc w:val="center"/>
            </w:pPr>
          </w:p>
        </w:tc>
        <w:tc>
          <w:tcPr>
            <w:tcW w:w="982" w:type="dxa"/>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vAlign w:val="center"/>
          </w:tcPr>
          <w:p w:rsidR="00927D49" w:rsidRDefault="00927D49" w:rsidP="005B27F2">
            <w:pPr>
              <w:jc w:val="center"/>
            </w:pPr>
          </w:p>
        </w:tc>
        <w:tc>
          <w:tcPr>
            <w:tcW w:w="15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27D49" w:rsidRDefault="00927D49" w:rsidP="005B27F2">
            <w:pPr>
              <w:jc w:val="right"/>
            </w:pPr>
            <w:r>
              <w:rPr>
                <w:rFonts w:ascii="Arial" w:eastAsia="Arial" w:hAnsi="Arial" w:cs="Arial"/>
                <w:sz w:val="16"/>
                <w:szCs w:val="16"/>
              </w:rPr>
              <w:t>2500</w:t>
            </w:r>
          </w:p>
        </w:tc>
      </w:tr>
      <w:tr w:rsidR="00927D49" w:rsidTr="005B27F2">
        <w:tc>
          <w:tcPr>
            <w:tcW w:w="1991"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27D49" w:rsidRDefault="00927D49" w:rsidP="005B27F2"/>
        </w:tc>
        <w:tc>
          <w:tcPr>
            <w:tcW w:w="501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27D49" w:rsidRDefault="00927D49" w:rsidP="005B27F2">
            <w:r>
              <w:rPr>
                <w:rFonts w:ascii="Arial" w:eastAsia="Arial" w:hAnsi="Arial" w:cs="Arial"/>
                <w:sz w:val="16"/>
                <w:szCs w:val="16"/>
              </w:rPr>
              <w:t xml:space="preserve">Develop mentoring opportunities to support national </w:t>
            </w:r>
            <w:proofErr w:type="spellStart"/>
            <w:r>
              <w:rPr>
                <w:rFonts w:ascii="Arial" w:eastAsia="Arial" w:hAnsi="Arial" w:cs="Arial"/>
                <w:sz w:val="16"/>
                <w:szCs w:val="16"/>
              </w:rPr>
              <w:t>phytosanitary</w:t>
            </w:r>
            <w:proofErr w:type="spellEnd"/>
            <w:r>
              <w:rPr>
                <w:rFonts w:ascii="Arial" w:eastAsia="Arial" w:hAnsi="Arial" w:cs="Arial"/>
                <w:sz w:val="16"/>
                <w:szCs w:val="16"/>
              </w:rPr>
              <w:t xml:space="preserve"> planning and management</w:t>
            </w:r>
          </w:p>
        </w:tc>
        <w:tc>
          <w:tcPr>
            <w:tcW w:w="915" w:type="dxa"/>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vAlign w:val="center"/>
          </w:tcPr>
          <w:p w:rsidR="00927D49" w:rsidRDefault="00927D49" w:rsidP="005B27F2">
            <w:pPr>
              <w:jc w:val="center"/>
            </w:pPr>
          </w:p>
        </w:tc>
        <w:tc>
          <w:tcPr>
            <w:tcW w:w="900" w:type="dxa"/>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vAlign w:val="center"/>
          </w:tcPr>
          <w:p w:rsidR="00927D49" w:rsidRDefault="00927D49" w:rsidP="005B27F2">
            <w:pPr>
              <w:jc w:val="center"/>
            </w:pPr>
          </w:p>
        </w:tc>
        <w:tc>
          <w:tcPr>
            <w:tcW w:w="995" w:type="dxa"/>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vAlign w:val="center"/>
          </w:tcPr>
          <w:p w:rsidR="00927D49" w:rsidRDefault="00927D49" w:rsidP="005B27F2">
            <w:pPr>
              <w:jc w:val="center"/>
            </w:pPr>
          </w:p>
        </w:tc>
        <w:tc>
          <w:tcPr>
            <w:tcW w:w="992" w:type="dxa"/>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vAlign w:val="center"/>
          </w:tcPr>
          <w:p w:rsidR="00927D49" w:rsidRDefault="00927D49" w:rsidP="005B27F2">
            <w:pPr>
              <w:jc w:val="center"/>
            </w:pPr>
          </w:p>
        </w:tc>
        <w:tc>
          <w:tcPr>
            <w:tcW w:w="944"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4 months</w:t>
            </w:r>
          </w:p>
        </w:tc>
        <w:tc>
          <w:tcPr>
            <w:tcW w:w="982"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4 months</w:t>
            </w:r>
          </w:p>
        </w:tc>
        <w:tc>
          <w:tcPr>
            <w:tcW w:w="15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27D49" w:rsidRDefault="00927D49" w:rsidP="005B27F2">
            <w:pPr>
              <w:jc w:val="right"/>
            </w:pPr>
            <w:r>
              <w:rPr>
                <w:rFonts w:ascii="Arial" w:eastAsia="Arial" w:hAnsi="Arial" w:cs="Arial"/>
                <w:sz w:val="16"/>
                <w:szCs w:val="16"/>
              </w:rPr>
              <w:t>160</w:t>
            </w:r>
          </w:p>
        </w:tc>
      </w:tr>
      <w:tr w:rsidR="00927D49" w:rsidTr="005B27F2">
        <w:tc>
          <w:tcPr>
            <w:tcW w:w="1991" w:type="dxa"/>
            <w:vMerge w:val="restart"/>
            <w:tcBorders>
              <w:top w:val="single" w:sz="8" w:space="0" w:color="000000"/>
              <w:left w:val="single" w:sz="8" w:space="0" w:color="000000"/>
              <w:right w:val="single" w:sz="8" w:space="0" w:color="000000"/>
            </w:tcBorders>
            <w:shd w:val="clear" w:color="auto" w:fill="auto"/>
            <w:tcMar>
              <w:top w:w="0" w:type="dxa"/>
              <w:left w:w="108" w:type="dxa"/>
              <w:bottom w:w="0" w:type="dxa"/>
              <w:right w:w="108" w:type="dxa"/>
            </w:tcMar>
          </w:tcPr>
          <w:p w:rsidR="00927D49" w:rsidRDefault="00927D49" w:rsidP="005B27F2">
            <w:r>
              <w:rPr>
                <w:rFonts w:ascii="Arial" w:eastAsia="Arial" w:hAnsi="Arial" w:cs="Arial"/>
                <w:sz w:val="16"/>
                <w:szCs w:val="16"/>
              </w:rPr>
              <w:t xml:space="preserve">3. Best practice for national </w:t>
            </w:r>
            <w:proofErr w:type="spellStart"/>
            <w:r>
              <w:rPr>
                <w:rFonts w:ascii="Arial" w:eastAsia="Arial" w:hAnsi="Arial" w:cs="Arial"/>
                <w:sz w:val="16"/>
                <w:szCs w:val="16"/>
              </w:rPr>
              <w:t>phytosanitary</w:t>
            </w:r>
            <w:proofErr w:type="spellEnd"/>
            <w:r>
              <w:rPr>
                <w:rFonts w:ascii="Arial" w:eastAsia="Arial" w:hAnsi="Arial" w:cs="Arial"/>
                <w:sz w:val="16"/>
                <w:szCs w:val="16"/>
              </w:rPr>
              <w:t xml:space="preserve"> action plans developed. </w:t>
            </w:r>
          </w:p>
        </w:tc>
        <w:tc>
          <w:tcPr>
            <w:tcW w:w="501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27D49" w:rsidRDefault="00927D49" w:rsidP="005B27F2">
            <w:r>
              <w:rPr>
                <w:rFonts w:ascii="Arial" w:eastAsia="Arial" w:hAnsi="Arial" w:cs="Arial"/>
                <w:sz w:val="16"/>
                <w:szCs w:val="16"/>
              </w:rPr>
              <w:t xml:space="preserve">Develop national </w:t>
            </w:r>
            <w:proofErr w:type="spellStart"/>
            <w:r>
              <w:rPr>
                <w:rFonts w:ascii="Arial" w:eastAsia="Arial" w:hAnsi="Arial" w:cs="Arial"/>
                <w:sz w:val="16"/>
                <w:szCs w:val="16"/>
              </w:rPr>
              <w:t>phytosanitary</w:t>
            </w:r>
            <w:proofErr w:type="spellEnd"/>
            <w:r>
              <w:rPr>
                <w:rFonts w:ascii="Arial" w:eastAsia="Arial" w:hAnsi="Arial" w:cs="Arial"/>
                <w:sz w:val="16"/>
                <w:szCs w:val="16"/>
              </w:rPr>
              <w:t xml:space="preserve"> action plans  and HR plans and succession planning .</w:t>
            </w:r>
          </w:p>
        </w:tc>
        <w:tc>
          <w:tcPr>
            <w:tcW w:w="915" w:type="dxa"/>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vAlign w:val="center"/>
          </w:tcPr>
          <w:p w:rsidR="00927D49" w:rsidRDefault="00927D49" w:rsidP="005B27F2">
            <w:pPr>
              <w:jc w:val="center"/>
            </w:pPr>
          </w:p>
        </w:tc>
        <w:tc>
          <w:tcPr>
            <w:tcW w:w="900"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3 months</w:t>
            </w:r>
          </w:p>
        </w:tc>
        <w:tc>
          <w:tcPr>
            <w:tcW w:w="995"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3 months</w:t>
            </w:r>
          </w:p>
        </w:tc>
        <w:tc>
          <w:tcPr>
            <w:tcW w:w="992" w:type="dxa"/>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vAlign w:val="center"/>
          </w:tcPr>
          <w:p w:rsidR="00927D49" w:rsidRDefault="00927D49" w:rsidP="005B27F2">
            <w:pPr>
              <w:jc w:val="center"/>
            </w:pPr>
          </w:p>
        </w:tc>
        <w:tc>
          <w:tcPr>
            <w:tcW w:w="944" w:type="dxa"/>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vAlign w:val="center"/>
          </w:tcPr>
          <w:p w:rsidR="00927D49" w:rsidRDefault="00927D49" w:rsidP="005B27F2">
            <w:pPr>
              <w:jc w:val="center"/>
            </w:pPr>
          </w:p>
        </w:tc>
        <w:tc>
          <w:tcPr>
            <w:tcW w:w="982" w:type="dxa"/>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vAlign w:val="center"/>
          </w:tcPr>
          <w:p w:rsidR="00927D49" w:rsidRDefault="00927D49" w:rsidP="005B27F2">
            <w:pPr>
              <w:jc w:val="center"/>
            </w:pPr>
          </w:p>
        </w:tc>
        <w:tc>
          <w:tcPr>
            <w:tcW w:w="15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27D49" w:rsidRDefault="00927D49" w:rsidP="005B27F2">
            <w:pPr>
              <w:jc w:val="right"/>
            </w:pPr>
            <w:r>
              <w:rPr>
                <w:rFonts w:ascii="Arial" w:eastAsia="Arial" w:hAnsi="Arial" w:cs="Arial"/>
                <w:sz w:val="16"/>
                <w:szCs w:val="16"/>
              </w:rPr>
              <w:t>6000</w:t>
            </w:r>
          </w:p>
        </w:tc>
      </w:tr>
      <w:tr w:rsidR="00927D49" w:rsidTr="005B27F2">
        <w:trPr>
          <w:trHeight w:val="152"/>
        </w:trPr>
        <w:tc>
          <w:tcPr>
            <w:tcW w:w="1991"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27D49" w:rsidRDefault="00927D49" w:rsidP="005B27F2"/>
        </w:tc>
        <w:tc>
          <w:tcPr>
            <w:tcW w:w="501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27D49" w:rsidRDefault="00927D49" w:rsidP="005B27F2">
            <w:r>
              <w:rPr>
                <w:rFonts w:ascii="Arial" w:eastAsia="Arial" w:hAnsi="Arial" w:cs="Arial"/>
                <w:sz w:val="16"/>
                <w:szCs w:val="16"/>
              </w:rPr>
              <w:t>Develop national emergency response plans for regulated pests that incorporate regional Emergency response plans, where they exist.</w:t>
            </w:r>
          </w:p>
        </w:tc>
        <w:tc>
          <w:tcPr>
            <w:tcW w:w="915" w:type="dxa"/>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vAlign w:val="center"/>
          </w:tcPr>
          <w:p w:rsidR="00927D49" w:rsidRDefault="00927D49" w:rsidP="005B27F2">
            <w:pPr>
              <w:jc w:val="center"/>
            </w:pPr>
          </w:p>
        </w:tc>
        <w:tc>
          <w:tcPr>
            <w:tcW w:w="900" w:type="dxa"/>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vAlign w:val="center"/>
          </w:tcPr>
          <w:p w:rsidR="00927D49" w:rsidRDefault="00927D49" w:rsidP="005B27F2">
            <w:pPr>
              <w:jc w:val="center"/>
            </w:pPr>
          </w:p>
        </w:tc>
        <w:tc>
          <w:tcPr>
            <w:tcW w:w="995"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4 months</w:t>
            </w:r>
          </w:p>
        </w:tc>
        <w:tc>
          <w:tcPr>
            <w:tcW w:w="992"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4 months</w:t>
            </w:r>
          </w:p>
        </w:tc>
        <w:tc>
          <w:tcPr>
            <w:tcW w:w="944" w:type="dxa"/>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vAlign w:val="center"/>
          </w:tcPr>
          <w:p w:rsidR="00927D49" w:rsidRDefault="00927D49" w:rsidP="005B27F2">
            <w:pPr>
              <w:jc w:val="center"/>
            </w:pPr>
          </w:p>
        </w:tc>
        <w:tc>
          <w:tcPr>
            <w:tcW w:w="982" w:type="dxa"/>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vAlign w:val="center"/>
          </w:tcPr>
          <w:p w:rsidR="00927D49" w:rsidRDefault="00927D49" w:rsidP="005B27F2">
            <w:pPr>
              <w:jc w:val="center"/>
            </w:pPr>
          </w:p>
        </w:tc>
        <w:tc>
          <w:tcPr>
            <w:tcW w:w="15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27D49" w:rsidRDefault="00927D49" w:rsidP="005B27F2">
            <w:pPr>
              <w:jc w:val="right"/>
            </w:pPr>
            <w:r>
              <w:rPr>
                <w:rFonts w:ascii="Arial" w:eastAsia="Arial" w:hAnsi="Arial" w:cs="Arial"/>
                <w:sz w:val="16"/>
                <w:szCs w:val="16"/>
              </w:rPr>
              <w:t>1500</w:t>
            </w:r>
          </w:p>
        </w:tc>
      </w:tr>
      <w:tr w:rsidR="00927D49" w:rsidTr="005B27F2">
        <w:tc>
          <w:tcPr>
            <w:tcW w:w="12734"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27D49" w:rsidRDefault="00927D49" w:rsidP="005B27F2">
            <w:r>
              <w:rPr>
                <w:rFonts w:ascii="Arial" w:eastAsia="Arial" w:hAnsi="Arial" w:cs="Arial"/>
                <w:b/>
                <w:bCs/>
                <w:sz w:val="16"/>
                <w:szCs w:val="16"/>
              </w:rPr>
              <w:t>Total</w:t>
            </w:r>
          </w:p>
        </w:tc>
        <w:tc>
          <w:tcPr>
            <w:tcW w:w="15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27D49" w:rsidRDefault="00927D49" w:rsidP="005B27F2">
            <w:pPr>
              <w:jc w:val="right"/>
            </w:pPr>
            <w:r>
              <w:rPr>
                <w:rFonts w:ascii="Arial" w:eastAsia="Arial" w:hAnsi="Arial" w:cs="Arial"/>
                <w:b/>
                <w:bCs/>
                <w:sz w:val="16"/>
                <w:szCs w:val="16"/>
              </w:rPr>
              <w:t>15080</w:t>
            </w:r>
          </w:p>
        </w:tc>
      </w:tr>
    </w:tbl>
    <w:p w:rsidR="00927D49" w:rsidRDefault="00927D49" w:rsidP="00927D49"/>
    <w:p w:rsidR="00927D49" w:rsidRDefault="00927D49" w:rsidP="00927D49">
      <w:pPr>
        <w:pStyle w:val="Heading3"/>
        <w:numPr>
          <w:ilvl w:val="0"/>
          <w:numId w:val="0"/>
        </w:numPr>
        <w:spacing w:before="200"/>
        <w:ind w:left="720"/>
        <w:rPr>
          <w:b/>
          <w:bCs/>
        </w:rPr>
        <w:sectPr w:rsidR="00927D49">
          <w:pgSz w:w="16837" w:h="11905"/>
          <w:pgMar w:top="1137" w:right="1137" w:bottom="1137" w:left="540" w:header="708" w:footer="708" w:gutter="0"/>
          <w:cols w:space="708"/>
          <w:docGrid w:linePitch="360"/>
        </w:sectPr>
      </w:pPr>
    </w:p>
    <w:p w:rsidR="00927D49" w:rsidRPr="00CC32EE" w:rsidRDefault="00927D49" w:rsidP="00927D49">
      <w:pPr>
        <w:pStyle w:val="Heading3"/>
        <w:numPr>
          <w:ilvl w:val="0"/>
          <w:numId w:val="0"/>
        </w:numPr>
        <w:spacing w:before="200"/>
        <w:ind w:left="720"/>
        <w:rPr>
          <w:b/>
          <w:bCs/>
          <w:sz w:val="22"/>
          <w:szCs w:val="22"/>
        </w:rPr>
      </w:pPr>
      <w:bookmarkStart w:id="4" w:name="_Toc303779065"/>
      <w:r w:rsidRPr="00CC32EE">
        <w:rPr>
          <w:b/>
          <w:bCs/>
          <w:sz w:val="22"/>
          <w:szCs w:val="22"/>
        </w:rPr>
        <w:lastRenderedPageBreak/>
        <w:t>Workplan: Output 2 -  Capacity of contracting parties to participate in IPPC standard setting improved.</w:t>
      </w:r>
      <w:bookmarkEnd w:id="4"/>
    </w:p>
    <w:p w:rsidR="00927D49" w:rsidRPr="0069364E" w:rsidRDefault="00927D49" w:rsidP="00927D49"/>
    <w:tbl>
      <w:tblPr>
        <w:tblW w:w="0" w:type="auto"/>
        <w:jc w:val="center"/>
        <w:tblInd w:w="108" w:type="dxa"/>
        <w:tblLook w:val="0000"/>
      </w:tblPr>
      <w:tblGrid>
        <w:gridCol w:w="2491"/>
        <w:gridCol w:w="6006"/>
        <w:gridCol w:w="743"/>
        <w:gridCol w:w="741"/>
        <w:gridCol w:w="746"/>
        <w:gridCol w:w="744"/>
        <w:gridCol w:w="744"/>
        <w:gridCol w:w="743"/>
        <w:gridCol w:w="1502"/>
      </w:tblGrid>
      <w:tr w:rsidR="00927D49" w:rsidTr="00CC32EE">
        <w:trPr>
          <w:jc w:val="center"/>
        </w:trPr>
        <w:tc>
          <w:tcPr>
            <w:tcW w:w="14460" w:type="dxa"/>
            <w:gridSpan w:val="9"/>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tcPr>
          <w:p w:rsidR="00927D49" w:rsidRDefault="00927D49" w:rsidP="005B27F2">
            <w:r>
              <w:rPr>
                <w:rFonts w:ascii="Arial" w:eastAsia="Arial" w:hAnsi="Arial" w:cs="Arial"/>
                <w:b/>
                <w:bCs/>
                <w:color w:val="0000FF"/>
                <w:sz w:val="16"/>
                <w:szCs w:val="16"/>
              </w:rPr>
              <w:t xml:space="preserve">Output 2: </w:t>
            </w:r>
            <w:r>
              <w:rPr>
                <w:color w:val="333333"/>
                <w:sz w:val="18"/>
                <w:szCs w:val="18"/>
              </w:rPr>
              <w:t>Capacity of contracting parties to participate in IPPC standard setting improved.</w:t>
            </w:r>
          </w:p>
        </w:tc>
      </w:tr>
      <w:tr w:rsidR="00927D49" w:rsidTr="00CC32EE">
        <w:trPr>
          <w:jc w:val="center"/>
        </w:trPr>
        <w:tc>
          <w:tcPr>
            <w:tcW w:w="2491" w:type="dxa"/>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tcPr>
          <w:p w:rsidR="00927D49" w:rsidRDefault="00927D49" w:rsidP="005B27F2">
            <w:r>
              <w:rPr>
                <w:rFonts w:ascii="Arial" w:eastAsia="Arial" w:hAnsi="Arial" w:cs="Arial"/>
                <w:b/>
                <w:bCs/>
                <w:color w:val="0000FF"/>
                <w:sz w:val="16"/>
                <w:szCs w:val="16"/>
              </w:rPr>
              <w:t>Activity</w:t>
            </w:r>
          </w:p>
        </w:tc>
        <w:tc>
          <w:tcPr>
            <w:tcW w:w="6006" w:type="dxa"/>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tcPr>
          <w:p w:rsidR="00927D49" w:rsidRDefault="00927D49" w:rsidP="005B27F2">
            <w:r>
              <w:rPr>
                <w:rFonts w:ascii="Arial" w:eastAsia="Arial" w:hAnsi="Arial" w:cs="Arial"/>
                <w:b/>
                <w:bCs/>
                <w:color w:val="0000FF"/>
                <w:sz w:val="16"/>
                <w:szCs w:val="16"/>
              </w:rPr>
              <w:t>Sub-activity:</w:t>
            </w:r>
          </w:p>
        </w:tc>
        <w:tc>
          <w:tcPr>
            <w:tcW w:w="743" w:type="dxa"/>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vAlign w:val="center"/>
          </w:tcPr>
          <w:p w:rsidR="00927D49" w:rsidRDefault="00927D49" w:rsidP="005B27F2">
            <w:pPr>
              <w:jc w:val="center"/>
            </w:pPr>
            <w:r>
              <w:rPr>
                <w:rFonts w:ascii="Arial" w:eastAsia="Arial" w:hAnsi="Arial" w:cs="Arial"/>
                <w:b/>
                <w:bCs/>
                <w:color w:val="0000FF"/>
                <w:sz w:val="16"/>
                <w:szCs w:val="16"/>
              </w:rPr>
              <w:t>YR1</w:t>
            </w:r>
          </w:p>
        </w:tc>
        <w:tc>
          <w:tcPr>
            <w:tcW w:w="741" w:type="dxa"/>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vAlign w:val="center"/>
          </w:tcPr>
          <w:p w:rsidR="00927D49" w:rsidRDefault="00927D49" w:rsidP="005B27F2">
            <w:pPr>
              <w:jc w:val="center"/>
            </w:pPr>
            <w:r>
              <w:rPr>
                <w:rFonts w:ascii="Arial" w:eastAsia="Arial" w:hAnsi="Arial" w:cs="Arial"/>
                <w:b/>
                <w:bCs/>
                <w:color w:val="0000FF"/>
                <w:sz w:val="16"/>
                <w:szCs w:val="16"/>
              </w:rPr>
              <w:t>YR2</w:t>
            </w:r>
          </w:p>
        </w:tc>
        <w:tc>
          <w:tcPr>
            <w:tcW w:w="746" w:type="dxa"/>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vAlign w:val="center"/>
          </w:tcPr>
          <w:p w:rsidR="00927D49" w:rsidRDefault="00927D49" w:rsidP="005B27F2">
            <w:pPr>
              <w:jc w:val="center"/>
            </w:pPr>
            <w:r>
              <w:rPr>
                <w:rFonts w:ascii="Arial" w:eastAsia="Arial" w:hAnsi="Arial" w:cs="Arial"/>
                <w:b/>
                <w:bCs/>
                <w:color w:val="0000FF"/>
                <w:sz w:val="16"/>
                <w:szCs w:val="16"/>
              </w:rPr>
              <w:t>YR3</w:t>
            </w:r>
          </w:p>
        </w:tc>
        <w:tc>
          <w:tcPr>
            <w:tcW w:w="744" w:type="dxa"/>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vAlign w:val="center"/>
          </w:tcPr>
          <w:p w:rsidR="00927D49" w:rsidRDefault="00927D49" w:rsidP="005B27F2">
            <w:pPr>
              <w:jc w:val="center"/>
            </w:pPr>
            <w:r>
              <w:rPr>
                <w:rFonts w:ascii="Arial" w:eastAsia="Arial" w:hAnsi="Arial" w:cs="Arial"/>
                <w:b/>
                <w:bCs/>
                <w:color w:val="0000FF"/>
                <w:sz w:val="16"/>
                <w:szCs w:val="16"/>
              </w:rPr>
              <w:t>YR4</w:t>
            </w:r>
          </w:p>
        </w:tc>
        <w:tc>
          <w:tcPr>
            <w:tcW w:w="744" w:type="dxa"/>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vAlign w:val="center"/>
          </w:tcPr>
          <w:p w:rsidR="00927D49" w:rsidRDefault="00927D49" w:rsidP="005B27F2">
            <w:pPr>
              <w:jc w:val="center"/>
            </w:pPr>
            <w:r>
              <w:rPr>
                <w:rFonts w:ascii="Arial" w:eastAsia="Arial" w:hAnsi="Arial" w:cs="Arial"/>
                <w:b/>
                <w:bCs/>
                <w:color w:val="0000FF"/>
                <w:sz w:val="16"/>
                <w:szCs w:val="16"/>
              </w:rPr>
              <w:t>YR5</w:t>
            </w:r>
          </w:p>
        </w:tc>
        <w:tc>
          <w:tcPr>
            <w:tcW w:w="743" w:type="dxa"/>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vAlign w:val="center"/>
          </w:tcPr>
          <w:p w:rsidR="00927D49" w:rsidRDefault="00927D49" w:rsidP="005B27F2">
            <w:pPr>
              <w:jc w:val="center"/>
            </w:pPr>
            <w:r>
              <w:rPr>
                <w:rFonts w:ascii="Arial" w:eastAsia="Arial" w:hAnsi="Arial" w:cs="Arial"/>
                <w:b/>
                <w:bCs/>
                <w:color w:val="0000FF"/>
                <w:sz w:val="16"/>
                <w:szCs w:val="16"/>
              </w:rPr>
              <w:t>YR6</w:t>
            </w:r>
          </w:p>
        </w:tc>
        <w:tc>
          <w:tcPr>
            <w:tcW w:w="1502" w:type="dxa"/>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vAlign w:val="center"/>
          </w:tcPr>
          <w:p w:rsidR="00927D49" w:rsidRDefault="00927D49" w:rsidP="005B27F2">
            <w:pPr>
              <w:jc w:val="right"/>
            </w:pPr>
            <w:r>
              <w:rPr>
                <w:rFonts w:ascii="Arial" w:eastAsia="Arial" w:hAnsi="Arial" w:cs="Arial"/>
                <w:b/>
                <w:bCs/>
                <w:color w:val="0000FF"/>
                <w:sz w:val="16"/>
                <w:szCs w:val="16"/>
              </w:rPr>
              <w:t>Estimated cost $US 000</w:t>
            </w:r>
          </w:p>
        </w:tc>
      </w:tr>
      <w:tr w:rsidR="00927D49" w:rsidTr="005B27F2">
        <w:trPr>
          <w:jc w:val="center"/>
        </w:trPr>
        <w:tc>
          <w:tcPr>
            <w:tcW w:w="2491"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927D49" w:rsidRDefault="00927D49" w:rsidP="005B27F2">
            <w:r>
              <w:rPr>
                <w:rFonts w:ascii="Arial" w:eastAsia="Arial" w:hAnsi="Arial" w:cs="Arial"/>
                <w:sz w:val="16"/>
                <w:szCs w:val="16"/>
              </w:rPr>
              <w:t>1.Enhanced regional coordination of inputs into the standard setting process</w:t>
            </w:r>
          </w:p>
        </w:tc>
        <w:tc>
          <w:tcPr>
            <w:tcW w:w="60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27D49" w:rsidRDefault="00927D49" w:rsidP="005B27F2">
            <w:r>
              <w:rPr>
                <w:rFonts w:ascii="Arial" w:eastAsia="Arial" w:hAnsi="Arial" w:cs="Arial"/>
                <w:sz w:val="16"/>
                <w:szCs w:val="16"/>
              </w:rPr>
              <w:t xml:space="preserve">RPPO coordinate discussion </w:t>
            </w:r>
            <w:proofErr w:type="spellStart"/>
            <w:r>
              <w:rPr>
                <w:rFonts w:ascii="Arial" w:eastAsia="Arial" w:hAnsi="Arial" w:cs="Arial"/>
                <w:sz w:val="16"/>
                <w:szCs w:val="16"/>
              </w:rPr>
              <w:t>fora</w:t>
            </w:r>
            <w:proofErr w:type="spellEnd"/>
            <w:r>
              <w:rPr>
                <w:rFonts w:ascii="Arial" w:eastAsia="Arial" w:hAnsi="Arial" w:cs="Arial"/>
                <w:sz w:val="16"/>
                <w:szCs w:val="16"/>
              </w:rPr>
              <w:t>/workshops on draft standards, new topics, specifications and CPM preparation</w:t>
            </w:r>
          </w:p>
        </w:tc>
        <w:tc>
          <w:tcPr>
            <w:tcW w:w="743"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 month</w:t>
            </w:r>
          </w:p>
        </w:tc>
        <w:tc>
          <w:tcPr>
            <w:tcW w:w="741"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 month</w:t>
            </w:r>
          </w:p>
        </w:tc>
        <w:tc>
          <w:tcPr>
            <w:tcW w:w="746"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 month</w:t>
            </w:r>
          </w:p>
        </w:tc>
        <w:tc>
          <w:tcPr>
            <w:tcW w:w="744"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 month</w:t>
            </w:r>
          </w:p>
        </w:tc>
        <w:tc>
          <w:tcPr>
            <w:tcW w:w="744"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 month</w:t>
            </w:r>
          </w:p>
        </w:tc>
        <w:tc>
          <w:tcPr>
            <w:tcW w:w="743"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 month</w:t>
            </w:r>
          </w:p>
        </w:tc>
        <w:tc>
          <w:tcPr>
            <w:tcW w:w="15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27D49" w:rsidRDefault="00927D49" w:rsidP="005B27F2">
            <w:pPr>
              <w:jc w:val="right"/>
            </w:pPr>
            <w:r>
              <w:rPr>
                <w:rFonts w:ascii="Arial" w:eastAsia="Arial" w:hAnsi="Arial" w:cs="Arial"/>
                <w:sz w:val="16"/>
                <w:szCs w:val="16"/>
              </w:rPr>
              <w:t>5</w:t>
            </w:r>
          </w:p>
        </w:tc>
      </w:tr>
      <w:tr w:rsidR="00927D49" w:rsidTr="005B27F2">
        <w:trPr>
          <w:jc w:val="center"/>
        </w:trPr>
        <w:tc>
          <w:tcPr>
            <w:tcW w:w="2491" w:type="dxa"/>
            <w:vMerge/>
            <w:tcBorders>
              <w:left w:val="single" w:sz="8" w:space="0" w:color="000000"/>
              <w:right w:val="single" w:sz="8" w:space="0" w:color="000000"/>
            </w:tcBorders>
            <w:tcMar>
              <w:top w:w="0" w:type="dxa"/>
              <w:left w:w="108" w:type="dxa"/>
              <w:bottom w:w="0" w:type="dxa"/>
              <w:right w:w="108" w:type="dxa"/>
            </w:tcMar>
          </w:tcPr>
          <w:p w:rsidR="00927D49" w:rsidRDefault="00927D49" w:rsidP="005B27F2"/>
        </w:tc>
        <w:tc>
          <w:tcPr>
            <w:tcW w:w="60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27D49" w:rsidRDefault="00927D49" w:rsidP="005B27F2">
            <w:r>
              <w:rPr>
                <w:rFonts w:ascii="Arial" w:eastAsia="Arial" w:hAnsi="Arial" w:cs="Arial"/>
                <w:sz w:val="16"/>
                <w:szCs w:val="16"/>
              </w:rPr>
              <w:t>Training RPPOs staff and regional experts  on participation in all stages of the standard setting process (e.g. topics, specifications, representation on the SC and in other technical bodes, draft standards)</w:t>
            </w:r>
          </w:p>
        </w:tc>
        <w:tc>
          <w:tcPr>
            <w:tcW w:w="743"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3 months</w:t>
            </w:r>
          </w:p>
        </w:tc>
        <w:tc>
          <w:tcPr>
            <w:tcW w:w="741"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3 months</w:t>
            </w:r>
          </w:p>
        </w:tc>
        <w:tc>
          <w:tcPr>
            <w:tcW w:w="746"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3 months</w:t>
            </w:r>
          </w:p>
        </w:tc>
        <w:tc>
          <w:tcPr>
            <w:tcW w:w="744"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3 months</w:t>
            </w:r>
          </w:p>
        </w:tc>
        <w:tc>
          <w:tcPr>
            <w:tcW w:w="744"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3 months</w:t>
            </w:r>
          </w:p>
        </w:tc>
        <w:tc>
          <w:tcPr>
            <w:tcW w:w="743"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3 months</w:t>
            </w:r>
          </w:p>
        </w:tc>
        <w:tc>
          <w:tcPr>
            <w:tcW w:w="15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27D49" w:rsidRDefault="00927D49" w:rsidP="005B27F2">
            <w:pPr>
              <w:jc w:val="right"/>
            </w:pPr>
            <w:r>
              <w:rPr>
                <w:rFonts w:ascii="Arial" w:eastAsia="Arial" w:hAnsi="Arial" w:cs="Arial"/>
                <w:sz w:val="16"/>
                <w:szCs w:val="16"/>
              </w:rPr>
              <w:t>6</w:t>
            </w:r>
          </w:p>
        </w:tc>
      </w:tr>
      <w:tr w:rsidR="00927D49" w:rsidTr="005B27F2">
        <w:trPr>
          <w:jc w:val="center"/>
        </w:trPr>
        <w:tc>
          <w:tcPr>
            <w:tcW w:w="2491"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927D49" w:rsidRDefault="00927D49" w:rsidP="005B27F2"/>
        </w:tc>
        <w:tc>
          <w:tcPr>
            <w:tcW w:w="60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27D49" w:rsidRDefault="00927D49" w:rsidP="005B27F2">
            <w:r>
              <w:rPr>
                <w:rFonts w:ascii="Arial" w:eastAsia="Arial" w:hAnsi="Arial" w:cs="Arial"/>
                <w:sz w:val="16"/>
                <w:szCs w:val="16"/>
              </w:rPr>
              <w:t>Training RPPOs staff and regional experts to facilitate/ coordinate standard setting meetings</w:t>
            </w:r>
          </w:p>
        </w:tc>
        <w:tc>
          <w:tcPr>
            <w:tcW w:w="743"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2 days</w:t>
            </w:r>
          </w:p>
        </w:tc>
        <w:tc>
          <w:tcPr>
            <w:tcW w:w="741"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2 days</w:t>
            </w:r>
          </w:p>
        </w:tc>
        <w:tc>
          <w:tcPr>
            <w:tcW w:w="746"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2 days</w:t>
            </w:r>
          </w:p>
        </w:tc>
        <w:tc>
          <w:tcPr>
            <w:tcW w:w="744"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2 days</w:t>
            </w:r>
          </w:p>
        </w:tc>
        <w:tc>
          <w:tcPr>
            <w:tcW w:w="744"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2 days</w:t>
            </w:r>
          </w:p>
        </w:tc>
        <w:tc>
          <w:tcPr>
            <w:tcW w:w="743"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2 days</w:t>
            </w:r>
          </w:p>
        </w:tc>
        <w:tc>
          <w:tcPr>
            <w:tcW w:w="15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27D49" w:rsidRDefault="00927D49" w:rsidP="005B27F2">
            <w:pPr>
              <w:jc w:val="right"/>
            </w:pPr>
            <w:r>
              <w:rPr>
                <w:rFonts w:ascii="Arial" w:eastAsia="Arial" w:hAnsi="Arial" w:cs="Arial"/>
                <w:sz w:val="16"/>
                <w:szCs w:val="16"/>
              </w:rPr>
              <w:t>15</w:t>
            </w:r>
          </w:p>
        </w:tc>
      </w:tr>
      <w:tr w:rsidR="00927D49" w:rsidTr="005B27F2">
        <w:trPr>
          <w:jc w:val="center"/>
        </w:trPr>
        <w:tc>
          <w:tcPr>
            <w:tcW w:w="24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27D49" w:rsidRDefault="00927D49" w:rsidP="005B27F2">
            <w:r>
              <w:rPr>
                <w:rFonts w:ascii="Arial" w:eastAsia="Arial" w:hAnsi="Arial" w:cs="Arial"/>
                <w:sz w:val="16"/>
                <w:szCs w:val="16"/>
              </w:rPr>
              <w:t>2.Enhanced involvement of stakeholders at national level</w:t>
            </w:r>
          </w:p>
        </w:tc>
        <w:tc>
          <w:tcPr>
            <w:tcW w:w="60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27D49" w:rsidRDefault="00927D49" w:rsidP="005B27F2">
            <w:r>
              <w:rPr>
                <w:rFonts w:ascii="Arial" w:eastAsia="Arial" w:hAnsi="Arial" w:cs="Arial"/>
                <w:sz w:val="16"/>
                <w:szCs w:val="16"/>
              </w:rPr>
              <w:t xml:space="preserve">Hold multi-stakeholder discussion, </w:t>
            </w:r>
            <w:proofErr w:type="spellStart"/>
            <w:r>
              <w:rPr>
                <w:rFonts w:ascii="Arial" w:eastAsia="Arial" w:hAnsi="Arial" w:cs="Arial"/>
                <w:sz w:val="16"/>
                <w:szCs w:val="16"/>
              </w:rPr>
              <w:t>fora</w:t>
            </w:r>
            <w:proofErr w:type="spellEnd"/>
            <w:r>
              <w:rPr>
                <w:rFonts w:ascii="Arial" w:eastAsia="Arial" w:hAnsi="Arial" w:cs="Arial"/>
                <w:sz w:val="16"/>
                <w:szCs w:val="16"/>
              </w:rPr>
              <w:t>, training, workshops, web on draft ISPMs, new topics, specifications, CPM, etc</w:t>
            </w:r>
          </w:p>
        </w:tc>
        <w:tc>
          <w:tcPr>
            <w:tcW w:w="1484" w:type="dxa"/>
            <w:gridSpan w:val="2"/>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 month</w:t>
            </w:r>
          </w:p>
        </w:tc>
        <w:tc>
          <w:tcPr>
            <w:tcW w:w="746"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 month</w:t>
            </w:r>
          </w:p>
        </w:tc>
        <w:tc>
          <w:tcPr>
            <w:tcW w:w="744"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 month</w:t>
            </w:r>
          </w:p>
        </w:tc>
        <w:tc>
          <w:tcPr>
            <w:tcW w:w="744"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 month</w:t>
            </w:r>
          </w:p>
        </w:tc>
        <w:tc>
          <w:tcPr>
            <w:tcW w:w="743"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 month</w:t>
            </w:r>
          </w:p>
        </w:tc>
        <w:tc>
          <w:tcPr>
            <w:tcW w:w="15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27D49" w:rsidRDefault="00927D49" w:rsidP="005B27F2">
            <w:pPr>
              <w:jc w:val="right"/>
            </w:pPr>
            <w:r>
              <w:rPr>
                <w:rFonts w:ascii="Arial" w:eastAsia="Arial" w:hAnsi="Arial" w:cs="Arial"/>
                <w:sz w:val="16"/>
                <w:szCs w:val="16"/>
              </w:rPr>
              <w:t>5</w:t>
            </w:r>
          </w:p>
        </w:tc>
      </w:tr>
      <w:tr w:rsidR="00927D49" w:rsidTr="005B27F2">
        <w:trPr>
          <w:jc w:val="center"/>
        </w:trPr>
        <w:tc>
          <w:tcPr>
            <w:tcW w:w="2491"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927D49" w:rsidRDefault="00927D49" w:rsidP="005B27F2">
            <w:r>
              <w:rPr>
                <w:rFonts w:ascii="Arial" w:eastAsia="Arial" w:hAnsi="Arial" w:cs="Arial"/>
                <w:sz w:val="16"/>
                <w:szCs w:val="16"/>
              </w:rPr>
              <w:t>3.Quality of contracting parties participation improved</w:t>
            </w:r>
          </w:p>
        </w:tc>
        <w:tc>
          <w:tcPr>
            <w:tcW w:w="60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27D49" w:rsidRDefault="00927D49" w:rsidP="005B27F2">
            <w:r>
              <w:rPr>
                <w:rFonts w:ascii="Arial" w:eastAsia="Arial" w:hAnsi="Arial" w:cs="Arial"/>
                <w:sz w:val="16"/>
                <w:szCs w:val="16"/>
              </w:rPr>
              <w:t>Hold orientation programme for new CPM delegates</w:t>
            </w:r>
          </w:p>
        </w:tc>
        <w:tc>
          <w:tcPr>
            <w:tcW w:w="1484" w:type="dxa"/>
            <w:gridSpan w:val="2"/>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 day</w:t>
            </w:r>
          </w:p>
        </w:tc>
        <w:tc>
          <w:tcPr>
            <w:tcW w:w="746"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 day</w:t>
            </w:r>
          </w:p>
        </w:tc>
        <w:tc>
          <w:tcPr>
            <w:tcW w:w="744"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 day</w:t>
            </w:r>
          </w:p>
        </w:tc>
        <w:tc>
          <w:tcPr>
            <w:tcW w:w="744"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 day</w:t>
            </w:r>
          </w:p>
        </w:tc>
        <w:tc>
          <w:tcPr>
            <w:tcW w:w="743"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 day</w:t>
            </w:r>
          </w:p>
        </w:tc>
        <w:tc>
          <w:tcPr>
            <w:tcW w:w="15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27D49" w:rsidRDefault="00927D49" w:rsidP="005B27F2">
            <w:pPr>
              <w:jc w:val="right"/>
            </w:pPr>
            <w:r>
              <w:rPr>
                <w:rFonts w:ascii="Arial" w:eastAsia="Arial" w:hAnsi="Arial" w:cs="Arial"/>
                <w:sz w:val="16"/>
                <w:szCs w:val="16"/>
              </w:rPr>
              <w:t>10</w:t>
            </w:r>
          </w:p>
        </w:tc>
      </w:tr>
      <w:tr w:rsidR="00927D49" w:rsidTr="005B27F2">
        <w:trPr>
          <w:jc w:val="center"/>
        </w:trPr>
        <w:tc>
          <w:tcPr>
            <w:tcW w:w="2491" w:type="dxa"/>
            <w:vMerge/>
            <w:tcBorders>
              <w:left w:val="single" w:sz="8" w:space="0" w:color="000000"/>
              <w:right w:val="single" w:sz="8" w:space="0" w:color="000000"/>
            </w:tcBorders>
            <w:tcMar>
              <w:top w:w="0" w:type="dxa"/>
              <w:left w:w="108" w:type="dxa"/>
              <w:bottom w:w="0" w:type="dxa"/>
              <w:right w:w="108" w:type="dxa"/>
            </w:tcMar>
          </w:tcPr>
          <w:p w:rsidR="00927D49" w:rsidRDefault="00927D49" w:rsidP="005B27F2"/>
        </w:tc>
        <w:tc>
          <w:tcPr>
            <w:tcW w:w="60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27D49" w:rsidRDefault="00927D49" w:rsidP="005B27F2">
            <w:r>
              <w:rPr>
                <w:rFonts w:ascii="Arial" w:eastAsia="Arial" w:hAnsi="Arial" w:cs="Arial"/>
                <w:sz w:val="16"/>
                <w:szCs w:val="16"/>
              </w:rPr>
              <w:t>Peer/coaching/mentoring for new members of subsidiary bodies of the IPPC</w:t>
            </w:r>
          </w:p>
        </w:tc>
        <w:tc>
          <w:tcPr>
            <w:tcW w:w="1484" w:type="dxa"/>
            <w:gridSpan w:val="2"/>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 month</w:t>
            </w:r>
          </w:p>
        </w:tc>
        <w:tc>
          <w:tcPr>
            <w:tcW w:w="746"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 month</w:t>
            </w:r>
          </w:p>
        </w:tc>
        <w:tc>
          <w:tcPr>
            <w:tcW w:w="744"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 month</w:t>
            </w:r>
          </w:p>
        </w:tc>
        <w:tc>
          <w:tcPr>
            <w:tcW w:w="744"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 month</w:t>
            </w:r>
          </w:p>
        </w:tc>
        <w:tc>
          <w:tcPr>
            <w:tcW w:w="743"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 month</w:t>
            </w:r>
          </w:p>
        </w:tc>
        <w:tc>
          <w:tcPr>
            <w:tcW w:w="15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27D49" w:rsidRDefault="00927D49" w:rsidP="005B27F2">
            <w:pPr>
              <w:jc w:val="right"/>
            </w:pPr>
            <w:r>
              <w:rPr>
                <w:rFonts w:ascii="Arial" w:eastAsia="Arial" w:hAnsi="Arial" w:cs="Arial"/>
                <w:sz w:val="16"/>
                <w:szCs w:val="16"/>
              </w:rPr>
              <w:t>10</w:t>
            </w:r>
          </w:p>
        </w:tc>
      </w:tr>
      <w:tr w:rsidR="00927D49" w:rsidTr="005B27F2">
        <w:trPr>
          <w:jc w:val="center"/>
        </w:trPr>
        <w:tc>
          <w:tcPr>
            <w:tcW w:w="2491" w:type="dxa"/>
            <w:vMerge/>
            <w:tcBorders>
              <w:left w:val="single" w:sz="8" w:space="0" w:color="000000"/>
              <w:right w:val="single" w:sz="8" w:space="0" w:color="000000"/>
            </w:tcBorders>
            <w:tcMar>
              <w:top w:w="0" w:type="dxa"/>
              <w:left w:w="108" w:type="dxa"/>
              <w:bottom w:w="0" w:type="dxa"/>
              <w:right w:w="108" w:type="dxa"/>
            </w:tcMar>
          </w:tcPr>
          <w:p w:rsidR="00927D49" w:rsidRDefault="00927D49" w:rsidP="005B27F2"/>
        </w:tc>
        <w:tc>
          <w:tcPr>
            <w:tcW w:w="60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27D49" w:rsidRDefault="00927D49" w:rsidP="005B27F2">
            <w:r>
              <w:rPr>
                <w:rFonts w:ascii="Arial" w:eastAsia="Arial" w:hAnsi="Arial" w:cs="Arial"/>
                <w:sz w:val="16"/>
                <w:szCs w:val="16"/>
              </w:rPr>
              <w:t>Support 4 developing countries participation in EWGs and Technical panels (Max 2 technical standards per year)</w:t>
            </w:r>
          </w:p>
        </w:tc>
        <w:tc>
          <w:tcPr>
            <w:tcW w:w="1484" w:type="dxa"/>
            <w:gridSpan w:val="2"/>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 month</w:t>
            </w:r>
          </w:p>
        </w:tc>
        <w:tc>
          <w:tcPr>
            <w:tcW w:w="746"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 month</w:t>
            </w:r>
          </w:p>
        </w:tc>
        <w:tc>
          <w:tcPr>
            <w:tcW w:w="744"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 month</w:t>
            </w:r>
          </w:p>
        </w:tc>
        <w:tc>
          <w:tcPr>
            <w:tcW w:w="744"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 month</w:t>
            </w:r>
          </w:p>
        </w:tc>
        <w:tc>
          <w:tcPr>
            <w:tcW w:w="743"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 month</w:t>
            </w:r>
          </w:p>
        </w:tc>
        <w:tc>
          <w:tcPr>
            <w:tcW w:w="15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27D49" w:rsidRDefault="00927D49" w:rsidP="005B27F2">
            <w:pPr>
              <w:jc w:val="right"/>
            </w:pPr>
            <w:r>
              <w:rPr>
                <w:rFonts w:ascii="Arial" w:eastAsia="Arial" w:hAnsi="Arial" w:cs="Arial"/>
                <w:sz w:val="16"/>
                <w:szCs w:val="16"/>
              </w:rPr>
              <w:t>60</w:t>
            </w:r>
          </w:p>
        </w:tc>
      </w:tr>
      <w:tr w:rsidR="00927D49" w:rsidTr="005B27F2">
        <w:trPr>
          <w:jc w:val="center"/>
        </w:trPr>
        <w:tc>
          <w:tcPr>
            <w:tcW w:w="2491" w:type="dxa"/>
            <w:vMerge/>
            <w:tcBorders>
              <w:left w:val="single" w:sz="8" w:space="0" w:color="000000"/>
              <w:right w:val="single" w:sz="8" w:space="0" w:color="000000"/>
            </w:tcBorders>
            <w:tcMar>
              <w:top w:w="0" w:type="dxa"/>
              <w:left w:w="108" w:type="dxa"/>
              <w:bottom w:w="0" w:type="dxa"/>
              <w:right w:w="108" w:type="dxa"/>
            </w:tcMar>
          </w:tcPr>
          <w:p w:rsidR="00927D49" w:rsidRDefault="00927D49" w:rsidP="005B27F2"/>
        </w:tc>
        <w:tc>
          <w:tcPr>
            <w:tcW w:w="60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27D49" w:rsidRDefault="00927D49" w:rsidP="005B27F2">
            <w:r>
              <w:rPr>
                <w:rFonts w:ascii="Arial" w:eastAsia="Arial" w:hAnsi="Arial" w:cs="Arial"/>
                <w:sz w:val="16"/>
                <w:szCs w:val="16"/>
              </w:rPr>
              <w:t>Conduct in depth discussion with all stakeholders, on draft ISPMs (assume the IPPC produces 5 standards per year)</w:t>
            </w:r>
          </w:p>
        </w:tc>
        <w:tc>
          <w:tcPr>
            <w:tcW w:w="4461" w:type="dxa"/>
            <w:gridSpan w:val="6"/>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8 months</w:t>
            </w:r>
          </w:p>
        </w:tc>
        <w:tc>
          <w:tcPr>
            <w:tcW w:w="15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27D49" w:rsidRDefault="00927D49" w:rsidP="005B27F2">
            <w:pPr>
              <w:jc w:val="right"/>
            </w:pPr>
          </w:p>
        </w:tc>
      </w:tr>
      <w:tr w:rsidR="00927D49" w:rsidTr="005B27F2">
        <w:trPr>
          <w:trHeight w:val="236"/>
          <w:jc w:val="center"/>
        </w:trPr>
        <w:tc>
          <w:tcPr>
            <w:tcW w:w="2491" w:type="dxa"/>
            <w:vMerge/>
            <w:tcBorders>
              <w:left w:val="single" w:sz="8" w:space="0" w:color="000000"/>
              <w:right w:val="single" w:sz="8" w:space="0" w:color="000000"/>
            </w:tcBorders>
            <w:tcMar>
              <w:top w:w="0" w:type="dxa"/>
              <w:left w:w="108" w:type="dxa"/>
              <w:bottom w:w="0" w:type="dxa"/>
              <w:right w:w="108" w:type="dxa"/>
            </w:tcMar>
          </w:tcPr>
          <w:p w:rsidR="00927D49" w:rsidRDefault="00927D49" w:rsidP="005B27F2"/>
        </w:tc>
        <w:tc>
          <w:tcPr>
            <w:tcW w:w="60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27D49" w:rsidRDefault="00927D49" w:rsidP="005B27F2">
            <w:r>
              <w:rPr>
                <w:rFonts w:ascii="Arial" w:eastAsia="Arial" w:hAnsi="Arial" w:cs="Arial"/>
                <w:sz w:val="16"/>
                <w:szCs w:val="16"/>
              </w:rPr>
              <w:t>Review of draft standards at national level (assume the IPPC produces 5 standards per year)</w:t>
            </w:r>
          </w:p>
        </w:tc>
        <w:tc>
          <w:tcPr>
            <w:tcW w:w="4461" w:type="dxa"/>
            <w:gridSpan w:val="6"/>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8 months</w:t>
            </w:r>
          </w:p>
        </w:tc>
        <w:tc>
          <w:tcPr>
            <w:tcW w:w="15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27D49" w:rsidRDefault="00927D49" w:rsidP="005B27F2">
            <w:pPr>
              <w:jc w:val="right"/>
            </w:pPr>
            <w:r>
              <w:rPr>
                <w:rFonts w:ascii="Arial" w:eastAsia="Arial" w:hAnsi="Arial" w:cs="Arial"/>
                <w:sz w:val="16"/>
                <w:szCs w:val="16"/>
              </w:rPr>
              <w:t>700</w:t>
            </w:r>
          </w:p>
        </w:tc>
      </w:tr>
      <w:tr w:rsidR="00927D49" w:rsidTr="005B27F2">
        <w:trPr>
          <w:trHeight w:val="159"/>
          <w:jc w:val="center"/>
        </w:trPr>
        <w:tc>
          <w:tcPr>
            <w:tcW w:w="2491" w:type="dxa"/>
            <w:vMerge/>
            <w:tcBorders>
              <w:left w:val="single" w:sz="8" w:space="0" w:color="000000"/>
              <w:right w:val="single" w:sz="8" w:space="0" w:color="000000"/>
            </w:tcBorders>
            <w:tcMar>
              <w:top w:w="0" w:type="dxa"/>
              <w:left w:w="108" w:type="dxa"/>
              <w:bottom w:w="0" w:type="dxa"/>
              <w:right w:w="108" w:type="dxa"/>
            </w:tcMar>
          </w:tcPr>
          <w:p w:rsidR="00927D49" w:rsidRDefault="00927D49" w:rsidP="005B27F2"/>
        </w:tc>
        <w:tc>
          <w:tcPr>
            <w:tcW w:w="60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27D49" w:rsidRDefault="00927D49" w:rsidP="005B27F2">
            <w:r>
              <w:rPr>
                <w:rFonts w:ascii="Arial" w:eastAsia="Arial" w:hAnsi="Arial" w:cs="Arial"/>
                <w:sz w:val="16"/>
                <w:szCs w:val="16"/>
              </w:rPr>
              <w:t>Review of draft standards at regional level (assume the IPPC produces 5 standards per year)</w:t>
            </w:r>
          </w:p>
        </w:tc>
        <w:tc>
          <w:tcPr>
            <w:tcW w:w="4461" w:type="dxa"/>
            <w:gridSpan w:val="6"/>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8 months</w:t>
            </w:r>
          </w:p>
        </w:tc>
        <w:tc>
          <w:tcPr>
            <w:tcW w:w="15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27D49" w:rsidRDefault="00927D49" w:rsidP="005B27F2">
            <w:pPr>
              <w:jc w:val="right"/>
            </w:pPr>
            <w:r>
              <w:rPr>
                <w:rFonts w:ascii="Arial" w:eastAsia="Arial" w:hAnsi="Arial" w:cs="Arial"/>
                <w:sz w:val="16"/>
                <w:szCs w:val="16"/>
              </w:rPr>
              <w:t>3400</w:t>
            </w:r>
          </w:p>
        </w:tc>
      </w:tr>
      <w:tr w:rsidR="00927D49" w:rsidTr="00CC32EE">
        <w:trPr>
          <w:jc w:val="center"/>
        </w:trPr>
        <w:tc>
          <w:tcPr>
            <w:tcW w:w="2491"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927D49" w:rsidRDefault="00927D49" w:rsidP="005B27F2"/>
        </w:tc>
        <w:tc>
          <w:tcPr>
            <w:tcW w:w="60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27D49" w:rsidRDefault="00927D49" w:rsidP="005B27F2">
            <w:r>
              <w:rPr>
                <w:rFonts w:ascii="Arial" w:eastAsia="Arial" w:hAnsi="Arial" w:cs="Arial"/>
                <w:sz w:val="16"/>
                <w:szCs w:val="16"/>
              </w:rPr>
              <w:t>Engage government to commit the human and financial resources for the NPPO to participate in the standard setting process and formalize its commitments using relevant instruments.</w:t>
            </w:r>
          </w:p>
        </w:tc>
        <w:tc>
          <w:tcPr>
            <w:tcW w:w="1484" w:type="dxa"/>
            <w:gridSpan w:val="2"/>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 day</w:t>
            </w:r>
          </w:p>
        </w:tc>
        <w:tc>
          <w:tcPr>
            <w:tcW w:w="746"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 day</w:t>
            </w:r>
          </w:p>
        </w:tc>
        <w:tc>
          <w:tcPr>
            <w:tcW w:w="744"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 day</w:t>
            </w:r>
          </w:p>
        </w:tc>
        <w:tc>
          <w:tcPr>
            <w:tcW w:w="744"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 day</w:t>
            </w:r>
          </w:p>
        </w:tc>
        <w:tc>
          <w:tcPr>
            <w:tcW w:w="743"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 day</w:t>
            </w:r>
          </w:p>
        </w:tc>
        <w:tc>
          <w:tcPr>
            <w:tcW w:w="15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27D49" w:rsidRDefault="00927D49" w:rsidP="005B27F2">
            <w:pPr>
              <w:jc w:val="right"/>
            </w:pPr>
          </w:p>
        </w:tc>
      </w:tr>
      <w:tr w:rsidR="00927D49" w:rsidTr="00CC32EE">
        <w:trPr>
          <w:trHeight w:val="60"/>
          <w:jc w:val="center"/>
        </w:trPr>
        <w:tc>
          <w:tcPr>
            <w:tcW w:w="12958" w:type="dxa"/>
            <w:gridSpan w:val="8"/>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vAlign w:val="center"/>
          </w:tcPr>
          <w:p w:rsidR="00927D49" w:rsidRDefault="00927D49" w:rsidP="005B27F2">
            <w:r>
              <w:rPr>
                <w:rFonts w:ascii="Arial" w:eastAsia="Arial" w:hAnsi="Arial" w:cs="Arial"/>
                <w:b/>
                <w:bCs/>
                <w:sz w:val="16"/>
                <w:szCs w:val="16"/>
              </w:rPr>
              <w:t>Total</w:t>
            </w:r>
          </w:p>
        </w:tc>
        <w:tc>
          <w:tcPr>
            <w:tcW w:w="1502" w:type="dxa"/>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vAlign w:val="center"/>
          </w:tcPr>
          <w:p w:rsidR="00927D49" w:rsidRDefault="00927D49" w:rsidP="005B27F2">
            <w:pPr>
              <w:jc w:val="right"/>
            </w:pPr>
            <w:r>
              <w:rPr>
                <w:rFonts w:ascii="Arial" w:eastAsia="Arial" w:hAnsi="Arial" w:cs="Arial"/>
                <w:b/>
                <w:bCs/>
                <w:sz w:val="16"/>
                <w:szCs w:val="16"/>
              </w:rPr>
              <w:t>4206</w:t>
            </w:r>
          </w:p>
        </w:tc>
      </w:tr>
    </w:tbl>
    <w:p w:rsidR="00927D49" w:rsidRDefault="00927D49" w:rsidP="00927D49">
      <w:pPr>
        <w:ind w:firstLine="320"/>
      </w:pPr>
    </w:p>
    <w:p w:rsidR="00927D49" w:rsidRDefault="00927D49" w:rsidP="00927D49">
      <w:pPr>
        <w:pStyle w:val="Heading3"/>
        <w:numPr>
          <w:ilvl w:val="0"/>
          <w:numId w:val="0"/>
        </w:numPr>
        <w:spacing w:before="200"/>
        <w:ind w:left="720"/>
        <w:rPr>
          <w:b/>
          <w:bCs/>
        </w:rPr>
        <w:sectPr w:rsidR="00927D49">
          <w:pgSz w:w="16837" w:h="11905"/>
          <w:pgMar w:top="1137" w:right="1137" w:bottom="1137" w:left="540" w:header="708" w:footer="708" w:gutter="0"/>
          <w:cols w:space="708"/>
          <w:docGrid w:linePitch="360"/>
        </w:sectPr>
      </w:pPr>
    </w:p>
    <w:p w:rsidR="00927D49" w:rsidRPr="00CC32EE" w:rsidRDefault="00927D49" w:rsidP="00927D49">
      <w:pPr>
        <w:pStyle w:val="Heading3"/>
        <w:numPr>
          <w:ilvl w:val="0"/>
          <w:numId w:val="0"/>
        </w:numPr>
        <w:spacing w:before="200"/>
        <w:ind w:left="720"/>
        <w:rPr>
          <w:b/>
          <w:bCs/>
          <w:sz w:val="22"/>
          <w:szCs w:val="22"/>
        </w:rPr>
      </w:pPr>
      <w:bookmarkStart w:id="5" w:name="_Toc303779066"/>
      <w:r w:rsidRPr="00CC32EE">
        <w:rPr>
          <w:b/>
          <w:bCs/>
          <w:sz w:val="22"/>
          <w:szCs w:val="22"/>
        </w:rPr>
        <w:lastRenderedPageBreak/>
        <w:t>Workplan: Output 3 - Contracting parties (and non-contracting parties) are able to implement ISPMs in line with their needs.</w:t>
      </w:r>
      <w:bookmarkEnd w:id="5"/>
    </w:p>
    <w:p w:rsidR="00927D49" w:rsidRPr="00C42B31" w:rsidRDefault="00927D49" w:rsidP="00927D49"/>
    <w:tbl>
      <w:tblPr>
        <w:tblW w:w="15417" w:type="dxa"/>
        <w:tblInd w:w="250" w:type="dxa"/>
        <w:tblLook w:val="0000"/>
      </w:tblPr>
      <w:tblGrid>
        <w:gridCol w:w="2977"/>
        <w:gridCol w:w="5148"/>
        <w:gridCol w:w="1301"/>
        <w:gridCol w:w="1044"/>
        <w:gridCol w:w="893"/>
        <w:gridCol w:w="893"/>
        <w:gridCol w:w="893"/>
        <w:gridCol w:w="1046"/>
        <w:gridCol w:w="1222"/>
      </w:tblGrid>
      <w:tr w:rsidR="00927D49" w:rsidTr="00CC32EE">
        <w:tc>
          <w:tcPr>
            <w:tcW w:w="15417" w:type="dxa"/>
            <w:gridSpan w:val="9"/>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tcPr>
          <w:p w:rsidR="00927D49" w:rsidRDefault="00927D49" w:rsidP="005B27F2">
            <w:r>
              <w:rPr>
                <w:rFonts w:ascii="Arial" w:eastAsia="Arial" w:hAnsi="Arial" w:cs="Arial"/>
                <w:b/>
                <w:bCs/>
                <w:color w:val="0000FF"/>
                <w:sz w:val="16"/>
                <w:szCs w:val="16"/>
              </w:rPr>
              <w:t xml:space="preserve">Output 3: </w:t>
            </w:r>
            <w:r>
              <w:rPr>
                <w:sz w:val="18"/>
                <w:szCs w:val="18"/>
              </w:rPr>
              <w:t>Contracting parties (and non-contracting parties) are able to implement ISPMs in line with their needs.</w:t>
            </w:r>
          </w:p>
        </w:tc>
      </w:tr>
      <w:tr w:rsidR="00927D49" w:rsidTr="00CC32EE">
        <w:tc>
          <w:tcPr>
            <w:tcW w:w="2977" w:type="dxa"/>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tcPr>
          <w:p w:rsidR="00927D49" w:rsidRDefault="00927D49" w:rsidP="005B27F2">
            <w:r>
              <w:rPr>
                <w:rFonts w:ascii="Arial" w:eastAsia="Arial" w:hAnsi="Arial" w:cs="Arial"/>
                <w:b/>
                <w:bCs/>
                <w:color w:val="0000FF"/>
                <w:sz w:val="16"/>
                <w:szCs w:val="16"/>
              </w:rPr>
              <w:t>Activity</w:t>
            </w:r>
          </w:p>
        </w:tc>
        <w:tc>
          <w:tcPr>
            <w:tcW w:w="5148" w:type="dxa"/>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tcPr>
          <w:p w:rsidR="00927D49" w:rsidRDefault="00927D49" w:rsidP="005B27F2">
            <w:r>
              <w:rPr>
                <w:rFonts w:ascii="Arial" w:eastAsia="Arial" w:hAnsi="Arial" w:cs="Arial"/>
                <w:b/>
                <w:bCs/>
                <w:color w:val="0000FF"/>
                <w:sz w:val="16"/>
                <w:szCs w:val="16"/>
              </w:rPr>
              <w:t>Sub-activity</w:t>
            </w:r>
            <w:r>
              <w:rPr>
                <w:rFonts w:ascii="Arial" w:eastAsia="Arial" w:hAnsi="Arial" w:cs="Arial"/>
                <w:b/>
                <w:bCs/>
                <w:sz w:val="16"/>
                <w:szCs w:val="16"/>
              </w:rPr>
              <w:t xml:space="preserve">  </w:t>
            </w:r>
          </w:p>
        </w:tc>
        <w:tc>
          <w:tcPr>
            <w:tcW w:w="1301" w:type="dxa"/>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vAlign w:val="center"/>
          </w:tcPr>
          <w:p w:rsidR="00927D49" w:rsidRDefault="00927D49" w:rsidP="005B27F2">
            <w:pPr>
              <w:jc w:val="center"/>
            </w:pPr>
            <w:r>
              <w:rPr>
                <w:rFonts w:ascii="Arial" w:eastAsia="Arial" w:hAnsi="Arial" w:cs="Arial"/>
                <w:b/>
                <w:bCs/>
                <w:color w:val="0000FF"/>
                <w:sz w:val="16"/>
                <w:szCs w:val="16"/>
              </w:rPr>
              <w:t>YR1</w:t>
            </w:r>
          </w:p>
        </w:tc>
        <w:tc>
          <w:tcPr>
            <w:tcW w:w="1044" w:type="dxa"/>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vAlign w:val="center"/>
          </w:tcPr>
          <w:p w:rsidR="00927D49" w:rsidRDefault="00927D49" w:rsidP="005B27F2">
            <w:pPr>
              <w:jc w:val="center"/>
            </w:pPr>
            <w:r>
              <w:rPr>
                <w:rFonts w:ascii="Arial" w:eastAsia="Arial" w:hAnsi="Arial" w:cs="Arial"/>
                <w:b/>
                <w:bCs/>
                <w:color w:val="0000FF"/>
                <w:sz w:val="16"/>
                <w:szCs w:val="16"/>
              </w:rPr>
              <w:t>YR2</w:t>
            </w:r>
          </w:p>
        </w:tc>
        <w:tc>
          <w:tcPr>
            <w:tcW w:w="893" w:type="dxa"/>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vAlign w:val="center"/>
          </w:tcPr>
          <w:p w:rsidR="00927D49" w:rsidRDefault="00927D49" w:rsidP="005B27F2">
            <w:pPr>
              <w:jc w:val="center"/>
            </w:pPr>
            <w:r>
              <w:rPr>
                <w:rFonts w:ascii="Arial" w:eastAsia="Arial" w:hAnsi="Arial" w:cs="Arial"/>
                <w:b/>
                <w:bCs/>
                <w:color w:val="0000FF"/>
                <w:sz w:val="16"/>
                <w:szCs w:val="16"/>
              </w:rPr>
              <w:t>YR3</w:t>
            </w:r>
          </w:p>
        </w:tc>
        <w:tc>
          <w:tcPr>
            <w:tcW w:w="893" w:type="dxa"/>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vAlign w:val="center"/>
          </w:tcPr>
          <w:p w:rsidR="00927D49" w:rsidRDefault="00927D49" w:rsidP="005B27F2">
            <w:pPr>
              <w:jc w:val="center"/>
            </w:pPr>
            <w:r>
              <w:rPr>
                <w:rFonts w:ascii="Arial" w:eastAsia="Arial" w:hAnsi="Arial" w:cs="Arial"/>
                <w:b/>
                <w:bCs/>
                <w:color w:val="0000FF"/>
                <w:sz w:val="16"/>
                <w:szCs w:val="16"/>
              </w:rPr>
              <w:t>YR4</w:t>
            </w:r>
          </w:p>
        </w:tc>
        <w:tc>
          <w:tcPr>
            <w:tcW w:w="893" w:type="dxa"/>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vAlign w:val="center"/>
          </w:tcPr>
          <w:p w:rsidR="00927D49" w:rsidRDefault="00927D49" w:rsidP="005B27F2">
            <w:pPr>
              <w:jc w:val="center"/>
            </w:pPr>
            <w:r>
              <w:rPr>
                <w:rFonts w:ascii="Arial" w:eastAsia="Arial" w:hAnsi="Arial" w:cs="Arial"/>
                <w:b/>
                <w:bCs/>
                <w:color w:val="0000FF"/>
                <w:sz w:val="16"/>
                <w:szCs w:val="16"/>
              </w:rPr>
              <w:t>YR5</w:t>
            </w:r>
          </w:p>
        </w:tc>
        <w:tc>
          <w:tcPr>
            <w:tcW w:w="1046" w:type="dxa"/>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vAlign w:val="center"/>
          </w:tcPr>
          <w:p w:rsidR="00927D49" w:rsidRDefault="00927D49" w:rsidP="005B27F2">
            <w:pPr>
              <w:jc w:val="center"/>
            </w:pPr>
            <w:r>
              <w:rPr>
                <w:rFonts w:ascii="Arial" w:eastAsia="Arial" w:hAnsi="Arial" w:cs="Arial"/>
                <w:b/>
                <w:bCs/>
                <w:color w:val="0000FF"/>
                <w:sz w:val="16"/>
                <w:szCs w:val="16"/>
              </w:rPr>
              <w:t>YR6</w:t>
            </w:r>
          </w:p>
        </w:tc>
        <w:tc>
          <w:tcPr>
            <w:tcW w:w="1222" w:type="dxa"/>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vAlign w:val="center"/>
          </w:tcPr>
          <w:p w:rsidR="00927D49" w:rsidRDefault="00927D49" w:rsidP="005B27F2">
            <w:pPr>
              <w:jc w:val="right"/>
            </w:pPr>
            <w:r>
              <w:rPr>
                <w:rFonts w:ascii="Arial" w:eastAsia="Arial" w:hAnsi="Arial" w:cs="Arial"/>
                <w:b/>
                <w:bCs/>
                <w:color w:val="0000FF"/>
                <w:sz w:val="16"/>
                <w:szCs w:val="16"/>
              </w:rPr>
              <w:t xml:space="preserve">Estimated cost $US 000 </w:t>
            </w:r>
          </w:p>
        </w:tc>
      </w:tr>
      <w:tr w:rsidR="00927D49" w:rsidTr="005B27F2">
        <w:tc>
          <w:tcPr>
            <w:tcW w:w="2977"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927D49" w:rsidRPr="00F8112C" w:rsidRDefault="00927D49" w:rsidP="005B27F2">
            <w:r>
              <w:rPr>
                <w:rFonts w:ascii="Arial" w:eastAsia="Arial" w:hAnsi="Arial" w:cs="Arial"/>
                <w:sz w:val="16"/>
                <w:szCs w:val="16"/>
              </w:rPr>
              <w:t>1. Enhanced involvement of stakeholders at national level</w:t>
            </w:r>
          </w:p>
        </w:tc>
        <w:tc>
          <w:tcPr>
            <w:tcW w:w="51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27D49" w:rsidRDefault="00927D49" w:rsidP="005B27F2">
            <w:r>
              <w:rPr>
                <w:rFonts w:ascii="Arial" w:eastAsia="Arial" w:hAnsi="Arial" w:cs="Arial"/>
                <w:sz w:val="16"/>
                <w:szCs w:val="16"/>
              </w:rPr>
              <w:t>Identifying implementation issues associated with adopted and draft standards (Approx 5 per year).</w:t>
            </w:r>
          </w:p>
        </w:tc>
        <w:tc>
          <w:tcPr>
            <w:tcW w:w="1301"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6 months</w:t>
            </w:r>
          </w:p>
        </w:tc>
        <w:tc>
          <w:tcPr>
            <w:tcW w:w="1044"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6 months</w:t>
            </w:r>
          </w:p>
        </w:tc>
        <w:tc>
          <w:tcPr>
            <w:tcW w:w="893"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6 months</w:t>
            </w:r>
          </w:p>
        </w:tc>
        <w:tc>
          <w:tcPr>
            <w:tcW w:w="893"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6 months</w:t>
            </w:r>
          </w:p>
        </w:tc>
        <w:tc>
          <w:tcPr>
            <w:tcW w:w="893"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6 months</w:t>
            </w:r>
          </w:p>
        </w:tc>
        <w:tc>
          <w:tcPr>
            <w:tcW w:w="1046"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6 months</w:t>
            </w:r>
          </w:p>
        </w:tc>
        <w:tc>
          <w:tcPr>
            <w:tcW w:w="1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27D49" w:rsidRDefault="00927D49" w:rsidP="005B27F2">
            <w:pPr>
              <w:jc w:val="right"/>
            </w:pPr>
            <w:r>
              <w:rPr>
                <w:rFonts w:ascii="Arial" w:eastAsia="Arial" w:hAnsi="Arial" w:cs="Arial"/>
                <w:sz w:val="16"/>
                <w:szCs w:val="16"/>
              </w:rPr>
              <w:t>360</w:t>
            </w:r>
          </w:p>
        </w:tc>
      </w:tr>
      <w:tr w:rsidR="00927D49" w:rsidTr="005B27F2">
        <w:tc>
          <w:tcPr>
            <w:tcW w:w="2977"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927D49" w:rsidRDefault="00927D49" w:rsidP="005B27F2"/>
        </w:tc>
        <w:tc>
          <w:tcPr>
            <w:tcW w:w="51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27D49" w:rsidRDefault="00927D49" w:rsidP="005B27F2">
            <w:r>
              <w:rPr>
                <w:rFonts w:ascii="Arial" w:eastAsia="Arial" w:hAnsi="Arial" w:cs="Arial"/>
                <w:sz w:val="16"/>
                <w:szCs w:val="16"/>
              </w:rPr>
              <w:t>Accompanying draft implementation guidelines with draft standards (Approx 5 per year).</w:t>
            </w:r>
          </w:p>
          <w:p w:rsidR="00927D49" w:rsidRDefault="00927D49" w:rsidP="005B27F2">
            <w:pPr>
              <w:rPr>
                <w:rFonts w:ascii="Arial" w:eastAsia="Arial" w:hAnsi="Arial" w:cs="Arial"/>
                <w:sz w:val="16"/>
                <w:szCs w:val="16"/>
              </w:rPr>
            </w:pPr>
            <w:r>
              <w:rPr>
                <w:rFonts w:ascii="Arial" w:eastAsia="Arial" w:hAnsi="Arial" w:cs="Arial"/>
                <w:sz w:val="16"/>
                <w:szCs w:val="16"/>
              </w:rPr>
              <w:t>A. Prepare guideline; B. Circulate / review guideline; C. Distribute guideline at regional workshops</w:t>
            </w:r>
          </w:p>
        </w:tc>
        <w:tc>
          <w:tcPr>
            <w:tcW w:w="1301"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12 months</w:t>
            </w:r>
          </w:p>
        </w:tc>
        <w:tc>
          <w:tcPr>
            <w:tcW w:w="1044"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12 months</w:t>
            </w:r>
          </w:p>
        </w:tc>
        <w:tc>
          <w:tcPr>
            <w:tcW w:w="893"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12 months</w:t>
            </w:r>
          </w:p>
        </w:tc>
        <w:tc>
          <w:tcPr>
            <w:tcW w:w="893"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12 months</w:t>
            </w:r>
          </w:p>
        </w:tc>
        <w:tc>
          <w:tcPr>
            <w:tcW w:w="893"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12 months</w:t>
            </w:r>
          </w:p>
        </w:tc>
        <w:tc>
          <w:tcPr>
            <w:tcW w:w="1046"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12 months</w:t>
            </w:r>
          </w:p>
        </w:tc>
        <w:tc>
          <w:tcPr>
            <w:tcW w:w="1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27D49" w:rsidRDefault="00927D49" w:rsidP="005B27F2">
            <w:pPr>
              <w:jc w:val="right"/>
            </w:pPr>
            <w:r>
              <w:rPr>
                <w:rFonts w:ascii="Arial" w:eastAsia="Arial" w:hAnsi="Arial" w:cs="Arial"/>
                <w:sz w:val="16"/>
                <w:szCs w:val="16"/>
              </w:rPr>
              <w:t>3.2</w:t>
            </w:r>
          </w:p>
        </w:tc>
      </w:tr>
      <w:tr w:rsidR="00927D49" w:rsidTr="005B27F2">
        <w:tc>
          <w:tcPr>
            <w:tcW w:w="2977"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927D49" w:rsidRDefault="00927D49" w:rsidP="005B27F2">
            <w:r>
              <w:rPr>
                <w:rFonts w:ascii="Arial" w:eastAsia="Arial" w:hAnsi="Arial" w:cs="Arial"/>
                <w:sz w:val="16"/>
                <w:szCs w:val="16"/>
              </w:rPr>
              <w:t>2. Improved understanding of implementation requirements of specific standards</w:t>
            </w:r>
          </w:p>
        </w:tc>
        <w:tc>
          <w:tcPr>
            <w:tcW w:w="51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27D49" w:rsidRDefault="00927D49" w:rsidP="005B27F2">
            <w:r>
              <w:rPr>
                <w:rFonts w:ascii="Arial" w:eastAsia="Arial" w:hAnsi="Arial" w:cs="Arial"/>
                <w:sz w:val="16"/>
                <w:szCs w:val="16"/>
              </w:rPr>
              <w:t>Develop manuals; guidelines; factsheets; capacity needs assessment tools for implementing specific standards</w:t>
            </w:r>
          </w:p>
        </w:tc>
        <w:tc>
          <w:tcPr>
            <w:tcW w:w="6070" w:type="dxa"/>
            <w:gridSpan w:val="6"/>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Ongoing activity</w:t>
            </w:r>
          </w:p>
        </w:tc>
        <w:tc>
          <w:tcPr>
            <w:tcW w:w="1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27D49" w:rsidRDefault="00927D49" w:rsidP="005B27F2">
            <w:pPr>
              <w:jc w:val="right"/>
            </w:pPr>
            <w:r>
              <w:rPr>
                <w:rFonts w:ascii="Arial" w:eastAsia="Arial" w:hAnsi="Arial" w:cs="Arial"/>
                <w:sz w:val="16"/>
                <w:szCs w:val="16"/>
              </w:rPr>
              <w:t>2250</w:t>
            </w:r>
          </w:p>
        </w:tc>
      </w:tr>
      <w:tr w:rsidR="00927D49" w:rsidTr="005B27F2">
        <w:tc>
          <w:tcPr>
            <w:tcW w:w="2977" w:type="dxa"/>
            <w:vMerge/>
            <w:tcBorders>
              <w:left w:val="single" w:sz="8" w:space="0" w:color="000000"/>
              <w:right w:val="single" w:sz="8" w:space="0" w:color="000000"/>
            </w:tcBorders>
            <w:tcMar>
              <w:top w:w="0" w:type="dxa"/>
              <w:left w:w="108" w:type="dxa"/>
              <w:bottom w:w="0" w:type="dxa"/>
              <w:right w:w="108" w:type="dxa"/>
            </w:tcMar>
          </w:tcPr>
          <w:p w:rsidR="00927D49" w:rsidRDefault="00927D49" w:rsidP="005B27F2"/>
        </w:tc>
        <w:tc>
          <w:tcPr>
            <w:tcW w:w="51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27D49" w:rsidRDefault="00927D49" w:rsidP="005B27F2">
            <w:r>
              <w:rPr>
                <w:rFonts w:ascii="Arial" w:eastAsia="Arial" w:hAnsi="Arial" w:cs="Arial"/>
                <w:sz w:val="16"/>
                <w:szCs w:val="16"/>
              </w:rPr>
              <w:t>Implementation support for  6 standards per year</w:t>
            </w:r>
          </w:p>
        </w:tc>
        <w:tc>
          <w:tcPr>
            <w:tcW w:w="6070" w:type="dxa"/>
            <w:gridSpan w:val="6"/>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Ongoing activity</w:t>
            </w:r>
          </w:p>
        </w:tc>
        <w:tc>
          <w:tcPr>
            <w:tcW w:w="1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27D49" w:rsidRDefault="00927D49" w:rsidP="005B27F2">
            <w:pPr>
              <w:jc w:val="right"/>
            </w:pPr>
          </w:p>
        </w:tc>
      </w:tr>
      <w:tr w:rsidR="00927D49" w:rsidTr="005B27F2">
        <w:tc>
          <w:tcPr>
            <w:tcW w:w="2977"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927D49" w:rsidRDefault="00927D49" w:rsidP="005B27F2"/>
        </w:tc>
        <w:tc>
          <w:tcPr>
            <w:tcW w:w="51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27D49" w:rsidRDefault="00927D49" w:rsidP="005B27F2">
            <w:r>
              <w:rPr>
                <w:rFonts w:ascii="Arial" w:eastAsia="Arial" w:hAnsi="Arial" w:cs="Arial"/>
                <w:sz w:val="16"/>
                <w:szCs w:val="16"/>
              </w:rPr>
              <w:t>Development of new tools for implementation</w:t>
            </w:r>
          </w:p>
        </w:tc>
        <w:tc>
          <w:tcPr>
            <w:tcW w:w="6070" w:type="dxa"/>
            <w:gridSpan w:val="6"/>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Ongoing activity</w:t>
            </w:r>
          </w:p>
        </w:tc>
        <w:tc>
          <w:tcPr>
            <w:tcW w:w="1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27D49" w:rsidRDefault="00927D49" w:rsidP="005B27F2">
            <w:pPr>
              <w:jc w:val="right"/>
            </w:pPr>
            <w:r>
              <w:rPr>
                <w:rFonts w:ascii="Arial" w:eastAsia="Arial" w:hAnsi="Arial" w:cs="Arial"/>
                <w:sz w:val="16"/>
                <w:szCs w:val="16"/>
              </w:rPr>
              <w:t>1250</w:t>
            </w:r>
          </w:p>
        </w:tc>
      </w:tr>
      <w:tr w:rsidR="00927D49" w:rsidTr="005B27F2">
        <w:tc>
          <w:tcPr>
            <w:tcW w:w="2977"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927D49" w:rsidRDefault="00927D49" w:rsidP="005B27F2">
            <w:r>
              <w:rPr>
                <w:rFonts w:ascii="Arial" w:eastAsia="Arial" w:hAnsi="Arial" w:cs="Arial"/>
                <w:sz w:val="16"/>
                <w:szCs w:val="16"/>
              </w:rPr>
              <w:t>3. Support provided for implementation of priority ISPMs</w:t>
            </w:r>
          </w:p>
        </w:tc>
        <w:tc>
          <w:tcPr>
            <w:tcW w:w="51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27D49" w:rsidRDefault="00927D49" w:rsidP="005B27F2">
            <w:r>
              <w:rPr>
                <w:rFonts w:ascii="Arial" w:eastAsia="Arial" w:hAnsi="Arial" w:cs="Arial"/>
                <w:sz w:val="16"/>
                <w:szCs w:val="16"/>
              </w:rPr>
              <w:t>Training on implementation of ISPMs</w:t>
            </w:r>
          </w:p>
        </w:tc>
        <w:tc>
          <w:tcPr>
            <w:tcW w:w="6070" w:type="dxa"/>
            <w:gridSpan w:val="6"/>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Ongoing activity</w:t>
            </w:r>
          </w:p>
        </w:tc>
        <w:tc>
          <w:tcPr>
            <w:tcW w:w="1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27D49" w:rsidRDefault="00927D49" w:rsidP="005B27F2">
            <w:pPr>
              <w:jc w:val="right"/>
            </w:pPr>
          </w:p>
        </w:tc>
      </w:tr>
      <w:tr w:rsidR="00927D49" w:rsidTr="005B27F2">
        <w:tc>
          <w:tcPr>
            <w:tcW w:w="2977" w:type="dxa"/>
            <w:vMerge/>
            <w:tcBorders>
              <w:left w:val="single" w:sz="8" w:space="0" w:color="000000"/>
              <w:right w:val="single" w:sz="8" w:space="0" w:color="000000"/>
            </w:tcBorders>
            <w:tcMar>
              <w:top w:w="0" w:type="dxa"/>
              <w:left w:w="108" w:type="dxa"/>
              <w:bottom w:w="0" w:type="dxa"/>
              <w:right w:w="108" w:type="dxa"/>
            </w:tcMar>
          </w:tcPr>
          <w:p w:rsidR="00927D49" w:rsidRDefault="00927D49" w:rsidP="005B27F2"/>
        </w:tc>
        <w:tc>
          <w:tcPr>
            <w:tcW w:w="51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27D49" w:rsidRDefault="00927D49" w:rsidP="005B27F2">
            <w:r>
              <w:rPr>
                <w:rFonts w:ascii="Arial" w:eastAsia="Arial" w:hAnsi="Arial" w:cs="Arial"/>
                <w:sz w:val="16"/>
                <w:szCs w:val="16"/>
              </w:rPr>
              <w:t xml:space="preserve">National level Implementation of 34 </w:t>
            </w:r>
            <w:proofErr w:type="spellStart"/>
            <w:r>
              <w:rPr>
                <w:rFonts w:ascii="Arial" w:eastAsia="Arial" w:hAnsi="Arial" w:cs="Arial"/>
                <w:sz w:val="16"/>
                <w:szCs w:val="16"/>
              </w:rPr>
              <w:t>stds</w:t>
            </w:r>
            <w:proofErr w:type="spellEnd"/>
            <w:r>
              <w:rPr>
                <w:rFonts w:ascii="Arial" w:eastAsia="Arial" w:hAnsi="Arial" w:cs="Arial"/>
                <w:sz w:val="16"/>
                <w:szCs w:val="16"/>
              </w:rPr>
              <w:t xml:space="preserve"> @ 2011 (40 countries over 6 years)</w:t>
            </w:r>
          </w:p>
        </w:tc>
        <w:tc>
          <w:tcPr>
            <w:tcW w:w="6070" w:type="dxa"/>
            <w:gridSpan w:val="6"/>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Ongoing activity</w:t>
            </w:r>
          </w:p>
        </w:tc>
        <w:tc>
          <w:tcPr>
            <w:tcW w:w="1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27D49" w:rsidRDefault="00927D49" w:rsidP="005B27F2">
            <w:pPr>
              <w:jc w:val="right"/>
            </w:pPr>
            <w:r>
              <w:rPr>
                <w:rFonts w:ascii="Arial" w:eastAsia="Arial" w:hAnsi="Arial" w:cs="Arial"/>
                <w:sz w:val="16"/>
                <w:szCs w:val="16"/>
              </w:rPr>
              <w:t>16000</w:t>
            </w:r>
          </w:p>
        </w:tc>
      </w:tr>
      <w:tr w:rsidR="00927D49" w:rsidTr="005B27F2">
        <w:tc>
          <w:tcPr>
            <w:tcW w:w="2977" w:type="dxa"/>
            <w:vMerge/>
            <w:tcBorders>
              <w:left w:val="single" w:sz="8" w:space="0" w:color="000000"/>
              <w:right w:val="single" w:sz="8" w:space="0" w:color="000000"/>
            </w:tcBorders>
            <w:tcMar>
              <w:top w:w="0" w:type="dxa"/>
              <w:left w:w="108" w:type="dxa"/>
              <w:bottom w:w="0" w:type="dxa"/>
              <w:right w:w="108" w:type="dxa"/>
            </w:tcMar>
          </w:tcPr>
          <w:p w:rsidR="00927D49" w:rsidRDefault="00927D49" w:rsidP="005B27F2"/>
        </w:tc>
        <w:tc>
          <w:tcPr>
            <w:tcW w:w="51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27D49" w:rsidRDefault="00927D49" w:rsidP="005B27F2">
            <w:r>
              <w:rPr>
                <w:rFonts w:ascii="Arial" w:eastAsia="Arial" w:hAnsi="Arial" w:cs="Arial"/>
                <w:sz w:val="16"/>
                <w:szCs w:val="16"/>
              </w:rPr>
              <w:t>Regional level (9 regional workshops/year)</w:t>
            </w:r>
          </w:p>
        </w:tc>
        <w:tc>
          <w:tcPr>
            <w:tcW w:w="1301"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9 weeks</w:t>
            </w:r>
          </w:p>
        </w:tc>
        <w:tc>
          <w:tcPr>
            <w:tcW w:w="1044"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9 weeks</w:t>
            </w:r>
          </w:p>
        </w:tc>
        <w:tc>
          <w:tcPr>
            <w:tcW w:w="893"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9 weeks</w:t>
            </w:r>
          </w:p>
        </w:tc>
        <w:tc>
          <w:tcPr>
            <w:tcW w:w="893"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9 weeks</w:t>
            </w:r>
          </w:p>
        </w:tc>
        <w:tc>
          <w:tcPr>
            <w:tcW w:w="893"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9 weeks</w:t>
            </w:r>
          </w:p>
        </w:tc>
        <w:tc>
          <w:tcPr>
            <w:tcW w:w="1046"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9 weeks</w:t>
            </w:r>
          </w:p>
        </w:tc>
        <w:tc>
          <w:tcPr>
            <w:tcW w:w="1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27D49" w:rsidRDefault="00927D49" w:rsidP="005B27F2">
            <w:pPr>
              <w:jc w:val="right"/>
            </w:pPr>
          </w:p>
        </w:tc>
      </w:tr>
      <w:tr w:rsidR="00927D49" w:rsidTr="005B27F2">
        <w:tc>
          <w:tcPr>
            <w:tcW w:w="2977" w:type="dxa"/>
            <w:vMerge/>
            <w:tcBorders>
              <w:left w:val="single" w:sz="8" w:space="0" w:color="000000"/>
              <w:right w:val="single" w:sz="8" w:space="0" w:color="000000"/>
            </w:tcBorders>
            <w:tcMar>
              <w:top w:w="0" w:type="dxa"/>
              <w:left w:w="108" w:type="dxa"/>
              <w:bottom w:w="0" w:type="dxa"/>
              <w:right w:w="108" w:type="dxa"/>
            </w:tcMar>
          </w:tcPr>
          <w:p w:rsidR="00927D49" w:rsidRDefault="00927D49" w:rsidP="005B27F2"/>
        </w:tc>
        <w:tc>
          <w:tcPr>
            <w:tcW w:w="51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27D49" w:rsidRDefault="00927D49" w:rsidP="005B27F2">
            <w:r>
              <w:rPr>
                <w:rFonts w:ascii="Arial" w:eastAsia="Arial" w:hAnsi="Arial" w:cs="Arial"/>
                <w:sz w:val="16"/>
                <w:szCs w:val="16"/>
              </w:rPr>
              <w:t>Workshops on specific ISPMs and training of trainers  (minimum 1 per year)</w:t>
            </w:r>
          </w:p>
        </w:tc>
        <w:tc>
          <w:tcPr>
            <w:tcW w:w="1301"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3 weeks</w:t>
            </w:r>
          </w:p>
        </w:tc>
        <w:tc>
          <w:tcPr>
            <w:tcW w:w="1044"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3 weeks</w:t>
            </w:r>
          </w:p>
        </w:tc>
        <w:tc>
          <w:tcPr>
            <w:tcW w:w="893"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3 weeks</w:t>
            </w:r>
          </w:p>
        </w:tc>
        <w:tc>
          <w:tcPr>
            <w:tcW w:w="893"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3 weeks</w:t>
            </w:r>
          </w:p>
        </w:tc>
        <w:tc>
          <w:tcPr>
            <w:tcW w:w="893"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3 weeks</w:t>
            </w:r>
          </w:p>
        </w:tc>
        <w:tc>
          <w:tcPr>
            <w:tcW w:w="1046"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3 weeks</w:t>
            </w:r>
          </w:p>
        </w:tc>
        <w:tc>
          <w:tcPr>
            <w:tcW w:w="1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27D49" w:rsidRDefault="00927D49" w:rsidP="005B27F2">
            <w:pPr>
              <w:jc w:val="right"/>
            </w:pPr>
          </w:p>
        </w:tc>
      </w:tr>
      <w:tr w:rsidR="00927D49" w:rsidTr="005B27F2">
        <w:tc>
          <w:tcPr>
            <w:tcW w:w="2977" w:type="dxa"/>
            <w:vMerge/>
            <w:tcBorders>
              <w:left w:val="single" w:sz="8" w:space="0" w:color="000000"/>
              <w:right w:val="single" w:sz="8" w:space="0" w:color="000000"/>
            </w:tcBorders>
            <w:tcMar>
              <w:top w:w="0" w:type="dxa"/>
              <w:left w:w="108" w:type="dxa"/>
              <w:bottom w:w="0" w:type="dxa"/>
              <w:right w:w="108" w:type="dxa"/>
            </w:tcMar>
          </w:tcPr>
          <w:p w:rsidR="00927D49" w:rsidRDefault="00927D49" w:rsidP="005B27F2"/>
        </w:tc>
        <w:tc>
          <w:tcPr>
            <w:tcW w:w="51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27D49" w:rsidRDefault="00927D49" w:rsidP="005B27F2">
            <w:r>
              <w:rPr>
                <w:rFonts w:ascii="Arial" w:eastAsia="Arial" w:hAnsi="Arial" w:cs="Arial"/>
                <w:sz w:val="16"/>
                <w:szCs w:val="16"/>
              </w:rPr>
              <w:t>Higher level education</w:t>
            </w:r>
          </w:p>
        </w:tc>
        <w:tc>
          <w:tcPr>
            <w:tcW w:w="6070" w:type="dxa"/>
            <w:gridSpan w:val="6"/>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Ongoing activity</w:t>
            </w:r>
          </w:p>
        </w:tc>
        <w:tc>
          <w:tcPr>
            <w:tcW w:w="1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27D49" w:rsidRDefault="00927D49" w:rsidP="005B27F2">
            <w:pPr>
              <w:jc w:val="right"/>
            </w:pPr>
            <w:r>
              <w:rPr>
                <w:rFonts w:ascii="Arial" w:eastAsia="Arial" w:hAnsi="Arial" w:cs="Arial"/>
                <w:sz w:val="16"/>
                <w:szCs w:val="16"/>
              </w:rPr>
              <w:t>540</w:t>
            </w:r>
          </w:p>
        </w:tc>
      </w:tr>
      <w:tr w:rsidR="00927D49" w:rsidTr="005B27F2">
        <w:tc>
          <w:tcPr>
            <w:tcW w:w="2977" w:type="dxa"/>
            <w:vMerge/>
            <w:tcBorders>
              <w:left w:val="single" w:sz="8" w:space="0" w:color="000000"/>
              <w:right w:val="single" w:sz="8" w:space="0" w:color="000000"/>
            </w:tcBorders>
            <w:tcMar>
              <w:top w:w="0" w:type="dxa"/>
              <w:left w:w="108" w:type="dxa"/>
              <w:bottom w:w="0" w:type="dxa"/>
              <w:right w:w="108" w:type="dxa"/>
            </w:tcMar>
          </w:tcPr>
          <w:p w:rsidR="00927D49" w:rsidRDefault="00927D49" w:rsidP="005B27F2"/>
        </w:tc>
        <w:tc>
          <w:tcPr>
            <w:tcW w:w="51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27D49" w:rsidRDefault="00927D49" w:rsidP="005B27F2">
            <w:r>
              <w:rPr>
                <w:rFonts w:ascii="Arial" w:eastAsia="Arial" w:hAnsi="Arial" w:cs="Arial"/>
                <w:sz w:val="16"/>
                <w:szCs w:val="16"/>
              </w:rPr>
              <w:t xml:space="preserve">Establishment of </w:t>
            </w:r>
            <w:proofErr w:type="spellStart"/>
            <w:r>
              <w:rPr>
                <w:rFonts w:ascii="Arial" w:eastAsia="Arial" w:hAnsi="Arial" w:cs="Arial"/>
                <w:sz w:val="16"/>
                <w:szCs w:val="16"/>
              </w:rPr>
              <w:t>centers</w:t>
            </w:r>
            <w:proofErr w:type="spellEnd"/>
            <w:r>
              <w:rPr>
                <w:rFonts w:ascii="Arial" w:eastAsia="Arial" w:hAnsi="Arial" w:cs="Arial"/>
                <w:sz w:val="16"/>
                <w:szCs w:val="16"/>
              </w:rPr>
              <w:t xml:space="preserve"> of </w:t>
            </w:r>
            <w:proofErr w:type="spellStart"/>
            <w:r>
              <w:rPr>
                <w:rFonts w:ascii="Arial" w:eastAsia="Arial" w:hAnsi="Arial" w:cs="Arial"/>
                <w:sz w:val="16"/>
                <w:szCs w:val="16"/>
              </w:rPr>
              <w:t>phytosanitary</w:t>
            </w:r>
            <w:proofErr w:type="spellEnd"/>
            <w:r>
              <w:rPr>
                <w:rFonts w:ascii="Arial" w:eastAsia="Arial" w:hAnsi="Arial" w:cs="Arial"/>
                <w:sz w:val="16"/>
                <w:szCs w:val="16"/>
              </w:rPr>
              <w:t xml:space="preserve"> excellence </w:t>
            </w:r>
          </w:p>
        </w:tc>
        <w:tc>
          <w:tcPr>
            <w:tcW w:w="6070" w:type="dxa"/>
            <w:gridSpan w:val="6"/>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36 months</w:t>
            </w:r>
          </w:p>
        </w:tc>
        <w:tc>
          <w:tcPr>
            <w:tcW w:w="1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27D49" w:rsidRDefault="00927D49" w:rsidP="005B27F2">
            <w:pPr>
              <w:jc w:val="right"/>
            </w:pPr>
            <w:r>
              <w:rPr>
                <w:rFonts w:ascii="Arial" w:eastAsia="Arial" w:hAnsi="Arial" w:cs="Arial"/>
                <w:sz w:val="16"/>
                <w:szCs w:val="16"/>
              </w:rPr>
              <w:t>900</w:t>
            </w:r>
          </w:p>
        </w:tc>
      </w:tr>
      <w:tr w:rsidR="00927D49" w:rsidTr="005B27F2">
        <w:tc>
          <w:tcPr>
            <w:tcW w:w="2977" w:type="dxa"/>
            <w:vMerge/>
            <w:tcBorders>
              <w:left w:val="single" w:sz="8" w:space="0" w:color="000000"/>
              <w:right w:val="single" w:sz="8" w:space="0" w:color="000000"/>
            </w:tcBorders>
            <w:tcMar>
              <w:top w:w="0" w:type="dxa"/>
              <w:left w:w="108" w:type="dxa"/>
              <w:bottom w:w="0" w:type="dxa"/>
              <w:right w:w="108" w:type="dxa"/>
            </w:tcMar>
          </w:tcPr>
          <w:p w:rsidR="00927D49" w:rsidRDefault="00927D49" w:rsidP="005B27F2"/>
        </w:tc>
        <w:tc>
          <w:tcPr>
            <w:tcW w:w="51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27D49" w:rsidRDefault="00927D49" w:rsidP="005B27F2">
            <w:r>
              <w:rPr>
                <w:rFonts w:ascii="Arial" w:eastAsia="Arial" w:hAnsi="Arial" w:cs="Arial"/>
                <w:sz w:val="16"/>
                <w:szCs w:val="16"/>
              </w:rPr>
              <w:t>Establishment of mentoring system for countries to help each other</w:t>
            </w:r>
          </w:p>
        </w:tc>
        <w:tc>
          <w:tcPr>
            <w:tcW w:w="1301"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8 months</w:t>
            </w:r>
          </w:p>
        </w:tc>
        <w:tc>
          <w:tcPr>
            <w:tcW w:w="4769" w:type="dxa"/>
            <w:gridSpan w:val="5"/>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Operational and Ongoing</w:t>
            </w:r>
          </w:p>
        </w:tc>
        <w:tc>
          <w:tcPr>
            <w:tcW w:w="1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27D49" w:rsidRDefault="00927D49" w:rsidP="005B27F2">
            <w:pPr>
              <w:jc w:val="right"/>
            </w:pPr>
            <w:r>
              <w:rPr>
                <w:rFonts w:ascii="Arial" w:eastAsia="Arial" w:hAnsi="Arial" w:cs="Arial"/>
                <w:sz w:val="16"/>
                <w:szCs w:val="16"/>
              </w:rPr>
              <w:t>1200</w:t>
            </w:r>
          </w:p>
        </w:tc>
      </w:tr>
      <w:tr w:rsidR="00927D49" w:rsidTr="005B27F2">
        <w:tc>
          <w:tcPr>
            <w:tcW w:w="2977" w:type="dxa"/>
            <w:vMerge/>
            <w:tcBorders>
              <w:left w:val="single" w:sz="8" w:space="0" w:color="000000"/>
              <w:right w:val="single" w:sz="8" w:space="0" w:color="000000"/>
            </w:tcBorders>
            <w:tcMar>
              <w:top w:w="0" w:type="dxa"/>
              <w:left w:w="108" w:type="dxa"/>
              <w:bottom w:w="0" w:type="dxa"/>
              <w:right w:w="108" w:type="dxa"/>
            </w:tcMar>
          </w:tcPr>
          <w:p w:rsidR="00927D49" w:rsidRDefault="00927D49" w:rsidP="005B27F2"/>
        </w:tc>
        <w:tc>
          <w:tcPr>
            <w:tcW w:w="51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27D49" w:rsidRDefault="00927D49" w:rsidP="005B27F2">
            <w:r>
              <w:rPr>
                <w:rFonts w:ascii="Arial" w:eastAsia="Arial" w:hAnsi="Arial" w:cs="Arial"/>
                <w:sz w:val="16"/>
                <w:szCs w:val="16"/>
              </w:rPr>
              <w:t>Mobilize resources for implementation of standards</w:t>
            </w:r>
          </w:p>
        </w:tc>
        <w:tc>
          <w:tcPr>
            <w:tcW w:w="6070" w:type="dxa"/>
            <w:gridSpan w:val="6"/>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Ongoing activity</w:t>
            </w:r>
          </w:p>
        </w:tc>
        <w:tc>
          <w:tcPr>
            <w:tcW w:w="1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27D49" w:rsidRDefault="00927D49" w:rsidP="005B27F2">
            <w:pPr>
              <w:jc w:val="right"/>
            </w:pPr>
          </w:p>
        </w:tc>
      </w:tr>
      <w:tr w:rsidR="00927D49" w:rsidTr="005B27F2">
        <w:tc>
          <w:tcPr>
            <w:tcW w:w="2977" w:type="dxa"/>
            <w:vMerge/>
            <w:tcBorders>
              <w:left w:val="single" w:sz="8" w:space="0" w:color="000000"/>
              <w:right w:val="single" w:sz="8" w:space="0" w:color="000000"/>
            </w:tcBorders>
            <w:shd w:val="clear" w:color="auto" w:fill="auto"/>
            <w:tcMar>
              <w:top w:w="0" w:type="dxa"/>
              <w:left w:w="108" w:type="dxa"/>
              <w:bottom w:w="0" w:type="dxa"/>
              <w:right w:w="108" w:type="dxa"/>
            </w:tcMar>
          </w:tcPr>
          <w:p w:rsidR="00927D49" w:rsidRDefault="00927D49" w:rsidP="005B27F2"/>
        </w:tc>
        <w:tc>
          <w:tcPr>
            <w:tcW w:w="514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27D49" w:rsidRDefault="00927D49" w:rsidP="005B27F2">
            <w:r>
              <w:rPr>
                <w:rFonts w:ascii="Arial" w:eastAsia="Arial" w:hAnsi="Arial" w:cs="Arial"/>
                <w:sz w:val="16"/>
                <w:szCs w:val="16"/>
              </w:rPr>
              <w:t xml:space="preserve">Develop advocacy materials </w:t>
            </w:r>
          </w:p>
        </w:tc>
        <w:tc>
          <w:tcPr>
            <w:tcW w:w="1301"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2 months</w:t>
            </w:r>
          </w:p>
        </w:tc>
        <w:tc>
          <w:tcPr>
            <w:tcW w:w="1044"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893"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893"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893"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1046"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122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27D49" w:rsidRDefault="00927D49" w:rsidP="005B27F2">
            <w:pPr>
              <w:jc w:val="right"/>
            </w:pPr>
            <w:r>
              <w:rPr>
                <w:rFonts w:ascii="Arial" w:eastAsia="Arial" w:hAnsi="Arial" w:cs="Arial"/>
                <w:sz w:val="16"/>
                <w:szCs w:val="16"/>
              </w:rPr>
              <w:t>20</w:t>
            </w:r>
          </w:p>
        </w:tc>
      </w:tr>
      <w:tr w:rsidR="00927D49" w:rsidTr="005B27F2">
        <w:tc>
          <w:tcPr>
            <w:tcW w:w="2977" w:type="dxa"/>
            <w:vMerge/>
            <w:tcBorders>
              <w:left w:val="single" w:sz="8" w:space="0" w:color="000000"/>
              <w:right w:val="single" w:sz="8" w:space="0" w:color="000000"/>
            </w:tcBorders>
            <w:tcMar>
              <w:top w:w="0" w:type="dxa"/>
              <w:left w:w="108" w:type="dxa"/>
              <w:bottom w:w="0" w:type="dxa"/>
              <w:right w:w="108" w:type="dxa"/>
            </w:tcMar>
          </w:tcPr>
          <w:p w:rsidR="00927D49" w:rsidRDefault="00927D49" w:rsidP="005B27F2"/>
        </w:tc>
        <w:tc>
          <w:tcPr>
            <w:tcW w:w="51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27D49" w:rsidRDefault="00927D49" w:rsidP="005B27F2">
            <w:r>
              <w:rPr>
                <w:rFonts w:ascii="Arial" w:eastAsia="Arial" w:hAnsi="Arial" w:cs="Arial"/>
                <w:sz w:val="16"/>
                <w:szCs w:val="16"/>
              </w:rPr>
              <w:t>Advocate and Communicate</w:t>
            </w:r>
          </w:p>
        </w:tc>
        <w:tc>
          <w:tcPr>
            <w:tcW w:w="6070" w:type="dxa"/>
            <w:gridSpan w:val="6"/>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Ongoing activity</w:t>
            </w:r>
          </w:p>
        </w:tc>
        <w:tc>
          <w:tcPr>
            <w:tcW w:w="1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27D49" w:rsidRDefault="00927D49" w:rsidP="005B27F2">
            <w:pPr>
              <w:jc w:val="right"/>
            </w:pPr>
            <w:r>
              <w:rPr>
                <w:rFonts w:ascii="Arial" w:eastAsia="Arial" w:hAnsi="Arial" w:cs="Arial"/>
                <w:sz w:val="16"/>
                <w:szCs w:val="16"/>
              </w:rPr>
              <w:t>0</w:t>
            </w:r>
          </w:p>
        </w:tc>
      </w:tr>
      <w:tr w:rsidR="00927D49" w:rsidTr="005B27F2">
        <w:tc>
          <w:tcPr>
            <w:tcW w:w="2977" w:type="dxa"/>
            <w:vMerge/>
            <w:tcBorders>
              <w:left w:val="single" w:sz="8" w:space="0" w:color="000000"/>
              <w:right w:val="single" w:sz="8" w:space="0" w:color="000000"/>
            </w:tcBorders>
            <w:shd w:val="clear" w:color="auto" w:fill="auto"/>
            <w:tcMar>
              <w:top w:w="0" w:type="dxa"/>
              <w:left w:w="108" w:type="dxa"/>
              <w:bottom w:w="0" w:type="dxa"/>
              <w:right w:w="108" w:type="dxa"/>
            </w:tcMar>
          </w:tcPr>
          <w:p w:rsidR="00927D49" w:rsidRDefault="00927D49" w:rsidP="005B27F2"/>
        </w:tc>
        <w:tc>
          <w:tcPr>
            <w:tcW w:w="514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27D49" w:rsidRDefault="00927D49" w:rsidP="005B27F2">
            <w:r>
              <w:rPr>
                <w:rFonts w:ascii="Arial" w:eastAsia="Arial" w:hAnsi="Arial" w:cs="Arial"/>
                <w:sz w:val="16"/>
                <w:szCs w:val="16"/>
              </w:rPr>
              <w:t>Develop communication materials</w:t>
            </w:r>
          </w:p>
        </w:tc>
        <w:tc>
          <w:tcPr>
            <w:tcW w:w="1301"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2 months</w:t>
            </w:r>
          </w:p>
        </w:tc>
        <w:tc>
          <w:tcPr>
            <w:tcW w:w="1044"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893"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893"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893"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1046"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122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27D49" w:rsidRDefault="00927D49" w:rsidP="005B27F2">
            <w:pPr>
              <w:jc w:val="right"/>
            </w:pPr>
            <w:r>
              <w:rPr>
                <w:rFonts w:ascii="Arial" w:eastAsia="Arial" w:hAnsi="Arial" w:cs="Arial"/>
                <w:sz w:val="16"/>
                <w:szCs w:val="16"/>
              </w:rPr>
              <w:t>20</w:t>
            </w:r>
          </w:p>
        </w:tc>
      </w:tr>
      <w:tr w:rsidR="00927D49" w:rsidTr="005B27F2">
        <w:tc>
          <w:tcPr>
            <w:tcW w:w="2977"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27D49" w:rsidRDefault="00927D49" w:rsidP="005B27F2"/>
        </w:tc>
        <w:tc>
          <w:tcPr>
            <w:tcW w:w="514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27D49" w:rsidRDefault="00927D49" w:rsidP="005B27F2">
            <w:r>
              <w:rPr>
                <w:rFonts w:ascii="Arial" w:eastAsia="Arial" w:hAnsi="Arial" w:cs="Arial"/>
                <w:sz w:val="16"/>
                <w:szCs w:val="16"/>
              </w:rPr>
              <w:t>Develop planning tools for specific ISPMs identified by the NPPOs</w:t>
            </w:r>
          </w:p>
        </w:tc>
        <w:tc>
          <w:tcPr>
            <w:tcW w:w="1301"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2 months</w:t>
            </w:r>
          </w:p>
        </w:tc>
        <w:tc>
          <w:tcPr>
            <w:tcW w:w="1044"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893"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2 months</w:t>
            </w:r>
          </w:p>
        </w:tc>
        <w:tc>
          <w:tcPr>
            <w:tcW w:w="893"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893"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1046"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122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27D49" w:rsidRDefault="00927D49" w:rsidP="005B27F2">
            <w:pPr>
              <w:jc w:val="right"/>
            </w:pPr>
            <w:r>
              <w:rPr>
                <w:rFonts w:ascii="Arial" w:eastAsia="Arial" w:hAnsi="Arial" w:cs="Arial"/>
                <w:sz w:val="16"/>
                <w:szCs w:val="16"/>
              </w:rPr>
              <w:t>20</w:t>
            </w:r>
          </w:p>
        </w:tc>
      </w:tr>
      <w:tr w:rsidR="00927D49" w:rsidTr="005B27F2">
        <w:tc>
          <w:tcPr>
            <w:tcW w:w="2977" w:type="dxa"/>
            <w:vMerge w:val="restart"/>
            <w:tcBorders>
              <w:top w:val="single" w:sz="8" w:space="0" w:color="000000"/>
              <w:left w:val="single" w:sz="8" w:space="0" w:color="000000"/>
              <w:right w:val="single" w:sz="8" w:space="0" w:color="000000"/>
            </w:tcBorders>
            <w:shd w:val="clear" w:color="auto" w:fill="auto"/>
            <w:tcMar>
              <w:top w:w="0" w:type="dxa"/>
              <w:left w:w="108" w:type="dxa"/>
              <w:bottom w:w="0" w:type="dxa"/>
              <w:right w:w="108" w:type="dxa"/>
            </w:tcMar>
          </w:tcPr>
          <w:p w:rsidR="00927D49" w:rsidRDefault="00927D49" w:rsidP="005B27F2">
            <w:r>
              <w:rPr>
                <w:rFonts w:ascii="Arial" w:eastAsia="Arial" w:hAnsi="Arial" w:cs="Arial"/>
                <w:sz w:val="16"/>
                <w:szCs w:val="16"/>
              </w:rPr>
              <w:t>4. Level of implementation of ISPMs is appropriate for national needs</w:t>
            </w:r>
          </w:p>
        </w:tc>
        <w:tc>
          <w:tcPr>
            <w:tcW w:w="514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27D49" w:rsidRDefault="00927D49" w:rsidP="005B27F2">
            <w:r>
              <w:rPr>
                <w:rFonts w:ascii="Arial" w:eastAsia="Arial" w:hAnsi="Arial" w:cs="Arial"/>
                <w:sz w:val="16"/>
                <w:szCs w:val="16"/>
              </w:rPr>
              <w:t>Develop resource plan</w:t>
            </w:r>
          </w:p>
        </w:tc>
        <w:tc>
          <w:tcPr>
            <w:tcW w:w="1301"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2 months</w:t>
            </w:r>
          </w:p>
        </w:tc>
        <w:tc>
          <w:tcPr>
            <w:tcW w:w="1044"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893"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893"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893"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1046"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122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27D49" w:rsidRDefault="00927D49" w:rsidP="005B27F2">
            <w:pPr>
              <w:jc w:val="right"/>
            </w:pPr>
            <w:r>
              <w:rPr>
                <w:rFonts w:ascii="Arial" w:eastAsia="Arial" w:hAnsi="Arial" w:cs="Arial"/>
                <w:sz w:val="16"/>
                <w:szCs w:val="16"/>
              </w:rPr>
              <w:t>20</w:t>
            </w:r>
          </w:p>
        </w:tc>
      </w:tr>
      <w:tr w:rsidR="00927D49" w:rsidTr="005B27F2">
        <w:tc>
          <w:tcPr>
            <w:tcW w:w="2977" w:type="dxa"/>
            <w:vMerge/>
            <w:tcBorders>
              <w:left w:val="single" w:sz="8" w:space="0" w:color="000000"/>
              <w:right w:val="single" w:sz="8" w:space="0" w:color="000000"/>
            </w:tcBorders>
            <w:shd w:val="clear" w:color="auto" w:fill="auto"/>
            <w:tcMar>
              <w:top w:w="0" w:type="dxa"/>
              <w:left w:w="108" w:type="dxa"/>
              <w:bottom w:w="0" w:type="dxa"/>
              <w:right w:w="108" w:type="dxa"/>
            </w:tcMar>
          </w:tcPr>
          <w:p w:rsidR="00927D49" w:rsidRDefault="00927D49" w:rsidP="005B27F2"/>
        </w:tc>
        <w:tc>
          <w:tcPr>
            <w:tcW w:w="514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27D49" w:rsidRDefault="00927D49" w:rsidP="005B27F2">
            <w:r>
              <w:rPr>
                <w:rFonts w:ascii="Arial" w:eastAsia="Arial" w:hAnsi="Arial" w:cs="Arial"/>
                <w:sz w:val="16"/>
                <w:szCs w:val="16"/>
              </w:rPr>
              <w:t>Staffing</w:t>
            </w:r>
          </w:p>
        </w:tc>
        <w:tc>
          <w:tcPr>
            <w:tcW w:w="1301"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7 months</w:t>
            </w:r>
          </w:p>
        </w:tc>
        <w:tc>
          <w:tcPr>
            <w:tcW w:w="1044"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893"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893"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893"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1046"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122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27D49" w:rsidRDefault="00927D49" w:rsidP="005B27F2">
            <w:pPr>
              <w:jc w:val="right"/>
            </w:pPr>
          </w:p>
        </w:tc>
      </w:tr>
      <w:tr w:rsidR="00927D49" w:rsidTr="005B27F2">
        <w:tc>
          <w:tcPr>
            <w:tcW w:w="2977" w:type="dxa"/>
            <w:vMerge/>
            <w:tcBorders>
              <w:left w:val="single" w:sz="8" w:space="0" w:color="000000"/>
              <w:right w:val="single" w:sz="8" w:space="0" w:color="000000"/>
            </w:tcBorders>
            <w:tcMar>
              <w:top w:w="0" w:type="dxa"/>
              <w:left w:w="108" w:type="dxa"/>
              <w:bottom w:w="0" w:type="dxa"/>
              <w:right w:w="108" w:type="dxa"/>
            </w:tcMar>
          </w:tcPr>
          <w:p w:rsidR="00927D49" w:rsidRDefault="00927D49" w:rsidP="005B27F2"/>
        </w:tc>
        <w:tc>
          <w:tcPr>
            <w:tcW w:w="51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27D49" w:rsidRDefault="00927D49" w:rsidP="005B27F2">
            <w:r>
              <w:rPr>
                <w:rFonts w:ascii="Arial" w:eastAsia="Arial" w:hAnsi="Arial" w:cs="Arial"/>
                <w:sz w:val="16"/>
                <w:szCs w:val="16"/>
              </w:rPr>
              <w:t>donor matching</w:t>
            </w:r>
          </w:p>
        </w:tc>
        <w:tc>
          <w:tcPr>
            <w:tcW w:w="6070" w:type="dxa"/>
            <w:gridSpan w:val="6"/>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Ongoing activity</w:t>
            </w:r>
          </w:p>
        </w:tc>
        <w:tc>
          <w:tcPr>
            <w:tcW w:w="1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27D49" w:rsidRDefault="00927D49" w:rsidP="005B27F2">
            <w:pPr>
              <w:jc w:val="right"/>
            </w:pPr>
          </w:p>
        </w:tc>
      </w:tr>
      <w:tr w:rsidR="00927D49" w:rsidTr="005B27F2">
        <w:tc>
          <w:tcPr>
            <w:tcW w:w="2977"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927D49" w:rsidRDefault="00927D49" w:rsidP="005B27F2"/>
        </w:tc>
        <w:tc>
          <w:tcPr>
            <w:tcW w:w="51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27D49" w:rsidRDefault="00927D49" w:rsidP="005B27F2">
            <w:r>
              <w:rPr>
                <w:rFonts w:ascii="Arial" w:eastAsia="Arial" w:hAnsi="Arial" w:cs="Arial"/>
                <w:sz w:val="16"/>
                <w:szCs w:val="16"/>
              </w:rPr>
              <w:t>mentoring</w:t>
            </w:r>
          </w:p>
        </w:tc>
        <w:tc>
          <w:tcPr>
            <w:tcW w:w="6070" w:type="dxa"/>
            <w:gridSpan w:val="6"/>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Ongoing activity</w:t>
            </w:r>
          </w:p>
        </w:tc>
        <w:tc>
          <w:tcPr>
            <w:tcW w:w="1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27D49" w:rsidRDefault="00927D49" w:rsidP="005B27F2">
            <w:pPr>
              <w:jc w:val="right"/>
            </w:pPr>
          </w:p>
        </w:tc>
      </w:tr>
      <w:tr w:rsidR="00927D49" w:rsidTr="00CC32EE">
        <w:trPr>
          <w:trHeight w:val="293"/>
        </w:trPr>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27D49" w:rsidRDefault="00927D49" w:rsidP="005B27F2">
            <w:r>
              <w:rPr>
                <w:rFonts w:ascii="Arial" w:eastAsia="Arial" w:hAnsi="Arial" w:cs="Arial"/>
                <w:sz w:val="16"/>
                <w:szCs w:val="16"/>
              </w:rPr>
              <w:t>5. Level of implementation of ISPMs is appropriate for national needs</w:t>
            </w:r>
          </w:p>
        </w:tc>
        <w:tc>
          <w:tcPr>
            <w:tcW w:w="51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27D49" w:rsidRDefault="00927D49" w:rsidP="005B27F2">
            <w:r>
              <w:rPr>
                <w:rFonts w:ascii="Arial" w:eastAsia="Arial" w:hAnsi="Arial" w:cs="Arial"/>
                <w:sz w:val="16"/>
                <w:szCs w:val="16"/>
              </w:rPr>
              <w:t>Implement IRSS programme</w:t>
            </w:r>
          </w:p>
        </w:tc>
        <w:tc>
          <w:tcPr>
            <w:tcW w:w="3238" w:type="dxa"/>
            <w:gridSpan w:val="3"/>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3 years development and implementation of the programme</w:t>
            </w:r>
          </w:p>
        </w:tc>
        <w:tc>
          <w:tcPr>
            <w:tcW w:w="2832" w:type="dxa"/>
            <w:gridSpan w:val="3"/>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3 years second cycle</w:t>
            </w:r>
          </w:p>
        </w:tc>
        <w:tc>
          <w:tcPr>
            <w:tcW w:w="1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27D49" w:rsidRDefault="00927D49" w:rsidP="005B27F2">
            <w:pPr>
              <w:jc w:val="right"/>
            </w:pPr>
            <w:r>
              <w:rPr>
                <w:rFonts w:ascii="Arial" w:eastAsia="Arial" w:hAnsi="Arial" w:cs="Arial"/>
                <w:sz w:val="16"/>
                <w:szCs w:val="16"/>
              </w:rPr>
              <w:t>3000</w:t>
            </w:r>
          </w:p>
        </w:tc>
      </w:tr>
      <w:tr w:rsidR="00927D49" w:rsidTr="00CC32EE">
        <w:tc>
          <w:tcPr>
            <w:tcW w:w="14195" w:type="dxa"/>
            <w:gridSpan w:val="8"/>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tcPr>
          <w:p w:rsidR="00927D49" w:rsidRDefault="00927D49" w:rsidP="005B27F2">
            <w:r>
              <w:rPr>
                <w:rFonts w:ascii="Arial" w:eastAsia="Arial" w:hAnsi="Arial" w:cs="Arial"/>
                <w:b/>
                <w:bCs/>
                <w:sz w:val="16"/>
                <w:szCs w:val="16"/>
              </w:rPr>
              <w:t>Total</w:t>
            </w:r>
          </w:p>
        </w:tc>
        <w:tc>
          <w:tcPr>
            <w:tcW w:w="1222" w:type="dxa"/>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vAlign w:val="center"/>
          </w:tcPr>
          <w:p w:rsidR="00927D49" w:rsidRDefault="00927D49" w:rsidP="005B27F2">
            <w:pPr>
              <w:jc w:val="right"/>
            </w:pPr>
            <w:r>
              <w:rPr>
                <w:rFonts w:ascii="Arial" w:eastAsia="Arial" w:hAnsi="Arial" w:cs="Arial"/>
                <w:sz w:val="16"/>
                <w:szCs w:val="16"/>
              </w:rPr>
              <w:t>22083.2</w:t>
            </w:r>
          </w:p>
        </w:tc>
      </w:tr>
    </w:tbl>
    <w:p w:rsidR="00927D49" w:rsidRDefault="00927D49" w:rsidP="00927D49">
      <w:pPr>
        <w:pStyle w:val="Heading3"/>
        <w:numPr>
          <w:ilvl w:val="0"/>
          <w:numId w:val="0"/>
        </w:numPr>
        <w:spacing w:before="200"/>
        <w:ind w:left="720"/>
        <w:rPr>
          <w:b/>
          <w:bCs/>
        </w:rPr>
        <w:sectPr w:rsidR="00927D49">
          <w:pgSz w:w="16837" w:h="11905"/>
          <w:pgMar w:top="1137" w:right="1137" w:bottom="1137" w:left="540" w:header="708" w:footer="708" w:gutter="0"/>
          <w:cols w:space="708"/>
          <w:docGrid w:linePitch="360"/>
        </w:sectPr>
      </w:pPr>
    </w:p>
    <w:p w:rsidR="00927D49" w:rsidRPr="00CC32EE" w:rsidRDefault="00927D49" w:rsidP="00927D49">
      <w:pPr>
        <w:pStyle w:val="Heading3"/>
        <w:numPr>
          <w:ilvl w:val="0"/>
          <w:numId w:val="0"/>
        </w:numPr>
        <w:spacing w:before="200"/>
        <w:ind w:left="720"/>
        <w:rPr>
          <w:b/>
          <w:bCs/>
          <w:sz w:val="22"/>
          <w:szCs w:val="22"/>
        </w:rPr>
      </w:pPr>
      <w:bookmarkStart w:id="6" w:name="_Toc303779067"/>
      <w:r w:rsidRPr="00CC32EE">
        <w:rPr>
          <w:b/>
          <w:bCs/>
          <w:sz w:val="22"/>
          <w:szCs w:val="22"/>
        </w:rPr>
        <w:lastRenderedPageBreak/>
        <w:t>Workplan: Output 4 - Coordinated phytosanitary capacity development are addressing priority needs.</w:t>
      </w:r>
      <w:bookmarkEnd w:id="6"/>
    </w:p>
    <w:p w:rsidR="00927D49" w:rsidRDefault="00927D49" w:rsidP="00927D49"/>
    <w:tbl>
      <w:tblPr>
        <w:tblW w:w="0" w:type="auto"/>
        <w:jc w:val="center"/>
        <w:tblInd w:w="108" w:type="dxa"/>
        <w:tblLook w:val="0000"/>
      </w:tblPr>
      <w:tblGrid>
        <w:gridCol w:w="2406"/>
        <w:gridCol w:w="4064"/>
        <w:gridCol w:w="1097"/>
        <w:gridCol w:w="1097"/>
        <w:gridCol w:w="1100"/>
        <w:gridCol w:w="1097"/>
        <w:gridCol w:w="1097"/>
        <w:gridCol w:w="1102"/>
        <w:gridCol w:w="1607"/>
      </w:tblGrid>
      <w:tr w:rsidR="00927D49" w:rsidTr="00CC32EE">
        <w:trPr>
          <w:jc w:val="center"/>
        </w:trPr>
        <w:tc>
          <w:tcPr>
            <w:tcW w:w="14667" w:type="dxa"/>
            <w:gridSpan w:val="9"/>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tcPr>
          <w:p w:rsidR="00927D49" w:rsidRDefault="00927D49" w:rsidP="005B27F2">
            <w:r>
              <w:rPr>
                <w:rFonts w:ascii="Arial" w:eastAsia="Arial" w:hAnsi="Arial" w:cs="Arial"/>
                <w:b/>
                <w:bCs/>
                <w:color w:val="0000FF"/>
                <w:sz w:val="16"/>
                <w:szCs w:val="16"/>
              </w:rPr>
              <w:t xml:space="preserve">Output 4: </w:t>
            </w:r>
            <w:r>
              <w:rPr>
                <w:color w:val="333333"/>
                <w:sz w:val="18"/>
                <w:szCs w:val="18"/>
              </w:rPr>
              <w:t xml:space="preserve">Coordinated </w:t>
            </w:r>
            <w:proofErr w:type="spellStart"/>
            <w:r>
              <w:rPr>
                <w:color w:val="333333"/>
                <w:sz w:val="18"/>
                <w:szCs w:val="18"/>
              </w:rPr>
              <w:t>phytosanitary</w:t>
            </w:r>
            <w:proofErr w:type="spellEnd"/>
            <w:r>
              <w:rPr>
                <w:color w:val="333333"/>
                <w:sz w:val="18"/>
                <w:szCs w:val="18"/>
              </w:rPr>
              <w:t xml:space="preserve"> capacity development are addressing priority needs.</w:t>
            </w:r>
          </w:p>
        </w:tc>
      </w:tr>
      <w:tr w:rsidR="00927D49" w:rsidTr="00CC32EE">
        <w:trPr>
          <w:jc w:val="center"/>
        </w:trPr>
        <w:tc>
          <w:tcPr>
            <w:tcW w:w="2406" w:type="dxa"/>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tcPr>
          <w:p w:rsidR="00927D49" w:rsidRDefault="00927D49" w:rsidP="005B27F2">
            <w:r>
              <w:rPr>
                <w:rFonts w:ascii="Arial" w:eastAsia="Arial" w:hAnsi="Arial" w:cs="Arial"/>
                <w:b/>
                <w:bCs/>
                <w:color w:val="0000FF"/>
                <w:sz w:val="16"/>
                <w:szCs w:val="16"/>
              </w:rPr>
              <w:t>Activity</w:t>
            </w:r>
          </w:p>
        </w:tc>
        <w:tc>
          <w:tcPr>
            <w:tcW w:w="4064" w:type="dxa"/>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tcPr>
          <w:p w:rsidR="00927D49" w:rsidRDefault="00927D49" w:rsidP="005B27F2">
            <w:r>
              <w:rPr>
                <w:rFonts w:ascii="Arial" w:eastAsia="Arial" w:hAnsi="Arial" w:cs="Arial"/>
                <w:b/>
                <w:bCs/>
                <w:color w:val="0000FF"/>
                <w:sz w:val="16"/>
                <w:szCs w:val="16"/>
              </w:rPr>
              <w:t>Sub-activity</w:t>
            </w:r>
            <w:r>
              <w:rPr>
                <w:rFonts w:ascii="Arial" w:eastAsia="Arial" w:hAnsi="Arial" w:cs="Arial"/>
                <w:sz w:val="16"/>
                <w:szCs w:val="16"/>
              </w:rPr>
              <w:t> </w:t>
            </w:r>
          </w:p>
        </w:tc>
        <w:tc>
          <w:tcPr>
            <w:tcW w:w="1097" w:type="dxa"/>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vAlign w:val="center"/>
          </w:tcPr>
          <w:p w:rsidR="00927D49" w:rsidRDefault="00927D49" w:rsidP="005B27F2">
            <w:pPr>
              <w:jc w:val="center"/>
            </w:pPr>
            <w:r>
              <w:rPr>
                <w:rFonts w:ascii="Arial" w:eastAsia="Arial" w:hAnsi="Arial" w:cs="Arial"/>
                <w:b/>
                <w:bCs/>
                <w:color w:val="0000FF"/>
                <w:sz w:val="16"/>
                <w:szCs w:val="16"/>
              </w:rPr>
              <w:t>YR1</w:t>
            </w:r>
          </w:p>
        </w:tc>
        <w:tc>
          <w:tcPr>
            <w:tcW w:w="1097" w:type="dxa"/>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vAlign w:val="center"/>
          </w:tcPr>
          <w:p w:rsidR="00927D49" w:rsidRDefault="00927D49" w:rsidP="005B27F2">
            <w:pPr>
              <w:jc w:val="center"/>
            </w:pPr>
            <w:r>
              <w:rPr>
                <w:rFonts w:ascii="Arial" w:eastAsia="Arial" w:hAnsi="Arial" w:cs="Arial"/>
                <w:b/>
                <w:bCs/>
                <w:color w:val="0000FF"/>
                <w:sz w:val="16"/>
                <w:szCs w:val="16"/>
              </w:rPr>
              <w:t>YR2</w:t>
            </w:r>
          </w:p>
        </w:tc>
        <w:tc>
          <w:tcPr>
            <w:tcW w:w="1100" w:type="dxa"/>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vAlign w:val="center"/>
          </w:tcPr>
          <w:p w:rsidR="00927D49" w:rsidRDefault="00927D49" w:rsidP="005B27F2">
            <w:pPr>
              <w:jc w:val="center"/>
            </w:pPr>
            <w:r>
              <w:rPr>
                <w:rFonts w:ascii="Arial" w:eastAsia="Arial" w:hAnsi="Arial" w:cs="Arial"/>
                <w:b/>
                <w:bCs/>
                <w:color w:val="0000FF"/>
                <w:sz w:val="16"/>
                <w:szCs w:val="16"/>
              </w:rPr>
              <w:t>YR3</w:t>
            </w:r>
          </w:p>
        </w:tc>
        <w:tc>
          <w:tcPr>
            <w:tcW w:w="1097" w:type="dxa"/>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vAlign w:val="center"/>
          </w:tcPr>
          <w:p w:rsidR="00927D49" w:rsidRDefault="00927D49" w:rsidP="005B27F2">
            <w:pPr>
              <w:jc w:val="center"/>
            </w:pPr>
            <w:r>
              <w:rPr>
                <w:rFonts w:ascii="Arial" w:eastAsia="Arial" w:hAnsi="Arial" w:cs="Arial"/>
                <w:b/>
                <w:bCs/>
                <w:color w:val="0000FF"/>
                <w:sz w:val="16"/>
                <w:szCs w:val="16"/>
              </w:rPr>
              <w:t>YR4</w:t>
            </w:r>
          </w:p>
        </w:tc>
        <w:tc>
          <w:tcPr>
            <w:tcW w:w="1097" w:type="dxa"/>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vAlign w:val="center"/>
          </w:tcPr>
          <w:p w:rsidR="00927D49" w:rsidRDefault="00927D49" w:rsidP="005B27F2">
            <w:pPr>
              <w:jc w:val="center"/>
            </w:pPr>
            <w:r>
              <w:rPr>
                <w:rFonts w:ascii="Arial" w:eastAsia="Arial" w:hAnsi="Arial" w:cs="Arial"/>
                <w:b/>
                <w:bCs/>
                <w:color w:val="0000FF"/>
                <w:sz w:val="16"/>
                <w:szCs w:val="16"/>
              </w:rPr>
              <w:t>YR5</w:t>
            </w:r>
          </w:p>
        </w:tc>
        <w:tc>
          <w:tcPr>
            <w:tcW w:w="1102" w:type="dxa"/>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vAlign w:val="center"/>
          </w:tcPr>
          <w:p w:rsidR="00927D49" w:rsidRDefault="00927D49" w:rsidP="005B27F2">
            <w:pPr>
              <w:jc w:val="center"/>
            </w:pPr>
            <w:r>
              <w:rPr>
                <w:rFonts w:ascii="Arial" w:eastAsia="Arial" w:hAnsi="Arial" w:cs="Arial"/>
                <w:b/>
                <w:bCs/>
                <w:color w:val="0000FF"/>
                <w:sz w:val="16"/>
                <w:szCs w:val="16"/>
              </w:rPr>
              <w:t>YR6</w:t>
            </w:r>
          </w:p>
        </w:tc>
        <w:tc>
          <w:tcPr>
            <w:tcW w:w="1607" w:type="dxa"/>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vAlign w:val="center"/>
          </w:tcPr>
          <w:p w:rsidR="00927D49" w:rsidRDefault="00927D49" w:rsidP="005B27F2">
            <w:pPr>
              <w:jc w:val="right"/>
            </w:pPr>
            <w:r>
              <w:rPr>
                <w:rFonts w:ascii="Arial" w:eastAsia="Arial" w:hAnsi="Arial" w:cs="Arial"/>
                <w:b/>
                <w:bCs/>
                <w:color w:val="0000FF"/>
                <w:sz w:val="16"/>
                <w:szCs w:val="16"/>
              </w:rPr>
              <w:t>Estimated cost $US 000</w:t>
            </w:r>
          </w:p>
        </w:tc>
      </w:tr>
      <w:tr w:rsidR="00927D49" w:rsidTr="005B27F2">
        <w:trPr>
          <w:jc w:val="center"/>
        </w:trPr>
        <w:tc>
          <w:tcPr>
            <w:tcW w:w="2406" w:type="dxa"/>
            <w:vMerge w:val="restart"/>
            <w:tcBorders>
              <w:top w:val="single" w:sz="8" w:space="0" w:color="000000"/>
              <w:left w:val="single" w:sz="8" w:space="0" w:color="000000"/>
              <w:right w:val="single" w:sz="8" w:space="0" w:color="000000"/>
            </w:tcBorders>
            <w:shd w:val="clear" w:color="auto" w:fill="auto"/>
            <w:tcMar>
              <w:top w:w="0" w:type="dxa"/>
              <w:left w:w="108" w:type="dxa"/>
              <w:bottom w:w="0" w:type="dxa"/>
              <w:right w:w="108" w:type="dxa"/>
            </w:tcMar>
          </w:tcPr>
          <w:p w:rsidR="00927D49" w:rsidRDefault="00927D49" w:rsidP="005B27F2">
            <w:r>
              <w:rPr>
                <w:rFonts w:ascii="Arial" w:eastAsia="Arial" w:hAnsi="Arial" w:cs="Arial"/>
                <w:sz w:val="16"/>
                <w:szCs w:val="16"/>
              </w:rPr>
              <w:t>1. Information and resources of international, regional and national bodies identified, managed and coordinated.</w:t>
            </w:r>
          </w:p>
        </w:tc>
        <w:tc>
          <w:tcPr>
            <w:tcW w:w="406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27D49" w:rsidRDefault="00927D49" w:rsidP="005B27F2">
            <w:r>
              <w:rPr>
                <w:rFonts w:ascii="Arial" w:eastAsia="Arial" w:hAnsi="Arial" w:cs="Arial"/>
                <w:sz w:val="16"/>
                <w:szCs w:val="16"/>
              </w:rPr>
              <w:t>Establish baseline</w:t>
            </w:r>
          </w:p>
        </w:tc>
        <w:tc>
          <w:tcPr>
            <w:tcW w:w="1097"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30 days</w:t>
            </w:r>
          </w:p>
        </w:tc>
        <w:tc>
          <w:tcPr>
            <w:tcW w:w="1097"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1100"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1097"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1097"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1102"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160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27D49" w:rsidRDefault="00927D49" w:rsidP="005B27F2">
            <w:pPr>
              <w:jc w:val="right"/>
            </w:pPr>
            <w:r>
              <w:rPr>
                <w:rFonts w:ascii="Arial" w:eastAsia="Arial" w:hAnsi="Arial" w:cs="Arial"/>
                <w:sz w:val="16"/>
                <w:szCs w:val="16"/>
              </w:rPr>
              <w:t>255</w:t>
            </w:r>
          </w:p>
        </w:tc>
      </w:tr>
      <w:tr w:rsidR="00927D49" w:rsidTr="005B27F2">
        <w:trPr>
          <w:jc w:val="center"/>
        </w:trPr>
        <w:tc>
          <w:tcPr>
            <w:tcW w:w="2406" w:type="dxa"/>
            <w:vMerge/>
            <w:tcBorders>
              <w:left w:val="single" w:sz="8" w:space="0" w:color="000000"/>
              <w:right w:val="single" w:sz="8" w:space="0" w:color="000000"/>
            </w:tcBorders>
            <w:shd w:val="clear" w:color="auto" w:fill="auto"/>
            <w:tcMar>
              <w:top w:w="0" w:type="dxa"/>
              <w:left w:w="108" w:type="dxa"/>
              <w:bottom w:w="0" w:type="dxa"/>
              <w:right w:w="108" w:type="dxa"/>
            </w:tcMar>
          </w:tcPr>
          <w:p w:rsidR="00927D49" w:rsidRDefault="00927D49" w:rsidP="005B27F2"/>
        </w:tc>
        <w:tc>
          <w:tcPr>
            <w:tcW w:w="406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27D49" w:rsidRDefault="00927D49" w:rsidP="005B27F2">
            <w:r>
              <w:rPr>
                <w:rFonts w:ascii="Arial" w:eastAsia="Arial" w:hAnsi="Arial" w:cs="Arial"/>
                <w:sz w:val="16"/>
                <w:szCs w:val="16"/>
              </w:rPr>
              <w:t>Build ICT system accessible to donors and recipients with limited general access</w:t>
            </w:r>
          </w:p>
        </w:tc>
        <w:tc>
          <w:tcPr>
            <w:tcW w:w="1097"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 month</w:t>
            </w:r>
          </w:p>
        </w:tc>
        <w:tc>
          <w:tcPr>
            <w:tcW w:w="1097"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1100"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1097"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1097"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1102"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160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27D49" w:rsidRDefault="00927D49" w:rsidP="005B27F2">
            <w:pPr>
              <w:jc w:val="right"/>
            </w:pPr>
            <w:r>
              <w:rPr>
                <w:rFonts w:ascii="Arial" w:eastAsia="Arial" w:hAnsi="Arial" w:cs="Arial"/>
                <w:sz w:val="16"/>
                <w:szCs w:val="16"/>
              </w:rPr>
              <w:t>20</w:t>
            </w:r>
          </w:p>
        </w:tc>
      </w:tr>
      <w:tr w:rsidR="00927D49" w:rsidTr="005B27F2">
        <w:trPr>
          <w:jc w:val="center"/>
        </w:trPr>
        <w:tc>
          <w:tcPr>
            <w:tcW w:w="2406" w:type="dxa"/>
            <w:vMerge/>
            <w:tcBorders>
              <w:left w:val="single" w:sz="8" w:space="0" w:color="000000"/>
              <w:right w:val="single" w:sz="8" w:space="0" w:color="000000"/>
            </w:tcBorders>
            <w:tcMar>
              <w:top w:w="0" w:type="dxa"/>
              <w:left w:w="108" w:type="dxa"/>
              <w:bottom w:w="0" w:type="dxa"/>
              <w:right w:w="108" w:type="dxa"/>
            </w:tcMar>
          </w:tcPr>
          <w:p w:rsidR="00927D49" w:rsidRDefault="00927D49" w:rsidP="005B27F2"/>
        </w:tc>
        <w:tc>
          <w:tcPr>
            <w:tcW w:w="4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27D49" w:rsidRDefault="00927D49" w:rsidP="005B27F2">
            <w:r>
              <w:rPr>
                <w:rFonts w:ascii="Arial" w:eastAsia="Arial" w:hAnsi="Arial" w:cs="Arial"/>
                <w:sz w:val="16"/>
                <w:szCs w:val="16"/>
              </w:rPr>
              <w:t xml:space="preserve"> Develop and conduct periodic survey of capacity development programs to populate the system</w:t>
            </w:r>
          </w:p>
        </w:tc>
        <w:tc>
          <w:tcPr>
            <w:tcW w:w="1097"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1month</w:t>
            </w:r>
          </w:p>
        </w:tc>
        <w:tc>
          <w:tcPr>
            <w:tcW w:w="1097"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1month</w:t>
            </w:r>
          </w:p>
        </w:tc>
        <w:tc>
          <w:tcPr>
            <w:tcW w:w="1100"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1month</w:t>
            </w:r>
          </w:p>
        </w:tc>
        <w:tc>
          <w:tcPr>
            <w:tcW w:w="1097"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 month</w:t>
            </w:r>
          </w:p>
        </w:tc>
        <w:tc>
          <w:tcPr>
            <w:tcW w:w="1097"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1month</w:t>
            </w:r>
          </w:p>
        </w:tc>
        <w:tc>
          <w:tcPr>
            <w:tcW w:w="1102"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 month</w:t>
            </w:r>
          </w:p>
        </w:tc>
        <w:tc>
          <w:tcPr>
            <w:tcW w:w="16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27D49" w:rsidRDefault="00927D49" w:rsidP="005B27F2">
            <w:pPr>
              <w:jc w:val="right"/>
            </w:pPr>
            <w:r>
              <w:rPr>
                <w:rFonts w:ascii="Arial" w:eastAsia="Arial" w:hAnsi="Arial" w:cs="Arial"/>
                <w:sz w:val="16"/>
                <w:szCs w:val="16"/>
              </w:rPr>
              <w:t>30</w:t>
            </w:r>
          </w:p>
        </w:tc>
      </w:tr>
      <w:tr w:rsidR="00927D49" w:rsidTr="005B27F2">
        <w:trPr>
          <w:jc w:val="center"/>
        </w:trPr>
        <w:tc>
          <w:tcPr>
            <w:tcW w:w="2406"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27D49" w:rsidRDefault="00927D49" w:rsidP="005B27F2"/>
        </w:tc>
        <w:tc>
          <w:tcPr>
            <w:tcW w:w="406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27D49" w:rsidRDefault="00927D49" w:rsidP="005B27F2">
            <w:r>
              <w:rPr>
                <w:rFonts w:ascii="Arial" w:eastAsia="Arial" w:hAnsi="Arial" w:cs="Arial"/>
                <w:sz w:val="16"/>
                <w:szCs w:val="16"/>
              </w:rPr>
              <w:t>Train users on system operations.</w:t>
            </w:r>
          </w:p>
        </w:tc>
        <w:tc>
          <w:tcPr>
            <w:tcW w:w="1097"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1month</w:t>
            </w:r>
          </w:p>
        </w:tc>
        <w:tc>
          <w:tcPr>
            <w:tcW w:w="1097"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1100"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1097"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1097"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1102"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160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27D49" w:rsidRDefault="00927D49" w:rsidP="005B27F2">
            <w:pPr>
              <w:jc w:val="right"/>
            </w:pPr>
            <w:r>
              <w:rPr>
                <w:rFonts w:ascii="Arial" w:eastAsia="Arial" w:hAnsi="Arial" w:cs="Arial"/>
                <w:sz w:val="16"/>
                <w:szCs w:val="16"/>
              </w:rPr>
              <w:t>350</w:t>
            </w:r>
          </w:p>
        </w:tc>
      </w:tr>
      <w:tr w:rsidR="00927D49" w:rsidTr="005B27F2">
        <w:trPr>
          <w:jc w:val="center"/>
        </w:trPr>
        <w:tc>
          <w:tcPr>
            <w:tcW w:w="2406"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927D49" w:rsidRDefault="00927D49" w:rsidP="005B27F2">
            <w:r>
              <w:rPr>
                <w:rFonts w:ascii="Arial" w:eastAsia="Arial" w:hAnsi="Arial" w:cs="Arial"/>
                <w:sz w:val="16"/>
                <w:szCs w:val="16"/>
              </w:rPr>
              <w:t>2. Methods and pathways for communication used</w:t>
            </w:r>
          </w:p>
        </w:tc>
        <w:tc>
          <w:tcPr>
            <w:tcW w:w="4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27D49" w:rsidRDefault="00927D49" w:rsidP="005B27F2">
            <w:r>
              <w:rPr>
                <w:rFonts w:ascii="Arial" w:eastAsia="Arial" w:hAnsi="Arial" w:cs="Arial"/>
                <w:sz w:val="16"/>
                <w:szCs w:val="16"/>
              </w:rPr>
              <w:t>Establish “help desk” which is empowered to facilitate and maintain partnering between donors and recipients</w:t>
            </w:r>
          </w:p>
        </w:tc>
        <w:tc>
          <w:tcPr>
            <w:tcW w:w="1097"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12 months</w:t>
            </w:r>
          </w:p>
        </w:tc>
        <w:tc>
          <w:tcPr>
            <w:tcW w:w="5493" w:type="dxa"/>
            <w:gridSpan w:val="5"/>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Operational and Ongoing</w:t>
            </w:r>
          </w:p>
        </w:tc>
        <w:tc>
          <w:tcPr>
            <w:tcW w:w="16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27D49" w:rsidRDefault="00927D49" w:rsidP="005B27F2">
            <w:pPr>
              <w:jc w:val="right"/>
            </w:pPr>
          </w:p>
        </w:tc>
      </w:tr>
      <w:tr w:rsidR="00927D49" w:rsidTr="005B27F2">
        <w:trPr>
          <w:jc w:val="center"/>
        </w:trPr>
        <w:tc>
          <w:tcPr>
            <w:tcW w:w="2406"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927D49" w:rsidRDefault="00927D49" w:rsidP="005B27F2"/>
        </w:tc>
        <w:tc>
          <w:tcPr>
            <w:tcW w:w="4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27D49" w:rsidRDefault="00927D49" w:rsidP="005B27F2">
            <w:r>
              <w:rPr>
                <w:rFonts w:ascii="Arial" w:eastAsia="Arial" w:hAnsi="Arial" w:cs="Arial"/>
                <w:sz w:val="16"/>
                <w:szCs w:val="16"/>
              </w:rPr>
              <w:t>Each successive CPM encourages the use of help desk</w:t>
            </w:r>
          </w:p>
        </w:tc>
        <w:tc>
          <w:tcPr>
            <w:tcW w:w="1097"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 week</w:t>
            </w:r>
          </w:p>
        </w:tc>
        <w:tc>
          <w:tcPr>
            <w:tcW w:w="1097"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 week</w:t>
            </w:r>
          </w:p>
        </w:tc>
        <w:tc>
          <w:tcPr>
            <w:tcW w:w="1100"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 week</w:t>
            </w:r>
          </w:p>
        </w:tc>
        <w:tc>
          <w:tcPr>
            <w:tcW w:w="1097"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 week</w:t>
            </w:r>
          </w:p>
        </w:tc>
        <w:tc>
          <w:tcPr>
            <w:tcW w:w="1097"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 week</w:t>
            </w:r>
          </w:p>
        </w:tc>
        <w:tc>
          <w:tcPr>
            <w:tcW w:w="1102"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 week</w:t>
            </w:r>
          </w:p>
        </w:tc>
        <w:tc>
          <w:tcPr>
            <w:tcW w:w="16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27D49" w:rsidRDefault="00927D49" w:rsidP="005B27F2">
            <w:pPr>
              <w:jc w:val="right"/>
            </w:pPr>
          </w:p>
        </w:tc>
      </w:tr>
      <w:tr w:rsidR="00927D49" w:rsidTr="005B27F2">
        <w:trPr>
          <w:jc w:val="center"/>
        </w:trPr>
        <w:tc>
          <w:tcPr>
            <w:tcW w:w="2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27D49" w:rsidRDefault="00927D49" w:rsidP="005B27F2">
            <w:r>
              <w:rPr>
                <w:rFonts w:ascii="Arial" w:eastAsia="Arial" w:hAnsi="Arial" w:cs="Arial"/>
                <w:sz w:val="16"/>
                <w:szCs w:val="16"/>
              </w:rPr>
              <w:t>3. Mechanism and synergies for coordination used</w:t>
            </w:r>
          </w:p>
        </w:tc>
        <w:tc>
          <w:tcPr>
            <w:tcW w:w="4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27D49" w:rsidRDefault="00927D49" w:rsidP="005B27F2">
            <w:r>
              <w:rPr>
                <w:rFonts w:ascii="Arial" w:eastAsia="Arial" w:hAnsi="Arial" w:cs="Arial"/>
                <w:sz w:val="16"/>
                <w:szCs w:val="16"/>
              </w:rPr>
              <w:t>Contracting parties or RPPOs reports information to IPPC on ongoing or planned projects in member nations</w:t>
            </w:r>
          </w:p>
        </w:tc>
        <w:tc>
          <w:tcPr>
            <w:tcW w:w="1097"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Pr="00CC32EE" w:rsidRDefault="00927D49" w:rsidP="005B27F2">
            <w:pPr>
              <w:jc w:val="center"/>
              <w:rPr>
                <w:rFonts w:ascii="Arial" w:hAnsi="Arial" w:cs="Arial"/>
                <w:sz w:val="16"/>
                <w:szCs w:val="16"/>
              </w:rPr>
            </w:pPr>
            <w:r w:rsidRPr="00CC32EE">
              <w:rPr>
                <w:rFonts w:ascii="Arial" w:hAnsi="Arial" w:cs="Arial"/>
                <w:sz w:val="16"/>
                <w:szCs w:val="16"/>
              </w:rPr>
              <w:t>1 month</w:t>
            </w:r>
          </w:p>
        </w:tc>
        <w:tc>
          <w:tcPr>
            <w:tcW w:w="1097"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1month</w:t>
            </w:r>
          </w:p>
        </w:tc>
        <w:tc>
          <w:tcPr>
            <w:tcW w:w="1100"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1month</w:t>
            </w:r>
          </w:p>
        </w:tc>
        <w:tc>
          <w:tcPr>
            <w:tcW w:w="1097"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1month</w:t>
            </w:r>
          </w:p>
        </w:tc>
        <w:tc>
          <w:tcPr>
            <w:tcW w:w="1097"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1month</w:t>
            </w:r>
          </w:p>
        </w:tc>
        <w:tc>
          <w:tcPr>
            <w:tcW w:w="1102"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1month</w:t>
            </w:r>
          </w:p>
        </w:tc>
        <w:tc>
          <w:tcPr>
            <w:tcW w:w="16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27D49" w:rsidRDefault="00927D49" w:rsidP="005B27F2">
            <w:pPr>
              <w:jc w:val="right"/>
            </w:pPr>
          </w:p>
        </w:tc>
      </w:tr>
      <w:tr w:rsidR="00927D49" w:rsidTr="005B27F2">
        <w:trPr>
          <w:jc w:val="center"/>
        </w:trPr>
        <w:tc>
          <w:tcPr>
            <w:tcW w:w="2406" w:type="dxa"/>
            <w:vMerge w:val="restart"/>
            <w:tcBorders>
              <w:top w:val="single" w:sz="8" w:space="0" w:color="000000"/>
              <w:left w:val="single" w:sz="8" w:space="0" w:color="000000"/>
              <w:right w:val="single" w:sz="8" w:space="0" w:color="000000"/>
            </w:tcBorders>
            <w:shd w:val="clear" w:color="auto" w:fill="auto"/>
            <w:tcMar>
              <w:top w:w="0" w:type="dxa"/>
              <w:left w:w="108" w:type="dxa"/>
              <w:bottom w:w="0" w:type="dxa"/>
              <w:right w:w="108" w:type="dxa"/>
            </w:tcMar>
          </w:tcPr>
          <w:p w:rsidR="00927D49" w:rsidRDefault="00927D49" w:rsidP="005B27F2">
            <w:r>
              <w:rPr>
                <w:rFonts w:ascii="Arial" w:eastAsia="Arial" w:hAnsi="Arial" w:cs="Arial"/>
                <w:sz w:val="16"/>
                <w:szCs w:val="16"/>
              </w:rPr>
              <w:t xml:space="preserve">4. Competencies for resource mobilization and management identified and supported through the national </w:t>
            </w:r>
            <w:proofErr w:type="spellStart"/>
            <w:r>
              <w:rPr>
                <w:rFonts w:ascii="Arial" w:eastAsia="Arial" w:hAnsi="Arial" w:cs="Arial"/>
                <w:sz w:val="16"/>
                <w:szCs w:val="16"/>
              </w:rPr>
              <w:t>phytosanitary</w:t>
            </w:r>
            <w:proofErr w:type="spellEnd"/>
            <w:r>
              <w:rPr>
                <w:rFonts w:ascii="Arial" w:eastAsia="Arial" w:hAnsi="Arial" w:cs="Arial"/>
                <w:sz w:val="16"/>
                <w:szCs w:val="16"/>
              </w:rPr>
              <w:t xml:space="preserve"> action plan</w:t>
            </w:r>
          </w:p>
        </w:tc>
        <w:tc>
          <w:tcPr>
            <w:tcW w:w="406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27D49" w:rsidRDefault="00927D49" w:rsidP="005B27F2">
            <w:r>
              <w:rPr>
                <w:rFonts w:ascii="Arial" w:eastAsia="Arial" w:hAnsi="Arial" w:cs="Arial"/>
                <w:sz w:val="16"/>
                <w:szCs w:val="16"/>
              </w:rPr>
              <w:t>National networking mechanism established</w:t>
            </w:r>
          </w:p>
        </w:tc>
        <w:tc>
          <w:tcPr>
            <w:tcW w:w="1097"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12 months</w:t>
            </w:r>
          </w:p>
        </w:tc>
        <w:tc>
          <w:tcPr>
            <w:tcW w:w="1097"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1100"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1097"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1097"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1102"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160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27D49" w:rsidRDefault="00927D49" w:rsidP="005B27F2">
            <w:pPr>
              <w:jc w:val="right"/>
            </w:pPr>
            <w:r>
              <w:rPr>
                <w:rFonts w:ascii="Arial" w:eastAsia="Arial" w:hAnsi="Arial" w:cs="Arial"/>
                <w:sz w:val="16"/>
                <w:szCs w:val="16"/>
              </w:rPr>
              <w:t>25</w:t>
            </w:r>
          </w:p>
        </w:tc>
      </w:tr>
      <w:tr w:rsidR="00927D49" w:rsidTr="005B27F2">
        <w:trPr>
          <w:jc w:val="center"/>
        </w:trPr>
        <w:tc>
          <w:tcPr>
            <w:tcW w:w="2406" w:type="dxa"/>
            <w:vMerge/>
            <w:tcBorders>
              <w:left w:val="single" w:sz="8" w:space="0" w:color="000000"/>
              <w:right w:val="single" w:sz="8" w:space="0" w:color="000000"/>
            </w:tcBorders>
            <w:shd w:val="clear" w:color="auto" w:fill="auto"/>
            <w:tcMar>
              <w:top w:w="0" w:type="dxa"/>
              <w:left w:w="108" w:type="dxa"/>
              <w:bottom w:w="0" w:type="dxa"/>
              <w:right w:w="108" w:type="dxa"/>
            </w:tcMar>
          </w:tcPr>
          <w:p w:rsidR="00927D49" w:rsidRDefault="00927D49" w:rsidP="005B27F2"/>
        </w:tc>
        <w:tc>
          <w:tcPr>
            <w:tcW w:w="406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27D49" w:rsidRDefault="00927D49" w:rsidP="005B27F2">
            <w:r>
              <w:rPr>
                <w:rFonts w:ascii="Arial" w:eastAsia="Arial" w:hAnsi="Arial" w:cs="Arial"/>
                <w:sz w:val="16"/>
                <w:szCs w:val="16"/>
              </w:rPr>
              <w:t>National coordination committee ( SPS/</w:t>
            </w:r>
            <w:proofErr w:type="spellStart"/>
            <w:r>
              <w:rPr>
                <w:rFonts w:ascii="Arial" w:eastAsia="Arial" w:hAnsi="Arial" w:cs="Arial"/>
                <w:sz w:val="16"/>
                <w:szCs w:val="16"/>
              </w:rPr>
              <w:t>biosecurity</w:t>
            </w:r>
            <w:proofErr w:type="spellEnd"/>
            <w:r>
              <w:rPr>
                <w:rFonts w:ascii="Arial" w:eastAsia="Arial" w:hAnsi="Arial" w:cs="Arial"/>
                <w:sz w:val="16"/>
                <w:szCs w:val="16"/>
              </w:rPr>
              <w:t>/trade facilitation , etc) established to engage other ministries/departments in cooperative activities that can benefit plant health efforts</w:t>
            </w:r>
          </w:p>
        </w:tc>
        <w:tc>
          <w:tcPr>
            <w:tcW w:w="1097"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12 months</w:t>
            </w:r>
          </w:p>
        </w:tc>
        <w:tc>
          <w:tcPr>
            <w:tcW w:w="1097"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1100"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1097"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1097"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1102"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160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27D49" w:rsidRDefault="00927D49" w:rsidP="005B27F2">
            <w:pPr>
              <w:jc w:val="right"/>
            </w:pPr>
            <w:r>
              <w:rPr>
                <w:rFonts w:ascii="Arial" w:eastAsia="Arial" w:hAnsi="Arial" w:cs="Arial"/>
                <w:sz w:val="16"/>
                <w:szCs w:val="16"/>
              </w:rPr>
              <w:t>25</w:t>
            </w:r>
          </w:p>
        </w:tc>
      </w:tr>
      <w:tr w:rsidR="00927D49" w:rsidTr="00CC32EE">
        <w:trPr>
          <w:jc w:val="center"/>
        </w:trPr>
        <w:tc>
          <w:tcPr>
            <w:tcW w:w="2406"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927D49" w:rsidRDefault="00927D49" w:rsidP="005B27F2"/>
        </w:tc>
        <w:tc>
          <w:tcPr>
            <w:tcW w:w="4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27D49" w:rsidRDefault="00927D49" w:rsidP="005B27F2">
            <w:r>
              <w:rPr>
                <w:rFonts w:ascii="Arial" w:eastAsia="Arial" w:hAnsi="Arial" w:cs="Arial"/>
                <w:sz w:val="16"/>
                <w:szCs w:val="16"/>
              </w:rPr>
              <w:t>Develop linkages between and among other regional and other multinational organizations</w:t>
            </w:r>
          </w:p>
        </w:tc>
        <w:tc>
          <w:tcPr>
            <w:tcW w:w="6590" w:type="dxa"/>
            <w:gridSpan w:val="6"/>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Ongoing activity</w:t>
            </w:r>
          </w:p>
        </w:tc>
        <w:tc>
          <w:tcPr>
            <w:tcW w:w="16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27D49" w:rsidRDefault="00927D49" w:rsidP="005B27F2">
            <w:pPr>
              <w:jc w:val="right"/>
            </w:pPr>
            <w:r>
              <w:rPr>
                <w:rFonts w:ascii="Arial" w:eastAsia="Arial" w:hAnsi="Arial" w:cs="Arial"/>
                <w:sz w:val="16"/>
                <w:szCs w:val="16"/>
              </w:rPr>
              <w:t>750</w:t>
            </w:r>
          </w:p>
        </w:tc>
      </w:tr>
      <w:tr w:rsidR="00927D49" w:rsidTr="00CC32EE">
        <w:trPr>
          <w:jc w:val="center"/>
        </w:trPr>
        <w:tc>
          <w:tcPr>
            <w:tcW w:w="13060" w:type="dxa"/>
            <w:gridSpan w:val="8"/>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tcPr>
          <w:p w:rsidR="00927D49" w:rsidRDefault="00927D49" w:rsidP="005B27F2">
            <w:r>
              <w:rPr>
                <w:rFonts w:ascii="Arial" w:eastAsia="Arial" w:hAnsi="Arial" w:cs="Arial"/>
                <w:sz w:val="16"/>
                <w:szCs w:val="16"/>
              </w:rPr>
              <w:t>TOTAL</w:t>
            </w:r>
          </w:p>
        </w:tc>
        <w:tc>
          <w:tcPr>
            <w:tcW w:w="1607" w:type="dxa"/>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vAlign w:val="center"/>
          </w:tcPr>
          <w:p w:rsidR="00927D49" w:rsidRDefault="00927D49" w:rsidP="005B27F2">
            <w:pPr>
              <w:jc w:val="right"/>
            </w:pPr>
            <w:r>
              <w:rPr>
                <w:rFonts w:ascii="Arial" w:eastAsia="Arial" w:hAnsi="Arial" w:cs="Arial"/>
                <w:b/>
                <w:bCs/>
                <w:sz w:val="16"/>
                <w:szCs w:val="16"/>
              </w:rPr>
              <w:t>1455</w:t>
            </w:r>
          </w:p>
        </w:tc>
      </w:tr>
    </w:tbl>
    <w:p w:rsidR="00927D49" w:rsidRDefault="00927D49" w:rsidP="00927D49"/>
    <w:p w:rsidR="00927D49" w:rsidRDefault="00927D49" w:rsidP="00927D49">
      <w:pPr>
        <w:pStyle w:val="Heading3"/>
        <w:numPr>
          <w:ilvl w:val="0"/>
          <w:numId w:val="0"/>
        </w:numPr>
        <w:spacing w:before="200"/>
        <w:ind w:left="720"/>
        <w:rPr>
          <w:b/>
          <w:bCs/>
        </w:rPr>
        <w:sectPr w:rsidR="00927D49">
          <w:pgSz w:w="16837" w:h="11905"/>
          <w:pgMar w:top="1137" w:right="1137" w:bottom="1137" w:left="540" w:header="708" w:footer="708" w:gutter="0"/>
          <w:cols w:space="708"/>
          <w:docGrid w:linePitch="360"/>
        </w:sectPr>
      </w:pPr>
    </w:p>
    <w:p w:rsidR="00927D49" w:rsidRPr="00CC32EE" w:rsidRDefault="00927D49" w:rsidP="00927D49">
      <w:pPr>
        <w:pStyle w:val="Heading3"/>
        <w:numPr>
          <w:ilvl w:val="0"/>
          <w:numId w:val="0"/>
        </w:numPr>
        <w:spacing w:before="200"/>
        <w:ind w:left="720"/>
        <w:rPr>
          <w:b/>
          <w:bCs/>
          <w:sz w:val="22"/>
          <w:szCs w:val="22"/>
        </w:rPr>
      </w:pPr>
      <w:bookmarkStart w:id="7" w:name="_Toc303779068"/>
      <w:r w:rsidRPr="00CC32EE">
        <w:rPr>
          <w:b/>
          <w:bCs/>
          <w:sz w:val="22"/>
          <w:szCs w:val="22"/>
        </w:rPr>
        <w:lastRenderedPageBreak/>
        <w:t>Workplan: Output 5 - Capability to provide plant pest information enhanced.</w:t>
      </w:r>
      <w:bookmarkEnd w:id="7"/>
    </w:p>
    <w:p w:rsidR="00927D49" w:rsidRPr="00C42B31" w:rsidRDefault="00927D49" w:rsidP="00927D49"/>
    <w:tbl>
      <w:tblPr>
        <w:tblW w:w="0" w:type="auto"/>
        <w:jc w:val="center"/>
        <w:tblInd w:w="108" w:type="dxa"/>
        <w:tblLook w:val="0000"/>
      </w:tblPr>
      <w:tblGrid>
        <w:gridCol w:w="2538"/>
        <w:gridCol w:w="4679"/>
        <w:gridCol w:w="915"/>
        <w:gridCol w:w="908"/>
        <w:gridCol w:w="917"/>
        <w:gridCol w:w="924"/>
        <w:gridCol w:w="915"/>
        <w:gridCol w:w="920"/>
        <w:gridCol w:w="1935"/>
      </w:tblGrid>
      <w:tr w:rsidR="00927D49" w:rsidTr="00CC32EE">
        <w:trPr>
          <w:jc w:val="center"/>
        </w:trPr>
        <w:tc>
          <w:tcPr>
            <w:tcW w:w="14651" w:type="dxa"/>
            <w:gridSpan w:val="9"/>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tcPr>
          <w:p w:rsidR="00927D49" w:rsidRDefault="00927D49" w:rsidP="005B27F2">
            <w:r>
              <w:rPr>
                <w:rFonts w:ascii="Arial" w:eastAsia="Arial" w:hAnsi="Arial" w:cs="Arial"/>
                <w:b/>
                <w:bCs/>
                <w:color w:val="0000FF"/>
                <w:sz w:val="16"/>
                <w:szCs w:val="16"/>
              </w:rPr>
              <w:t xml:space="preserve">Output 5: </w:t>
            </w:r>
            <w:r>
              <w:rPr>
                <w:sz w:val="18"/>
                <w:szCs w:val="18"/>
              </w:rPr>
              <w:t>Capability to provide plant pest information enhanced.</w:t>
            </w:r>
          </w:p>
        </w:tc>
      </w:tr>
      <w:tr w:rsidR="00927D49" w:rsidTr="00CC32EE">
        <w:trPr>
          <w:jc w:val="center"/>
        </w:trPr>
        <w:tc>
          <w:tcPr>
            <w:tcW w:w="2538" w:type="dxa"/>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tcPr>
          <w:p w:rsidR="00927D49" w:rsidRDefault="00927D49" w:rsidP="005B27F2">
            <w:r>
              <w:rPr>
                <w:rFonts w:ascii="Arial" w:eastAsia="Arial" w:hAnsi="Arial" w:cs="Arial"/>
                <w:b/>
                <w:bCs/>
                <w:color w:val="0000FF"/>
                <w:sz w:val="16"/>
                <w:szCs w:val="16"/>
              </w:rPr>
              <w:t>Activity</w:t>
            </w:r>
          </w:p>
        </w:tc>
        <w:tc>
          <w:tcPr>
            <w:tcW w:w="4679" w:type="dxa"/>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tcPr>
          <w:p w:rsidR="00927D49" w:rsidRDefault="00927D49" w:rsidP="005B27F2">
            <w:r>
              <w:rPr>
                <w:rFonts w:ascii="Arial" w:eastAsia="Arial" w:hAnsi="Arial" w:cs="Arial"/>
                <w:b/>
                <w:bCs/>
                <w:color w:val="0000FF"/>
                <w:sz w:val="16"/>
                <w:szCs w:val="16"/>
              </w:rPr>
              <w:t>Sub- activity</w:t>
            </w:r>
          </w:p>
          <w:p w:rsidR="00927D49" w:rsidRDefault="00927D49" w:rsidP="005B27F2">
            <w:pPr>
              <w:rPr>
                <w:rFonts w:ascii="Arial" w:eastAsia="Arial" w:hAnsi="Arial" w:cs="Arial"/>
                <w:sz w:val="16"/>
                <w:szCs w:val="16"/>
              </w:rPr>
            </w:pPr>
            <w:r>
              <w:rPr>
                <w:rFonts w:ascii="Arial" w:eastAsia="Arial" w:hAnsi="Arial" w:cs="Arial"/>
                <w:sz w:val="16"/>
                <w:szCs w:val="16"/>
              </w:rPr>
              <w:t> </w:t>
            </w:r>
          </w:p>
        </w:tc>
        <w:tc>
          <w:tcPr>
            <w:tcW w:w="915" w:type="dxa"/>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vAlign w:val="center"/>
          </w:tcPr>
          <w:p w:rsidR="00927D49" w:rsidRDefault="00927D49" w:rsidP="005B27F2">
            <w:pPr>
              <w:jc w:val="center"/>
            </w:pPr>
            <w:r>
              <w:rPr>
                <w:rFonts w:ascii="Arial" w:eastAsia="Arial" w:hAnsi="Arial" w:cs="Arial"/>
                <w:b/>
                <w:bCs/>
                <w:color w:val="0000FF"/>
                <w:sz w:val="16"/>
                <w:szCs w:val="16"/>
              </w:rPr>
              <w:t>YR1</w:t>
            </w:r>
          </w:p>
        </w:tc>
        <w:tc>
          <w:tcPr>
            <w:tcW w:w="908" w:type="dxa"/>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vAlign w:val="center"/>
          </w:tcPr>
          <w:p w:rsidR="00927D49" w:rsidRDefault="00927D49" w:rsidP="005B27F2">
            <w:pPr>
              <w:jc w:val="center"/>
            </w:pPr>
            <w:r>
              <w:rPr>
                <w:rFonts w:ascii="Arial" w:eastAsia="Arial" w:hAnsi="Arial" w:cs="Arial"/>
                <w:b/>
                <w:bCs/>
                <w:color w:val="0000FF"/>
                <w:sz w:val="16"/>
                <w:szCs w:val="16"/>
              </w:rPr>
              <w:t>YR2</w:t>
            </w:r>
          </w:p>
        </w:tc>
        <w:tc>
          <w:tcPr>
            <w:tcW w:w="917" w:type="dxa"/>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vAlign w:val="center"/>
          </w:tcPr>
          <w:p w:rsidR="00927D49" w:rsidRDefault="00927D49" w:rsidP="005B27F2">
            <w:pPr>
              <w:jc w:val="center"/>
            </w:pPr>
            <w:r>
              <w:rPr>
                <w:rFonts w:ascii="Arial" w:eastAsia="Arial" w:hAnsi="Arial" w:cs="Arial"/>
                <w:b/>
                <w:bCs/>
                <w:color w:val="0000FF"/>
                <w:sz w:val="16"/>
                <w:szCs w:val="16"/>
              </w:rPr>
              <w:t>YR3</w:t>
            </w:r>
          </w:p>
        </w:tc>
        <w:tc>
          <w:tcPr>
            <w:tcW w:w="924" w:type="dxa"/>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vAlign w:val="center"/>
          </w:tcPr>
          <w:p w:rsidR="00927D49" w:rsidRDefault="00927D49" w:rsidP="005B27F2">
            <w:pPr>
              <w:jc w:val="center"/>
            </w:pPr>
            <w:r>
              <w:rPr>
                <w:rFonts w:ascii="Arial" w:eastAsia="Arial" w:hAnsi="Arial" w:cs="Arial"/>
                <w:b/>
                <w:bCs/>
                <w:color w:val="0000FF"/>
                <w:sz w:val="16"/>
                <w:szCs w:val="16"/>
              </w:rPr>
              <w:t>YR4</w:t>
            </w:r>
          </w:p>
        </w:tc>
        <w:tc>
          <w:tcPr>
            <w:tcW w:w="915" w:type="dxa"/>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vAlign w:val="center"/>
          </w:tcPr>
          <w:p w:rsidR="00927D49" w:rsidRDefault="00927D49" w:rsidP="005B27F2">
            <w:pPr>
              <w:jc w:val="center"/>
            </w:pPr>
            <w:r>
              <w:rPr>
                <w:rFonts w:ascii="Arial" w:eastAsia="Arial" w:hAnsi="Arial" w:cs="Arial"/>
                <w:b/>
                <w:bCs/>
                <w:color w:val="0000FF"/>
                <w:sz w:val="16"/>
                <w:szCs w:val="16"/>
              </w:rPr>
              <w:t>YR5</w:t>
            </w:r>
          </w:p>
        </w:tc>
        <w:tc>
          <w:tcPr>
            <w:tcW w:w="920" w:type="dxa"/>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vAlign w:val="center"/>
          </w:tcPr>
          <w:p w:rsidR="00927D49" w:rsidRDefault="00927D49" w:rsidP="005B27F2">
            <w:pPr>
              <w:jc w:val="center"/>
            </w:pPr>
            <w:r>
              <w:rPr>
                <w:rFonts w:ascii="Arial" w:eastAsia="Arial" w:hAnsi="Arial" w:cs="Arial"/>
                <w:b/>
                <w:bCs/>
                <w:color w:val="0000FF"/>
                <w:sz w:val="16"/>
                <w:szCs w:val="16"/>
              </w:rPr>
              <w:t>YR6</w:t>
            </w:r>
          </w:p>
        </w:tc>
        <w:tc>
          <w:tcPr>
            <w:tcW w:w="1935" w:type="dxa"/>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vAlign w:val="center"/>
          </w:tcPr>
          <w:p w:rsidR="00927D49" w:rsidRDefault="00927D49" w:rsidP="005B27F2">
            <w:pPr>
              <w:jc w:val="right"/>
            </w:pPr>
            <w:r>
              <w:rPr>
                <w:rFonts w:ascii="Arial" w:eastAsia="Arial" w:hAnsi="Arial" w:cs="Arial"/>
                <w:b/>
                <w:bCs/>
                <w:color w:val="0000FF"/>
                <w:sz w:val="16"/>
                <w:szCs w:val="16"/>
              </w:rPr>
              <w:t>Estimated cost $US 000</w:t>
            </w:r>
          </w:p>
        </w:tc>
      </w:tr>
      <w:tr w:rsidR="00927D49" w:rsidTr="005B27F2">
        <w:trPr>
          <w:jc w:val="center"/>
        </w:trPr>
        <w:tc>
          <w:tcPr>
            <w:tcW w:w="253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27D49" w:rsidRDefault="00927D49" w:rsidP="005B27F2">
            <w:r>
              <w:rPr>
                <w:rFonts w:ascii="Arial" w:eastAsia="Arial" w:hAnsi="Arial" w:cs="Arial"/>
                <w:sz w:val="16"/>
                <w:szCs w:val="16"/>
              </w:rPr>
              <w:t>1. Contracting parties updated regulated pest lists and timely report outbreaks of regulated pests.</w:t>
            </w:r>
          </w:p>
        </w:tc>
        <w:tc>
          <w:tcPr>
            <w:tcW w:w="467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27D49" w:rsidRDefault="00927D49" w:rsidP="005B27F2">
            <w:r>
              <w:rPr>
                <w:rFonts w:ascii="Arial" w:eastAsia="Arial" w:hAnsi="Arial" w:cs="Arial"/>
                <w:sz w:val="16"/>
                <w:szCs w:val="16"/>
              </w:rPr>
              <w:t>Gap analysis to determine requirements for surveillance, diagnostics, reference collections, information systems etc.</w:t>
            </w:r>
          </w:p>
        </w:tc>
        <w:tc>
          <w:tcPr>
            <w:tcW w:w="915"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3 months</w:t>
            </w:r>
          </w:p>
        </w:tc>
        <w:tc>
          <w:tcPr>
            <w:tcW w:w="908"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917"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924"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915"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920"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193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27D49" w:rsidRDefault="00927D49" w:rsidP="005B27F2">
            <w:pPr>
              <w:jc w:val="right"/>
            </w:pPr>
            <w:r>
              <w:rPr>
                <w:rFonts w:ascii="Arial" w:eastAsia="Arial" w:hAnsi="Arial" w:cs="Arial"/>
                <w:sz w:val="16"/>
                <w:szCs w:val="16"/>
              </w:rPr>
              <w:t>350</w:t>
            </w:r>
          </w:p>
        </w:tc>
      </w:tr>
      <w:tr w:rsidR="00927D49" w:rsidTr="005B27F2">
        <w:trPr>
          <w:jc w:val="center"/>
        </w:trPr>
        <w:tc>
          <w:tcPr>
            <w:tcW w:w="2538" w:type="dxa"/>
            <w:vMerge w:val="restart"/>
            <w:tcBorders>
              <w:top w:val="single" w:sz="8" w:space="0" w:color="000000"/>
              <w:left w:val="single" w:sz="8" w:space="0" w:color="000000"/>
              <w:right w:val="single" w:sz="8" w:space="0" w:color="000000"/>
            </w:tcBorders>
            <w:shd w:val="clear" w:color="auto" w:fill="auto"/>
            <w:tcMar>
              <w:top w:w="0" w:type="dxa"/>
              <w:left w:w="108" w:type="dxa"/>
              <w:bottom w:w="0" w:type="dxa"/>
              <w:right w:w="108" w:type="dxa"/>
            </w:tcMar>
          </w:tcPr>
          <w:p w:rsidR="00927D49" w:rsidRDefault="00927D49" w:rsidP="005B27F2">
            <w:r>
              <w:rPr>
                <w:rFonts w:ascii="Arial" w:eastAsia="Arial" w:hAnsi="Arial" w:cs="Arial"/>
                <w:sz w:val="16"/>
                <w:szCs w:val="16"/>
              </w:rPr>
              <w:t>2. Pest data analyzed, especially providing early warning for risk management, market access and risk analysis.</w:t>
            </w:r>
          </w:p>
        </w:tc>
        <w:tc>
          <w:tcPr>
            <w:tcW w:w="467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27D49" w:rsidRDefault="00927D49" w:rsidP="005B27F2">
            <w:r>
              <w:rPr>
                <w:rFonts w:ascii="Arial" w:eastAsia="Arial" w:hAnsi="Arial" w:cs="Arial"/>
                <w:sz w:val="16"/>
                <w:szCs w:val="16"/>
              </w:rPr>
              <w:t>National Planning activities related to surveillance, diagnostics and related activities underpinning food security.</w:t>
            </w:r>
          </w:p>
        </w:tc>
        <w:tc>
          <w:tcPr>
            <w:tcW w:w="915"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12 months</w:t>
            </w:r>
          </w:p>
        </w:tc>
        <w:tc>
          <w:tcPr>
            <w:tcW w:w="908"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917"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924"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915"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920"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193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27D49" w:rsidRDefault="00927D49" w:rsidP="005B27F2">
            <w:pPr>
              <w:jc w:val="right"/>
            </w:pPr>
          </w:p>
        </w:tc>
      </w:tr>
      <w:tr w:rsidR="00927D49" w:rsidTr="005B27F2">
        <w:trPr>
          <w:jc w:val="center"/>
        </w:trPr>
        <w:tc>
          <w:tcPr>
            <w:tcW w:w="2538" w:type="dxa"/>
            <w:vMerge/>
            <w:tcBorders>
              <w:left w:val="single" w:sz="8" w:space="0" w:color="000000"/>
              <w:right w:val="single" w:sz="8" w:space="0" w:color="000000"/>
            </w:tcBorders>
            <w:shd w:val="clear" w:color="auto" w:fill="auto"/>
            <w:tcMar>
              <w:top w:w="0" w:type="dxa"/>
              <w:left w:w="108" w:type="dxa"/>
              <w:bottom w:w="0" w:type="dxa"/>
              <w:right w:w="108" w:type="dxa"/>
            </w:tcMar>
          </w:tcPr>
          <w:p w:rsidR="00927D49" w:rsidRDefault="00927D49" w:rsidP="005B27F2"/>
        </w:tc>
        <w:tc>
          <w:tcPr>
            <w:tcW w:w="467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27D49" w:rsidRDefault="00927D49" w:rsidP="005B27F2">
            <w:r>
              <w:rPr>
                <w:rFonts w:ascii="Arial" w:eastAsia="Arial" w:hAnsi="Arial" w:cs="Arial"/>
                <w:sz w:val="16"/>
                <w:szCs w:val="16"/>
              </w:rPr>
              <w:t>Enhancement of surveillance skills through training - especially practical application.</w:t>
            </w:r>
          </w:p>
        </w:tc>
        <w:tc>
          <w:tcPr>
            <w:tcW w:w="915"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908"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12 months</w:t>
            </w:r>
          </w:p>
        </w:tc>
        <w:tc>
          <w:tcPr>
            <w:tcW w:w="917"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12 months</w:t>
            </w:r>
          </w:p>
        </w:tc>
        <w:tc>
          <w:tcPr>
            <w:tcW w:w="924"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915"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920"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193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27D49" w:rsidRDefault="00927D49" w:rsidP="005B27F2">
            <w:pPr>
              <w:jc w:val="right"/>
            </w:pPr>
            <w:r>
              <w:rPr>
                <w:rFonts w:ascii="Arial" w:eastAsia="Arial" w:hAnsi="Arial" w:cs="Arial"/>
                <w:sz w:val="16"/>
                <w:szCs w:val="16"/>
              </w:rPr>
              <w:t>3200</w:t>
            </w:r>
          </w:p>
        </w:tc>
      </w:tr>
      <w:tr w:rsidR="00927D49" w:rsidTr="005B27F2">
        <w:trPr>
          <w:jc w:val="center"/>
        </w:trPr>
        <w:tc>
          <w:tcPr>
            <w:tcW w:w="2538" w:type="dxa"/>
            <w:vMerge/>
            <w:tcBorders>
              <w:left w:val="single" w:sz="8" w:space="0" w:color="000000"/>
              <w:right w:val="single" w:sz="8" w:space="0" w:color="000000"/>
            </w:tcBorders>
            <w:shd w:val="clear" w:color="auto" w:fill="auto"/>
            <w:tcMar>
              <w:top w:w="0" w:type="dxa"/>
              <w:left w:w="108" w:type="dxa"/>
              <w:bottom w:w="0" w:type="dxa"/>
              <w:right w:w="108" w:type="dxa"/>
            </w:tcMar>
          </w:tcPr>
          <w:p w:rsidR="00927D49" w:rsidRDefault="00927D49" w:rsidP="005B27F2"/>
        </w:tc>
        <w:tc>
          <w:tcPr>
            <w:tcW w:w="467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27D49" w:rsidRDefault="00927D49" w:rsidP="005B27F2">
            <w:r>
              <w:rPr>
                <w:rFonts w:ascii="Arial" w:eastAsia="Arial" w:hAnsi="Arial" w:cs="Arial"/>
                <w:sz w:val="16"/>
                <w:szCs w:val="16"/>
              </w:rPr>
              <w:t>Development of specialized diagnostic support at a regional level.</w:t>
            </w:r>
          </w:p>
        </w:tc>
        <w:tc>
          <w:tcPr>
            <w:tcW w:w="915"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908"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12 months</w:t>
            </w:r>
          </w:p>
        </w:tc>
        <w:tc>
          <w:tcPr>
            <w:tcW w:w="917"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12 months</w:t>
            </w:r>
          </w:p>
        </w:tc>
        <w:tc>
          <w:tcPr>
            <w:tcW w:w="924"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12 months</w:t>
            </w:r>
          </w:p>
        </w:tc>
        <w:tc>
          <w:tcPr>
            <w:tcW w:w="915"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12 months</w:t>
            </w:r>
          </w:p>
        </w:tc>
        <w:tc>
          <w:tcPr>
            <w:tcW w:w="920"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12 months</w:t>
            </w:r>
          </w:p>
        </w:tc>
        <w:tc>
          <w:tcPr>
            <w:tcW w:w="193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27D49" w:rsidRDefault="00927D49" w:rsidP="005B27F2">
            <w:pPr>
              <w:jc w:val="right"/>
            </w:pPr>
            <w:r>
              <w:rPr>
                <w:rFonts w:ascii="Arial" w:eastAsia="Arial" w:hAnsi="Arial" w:cs="Arial"/>
                <w:sz w:val="16"/>
                <w:szCs w:val="16"/>
              </w:rPr>
              <w:t>2000</w:t>
            </w:r>
          </w:p>
        </w:tc>
      </w:tr>
      <w:tr w:rsidR="00927D49" w:rsidTr="005B27F2">
        <w:trPr>
          <w:jc w:val="center"/>
        </w:trPr>
        <w:tc>
          <w:tcPr>
            <w:tcW w:w="2538" w:type="dxa"/>
            <w:vMerge/>
            <w:tcBorders>
              <w:left w:val="single" w:sz="8" w:space="0" w:color="000000"/>
              <w:right w:val="single" w:sz="8" w:space="0" w:color="000000"/>
            </w:tcBorders>
            <w:shd w:val="clear" w:color="auto" w:fill="auto"/>
            <w:tcMar>
              <w:top w:w="0" w:type="dxa"/>
              <w:left w:w="108" w:type="dxa"/>
              <w:bottom w:w="0" w:type="dxa"/>
              <w:right w:w="108" w:type="dxa"/>
            </w:tcMar>
          </w:tcPr>
          <w:p w:rsidR="00927D49" w:rsidRDefault="00927D49" w:rsidP="005B27F2"/>
        </w:tc>
        <w:tc>
          <w:tcPr>
            <w:tcW w:w="467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27D49" w:rsidRDefault="00927D49" w:rsidP="005B27F2">
            <w:r>
              <w:rPr>
                <w:rFonts w:ascii="Arial" w:eastAsia="Arial" w:hAnsi="Arial" w:cs="Arial"/>
                <w:sz w:val="16"/>
                <w:szCs w:val="16"/>
              </w:rPr>
              <w:t>Enhancement of diagnostic capability through development of laboratory infrastructure.</w:t>
            </w:r>
          </w:p>
        </w:tc>
        <w:tc>
          <w:tcPr>
            <w:tcW w:w="915"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908"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12 months</w:t>
            </w:r>
          </w:p>
        </w:tc>
        <w:tc>
          <w:tcPr>
            <w:tcW w:w="917"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12 months</w:t>
            </w:r>
          </w:p>
        </w:tc>
        <w:tc>
          <w:tcPr>
            <w:tcW w:w="924"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12 months</w:t>
            </w:r>
          </w:p>
        </w:tc>
        <w:tc>
          <w:tcPr>
            <w:tcW w:w="915"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920"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193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27D49" w:rsidRDefault="00927D49" w:rsidP="005B27F2">
            <w:pPr>
              <w:jc w:val="right"/>
            </w:pPr>
            <w:r>
              <w:rPr>
                <w:rFonts w:ascii="Arial" w:eastAsia="Arial" w:hAnsi="Arial" w:cs="Arial"/>
                <w:sz w:val="16"/>
                <w:szCs w:val="16"/>
              </w:rPr>
              <w:t>4000</w:t>
            </w:r>
          </w:p>
        </w:tc>
      </w:tr>
      <w:tr w:rsidR="00927D49" w:rsidTr="005B27F2">
        <w:trPr>
          <w:jc w:val="center"/>
        </w:trPr>
        <w:tc>
          <w:tcPr>
            <w:tcW w:w="2538" w:type="dxa"/>
            <w:vMerge/>
            <w:tcBorders>
              <w:left w:val="single" w:sz="8" w:space="0" w:color="000000"/>
              <w:right w:val="single" w:sz="8" w:space="0" w:color="000000"/>
            </w:tcBorders>
            <w:shd w:val="clear" w:color="auto" w:fill="auto"/>
            <w:tcMar>
              <w:top w:w="0" w:type="dxa"/>
              <w:left w:w="108" w:type="dxa"/>
              <w:bottom w:w="0" w:type="dxa"/>
              <w:right w:w="108" w:type="dxa"/>
            </w:tcMar>
          </w:tcPr>
          <w:p w:rsidR="00927D49" w:rsidRDefault="00927D49" w:rsidP="005B27F2"/>
        </w:tc>
        <w:tc>
          <w:tcPr>
            <w:tcW w:w="467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27D49" w:rsidRDefault="00927D49" w:rsidP="005B27F2">
            <w:r>
              <w:rPr>
                <w:rFonts w:ascii="Arial" w:eastAsia="Arial" w:hAnsi="Arial" w:cs="Arial"/>
                <w:sz w:val="16"/>
                <w:szCs w:val="16"/>
              </w:rPr>
              <w:t>Enhancement of diagnostic capability through the provision of diagnostic tools.</w:t>
            </w:r>
          </w:p>
        </w:tc>
        <w:tc>
          <w:tcPr>
            <w:tcW w:w="915"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908"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12 months</w:t>
            </w:r>
          </w:p>
        </w:tc>
        <w:tc>
          <w:tcPr>
            <w:tcW w:w="917"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12 months</w:t>
            </w:r>
          </w:p>
        </w:tc>
        <w:tc>
          <w:tcPr>
            <w:tcW w:w="924"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12 months</w:t>
            </w:r>
          </w:p>
        </w:tc>
        <w:tc>
          <w:tcPr>
            <w:tcW w:w="915"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920"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193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27D49" w:rsidRDefault="00927D49" w:rsidP="005B27F2">
            <w:pPr>
              <w:jc w:val="right"/>
            </w:pPr>
            <w:r>
              <w:rPr>
                <w:rFonts w:ascii="Arial" w:eastAsia="Arial" w:hAnsi="Arial" w:cs="Arial"/>
                <w:sz w:val="16"/>
                <w:szCs w:val="16"/>
              </w:rPr>
              <w:t>200</w:t>
            </w:r>
          </w:p>
        </w:tc>
      </w:tr>
      <w:tr w:rsidR="00927D49" w:rsidTr="005B27F2">
        <w:trPr>
          <w:jc w:val="center"/>
        </w:trPr>
        <w:tc>
          <w:tcPr>
            <w:tcW w:w="2538" w:type="dxa"/>
            <w:vMerge/>
            <w:tcBorders>
              <w:left w:val="single" w:sz="8" w:space="0" w:color="000000"/>
              <w:right w:val="single" w:sz="8" w:space="0" w:color="000000"/>
            </w:tcBorders>
            <w:shd w:val="clear" w:color="auto" w:fill="auto"/>
            <w:tcMar>
              <w:top w:w="0" w:type="dxa"/>
              <w:left w:w="108" w:type="dxa"/>
              <w:bottom w:w="0" w:type="dxa"/>
              <w:right w:w="108" w:type="dxa"/>
            </w:tcMar>
          </w:tcPr>
          <w:p w:rsidR="00927D49" w:rsidRDefault="00927D49" w:rsidP="005B27F2"/>
        </w:tc>
        <w:tc>
          <w:tcPr>
            <w:tcW w:w="467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27D49" w:rsidRDefault="00927D49" w:rsidP="005B27F2">
            <w:r>
              <w:rPr>
                <w:rFonts w:ascii="Arial" w:eastAsia="Arial" w:hAnsi="Arial" w:cs="Arial"/>
                <w:sz w:val="16"/>
                <w:szCs w:val="16"/>
              </w:rPr>
              <w:t>Enhancement of diagnostic capability through development of networking.</w:t>
            </w:r>
          </w:p>
        </w:tc>
        <w:tc>
          <w:tcPr>
            <w:tcW w:w="915"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908"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12 months</w:t>
            </w:r>
          </w:p>
        </w:tc>
        <w:tc>
          <w:tcPr>
            <w:tcW w:w="917"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12 months</w:t>
            </w:r>
          </w:p>
        </w:tc>
        <w:tc>
          <w:tcPr>
            <w:tcW w:w="924"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12 months</w:t>
            </w:r>
          </w:p>
        </w:tc>
        <w:tc>
          <w:tcPr>
            <w:tcW w:w="915"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920"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193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27D49" w:rsidRDefault="00927D49" w:rsidP="005B27F2">
            <w:pPr>
              <w:jc w:val="right"/>
            </w:pPr>
            <w:r>
              <w:rPr>
                <w:rFonts w:ascii="Arial" w:eastAsia="Arial" w:hAnsi="Arial" w:cs="Arial"/>
                <w:sz w:val="16"/>
                <w:szCs w:val="16"/>
              </w:rPr>
              <w:t>1750</w:t>
            </w:r>
          </w:p>
        </w:tc>
      </w:tr>
      <w:tr w:rsidR="00927D49" w:rsidTr="005B27F2">
        <w:trPr>
          <w:jc w:val="center"/>
        </w:trPr>
        <w:tc>
          <w:tcPr>
            <w:tcW w:w="2538" w:type="dxa"/>
            <w:vMerge/>
            <w:tcBorders>
              <w:left w:val="single" w:sz="8" w:space="0" w:color="000000"/>
              <w:right w:val="single" w:sz="8" w:space="0" w:color="000000"/>
            </w:tcBorders>
            <w:shd w:val="clear" w:color="auto" w:fill="auto"/>
            <w:tcMar>
              <w:top w:w="0" w:type="dxa"/>
              <w:left w:w="108" w:type="dxa"/>
              <w:bottom w:w="0" w:type="dxa"/>
              <w:right w:w="108" w:type="dxa"/>
            </w:tcMar>
          </w:tcPr>
          <w:p w:rsidR="00927D49" w:rsidRDefault="00927D49" w:rsidP="005B27F2"/>
        </w:tc>
        <w:tc>
          <w:tcPr>
            <w:tcW w:w="467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27D49" w:rsidRDefault="00927D49" w:rsidP="005B27F2">
            <w:r>
              <w:rPr>
                <w:rFonts w:ascii="Arial" w:eastAsia="Arial" w:hAnsi="Arial" w:cs="Arial"/>
                <w:sz w:val="16"/>
                <w:szCs w:val="16"/>
              </w:rPr>
              <w:t xml:space="preserve">Enhancement of reference collections and related physical facilities and  </w:t>
            </w:r>
            <w:proofErr w:type="spellStart"/>
            <w:r>
              <w:rPr>
                <w:rFonts w:ascii="Arial" w:eastAsia="Arial" w:hAnsi="Arial" w:cs="Arial"/>
                <w:sz w:val="16"/>
                <w:szCs w:val="16"/>
              </w:rPr>
              <w:t>curation</w:t>
            </w:r>
            <w:proofErr w:type="spellEnd"/>
            <w:r>
              <w:rPr>
                <w:rFonts w:ascii="Arial" w:eastAsia="Arial" w:hAnsi="Arial" w:cs="Arial"/>
                <w:sz w:val="16"/>
                <w:szCs w:val="16"/>
              </w:rPr>
              <w:t xml:space="preserve"> protocols.</w:t>
            </w:r>
          </w:p>
        </w:tc>
        <w:tc>
          <w:tcPr>
            <w:tcW w:w="915"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908"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12 months</w:t>
            </w:r>
          </w:p>
        </w:tc>
        <w:tc>
          <w:tcPr>
            <w:tcW w:w="917"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12 months</w:t>
            </w:r>
          </w:p>
        </w:tc>
        <w:tc>
          <w:tcPr>
            <w:tcW w:w="924"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12 months</w:t>
            </w:r>
          </w:p>
        </w:tc>
        <w:tc>
          <w:tcPr>
            <w:tcW w:w="915"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920"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193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27D49" w:rsidRDefault="00927D49" w:rsidP="005B27F2">
            <w:pPr>
              <w:jc w:val="right"/>
            </w:pPr>
            <w:r>
              <w:rPr>
                <w:rFonts w:ascii="Arial" w:eastAsia="Arial" w:hAnsi="Arial" w:cs="Arial"/>
                <w:sz w:val="16"/>
                <w:szCs w:val="16"/>
              </w:rPr>
              <w:t>2000</w:t>
            </w:r>
          </w:p>
        </w:tc>
      </w:tr>
      <w:tr w:rsidR="00927D49" w:rsidTr="005B27F2">
        <w:trPr>
          <w:jc w:val="center"/>
        </w:trPr>
        <w:tc>
          <w:tcPr>
            <w:tcW w:w="2538" w:type="dxa"/>
            <w:vMerge/>
            <w:tcBorders>
              <w:left w:val="single" w:sz="8" w:space="0" w:color="000000"/>
              <w:right w:val="single" w:sz="8" w:space="0" w:color="000000"/>
            </w:tcBorders>
            <w:tcMar>
              <w:top w:w="0" w:type="dxa"/>
              <w:left w:w="108" w:type="dxa"/>
              <w:bottom w:w="0" w:type="dxa"/>
              <w:right w:w="108" w:type="dxa"/>
            </w:tcMar>
          </w:tcPr>
          <w:p w:rsidR="00927D49" w:rsidRDefault="00927D49" w:rsidP="005B27F2"/>
        </w:tc>
        <w:tc>
          <w:tcPr>
            <w:tcW w:w="46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27D49" w:rsidRDefault="00927D49" w:rsidP="005B27F2">
            <w:r>
              <w:rPr>
                <w:rFonts w:ascii="Arial" w:eastAsia="Arial" w:hAnsi="Arial" w:cs="Arial"/>
                <w:sz w:val="16"/>
                <w:szCs w:val="16"/>
              </w:rPr>
              <w:t>Create and deploy information systems at national level. Mechanisms created to provide pest information to NPPOs.</w:t>
            </w:r>
          </w:p>
        </w:tc>
        <w:tc>
          <w:tcPr>
            <w:tcW w:w="915"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12 months</w:t>
            </w:r>
          </w:p>
        </w:tc>
        <w:tc>
          <w:tcPr>
            <w:tcW w:w="4584" w:type="dxa"/>
            <w:gridSpan w:val="5"/>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Ongoing activity</w:t>
            </w:r>
          </w:p>
        </w:tc>
        <w:tc>
          <w:tcPr>
            <w:tcW w:w="19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27D49" w:rsidRDefault="00927D49" w:rsidP="005B27F2">
            <w:pPr>
              <w:jc w:val="right"/>
            </w:pPr>
            <w:r>
              <w:rPr>
                <w:rFonts w:ascii="Arial" w:eastAsia="Arial" w:hAnsi="Arial" w:cs="Arial"/>
                <w:sz w:val="16"/>
                <w:szCs w:val="16"/>
              </w:rPr>
              <w:t>480</w:t>
            </w:r>
          </w:p>
        </w:tc>
      </w:tr>
      <w:tr w:rsidR="00927D49" w:rsidTr="005B27F2">
        <w:trPr>
          <w:jc w:val="center"/>
        </w:trPr>
        <w:tc>
          <w:tcPr>
            <w:tcW w:w="2538" w:type="dxa"/>
            <w:vMerge/>
            <w:tcBorders>
              <w:left w:val="single" w:sz="8" w:space="0" w:color="000000"/>
              <w:right w:val="single" w:sz="8" w:space="0" w:color="000000"/>
            </w:tcBorders>
            <w:shd w:val="clear" w:color="auto" w:fill="auto"/>
            <w:tcMar>
              <w:top w:w="0" w:type="dxa"/>
              <w:left w:w="108" w:type="dxa"/>
              <w:bottom w:w="0" w:type="dxa"/>
              <w:right w:w="108" w:type="dxa"/>
            </w:tcMar>
          </w:tcPr>
          <w:p w:rsidR="00927D49" w:rsidRDefault="00927D49" w:rsidP="005B27F2"/>
        </w:tc>
        <w:tc>
          <w:tcPr>
            <w:tcW w:w="467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27D49" w:rsidRDefault="00927D49" w:rsidP="005B27F2">
            <w:r>
              <w:rPr>
                <w:rFonts w:ascii="Arial" w:eastAsia="Arial" w:hAnsi="Arial" w:cs="Arial"/>
                <w:sz w:val="16"/>
                <w:szCs w:val="16"/>
              </w:rPr>
              <w:t xml:space="preserve">Training in compilation of pest information and management of information systems provided to national actors, including NPPOs. </w:t>
            </w:r>
          </w:p>
        </w:tc>
        <w:tc>
          <w:tcPr>
            <w:tcW w:w="915"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908"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 month</w:t>
            </w:r>
          </w:p>
        </w:tc>
        <w:tc>
          <w:tcPr>
            <w:tcW w:w="917"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924"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915"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920"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193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27D49" w:rsidRDefault="00927D49" w:rsidP="005B27F2">
            <w:pPr>
              <w:jc w:val="right"/>
            </w:pPr>
            <w:r>
              <w:rPr>
                <w:rFonts w:ascii="Arial" w:eastAsia="Arial" w:hAnsi="Arial" w:cs="Arial"/>
                <w:sz w:val="16"/>
                <w:szCs w:val="16"/>
              </w:rPr>
              <w:t>100</w:t>
            </w:r>
          </w:p>
        </w:tc>
      </w:tr>
      <w:tr w:rsidR="00927D49" w:rsidTr="005B27F2">
        <w:trPr>
          <w:jc w:val="center"/>
        </w:trPr>
        <w:tc>
          <w:tcPr>
            <w:tcW w:w="2538"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27D49" w:rsidRDefault="00927D49" w:rsidP="005B27F2"/>
        </w:tc>
        <w:tc>
          <w:tcPr>
            <w:tcW w:w="467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27D49" w:rsidRDefault="00927D49" w:rsidP="005B27F2">
            <w:r>
              <w:rPr>
                <w:rFonts w:ascii="Arial" w:eastAsia="Arial" w:hAnsi="Arial" w:cs="Arial"/>
                <w:sz w:val="16"/>
                <w:szCs w:val="16"/>
              </w:rPr>
              <w:t>Data entry</w:t>
            </w:r>
          </w:p>
        </w:tc>
        <w:tc>
          <w:tcPr>
            <w:tcW w:w="915"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908"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12 months</w:t>
            </w:r>
          </w:p>
        </w:tc>
        <w:tc>
          <w:tcPr>
            <w:tcW w:w="3676" w:type="dxa"/>
            <w:gridSpan w:val="4"/>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Ongoing activity</w:t>
            </w:r>
          </w:p>
        </w:tc>
        <w:tc>
          <w:tcPr>
            <w:tcW w:w="193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27D49" w:rsidRDefault="00927D49" w:rsidP="005B27F2">
            <w:pPr>
              <w:jc w:val="right"/>
            </w:pPr>
            <w:r>
              <w:rPr>
                <w:rFonts w:ascii="Arial" w:eastAsia="Arial" w:hAnsi="Arial" w:cs="Arial"/>
                <w:sz w:val="16"/>
                <w:szCs w:val="16"/>
              </w:rPr>
              <w:t>700</w:t>
            </w:r>
          </w:p>
        </w:tc>
      </w:tr>
      <w:tr w:rsidR="00927D49" w:rsidTr="005B27F2">
        <w:trPr>
          <w:jc w:val="center"/>
        </w:trPr>
        <w:tc>
          <w:tcPr>
            <w:tcW w:w="2538" w:type="dxa"/>
            <w:vMerge w:val="restart"/>
            <w:tcBorders>
              <w:top w:val="single" w:sz="8" w:space="0" w:color="000000"/>
              <w:left w:val="single" w:sz="8" w:space="0" w:color="000000"/>
              <w:right w:val="single" w:sz="8" w:space="0" w:color="000000"/>
            </w:tcBorders>
            <w:shd w:val="clear" w:color="auto" w:fill="auto"/>
            <w:tcMar>
              <w:top w:w="0" w:type="dxa"/>
              <w:left w:w="108" w:type="dxa"/>
              <w:bottom w:w="0" w:type="dxa"/>
              <w:right w:w="108" w:type="dxa"/>
            </w:tcMar>
          </w:tcPr>
          <w:p w:rsidR="00927D49" w:rsidRDefault="00927D49" w:rsidP="005B27F2">
            <w:r>
              <w:rPr>
                <w:rFonts w:ascii="Arial" w:eastAsia="Arial" w:hAnsi="Arial" w:cs="Arial"/>
                <w:sz w:val="16"/>
                <w:szCs w:val="16"/>
              </w:rPr>
              <w:t>3. Capability to provide plant pest information enhanced.</w:t>
            </w:r>
          </w:p>
        </w:tc>
        <w:tc>
          <w:tcPr>
            <w:tcW w:w="467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27D49" w:rsidRDefault="00927D49" w:rsidP="005B27F2">
            <w:r>
              <w:rPr>
                <w:rFonts w:ascii="Arial" w:eastAsia="Arial" w:hAnsi="Arial" w:cs="Arial"/>
                <w:sz w:val="16"/>
                <w:szCs w:val="16"/>
              </w:rPr>
              <w:t>Training provided in analysis of pest information, preparation of pest reports and issuing of pest alert.</w:t>
            </w:r>
          </w:p>
        </w:tc>
        <w:tc>
          <w:tcPr>
            <w:tcW w:w="915"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908"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917"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2 months</w:t>
            </w:r>
          </w:p>
        </w:tc>
        <w:tc>
          <w:tcPr>
            <w:tcW w:w="924"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915"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920"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193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27D49" w:rsidRDefault="00927D49" w:rsidP="005B27F2">
            <w:pPr>
              <w:jc w:val="right"/>
            </w:pPr>
          </w:p>
        </w:tc>
      </w:tr>
      <w:tr w:rsidR="00927D49" w:rsidTr="005B27F2">
        <w:trPr>
          <w:jc w:val="center"/>
        </w:trPr>
        <w:tc>
          <w:tcPr>
            <w:tcW w:w="2538" w:type="dxa"/>
            <w:vMerge/>
            <w:tcBorders>
              <w:left w:val="single" w:sz="8" w:space="0" w:color="000000"/>
              <w:right w:val="single" w:sz="8" w:space="0" w:color="000000"/>
            </w:tcBorders>
            <w:shd w:val="clear" w:color="auto" w:fill="auto"/>
            <w:tcMar>
              <w:top w:w="0" w:type="dxa"/>
              <w:left w:w="108" w:type="dxa"/>
              <w:bottom w:w="0" w:type="dxa"/>
              <w:right w:w="108" w:type="dxa"/>
            </w:tcMar>
          </w:tcPr>
          <w:p w:rsidR="00927D49" w:rsidRDefault="00927D49" w:rsidP="005B27F2"/>
        </w:tc>
        <w:tc>
          <w:tcPr>
            <w:tcW w:w="467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27D49" w:rsidRDefault="00927D49" w:rsidP="005B27F2">
            <w:r>
              <w:rPr>
                <w:rFonts w:ascii="Arial" w:eastAsia="Arial" w:hAnsi="Arial" w:cs="Arial"/>
                <w:sz w:val="16"/>
                <w:szCs w:val="16"/>
              </w:rPr>
              <w:t>Pest information analyzed; reports and early warnings issued.</w:t>
            </w:r>
          </w:p>
        </w:tc>
        <w:tc>
          <w:tcPr>
            <w:tcW w:w="915"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908"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3676" w:type="dxa"/>
            <w:gridSpan w:val="4"/>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Ongoing activity</w:t>
            </w:r>
          </w:p>
        </w:tc>
        <w:tc>
          <w:tcPr>
            <w:tcW w:w="193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27D49" w:rsidRDefault="00927D49" w:rsidP="005B27F2">
            <w:pPr>
              <w:jc w:val="right"/>
            </w:pPr>
          </w:p>
        </w:tc>
      </w:tr>
      <w:tr w:rsidR="00927D49" w:rsidTr="00CC32EE">
        <w:trPr>
          <w:jc w:val="center"/>
        </w:trPr>
        <w:tc>
          <w:tcPr>
            <w:tcW w:w="2538"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27D49" w:rsidRDefault="00927D49" w:rsidP="005B27F2"/>
        </w:tc>
        <w:tc>
          <w:tcPr>
            <w:tcW w:w="467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27D49" w:rsidRDefault="00927D49" w:rsidP="005B27F2">
            <w:r>
              <w:rPr>
                <w:rFonts w:ascii="Arial" w:eastAsia="Arial" w:hAnsi="Arial" w:cs="Arial"/>
                <w:sz w:val="16"/>
                <w:szCs w:val="16"/>
              </w:rPr>
              <w:t>Embed IPPC related material in national tertiary and vocational curricula</w:t>
            </w:r>
          </w:p>
        </w:tc>
        <w:tc>
          <w:tcPr>
            <w:tcW w:w="915"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908"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3676" w:type="dxa"/>
            <w:gridSpan w:val="4"/>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Ongoing activity</w:t>
            </w:r>
          </w:p>
        </w:tc>
        <w:tc>
          <w:tcPr>
            <w:tcW w:w="193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27D49" w:rsidRDefault="00927D49" w:rsidP="005B27F2">
            <w:pPr>
              <w:jc w:val="right"/>
            </w:pPr>
          </w:p>
        </w:tc>
      </w:tr>
      <w:tr w:rsidR="00927D49" w:rsidTr="00CC32EE">
        <w:trPr>
          <w:jc w:val="center"/>
        </w:trPr>
        <w:tc>
          <w:tcPr>
            <w:tcW w:w="12716" w:type="dxa"/>
            <w:gridSpan w:val="8"/>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tcPr>
          <w:p w:rsidR="00927D49" w:rsidRDefault="00927D49" w:rsidP="005B27F2">
            <w:r>
              <w:rPr>
                <w:rFonts w:ascii="Arial" w:eastAsia="Arial" w:hAnsi="Arial" w:cs="Arial"/>
                <w:sz w:val="16"/>
                <w:szCs w:val="16"/>
              </w:rPr>
              <w:t>TOTAL</w:t>
            </w:r>
          </w:p>
        </w:tc>
        <w:tc>
          <w:tcPr>
            <w:tcW w:w="1935" w:type="dxa"/>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vAlign w:val="center"/>
          </w:tcPr>
          <w:p w:rsidR="00927D49" w:rsidRDefault="00927D49" w:rsidP="005B27F2">
            <w:pPr>
              <w:jc w:val="right"/>
            </w:pPr>
            <w:r>
              <w:rPr>
                <w:rFonts w:ascii="Arial" w:eastAsia="Arial" w:hAnsi="Arial" w:cs="Arial"/>
                <w:sz w:val="16"/>
                <w:szCs w:val="16"/>
              </w:rPr>
              <w:t>15075</w:t>
            </w:r>
          </w:p>
        </w:tc>
      </w:tr>
    </w:tbl>
    <w:p w:rsidR="00927D49" w:rsidRDefault="00927D49" w:rsidP="00927D49"/>
    <w:p w:rsidR="00927D49" w:rsidRDefault="00927D49" w:rsidP="00927D49">
      <w:pPr>
        <w:pStyle w:val="Heading3"/>
        <w:numPr>
          <w:ilvl w:val="0"/>
          <w:numId w:val="0"/>
        </w:numPr>
        <w:spacing w:before="200"/>
        <w:ind w:left="720"/>
        <w:rPr>
          <w:b/>
          <w:bCs/>
        </w:rPr>
        <w:sectPr w:rsidR="00927D49">
          <w:pgSz w:w="16837" w:h="11905"/>
          <w:pgMar w:top="1137" w:right="1137" w:bottom="1137" w:left="540" w:header="708" w:footer="708" w:gutter="0"/>
          <w:cols w:space="708"/>
          <w:docGrid w:linePitch="360"/>
        </w:sectPr>
      </w:pPr>
    </w:p>
    <w:p w:rsidR="00927D49" w:rsidRPr="00CC32EE" w:rsidRDefault="00927D49" w:rsidP="00CC32EE">
      <w:pPr>
        <w:pStyle w:val="Heading3"/>
        <w:numPr>
          <w:ilvl w:val="0"/>
          <w:numId w:val="0"/>
        </w:numPr>
        <w:spacing w:before="200"/>
        <w:ind w:left="720"/>
        <w:rPr>
          <w:b/>
          <w:bCs/>
        </w:rPr>
      </w:pPr>
      <w:bookmarkStart w:id="8" w:name="_Toc303779069"/>
      <w:r w:rsidRPr="00F47927">
        <w:rPr>
          <w:b/>
          <w:bCs/>
        </w:rPr>
        <w:lastRenderedPageBreak/>
        <w:t>Workplan: Output 6</w:t>
      </w:r>
      <w:r>
        <w:rPr>
          <w:b/>
          <w:bCs/>
        </w:rPr>
        <w:t xml:space="preserve"> - </w:t>
      </w:r>
      <w:r w:rsidRPr="00675292">
        <w:rPr>
          <w:b/>
          <w:bCs/>
        </w:rPr>
        <w:t>Enhanced capacity to mobilize funds.</w:t>
      </w:r>
      <w:bookmarkEnd w:id="8"/>
    </w:p>
    <w:p w:rsidR="00927D49" w:rsidRDefault="00927D49" w:rsidP="00927D49"/>
    <w:tbl>
      <w:tblPr>
        <w:tblW w:w="0" w:type="auto"/>
        <w:jc w:val="center"/>
        <w:tblInd w:w="108" w:type="dxa"/>
        <w:tblLook w:val="0000"/>
      </w:tblPr>
      <w:tblGrid>
        <w:gridCol w:w="2013"/>
        <w:gridCol w:w="5255"/>
        <w:gridCol w:w="875"/>
        <w:gridCol w:w="882"/>
        <w:gridCol w:w="886"/>
        <w:gridCol w:w="882"/>
        <w:gridCol w:w="882"/>
        <w:gridCol w:w="897"/>
        <w:gridCol w:w="1342"/>
      </w:tblGrid>
      <w:tr w:rsidR="00927D49" w:rsidTr="00CC32EE">
        <w:trPr>
          <w:jc w:val="center"/>
        </w:trPr>
        <w:tc>
          <w:tcPr>
            <w:tcW w:w="13914" w:type="dxa"/>
            <w:gridSpan w:val="9"/>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tcPr>
          <w:p w:rsidR="00927D49" w:rsidRDefault="00927D49" w:rsidP="005B27F2">
            <w:r>
              <w:rPr>
                <w:rFonts w:ascii="Arial" w:eastAsia="Arial" w:hAnsi="Arial" w:cs="Arial"/>
                <w:b/>
                <w:bCs/>
                <w:color w:val="0000FF"/>
                <w:sz w:val="16"/>
                <w:szCs w:val="16"/>
              </w:rPr>
              <w:t xml:space="preserve">Output 6: </w:t>
            </w:r>
            <w:r>
              <w:rPr>
                <w:sz w:val="18"/>
                <w:szCs w:val="18"/>
              </w:rPr>
              <w:t>Enhanced capacity to mobilize funds.</w:t>
            </w:r>
          </w:p>
        </w:tc>
      </w:tr>
      <w:tr w:rsidR="00927D49" w:rsidTr="00CC32EE">
        <w:trPr>
          <w:jc w:val="center"/>
        </w:trPr>
        <w:tc>
          <w:tcPr>
            <w:tcW w:w="2013" w:type="dxa"/>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tcPr>
          <w:p w:rsidR="00927D49" w:rsidRDefault="00927D49" w:rsidP="005B27F2">
            <w:r>
              <w:rPr>
                <w:rFonts w:ascii="Arial" w:eastAsia="Arial" w:hAnsi="Arial" w:cs="Arial"/>
                <w:b/>
                <w:bCs/>
                <w:color w:val="0000FF"/>
                <w:sz w:val="16"/>
                <w:szCs w:val="16"/>
              </w:rPr>
              <w:t>Activity</w:t>
            </w:r>
          </w:p>
        </w:tc>
        <w:tc>
          <w:tcPr>
            <w:tcW w:w="5255" w:type="dxa"/>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tcPr>
          <w:p w:rsidR="00927D49" w:rsidRDefault="00927D49" w:rsidP="005B27F2">
            <w:r>
              <w:rPr>
                <w:rFonts w:ascii="Arial" w:eastAsia="Arial" w:hAnsi="Arial" w:cs="Arial"/>
                <w:b/>
                <w:bCs/>
                <w:color w:val="0000FF"/>
                <w:sz w:val="16"/>
                <w:szCs w:val="16"/>
              </w:rPr>
              <w:t>Sub- activity</w:t>
            </w:r>
          </w:p>
          <w:p w:rsidR="00927D49" w:rsidRDefault="00927D49" w:rsidP="005B27F2">
            <w:pPr>
              <w:rPr>
                <w:rFonts w:ascii="Arial" w:eastAsia="Arial" w:hAnsi="Arial" w:cs="Arial"/>
                <w:sz w:val="16"/>
                <w:szCs w:val="16"/>
              </w:rPr>
            </w:pPr>
            <w:r>
              <w:rPr>
                <w:rFonts w:ascii="Arial" w:eastAsia="Arial" w:hAnsi="Arial" w:cs="Arial"/>
                <w:sz w:val="16"/>
                <w:szCs w:val="16"/>
              </w:rPr>
              <w:t> </w:t>
            </w:r>
          </w:p>
        </w:tc>
        <w:tc>
          <w:tcPr>
            <w:tcW w:w="875" w:type="dxa"/>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vAlign w:val="center"/>
          </w:tcPr>
          <w:p w:rsidR="00927D49" w:rsidRDefault="00927D49" w:rsidP="005B27F2">
            <w:pPr>
              <w:jc w:val="center"/>
            </w:pPr>
            <w:r>
              <w:rPr>
                <w:rFonts w:ascii="Arial" w:eastAsia="Arial" w:hAnsi="Arial" w:cs="Arial"/>
                <w:b/>
                <w:bCs/>
                <w:color w:val="0000FF"/>
                <w:sz w:val="16"/>
                <w:szCs w:val="16"/>
              </w:rPr>
              <w:t>YR1</w:t>
            </w:r>
          </w:p>
        </w:tc>
        <w:tc>
          <w:tcPr>
            <w:tcW w:w="882" w:type="dxa"/>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vAlign w:val="center"/>
          </w:tcPr>
          <w:p w:rsidR="00927D49" w:rsidRDefault="00927D49" w:rsidP="005B27F2">
            <w:pPr>
              <w:jc w:val="center"/>
            </w:pPr>
            <w:r>
              <w:rPr>
                <w:rFonts w:ascii="Arial" w:eastAsia="Arial" w:hAnsi="Arial" w:cs="Arial"/>
                <w:b/>
                <w:bCs/>
                <w:color w:val="0000FF"/>
                <w:sz w:val="16"/>
                <w:szCs w:val="16"/>
              </w:rPr>
              <w:t>YR2</w:t>
            </w:r>
          </w:p>
        </w:tc>
        <w:tc>
          <w:tcPr>
            <w:tcW w:w="886" w:type="dxa"/>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vAlign w:val="center"/>
          </w:tcPr>
          <w:p w:rsidR="00927D49" w:rsidRDefault="00927D49" w:rsidP="005B27F2">
            <w:pPr>
              <w:jc w:val="center"/>
            </w:pPr>
            <w:r>
              <w:rPr>
                <w:rFonts w:ascii="Arial" w:eastAsia="Arial" w:hAnsi="Arial" w:cs="Arial"/>
                <w:b/>
                <w:bCs/>
                <w:color w:val="0000FF"/>
                <w:sz w:val="16"/>
                <w:szCs w:val="16"/>
              </w:rPr>
              <w:t>YR3</w:t>
            </w:r>
          </w:p>
        </w:tc>
        <w:tc>
          <w:tcPr>
            <w:tcW w:w="882" w:type="dxa"/>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vAlign w:val="center"/>
          </w:tcPr>
          <w:p w:rsidR="00927D49" w:rsidRDefault="00927D49" w:rsidP="005B27F2">
            <w:pPr>
              <w:jc w:val="center"/>
            </w:pPr>
            <w:r>
              <w:rPr>
                <w:rFonts w:ascii="Arial" w:eastAsia="Arial" w:hAnsi="Arial" w:cs="Arial"/>
                <w:b/>
                <w:bCs/>
                <w:color w:val="0000FF"/>
                <w:sz w:val="16"/>
                <w:szCs w:val="16"/>
              </w:rPr>
              <w:t>YR4</w:t>
            </w:r>
          </w:p>
        </w:tc>
        <w:tc>
          <w:tcPr>
            <w:tcW w:w="882" w:type="dxa"/>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vAlign w:val="center"/>
          </w:tcPr>
          <w:p w:rsidR="00927D49" w:rsidRDefault="00927D49" w:rsidP="005B27F2">
            <w:pPr>
              <w:jc w:val="center"/>
            </w:pPr>
            <w:r>
              <w:rPr>
                <w:rFonts w:ascii="Arial" w:eastAsia="Arial" w:hAnsi="Arial" w:cs="Arial"/>
                <w:b/>
                <w:bCs/>
                <w:color w:val="0000FF"/>
                <w:sz w:val="16"/>
                <w:szCs w:val="16"/>
              </w:rPr>
              <w:t>YR5</w:t>
            </w:r>
          </w:p>
        </w:tc>
        <w:tc>
          <w:tcPr>
            <w:tcW w:w="897" w:type="dxa"/>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vAlign w:val="center"/>
          </w:tcPr>
          <w:p w:rsidR="00927D49" w:rsidRDefault="00927D49" w:rsidP="005B27F2">
            <w:pPr>
              <w:jc w:val="center"/>
            </w:pPr>
            <w:r>
              <w:rPr>
                <w:rFonts w:ascii="Arial" w:eastAsia="Arial" w:hAnsi="Arial" w:cs="Arial"/>
                <w:b/>
                <w:bCs/>
                <w:color w:val="0000FF"/>
                <w:sz w:val="16"/>
                <w:szCs w:val="16"/>
              </w:rPr>
              <w:t>YR6</w:t>
            </w:r>
          </w:p>
        </w:tc>
        <w:tc>
          <w:tcPr>
            <w:tcW w:w="1342" w:type="dxa"/>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vAlign w:val="center"/>
          </w:tcPr>
          <w:p w:rsidR="00927D49" w:rsidRDefault="00927D49" w:rsidP="005B27F2">
            <w:pPr>
              <w:jc w:val="right"/>
            </w:pPr>
            <w:r>
              <w:rPr>
                <w:rFonts w:ascii="Arial" w:eastAsia="Arial" w:hAnsi="Arial" w:cs="Arial"/>
                <w:b/>
                <w:bCs/>
                <w:color w:val="0000FF"/>
                <w:sz w:val="16"/>
                <w:szCs w:val="16"/>
              </w:rPr>
              <w:t>Estimated cost $US 000</w:t>
            </w:r>
          </w:p>
        </w:tc>
      </w:tr>
      <w:tr w:rsidR="00927D49" w:rsidTr="005B27F2">
        <w:trPr>
          <w:jc w:val="center"/>
        </w:trPr>
        <w:tc>
          <w:tcPr>
            <w:tcW w:w="2013" w:type="dxa"/>
            <w:vMerge w:val="restart"/>
            <w:tcBorders>
              <w:top w:val="single" w:sz="8" w:space="0" w:color="000000"/>
              <w:left w:val="single" w:sz="8" w:space="0" w:color="000000"/>
              <w:right w:val="single" w:sz="8" w:space="0" w:color="000000"/>
            </w:tcBorders>
            <w:shd w:val="clear" w:color="auto" w:fill="auto"/>
            <w:tcMar>
              <w:top w:w="0" w:type="dxa"/>
              <w:left w:w="108" w:type="dxa"/>
              <w:bottom w:w="0" w:type="dxa"/>
              <w:right w:w="108" w:type="dxa"/>
            </w:tcMar>
          </w:tcPr>
          <w:p w:rsidR="00927D49" w:rsidRDefault="00927D49" w:rsidP="005B27F2">
            <w:r>
              <w:rPr>
                <w:rFonts w:ascii="Arial" w:eastAsia="Arial" w:hAnsi="Arial" w:cs="Arial"/>
                <w:sz w:val="16"/>
                <w:szCs w:val="16"/>
              </w:rPr>
              <w:t>1. Enhance capacity to engage donors at all levels</w:t>
            </w:r>
          </w:p>
        </w:tc>
        <w:tc>
          <w:tcPr>
            <w:tcW w:w="525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27D49" w:rsidRDefault="00927D49" w:rsidP="005B27F2">
            <w:r>
              <w:rPr>
                <w:rFonts w:ascii="Arial" w:eastAsia="Arial" w:hAnsi="Arial" w:cs="Arial"/>
                <w:sz w:val="16"/>
                <w:szCs w:val="16"/>
              </w:rPr>
              <w:t>Donor coordination meetings at all levels</w:t>
            </w:r>
          </w:p>
        </w:tc>
        <w:tc>
          <w:tcPr>
            <w:tcW w:w="875"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4429" w:type="dxa"/>
            <w:gridSpan w:val="5"/>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Ongoing activity</w:t>
            </w:r>
          </w:p>
        </w:tc>
        <w:tc>
          <w:tcPr>
            <w:tcW w:w="134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27D49" w:rsidRDefault="00927D49" w:rsidP="005B27F2">
            <w:pPr>
              <w:jc w:val="right"/>
            </w:pPr>
            <w:r>
              <w:rPr>
                <w:rFonts w:ascii="Arial" w:eastAsia="Arial" w:hAnsi="Arial" w:cs="Arial"/>
                <w:sz w:val="16"/>
                <w:szCs w:val="16"/>
              </w:rPr>
              <w:t>500</w:t>
            </w:r>
          </w:p>
        </w:tc>
      </w:tr>
      <w:tr w:rsidR="00927D49" w:rsidTr="005B27F2">
        <w:trPr>
          <w:jc w:val="center"/>
        </w:trPr>
        <w:tc>
          <w:tcPr>
            <w:tcW w:w="2013" w:type="dxa"/>
            <w:vMerge/>
            <w:tcBorders>
              <w:left w:val="single" w:sz="8" w:space="0" w:color="000000"/>
              <w:right w:val="single" w:sz="8" w:space="0" w:color="000000"/>
            </w:tcBorders>
            <w:shd w:val="clear" w:color="auto" w:fill="auto"/>
            <w:tcMar>
              <w:top w:w="0" w:type="dxa"/>
              <w:left w:w="108" w:type="dxa"/>
              <w:bottom w:w="0" w:type="dxa"/>
              <w:right w:w="108" w:type="dxa"/>
            </w:tcMar>
          </w:tcPr>
          <w:p w:rsidR="00927D49" w:rsidRDefault="00927D49" w:rsidP="005B27F2"/>
        </w:tc>
        <w:tc>
          <w:tcPr>
            <w:tcW w:w="525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27D49" w:rsidRDefault="00927D49" w:rsidP="005B27F2">
            <w:r>
              <w:rPr>
                <w:rFonts w:ascii="Arial" w:eastAsia="Arial" w:hAnsi="Arial" w:cs="Arial"/>
                <w:sz w:val="16"/>
                <w:szCs w:val="16"/>
              </w:rPr>
              <w:t>Coordinate  and maximize the effectiveness of the funds available from various sources.</w:t>
            </w:r>
          </w:p>
        </w:tc>
        <w:tc>
          <w:tcPr>
            <w:tcW w:w="875"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4429" w:type="dxa"/>
            <w:gridSpan w:val="5"/>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Ongoing activity</w:t>
            </w:r>
          </w:p>
        </w:tc>
        <w:tc>
          <w:tcPr>
            <w:tcW w:w="134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27D49" w:rsidRDefault="00927D49" w:rsidP="005B27F2">
            <w:pPr>
              <w:jc w:val="right"/>
            </w:pPr>
            <w:r>
              <w:rPr>
                <w:rFonts w:ascii="Arial" w:eastAsia="Arial" w:hAnsi="Arial" w:cs="Arial"/>
                <w:sz w:val="16"/>
                <w:szCs w:val="16"/>
              </w:rPr>
              <w:t>100</w:t>
            </w:r>
          </w:p>
        </w:tc>
      </w:tr>
      <w:tr w:rsidR="00927D49" w:rsidTr="005B27F2">
        <w:trPr>
          <w:jc w:val="center"/>
        </w:trPr>
        <w:tc>
          <w:tcPr>
            <w:tcW w:w="2013" w:type="dxa"/>
            <w:vMerge/>
            <w:tcBorders>
              <w:left w:val="single" w:sz="8" w:space="0" w:color="000000"/>
              <w:right w:val="single" w:sz="8" w:space="0" w:color="000000"/>
            </w:tcBorders>
            <w:shd w:val="clear" w:color="auto" w:fill="auto"/>
            <w:tcMar>
              <w:top w:w="0" w:type="dxa"/>
              <w:left w:w="108" w:type="dxa"/>
              <w:bottom w:w="0" w:type="dxa"/>
              <w:right w:w="108" w:type="dxa"/>
            </w:tcMar>
          </w:tcPr>
          <w:p w:rsidR="00927D49" w:rsidRDefault="00927D49" w:rsidP="005B27F2"/>
        </w:tc>
        <w:tc>
          <w:tcPr>
            <w:tcW w:w="525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27D49" w:rsidRDefault="00927D49" w:rsidP="005B27F2">
            <w:r>
              <w:rPr>
                <w:rFonts w:ascii="Arial" w:eastAsia="Arial" w:hAnsi="Arial" w:cs="Arial"/>
                <w:sz w:val="16"/>
                <w:szCs w:val="16"/>
              </w:rPr>
              <w:t>Develop guidelines to be used by NPPOs for engaging donors</w:t>
            </w:r>
          </w:p>
        </w:tc>
        <w:tc>
          <w:tcPr>
            <w:tcW w:w="875"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882"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886"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6 Months</w:t>
            </w:r>
          </w:p>
        </w:tc>
        <w:tc>
          <w:tcPr>
            <w:tcW w:w="882"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882"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897"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134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27D49" w:rsidRDefault="00927D49" w:rsidP="005B27F2">
            <w:pPr>
              <w:jc w:val="right"/>
            </w:pPr>
            <w:r>
              <w:rPr>
                <w:rFonts w:ascii="Arial" w:eastAsia="Arial" w:hAnsi="Arial" w:cs="Arial"/>
                <w:sz w:val="16"/>
                <w:szCs w:val="16"/>
              </w:rPr>
              <w:t>60</w:t>
            </w:r>
          </w:p>
        </w:tc>
      </w:tr>
      <w:tr w:rsidR="00927D49" w:rsidTr="005B27F2">
        <w:trPr>
          <w:jc w:val="center"/>
        </w:trPr>
        <w:tc>
          <w:tcPr>
            <w:tcW w:w="2013" w:type="dxa"/>
            <w:vMerge/>
            <w:tcBorders>
              <w:left w:val="single" w:sz="8" w:space="0" w:color="000000"/>
              <w:right w:val="single" w:sz="8" w:space="0" w:color="000000"/>
            </w:tcBorders>
            <w:shd w:val="clear" w:color="auto" w:fill="auto"/>
            <w:tcMar>
              <w:top w:w="0" w:type="dxa"/>
              <w:left w:w="108" w:type="dxa"/>
              <w:bottom w:w="0" w:type="dxa"/>
              <w:right w:w="108" w:type="dxa"/>
            </w:tcMar>
          </w:tcPr>
          <w:p w:rsidR="00927D49" w:rsidRDefault="00927D49" w:rsidP="005B27F2"/>
        </w:tc>
        <w:tc>
          <w:tcPr>
            <w:tcW w:w="525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27D49" w:rsidRDefault="00927D49" w:rsidP="005B27F2">
            <w:r>
              <w:rPr>
                <w:rFonts w:ascii="Arial" w:eastAsia="Arial" w:hAnsi="Arial" w:cs="Arial"/>
                <w:sz w:val="16"/>
                <w:szCs w:val="16"/>
              </w:rPr>
              <w:t>Develop recommendations to be used by donors for granting funding support</w:t>
            </w:r>
          </w:p>
        </w:tc>
        <w:tc>
          <w:tcPr>
            <w:tcW w:w="875"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882"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886"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6 Months</w:t>
            </w:r>
          </w:p>
        </w:tc>
        <w:tc>
          <w:tcPr>
            <w:tcW w:w="882"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882"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897"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134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27D49" w:rsidRDefault="00927D49" w:rsidP="005B27F2">
            <w:pPr>
              <w:jc w:val="right"/>
            </w:pPr>
            <w:r>
              <w:rPr>
                <w:rFonts w:ascii="Arial" w:eastAsia="Arial" w:hAnsi="Arial" w:cs="Arial"/>
                <w:sz w:val="16"/>
                <w:szCs w:val="16"/>
              </w:rPr>
              <w:t>60</w:t>
            </w:r>
          </w:p>
        </w:tc>
      </w:tr>
      <w:tr w:rsidR="00927D49" w:rsidTr="005B27F2">
        <w:trPr>
          <w:jc w:val="center"/>
        </w:trPr>
        <w:tc>
          <w:tcPr>
            <w:tcW w:w="2013" w:type="dxa"/>
            <w:vMerge/>
            <w:tcBorders>
              <w:left w:val="single" w:sz="8" w:space="0" w:color="000000"/>
              <w:right w:val="single" w:sz="8" w:space="0" w:color="000000"/>
            </w:tcBorders>
            <w:shd w:val="clear" w:color="auto" w:fill="auto"/>
            <w:tcMar>
              <w:top w:w="0" w:type="dxa"/>
              <w:left w:w="108" w:type="dxa"/>
              <w:bottom w:w="0" w:type="dxa"/>
              <w:right w:w="108" w:type="dxa"/>
            </w:tcMar>
          </w:tcPr>
          <w:p w:rsidR="00927D49" w:rsidRDefault="00927D49" w:rsidP="005B27F2"/>
        </w:tc>
        <w:tc>
          <w:tcPr>
            <w:tcW w:w="525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27D49" w:rsidRDefault="00927D49" w:rsidP="005B27F2">
            <w:r>
              <w:rPr>
                <w:rFonts w:ascii="Arial" w:eastAsia="Arial" w:hAnsi="Arial" w:cs="Arial"/>
                <w:sz w:val="16"/>
                <w:szCs w:val="16"/>
              </w:rPr>
              <w:t>Hire a full-time fundraiser in the IPPC Secretariat</w:t>
            </w:r>
          </w:p>
        </w:tc>
        <w:tc>
          <w:tcPr>
            <w:tcW w:w="875"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4429" w:type="dxa"/>
            <w:gridSpan w:val="5"/>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Ongoing activity</w:t>
            </w:r>
          </w:p>
        </w:tc>
        <w:tc>
          <w:tcPr>
            <w:tcW w:w="134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27D49" w:rsidRDefault="00927D49" w:rsidP="005B27F2">
            <w:pPr>
              <w:jc w:val="right"/>
            </w:pPr>
            <w:r>
              <w:rPr>
                <w:rFonts w:ascii="Arial" w:eastAsia="Arial" w:hAnsi="Arial" w:cs="Arial"/>
                <w:sz w:val="16"/>
                <w:szCs w:val="16"/>
              </w:rPr>
              <w:t>230</w:t>
            </w:r>
          </w:p>
        </w:tc>
      </w:tr>
      <w:tr w:rsidR="00927D49" w:rsidTr="005B27F2">
        <w:trPr>
          <w:jc w:val="center"/>
        </w:trPr>
        <w:tc>
          <w:tcPr>
            <w:tcW w:w="2013"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27D49" w:rsidRDefault="00927D49" w:rsidP="005B27F2"/>
        </w:tc>
        <w:tc>
          <w:tcPr>
            <w:tcW w:w="525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27D49" w:rsidRDefault="00927D49" w:rsidP="005B27F2">
            <w:r>
              <w:rPr>
                <w:rFonts w:ascii="Arial" w:eastAsia="Arial" w:hAnsi="Arial" w:cs="Arial"/>
                <w:sz w:val="16"/>
                <w:szCs w:val="16"/>
              </w:rPr>
              <w:t>IPPC facilitates meeting with donors (e.g. side meetings at the CPM)</w:t>
            </w:r>
          </w:p>
        </w:tc>
        <w:tc>
          <w:tcPr>
            <w:tcW w:w="875"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4429" w:type="dxa"/>
            <w:gridSpan w:val="5"/>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Ongoing activity</w:t>
            </w:r>
          </w:p>
        </w:tc>
        <w:tc>
          <w:tcPr>
            <w:tcW w:w="134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27D49" w:rsidRDefault="00927D49" w:rsidP="005B27F2">
            <w:pPr>
              <w:jc w:val="right"/>
            </w:pPr>
            <w:r>
              <w:rPr>
                <w:rFonts w:ascii="Arial" w:eastAsia="Arial" w:hAnsi="Arial" w:cs="Arial"/>
                <w:sz w:val="16"/>
                <w:szCs w:val="16"/>
              </w:rPr>
              <w:t>300</w:t>
            </w:r>
          </w:p>
        </w:tc>
      </w:tr>
      <w:tr w:rsidR="00927D49" w:rsidTr="005B27F2">
        <w:trPr>
          <w:jc w:val="center"/>
        </w:trPr>
        <w:tc>
          <w:tcPr>
            <w:tcW w:w="2013" w:type="dxa"/>
            <w:vMerge w:val="restart"/>
            <w:tcBorders>
              <w:top w:val="single" w:sz="8" w:space="0" w:color="000000"/>
              <w:left w:val="single" w:sz="8" w:space="0" w:color="000000"/>
              <w:right w:val="single" w:sz="8" w:space="0" w:color="000000"/>
            </w:tcBorders>
            <w:shd w:val="clear" w:color="auto" w:fill="auto"/>
            <w:tcMar>
              <w:top w:w="0" w:type="dxa"/>
              <w:left w:w="108" w:type="dxa"/>
              <w:bottom w:w="0" w:type="dxa"/>
              <w:right w:w="108" w:type="dxa"/>
            </w:tcMar>
          </w:tcPr>
          <w:p w:rsidR="00927D49" w:rsidRDefault="00927D49" w:rsidP="005B27F2">
            <w:r>
              <w:rPr>
                <w:rFonts w:ascii="Arial" w:eastAsia="Arial" w:hAnsi="Arial" w:cs="Arial"/>
                <w:sz w:val="16"/>
                <w:szCs w:val="16"/>
              </w:rPr>
              <w:t>2. Enhance capacity to raise funds from national sources.</w:t>
            </w:r>
          </w:p>
        </w:tc>
        <w:tc>
          <w:tcPr>
            <w:tcW w:w="525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27D49" w:rsidRDefault="00927D49" w:rsidP="005B27F2">
            <w:r>
              <w:rPr>
                <w:rFonts w:ascii="Arial" w:eastAsia="Arial" w:hAnsi="Arial" w:cs="Arial"/>
                <w:sz w:val="16"/>
                <w:szCs w:val="16"/>
              </w:rPr>
              <w:t>Undertake national baseline analysis and determine level of funds required.</w:t>
            </w:r>
          </w:p>
        </w:tc>
        <w:tc>
          <w:tcPr>
            <w:tcW w:w="875"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2 months</w:t>
            </w:r>
          </w:p>
        </w:tc>
        <w:tc>
          <w:tcPr>
            <w:tcW w:w="882"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886"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882"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882"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897"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134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27D49" w:rsidRDefault="00927D49" w:rsidP="005B27F2">
            <w:pPr>
              <w:jc w:val="right"/>
            </w:pPr>
          </w:p>
        </w:tc>
      </w:tr>
      <w:tr w:rsidR="00927D49" w:rsidTr="005B27F2">
        <w:trPr>
          <w:jc w:val="center"/>
        </w:trPr>
        <w:tc>
          <w:tcPr>
            <w:tcW w:w="2013" w:type="dxa"/>
            <w:vMerge/>
            <w:tcBorders>
              <w:left w:val="single" w:sz="8" w:space="0" w:color="000000"/>
              <w:right w:val="single" w:sz="8" w:space="0" w:color="000000"/>
            </w:tcBorders>
            <w:tcMar>
              <w:top w:w="0" w:type="dxa"/>
              <w:left w:w="108" w:type="dxa"/>
              <w:bottom w:w="0" w:type="dxa"/>
              <w:right w:w="108" w:type="dxa"/>
            </w:tcMar>
          </w:tcPr>
          <w:p w:rsidR="00927D49" w:rsidRDefault="00927D49" w:rsidP="005B27F2"/>
        </w:tc>
        <w:tc>
          <w:tcPr>
            <w:tcW w:w="52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27D49" w:rsidRDefault="00927D49" w:rsidP="005B27F2">
            <w:r>
              <w:rPr>
                <w:rFonts w:ascii="Arial" w:eastAsia="Arial" w:hAnsi="Arial" w:cs="Arial"/>
                <w:sz w:val="16"/>
                <w:szCs w:val="16"/>
              </w:rPr>
              <w:t>Develop a mechanism to ensure sustainability of the operations of an NPPO, including cost sharing /cost-recovery/user-pay models</w:t>
            </w:r>
          </w:p>
        </w:tc>
        <w:tc>
          <w:tcPr>
            <w:tcW w:w="5304" w:type="dxa"/>
            <w:gridSpan w:val="6"/>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Ongoing activity</w:t>
            </w:r>
          </w:p>
        </w:tc>
        <w:tc>
          <w:tcPr>
            <w:tcW w:w="1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27D49" w:rsidRDefault="00927D49" w:rsidP="005B27F2">
            <w:pPr>
              <w:jc w:val="right"/>
            </w:pPr>
          </w:p>
        </w:tc>
      </w:tr>
      <w:tr w:rsidR="00927D49" w:rsidTr="00CC32EE">
        <w:trPr>
          <w:jc w:val="center"/>
        </w:trPr>
        <w:tc>
          <w:tcPr>
            <w:tcW w:w="2013"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927D49" w:rsidRDefault="00927D49" w:rsidP="005B27F2"/>
        </w:tc>
        <w:tc>
          <w:tcPr>
            <w:tcW w:w="52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27D49" w:rsidRDefault="00927D49" w:rsidP="005B27F2">
            <w:r>
              <w:rPr>
                <w:rFonts w:ascii="Arial" w:eastAsia="Arial" w:hAnsi="Arial" w:cs="Arial"/>
                <w:sz w:val="16"/>
                <w:szCs w:val="16"/>
              </w:rPr>
              <w:t>NPPO management develops and pursues appropriate funding level through the national budgetary processes.</w:t>
            </w:r>
          </w:p>
        </w:tc>
        <w:tc>
          <w:tcPr>
            <w:tcW w:w="5304" w:type="dxa"/>
            <w:gridSpan w:val="6"/>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Ongoing activity</w:t>
            </w:r>
          </w:p>
        </w:tc>
        <w:tc>
          <w:tcPr>
            <w:tcW w:w="1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27D49" w:rsidRDefault="00927D49" w:rsidP="005B27F2">
            <w:pPr>
              <w:jc w:val="right"/>
            </w:pPr>
          </w:p>
        </w:tc>
      </w:tr>
      <w:tr w:rsidR="00927D49" w:rsidTr="00CC32EE">
        <w:trPr>
          <w:jc w:val="center"/>
        </w:trPr>
        <w:tc>
          <w:tcPr>
            <w:tcW w:w="12572" w:type="dxa"/>
            <w:gridSpan w:val="8"/>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vAlign w:val="center"/>
          </w:tcPr>
          <w:p w:rsidR="00927D49" w:rsidRDefault="00927D49" w:rsidP="005B27F2">
            <w:r>
              <w:rPr>
                <w:rFonts w:ascii="Arial" w:eastAsia="Arial" w:hAnsi="Arial" w:cs="Arial"/>
                <w:b/>
                <w:bCs/>
                <w:sz w:val="16"/>
                <w:szCs w:val="16"/>
              </w:rPr>
              <w:t>Total</w:t>
            </w:r>
          </w:p>
        </w:tc>
        <w:tc>
          <w:tcPr>
            <w:tcW w:w="1342" w:type="dxa"/>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vAlign w:val="center"/>
          </w:tcPr>
          <w:p w:rsidR="00927D49" w:rsidRDefault="00927D49" w:rsidP="005B27F2">
            <w:pPr>
              <w:jc w:val="right"/>
            </w:pPr>
            <w:r>
              <w:rPr>
                <w:rFonts w:ascii="Arial" w:eastAsia="Arial" w:hAnsi="Arial" w:cs="Arial"/>
                <w:b/>
                <w:bCs/>
                <w:sz w:val="16"/>
                <w:szCs w:val="16"/>
              </w:rPr>
              <w:t>1250</w:t>
            </w:r>
          </w:p>
        </w:tc>
      </w:tr>
    </w:tbl>
    <w:p w:rsidR="00927D49" w:rsidRDefault="00927D49" w:rsidP="00927D49"/>
    <w:p w:rsidR="00927D49" w:rsidRDefault="00927D49" w:rsidP="00927D49">
      <w:pPr>
        <w:pStyle w:val="Heading3"/>
        <w:numPr>
          <w:ilvl w:val="0"/>
          <w:numId w:val="0"/>
        </w:numPr>
        <w:spacing w:before="200"/>
        <w:ind w:left="720"/>
        <w:rPr>
          <w:b/>
          <w:bCs/>
        </w:rPr>
        <w:sectPr w:rsidR="00927D49">
          <w:pgSz w:w="16837" w:h="11905"/>
          <w:pgMar w:top="1137" w:right="1137" w:bottom="1137" w:left="540" w:header="708" w:footer="708" w:gutter="0"/>
          <w:cols w:space="708"/>
          <w:docGrid w:linePitch="360"/>
        </w:sectPr>
      </w:pPr>
    </w:p>
    <w:p w:rsidR="00927D49" w:rsidRPr="00CC32EE" w:rsidRDefault="00927D49" w:rsidP="00927D49">
      <w:pPr>
        <w:pStyle w:val="Heading3"/>
        <w:numPr>
          <w:ilvl w:val="0"/>
          <w:numId w:val="0"/>
        </w:numPr>
        <w:spacing w:before="200"/>
        <w:ind w:left="720"/>
        <w:rPr>
          <w:b/>
          <w:bCs/>
          <w:sz w:val="22"/>
          <w:szCs w:val="22"/>
        </w:rPr>
      </w:pPr>
      <w:bookmarkStart w:id="9" w:name="_GoBack"/>
      <w:bookmarkStart w:id="10" w:name="_Toc303779070"/>
      <w:bookmarkEnd w:id="9"/>
      <w:r w:rsidRPr="00CC32EE">
        <w:rPr>
          <w:b/>
          <w:bCs/>
          <w:sz w:val="22"/>
          <w:szCs w:val="22"/>
        </w:rPr>
        <w:lastRenderedPageBreak/>
        <w:t>Workplan: Output 7 - Improved capacity to promote national phytosanitary systems</w:t>
      </w:r>
      <w:bookmarkEnd w:id="10"/>
    </w:p>
    <w:p w:rsidR="00927D49" w:rsidRPr="00C42B31" w:rsidRDefault="00927D49" w:rsidP="00927D49"/>
    <w:tbl>
      <w:tblPr>
        <w:tblW w:w="0" w:type="auto"/>
        <w:jc w:val="center"/>
        <w:tblInd w:w="30" w:type="dxa"/>
        <w:tblLook w:val="0000"/>
      </w:tblPr>
      <w:tblGrid>
        <w:gridCol w:w="2410"/>
        <w:gridCol w:w="5010"/>
        <w:gridCol w:w="922"/>
        <w:gridCol w:w="931"/>
        <w:gridCol w:w="922"/>
        <w:gridCol w:w="928"/>
        <w:gridCol w:w="927"/>
        <w:gridCol w:w="937"/>
        <w:gridCol w:w="1335"/>
      </w:tblGrid>
      <w:tr w:rsidR="00927D49" w:rsidTr="00CC32EE">
        <w:trPr>
          <w:jc w:val="center"/>
        </w:trPr>
        <w:tc>
          <w:tcPr>
            <w:tcW w:w="14322" w:type="dxa"/>
            <w:gridSpan w:val="9"/>
            <w:tcBorders>
              <w:top w:val="single" w:sz="8" w:space="0" w:color="000000"/>
              <w:left w:val="single" w:sz="8" w:space="0" w:color="000000"/>
              <w:bottom w:val="single" w:sz="8" w:space="0" w:color="000000"/>
              <w:right w:val="single" w:sz="8" w:space="0" w:color="000000"/>
            </w:tcBorders>
            <w:shd w:val="clear" w:color="auto" w:fill="CCFFCC"/>
            <w:tcMar>
              <w:top w:w="0" w:type="dxa"/>
              <w:left w:w="30" w:type="dxa"/>
              <w:bottom w:w="0" w:type="dxa"/>
              <w:right w:w="30" w:type="dxa"/>
            </w:tcMar>
            <w:vAlign w:val="center"/>
          </w:tcPr>
          <w:p w:rsidR="00927D49" w:rsidRDefault="00927D49" w:rsidP="005B27F2">
            <w:r>
              <w:rPr>
                <w:rFonts w:ascii="Arial" w:eastAsia="Arial" w:hAnsi="Arial" w:cs="Arial"/>
                <w:b/>
                <w:bCs/>
                <w:color w:val="0000FF"/>
                <w:sz w:val="16"/>
                <w:szCs w:val="16"/>
              </w:rPr>
              <w:t xml:space="preserve">Output 7: </w:t>
            </w:r>
            <w:r>
              <w:rPr>
                <w:sz w:val="18"/>
                <w:szCs w:val="18"/>
              </w:rPr>
              <w:t xml:space="preserve">Improved capacity to promote national </w:t>
            </w:r>
            <w:proofErr w:type="spellStart"/>
            <w:r>
              <w:rPr>
                <w:sz w:val="18"/>
                <w:szCs w:val="18"/>
              </w:rPr>
              <w:t>phytosanitary</w:t>
            </w:r>
            <w:proofErr w:type="spellEnd"/>
            <w:r>
              <w:rPr>
                <w:sz w:val="18"/>
                <w:szCs w:val="18"/>
              </w:rPr>
              <w:t xml:space="preserve"> systems</w:t>
            </w:r>
          </w:p>
        </w:tc>
      </w:tr>
      <w:tr w:rsidR="00927D49" w:rsidTr="00CC32EE">
        <w:trPr>
          <w:jc w:val="center"/>
        </w:trPr>
        <w:tc>
          <w:tcPr>
            <w:tcW w:w="2410" w:type="dxa"/>
            <w:tcBorders>
              <w:top w:val="single" w:sz="8" w:space="0" w:color="000000"/>
              <w:left w:val="single" w:sz="8" w:space="0" w:color="000000"/>
              <w:bottom w:val="single" w:sz="8" w:space="0" w:color="000000"/>
              <w:right w:val="single" w:sz="8" w:space="0" w:color="000000"/>
            </w:tcBorders>
            <w:shd w:val="clear" w:color="auto" w:fill="CCFFCC"/>
            <w:tcMar>
              <w:top w:w="0" w:type="dxa"/>
              <w:left w:w="30" w:type="dxa"/>
              <w:bottom w:w="0" w:type="dxa"/>
              <w:right w:w="30" w:type="dxa"/>
            </w:tcMar>
            <w:vAlign w:val="center"/>
          </w:tcPr>
          <w:p w:rsidR="00927D49" w:rsidRDefault="00927D49" w:rsidP="005B27F2">
            <w:r>
              <w:rPr>
                <w:rFonts w:ascii="Arial" w:eastAsia="Arial" w:hAnsi="Arial" w:cs="Arial"/>
                <w:b/>
                <w:bCs/>
                <w:color w:val="0000FF"/>
                <w:sz w:val="16"/>
                <w:szCs w:val="16"/>
              </w:rPr>
              <w:t>Activity</w:t>
            </w:r>
          </w:p>
        </w:tc>
        <w:tc>
          <w:tcPr>
            <w:tcW w:w="5010" w:type="dxa"/>
            <w:tcBorders>
              <w:top w:val="single" w:sz="8" w:space="0" w:color="000000"/>
              <w:left w:val="single" w:sz="8" w:space="0" w:color="000000"/>
              <w:bottom w:val="single" w:sz="8" w:space="0" w:color="000000"/>
              <w:right w:val="single" w:sz="8" w:space="0" w:color="000000"/>
            </w:tcBorders>
            <w:shd w:val="clear" w:color="auto" w:fill="CCFFCC"/>
            <w:tcMar>
              <w:top w:w="0" w:type="dxa"/>
              <w:left w:w="30" w:type="dxa"/>
              <w:bottom w:w="0" w:type="dxa"/>
              <w:right w:w="30" w:type="dxa"/>
            </w:tcMar>
            <w:vAlign w:val="center"/>
          </w:tcPr>
          <w:p w:rsidR="00927D49" w:rsidRDefault="00927D49" w:rsidP="005B27F2">
            <w:r>
              <w:rPr>
                <w:rFonts w:ascii="Arial" w:eastAsia="Arial" w:hAnsi="Arial" w:cs="Arial"/>
                <w:b/>
                <w:bCs/>
                <w:color w:val="0000FF"/>
                <w:sz w:val="16"/>
                <w:szCs w:val="16"/>
              </w:rPr>
              <w:t>Sub- activity</w:t>
            </w:r>
          </w:p>
          <w:p w:rsidR="00927D49" w:rsidRDefault="00927D49" w:rsidP="005B27F2">
            <w:pPr>
              <w:rPr>
                <w:rFonts w:ascii="Arial" w:eastAsia="Arial" w:hAnsi="Arial" w:cs="Arial"/>
                <w:sz w:val="16"/>
                <w:szCs w:val="16"/>
              </w:rPr>
            </w:pPr>
            <w:r>
              <w:rPr>
                <w:rFonts w:ascii="Arial" w:eastAsia="Arial" w:hAnsi="Arial" w:cs="Arial"/>
                <w:sz w:val="16"/>
                <w:szCs w:val="16"/>
              </w:rPr>
              <w:t> </w:t>
            </w:r>
          </w:p>
        </w:tc>
        <w:tc>
          <w:tcPr>
            <w:tcW w:w="922" w:type="dxa"/>
            <w:tcBorders>
              <w:top w:val="single" w:sz="8" w:space="0" w:color="000000"/>
              <w:left w:val="single" w:sz="8" w:space="0" w:color="000000"/>
              <w:bottom w:val="single" w:sz="8" w:space="0" w:color="000000"/>
              <w:right w:val="single" w:sz="8" w:space="0" w:color="000000"/>
            </w:tcBorders>
            <w:shd w:val="clear" w:color="auto" w:fill="CCFFCC"/>
            <w:tcMar>
              <w:top w:w="0" w:type="dxa"/>
              <w:left w:w="30" w:type="dxa"/>
              <w:bottom w:w="0" w:type="dxa"/>
              <w:right w:w="30" w:type="dxa"/>
            </w:tcMar>
            <w:vAlign w:val="center"/>
          </w:tcPr>
          <w:p w:rsidR="00927D49" w:rsidRDefault="00927D49" w:rsidP="005B27F2">
            <w:pPr>
              <w:jc w:val="center"/>
            </w:pPr>
            <w:r>
              <w:rPr>
                <w:rFonts w:ascii="Arial" w:eastAsia="Arial" w:hAnsi="Arial" w:cs="Arial"/>
                <w:b/>
                <w:bCs/>
                <w:color w:val="0000FF"/>
                <w:sz w:val="16"/>
                <w:szCs w:val="16"/>
              </w:rPr>
              <w:t>YR1</w:t>
            </w:r>
          </w:p>
        </w:tc>
        <w:tc>
          <w:tcPr>
            <w:tcW w:w="931" w:type="dxa"/>
            <w:tcBorders>
              <w:top w:val="single" w:sz="8" w:space="0" w:color="000000"/>
              <w:left w:val="single" w:sz="8" w:space="0" w:color="000000"/>
              <w:bottom w:val="single" w:sz="8" w:space="0" w:color="000000"/>
              <w:right w:val="single" w:sz="8" w:space="0" w:color="000000"/>
            </w:tcBorders>
            <w:shd w:val="clear" w:color="auto" w:fill="CCFFCC"/>
            <w:tcMar>
              <w:top w:w="0" w:type="dxa"/>
              <w:left w:w="30" w:type="dxa"/>
              <w:bottom w:w="0" w:type="dxa"/>
              <w:right w:w="30" w:type="dxa"/>
            </w:tcMar>
            <w:vAlign w:val="center"/>
          </w:tcPr>
          <w:p w:rsidR="00927D49" w:rsidRDefault="00927D49" w:rsidP="005B27F2">
            <w:pPr>
              <w:jc w:val="center"/>
            </w:pPr>
            <w:r>
              <w:rPr>
                <w:rFonts w:ascii="Arial" w:eastAsia="Arial" w:hAnsi="Arial" w:cs="Arial"/>
                <w:b/>
                <w:bCs/>
                <w:color w:val="0000FF"/>
                <w:sz w:val="16"/>
                <w:szCs w:val="16"/>
              </w:rPr>
              <w:t>YR2</w:t>
            </w:r>
          </w:p>
        </w:tc>
        <w:tc>
          <w:tcPr>
            <w:tcW w:w="922" w:type="dxa"/>
            <w:tcBorders>
              <w:top w:val="single" w:sz="8" w:space="0" w:color="000000"/>
              <w:left w:val="single" w:sz="8" w:space="0" w:color="000000"/>
              <w:bottom w:val="single" w:sz="8" w:space="0" w:color="000000"/>
              <w:right w:val="single" w:sz="8" w:space="0" w:color="000000"/>
            </w:tcBorders>
            <w:shd w:val="clear" w:color="auto" w:fill="CCFFCC"/>
            <w:tcMar>
              <w:top w:w="0" w:type="dxa"/>
              <w:left w:w="30" w:type="dxa"/>
              <w:bottom w:w="0" w:type="dxa"/>
              <w:right w:w="30" w:type="dxa"/>
            </w:tcMar>
            <w:vAlign w:val="center"/>
          </w:tcPr>
          <w:p w:rsidR="00927D49" w:rsidRDefault="00927D49" w:rsidP="005B27F2">
            <w:pPr>
              <w:jc w:val="center"/>
            </w:pPr>
            <w:r>
              <w:rPr>
                <w:rFonts w:ascii="Arial" w:eastAsia="Arial" w:hAnsi="Arial" w:cs="Arial"/>
                <w:b/>
                <w:bCs/>
                <w:color w:val="0000FF"/>
                <w:sz w:val="16"/>
                <w:szCs w:val="16"/>
              </w:rPr>
              <w:t>YR3</w:t>
            </w:r>
          </w:p>
        </w:tc>
        <w:tc>
          <w:tcPr>
            <w:tcW w:w="928" w:type="dxa"/>
            <w:tcBorders>
              <w:top w:val="single" w:sz="8" w:space="0" w:color="000000"/>
              <w:left w:val="single" w:sz="8" w:space="0" w:color="000000"/>
              <w:bottom w:val="single" w:sz="8" w:space="0" w:color="000000"/>
              <w:right w:val="single" w:sz="8" w:space="0" w:color="000000"/>
            </w:tcBorders>
            <w:shd w:val="clear" w:color="auto" w:fill="CCFFCC"/>
            <w:tcMar>
              <w:top w:w="0" w:type="dxa"/>
              <w:left w:w="30" w:type="dxa"/>
              <w:bottom w:w="0" w:type="dxa"/>
              <w:right w:w="30" w:type="dxa"/>
            </w:tcMar>
            <w:vAlign w:val="center"/>
          </w:tcPr>
          <w:p w:rsidR="00927D49" w:rsidRDefault="00927D49" w:rsidP="005B27F2">
            <w:pPr>
              <w:jc w:val="center"/>
            </w:pPr>
            <w:r>
              <w:rPr>
                <w:rFonts w:ascii="Arial" w:eastAsia="Arial" w:hAnsi="Arial" w:cs="Arial"/>
                <w:b/>
                <w:bCs/>
                <w:color w:val="0000FF"/>
                <w:sz w:val="16"/>
                <w:szCs w:val="16"/>
              </w:rPr>
              <w:t>YR4</w:t>
            </w:r>
          </w:p>
        </w:tc>
        <w:tc>
          <w:tcPr>
            <w:tcW w:w="927" w:type="dxa"/>
            <w:tcBorders>
              <w:top w:val="single" w:sz="8" w:space="0" w:color="000000"/>
              <w:left w:val="single" w:sz="8" w:space="0" w:color="000000"/>
              <w:bottom w:val="single" w:sz="8" w:space="0" w:color="000000"/>
              <w:right w:val="single" w:sz="8" w:space="0" w:color="000000"/>
            </w:tcBorders>
            <w:shd w:val="clear" w:color="auto" w:fill="CCFFCC"/>
            <w:tcMar>
              <w:top w:w="0" w:type="dxa"/>
              <w:left w:w="30" w:type="dxa"/>
              <w:bottom w:w="0" w:type="dxa"/>
              <w:right w:w="30" w:type="dxa"/>
            </w:tcMar>
            <w:vAlign w:val="center"/>
          </w:tcPr>
          <w:p w:rsidR="00927D49" w:rsidRDefault="00927D49" w:rsidP="005B27F2">
            <w:pPr>
              <w:jc w:val="center"/>
            </w:pPr>
            <w:r>
              <w:rPr>
                <w:rFonts w:ascii="Arial" w:eastAsia="Arial" w:hAnsi="Arial" w:cs="Arial"/>
                <w:b/>
                <w:bCs/>
                <w:color w:val="0000FF"/>
                <w:sz w:val="16"/>
                <w:szCs w:val="16"/>
              </w:rPr>
              <w:t>YR5</w:t>
            </w:r>
          </w:p>
        </w:tc>
        <w:tc>
          <w:tcPr>
            <w:tcW w:w="937" w:type="dxa"/>
            <w:tcBorders>
              <w:top w:val="single" w:sz="8" w:space="0" w:color="000000"/>
              <w:left w:val="single" w:sz="8" w:space="0" w:color="000000"/>
              <w:bottom w:val="single" w:sz="8" w:space="0" w:color="000000"/>
              <w:right w:val="single" w:sz="8" w:space="0" w:color="000000"/>
            </w:tcBorders>
            <w:shd w:val="clear" w:color="auto" w:fill="CCFFCC"/>
            <w:tcMar>
              <w:top w:w="0" w:type="dxa"/>
              <w:left w:w="30" w:type="dxa"/>
              <w:bottom w:w="0" w:type="dxa"/>
              <w:right w:w="30" w:type="dxa"/>
            </w:tcMar>
            <w:vAlign w:val="center"/>
          </w:tcPr>
          <w:p w:rsidR="00927D49" w:rsidRDefault="00927D49" w:rsidP="005B27F2">
            <w:pPr>
              <w:jc w:val="center"/>
            </w:pPr>
            <w:r>
              <w:rPr>
                <w:rFonts w:ascii="Arial" w:eastAsia="Arial" w:hAnsi="Arial" w:cs="Arial"/>
                <w:b/>
                <w:bCs/>
                <w:color w:val="0000FF"/>
                <w:sz w:val="16"/>
                <w:szCs w:val="16"/>
              </w:rPr>
              <w:t>YR6</w:t>
            </w:r>
          </w:p>
        </w:tc>
        <w:tc>
          <w:tcPr>
            <w:tcW w:w="1335" w:type="dxa"/>
            <w:tcBorders>
              <w:top w:val="single" w:sz="8" w:space="0" w:color="000000"/>
              <w:left w:val="single" w:sz="8" w:space="0" w:color="000000"/>
              <w:bottom w:val="single" w:sz="8" w:space="0" w:color="000000"/>
              <w:right w:val="single" w:sz="8" w:space="0" w:color="000000"/>
            </w:tcBorders>
            <w:shd w:val="clear" w:color="auto" w:fill="CCFFCC"/>
            <w:tcMar>
              <w:top w:w="0" w:type="dxa"/>
              <w:left w:w="30" w:type="dxa"/>
              <w:bottom w:w="0" w:type="dxa"/>
              <w:right w:w="30" w:type="dxa"/>
            </w:tcMar>
            <w:vAlign w:val="center"/>
          </w:tcPr>
          <w:p w:rsidR="00927D49" w:rsidRDefault="00927D49" w:rsidP="005B27F2">
            <w:pPr>
              <w:jc w:val="right"/>
            </w:pPr>
            <w:r>
              <w:rPr>
                <w:rFonts w:ascii="Arial" w:eastAsia="Arial" w:hAnsi="Arial" w:cs="Arial"/>
                <w:b/>
                <w:bCs/>
                <w:color w:val="0000FF"/>
                <w:sz w:val="16"/>
                <w:szCs w:val="16"/>
              </w:rPr>
              <w:t>Estimated cost $US 000</w:t>
            </w:r>
          </w:p>
        </w:tc>
      </w:tr>
      <w:tr w:rsidR="00927D49" w:rsidTr="005B27F2">
        <w:trPr>
          <w:jc w:val="center"/>
        </w:trPr>
        <w:tc>
          <w:tcPr>
            <w:tcW w:w="2410" w:type="dxa"/>
            <w:vMerge w:val="restart"/>
            <w:tcBorders>
              <w:top w:val="single" w:sz="8" w:space="0" w:color="000000"/>
              <w:left w:val="single" w:sz="8" w:space="0" w:color="000000"/>
              <w:right w:val="single" w:sz="8" w:space="0" w:color="000000"/>
            </w:tcBorders>
            <w:shd w:val="clear" w:color="auto" w:fill="auto"/>
            <w:tcMar>
              <w:top w:w="0" w:type="dxa"/>
              <w:left w:w="30" w:type="dxa"/>
              <w:bottom w:w="0" w:type="dxa"/>
              <w:right w:w="30" w:type="dxa"/>
            </w:tcMar>
            <w:vAlign w:val="center"/>
          </w:tcPr>
          <w:p w:rsidR="00927D49" w:rsidRDefault="00927D49" w:rsidP="005B27F2">
            <w:r>
              <w:rPr>
                <w:rFonts w:ascii="Arial" w:eastAsia="Arial" w:hAnsi="Arial" w:cs="Arial"/>
                <w:sz w:val="16"/>
                <w:szCs w:val="16"/>
              </w:rPr>
              <w:t>1. Enhanced involvement of the NPPO in formulating relevant national policies</w:t>
            </w:r>
          </w:p>
        </w:tc>
        <w:tc>
          <w:tcPr>
            <w:tcW w:w="5010"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rsidR="00927D49" w:rsidRDefault="00927D49" w:rsidP="005B27F2">
            <w:r>
              <w:rPr>
                <w:rFonts w:ascii="Arial" w:eastAsia="Arial" w:hAnsi="Arial" w:cs="Arial"/>
                <w:sz w:val="16"/>
                <w:szCs w:val="16"/>
              </w:rPr>
              <w:t>Develop training materials; deliver training; evaluate training impact on policy</w:t>
            </w:r>
          </w:p>
        </w:tc>
        <w:tc>
          <w:tcPr>
            <w:tcW w:w="1853" w:type="dxa"/>
            <w:gridSpan w:val="2"/>
            <w:tcBorders>
              <w:top w:val="single" w:sz="8" w:space="0" w:color="000000"/>
              <w:left w:val="single" w:sz="8" w:space="0" w:color="000000"/>
              <w:bottom w:val="single" w:sz="8" w:space="0" w:color="000000"/>
              <w:right w:val="single" w:sz="8" w:space="0" w:color="000000"/>
            </w:tcBorders>
            <w:shd w:val="clear" w:color="auto" w:fill="FFFF00"/>
            <w:tcMar>
              <w:top w:w="0" w:type="dxa"/>
              <w:left w:w="30" w:type="dxa"/>
              <w:bottom w:w="0" w:type="dxa"/>
              <w:right w:w="30" w:type="dxa"/>
            </w:tcMar>
            <w:vAlign w:val="center"/>
          </w:tcPr>
          <w:p w:rsidR="00927D49" w:rsidRDefault="00927D49" w:rsidP="005B27F2">
            <w:pPr>
              <w:jc w:val="center"/>
            </w:pPr>
            <w:r>
              <w:rPr>
                <w:rFonts w:ascii="Arial" w:eastAsia="Arial" w:hAnsi="Arial" w:cs="Arial"/>
                <w:sz w:val="16"/>
                <w:szCs w:val="16"/>
              </w:rPr>
              <w:t>6 months</w:t>
            </w:r>
          </w:p>
        </w:tc>
        <w:tc>
          <w:tcPr>
            <w:tcW w:w="922" w:type="dxa"/>
            <w:tcBorders>
              <w:top w:val="single" w:sz="8" w:space="0" w:color="000000"/>
              <w:left w:val="single" w:sz="8" w:space="0" w:color="000000"/>
              <w:bottom w:val="single" w:sz="8" w:space="0" w:color="000000"/>
              <w:right w:val="single" w:sz="8" w:space="0" w:color="000000"/>
            </w:tcBorders>
            <w:shd w:val="solid" w:color="D9D9D9" w:fill="D9D9D9"/>
            <w:tcMar>
              <w:top w:w="0" w:type="dxa"/>
              <w:left w:w="30" w:type="dxa"/>
              <w:bottom w:w="0" w:type="dxa"/>
              <w:right w:w="30" w:type="dxa"/>
            </w:tcMar>
            <w:vAlign w:val="center"/>
          </w:tcPr>
          <w:p w:rsidR="00927D49" w:rsidRDefault="00927D49" w:rsidP="005B27F2">
            <w:pPr>
              <w:jc w:val="center"/>
            </w:pPr>
          </w:p>
        </w:tc>
        <w:tc>
          <w:tcPr>
            <w:tcW w:w="928" w:type="dxa"/>
            <w:tcBorders>
              <w:top w:val="single" w:sz="8" w:space="0" w:color="000000"/>
              <w:left w:val="single" w:sz="8" w:space="0" w:color="000000"/>
              <w:bottom w:val="single" w:sz="8" w:space="0" w:color="000000"/>
              <w:right w:val="single" w:sz="8" w:space="0" w:color="000000"/>
            </w:tcBorders>
            <w:shd w:val="solid" w:color="D9D9D9" w:fill="D9D9D9"/>
            <w:tcMar>
              <w:top w:w="0" w:type="dxa"/>
              <w:left w:w="30" w:type="dxa"/>
              <w:bottom w:w="0" w:type="dxa"/>
              <w:right w:w="30" w:type="dxa"/>
            </w:tcMar>
            <w:vAlign w:val="center"/>
          </w:tcPr>
          <w:p w:rsidR="00927D49" w:rsidRDefault="00927D49" w:rsidP="005B27F2">
            <w:pPr>
              <w:jc w:val="center"/>
            </w:pPr>
          </w:p>
        </w:tc>
        <w:tc>
          <w:tcPr>
            <w:tcW w:w="927" w:type="dxa"/>
            <w:tcBorders>
              <w:top w:val="single" w:sz="8" w:space="0" w:color="000000"/>
              <w:left w:val="single" w:sz="8" w:space="0" w:color="000000"/>
              <w:bottom w:val="single" w:sz="8" w:space="0" w:color="000000"/>
              <w:right w:val="single" w:sz="8" w:space="0" w:color="000000"/>
            </w:tcBorders>
            <w:shd w:val="solid" w:color="D9D9D9" w:fill="D9D9D9"/>
            <w:tcMar>
              <w:top w:w="0" w:type="dxa"/>
              <w:left w:w="30" w:type="dxa"/>
              <w:bottom w:w="0" w:type="dxa"/>
              <w:right w:w="30" w:type="dxa"/>
            </w:tcMar>
            <w:vAlign w:val="center"/>
          </w:tcPr>
          <w:p w:rsidR="00927D49" w:rsidRDefault="00927D49" w:rsidP="005B27F2">
            <w:pPr>
              <w:jc w:val="center"/>
            </w:pPr>
          </w:p>
        </w:tc>
        <w:tc>
          <w:tcPr>
            <w:tcW w:w="937" w:type="dxa"/>
            <w:tcBorders>
              <w:top w:val="single" w:sz="8" w:space="0" w:color="000000"/>
              <w:left w:val="single" w:sz="8" w:space="0" w:color="000000"/>
              <w:bottom w:val="single" w:sz="8" w:space="0" w:color="000000"/>
              <w:right w:val="single" w:sz="8" w:space="0" w:color="000000"/>
            </w:tcBorders>
            <w:shd w:val="solid" w:color="D9D9D9" w:fill="D9D9D9"/>
            <w:tcMar>
              <w:top w:w="0" w:type="dxa"/>
              <w:left w:w="30" w:type="dxa"/>
              <w:bottom w:w="0" w:type="dxa"/>
              <w:right w:w="30" w:type="dxa"/>
            </w:tcMar>
            <w:vAlign w:val="center"/>
          </w:tcPr>
          <w:p w:rsidR="00927D49" w:rsidRDefault="00927D49" w:rsidP="005B27F2">
            <w:pPr>
              <w:jc w:val="center"/>
            </w:pPr>
          </w:p>
        </w:tc>
        <w:tc>
          <w:tcPr>
            <w:tcW w:w="1335"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rsidR="00927D49" w:rsidRDefault="00927D49" w:rsidP="005B27F2">
            <w:pPr>
              <w:jc w:val="right"/>
            </w:pPr>
            <w:r>
              <w:rPr>
                <w:rFonts w:ascii="Arial" w:eastAsia="Arial" w:hAnsi="Arial" w:cs="Arial"/>
                <w:sz w:val="16"/>
                <w:szCs w:val="16"/>
              </w:rPr>
              <w:t>1200</w:t>
            </w:r>
          </w:p>
        </w:tc>
      </w:tr>
      <w:tr w:rsidR="00927D49" w:rsidTr="005B27F2">
        <w:trPr>
          <w:jc w:val="center"/>
        </w:trPr>
        <w:tc>
          <w:tcPr>
            <w:tcW w:w="2410" w:type="dxa"/>
            <w:vMerge/>
            <w:tcBorders>
              <w:left w:val="single" w:sz="8" w:space="0" w:color="000000"/>
              <w:right w:val="single" w:sz="8" w:space="0" w:color="000000"/>
            </w:tcBorders>
            <w:tcMar>
              <w:top w:w="0" w:type="dxa"/>
              <w:left w:w="30" w:type="dxa"/>
              <w:bottom w:w="0" w:type="dxa"/>
              <w:right w:w="30" w:type="dxa"/>
            </w:tcMar>
            <w:vAlign w:val="center"/>
          </w:tcPr>
          <w:p w:rsidR="00927D49" w:rsidRDefault="00927D49" w:rsidP="005B27F2"/>
        </w:tc>
        <w:tc>
          <w:tcPr>
            <w:tcW w:w="5010" w:type="dxa"/>
            <w:tcBorders>
              <w:top w:val="single" w:sz="8" w:space="0" w:color="000000"/>
              <w:left w:val="single" w:sz="8" w:space="0" w:color="000000"/>
              <w:bottom w:val="single" w:sz="8" w:space="0" w:color="000000"/>
              <w:right w:val="single" w:sz="8" w:space="0" w:color="000000"/>
            </w:tcBorders>
            <w:tcMar>
              <w:top w:w="0" w:type="dxa"/>
              <w:left w:w="30" w:type="dxa"/>
              <w:bottom w:w="0" w:type="dxa"/>
              <w:right w:w="30" w:type="dxa"/>
            </w:tcMar>
            <w:vAlign w:val="center"/>
          </w:tcPr>
          <w:p w:rsidR="00927D49" w:rsidRDefault="00927D49" w:rsidP="005B27F2">
            <w:r>
              <w:rPr>
                <w:rFonts w:ascii="Arial" w:eastAsia="Arial" w:hAnsi="Arial" w:cs="Arial"/>
                <w:sz w:val="16"/>
                <w:szCs w:val="16"/>
              </w:rPr>
              <w:t>National and regional mentoring</w:t>
            </w:r>
          </w:p>
        </w:tc>
        <w:tc>
          <w:tcPr>
            <w:tcW w:w="5567" w:type="dxa"/>
            <w:gridSpan w:val="6"/>
            <w:tcBorders>
              <w:top w:val="single" w:sz="8" w:space="0" w:color="000000"/>
              <w:left w:val="single" w:sz="8" w:space="0" w:color="000000"/>
              <w:bottom w:val="single" w:sz="8" w:space="0" w:color="000000"/>
              <w:right w:val="single" w:sz="8" w:space="0" w:color="000000"/>
            </w:tcBorders>
            <w:shd w:val="clear" w:color="auto" w:fill="FFFF00"/>
            <w:tcMar>
              <w:top w:w="0" w:type="dxa"/>
              <w:left w:w="30" w:type="dxa"/>
              <w:bottom w:w="0" w:type="dxa"/>
              <w:right w:w="30" w:type="dxa"/>
            </w:tcMar>
            <w:vAlign w:val="center"/>
          </w:tcPr>
          <w:p w:rsidR="00927D49" w:rsidRDefault="00927D49" w:rsidP="005B27F2">
            <w:pPr>
              <w:jc w:val="center"/>
            </w:pPr>
            <w:r>
              <w:rPr>
                <w:rFonts w:ascii="Arial" w:eastAsia="Arial" w:hAnsi="Arial" w:cs="Arial"/>
                <w:sz w:val="16"/>
                <w:szCs w:val="16"/>
              </w:rPr>
              <w:t>Ongoing activity</w:t>
            </w:r>
          </w:p>
        </w:tc>
        <w:tc>
          <w:tcPr>
            <w:tcW w:w="1335" w:type="dxa"/>
            <w:tcBorders>
              <w:top w:val="single" w:sz="8" w:space="0" w:color="000000"/>
              <w:left w:val="single" w:sz="8" w:space="0" w:color="000000"/>
              <w:bottom w:val="single" w:sz="8" w:space="0" w:color="000000"/>
              <w:right w:val="single" w:sz="8" w:space="0" w:color="000000"/>
            </w:tcBorders>
            <w:tcMar>
              <w:top w:w="0" w:type="dxa"/>
              <w:left w:w="30" w:type="dxa"/>
              <w:bottom w:w="0" w:type="dxa"/>
              <w:right w:w="30" w:type="dxa"/>
            </w:tcMar>
            <w:vAlign w:val="center"/>
          </w:tcPr>
          <w:p w:rsidR="00927D49" w:rsidRDefault="00927D49" w:rsidP="005B27F2">
            <w:pPr>
              <w:jc w:val="right"/>
            </w:pPr>
            <w:r>
              <w:rPr>
                <w:rFonts w:ascii="Arial" w:eastAsia="Arial" w:hAnsi="Arial" w:cs="Arial"/>
                <w:sz w:val="16"/>
                <w:szCs w:val="16"/>
              </w:rPr>
              <w:t>80</w:t>
            </w:r>
          </w:p>
        </w:tc>
      </w:tr>
      <w:tr w:rsidR="00927D49" w:rsidTr="005B27F2">
        <w:trPr>
          <w:jc w:val="center"/>
        </w:trPr>
        <w:tc>
          <w:tcPr>
            <w:tcW w:w="2410" w:type="dxa"/>
            <w:vMerge/>
            <w:tcBorders>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rsidR="00927D49" w:rsidRDefault="00927D49" w:rsidP="005B27F2"/>
        </w:tc>
        <w:tc>
          <w:tcPr>
            <w:tcW w:w="5010"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rsidR="00927D49" w:rsidRDefault="00927D49" w:rsidP="005B27F2">
            <w:r>
              <w:rPr>
                <w:rFonts w:ascii="Arial" w:eastAsia="Arial" w:hAnsi="Arial" w:cs="Arial"/>
                <w:sz w:val="16"/>
                <w:szCs w:val="16"/>
              </w:rPr>
              <w:t xml:space="preserve">Conduct study of policy documents for possible impact on the </w:t>
            </w:r>
            <w:proofErr w:type="spellStart"/>
            <w:r>
              <w:rPr>
                <w:rFonts w:ascii="Arial" w:eastAsia="Arial" w:hAnsi="Arial" w:cs="Arial"/>
                <w:sz w:val="16"/>
                <w:szCs w:val="16"/>
              </w:rPr>
              <w:t>phytosanitary</w:t>
            </w:r>
            <w:proofErr w:type="spellEnd"/>
            <w:r>
              <w:rPr>
                <w:rFonts w:ascii="Arial" w:eastAsia="Arial" w:hAnsi="Arial" w:cs="Arial"/>
                <w:sz w:val="16"/>
                <w:szCs w:val="16"/>
              </w:rPr>
              <w:t xml:space="preserve"> system</w:t>
            </w:r>
          </w:p>
        </w:tc>
        <w:tc>
          <w:tcPr>
            <w:tcW w:w="922" w:type="dxa"/>
            <w:tcBorders>
              <w:top w:val="single" w:sz="8" w:space="0" w:color="000000"/>
              <w:left w:val="single" w:sz="8" w:space="0" w:color="000000"/>
              <w:bottom w:val="single" w:sz="8" w:space="0" w:color="000000"/>
              <w:right w:val="single" w:sz="8" w:space="0" w:color="000000"/>
            </w:tcBorders>
            <w:shd w:val="clear" w:color="auto" w:fill="FFC000"/>
            <w:tcMar>
              <w:top w:w="0" w:type="dxa"/>
              <w:left w:w="30" w:type="dxa"/>
              <w:bottom w:w="0" w:type="dxa"/>
              <w:right w:w="30" w:type="dxa"/>
            </w:tcMar>
            <w:vAlign w:val="center"/>
          </w:tcPr>
          <w:p w:rsidR="00927D49" w:rsidRDefault="00927D49" w:rsidP="005B27F2">
            <w:pPr>
              <w:jc w:val="center"/>
            </w:pPr>
            <w:r>
              <w:rPr>
                <w:rFonts w:ascii="Arial" w:eastAsia="Arial" w:hAnsi="Arial" w:cs="Arial"/>
                <w:sz w:val="16"/>
                <w:szCs w:val="16"/>
              </w:rPr>
              <w:t>3 months</w:t>
            </w:r>
          </w:p>
        </w:tc>
        <w:tc>
          <w:tcPr>
            <w:tcW w:w="931" w:type="dxa"/>
            <w:tcBorders>
              <w:top w:val="single" w:sz="8" w:space="0" w:color="000000"/>
              <w:left w:val="single" w:sz="8" w:space="0" w:color="000000"/>
              <w:bottom w:val="single" w:sz="8" w:space="0" w:color="000000"/>
              <w:right w:val="single" w:sz="8" w:space="0" w:color="000000"/>
            </w:tcBorders>
            <w:shd w:val="solid" w:color="D9D9D9" w:fill="D9D9D9"/>
            <w:tcMar>
              <w:top w:w="0" w:type="dxa"/>
              <w:left w:w="30" w:type="dxa"/>
              <w:bottom w:w="0" w:type="dxa"/>
              <w:right w:w="30" w:type="dxa"/>
            </w:tcMar>
            <w:vAlign w:val="center"/>
          </w:tcPr>
          <w:p w:rsidR="00927D49" w:rsidRDefault="00927D49" w:rsidP="005B27F2">
            <w:pPr>
              <w:jc w:val="center"/>
            </w:pPr>
          </w:p>
        </w:tc>
        <w:tc>
          <w:tcPr>
            <w:tcW w:w="922" w:type="dxa"/>
            <w:tcBorders>
              <w:top w:val="single" w:sz="8" w:space="0" w:color="000000"/>
              <w:left w:val="single" w:sz="8" w:space="0" w:color="000000"/>
              <w:bottom w:val="single" w:sz="8" w:space="0" w:color="000000"/>
              <w:right w:val="single" w:sz="8" w:space="0" w:color="000000"/>
            </w:tcBorders>
            <w:shd w:val="solid" w:color="D9D9D9" w:fill="D9D9D9"/>
            <w:tcMar>
              <w:top w:w="0" w:type="dxa"/>
              <w:left w:w="30" w:type="dxa"/>
              <w:bottom w:w="0" w:type="dxa"/>
              <w:right w:w="30" w:type="dxa"/>
            </w:tcMar>
            <w:vAlign w:val="center"/>
          </w:tcPr>
          <w:p w:rsidR="00927D49" w:rsidRDefault="00927D49" w:rsidP="005B27F2">
            <w:pPr>
              <w:jc w:val="center"/>
            </w:pPr>
          </w:p>
        </w:tc>
        <w:tc>
          <w:tcPr>
            <w:tcW w:w="928" w:type="dxa"/>
            <w:tcBorders>
              <w:top w:val="single" w:sz="8" w:space="0" w:color="000000"/>
              <w:left w:val="single" w:sz="8" w:space="0" w:color="000000"/>
              <w:bottom w:val="single" w:sz="8" w:space="0" w:color="000000"/>
              <w:right w:val="single" w:sz="8" w:space="0" w:color="000000"/>
            </w:tcBorders>
            <w:shd w:val="solid" w:color="D9D9D9" w:fill="D9D9D9"/>
            <w:tcMar>
              <w:top w:w="0" w:type="dxa"/>
              <w:left w:w="30" w:type="dxa"/>
              <w:bottom w:w="0" w:type="dxa"/>
              <w:right w:w="30" w:type="dxa"/>
            </w:tcMar>
            <w:vAlign w:val="center"/>
          </w:tcPr>
          <w:p w:rsidR="00927D49" w:rsidRDefault="00927D49" w:rsidP="005B27F2">
            <w:pPr>
              <w:jc w:val="center"/>
            </w:pPr>
          </w:p>
        </w:tc>
        <w:tc>
          <w:tcPr>
            <w:tcW w:w="927" w:type="dxa"/>
            <w:tcBorders>
              <w:top w:val="single" w:sz="8" w:space="0" w:color="000000"/>
              <w:left w:val="single" w:sz="8" w:space="0" w:color="000000"/>
              <w:bottom w:val="single" w:sz="8" w:space="0" w:color="000000"/>
              <w:right w:val="single" w:sz="8" w:space="0" w:color="000000"/>
            </w:tcBorders>
            <w:shd w:val="solid" w:color="D9D9D9" w:fill="D9D9D9"/>
            <w:tcMar>
              <w:top w:w="0" w:type="dxa"/>
              <w:left w:w="30" w:type="dxa"/>
              <w:bottom w:w="0" w:type="dxa"/>
              <w:right w:w="30" w:type="dxa"/>
            </w:tcMar>
            <w:vAlign w:val="center"/>
          </w:tcPr>
          <w:p w:rsidR="00927D49" w:rsidRDefault="00927D49" w:rsidP="005B27F2">
            <w:pPr>
              <w:jc w:val="center"/>
            </w:pPr>
          </w:p>
        </w:tc>
        <w:tc>
          <w:tcPr>
            <w:tcW w:w="937" w:type="dxa"/>
            <w:tcBorders>
              <w:top w:val="single" w:sz="8" w:space="0" w:color="000000"/>
              <w:left w:val="single" w:sz="8" w:space="0" w:color="000000"/>
              <w:bottom w:val="single" w:sz="8" w:space="0" w:color="000000"/>
              <w:right w:val="single" w:sz="8" w:space="0" w:color="000000"/>
            </w:tcBorders>
            <w:shd w:val="solid" w:color="D9D9D9" w:fill="D9D9D9"/>
            <w:tcMar>
              <w:top w:w="0" w:type="dxa"/>
              <w:left w:w="30" w:type="dxa"/>
              <w:bottom w:w="0" w:type="dxa"/>
              <w:right w:w="30" w:type="dxa"/>
            </w:tcMar>
            <w:vAlign w:val="center"/>
          </w:tcPr>
          <w:p w:rsidR="00927D49" w:rsidRDefault="00927D49" w:rsidP="005B27F2">
            <w:pPr>
              <w:jc w:val="center"/>
            </w:pPr>
          </w:p>
        </w:tc>
        <w:tc>
          <w:tcPr>
            <w:tcW w:w="1335"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rsidR="00927D49" w:rsidRDefault="00927D49" w:rsidP="005B27F2">
            <w:pPr>
              <w:jc w:val="right"/>
            </w:pPr>
            <w:r>
              <w:rPr>
                <w:rFonts w:ascii="Arial" w:eastAsia="Arial" w:hAnsi="Arial" w:cs="Arial"/>
                <w:sz w:val="16"/>
                <w:szCs w:val="16"/>
              </w:rPr>
              <w:t>60</w:t>
            </w:r>
          </w:p>
        </w:tc>
      </w:tr>
      <w:tr w:rsidR="00927D49" w:rsidTr="005B27F2">
        <w:trPr>
          <w:jc w:val="center"/>
        </w:trPr>
        <w:tc>
          <w:tcPr>
            <w:tcW w:w="2410"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rsidR="00927D49" w:rsidRDefault="00927D49" w:rsidP="005B27F2">
            <w:r>
              <w:rPr>
                <w:rFonts w:ascii="Arial" w:eastAsia="Arial" w:hAnsi="Arial" w:cs="Arial"/>
                <w:sz w:val="16"/>
                <w:szCs w:val="16"/>
              </w:rPr>
              <w:t>2. Enhanced NPPO capacity to promote their own capacity development needs</w:t>
            </w:r>
          </w:p>
        </w:tc>
        <w:tc>
          <w:tcPr>
            <w:tcW w:w="5010"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rsidR="00927D49" w:rsidRDefault="00927D49" w:rsidP="005B27F2">
            <w:r>
              <w:rPr>
                <w:rFonts w:ascii="Arial" w:eastAsia="Arial" w:hAnsi="Arial" w:cs="Arial"/>
                <w:sz w:val="16"/>
                <w:szCs w:val="16"/>
              </w:rPr>
              <w:t xml:space="preserve">Develop guidelines for </w:t>
            </w:r>
            <w:proofErr w:type="spellStart"/>
            <w:r>
              <w:rPr>
                <w:rFonts w:ascii="Arial" w:eastAsia="Arial" w:hAnsi="Arial" w:cs="Arial"/>
                <w:sz w:val="16"/>
                <w:szCs w:val="16"/>
              </w:rPr>
              <w:t>phytosanitary</w:t>
            </w:r>
            <w:proofErr w:type="spellEnd"/>
            <w:r>
              <w:rPr>
                <w:rFonts w:ascii="Arial" w:eastAsia="Arial" w:hAnsi="Arial" w:cs="Arial"/>
                <w:sz w:val="16"/>
                <w:szCs w:val="16"/>
              </w:rPr>
              <w:t xml:space="preserve"> capacity building based on Paris Principles</w:t>
            </w:r>
          </w:p>
        </w:tc>
        <w:tc>
          <w:tcPr>
            <w:tcW w:w="922" w:type="dxa"/>
            <w:tcBorders>
              <w:top w:val="single" w:sz="8" w:space="0" w:color="000000"/>
              <w:left w:val="single" w:sz="8" w:space="0" w:color="000000"/>
              <w:bottom w:val="single" w:sz="8" w:space="0" w:color="000000"/>
              <w:right w:val="single" w:sz="8" w:space="0" w:color="000000"/>
            </w:tcBorders>
            <w:shd w:val="clear" w:color="auto" w:fill="FFC000"/>
            <w:tcMar>
              <w:top w:w="0" w:type="dxa"/>
              <w:left w:w="30" w:type="dxa"/>
              <w:bottom w:w="0" w:type="dxa"/>
              <w:right w:w="30" w:type="dxa"/>
            </w:tcMar>
            <w:vAlign w:val="center"/>
          </w:tcPr>
          <w:p w:rsidR="00927D49" w:rsidRDefault="00927D49" w:rsidP="005B27F2">
            <w:pPr>
              <w:jc w:val="center"/>
            </w:pPr>
            <w:r>
              <w:rPr>
                <w:rFonts w:ascii="Arial" w:eastAsia="Arial" w:hAnsi="Arial" w:cs="Arial"/>
                <w:sz w:val="16"/>
                <w:szCs w:val="16"/>
              </w:rPr>
              <w:t>1month</w:t>
            </w:r>
          </w:p>
        </w:tc>
        <w:tc>
          <w:tcPr>
            <w:tcW w:w="931" w:type="dxa"/>
            <w:tcBorders>
              <w:top w:val="single" w:sz="8" w:space="0" w:color="000000"/>
              <w:left w:val="single" w:sz="8" w:space="0" w:color="000000"/>
              <w:bottom w:val="single" w:sz="8" w:space="0" w:color="000000"/>
              <w:right w:val="single" w:sz="8" w:space="0" w:color="000000"/>
            </w:tcBorders>
            <w:shd w:val="solid" w:color="D9D9D9" w:fill="D9D9D9"/>
            <w:tcMar>
              <w:top w:w="0" w:type="dxa"/>
              <w:left w:w="30" w:type="dxa"/>
              <w:bottom w:w="0" w:type="dxa"/>
              <w:right w:w="30" w:type="dxa"/>
            </w:tcMar>
            <w:vAlign w:val="center"/>
          </w:tcPr>
          <w:p w:rsidR="00927D49" w:rsidRDefault="00927D49" w:rsidP="005B27F2">
            <w:pPr>
              <w:jc w:val="center"/>
            </w:pPr>
          </w:p>
        </w:tc>
        <w:tc>
          <w:tcPr>
            <w:tcW w:w="922" w:type="dxa"/>
            <w:tcBorders>
              <w:top w:val="single" w:sz="8" w:space="0" w:color="000000"/>
              <w:left w:val="single" w:sz="8" w:space="0" w:color="000000"/>
              <w:bottom w:val="single" w:sz="8" w:space="0" w:color="000000"/>
              <w:right w:val="single" w:sz="8" w:space="0" w:color="000000"/>
            </w:tcBorders>
            <w:shd w:val="solid" w:color="D9D9D9" w:fill="D9D9D9"/>
            <w:tcMar>
              <w:top w:w="0" w:type="dxa"/>
              <w:left w:w="30" w:type="dxa"/>
              <w:bottom w:w="0" w:type="dxa"/>
              <w:right w:w="30" w:type="dxa"/>
            </w:tcMar>
            <w:vAlign w:val="center"/>
          </w:tcPr>
          <w:p w:rsidR="00927D49" w:rsidRDefault="00927D49" w:rsidP="005B27F2">
            <w:pPr>
              <w:jc w:val="center"/>
            </w:pPr>
          </w:p>
        </w:tc>
        <w:tc>
          <w:tcPr>
            <w:tcW w:w="928" w:type="dxa"/>
            <w:tcBorders>
              <w:top w:val="single" w:sz="8" w:space="0" w:color="000000"/>
              <w:left w:val="single" w:sz="8" w:space="0" w:color="000000"/>
              <w:bottom w:val="single" w:sz="8" w:space="0" w:color="000000"/>
              <w:right w:val="single" w:sz="8" w:space="0" w:color="000000"/>
            </w:tcBorders>
            <w:shd w:val="solid" w:color="D9D9D9" w:fill="D9D9D9"/>
            <w:tcMar>
              <w:top w:w="0" w:type="dxa"/>
              <w:left w:w="30" w:type="dxa"/>
              <w:bottom w:w="0" w:type="dxa"/>
              <w:right w:w="30" w:type="dxa"/>
            </w:tcMar>
            <w:vAlign w:val="center"/>
          </w:tcPr>
          <w:p w:rsidR="00927D49" w:rsidRDefault="00927D49" w:rsidP="005B27F2">
            <w:pPr>
              <w:jc w:val="center"/>
            </w:pPr>
          </w:p>
        </w:tc>
        <w:tc>
          <w:tcPr>
            <w:tcW w:w="927" w:type="dxa"/>
            <w:tcBorders>
              <w:top w:val="single" w:sz="8" w:space="0" w:color="000000"/>
              <w:left w:val="single" w:sz="8" w:space="0" w:color="000000"/>
              <w:bottom w:val="single" w:sz="8" w:space="0" w:color="000000"/>
              <w:right w:val="single" w:sz="8" w:space="0" w:color="000000"/>
            </w:tcBorders>
            <w:shd w:val="solid" w:color="D9D9D9" w:fill="D9D9D9"/>
            <w:tcMar>
              <w:top w:w="0" w:type="dxa"/>
              <w:left w:w="30" w:type="dxa"/>
              <w:bottom w:w="0" w:type="dxa"/>
              <w:right w:w="30" w:type="dxa"/>
            </w:tcMar>
            <w:vAlign w:val="center"/>
          </w:tcPr>
          <w:p w:rsidR="00927D49" w:rsidRDefault="00927D49" w:rsidP="005B27F2">
            <w:pPr>
              <w:jc w:val="center"/>
            </w:pPr>
          </w:p>
        </w:tc>
        <w:tc>
          <w:tcPr>
            <w:tcW w:w="937" w:type="dxa"/>
            <w:tcBorders>
              <w:top w:val="single" w:sz="8" w:space="0" w:color="000000"/>
              <w:left w:val="single" w:sz="8" w:space="0" w:color="000000"/>
              <w:bottom w:val="single" w:sz="8" w:space="0" w:color="000000"/>
              <w:right w:val="single" w:sz="8" w:space="0" w:color="000000"/>
            </w:tcBorders>
            <w:shd w:val="solid" w:color="D9D9D9" w:fill="D9D9D9"/>
            <w:tcMar>
              <w:top w:w="0" w:type="dxa"/>
              <w:left w:w="30" w:type="dxa"/>
              <w:bottom w:w="0" w:type="dxa"/>
              <w:right w:w="30" w:type="dxa"/>
            </w:tcMar>
            <w:vAlign w:val="center"/>
          </w:tcPr>
          <w:p w:rsidR="00927D49" w:rsidRDefault="00927D49" w:rsidP="005B27F2">
            <w:pPr>
              <w:jc w:val="center"/>
            </w:pPr>
          </w:p>
        </w:tc>
        <w:tc>
          <w:tcPr>
            <w:tcW w:w="1335"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rsidR="00927D49" w:rsidRDefault="00927D49" w:rsidP="005B27F2">
            <w:pPr>
              <w:jc w:val="right"/>
            </w:pPr>
            <w:r>
              <w:rPr>
                <w:rFonts w:ascii="Arial" w:eastAsia="Arial" w:hAnsi="Arial" w:cs="Arial"/>
                <w:sz w:val="16"/>
                <w:szCs w:val="16"/>
              </w:rPr>
              <w:t>60</w:t>
            </w:r>
          </w:p>
        </w:tc>
      </w:tr>
      <w:tr w:rsidR="00927D49" w:rsidTr="005B27F2">
        <w:trPr>
          <w:jc w:val="center"/>
        </w:trPr>
        <w:tc>
          <w:tcPr>
            <w:tcW w:w="2410" w:type="dxa"/>
            <w:vMerge w:val="restart"/>
            <w:tcBorders>
              <w:top w:val="single" w:sz="8" w:space="0" w:color="000000"/>
              <w:left w:val="single" w:sz="8" w:space="0" w:color="000000"/>
              <w:right w:val="single" w:sz="8" w:space="0" w:color="000000"/>
            </w:tcBorders>
            <w:shd w:val="clear" w:color="auto" w:fill="auto"/>
            <w:tcMar>
              <w:top w:w="0" w:type="dxa"/>
              <w:left w:w="30" w:type="dxa"/>
              <w:bottom w:w="0" w:type="dxa"/>
              <w:right w:w="30" w:type="dxa"/>
            </w:tcMar>
            <w:vAlign w:val="center"/>
          </w:tcPr>
          <w:p w:rsidR="00927D49" w:rsidRDefault="00927D49" w:rsidP="005B27F2">
            <w:r>
              <w:rPr>
                <w:rFonts w:ascii="Arial" w:eastAsia="Arial" w:hAnsi="Arial" w:cs="Arial"/>
                <w:sz w:val="16"/>
                <w:szCs w:val="16"/>
              </w:rPr>
              <w:t>3. NPPOs have better capacity to develop and implement communication/advocacy strategies</w:t>
            </w:r>
          </w:p>
        </w:tc>
        <w:tc>
          <w:tcPr>
            <w:tcW w:w="5010"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rsidR="00927D49" w:rsidRDefault="00927D49" w:rsidP="005B27F2">
            <w:r>
              <w:rPr>
                <w:rFonts w:ascii="Arial" w:eastAsia="Arial" w:hAnsi="Arial" w:cs="Arial"/>
                <w:sz w:val="16"/>
                <w:szCs w:val="16"/>
              </w:rPr>
              <w:t>Develop training materials</w:t>
            </w:r>
          </w:p>
        </w:tc>
        <w:tc>
          <w:tcPr>
            <w:tcW w:w="1853" w:type="dxa"/>
            <w:gridSpan w:val="2"/>
            <w:tcBorders>
              <w:top w:val="single" w:sz="8" w:space="0" w:color="000000"/>
              <w:left w:val="single" w:sz="8" w:space="0" w:color="000000"/>
              <w:bottom w:val="single" w:sz="8" w:space="0" w:color="000000"/>
              <w:right w:val="single" w:sz="8" w:space="0" w:color="000000"/>
            </w:tcBorders>
            <w:shd w:val="clear" w:color="auto" w:fill="FFFF00"/>
            <w:tcMar>
              <w:top w:w="0" w:type="dxa"/>
              <w:left w:w="30" w:type="dxa"/>
              <w:bottom w:w="0" w:type="dxa"/>
              <w:right w:w="30" w:type="dxa"/>
            </w:tcMar>
            <w:vAlign w:val="center"/>
          </w:tcPr>
          <w:p w:rsidR="00927D49" w:rsidRDefault="00927D49" w:rsidP="005B27F2">
            <w:pPr>
              <w:jc w:val="center"/>
            </w:pPr>
            <w:r>
              <w:rPr>
                <w:rFonts w:ascii="Arial" w:eastAsia="Arial" w:hAnsi="Arial" w:cs="Arial"/>
                <w:sz w:val="16"/>
                <w:szCs w:val="16"/>
              </w:rPr>
              <w:t>6 months</w:t>
            </w:r>
          </w:p>
        </w:tc>
        <w:tc>
          <w:tcPr>
            <w:tcW w:w="922" w:type="dxa"/>
            <w:tcBorders>
              <w:top w:val="single" w:sz="8" w:space="0" w:color="000000"/>
              <w:left w:val="single" w:sz="8" w:space="0" w:color="000000"/>
              <w:bottom w:val="single" w:sz="8" w:space="0" w:color="000000"/>
              <w:right w:val="single" w:sz="8" w:space="0" w:color="000000"/>
            </w:tcBorders>
            <w:shd w:val="solid" w:color="D9D9D9" w:fill="D9D9D9"/>
            <w:tcMar>
              <w:top w:w="0" w:type="dxa"/>
              <w:left w:w="30" w:type="dxa"/>
              <w:bottom w:w="0" w:type="dxa"/>
              <w:right w:w="30" w:type="dxa"/>
            </w:tcMar>
            <w:vAlign w:val="center"/>
          </w:tcPr>
          <w:p w:rsidR="00927D49" w:rsidRDefault="00927D49" w:rsidP="005B27F2">
            <w:pPr>
              <w:jc w:val="center"/>
            </w:pPr>
          </w:p>
        </w:tc>
        <w:tc>
          <w:tcPr>
            <w:tcW w:w="928" w:type="dxa"/>
            <w:tcBorders>
              <w:top w:val="single" w:sz="8" w:space="0" w:color="000000"/>
              <w:left w:val="single" w:sz="8" w:space="0" w:color="000000"/>
              <w:bottom w:val="single" w:sz="8" w:space="0" w:color="000000"/>
              <w:right w:val="single" w:sz="8" w:space="0" w:color="000000"/>
            </w:tcBorders>
            <w:shd w:val="solid" w:color="D9D9D9" w:fill="D9D9D9"/>
            <w:tcMar>
              <w:top w:w="0" w:type="dxa"/>
              <w:left w:w="30" w:type="dxa"/>
              <w:bottom w:w="0" w:type="dxa"/>
              <w:right w:w="30" w:type="dxa"/>
            </w:tcMar>
            <w:vAlign w:val="center"/>
          </w:tcPr>
          <w:p w:rsidR="00927D49" w:rsidRDefault="00927D49" w:rsidP="005B27F2">
            <w:pPr>
              <w:jc w:val="center"/>
            </w:pPr>
          </w:p>
        </w:tc>
        <w:tc>
          <w:tcPr>
            <w:tcW w:w="927" w:type="dxa"/>
            <w:tcBorders>
              <w:top w:val="single" w:sz="8" w:space="0" w:color="000000"/>
              <w:left w:val="single" w:sz="8" w:space="0" w:color="000000"/>
              <w:bottom w:val="single" w:sz="8" w:space="0" w:color="000000"/>
              <w:right w:val="single" w:sz="8" w:space="0" w:color="000000"/>
            </w:tcBorders>
            <w:shd w:val="solid" w:color="D9D9D9" w:fill="D9D9D9"/>
            <w:tcMar>
              <w:top w:w="0" w:type="dxa"/>
              <w:left w:w="30" w:type="dxa"/>
              <w:bottom w:w="0" w:type="dxa"/>
              <w:right w:w="30" w:type="dxa"/>
            </w:tcMar>
            <w:vAlign w:val="center"/>
          </w:tcPr>
          <w:p w:rsidR="00927D49" w:rsidRDefault="00927D49" w:rsidP="005B27F2">
            <w:pPr>
              <w:jc w:val="center"/>
            </w:pPr>
          </w:p>
        </w:tc>
        <w:tc>
          <w:tcPr>
            <w:tcW w:w="937" w:type="dxa"/>
            <w:tcBorders>
              <w:top w:val="single" w:sz="8" w:space="0" w:color="000000"/>
              <w:left w:val="single" w:sz="8" w:space="0" w:color="000000"/>
              <w:bottom w:val="single" w:sz="8" w:space="0" w:color="000000"/>
              <w:right w:val="single" w:sz="8" w:space="0" w:color="000000"/>
            </w:tcBorders>
            <w:shd w:val="solid" w:color="D9D9D9" w:fill="D9D9D9"/>
            <w:tcMar>
              <w:top w:w="0" w:type="dxa"/>
              <w:left w:w="30" w:type="dxa"/>
              <w:bottom w:w="0" w:type="dxa"/>
              <w:right w:w="30" w:type="dxa"/>
            </w:tcMar>
            <w:vAlign w:val="center"/>
          </w:tcPr>
          <w:p w:rsidR="00927D49" w:rsidRDefault="00927D49" w:rsidP="005B27F2">
            <w:pPr>
              <w:jc w:val="center"/>
            </w:pPr>
          </w:p>
        </w:tc>
        <w:tc>
          <w:tcPr>
            <w:tcW w:w="1335"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rsidR="00927D49" w:rsidRDefault="00927D49" w:rsidP="005B27F2">
            <w:pPr>
              <w:jc w:val="right"/>
            </w:pPr>
            <w:r>
              <w:rPr>
                <w:rFonts w:ascii="Arial" w:eastAsia="Arial" w:hAnsi="Arial" w:cs="Arial"/>
                <w:sz w:val="16"/>
                <w:szCs w:val="16"/>
              </w:rPr>
              <w:t>160</w:t>
            </w:r>
          </w:p>
        </w:tc>
      </w:tr>
      <w:tr w:rsidR="00927D49" w:rsidTr="005B27F2">
        <w:trPr>
          <w:jc w:val="center"/>
        </w:trPr>
        <w:tc>
          <w:tcPr>
            <w:tcW w:w="2410" w:type="dxa"/>
            <w:vMerge/>
            <w:tcBorders>
              <w:left w:val="single" w:sz="8" w:space="0" w:color="000000"/>
              <w:right w:val="single" w:sz="8" w:space="0" w:color="000000"/>
            </w:tcBorders>
            <w:shd w:val="clear" w:color="auto" w:fill="auto"/>
            <w:tcMar>
              <w:top w:w="0" w:type="dxa"/>
              <w:left w:w="30" w:type="dxa"/>
              <w:bottom w:w="0" w:type="dxa"/>
              <w:right w:w="30" w:type="dxa"/>
            </w:tcMar>
            <w:vAlign w:val="center"/>
          </w:tcPr>
          <w:p w:rsidR="00927D49" w:rsidRDefault="00927D49" w:rsidP="005B27F2"/>
        </w:tc>
        <w:tc>
          <w:tcPr>
            <w:tcW w:w="5010"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rsidR="00927D49" w:rsidRDefault="00927D49" w:rsidP="005B27F2">
            <w:r>
              <w:rPr>
                <w:rFonts w:ascii="Arial" w:eastAsia="Arial" w:hAnsi="Arial" w:cs="Arial"/>
                <w:sz w:val="16"/>
                <w:szCs w:val="16"/>
              </w:rPr>
              <w:t>Deliver training</w:t>
            </w:r>
          </w:p>
        </w:tc>
        <w:tc>
          <w:tcPr>
            <w:tcW w:w="1853" w:type="dxa"/>
            <w:gridSpan w:val="2"/>
            <w:tcBorders>
              <w:top w:val="single" w:sz="8" w:space="0" w:color="000000"/>
              <w:left w:val="single" w:sz="8" w:space="0" w:color="000000"/>
              <w:bottom w:val="single" w:sz="8" w:space="0" w:color="000000"/>
              <w:right w:val="single" w:sz="8" w:space="0" w:color="000000"/>
            </w:tcBorders>
            <w:shd w:val="clear" w:color="auto" w:fill="FFFF00"/>
            <w:tcMar>
              <w:top w:w="0" w:type="dxa"/>
              <w:left w:w="30" w:type="dxa"/>
              <w:bottom w:w="0" w:type="dxa"/>
              <w:right w:w="30" w:type="dxa"/>
            </w:tcMar>
            <w:vAlign w:val="center"/>
          </w:tcPr>
          <w:p w:rsidR="00927D49" w:rsidRDefault="00927D49" w:rsidP="005B27F2">
            <w:pPr>
              <w:jc w:val="center"/>
            </w:pPr>
            <w:r>
              <w:rPr>
                <w:rFonts w:ascii="Arial" w:eastAsia="Arial" w:hAnsi="Arial" w:cs="Arial"/>
                <w:sz w:val="16"/>
                <w:szCs w:val="16"/>
              </w:rPr>
              <w:t>6 months</w:t>
            </w:r>
          </w:p>
        </w:tc>
        <w:tc>
          <w:tcPr>
            <w:tcW w:w="922" w:type="dxa"/>
            <w:tcBorders>
              <w:top w:val="single" w:sz="8" w:space="0" w:color="000000"/>
              <w:left w:val="single" w:sz="8" w:space="0" w:color="000000"/>
              <w:bottom w:val="single" w:sz="8" w:space="0" w:color="000000"/>
              <w:right w:val="single" w:sz="8" w:space="0" w:color="000000"/>
            </w:tcBorders>
            <w:shd w:val="solid" w:color="D9D9D9" w:fill="D9D9D9"/>
            <w:tcMar>
              <w:top w:w="0" w:type="dxa"/>
              <w:left w:w="30" w:type="dxa"/>
              <w:bottom w:w="0" w:type="dxa"/>
              <w:right w:w="30" w:type="dxa"/>
            </w:tcMar>
            <w:vAlign w:val="center"/>
          </w:tcPr>
          <w:p w:rsidR="00927D49" w:rsidRDefault="00927D49" w:rsidP="005B27F2">
            <w:pPr>
              <w:jc w:val="center"/>
            </w:pPr>
          </w:p>
        </w:tc>
        <w:tc>
          <w:tcPr>
            <w:tcW w:w="928" w:type="dxa"/>
            <w:tcBorders>
              <w:top w:val="single" w:sz="8" w:space="0" w:color="000000"/>
              <w:left w:val="single" w:sz="8" w:space="0" w:color="000000"/>
              <w:bottom w:val="single" w:sz="8" w:space="0" w:color="000000"/>
              <w:right w:val="single" w:sz="8" w:space="0" w:color="000000"/>
            </w:tcBorders>
            <w:shd w:val="solid" w:color="D9D9D9" w:fill="D9D9D9"/>
            <w:tcMar>
              <w:top w:w="0" w:type="dxa"/>
              <w:left w:w="30" w:type="dxa"/>
              <w:bottom w:w="0" w:type="dxa"/>
              <w:right w:w="30" w:type="dxa"/>
            </w:tcMar>
            <w:vAlign w:val="center"/>
          </w:tcPr>
          <w:p w:rsidR="00927D49" w:rsidRDefault="00927D49" w:rsidP="005B27F2">
            <w:pPr>
              <w:jc w:val="center"/>
            </w:pPr>
          </w:p>
        </w:tc>
        <w:tc>
          <w:tcPr>
            <w:tcW w:w="927" w:type="dxa"/>
            <w:tcBorders>
              <w:top w:val="single" w:sz="8" w:space="0" w:color="000000"/>
              <w:left w:val="single" w:sz="8" w:space="0" w:color="000000"/>
              <w:bottom w:val="single" w:sz="8" w:space="0" w:color="000000"/>
              <w:right w:val="single" w:sz="8" w:space="0" w:color="000000"/>
            </w:tcBorders>
            <w:shd w:val="solid" w:color="D9D9D9" w:fill="D9D9D9"/>
            <w:tcMar>
              <w:top w:w="0" w:type="dxa"/>
              <w:left w:w="30" w:type="dxa"/>
              <w:bottom w:w="0" w:type="dxa"/>
              <w:right w:w="30" w:type="dxa"/>
            </w:tcMar>
            <w:vAlign w:val="center"/>
          </w:tcPr>
          <w:p w:rsidR="00927D49" w:rsidRDefault="00927D49" w:rsidP="005B27F2">
            <w:pPr>
              <w:jc w:val="center"/>
            </w:pPr>
          </w:p>
        </w:tc>
        <w:tc>
          <w:tcPr>
            <w:tcW w:w="937" w:type="dxa"/>
            <w:tcBorders>
              <w:top w:val="single" w:sz="8" w:space="0" w:color="000000"/>
              <w:left w:val="single" w:sz="8" w:space="0" w:color="000000"/>
              <w:bottom w:val="single" w:sz="8" w:space="0" w:color="000000"/>
              <w:right w:val="single" w:sz="8" w:space="0" w:color="000000"/>
            </w:tcBorders>
            <w:shd w:val="solid" w:color="D9D9D9" w:fill="D9D9D9"/>
            <w:tcMar>
              <w:top w:w="0" w:type="dxa"/>
              <w:left w:w="30" w:type="dxa"/>
              <w:bottom w:w="0" w:type="dxa"/>
              <w:right w:w="30" w:type="dxa"/>
            </w:tcMar>
            <w:vAlign w:val="center"/>
          </w:tcPr>
          <w:p w:rsidR="00927D49" w:rsidRDefault="00927D49" w:rsidP="005B27F2">
            <w:pPr>
              <w:jc w:val="center"/>
            </w:pPr>
          </w:p>
        </w:tc>
        <w:tc>
          <w:tcPr>
            <w:tcW w:w="1335"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rsidR="00927D49" w:rsidRDefault="00927D49" w:rsidP="005B27F2">
            <w:pPr>
              <w:jc w:val="right"/>
            </w:pPr>
            <w:r>
              <w:rPr>
                <w:rFonts w:ascii="Arial" w:eastAsia="Arial" w:hAnsi="Arial" w:cs="Arial"/>
                <w:sz w:val="16"/>
                <w:szCs w:val="16"/>
              </w:rPr>
              <w:t>420</w:t>
            </w:r>
          </w:p>
        </w:tc>
      </w:tr>
      <w:tr w:rsidR="00927D49" w:rsidTr="005B27F2">
        <w:trPr>
          <w:jc w:val="center"/>
        </w:trPr>
        <w:tc>
          <w:tcPr>
            <w:tcW w:w="2410" w:type="dxa"/>
            <w:vMerge/>
            <w:tcBorders>
              <w:left w:val="single" w:sz="8" w:space="0" w:color="000000"/>
              <w:right w:val="single" w:sz="8" w:space="0" w:color="000000"/>
            </w:tcBorders>
            <w:shd w:val="clear" w:color="auto" w:fill="auto"/>
            <w:tcMar>
              <w:top w:w="0" w:type="dxa"/>
              <w:left w:w="30" w:type="dxa"/>
              <w:bottom w:w="0" w:type="dxa"/>
              <w:right w:w="30" w:type="dxa"/>
            </w:tcMar>
            <w:vAlign w:val="center"/>
          </w:tcPr>
          <w:p w:rsidR="00927D49" w:rsidRDefault="00927D49" w:rsidP="005B27F2"/>
        </w:tc>
        <w:tc>
          <w:tcPr>
            <w:tcW w:w="5010"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rsidR="00927D49" w:rsidRDefault="00927D49" w:rsidP="005B27F2">
            <w:r>
              <w:rPr>
                <w:rFonts w:ascii="Arial" w:eastAsia="Arial" w:hAnsi="Arial" w:cs="Arial"/>
                <w:sz w:val="16"/>
                <w:szCs w:val="16"/>
              </w:rPr>
              <w:t>Evaluate training impact</w:t>
            </w:r>
          </w:p>
        </w:tc>
        <w:tc>
          <w:tcPr>
            <w:tcW w:w="1853" w:type="dxa"/>
            <w:gridSpan w:val="2"/>
            <w:tcBorders>
              <w:top w:val="single" w:sz="8" w:space="0" w:color="000000"/>
              <w:left w:val="single" w:sz="8" w:space="0" w:color="000000"/>
              <w:bottom w:val="single" w:sz="8" w:space="0" w:color="000000"/>
              <w:right w:val="single" w:sz="8" w:space="0" w:color="000000"/>
            </w:tcBorders>
            <w:shd w:val="clear" w:color="auto" w:fill="FFFF00"/>
            <w:tcMar>
              <w:top w:w="0" w:type="dxa"/>
              <w:left w:w="30" w:type="dxa"/>
              <w:bottom w:w="0" w:type="dxa"/>
              <w:right w:w="30" w:type="dxa"/>
            </w:tcMar>
            <w:vAlign w:val="center"/>
          </w:tcPr>
          <w:p w:rsidR="00927D49" w:rsidRDefault="00927D49" w:rsidP="005B27F2">
            <w:pPr>
              <w:jc w:val="center"/>
            </w:pPr>
            <w:r>
              <w:rPr>
                <w:rFonts w:ascii="Arial" w:eastAsia="Arial" w:hAnsi="Arial" w:cs="Arial"/>
                <w:sz w:val="16"/>
                <w:szCs w:val="16"/>
              </w:rPr>
              <w:t>6 months</w:t>
            </w:r>
          </w:p>
        </w:tc>
        <w:tc>
          <w:tcPr>
            <w:tcW w:w="922" w:type="dxa"/>
            <w:tcBorders>
              <w:top w:val="single" w:sz="8" w:space="0" w:color="000000"/>
              <w:left w:val="single" w:sz="8" w:space="0" w:color="000000"/>
              <w:bottom w:val="single" w:sz="8" w:space="0" w:color="000000"/>
              <w:right w:val="single" w:sz="8" w:space="0" w:color="000000"/>
            </w:tcBorders>
            <w:shd w:val="solid" w:color="D9D9D9" w:fill="D9D9D9"/>
            <w:tcMar>
              <w:top w:w="0" w:type="dxa"/>
              <w:left w:w="30" w:type="dxa"/>
              <w:bottom w:w="0" w:type="dxa"/>
              <w:right w:w="30" w:type="dxa"/>
            </w:tcMar>
            <w:vAlign w:val="center"/>
          </w:tcPr>
          <w:p w:rsidR="00927D49" w:rsidRDefault="00927D49" w:rsidP="005B27F2">
            <w:pPr>
              <w:jc w:val="center"/>
            </w:pPr>
          </w:p>
        </w:tc>
        <w:tc>
          <w:tcPr>
            <w:tcW w:w="928" w:type="dxa"/>
            <w:tcBorders>
              <w:top w:val="single" w:sz="8" w:space="0" w:color="000000"/>
              <w:left w:val="single" w:sz="8" w:space="0" w:color="000000"/>
              <w:bottom w:val="single" w:sz="8" w:space="0" w:color="000000"/>
              <w:right w:val="single" w:sz="8" w:space="0" w:color="000000"/>
            </w:tcBorders>
            <w:shd w:val="solid" w:color="D9D9D9" w:fill="D9D9D9"/>
            <w:tcMar>
              <w:top w:w="0" w:type="dxa"/>
              <w:left w:w="30" w:type="dxa"/>
              <w:bottom w:w="0" w:type="dxa"/>
              <w:right w:w="30" w:type="dxa"/>
            </w:tcMar>
            <w:vAlign w:val="center"/>
          </w:tcPr>
          <w:p w:rsidR="00927D49" w:rsidRDefault="00927D49" w:rsidP="005B27F2">
            <w:pPr>
              <w:jc w:val="center"/>
            </w:pPr>
          </w:p>
        </w:tc>
        <w:tc>
          <w:tcPr>
            <w:tcW w:w="927" w:type="dxa"/>
            <w:tcBorders>
              <w:top w:val="single" w:sz="8" w:space="0" w:color="000000"/>
              <w:left w:val="single" w:sz="8" w:space="0" w:color="000000"/>
              <w:bottom w:val="single" w:sz="8" w:space="0" w:color="000000"/>
              <w:right w:val="single" w:sz="8" w:space="0" w:color="000000"/>
            </w:tcBorders>
            <w:shd w:val="solid" w:color="D9D9D9" w:fill="D9D9D9"/>
            <w:tcMar>
              <w:top w:w="0" w:type="dxa"/>
              <w:left w:w="30" w:type="dxa"/>
              <w:bottom w:w="0" w:type="dxa"/>
              <w:right w:w="30" w:type="dxa"/>
            </w:tcMar>
            <w:vAlign w:val="center"/>
          </w:tcPr>
          <w:p w:rsidR="00927D49" w:rsidRDefault="00927D49" w:rsidP="005B27F2">
            <w:pPr>
              <w:jc w:val="center"/>
            </w:pPr>
          </w:p>
        </w:tc>
        <w:tc>
          <w:tcPr>
            <w:tcW w:w="937" w:type="dxa"/>
            <w:tcBorders>
              <w:top w:val="single" w:sz="8" w:space="0" w:color="000000"/>
              <w:left w:val="single" w:sz="8" w:space="0" w:color="000000"/>
              <w:bottom w:val="single" w:sz="8" w:space="0" w:color="000000"/>
              <w:right w:val="single" w:sz="8" w:space="0" w:color="000000"/>
            </w:tcBorders>
            <w:shd w:val="solid" w:color="D9D9D9" w:fill="D9D9D9"/>
            <w:tcMar>
              <w:top w:w="0" w:type="dxa"/>
              <w:left w:w="30" w:type="dxa"/>
              <w:bottom w:w="0" w:type="dxa"/>
              <w:right w:w="30" w:type="dxa"/>
            </w:tcMar>
            <w:vAlign w:val="center"/>
          </w:tcPr>
          <w:p w:rsidR="00927D49" w:rsidRDefault="00927D49" w:rsidP="005B27F2">
            <w:pPr>
              <w:jc w:val="center"/>
            </w:pPr>
          </w:p>
        </w:tc>
        <w:tc>
          <w:tcPr>
            <w:tcW w:w="1335"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rsidR="00927D49" w:rsidRDefault="00927D49" w:rsidP="005B27F2">
            <w:pPr>
              <w:jc w:val="right"/>
            </w:pPr>
            <w:r>
              <w:rPr>
                <w:rFonts w:ascii="Arial" w:eastAsia="Arial" w:hAnsi="Arial" w:cs="Arial"/>
                <w:sz w:val="16"/>
                <w:szCs w:val="16"/>
              </w:rPr>
              <w:t>720</w:t>
            </w:r>
          </w:p>
        </w:tc>
      </w:tr>
      <w:tr w:rsidR="00927D49" w:rsidTr="005B27F2">
        <w:trPr>
          <w:jc w:val="center"/>
        </w:trPr>
        <w:tc>
          <w:tcPr>
            <w:tcW w:w="2410" w:type="dxa"/>
            <w:vMerge/>
            <w:tcBorders>
              <w:left w:val="single" w:sz="8" w:space="0" w:color="000000"/>
              <w:bottom w:val="single" w:sz="8" w:space="0" w:color="000000"/>
              <w:right w:val="single" w:sz="8" w:space="0" w:color="000000"/>
            </w:tcBorders>
            <w:tcMar>
              <w:top w:w="0" w:type="dxa"/>
              <w:left w:w="30" w:type="dxa"/>
              <w:bottom w:w="0" w:type="dxa"/>
              <w:right w:w="30" w:type="dxa"/>
            </w:tcMar>
            <w:vAlign w:val="center"/>
          </w:tcPr>
          <w:p w:rsidR="00927D49" w:rsidRDefault="00927D49" w:rsidP="005B27F2"/>
        </w:tc>
        <w:tc>
          <w:tcPr>
            <w:tcW w:w="5010" w:type="dxa"/>
            <w:tcBorders>
              <w:top w:val="single" w:sz="8" w:space="0" w:color="000000"/>
              <w:left w:val="single" w:sz="8" w:space="0" w:color="000000"/>
              <w:bottom w:val="single" w:sz="8" w:space="0" w:color="000000"/>
              <w:right w:val="single" w:sz="8" w:space="0" w:color="000000"/>
            </w:tcBorders>
            <w:tcMar>
              <w:top w:w="0" w:type="dxa"/>
              <w:left w:w="30" w:type="dxa"/>
              <w:bottom w:w="0" w:type="dxa"/>
              <w:right w:w="30" w:type="dxa"/>
            </w:tcMar>
            <w:vAlign w:val="center"/>
          </w:tcPr>
          <w:p w:rsidR="00927D49" w:rsidRDefault="00927D49" w:rsidP="005B27F2">
            <w:r>
              <w:rPr>
                <w:rFonts w:ascii="Arial" w:eastAsia="Arial" w:hAnsi="Arial" w:cs="Arial"/>
                <w:sz w:val="16"/>
                <w:szCs w:val="16"/>
              </w:rPr>
              <w:t>Enhance communication skills of NPPO managers to convince senior officials of the government, including policy makers (20 countries conduct 2 workshops per year)</w:t>
            </w:r>
          </w:p>
        </w:tc>
        <w:tc>
          <w:tcPr>
            <w:tcW w:w="922" w:type="dxa"/>
            <w:tcBorders>
              <w:top w:val="single" w:sz="8" w:space="0" w:color="000000"/>
              <w:left w:val="single" w:sz="8" w:space="0" w:color="000000"/>
              <w:bottom w:val="single" w:sz="8" w:space="0" w:color="000000"/>
              <w:right w:val="single" w:sz="8" w:space="0" w:color="000000"/>
            </w:tcBorders>
            <w:shd w:val="clear" w:color="auto" w:fill="FFC000"/>
            <w:tcMar>
              <w:top w:w="0" w:type="dxa"/>
              <w:left w:w="30" w:type="dxa"/>
              <w:bottom w:w="0" w:type="dxa"/>
              <w:right w:w="30" w:type="dxa"/>
            </w:tcMar>
            <w:vAlign w:val="center"/>
          </w:tcPr>
          <w:p w:rsidR="00927D49" w:rsidRDefault="00927D49" w:rsidP="005B27F2">
            <w:pPr>
              <w:jc w:val="center"/>
            </w:pPr>
            <w:r>
              <w:rPr>
                <w:rFonts w:ascii="Arial" w:eastAsia="Arial" w:hAnsi="Arial" w:cs="Arial"/>
                <w:sz w:val="16"/>
                <w:szCs w:val="16"/>
              </w:rPr>
              <w:t>2 months</w:t>
            </w:r>
          </w:p>
        </w:tc>
        <w:tc>
          <w:tcPr>
            <w:tcW w:w="931" w:type="dxa"/>
            <w:tcBorders>
              <w:top w:val="single" w:sz="8" w:space="0" w:color="000000"/>
              <w:left w:val="single" w:sz="8" w:space="0" w:color="000000"/>
              <w:bottom w:val="single" w:sz="8" w:space="0" w:color="000000"/>
              <w:right w:val="single" w:sz="8" w:space="0" w:color="000000"/>
            </w:tcBorders>
            <w:shd w:val="clear" w:color="auto" w:fill="FFC000"/>
            <w:tcMar>
              <w:top w:w="0" w:type="dxa"/>
              <w:left w:w="30" w:type="dxa"/>
              <w:bottom w:w="0" w:type="dxa"/>
              <w:right w:w="30" w:type="dxa"/>
            </w:tcMar>
            <w:vAlign w:val="center"/>
          </w:tcPr>
          <w:p w:rsidR="00927D49" w:rsidRDefault="00927D49" w:rsidP="005B27F2">
            <w:pPr>
              <w:jc w:val="center"/>
            </w:pPr>
            <w:r>
              <w:rPr>
                <w:rFonts w:ascii="Arial" w:eastAsia="Arial" w:hAnsi="Arial" w:cs="Arial"/>
                <w:sz w:val="16"/>
                <w:szCs w:val="16"/>
              </w:rPr>
              <w:t>2 months</w:t>
            </w:r>
          </w:p>
        </w:tc>
        <w:tc>
          <w:tcPr>
            <w:tcW w:w="922" w:type="dxa"/>
            <w:tcBorders>
              <w:top w:val="single" w:sz="8" w:space="0" w:color="000000"/>
              <w:left w:val="single" w:sz="8" w:space="0" w:color="000000"/>
              <w:bottom w:val="single" w:sz="8" w:space="0" w:color="000000"/>
              <w:right w:val="single" w:sz="8" w:space="0" w:color="000000"/>
            </w:tcBorders>
            <w:shd w:val="clear" w:color="auto" w:fill="FFC000"/>
            <w:tcMar>
              <w:top w:w="0" w:type="dxa"/>
              <w:left w:w="30" w:type="dxa"/>
              <w:bottom w:w="0" w:type="dxa"/>
              <w:right w:w="30" w:type="dxa"/>
            </w:tcMar>
            <w:vAlign w:val="center"/>
          </w:tcPr>
          <w:p w:rsidR="00927D49" w:rsidRDefault="00927D49" w:rsidP="005B27F2">
            <w:pPr>
              <w:jc w:val="center"/>
            </w:pPr>
            <w:r>
              <w:rPr>
                <w:rFonts w:ascii="Arial" w:eastAsia="Arial" w:hAnsi="Arial" w:cs="Arial"/>
                <w:sz w:val="16"/>
                <w:szCs w:val="16"/>
              </w:rPr>
              <w:t>2 months</w:t>
            </w:r>
          </w:p>
        </w:tc>
        <w:tc>
          <w:tcPr>
            <w:tcW w:w="928" w:type="dxa"/>
            <w:tcBorders>
              <w:top w:val="single" w:sz="8" w:space="0" w:color="000000"/>
              <w:left w:val="single" w:sz="8" w:space="0" w:color="000000"/>
              <w:bottom w:val="single" w:sz="8" w:space="0" w:color="000000"/>
              <w:right w:val="single" w:sz="8" w:space="0" w:color="000000"/>
            </w:tcBorders>
            <w:shd w:val="clear" w:color="auto" w:fill="FFC000"/>
            <w:tcMar>
              <w:top w:w="0" w:type="dxa"/>
              <w:left w:w="30" w:type="dxa"/>
              <w:bottom w:w="0" w:type="dxa"/>
              <w:right w:w="30" w:type="dxa"/>
            </w:tcMar>
            <w:vAlign w:val="center"/>
          </w:tcPr>
          <w:p w:rsidR="00927D49" w:rsidRDefault="00927D49" w:rsidP="005B27F2">
            <w:pPr>
              <w:jc w:val="center"/>
            </w:pPr>
            <w:r>
              <w:rPr>
                <w:rFonts w:ascii="Arial" w:eastAsia="Arial" w:hAnsi="Arial" w:cs="Arial"/>
                <w:sz w:val="16"/>
                <w:szCs w:val="16"/>
              </w:rPr>
              <w:t>2 months</w:t>
            </w:r>
          </w:p>
        </w:tc>
        <w:tc>
          <w:tcPr>
            <w:tcW w:w="927" w:type="dxa"/>
            <w:tcBorders>
              <w:top w:val="single" w:sz="8" w:space="0" w:color="000000"/>
              <w:left w:val="single" w:sz="8" w:space="0" w:color="000000"/>
              <w:bottom w:val="single" w:sz="8" w:space="0" w:color="000000"/>
              <w:right w:val="single" w:sz="8" w:space="0" w:color="000000"/>
            </w:tcBorders>
            <w:shd w:val="clear" w:color="auto" w:fill="FFC000"/>
            <w:tcMar>
              <w:top w:w="0" w:type="dxa"/>
              <w:left w:w="30" w:type="dxa"/>
              <w:bottom w:w="0" w:type="dxa"/>
              <w:right w:w="30" w:type="dxa"/>
            </w:tcMar>
            <w:vAlign w:val="center"/>
          </w:tcPr>
          <w:p w:rsidR="00927D49" w:rsidRDefault="00927D49" w:rsidP="005B27F2">
            <w:pPr>
              <w:jc w:val="center"/>
            </w:pPr>
            <w:r>
              <w:rPr>
                <w:rFonts w:ascii="Arial" w:eastAsia="Arial" w:hAnsi="Arial" w:cs="Arial"/>
                <w:sz w:val="16"/>
                <w:szCs w:val="16"/>
              </w:rPr>
              <w:t>2 months</w:t>
            </w:r>
          </w:p>
        </w:tc>
        <w:tc>
          <w:tcPr>
            <w:tcW w:w="937" w:type="dxa"/>
            <w:tcBorders>
              <w:top w:val="single" w:sz="8" w:space="0" w:color="000000"/>
              <w:left w:val="single" w:sz="8" w:space="0" w:color="000000"/>
              <w:bottom w:val="single" w:sz="8" w:space="0" w:color="000000"/>
              <w:right w:val="single" w:sz="8" w:space="0" w:color="000000"/>
            </w:tcBorders>
            <w:shd w:val="clear" w:color="auto" w:fill="FFC000"/>
            <w:tcMar>
              <w:top w:w="0" w:type="dxa"/>
              <w:left w:w="30" w:type="dxa"/>
              <w:bottom w:w="0" w:type="dxa"/>
              <w:right w:w="30" w:type="dxa"/>
            </w:tcMar>
            <w:vAlign w:val="center"/>
          </w:tcPr>
          <w:p w:rsidR="00927D49" w:rsidRDefault="00927D49" w:rsidP="005B27F2">
            <w:pPr>
              <w:jc w:val="center"/>
            </w:pPr>
            <w:r>
              <w:rPr>
                <w:rFonts w:ascii="Arial" w:eastAsia="Arial" w:hAnsi="Arial" w:cs="Arial"/>
                <w:sz w:val="16"/>
                <w:szCs w:val="16"/>
              </w:rPr>
              <w:t>2 months</w:t>
            </w:r>
          </w:p>
        </w:tc>
        <w:tc>
          <w:tcPr>
            <w:tcW w:w="1335" w:type="dxa"/>
            <w:tcBorders>
              <w:top w:val="single" w:sz="8" w:space="0" w:color="000000"/>
              <w:left w:val="single" w:sz="8" w:space="0" w:color="000000"/>
              <w:bottom w:val="single" w:sz="8" w:space="0" w:color="000000"/>
              <w:right w:val="single" w:sz="8" w:space="0" w:color="000000"/>
            </w:tcBorders>
            <w:tcMar>
              <w:top w:w="0" w:type="dxa"/>
              <w:left w:w="30" w:type="dxa"/>
              <w:bottom w:w="0" w:type="dxa"/>
              <w:right w:w="30" w:type="dxa"/>
            </w:tcMar>
            <w:vAlign w:val="center"/>
          </w:tcPr>
          <w:p w:rsidR="00927D49" w:rsidRDefault="00927D49" w:rsidP="005B27F2">
            <w:pPr>
              <w:jc w:val="right"/>
            </w:pPr>
            <w:r>
              <w:rPr>
                <w:rFonts w:ascii="Arial" w:eastAsia="Arial" w:hAnsi="Arial" w:cs="Arial"/>
                <w:sz w:val="16"/>
                <w:szCs w:val="16"/>
              </w:rPr>
              <w:t>960</w:t>
            </w:r>
          </w:p>
        </w:tc>
      </w:tr>
      <w:tr w:rsidR="00927D49" w:rsidTr="005B27F2">
        <w:trPr>
          <w:jc w:val="center"/>
        </w:trPr>
        <w:tc>
          <w:tcPr>
            <w:tcW w:w="2410" w:type="dxa"/>
            <w:vMerge w:val="restart"/>
            <w:tcBorders>
              <w:top w:val="single" w:sz="8" w:space="0" w:color="000000"/>
              <w:left w:val="single" w:sz="8" w:space="0" w:color="000000"/>
              <w:right w:val="single" w:sz="8" w:space="0" w:color="000000"/>
            </w:tcBorders>
            <w:tcMar>
              <w:top w:w="0" w:type="dxa"/>
              <w:left w:w="30" w:type="dxa"/>
              <w:bottom w:w="0" w:type="dxa"/>
              <w:right w:w="30" w:type="dxa"/>
            </w:tcMar>
            <w:vAlign w:val="center"/>
          </w:tcPr>
          <w:p w:rsidR="00927D49" w:rsidRDefault="00927D49" w:rsidP="005B27F2">
            <w:r>
              <w:rPr>
                <w:rFonts w:ascii="Arial" w:eastAsia="Arial" w:hAnsi="Arial" w:cs="Arial"/>
                <w:sz w:val="16"/>
                <w:szCs w:val="16"/>
              </w:rPr>
              <w:t>4. Enhanced capacity to coordinate national stakeholders</w:t>
            </w:r>
          </w:p>
        </w:tc>
        <w:tc>
          <w:tcPr>
            <w:tcW w:w="5010" w:type="dxa"/>
            <w:tcBorders>
              <w:top w:val="single" w:sz="8" w:space="0" w:color="000000"/>
              <w:left w:val="single" w:sz="8" w:space="0" w:color="000000"/>
              <w:bottom w:val="single" w:sz="8" w:space="0" w:color="000000"/>
              <w:right w:val="single" w:sz="8" w:space="0" w:color="000000"/>
            </w:tcBorders>
            <w:tcMar>
              <w:top w:w="0" w:type="dxa"/>
              <w:left w:w="30" w:type="dxa"/>
              <w:bottom w:w="0" w:type="dxa"/>
              <w:right w:w="30" w:type="dxa"/>
            </w:tcMar>
            <w:vAlign w:val="center"/>
          </w:tcPr>
          <w:p w:rsidR="00927D49" w:rsidRDefault="00927D49" w:rsidP="005B27F2">
            <w:r>
              <w:rPr>
                <w:rFonts w:ascii="Arial" w:eastAsia="Arial" w:hAnsi="Arial" w:cs="Arial"/>
                <w:sz w:val="16"/>
                <w:szCs w:val="16"/>
              </w:rPr>
              <w:t>Engage industry and other private sector stakeholders and NGOs (20 countries conduct 2 workshops per year)</w:t>
            </w:r>
          </w:p>
        </w:tc>
        <w:tc>
          <w:tcPr>
            <w:tcW w:w="5567" w:type="dxa"/>
            <w:gridSpan w:val="6"/>
            <w:tcBorders>
              <w:top w:val="single" w:sz="8" w:space="0" w:color="000000"/>
              <w:left w:val="single" w:sz="8" w:space="0" w:color="000000"/>
              <w:bottom w:val="single" w:sz="8" w:space="0" w:color="000000"/>
              <w:right w:val="single" w:sz="8" w:space="0" w:color="000000"/>
            </w:tcBorders>
            <w:shd w:val="clear" w:color="auto" w:fill="FFFF00"/>
            <w:tcMar>
              <w:top w:w="0" w:type="dxa"/>
              <w:left w:w="30" w:type="dxa"/>
              <w:bottom w:w="0" w:type="dxa"/>
              <w:right w:w="30" w:type="dxa"/>
            </w:tcMar>
            <w:vAlign w:val="center"/>
          </w:tcPr>
          <w:p w:rsidR="00927D49" w:rsidRDefault="00927D49" w:rsidP="005B27F2">
            <w:pPr>
              <w:jc w:val="center"/>
            </w:pPr>
            <w:r>
              <w:rPr>
                <w:rFonts w:ascii="Arial" w:eastAsia="Arial" w:hAnsi="Arial" w:cs="Arial"/>
                <w:sz w:val="16"/>
                <w:szCs w:val="16"/>
              </w:rPr>
              <w:t>3 months</w:t>
            </w:r>
          </w:p>
        </w:tc>
        <w:tc>
          <w:tcPr>
            <w:tcW w:w="1335" w:type="dxa"/>
            <w:tcBorders>
              <w:top w:val="single" w:sz="8" w:space="0" w:color="000000"/>
              <w:left w:val="single" w:sz="8" w:space="0" w:color="000000"/>
              <w:bottom w:val="single" w:sz="8" w:space="0" w:color="000000"/>
              <w:right w:val="single" w:sz="8" w:space="0" w:color="000000"/>
            </w:tcBorders>
            <w:tcMar>
              <w:top w:w="0" w:type="dxa"/>
              <w:left w:w="30" w:type="dxa"/>
              <w:bottom w:w="0" w:type="dxa"/>
              <w:right w:w="30" w:type="dxa"/>
            </w:tcMar>
            <w:vAlign w:val="center"/>
          </w:tcPr>
          <w:p w:rsidR="00927D49" w:rsidRDefault="00927D49" w:rsidP="005B27F2">
            <w:pPr>
              <w:jc w:val="right"/>
            </w:pPr>
            <w:r>
              <w:rPr>
                <w:rFonts w:ascii="Arial" w:eastAsia="Arial" w:hAnsi="Arial" w:cs="Arial"/>
                <w:sz w:val="16"/>
                <w:szCs w:val="16"/>
              </w:rPr>
              <w:t>960</w:t>
            </w:r>
          </w:p>
        </w:tc>
      </w:tr>
      <w:tr w:rsidR="00927D49" w:rsidTr="005B27F2">
        <w:trPr>
          <w:jc w:val="center"/>
        </w:trPr>
        <w:tc>
          <w:tcPr>
            <w:tcW w:w="2410" w:type="dxa"/>
            <w:vMerge/>
            <w:tcBorders>
              <w:left w:val="single" w:sz="8" w:space="0" w:color="000000"/>
              <w:right w:val="single" w:sz="8" w:space="0" w:color="000000"/>
            </w:tcBorders>
            <w:tcMar>
              <w:top w:w="0" w:type="dxa"/>
              <w:left w:w="30" w:type="dxa"/>
              <w:bottom w:w="0" w:type="dxa"/>
              <w:right w:w="30" w:type="dxa"/>
            </w:tcMar>
            <w:vAlign w:val="center"/>
          </w:tcPr>
          <w:p w:rsidR="00927D49" w:rsidRDefault="00927D49" w:rsidP="005B27F2"/>
        </w:tc>
        <w:tc>
          <w:tcPr>
            <w:tcW w:w="5010" w:type="dxa"/>
            <w:tcBorders>
              <w:top w:val="single" w:sz="8" w:space="0" w:color="000000"/>
              <w:left w:val="single" w:sz="8" w:space="0" w:color="000000"/>
              <w:bottom w:val="single" w:sz="8" w:space="0" w:color="000000"/>
              <w:right w:val="single" w:sz="8" w:space="0" w:color="000000"/>
            </w:tcBorders>
            <w:tcMar>
              <w:top w:w="0" w:type="dxa"/>
              <w:left w:w="30" w:type="dxa"/>
              <w:bottom w:w="0" w:type="dxa"/>
              <w:right w:w="30" w:type="dxa"/>
            </w:tcMar>
            <w:vAlign w:val="center"/>
          </w:tcPr>
          <w:p w:rsidR="00927D49" w:rsidRDefault="00927D49" w:rsidP="005B27F2">
            <w:r>
              <w:rPr>
                <w:rFonts w:ascii="Arial" w:eastAsia="Arial" w:hAnsi="Arial" w:cs="Arial"/>
                <w:sz w:val="16"/>
                <w:szCs w:val="16"/>
              </w:rPr>
              <w:t>Formalize regular linkages – bridge building with customs, immigration, trade groups and private sector (20 countries conduct 2 workshops per year)</w:t>
            </w:r>
          </w:p>
        </w:tc>
        <w:tc>
          <w:tcPr>
            <w:tcW w:w="5567" w:type="dxa"/>
            <w:gridSpan w:val="6"/>
            <w:tcBorders>
              <w:top w:val="single" w:sz="8" w:space="0" w:color="000000"/>
              <w:left w:val="single" w:sz="8" w:space="0" w:color="000000"/>
              <w:bottom w:val="single" w:sz="8" w:space="0" w:color="000000"/>
              <w:right w:val="single" w:sz="8" w:space="0" w:color="000000"/>
            </w:tcBorders>
            <w:shd w:val="clear" w:color="auto" w:fill="FFFF00"/>
            <w:tcMar>
              <w:top w:w="0" w:type="dxa"/>
              <w:left w:w="30" w:type="dxa"/>
              <w:bottom w:w="0" w:type="dxa"/>
              <w:right w:w="30" w:type="dxa"/>
            </w:tcMar>
            <w:vAlign w:val="center"/>
          </w:tcPr>
          <w:p w:rsidR="00927D49" w:rsidRDefault="00927D49" w:rsidP="005B27F2">
            <w:pPr>
              <w:jc w:val="center"/>
            </w:pPr>
            <w:r>
              <w:rPr>
                <w:rFonts w:ascii="Arial" w:eastAsia="Arial" w:hAnsi="Arial" w:cs="Arial"/>
                <w:sz w:val="16"/>
                <w:szCs w:val="16"/>
              </w:rPr>
              <w:t>3 months</w:t>
            </w:r>
          </w:p>
        </w:tc>
        <w:tc>
          <w:tcPr>
            <w:tcW w:w="1335" w:type="dxa"/>
            <w:tcBorders>
              <w:top w:val="single" w:sz="8" w:space="0" w:color="000000"/>
              <w:left w:val="single" w:sz="8" w:space="0" w:color="000000"/>
              <w:bottom w:val="single" w:sz="8" w:space="0" w:color="000000"/>
              <w:right w:val="single" w:sz="8" w:space="0" w:color="000000"/>
            </w:tcBorders>
            <w:tcMar>
              <w:top w:w="0" w:type="dxa"/>
              <w:left w:w="30" w:type="dxa"/>
              <w:bottom w:w="0" w:type="dxa"/>
              <w:right w:w="30" w:type="dxa"/>
            </w:tcMar>
            <w:vAlign w:val="center"/>
          </w:tcPr>
          <w:p w:rsidR="00927D49" w:rsidRDefault="00927D49" w:rsidP="005B27F2">
            <w:pPr>
              <w:jc w:val="right"/>
            </w:pPr>
            <w:r>
              <w:rPr>
                <w:rFonts w:ascii="Arial" w:eastAsia="Arial" w:hAnsi="Arial" w:cs="Arial"/>
                <w:sz w:val="16"/>
                <w:szCs w:val="16"/>
              </w:rPr>
              <w:t>960</w:t>
            </w:r>
          </w:p>
        </w:tc>
      </w:tr>
      <w:tr w:rsidR="00927D49" w:rsidTr="005B27F2">
        <w:trPr>
          <w:jc w:val="center"/>
        </w:trPr>
        <w:tc>
          <w:tcPr>
            <w:tcW w:w="2410" w:type="dxa"/>
            <w:vMerge/>
            <w:tcBorders>
              <w:left w:val="single" w:sz="8" w:space="0" w:color="000000"/>
              <w:right w:val="single" w:sz="8" w:space="0" w:color="000000"/>
            </w:tcBorders>
            <w:tcMar>
              <w:top w:w="0" w:type="dxa"/>
              <w:left w:w="30" w:type="dxa"/>
              <w:bottom w:w="0" w:type="dxa"/>
              <w:right w:w="30" w:type="dxa"/>
            </w:tcMar>
            <w:vAlign w:val="center"/>
          </w:tcPr>
          <w:p w:rsidR="00927D49" w:rsidRDefault="00927D49" w:rsidP="005B27F2"/>
        </w:tc>
        <w:tc>
          <w:tcPr>
            <w:tcW w:w="5010" w:type="dxa"/>
            <w:tcBorders>
              <w:top w:val="single" w:sz="8" w:space="0" w:color="000000"/>
              <w:left w:val="single" w:sz="8" w:space="0" w:color="000000"/>
              <w:bottom w:val="single" w:sz="8" w:space="0" w:color="000000"/>
              <w:right w:val="single" w:sz="8" w:space="0" w:color="000000"/>
            </w:tcBorders>
            <w:tcMar>
              <w:top w:w="0" w:type="dxa"/>
              <w:left w:w="30" w:type="dxa"/>
              <w:bottom w:w="0" w:type="dxa"/>
              <w:right w:w="30" w:type="dxa"/>
            </w:tcMar>
            <w:vAlign w:val="center"/>
          </w:tcPr>
          <w:p w:rsidR="00927D49" w:rsidRDefault="00927D49" w:rsidP="005B27F2">
            <w:r>
              <w:rPr>
                <w:rFonts w:ascii="Arial" w:eastAsia="Arial" w:hAnsi="Arial" w:cs="Arial"/>
                <w:sz w:val="16"/>
                <w:szCs w:val="16"/>
              </w:rPr>
              <w:t xml:space="preserve">Encourage public private partnership with users of the </w:t>
            </w:r>
            <w:proofErr w:type="spellStart"/>
            <w:r>
              <w:rPr>
                <w:rFonts w:ascii="Arial" w:eastAsia="Arial" w:hAnsi="Arial" w:cs="Arial"/>
                <w:sz w:val="16"/>
                <w:szCs w:val="16"/>
              </w:rPr>
              <w:t>phytosanitary</w:t>
            </w:r>
            <w:proofErr w:type="spellEnd"/>
            <w:r>
              <w:rPr>
                <w:rFonts w:ascii="Arial" w:eastAsia="Arial" w:hAnsi="Arial" w:cs="Arial"/>
                <w:sz w:val="16"/>
                <w:szCs w:val="16"/>
              </w:rPr>
              <w:t xml:space="preserve"> service  (20 countries conduct 2 workshops per year)</w:t>
            </w:r>
          </w:p>
        </w:tc>
        <w:tc>
          <w:tcPr>
            <w:tcW w:w="5567" w:type="dxa"/>
            <w:gridSpan w:val="6"/>
            <w:tcBorders>
              <w:top w:val="single" w:sz="8" w:space="0" w:color="000000"/>
              <w:left w:val="single" w:sz="8" w:space="0" w:color="000000"/>
              <w:bottom w:val="single" w:sz="8" w:space="0" w:color="000000"/>
              <w:right w:val="single" w:sz="8" w:space="0" w:color="000000"/>
            </w:tcBorders>
            <w:shd w:val="clear" w:color="auto" w:fill="FFFF00"/>
            <w:tcMar>
              <w:top w:w="0" w:type="dxa"/>
              <w:left w:w="30" w:type="dxa"/>
              <w:bottom w:w="0" w:type="dxa"/>
              <w:right w:w="30" w:type="dxa"/>
            </w:tcMar>
            <w:vAlign w:val="center"/>
          </w:tcPr>
          <w:p w:rsidR="00927D49" w:rsidRDefault="00927D49" w:rsidP="005B27F2">
            <w:pPr>
              <w:jc w:val="center"/>
            </w:pPr>
            <w:r>
              <w:rPr>
                <w:rFonts w:ascii="Arial" w:eastAsia="Arial" w:hAnsi="Arial" w:cs="Arial"/>
                <w:sz w:val="16"/>
                <w:szCs w:val="16"/>
              </w:rPr>
              <w:t>3 months</w:t>
            </w:r>
          </w:p>
        </w:tc>
        <w:tc>
          <w:tcPr>
            <w:tcW w:w="1335" w:type="dxa"/>
            <w:tcBorders>
              <w:top w:val="single" w:sz="8" w:space="0" w:color="000000"/>
              <w:left w:val="single" w:sz="8" w:space="0" w:color="000000"/>
              <w:bottom w:val="single" w:sz="8" w:space="0" w:color="000000"/>
              <w:right w:val="single" w:sz="8" w:space="0" w:color="000000"/>
            </w:tcBorders>
            <w:tcMar>
              <w:top w:w="0" w:type="dxa"/>
              <w:left w:w="30" w:type="dxa"/>
              <w:bottom w:w="0" w:type="dxa"/>
              <w:right w:w="30" w:type="dxa"/>
            </w:tcMar>
            <w:vAlign w:val="center"/>
          </w:tcPr>
          <w:p w:rsidR="00927D49" w:rsidRDefault="00927D49" w:rsidP="005B27F2">
            <w:pPr>
              <w:jc w:val="right"/>
            </w:pPr>
            <w:r>
              <w:rPr>
                <w:rFonts w:ascii="Arial" w:eastAsia="Arial" w:hAnsi="Arial" w:cs="Arial"/>
                <w:sz w:val="16"/>
                <w:szCs w:val="16"/>
              </w:rPr>
              <w:t>960</w:t>
            </w:r>
          </w:p>
        </w:tc>
      </w:tr>
      <w:tr w:rsidR="00927D49" w:rsidTr="005B27F2">
        <w:trPr>
          <w:jc w:val="center"/>
        </w:trPr>
        <w:tc>
          <w:tcPr>
            <w:tcW w:w="2410" w:type="dxa"/>
            <w:vMerge/>
            <w:tcBorders>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rsidR="00927D49" w:rsidRDefault="00927D49" w:rsidP="005B27F2"/>
        </w:tc>
        <w:tc>
          <w:tcPr>
            <w:tcW w:w="5010"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rsidR="00927D49" w:rsidRDefault="00927D49" w:rsidP="005B27F2">
            <w:r>
              <w:rPr>
                <w:rFonts w:ascii="Arial" w:eastAsia="Arial" w:hAnsi="Arial" w:cs="Arial"/>
                <w:sz w:val="16"/>
                <w:szCs w:val="16"/>
              </w:rPr>
              <w:t xml:space="preserve">Develop and promote case studies of private sector/public sector collaboration to achieve </w:t>
            </w:r>
            <w:proofErr w:type="spellStart"/>
            <w:r>
              <w:rPr>
                <w:rFonts w:ascii="Arial" w:eastAsia="Arial" w:hAnsi="Arial" w:cs="Arial"/>
                <w:sz w:val="16"/>
                <w:szCs w:val="16"/>
              </w:rPr>
              <w:t>phytosanitary</w:t>
            </w:r>
            <w:proofErr w:type="spellEnd"/>
            <w:r>
              <w:rPr>
                <w:rFonts w:ascii="Arial" w:eastAsia="Arial" w:hAnsi="Arial" w:cs="Arial"/>
                <w:sz w:val="16"/>
                <w:szCs w:val="16"/>
              </w:rPr>
              <w:t xml:space="preserve"> / bio security / market access objectives (120 countries over 6 years = 12 country study)</w:t>
            </w:r>
          </w:p>
        </w:tc>
        <w:tc>
          <w:tcPr>
            <w:tcW w:w="922" w:type="dxa"/>
            <w:tcBorders>
              <w:top w:val="single" w:sz="8" w:space="0" w:color="000000"/>
              <w:left w:val="single" w:sz="8" w:space="0" w:color="000000"/>
              <w:bottom w:val="single" w:sz="8" w:space="0" w:color="000000"/>
              <w:right w:val="single" w:sz="8" w:space="0" w:color="000000"/>
            </w:tcBorders>
            <w:shd w:val="solid" w:color="D9D9D9" w:fill="D9D9D9"/>
            <w:tcMar>
              <w:top w:w="0" w:type="dxa"/>
              <w:left w:w="30" w:type="dxa"/>
              <w:bottom w:w="0" w:type="dxa"/>
              <w:right w:w="30" w:type="dxa"/>
            </w:tcMar>
            <w:vAlign w:val="center"/>
          </w:tcPr>
          <w:p w:rsidR="00927D49" w:rsidRDefault="00927D49" w:rsidP="005B27F2">
            <w:pPr>
              <w:jc w:val="center"/>
            </w:pPr>
          </w:p>
        </w:tc>
        <w:tc>
          <w:tcPr>
            <w:tcW w:w="931" w:type="dxa"/>
            <w:tcBorders>
              <w:top w:val="single" w:sz="8" w:space="0" w:color="000000"/>
              <w:left w:val="single" w:sz="8" w:space="0" w:color="000000"/>
              <w:bottom w:val="single" w:sz="8" w:space="0" w:color="000000"/>
              <w:right w:val="single" w:sz="8" w:space="0" w:color="000000"/>
            </w:tcBorders>
            <w:shd w:val="solid" w:color="D9D9D9" w:fill="D9D9D9"/>
            <w:tcMar>
              <w:top w:w="0" w:type="dxa"/>
              <w:left w:w="30" w:type="dxa"/>
              <w:bottom w:w="0" w:type="dxa"/>
              <w:right w:w="30" w:type="dxa"/>
            </w:tcMar>
            <w:vAlign w:val="center"/>
          </w:tcPr>
          <w:p w:rsidR="00927D49" w:rsidRDefault="00927D49" w:rsidP="005B27F2">
            <w:pPr>
              <w:jc w:val="center"/>
            </w:pPr>
          </w:p>
        </w:tc>
        <w:tc>
          <w:tcPr>
            <w:tcW w:w="922" w:type="dxa"/>
            <w:tcBorders>
              <w:top w:val="single" w:sz="8" w:space="0" w:color="000000"/>
              <w:left w:val="single" w:sz="8" w:space="0" w:color="000000"/>
              <w:bottom w:val="single" w:sz="8" w:space="0" w:color="000000"/>
              <w:right w:val="single" w:sz="8" w:space="0" w:color="000000"/>
            </w:tcBorders>
            <w:shd w:val="solid" w:color="D9D9D9" w:fill="D9D9D9"/>
            <w:tcMar>
              <w:top w:w="0" w:type="dxa"/>
              <w:left w:w="30" w:type="dxa"/>
              <w:bottom w:w="0" w:type="dxa"/>
              <w:right w:w="30" w:type="dxa"/>
            </w:tcMar>
            <w:vAlign w:val="center"/>
          </w:tcPr>
          <w:p w:rsidR="00927D49" w:rsidRDefault="00927D49" w:rsidP="005B27F2">
            <w:pPr>
              <w:jc w:val="center"/>
            </w:pPr>
          </w:p>
        </w:tc>
        <w:tc>
          <w:tcPr>
            <w:tcW w:w="928" w:type="dxa"/>
            <w:tcBorders>
              <w:top w:val="single" w:sz="8" w:space="0" w:color="000000"/>
              <w:left w:val="single" w:sz="8" w:space="0" w:color="000000"/>
              <w:bottom w:val="single" w:sz="8" w:space="0" w:color="000000"/>
              <w:right w:val="single" w:sz="8" w:space="0" w:color="000000"/>
            </w:tcBorders>
            <w:shd w:val="solid" w:color="D9D9D9" w:fill="D9D9D9"/>
            <w:tcMar>
              <w:top w:w="0" w:type="dxa"/>
              <w:left w:w="30" w:type="dxa"/>
              <w:bottom w:w="0" w:type="dxa"/>
              <w:right w:w="30" w:type="dxa"/>
            </w:tcMar>
            <w:vAlign w:val="center"/>
          </w:tcPr>
          <w:p w:rsidR="00927D49" w:rsidRDefault="00927D49" w:rsidP="005B27F2">
            <w:pPr>
              <w:jc w:val="center"/>
            </w:pPr>
          </w:p>
        </w:tc>
        <w:tc>
          <w:tcPr>
            <w:tcW w:w="1864" w:type="dxa"/>
            <w:gridSpan w:val="2"/>
            <w:tcBorders>
              <w:top w:val="single" w:sz="8" w:space="0" w:color="000000"/>
              <w:left w:val="single" w:sz="8" w:space="0" w:color="000000"/>
              <w:bottom w:val="single" w:sz="8" w:space="0" w:color="000000"/>
              <w:right w:val="single" w:sz="8" w:space="0" w:color="000000"/>
            </w:tcBorders>
            <w:shd w:val="clear" w:color="auto" w:fill="FFFF00"/>
            <w:tcMar>
              <w:top w:w="0" w:type="dxa"/>
              <w:left w:w="30" w:type="dxa"/>
              <w:bottom w:w="0" w:type="dxa"/>
              <w:right w:w="30" w:type="dxa"/>
            </w:tcMar>
            <w:vAlign w:val="center"/>
          </w:tcPr>
          <w:p w:rsidR="00927D49" w:rsidRDefault="00927D49" w:rsidP="005B27F2">
            <w:pPr>
              <w:jc w:val="center"/>
            </w:pPr>
            <w:r>
              <w:rPr>
                <w:rFonts w:ascii="Arial" w:eastAsia="Arial" w:hAnsi="Arial" w:cs="Arial"/>
                <w:sz w:val="16"/>
                <w:szCs w:val="16"/>
              </w:rPr>
              <w:t>24 months</w:t>
            </w:r>
          </w:p>
        </w:tc>
        <w:tc>
          <w:tcPr>
            <w:tcW w:w="1335"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rsidR="00927D49" w:rsidRDefault="00927D49" w:rsidP="005B27F2">
            <w:pPr>
              <w:jc w:val="right"/>
            </w:pPr>
            <w:r>
              <w:rPr>
                <w:rFonts w:ascii="Arial" w:eastAsia="Arial" w:hAnsi="Arial" w:cs="Arial"/>
                <w:sz w:val="16"/>
                <w:szCs w:val="16"/>
              </w:rPr>
              <w:t>500</w:t>
            </w:r>
          </w:p>
        </w:tc>
      </w:tr>
      <w:tr w:rsidR="00927D49" w:rsidTr="005B27F2">
        <w:trPr>
          <w:jc w:val="center"/>
        </w:trPr>
        <w:tc>
          <w:tcPr>
            <w:tcW w:w="2410" w:type="dxa"/>
            <w:vMerge w:val="restart"/>
            <w:tcBorders>
              <w:top w:val="single" w:sz="8" w:space="0" w:color="000000"/>
              <w:left w:val="single" w:sz="8" w:space="0" w:color="000000"/>
              <w:right w:val="single" w:sz="8" w:space="0" w:color="000000"/>
            </w:tcBorders>
            <w:tcMar>
              <w:top w:w="0" w:type="dxa"/>
              <w:left w:w="30" w:type="dxa"/>
              <w:bottom w:w="0" w:type="dxa"/>
              <w:right w:w="30" w:type="dxa"/>
            </w:tcMar>
            <w:vAlign w:val="center"/>
          </w:tcPr>
          <w:p w:rsidR="00927D49" w:rsidRDefault="00927D49" w:rsidP="005B27F2">
            <w:r>
              <w:rPr>
                <w:rFonts w:ascii="Arial" w:eastAsia="Arial" w:hAnsi="Arial" w:cs="Arial"/>
                <w:sz w:val="16"/>
                <w:szCs w:val="16"/>
              </w:rPr>
              <w:t>5. Enhanced capacity of regional bodies to influence, assist, and promote national policy</w:t>
            </w:r>
          </w:p>
        </w:tc>
        <w:tc>
          <w:tcPr>
            <w:tcW w:w="5010" w:type="dxa"/>
            <w:tcBorders>
              <w:top w:val="single" w:sz="8" w:space="0" w:color="000000"/>
              <w:left w:val="single" w:sz="8" w:space="0" w:color="000000"/>
              <w:bottom w:val="single" w:sz="8" w:space="0" w:color="000000"/>
              <w:right w:val="single" w:sz="8" w:space="0" w:color="000000"/>
            </w:tcBorders>
            <w:tcMar>
              <w:top w:w="0" w:type="dxa"/>
              <w:left w:w="30" w:type="dxa"/>
              <w:bottom w:w="0" w:type="dxa"/>
              <w:right w:w="30" w:type="dxa"/>
            </w:tcMar>
            <w:vAlign w:val="center"/>
          </w:tcPr>
          <w:p w:rsidR="00927D49" w:rsidRDefault="00927D49" w:rsidP="005B27F2">
            <w:r>
              <w:rPr>
                <w:rFonts w:ascii="Arial" w:eastAsia="Arial" w:hAnsi="Arial" w:cs="Arial"/>
                <w:sz w:val="16"/>
                <w:szCs w:val="16"/>
              </w:rPr>
              <w:t xml:space="preserve">Create </w:t>
            </w:r>
            <w:proofErr w:type="spellStart"/>
            <w:r>
              <w:rPr>
                <w:rFonts w:ascii="Arial" w:eastAsia="Arial" w:hAnsi="Arial" w:cs="Arial"/>
                <w:sz w:val="16"/>
                <w:szCs w:val="16"/>
              </w:rPr>
              <w:t>fora</w:t>
            </w:r>
            <w:proofErr w:type="spellEnd"/>
            <w:r>
              <w:rPr>
                <w:rFonts w:ascii="Arial" w:eastAsia="Arial" w:hAnsi="Arial" w:cs="Arial"/>
                <w:sz w:val="16"/>
                <w:szCs w:val="16"/>
              </w:rPr>
              <w:t xml:space="preserve"> for interchange of experiences and skills on </w:t>
            </w:r>
            <w:proofErr w:type="spellStart"/>
            <w:r>
              <w:rPr>
                <w:rFonts w:ascii="Arial" w:eastAsia="Arial" w:hAnsi="Arial" w:cs="Arial"/>
                <w:sz w:val="16"/>
                <w:szCs w:val="16"/>
              </w:rPr>
              <w:t>phytosanitary</w:t>
            </w:r>
            <w:proofErr w:type="spellEnd"/>
            <w:r>
              <w:rPr>
                <w:rFonts w:ascii="Arial" w:eastAsia="Arial" w:hAnsi="Arial" w:cs="Arial"/>
                <w:sz w:val="16"/>
                <w:szCs w:val="16"/>
              </w:rPr>
              <w:t xml:space="preserve"> advocacy among regional organizations</w:t>
            </w:r>
          </w:p>
        </w:tc>
        <w:tc>
          <w:tcPr>
            <w:tcW w:w="922" w:type="dxa"/>
            <w:tcBorders>
              <w:top w:val="single" w:sz="8" w:space="0" w:color="000000"/>
              <w:left w:val="single" w:sz="8" w:space="0" w:color="000000"/>
              <w:bottom w:val="single" w:sz="8" w:space="0" w:color="000000"/>
              <w:right w:val="single" w:sz="8" w:space="0" w:color="000000"/>
            </w:tcBorders>
            <w:shd w:val="clear" w:color="auto" w:fill="FFC000"/>
            <w:tcMar>
              <w:top w:w="0" w:type="dxa"/>
              <w:left w:w="30" w:type="dxa"/>
              <w:bottom w:w="0" w:type="dxa"/>
              <w:right w:w="30" w:type="dxa"/>
            </w:tcMar>
            <w:vAlign w:val="center"/>
          </w:tcPr>
          <w:p w:rsidR="00927D49" w:rsidRDefault="00927D49" w:rsidP="005B27F2">
            <w:pPr>
              <w:jc w:val="center"/>
            </w:pPr>
            <w:r>
              <w:rPr>
                <w:rFonts w:ascii="Arial" w:eastAsia="Arial" w:hAnsi="Arial" w:cs="Arial"/>
                <w:sz w:val="16"/>
                <w:szCs w:val="16"/>
              </w:rPr>
              <w:t>2 weeks</w:t>
            </w:r>
          </w:p>
        </w:tc>
        <w:tc>
          <w:tcPr>
            <w:tcW w:w="931" w:type="dxa"/>
            <w:tcBorders>
              <w:top w:val="single" w:sz="8" w:space="0" w:color="000000"/>
              <w:left w:val="single" w:sz="8" w:space="0" w:color="000000"/>
              <w:bottom w:val="single" w:sz="8" w:space="0" w:color="000000"/>
              <w:right w:val="single" w:sz="8" w:space="0" w:color="000000"/>
            </w:tcBorders>
            <w:shd w:val="clear" w:color="auto" w:fill="FFC000"/>
            <w:tcMar>
              <w:top w:w="0" w:type="dxa"/>
              <w:left w:w="30" w:type="dxa"/>
              <w:bottom w:w="0" w:type="dxa"/>
              <w:right w:w="30" w:type="dxa"/>
            </w:tcMar>
            <w:vAlign w:val="center"/>
          </w:tcPr>
          <w:p w:rsidR="00927D49" w:rsidRDefault="00927D49" w:rsidP="005B27F2">
            <w:pPr>
              <w:jc w:val="center"/>
            </w:pPr>
            <w:r>
              <w:rPr>
                <w:rFonts w:ascii="Arial" w:eastAsia="Arial" w:hAnsi="Arial" w:cs="Arial"/>
                <w:sz w:val="16"/>
                <w:szCs w:val="16"/>
              </w:rPr>
              <w:t>2 weeks</w:t>
            </w:r>
          </w:p>
        </w:tc>
        <w:tc>
          <w:tcPr>
            <w:tcW w:w="922" w:type="dxa"/>
            <w:tcBorders>
              <w:top w:val="single" w:sz="8" w:space="0" w:color="000000"/>
              <w:left w:val="single" w:sz="8" w:space="0" w:color="000000"/>
              <w:bottom w:val="single" w:sz="8" w:space="0" w:color="000000"/>
              <w:right w:val="single" w:sz="8" w:space="0" w:color="000000"/>
            </w:tcBorders>
            <w:shd w:val="clear" w:color="auto" w:fill="FFC000"/>
            <w:tcMar>
              <w:top w:w="0" w:type="dxa"/>
              <w:left w:w="30" w:type="dxa"/>
              <w:bottom w:w="0" w:type="dxa"/>
              <w:right w:w="30" w:type="dxa"/>
            </w:tcMar>
            <w:vAlign w:val="center"/>
          </w:tcPr>
          <w:p w:rsidR="00927D49" w:rsidRDefault="00927D49" w:rsidP="005B27F2">
            <w:pPr>
              <w:jc w:val="center"/>
            </w:pPr>
            <w:r>
              <w:rPr>
                <w:rFonts w:ascii="Arial" w:eastAsia="Arial" w:hAnsi="Arial" w:cs="Arial"/>
                <w:sz w:val="16"/>
                <w:szCs w:val="16"/>
              </w:rPr>
              <w:t>2 weeks</w:t>
            </w:r>
          </w:p>
        </w:tc>
        <w:tc>
          <w:tcPr>
            <w:tcW w:w="928" w:type="dxa"/>
            <w:tcBorders>
              <w:top w:val="single" w:sz="8" w:space="0" w:color="000000"/>
              <w:left w:val="single" w:sz="8" w:space="0" w:color="000000"/>
              <w:bottom w:val="single" w:sz="8" w:space="0" w:color="000000"/>
              <w:right w:val="single" w:sz="8" w:space="0" w:color="000000"/>
            </w:tcBorders>
            <w:shd w:val="clear" w:color="auto" w:fill="FFC000"/>
            <w:tcMar>
              <w:top w:w="0" w:type="dxa"/>
              <w:left w:w="30" w:type="dxa"/>
              <w:bottom w:w="0" w:type="dxa"/>
              <w:right w:w="30" w:type="dxa"/>
            </w:tcMar>
            <w:vAlign w:val="center"/>
          </w:tcPr>
          <w:p w:rsidR="00927D49" w:rsidRDefault="00927D49" w:rsidP="005B27F2">
            <w:pPr>
              <w:jc w:val="center"/>
            </w:pPr>
            <w:r>
              <w:rPr>
                <w:rFonts w:ascii="Arial" w:eastAsia="Arial" w:hAnsi="Arial" w:cs="Arial"/>
                <w:sz w:val="16"/>
                <w:szCs w:val="16"/>
              </w:rPr>
              <w:t>2 weeks</w:t>
            </w:r>
          </w:p>
        </w:tc>
        <w:tc>
          <w:tcPr>
            <w:tcW w:w="927" w:type="dxa"/>
            <w:tcBorders>
              <w:top w:val="single" w:sz="8" w:space="0" w:color="000000"/>
              <w:left w:val="single" w:sz="8" w:space="0" w:color="000000"/>
              <w:bottom w:val="single" w:sz="8" w:space="0" w:color="000000"/>
              <w:right w:val="single" w:sz="8" w:space="0" w:color="000000"/>
            </w:tcBorders>
            <w:shd w:val="clear" w:color="auto" w:fill="FFC000"/>
            <w:tcMar>
              <w:top w:w="0" w:type="dxa"/>
              <w:left w:w="30" w:type="dxa"/>
              <w:bottom w:w="0" w:type="dxa"/>
              <w:right w:w="30" w:type="dxa"/>
            </w:tcMar>
            <w:vAlign w:val="center"/>
          </w:tcPr>
          <w:p w:rsidR="00927D49" w:rsidRDefault="00927D49" w:rsidP="005B27F2">
            <w:pPr>
              <w:jc w:val="center"/>
            </w:pPr>
            <w:r>
              <w:rPr>
                <w:rFonts w:ascii="Arial" w:eastAsia="Arial" w:hAnsi="Arial" w:cs="Arial"/>
                <w:sz w:val="16"/>
                <w:szCs w:val="16"/>
              </w:rPr>
              <w:t>2 weeks</w:t>
            </w:r>
          </w:p>
        </w:tc>
        <w:tc>
          <w:tcPr>
            <w:tcW w:w="937" w:type="dxa"/>
            <w:tcBorders>
              <w:top w:val="single" w:sz="8" w:space="0" w:color="000000"/>
              <w:left w:val="single" w:sz="8" w:space="0" w:color="000000"/>
              <w:bottom w:val="single" w:sz="8" w:space="0" w:color="000000"/>
              <w:right w:val="single" w:sz="8" w:space="0" w:color="000000"/>
            </w:tcBorders>
            <w:shd w:val="clear" w:color="auto" w:fill="FFC000"/>
            <w:tcMar>
              <w:top w:w="0" w:type="dxa"/>
              <w:left w:w="30" w:type="dxa"/>
              <w:bottom w:w="0" w:type="dxa"/>
              <w:right w:w="30" w:type="dxa"/>
            </w:tcMar>
            <w:vAlign w:val="center"/>
          </w:tcPr>
          <w:p w:rsidR="00927D49" w:rsidRDefault="00927D49" w:rsidP="005B27F2">
            <w:pPr>
              <w:jc w:val="center"/>
            </w:pPr>
            <w:r>
              <w:rPr>
                <w:rFonts w:ascii="Arial" w:eastAsia="Arial" w:hAnsi="Arial" w:cs="Arial"/>
                <w:sz w:val="16"/>
                <w:szCs w:val="16"/>
              </w:rPr>
              <w:t>2 weeks</w:t>
            </w:r>
          </w:p>
        </w:tc>
        <w:tc>
          <w:tcPr>
            <w:tcW w:w="1335" w:type="dxa"/>
            <w:tcBorders>
              <w:top w:val="single" w:sz="8" w:space="0" w:color="000000"/>
              <w:left w:val="single" w:sz="8" w:space="0" w:color="000000"/>
              <w:bottom w:val="single" w:sz="8" w:space="0" w:color="000000"/>
              <w:right w:val="single" w:sz="8" w:space="0" w:color="000000"/>
            </w:tcBorders>
            <w:tcMar>
              <w:top w:w="0" w:type="dxa"/>
              <w:left w:w="30" w:type="dxa"/>
              <w:bottom w:w="0" w:type="dxa"/>
              <w:right w:w="30" w:type="dxa"/>
            </w:tcMar>
            <w:vAlign w:val="center"/>
          </w:tcPr>
          <w:p w:rsidR="00927D49" w:rsidRDefault="00927D49" w:rsidP="005B27F2">
            <w:pPr>
              <w:jc w:val="right"/>
            </w:pPr>
            <w:r>
              <w:rPr>
                <w:rFonts w:ascii="Arial" w:eastAsia="Arial" w:hAnsi="Arial" w:cs="Arial"/>
                <w:sz w:val="16"/>
                <w:szCs w:val="16"/>
              </w:rPr>
              <w:t>720</w:t>
            </w:r>
          </w:p>
        </w:tc>
      </w:tr>
      <w:tr w:rsidR="00927D49" w:rsidTr="005B27F2">
        <w:trPr>
          <w:jc w:val="center"/>
        </w:trPr>
        <w:tc>
          <w:tcPr>
            <w:tcW w:w="2410" w:type="dxa"/>
            <w:vMerge/>
            <w:tcBorders>
              <w:left w:val="single" w:sz="8" w:space="0" w:color="000000"/>
              <w:right w:val="single" w:sz="8" w:space="0" w:color="000000"/>
            </w:tcBorders>
            <w:tcMar>
              <w:top w:w="0" w:type="dxa"/>
              <w:left w:w="30" w:type="dxa"/>
              <w:bottom w:w="0" w:type="dxa"/>
              <w:right w:w="30" w:type="dxa"/>
            </w:tcMar>
            <w:vAlign w:val="center"/>
          </w:tcPr>
          <w:p w:rsidR="00927D49" w:rsidRDefault="00927D49" w:rsidP="005B27F2"/>
        </w:tc>
        <w:tc>
          <w:tcPr>
            <w:tcW w:w="5010" w:type="dxa"/>
            <w:tcBorders>
              <w:top w:val="single" w:sz="8" w:space="0" w:color="000000"/>
              <w:left w:val="single" w:sz="8" w:space="0" w:color="000000"/>
              <w:bottom w:val="single" w:sz="8" w:space="0" w:color="000000"/>
              <w:right w:val="single" w:sz="8" w:space="0" w:color="000000"/>
            </w:tcBorders>
            <w:tcMar>
              <w:top w:w="0" w:type="dxa"/>
              <w:left w:w="30" w:type="dxa"/>
              <w:bottom w:w="0" w:type="dxa"/>
              <w:right w:w="30" w:type="dxa"/>
            </w:tcMar>
            <w:vAlign w:val="center"/>
          </w:tcPr>
          <w:p w:rsidR="00927D49" w:rsidRDefault="00927D49" w:rsidP="005B27F2">
            <w:r>
              <w:rPr>
                <w:rFonts w:ascii="Arial" w:eastAsia="Arial" w:hAnsi="Arial" w:cs="Arial"/>
                <w:sz w:val="16"/>
                <w:szCs w:val="16"/>
              </w:rPr>
              <w:t xml:space="preserve">Utilize other international </w:t>
            </w:r>
            <w:proofErr w:type="spellStart"/>
            <w:r>
              <w:rPr>
                <w:rFonts w:ascii="Arial" w:eastAsia="Arial" w:hAnsi="Arial" w:cs="Arial"/>
                <w:sz w:val="16"/>
                <w:szCs w:val="16"/>
              </w:rPr>
              <w:t>fora</w:t>
            </w:r>
            <w:proofErr w:type="spellEnd"/>
            <w:r>
              <w:rPr>
                <w:rFonts w:ascii="Arial" w:eastAsia="Arial" w:hAnsi="Arial" w:cs="Arial"/>
                <w:sz w:val="16"/>
                <w:szCs w:val="16"/>
              </w:rPr>
              <w:t xml:space="preserve"> (e.g. APEC) to advocate for national </w:t>
            </w:r>
            <w:proofErr w:type="spellStart"/>
            <w:r>
              <w:rPr>
                <w:rFonts w:ascii="Arial" w:eastAsia="Arial" w:hAnsi="Arial" w:cs="Arial"/>
                <w:sz w:val="16"/>
                <w:szCs w:val="16"/>
              </w:rPr>
              <w:t>phytosanitary</w:t>
            </w:r>
            <w:proofErr w:type="spellEnd"/>
            <w:r>
              <w:rPr>
                <w:rFonts w:ascii="Arial" w:eastAsia="Arial" w:hAnsi="Arial" w:cs="Arial"/>
                <w:sz w:val="16"/>
                <w:szCs w:val="16"/>
              </w:rPr>
              <w:t xml:space="preserve"> systems (10 delegates from 9 RPPOs + IPPC Sec attending 4 meetings per year)</w:t>
            </w:r>
          </w:p>
        </w:tc>
        <w:tc>
          <w:tcPr>
            <w:tcW w:w="922" w:type="dxa"/>
            <w:tcBorders>
              <w:top w:val="single" w:sz="8" w:space="0" w:color="000000"/>
              <w:left w:val="single" w:sz="8" w:space="0" w:color="000000"/>
              <w:bottom w:val="single" w:sz="8" w:space="0" w:color="000000"/>
              <w:right w:val="single" w:sz="8" w:space="0" w:color="000000"/>
            </w:tcBorders>
            <w:shd w:val="clear" w:color="auto" w:fill="FFC000"/>
            <w:tcMar>
              <w:top w:w="0" w:type="dxa"/>
              <w:left w:w="30" w:type="dxa"/>
              <w:bottom w:w="0" w:type="dxa"/>
              <w:right w:w="30" w:type="dxa"/>
            </w:tcMar>
            <w:vAlign w:val="center"/>
          </w:tcPr>
          <w:p w:rsidR="00927D49" w:rsidRDefault="00927D49" w:rsidP="005B27F2">
            <w:pPr>
              <w:jc w:val="center"/>
            </w:pPr>
            <w:r>
              <w:rPr>
                <w:rFonts w:ascii="Arial" w:eastAsia="Arial" w:hAnsi="Arial" w:cs="Arial"/>
                <w:sz w:val="16"/>
                <w:szCs w:val="16"/>
              </w:rPr>
              <w:t>4 weeks</w:t>
            </w:r>
          </w:p>
        </w:tc>
        <w:tc>
          <w:tcPr>
            <w:tcW w:w="931" w:type="dxa"/>
            <w:tcBorders>
              <w:top w:val="single" w:sz="8" w:space="0" w:color="000000"/>
              <w:left w:val="single" w:sz="8" w:space="0" w:color="000000"/>
              <w:bottom w:val="single" w:sz="8" w:space="0" w:color="000000"/>
              <w:right w:val="single" w:sz="8" w:space="0" w:color="000000"/>
            </w:tcBorders>
            <w:shd w:val="clear" w:color="auto" w:fill="FFC000"/>
            <w:tcMar>
              <w:top w:w="0" w:type="dxa"/>
              <w:left w:w="30" w:type="dxa"/>
              <w:bottom w:w="0" w:type="dxa"/>
              <w:right w:w="30" w:type="dxa"/>
            </w:tcMar>
            <w:vAlign w:val="center"/>
          </w:tcPr>
          <w:p w:rsidR="00927D49" w:rsidRDefault="00927D49" w:rsidP="005B27F2">
            <w:pPr>
              <w:jc w:val="center"/>
            </w:pPr>
            <w:r>
              <w:rPr>
                <w:rFonts w:ascii="Arial" w:eastAsia="Arial" w:hAnsi="Arial" w:cs="Arial"/>
                <w:sz w:val="16"/>
                <w:szCs w:val="16"/>
              </w:rPr>
              <w:t>4 weeks</w:t>
            </w:r>
          </w:p>
        </w:tc>
        <w:tc>
          <w:tcPr>
            <w:tcW w:w="922" w:type="dxa"/>
            <w:tcBorders>
              <w:top w:val="single" w:sz="8" w:space="0" w:color="000000"/>
              <w:left w:val="single" w:sz="8" w:space="0" w:color="000000"/>
              <w:bottom w:val="single" w:sz="8" w:space="0" w:color="000000"/>
              <w:right w:val="single" w:sz="8" w:space="0" w:color="000000"/>
            </w:tcBorders>
            <w:shd w:val="clear" w:color="auto" w:fill="FFC000"/>
            <w:tcMar>
              <w:top w:w="0" w:type="dxa"/>
              <w:left w:w="30" w:type="dxa"/>
              <w:bottom w:w="0" w:type="dxa"/>
              <w:right w:w="30" w:type="dxa"/>
            </w:tcMar>
            <w:vAlign w:val="center"/>
          </w:tcPr>
          <w:p w:rsidR="00927D49" w:rsidRDefault="00927D49" w:rsidP="005B27F2">
            <w:pPr>
              <w:jc w:val="center"/>
            </w:pPr>
            <w:r>
              <w:rPr>
                <w:rFonts w:ascii="Arial" w:eastAsia="Arial" w:hAnsi="Arial" w:cs="Arial"/>
                <w:sz w:val="16"/>
                <w:szCs w:val="16"/>
              </w:rPr>
              <w:t>4 weeks</w:t>
            </w:r>
          </w:p>
        </w:tc>
        <w:tc>
          <w:tcPr>
            <w:tcW w:w="928" w:type="dxa"/>
            <w:tcBorders>
              <w:top w:val="single" w:sz="8" w:space="0" w:color="000000"/>
              <w:left w:val="single" w:sz="8" w:space="0" w:color="000000"/>
              <w:bottom w:val="single" w:sz="8" w:space="0" w:color="000000"/>
              <w:right w:val="single" w:sz="8" w:space="0" w:color="000000"/>
            </w:tcBorders>
            <w:shd w:val="clear" w:color="auto" w:fill="FFC000"/>
            <w:tcMar>
              <w:top w:w="0" w:type="dxa"/>
              <w:left w:w="30" w:type="dxa"/>
              <w:bottom w:w="0" w:type="dxa"/>
              <w:right w:w="30" w:type="dxa"/>
            </w:tcMar>
            <w:vAlign w:val="center"/>
          </w:tcPr>
          <w:p w:rsidR="00927D49" w:rsidRDefault="00927D49" w:rsidP="005B27F2">
            <w:pPr>
              <w:jc w:val="center"/>
            </w:pPr>
            <w:r>
              <w:rPr>
                <w:rFonts w:ascii="Arial" w:eastAsia="Arial" w:hAnsi="Arial" w:cs="Arial"/>
                <w:sz w:val="16"/>
                <w:szCs w:val="16"/>
              </w:rPr>
              <w:t>4 weeks</w:t>
            </w:r>
          </w:p>
        </w:tc>
        <w:tc>
          <w:tcPr>
            <w:tcW w:w="927" w:type="dxa"/>
            <w:tcBorders>
              <w:top w:val="single" w:sz="8" w:space="0" w:color="000000"/>
              <w:left w:val="single" w:sz="8" w:space="0" w:color="000000"/>
              <w:bottom w:val="single" w:sz="8" w:space="0" w:color="000000"/>
              <w:right w:val="single" w:sz="8" w:space="0" w:color="000000"/>
            </w:tcBorders>
            <w:shd w:val="clear" w:color="auto" w:fill="FFC000"/>
            <w:tcMar>
              <w:top w:w="0" w:type="dxa"/>
              <w:left w:w="30" w:type="dxa"/>
              <w:bottom w:w="0" w:type="dxa"/>
              <w:right w:w="30" w:type="dxa"/>
            </w:tcMar>
            <w:vAlign w:val="center"/>
          </w:tcPr>
          <w:p w:rsidR="00927D49" w:rsidRDefault="00927D49" w:rsidP="005B27F2">
            <w:pPr>
              <w:jc w:val="center"/>
            </w:pPr>
            <w:r>
              <w:rPr>
                <w:rFonts w:ascii="Arial" w:eastAsia="Arial" w:hAnsi="Arial" w:cs="Arial"/>
                <w:sz w:val="16"/>
                <w:szCs w:val="16"/>
              </w:rPr>
              <w:t>4 weeks</w:t>
            </w:r>
          </w:p>
        </w:tc>
        <w:tc>
          <w:tcPr>
            <w:tcW w:w="937" w:type="dxa"/>
            <w:tcBorders>
              <w:top w:val="single" w:sz="8" w:space="0" w:color="000000"/>
              <w:left w:val="single" w:sz="8" w:space="0" w:color="000000"/>
              <w:bottom w:val="single" w:sz="8" w:space="0" w:color="000000"/>
              <w:right w:val="single" w:sz="8" w:space="0" w:color="000000"/>
            </w:tcBorders>
            <w:shd w:val="clear" w:color="auto" w:fill="FFC000"/>
            <w:tcMar>
              <w:top w:w="0" w:type="dxa"/>
              <w:left w:w="30" w:type="dxa"/>
              <w:bottom w:w="0" w:type="dxa"/>
              <w:right w:w="30" w:type="dxa"/>
            </w:tcMar>
            <w:vAlign w:val="center"/>
          </w:tcPr>
          <w:p w:rsidR="00927D49" w:rsidRDefault="00927D49" w:rsidP="005B27F2">
            <w:pPr>
              <w:jc w:val="center"/>
            </w:pPr>
            <w:r>
              <w:rPr>
                <w:rFonts w:ascii="Arial" w:eastAsia="Arial" w:hAnsi="Arial" w:cs="Arial"/>
                <w:sz w:val="16"/>
                <w:szCs w:val="16"/>
              </w:rPr>
              <w:t>4 weeks</w:t>
            </w:r>
          </w:p>
        </w:tc>
        <w:tc>
          <w:tcPr>
            <w:tcW w:w="1335" w:type="dxa"/>
            <w:tcBorders>
              <w:top w:val="single" w:sz="8" w:space="0" w:color="000000"/>
              <w:left w:val="single" w:sz="8" w:space="0" w:color="000000"/>
              <w:bottom w:val="single" w:sz="8" w:space="0" w:color="000000"/>
              <w:right w:val="single" w:sz="8" w:space="0" w:color="000000"/>
            </w:tcBorders>
            <w:tcMar>
              <w:top w:w="0" w:type="dxa"/>
              <w:left w:w="30" w:type="dxa"/>
              <w:bottom w:w="0" w:type="dxa"/>
              <w:right w:w="30" w:type="dxa"/>
            </w:tcMar>
            <w:vAlign w:val="center"/>
          </w:tcPr>
          <w:p w:rsidR="00927D49" w:rsidRDefault="00927D49" w:rsidP="005B27F2">
            <w:pPr>
              <w:jc w:val="right"/>
            </w:pPr>
            <w:r>
              <w:rPr>
                <w:rFonts w:ascii="Arial" w:eastAsia="Arial" w:hAnsi="Arial" w:cs="Arial"/>
                <w:sz w:val="16"/>
                <w:szCs w:val="16"/>
              </w:rPr>
              <w:t>1200</w:t>
            </w:r>
          </w:p>
        </w:tc>
      </w:tr>
      <w:tr w:rsidR="00927D49" w:rsidTr="005B27F2">
        <w:trPr>
          <w:jc w:val="center"/>
        </w:trPr>
        <w:tc>
          <w:tcPr>
            <w:tcW w:w="2410" w:type="dxa"/>
            <w:vMerge/>
            <w:tcBorders>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rsidR="00927D49" w:rsidRDefault="00927D49" w:rsidP="005B27F2"/>
        </w:tc>
        <w:tc>
          <w:tcPr>
            <w:tcW w:w="5010"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rsidR="00927D49" w:rsidRDefault="00927D49" w:rsidP="005B27F2">
            <w:r>
              <w:rPr>
                <w:rFonts w:ascii="Arial" w:eastAsia="Arial" w:hAnsi="Arial" w:cs="Arial"/>
                <w:sz w:val="16"/>
                <w:szCs w:val="16"/>
              </w:rPr>
              <w:t>Conduct baseline study of RPPO relevance</w:t>
            </w:r>
          </w:p>
        </w:tc>
        <w:tc>
          <w:tcPr>
            <w:tcW w:w="922" w:type="dxa"/>
            <w:tcBorders>
              <w:top w:val="single" w:sz="8" w:space="0" w:color="000000"/>
              <w:left w:val="single" w:sz="8" w:space="0" w:color="000000"/>
              <w:bottom w:val="single" w:sz="8" w:space="0" w:color="000000"/>
              <w:right w:val="single" w:sz="8" w:space="0" w:color="000000"/>
            </w:tcBorders>
            <w:shd w:val="clear" w:color="auto" w:fill="FFC000"/>
            <w:tcMar>
              <w:top w:w="0" w:type="dxa"/>
              <w:left w:w="30" w:type="dxa"/>
              <w:bottom w:w="0" w:type="dxa"/>
              <w:right w:w="30" w:type="dxa"/>
            </w:tcMar>
            <w:vAlign w:val="center"/>
          </w:tcPr>
          <w:p w:rsidR="00927D49" w:rsidRDefault="00927D49" w:rsidP="005B27F2">
            <w:pPr>
              <w:jc w:val="center"/>
            </w:pPr>
            <w:r>
              <w:rPr>
                <w:rFonts w:ascii="Arial" w:eastAsia="Arial" w:hAnsi="Arial" w:cs="Arial"/>
                <w:sz w:val="16"/>
                <w:szCs w:val="16"/>
              </w:rPr>
              <w:t>3 months</w:t>
            </w:r>
          </w:p>
        </w:tc>
        <w:tc>
          <w:tcPr>
            <w:tcW w:w="931" w:type="dxa"/>
            <w:tcBorders>
              <w:top w:val="single" w:sz="8" w:space="0" w:color="000000"/>
              <w:left w:val="single" w:sz="8" w:space="0" w:color="000000"/>
              <w:bottom w:val="single" w:sz="8" w:space="0" w:color="000000"/>
              <w:right w:val="single" w:sz="8" w:space="0" w:color="000000"/>
            </w:tcBorders>
            <w:shd w:val="solid" w:color="D9D9D9" w:fill="D9D9D9"/>
            <w:tcMar>
              <w:top w:w="0" w:type="dxa"/>
              <w:left w:w="30" w:type="dxa"/>
              <w:bottom w:w="0" w:type="dxa"/>
              <w:right w:w="30" w:type="dxa"/>
            </w:tcMar>
            <w:vAlign w:val="center"/>
          </w:tcPr>
          <w:p w:rsidR="00927D49" w:rsidRDefault="00927D49" w:rsidP="005B27F2">
            <w:pPr>
              <w:jc w:val="center"/>
            </w:pPr>
          </w:p>
        </w:tc>
        <w:tc>
          <w:tcPr>
            <w:tcW w:w="922" w:type="dxa"/>
            <w:tcBorders>
              <w:top w:val="single" w:sz="8" w:space="0" w:color="000000"/>
              <w:left w:val="single" w:sz="8" w:space="0" w:color="000000"/>
              <w:bottom w:val="single" w:sz="8" w:space="0" w:color="000000"/>
              <w:right w:val="single" w:sz="8" w:space="0" w:color="000000"/>
            </w:tcBorders>
            <w:shd w:val="solid" w:color="D9D9D9" w:fill="D9D9D9"/>
            <w:tcMar>
              <w:top w:w="0" w:type="dxa"/>
              <w:left w:w="30" w:type="dxa"/>
              <w:bottom w:w="0" w:type="dxa"/>
              <w:right w:w="30" w:type="dxa"/>
            </w:tcMar>
            <w:vAlign w:val="center"/>
          </w:tcPr>
          <w:p w:rsidR="00927D49" w:rsidRDefault="00927D49" w:rsidP="005B27F2">
            <w:pPr>
              <w:jc w:val="center"/>
            </w:pPr>
          </w:p>
        </w:tc>
        <w:tc>
          <w:tcPr>
            <w:tcW w:w="928" w:type="dxa"/>
            <w:tcBorders>
              <w:top w:val="single" w:sz="8" w:space="0" w:color="000000"/>
              <w:left w:val="single" w:sz="8" w:space="0" w:color="000000"/>
              <w:bottom w:val="single" w:sz="8" w:space="0" w:color="000000"/>
              <w:right w:val="single" w:sz="8" w:space="0" w:color="000000"/>
            </w:tcBorders>
            <w:shd w:val="solid" w:color="D9D9D9" w:fill="D9D9D9"/>
            <w:tcMar>
              <w:top w:w="0" w:type="dxa"/>
              <w:left w:w="30" w:type="dxa"/>
              <w:bottom w:w="0" w:type="dxa"/>
              <w:right w:w="30" w:type="dxa"/>
            </w:tcMar>
            <w:vAlign w:val="center"/>
          </w:tcPr>
          <w:p w:rsidR="00927D49" w:rsidRDefault="00927D49" w:rsidP="005B27F2">
            <w:pPr>
              <w:jc w:val="center"/>
            </w:pPr>
          </w:p>
        </w:tc>
        <w:tc>
          <w:tcPr>
            <w:tcW w:w="927" w:type="dxa"/>
            <w:tcBorders>
              <w:top w:val="single" w:sz="8" w:space="0" w:color="000000"/>
              <w:left w:val="single" w:sz="8" w:space="0" w:color="000000"/>
              <w:bottom w:val="single" w:sz="8" w:space="0" w:color="000000"/>
              <w:right w:val="single" w:sz="8" w:space="0" w:color="000000"/>
            </w:tcBorders>
            <w:shd w:val="solid" w:color="D9D9D9" w:fill="D9D9D9"/>
            <w:tcMar>
              <w:top w:w="0" w:type="dxa"/>
              <w:left w:w="30" w:type="dxa"/>
              <w:bottom w:w="0" w:type="dxa"/>
              <w:right w:w="30" w:type="dxa"/>
            </w:tcMar>
            <w:vAlign w:val="center"/>
          </w:tcPr>
          <w:p w:rsidR="00927D49" w:rsidRDefault="00927D49" w:rsidP="005B27F2">
            <w:pPr>
              <w:jc w:val="center"/>
            </w:pPr>
          </w:p>
        </w:tc>
        <w:tc>
          <w:tcPr>
            <w:tcW w:w="937" w:type="dxa"/>
            <w:tcBorders>
              <w:top w:val="single" w:sz="8" w:space="0" w:color="000000"/>
              <w:left w:val="single" w:sz="8" w:space="0" w:color="000000"/>
              <w:bottom w:val="single" w:sz="8" w:space="0" w:color="000000"/>
              <w:right w:val="single" w:sz="8" w:space="0" w:color="000000"/>
            </w:tcBorders>
            <w:shd w:val="solid" w:color="D9D9D9" w:fill="D9D9D9"/>
            <w:tcMar>
              <w:top w:w="0" w:type="dxa"/>
              <w:left w:w="30" w:type="dxa"/>
              <w:bottom w:w="0" w:type="dxa"/>
              <w:right w:w="30" w:type="dxa"/>
            </w:tcMar>
            <w:vAlign w:val="center"/>
          </w:tcPr>
          <w:p w:rsidR="00927D49" w:rsidRDefault="00927D49" w:rsidP="005B27F2">
            <w:pPr>
              <w:jc w:val="center"/>
            </w:pPr>
          </w:p>
        </w:tc>
        <w:tc>
          <w:tcPr>
            <w:tcW w:w="1335"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rsidR="00927D49" w:rsidRDefault="00927D49" w:rsidP="005B27F2">
            <w:pPr>
              <w:jc w:val="right"/>
            </w:pPr>
            <w:r>
              <w:rPr>
                <w:rFonts w:ascii="Arial" w:eastAsia="Arial" w:hAnsi="Arial" w:cs="Arial"/>
                <w:sz w:val="16"/>
                <w:szCs w:val="16"/>
              </w:rPr>
              <w:t>60</w:t>
            </w:r>
          </w:p>
        </w:tc>
      </w:tr>
      <w:tr w:rsidR="00927D49" w:rsidTr="005B27F2">
        <w:trPr>
          <w:jc w:val="center"/>
        </w:trPr>
        <w:tc>
          <w:tcPr>
            <w:tcW w:w="2410" w:type="dxa"/>
            <w:vMerge w:val="restart"/>
            <w:tcBorders>
              <w:top w:val="single" w:sz="8" w:space="0" w:color="000000"/>
              <w:left w:val="single" w:sz="8" w:space="0" w:color="000000"/>
              <w:right w:val="single" w:sz="8" w:space="0" w:color="000000"/>
            </w:tcBorders>
            <w:shd w:val="clear" w:color="auto" w:fill="auto"/>
            <w:tcMar>
              <w:top w:w="0" w:type="dxa"/>
              <w:left w:w="30" w:type="dxa"/>
              <w:bottom w:w="0" w:type="dxa"/>
              <w:right w:w="30" w:type="dxa"/>
            </w:tcMar>
            <w:vAlign w:val="center"/>
          </w:tcPr>
          <w:p w:rsidR="00927D49" w:rsidRDefault="00927D49" w:rsidP="005B27F2">
            <w:r>
              <w:rPr>
                <w:rFonts w:ascii="Arial" w:eastAsia="Arial" w:hAnsi="Arial" w:cs="Arial"/>
                <w:sz w:val="16"/>
                <w:szCs w:val="16"/>
              </w:rPr>
              <w:t>6. Enhanced  the capacity of contracting parties to generate, access and retrieve data and information on advocacy</w:t>
            </w:r>
          </w:p>
        </w:tc>
        <w:tc>
          <w:tcPr>
            <w:tcW w:w="5010"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rsidR="00927D49" w:rsidRDefault="00927D49" w:rsidP="005B27F2">
            <w:r>
              <w:rPr>
                <w:rFonts w:ascii="Arial" w:eastAsia="Arial" w:hAnsi="Arial" w:cs="Arial"/>
                <w:sz w:val="16"/>
                <w:szCs w:val="16"/>
              </w:rPr>
              <w:t xml:space="preserve">Develop tools for evidence based advocacy (economic analysis, cost/benefit, etc) </w:t>
            </w:r>
          </w:p>
        </w:tc>
        <w:tc>
          <w:tcPr>
            <w:tcW w:w="922" w:type="dxa"/>
            <w:tcBorders>
              <w:top w:val="single" w:sz="8" w:space="0" w:color="000000"/>
              <w:left w:val="single" w:sz="8" w:space="0" w:color="000000"/>
              <w:bottom w:val="single" w:sz="8" w:space="0" w:color="000000"/>
              <w:right w:val="single" w:sz="8" w:space="0" w:color="000000"/>
            </w:tcBorders>
            <w:shd w:val="clear" w:color="auto" w:fill="FFC000"/>
            <w:tcMar>
              <w:top w:w="0" w:type="dxa"/>
              <w:left w:w="30" w:type="dxa"/>
              <w:bottom w:w="0" w:type="dxa"/>
              <w:right w:w="30" w:type="dxa"/>
            </w:tcMar>
            <w:vAlign w:val="center"/>
          </w:tcPr>
          <w:p w:rsidR="00927D49" w:rsidRDefault="00927D49" w:rsidP="005B27F2">
            <w:pPr>
              <w:jc w:val="center"/>
            </w:pPr>
            <w:r>
              <w:rPr>
                <w:rFonts w:ascii="Arial" w:eastAsia="Arial" w:hAnsi="Arial" w:cs="Arial"/>
                <w:sz w:val="16"/>
                <w:szCs w:val="16"/>
              </w:rPr>
              <w:t>3 months</w:t>
            </w:r>
          </w:p>
        </w:tc>
        <w:tc>
          <w:tcPr>
            <w:tcW w:w="931" w:type="dxa"/>
            <w:tcBorders>
              <w:top w:val="single" w:sz="8" w:space="0" w:color="000000"/>
              <w:left w:val="single" w:sz="8" w:space="0" w:color="000000"/>
              <w:bottom w:val="single" w:sz="8" w:space="0" w:color="000000"/>
              <w:right w:val="single" w:sz="8" w:space="0" w:color="000000"/>
            </w:tcBorders>
            <w:shd w:val="solid" w:color="D9D9D9" w:fill="D9D9D9"/>
            <w:tcMar>
              <w:top w:w="0" w:type="dxa"/>
              <w:left w:w="30" w:type="dxa"/>
              <w:bottom w:w="0" w:type="dxa"/>
              <w:right w:w="30" w:type="dxa"/>
            </w:tcMar>
            <w:vAlign w:val="center"/>
          </w:tcPr>
          <w:p w:rsidR="00927D49" w:rsidRDefault="00927D49" w:rsidP="005B27F2">
            <w:pPr>
              <w:jc w:val="center"/>
            </w:pPr>
          </w:p>
        </w:tc>
        <w:tc>
          <w:tcPr>
            <w:tcW w:w="922" w:type="dxa"/>
            <w:tcBorders>
              <w:top w:val="single" w:sz="8" w:space="0" w:color="000000"/>
              <w:left w:val="single" w:sz="8" w:space="0" w:color="000000"/>
              <w:bottom w:val="single" w:sz="8" w:space="0" w:color="000000"/>
              <w:right w:val="single" w:sz="8" w:space="0" w:color="000000"/>
            </w:tcBorders>
            <w:shd w:val="solid" w:color="D9D9D9" w:fill="D9D9D9"/>
            <w:tcMar>
              <w:top w:w="0" w:type="dxa"/>
              <w:left w:w="30" w:type="dxa"/>
              <w:bottom w:w="0" w:type="dxa"/>
              <w:right w:w="30" w:type="dxa"/>
            </w:tcMar>
            <w:vAlign w:val="center"/>
          </w:tcPr>
          <w:p w:rsidR="00927D49" w:rsidRDefault="00927D49" w:rsidP="005B27F2">
            <w:pPr>
              <w:jc w:val="center"/>
            </w:pPr>
          </w:p>
        </w:tc>
        <w:tc>
          <w:tcPr>
            <w:tcW w:w="928" w:type="dxa"/>
            <w:tcBorders>
              <w:top w:val="single" w:sz="8" w:space="0" w:color="000000"/>
              <w:left w:val="single" w:sz="8" w:space="0" w:color="000000"/>
              <w:bottom w:val="single" w:sz="8" w:space="0" w:color="000000"/>
              <w:right w:val="single" w:sz="8" w:space="0" w:color="000000"/>
            </w:tcBorders>
            <w:shd w:val="solid" w:color="D9D9D9" w:fill="D9D9D9"/>
            <w:tcMar>
              <w:top w:w="0" w:type="dxa"/>
              <w:left w:w="30" w:type="dxa"/>
              <w:bottom w:w="0" w:type="dxa"/>
              <w:right w:w="30" w:type="dxa"/>
            </w:tcMar>
            <w:vAlign w:val="center"/>
          </w:tcPr>
          <w:p w:rsidR="00927D49" w:rsidRDefault="00927D49" w:rsidP="005B27F2">
            <w:pPr>
              <w:jc w:val="center"/>
            </w:pPr>
          </w:p>
        </w:tc>
        <w:tc>
          <w:tcPr>
            <w:tcW w:w="927" w:type="dxa"/>
            <w:tcBorders>
              <w:top w:val="single" w:sz="8" w:space="0" w:color="000000"/>
              <w:left w:val="single" w:sz="8" w:space="0" w:color="000000"/>
              <w:bottom w:val="single" w:sz="8" w:space="0" w:color="000000"/>
              <w:right w:val="single" w:sz="8" w:space="0" w:color="000000"/>
            </w:tcBorders>
            <w:shd w:val="solid" w:color="D9D9D9" w:fill="D9D9D9"/>
            <w:tcMar>
              <w:top w:w="0" w:type="dxa"/>
              <w:left w:w="30" w:type="dxa"/>
              <w:bottom w:w="0" w:type="dxa"/>
              <w:right w:w="30" w:type="dxa"/>
            </w:tcMar>
            <w:vAlign w:val="center"/>
          </w:tcPr>
          <w:p w:rsidR="00927D49" w:rsidRDefault="00927D49" w:rsidP="005B27F2">
            <w:pPr>
              <w:jc w:val="center"/>
            </w:pPr>
          </w:p>
        </w:tc>
        <w:tc>
          <w:tcPr>
            <w:tcW w:w="937" w:type="dxa"/>
            <w:tcBorders>
              <w:top w:val="single" w:sz="8" w:space="0" w:color="000000"/>
              <w:left w:val="single" w:sz="8" w:space="0" w:color="000000"/>
              <w:bottom w:val="single" w:sz="8" w:space="0" w:color="000000"/>
              <w:right w:val="single" w:sz="8" w:space="0" w:color="000000"/>
            </w:tcBorders>
            <w:shd w:val="solid" w:color="D9D9D9" w:fill="D9D9D9"/>
            <w:tcMar>
              <w:top w:w="0" w:type="dxa"/>
              <w:left w:w="30" w:type="dxa"/>
              <w:bottom w:w="0" w:type="dxa"/>
              <w:right w:w="30" w:type="dxa"/>
            </w:tcMar>
            <w:vAlign w:val="center"/>
          </w:tcPr>
          <w:p w:rsidR="00927D49" w:rsidRDefault="00927D49" w:rsidP="005B27F2">
            <w:pPr>
              <w:jc w:val="center"/>
            </w:pPr>
          </w:p>
        </w:tc>
        <w:tc>
          <w:tcPr>
            <w:tcW w:w="1335"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rsidR="00927D49" w:rsidRDefault="00927D49" w:rsidP="005B27F2">
            <w:pPr>
              <w:jc w:val="right"/>
            </w:pPr>
          </w:p>
        </w:tc>
      </w:tr>
      <w:tr w:rsidR="00927D49" w:rsidTr="00CC32EE">
        <w:trPr>
          <w:jc w:val="center"/>
        </w:trPr>
        <w:tc>
          <w:tcPr>
            <w:tcW w:w="2410" w:type="dxa"/>
            <w:vMerge/>
            <w:tcBorders>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rsidR="00927D49" w:rsidRDefault="00927D49" w:rsidP="005B27F2"/>
        </w:tc>
        <w:tc>
          <w:tcPr>
            <w:tcW w:w="5010"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rsidR="00927D49" w:rsidRDefault="00927D49" w:rsidP="005B27F2">
            <w:r>
              <w:rPr>
                <w:rFonts w:ascii="Arial" w:eastAsia="Arial" w:hAnsi="Arial" w:cs="Arial"/>
                <w:sz w:val="16"/>
                <w:szCs w:val="16"/>
              </w:rPr>
              <w:t xml:space="preserve">Review of current </w:t>
            </w:r>
            <w:proofErr w:type="spellStart"/>
            <w:r>
              <w:rPr>
                <w:rFonts w:ascii="Arial" w:eastAsia="Arial" w:hAnsi="Arial" w:cs="Arial"/>
                <w:sz w:val="16"/>
                <w:szCs w:val="16"/>
              </w:rPr>
              <w:t>phytosanitary</w:t>
            </w:r>
            <w:proofErr w:type="spellEnd"/>
            <w:r>
              <w:rPr>
                <w:rFonts w:ascii="Arial" w:eastAsia="Arial" w:hAnsi="Arial" w:cs="Arial"/>
                <w:sz w:val="16"/>
                <w:szCs w:val="16"/>
              </w:rPr>
              <w:t xml:space="preserve"> advocacy and communication documentation</w:t>
            </w:r>
          </w:p>
        </w:tc>
        <w:tc>
          <w:tcPr>
            <w:tcW w:w="922" w:type="dxa"/>
            <w:tcBorders>
              <w:top w:val="single" w:sz="8" w:space="0" w:color="000000"/>
              <w:left w:val="single" w:sz="8" w:space="0" w:color="000000"/>
              <w:bottom w:val="single" w:sz="8" w:space="0" w:color="000000"/>
              <w:right w:val="single" w:sz="8" w:space="0" w:color="000000"/>
            </w:tcBorders>
            <w:shd w:val="clear" w:color="auto" w:fill="FFC000"/>
            <w:tcMar>
              <w:top w:w="0" w:type="dxa"/>
              <w:left w:w="30" w:type="dxa"/>
              <w:bottom w:w="0" w:type="dxa"/>
              <w:right w:w="30" w:type="dxa"/>
            </w:tcMar>
            <w:vAlign w:val="center"/>
          </w:tcPr>
          <w:p w:rsidR="00927D49" w:rsidRDefault="00927D49" w:rsidP="005B27F2">
            <w:pPr>
              <w:jc w:val="center"/>
            </w:pPr>
            <w:r>
              <w:rPr>
                <w:rFonts w:ascii="Arial" w:eastAsia="Arial" w:hAnsi="Arial" w:cs="Arial"/>
                <w:sz w:val="16"/>
                <w:szCs w:val="16"/>
              </w:rPr>
              <w:t>3 months</w:t>
            </w:r>
          </w:p>
        </w:tc>
        <w:tc>
          <w:tcPr>
            <w:tcW w:w="931" w:type="dxa"/>
            <w:tcBorders>
              <w:top w:val="single" w:sz="8" w:space="0" w:color="000000"/>
              <w:left w:val="single" w:sz="8" w:space="0" w:color="000000"/>
              <w:bottom w:val="single" w:sz="8" w:space="0" w:color="000000"/>
              <w:right w:val="single" w:sz="8" w:space="0" w:color="000000"/>
            </w:tcBorders>
            <w:shd w:val="solid" w:color="D9D9D9" w:fill="D9D9D9"/>
            <w:tcMar>
              <w:top w:w="0" w:type="dxa"/>
              <w:left w:w="30" w:type="dxa"/>
              <w:bottom w:w="0" w:type="dxa"/>
              <w:right w:w="30" w:type="dxa"/>
            </w:tcMar>
            <w:vAlign w:val="center"/>
          </w:tcPr>
          <w:p w:rsidR="00927D49" w:rsidRDefault="00927D49" w:rsidP="005B27F2">
            <w:pPr>
              <w:jc w:val="center"/>
            </w:pPr>
          </w:p>
        </w:tc>
        <w:tc>
          <w:tcPr>
            <w:tcW w:w="922" w:type="dxa"/>
            <w:tcBorders>
              <w:top w:val="single" w:sz="8" w:space="0" w:color="000000"/>
              <w:left w:val="single" w:sz="8" w:space="0" w:color="000000"/>
              <w:bottom w:val="single" w:sz="8" w:space="0" w:color="000000"/>
              <w:right w:val="single" w:sz="8" w:space="0" w:color="000000"/>
            </w:tcBorders>
            <w:shd w:val="solid" w:color="D9D9D9" w:fill="D9D9D9"/>
            <w:tcMar>
              <w:top w:w="0" w:type="dxa"/>
              <w:left w:w="30" w:type="dxa"/>
              <w:bottom w:w="0" w:type="dxa"/>
              <w:right w:w="30" w:type="dxa"/>
            </w:tcMar>
            <w:vAlign w:val="center"/>
          </w:tcPr>
          <w:p w:rsidR="00927D49" w:rsidRDefault="00927D49" w:rsidP="005B27F2">
            <w:pPr>
              <w:jc w:val="center"/>
            </w:pPr>
          </w:p>
        </w:tc>
        <w:tc>
          <w:tcPr>
            <w:tcW w:w="928" w:type="dxa"/>
            <w:tcBorders>
              <w:top w:val="single" w:sz="8" w:space="0" w:color="000000"/>
              <w:left w:val="single" w:sz="8" w:space="0" w:color="000000"/>
              <w:bottom w:val="single" w:sz="8" w:space="0" w:color="000000"/>
              <w:right w:val="single" w:sz="8" w:space="0" w:color="000000"/>
            </w:tcBorders>
            <w:shd w:val="solid" w:color="D9D9D9" w:fill="D9D9D9"/>
            <w:tcMar>
              <w:top w:w="0" w:type="dxa"/>
              <w:left w:w="30" w:type="dxa"/>
              <w:bottom w:w="0" w:type="dxa"/>
              <w:right w:w="30" w:type="dxa"/>
            </w:tcMar>
            <w:vAlign w:val="center"/>
          </w:tcPr>
          <w:p w:rsidR="00927D49" w:rsidRDefault="00927D49" w:rsidP="005B27F2">
            <w:pPr>
              <w:jc w:val="center"/>
            </w:pPr>
          </w:p>
        </w:tc>
        <w:tc>
          <w:tcPr>
            <w:tcW w:w="927" w:type="dxa"/>
            <w:tcBorders>
              <w:top w:val="single" w:sz="8" w:space="0" w:color="000000"/>
              <w:left w:val="single" w:sz="8" w:space="0" w:color="000000"/>
              <w:bottom w:val="single" w:sz="8" w:space="0" w:color="000000"/>
              <w:right w:val="single" w:sz="8" w:space="0" w:color="000000"/>
            </w:tcBorders>
            <w:shd w:val="solid" w:color="D9D9D9" w:fill="D9D9D9"/>
            <w:tcMar>
              <w:top w:w="0" w:type="dxa"/>
              <w:left w:w="30" w:type="dxa"/>
              <w:bottom w:w="0" w:type="dxa"/>
              <w:right w:w="30" w:type="dxa"/>
            </w:tcMar>
            <w:vAlign w:val="center"/>
          </w:tcPr>
          <w:p w:rsidR="00927D49" w:rsidRDefault="00927D49" w:rsidP="005B27F2">
            <w:pPr>
              <w:jc w:val="center"/>
            </w:pPr>
          </w:p>
        </w:tc>
        <w:tc>
          <w:tcPr>
            <w:tcW w:w="937" w:type="dxa"/>
            <w:tcBorders>
              <w:top w:val="single" w:sz="8" w:space="0" w:color="000000"/>
              <w:left w:val="single" w:sz="8" w:space="0" w:color="000000"/>
              <w:bottom w:val="single" w:sz="8" w:space="0" w:color="000000"/>
              <w:right w:val="single" w:sz="8" w:space="0" w:color="000000"/>
            </w:tcBorders>
            <w:shd w:val="solid" w:color="D9D9D9" w:fill="D9D9D9"/>
            <w:tcMar>
              <w:top w:w="0" w:type="dxa"/>
              <w:left w:w="30" w:type="dxa"/>
              <w:bottom w:w="0" w:type="dxa"/>
              <w:right w:w="30" w:type="dxa"/>
            </w:tcMar>
            <w:vAlign w:val="center"/>
          </w:tcPr>
          <w:p w:rsidR="00927D49" w:rsidRDefault="00927D49" w:rsidP="005B27F2">
            <w:pPr>
              <w:jc w:val="center"/>
            </w:pPr>
          </w:p>
        </w:tc>
        <w:tc>
          <w:tcPr>
            <w:tcW w:w="1335"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rsidR="00927D49" w:rsidRDefault="00927D49" w:rsidP="005B27F2">
            <w:pPr>
              <w:jc w:val="right"/>
            </w:pPr>
            <w:r>
              <w:rPr>
                <w:rFonts w:ascii="Arial" w:eastAsia="Arial" w:hAnsi="Arial" w:cs="Arial"/>
                <w:sz w:val="16"/>
                <w:szCs w:val="16"/>
              </w:rPr>
              <w:t>60</w:t>
            </w:r>
          </w:p>
        </w:tc>
      </w:tr>
      <w:tr w:rsidR="00927D49" w:rsidTr="00CC32EE">
        <w:trPr>
          <w:trHeight w:val="60"/>
          <w:jc w:val="center"/>
        </w:trPr>
        <w:tc>
          <w:tcPr>
            <w:tcW w:w="12987" w:type="dxa"/>
            <w:gridSpan w:val="8"/>
            <w:tcBorders>
              <w:top w:val="single" w:sz="8" w:space="0" w:color="000000"/>
              <w:left w:val="single" w:sz="8" w:space="0" w:color="000000"/>
              <w:bottom w:val="single" w:sz="8" w:space="0" w:color="000000"/>
              <w:right w:val="single" w:sz="8" w:space="0" w:color="000000"/>
            </w:tcBorders>
            <w:shd w:val="clear" w:color="auto" w:fill="CCFFCC"/>
            <w:tcMar>
              <w:top w:w="0" w:type="dxa"/>
              <w:left w:w="30" w:type="dxa"/>
              <w:bottom w:w="0" w:type="dxa"/>
              <w:right w:w="30" w:type="dxa"/>
            </w:tcMar>
            <w:vAlign w:val="center"/>
          </w:tcPr>
          <w:p w:rsidR="00927D49" w:rsidRDefault="00927D49" w:rsidP="005B27F2">
            <w:r>
              <w:rPr>
                <w:rFonts w:ascii="Arial" w:eastAsia="Arial" w:hAnsi="Arial" w:cs="Arial"/>
                <w:b/>
                <w:bCs/>
                <w:sz w:val="16"/>
                <w:szCs w:val="16"/>
              </w:rPr>
              <w:t>Total</w:t>
            </w:r>
          </w:p>
        </w:tc>
        <w:tc>
          <w:tcPr>
            <w:tcW w:w="1335" w:type="dxa"/>
            <w:tcBorders>
              <w:top w:val="single" w:sz="8" w:space="0" w:color="000000"/>
              <w:left w:val="single" w:sz="8" w:space="0" w:color="000000"/>
              <w:bottom w:val="single" w:sz="8" w:space="0" w:color="000000"/>
              <w:right w:val="single" w:sz="8" w:space="0" w:color="000000"/>
            </w:tcBorders>
            <w:shd w:val="clear" w:color="auto" w:fill="CCFFCC"/>
            <w:tcMar>
              <w:top w:w="0" w:type="dxa"/>
              <w:left w:w="30" w:type="dxa"/>
              <w:bottom w:w="0" w:type="dxa"/>
              <w:right w:w="30" w:type="dxa"/>
            </w:tcMar>
            <w:vAlign w:val="center"/>
          </w:tcPr>
          <w:p w:rsidR="00927D49" w:rsidRDefault="00927D49" w:rsidP="005B27F2">
            <w:pPr>
              <w:jc w:val="right"/>
            </w:pPr>
            <w:r>
              <w:rPr>
                <w:rFonts w:ascii="Arial" w:eastAsia="Arial" w:hAnsi="Arial" w:cs="Arial"/>
                <w:b/>
                <w:bCs/>
                <w:sz w:val="16"/>
                <w:szCs w:val="16"/>
              </w:rPr>
              <w:t>9060</w:t>
            </w:r>
          </w:p>
        </w:tc>
      </w:tr>
    </w:tbl>
    <w:p w:rsidR="00927D49" w:rsidRDefault="00927D49" w:rsidP="00927D49"/>
    <w:p w:rsidR="00927D49" w:rsidRPr="00CC32EE" w:rsidRDefault="00927D49" w:rsidP="00927D49">
      <w:pPr>
        <w:pStyle w:val="Heading3"/>
        <w:numPr>
          <w:ilvl w:val="0"/>
          <w:numId w:val="0"/>
        </w:numPr>
        <w:spacing w:before="200"/>
        <w:ind w:left="720"/>
        <w:rPr>
          <w:b/>
          <w:bCs/>
          <w:sz w:val="22"/>
          <w:szCs w:val="22"/>
        </w:rPr>
      </w:pPr>
      <w:bookmarkStart w:id="11" w:name="_Toc303779071"/>
      <w:r w:rsidRPr="00CC32EE">
        <w:rPr>
          <w:b/>
          <w:bCs/>
          <w:sz w:val="22"/>
          <w:szCs w:val="22"/>
        </w:rPr>
        <w:t>Workplan: Output 8 - Capacity development actively monitored, evaluated and lessons learned acted upon.</w:t>
      </w:r>
      <w:bookmarkEnd w:id="11"/>
    </w:p>
    <w:p w:rsidR="00927D49" w:rsidRDefault="00927D49" w:rsidP="00927D49"/>
    <w:tbl>
      <w:tblPr>
        <w:tblW w:w="0" w:type="auto"/>
        <w:jc w:val="center"/>
        <w:tblInd w:w="108" w:type="dxa"/>
        <w:tblLook w:val="0000"/>
      </w:tblPr>
      <w:tblGrid>
        <w:gridCol w:w="3686"/>
        <w:gridCol w:w="4184"/>
        <w:gridCol w:w="791"/>
        <w:gridCol w:w="821"/>
        <w:gridCol w:w="807"/>
        <w:gridCol w:w="821"/>
        <w:gridCol w:w="800"/>
        <w:gridCol w:w="800"/>
        <w:gridCol w:w="1477"/>
      </w:tblGrid>
      <w:tr w:rsidR="00927D49" w:rsidTr="00CC32EE">
        <w:trPr>
          <w:jc w:val="center"/>
        </w:trPr>
        <w:tc>
          <w:tcPr>
            <w:tcW w:w="14187" w:type="dxa"/>
            <w:gridSpan w:val="9"/>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vAlign w:val="center"/>
          </w:tcPr>
          <w:p w:rsidR="00927D49" w:rsidRDefault="00927D49" w:rsidP="005B27F2">
            <w:r>
              <w:rPr>
                <w:rFonts w:ascii="Arial" w:eastAsia="Arial" w:hAnsi="Arial" w:cs="Arial"/>
                <w:b/>
                <w:bCs/>
                <w:color w:val="0000FF"/>
                <w:sz w:val="16"/>
                <w:szCs w:val="16"/>
              </w:rPr>
              <w:t xml:space="preserve">Output 8: </w:t>
            </w:r>
            <w:r>
              <w:rPr>
                <w:color w:val="333333"/>
                <w:sz w:val="18"/>
                <w:szCs w:val="18"/>
              </w:rPr>
              <w:t>Capacity development actively monitored, evaluated and lessons learned acted upon.</w:t>
            </w:r>
          </w:p>
        </w:tc>
      </w:tr>
      <w:tr w:rsidR="00927D49" w:rsidTr="00CC32EE">
        <w:trPr>
          <w:jc w:val="center"/>
        </w:trPr>
        <w:tc>
          <w:tcPr>
            <w:tcW w:w="3686" w:type="dxa"/>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vAlign w:val="center"/>
          </w:tcPr>
          <w:p w:rsidR="00927D49" w:rsidRDefault="00927D49" w:rsidP="005B27F2">
            <w:r>
              <w:rPr>
                <w:rFonts w:ascii="Arial" w:eastAsia="Arial" w:hAnsi="Arial" w:cs="Arial"/>
                <w:b/>
                <w:bCs/>
                <w:color w:val="0000FF"/>
                <w:sz w:val="16"/>
                <w:szCs w:val="16"/>
              </w:rPr>
              <w:t>Activity</w:t>
            </w:r>
          </w:p>
        </w:tc>
        <w:tc>
          <w:tcPr>
            <w:tcW w:w="4184" w:type="dxa"/>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vAlign w:val="center"/>
          </w:tcPr>
          <w:p w:rsidR="00927D49" w:rsidRPr="00525304" w:rsidRDefault="00927D49" w:rsidP="005B27F2">
            <w:r>
              <w:rPr>
                <w:rFonts w:ascii="Arial" w:eastAsia="Arial" w:hAnsi="Arial" w:cs="Arial"/>
                <w:b/>
                <w:bCs/>
                <w:color w:val="0000FF"/>
                <w:sz w:val="16"/>
                <w:szCs w:val="16"/>
              </w:rPr>
              <w:t>Sub- activity</w:t>
            </w:r>
          </w:p>
        </w:tc>
        <w:tc>
          <w:tcPr>
            <w:tcW w:w="791" w:type="dxa"/>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vAlign w:val="center"/>
          </w:tcPr>
          <w:p w:rsidR="00927D49" w:rsidRDefault="00927D49" w:rsidP="005B27F2">
            <w:r>
              <w:rPr>
                <w:rFonts w:ascii="Arial" w:eastAsia="Arial" w:hAnsi="Arial" w:cs="Arial"/>
                <w:b/>
                <w:bCs/>
                <w:color w:val="0000FF"/>
                <w:sz w:val="16"/>
                <w:szCs w:val="16"/>
              </w:rPr>
              <w:t>YR1</w:t>
            </w:r>
          </w:p>
        </w:tc>
        <w:tc>
          <w:tcPr>
            <w:tcW w:w="821" w:type="dxa"/>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vAlign w:val="center"/>
          </w:tcPr>
          <w:p w:rsidR="00927D49" w:rsidRDefault="00927D49" w:rsidP="005B27F2">
            <w:r>
              <w:rPr>
                <w:rFonts w:ascii="Arial" w:eastAsia="Arial" w:hAnsi="Arial" w:cs="Arial"/>
                <w:b/>
                <w:bCs/>
                <w:color w:val="0000FF"/>
                <w:sz w:val="16"/>
                <w:szCs w:val="16"/>
              </w:rPr>
              <w:t>YR2</w:t>
            </w:r>
          </w:p>
        </w:tc>
        <w:tc>
          <w:tcPr>
            <w:tcW w:w="807" w:type="dxa"/>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vAlign w:val="center"/>
          </w:tcPr>
          <w:p w:rsidR="00927D49" w:rsidRDefault="00927D49" w:rsidP="005B27F2">
            <w:r>
              <w:rPr>
                <w:rFonts w:ascii="Arial" w:eastAsia="Arial" w:hAnsi="Arial" w:cs="Arial"/>
                <w:b/>
                <w:bCs/>
                <w:color w:val="0000FF"/>
                <w:sz w:val="16"/>
                <w:szCs w:val="16"/>
              </w:rPr>
              <w:t>YR3</w:t>
            </w:r>
          </w:p>
        </w:tc>
        <w:tc>
          <w:tcPr>
            <w:tcW w:w="821" w:type="dxa"/>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vAlign w:val="center"/>
          </w:tcPr>
          <w:p w:rsidR="00927D49" w:rsidRDefault="00927D49" w:rsidP="005B27F2">
            <w:r>
              <w:rPr>
                <w:rFonts w:ascii="Arial" w:eastAsia="Arial" w:hAnsi="Arial" w:cs="Arial"/>
                <w:b/>
                <w:bCs/>
                <w:color w:val="0000FF"/>
                <w:sz w:val="16"/>
                <w:szCs w:val="16"/>
              </w:rPr>
              <w:t>YR4</w:t>
            </w:r>
          </w:p>
        </w:tc>
        <w:tc>
          <w:tcPr>
            <w:tcW w:w="800" w:type="dxa"/>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vAlign w:val="center"/>
          </w:tcPr>
          <w:p w:rsidR="00927D49" w:rsidRDefault="00927D49" w:rsidP="005B27F2">
            <w:r>
              <w:rPr>
                <w:rFonts w:ascii="Arial" w:eastAsia="Arial" w:hAnsi="Arial" w:cs="Arial"/>
                <w:b/>
                <w:bCs/>
                <w:color w:val="0000FF"/>
                <w:sz w:val="16"/>
                <w:szCs w:val="16"/>
              </w:rPr>
              <w:t>YR5</w:t>
            </w:r>
          </w:p>
        </w:tc>
        <w:tc>
          <w:tcPr>
            <w:tcW w:w="800" w:type="dxa"/>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vAlign w:val="center"/>
          </w:tcPr>
          <w:p w:rsidR="00927D49" w:rsidRDefault="00927D49" w:rsidP="005B27F2">
            <w:r>
              <w:rPr>
                <w:rFonts w:ascii="Arial" w:eastAsia="Arial" w:hAnsi="Arial" w:cs="Arial"/>
                <w:b/>
                <w:bCs/>
                <w:color w:val="0000FF"/>
                <w:sz w:val="16"/>
                <w:szCs w:val="16"/>
              </w:rPr>
              <w:t>YR6</w:t>
            </w:r>
          </w:p>
        </w:tc>
        <w:tc>
          <w:tcPr>
            <w:tcW w:w="1477" w:type="dxa"/>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vAlign w:val="center"/>
          </w:tcPr>
          <w:p w:rsidR="00927D49" w:rsidRDefault="00927D49" w:rsidP="005B27F2">
            <w:pPr>
              <w:jc w:val="right"/>
            </w:pPr>
            <w:r>
              <w:rPr>
                <w:rFonts w:ascii="Arial" w:eastAsia="Arial" w:hAnsi="Arial" w:cs="Arial"/>
                <w:b/>
                <w:bCs/>
                <w:color w:val="0000FF"/>
                <w:sz w:val="16"/>
                <w:szCs w:val="16"/>
              </w:rPr>
              <w:t>Estimated cost $US 000</w:t>
            </w:r>
          </w:p>
        </w:tc>
      </w:tr>
      <w:tr w:rsidR="00927D49" w:rsidTr="005B27F2">
        <w:trPr>
          <w:jc w:val="center"/>
        </w:trPr>
        <w:tc>
          <w:tcPr>
            <w:tcW w:w="3686" w:type="dxa"/>
            <w:vMerge w:val="restart"/>
            <w:tcBorders>
              <w:top w:val="single" w:sz="8" w:space="0" w:color="000000"/>
              <w:left w:val="single" w:sz="8" w:space="0" w:color="000000"/>
              <w:right w:val="single" w:sz="8" w:space="0" w:color="000000"/>
            </w:tcBorders>
            <w:shd w:val="clear" w:color="auto" w:fill="auto"/>
            <w:tcMar>
              <w:top w:w="0" w:type="dxa"/>
              <w:left w:w="108" w:type="dxa"/>
              <w:bottom w:w="0" w:type="dxa"/>
              <w:right w:w="108" w:type="dxa"/>
            </w:tcMar>
            <w:vAlign w:val="center"/>
          </w:tcPr>
          <w:p w:rsidR="00927D49" w:rsidRDefault="00927D49" w:rsidP="005B27F2">
            <w:r>
              <w:rPr>
                <w:rFonts w:ascii="Arial" w:eastAsia="Arial" w:hAnsi="Arial" w:cs="Arial"/>
                <w:sz w:val="16"/>
                <w:szCs w:val="16"/>
              </w:rPr>
              <w:t xml:space="preserve">1. Monitoring and evaluation tools developed and used throughout the implementation of the global </w:t>
            </w:r>
            <w:proofErr w:type="spellStart"/>
            <w:r>
              <w:rPr>
                <w:rFonts w:ascii="Arial" w:eastAsia="Arial" w:hAnsi="Arial" w:cs="Arial"/>
                <w:sz w:val="16"/>
                <w:szCs w:val="16"/>
              </w:rPr>
              <w:t>phytosanitary</w:t>
            </w:r>
            <w:proofErr w:type="spellEnd"/>
            <w:r>
              <w:rPr>
                <w:rFonts w:ascii="Arial" w:eastAsia="Arial" w:hAnsi="Arial" w:cs="Arial"/>
                <w:sz w:val="16"/>
                <w:szCs w:val="16"/>
              </w:rPr>
              <w:t xml:space="preserve"> strategy at all levels.</w:t>
            </w:r>
          </w:p>
          <w:p w:rsidR="00927D49" w:rsidRDefault="00927D49" w:rsidP="005B27F2">
            <w:pPr>
              <w:rPr>
                <w:rFonts w:ascii="Arial" w:eastAsia="Arial" w:hAnsi="Arial" w:cs="Arial"/>
                <w:sz w:val="16"/>
                <w:szCs w:val="16"/>
              </w:rPr>
            </w:pPr>
          </w:p>
        </w:tc>
        <w:tc>
          <w:tcPr>
            <w:tcW w:w="418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27D49" w:rsidRDefault="00927D49" w:rsidP="005B27F2">
            <w:r>
              <w:rPr>
                <w:rFonts w:ascii="Arial" w:eastAsia="Arial" w:hAnsi="Arial" w:cs="Arial"/>
                <w:sz w:val="16"/>
                <w:szCs w:val="16"/>
              </w:rPr>
              <w:t>Identify existence and use of M&amp;E tools by contracting parties and others.</w:t>
            </w:r>
          </w:p>
        </w:tc>
        <w:tc>
          <w:tcPr>
            <w:tcW w:w="791"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 month</w:t>
            </w:r>
          </w:p>
        </w:tc>
        <w:tc>
          <w:tcPr>
            <w:tcW w:w="821"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807"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821"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800"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800"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14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27D49" w:rsidRDefault="00927D49" w:rsidP="005B27F2">
            <w:pPr>
              <w:jc w:val="right"/>
            </w:pPr>
            <w:r>
              <w:rPr>
                <w:rFonts w:ascii="Arial" w:eastAsia="Arial" w:hAnsi="Arial" w:cs="Arial"/>
                <w:sz w:val="16"/>
                <w:szCs w:val="16"/>
              </w:rPr>
              <w:t>60</w:t>
            </w:r>
          </w:p>
        </w:tc>
      </w:tr>
      <w:tr w:rsidR="00927D49" w:rsidTr="005B27F2">
        <w:trPr>
          <w:jc w:val="center"/>
        </w:trPr>
        <w:tc>
          <w:tcPr>
            <w:tcW w:w="3686" w:type="dxa"/>
            <w:vMerge/>
            <w:tcBorders>
              <w:left w:val="single" w:sz="8" w:space="0" w:color="000000"/>
              <w:right w:val="single" w:sz="8" w:space="0" w:color="000000"/>
            </w:tcBorders>
            <w:shd w:val="clear" w:color="auto" w:fill="auto"/>
            <w:tcMar>
              <w:top w:w="0" w:type="dxa"/>
              <w:left w:w="108" w:type="dxa"/>
              <w:bottom w:w="0" w:type="dxa"/>
              <w:right w:w="108" w:type="dxa"/>
            </w:tcMar>
            <w:vAlign w:val="center"/>
          </w:tcPr>
          <w:p w:rsidR="00927D49" w:rsidRDefault="00927D49" w:rsidP="005B27F2"/>
        </w:tc>
        <w:tc>
          <w:tcPr>
            <w:tcW w:w="418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27D49" w:rsidRDefault="00927D49" w:rsidP="005B27F2">
            <w:r>
              <w:rPr>
                <w:rFonts w:ascii="Arial" w:eastAsia="Arial" w:hAnsi="Arial" w:cs="Arial"/>
                <w:sz w:val="16"/>
                <w:szCs w:val="16"/>
              </w:rPr>
              <w:t xml:space="preserve">M&amp;E tools developed or adapted, </w:t>
            </w:r>
          </w:p>
        </w:tc>
        <w:tc>
          <w:tcPr>
            <w:tcW w:w="791"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2 months</w:t>
            </w:r>
          </w:p>
        </w:tc>
        <w:tc>
          <w:tcPr>
            <w:tcW w:w="821"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807"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821"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800"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800"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14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27D49" w:rsidRDefault="00927D49" w:rsidP="005B27F2">
            <w:pPr>
              <w:jc w:val="right"/>
            </w:pPr>
            <w:r>
              <w:rPr>
                <w:rFonts w:ascii="Arial" w:eastAsia="Arial" w:hAnsi="Arial" w:cs="Arial"/>
                <w:sz w:val="16"/>
                <w:szCs w:val="16"/>
              </w:rPr>
              <w:t>80</w:t>
            </w:r>
          </w:p>
        </w:tc>
      </w:tr>
      <w:tr w:rsidR="00927D49" w:rsidTr="005B27F2">
        <w:trPr>
          <w:jc w:val="center"/>
        </w:trPr>
        <w:tc>
          <w:tcPr>
            <w:tcW w:w="3686" w:type="dxa"/>
            <w:vMerge/>
            <w:tcBorders>
              <w:left w:val="single" w:sz="8" w:space="0" w:color="000000"/>
              <w:right w:val="single" w:sz="8" w:space="0" w:color="000000"/>
            </w:tcBorders>
            <w:shd w:val="clear" w:color="auto" w:fill="auto"/>
            <w:tcMar>
              <w:top w:w="0" w:type="dxa"/>
              <w:left w:w="108" w:type="dxa"/>
              <w:bottom w:w="0" w:type="dxa"/>
              <w:right w:w="108" w:type="dxa"/>
            </w:tcMar>
            <w:vAlign w:val="center"/>
          </w:tcPr>
          <w:p w:rsidR="00927D49" w:rsidRDefault="00927D49" w:rsidP="005B27F2"/>
        </w:tc>
        <w:tc>
          <w:tcPr>
            <w:tcW w:w="418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27D49" w:rsidRDefault="00927D49" w:rsidP="005B27F2">
            <w:r>
              <w:rPr>
                <w:rFonts w:ascii="Arial" w:eastAsia="Arial" w:hAnsi="Arial" w:cs="Arial"/>
                <w:sz w:val="16"/>
                <w:szCs w:val="16"/>
              </w:rPr>
              <w:t>Develop and populate a depository tool.</w:t>
            </w:r>
          </w:p>
        </w:tc>
        <w:tc>
          <w:tcPr>
            <w:tcW w:w="791"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 month</w:t>
            </w:r>
          </w:p>
        </w:tc>
        <w:tc>
          <w:tcPr>
            <w:tcW w:w="821"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807"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821"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800"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800"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14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27D49" w:rsidRDefault="00927D49" w:rsidP="005B27F2">
            <w:pPr>
              <w:jc w:val="right"/>
            </w:pPr>
            <w:r>
              <w:rPr>
                <w:rFonts w:ascii="Arial" w:eastAsia="Arial" w:hAnsi="Arial" w:cs="Arial"/>
                <w:sz w:val="16"/>
                <w:szCs w:val="16"/>
              </w:rPr>
              <w:t>100</w:t>
            </w:r>
          </w:p>
        </w:tc>
      </w:tr>
      <w:tr w:rsidR="00927D49" w:rsidTr="005B27F2">
        <w:trPr>
          <w:jc w:val="center"/>
        </w:trPr>
        <w:tc>
          <w:tcPr>
            <w:tcW w:w="3686" w:type="dxa"/>
            <w:vMerge/>
            <w:tcBorders>
              <w:left w:val="single" w:sz="8" w:space="0" w:color="000000"/>
              <w:right w:val="single" w:sz="8" w:space="0" w:color="000000"/>
            </w:tcBorders>
            <w:shd w:val="clear" w:color="auto" w:fill="auto"/>
            <w:tcMar>
              <w:top w:w="0" w:type="dxa"/>
              <w:left w:w="108" w:type="dxa"/>
              <w:bottom w:w="0" w:type="dxa"/>
              <w:right w:w="108" w:type="dxa"/>
            </w:tcMar>
            <w:vAlign w:val="center"/>
          </w:tcPr>
          <w:p w:rsidR="00927D49" w:rsidRDefault="00927D49" w:rsidP="005B27F2"/>
        </w:tc>
        <w:tc>
          <w:tcPr>
            <w:tcW w:w="418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27D49" w:rsidRDefault="00927D49" w:rsidP="005B27F2">
            <w:r>
              <w:rPr>
                <w:rFonts w:ascii="Arial" w:eastAsia="Arial" w:hAnsi="Arial" w:cs="Arial"/>
                <w:sz w:val="16"/>
                <w:szCs w:val="16"/>
              </w:rPr>
              <w:t xml:space="preserve">Training in use of M&amp;E tools (including use of the depository) </w:t>
            </w:r>
          </w:p>
        </w:tc>
        <w:tc>
          <w:tcPr>
            <w:tcW w:w="791"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821"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 month</w:t>
            </w:r>
          </w:p>
        </w:tc>
        <w:tc>
          <w:tcPr>
            <w:tcW w:w="807"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821"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800"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800"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14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27D49" w:rsidRDefault="00927D49" w:rsidP="005B27F2">
            <w:pPr>
              <w:jc w:val="right"/>
            </w:pPr>
            <w:r>
              <w:rPr>
                <w:rFonts w:ascii="Arial" w:eastAsia="Arial" w:hAnsi="Arial" w:cs="Arial"/>
                <w:sz w:val="16"/>
                <w:szCs w:val="16"/>
              </w:rPr>
              <w:t>400</w:t>
            </w:r>
          </w:p>
        </w:tc>
      </w:tr>
      <w:tr w:rsidR="00927D49" w:rsidTr="005B27F2">
        <w:trPr>
          <w:jc w:val="center"/>
        </w:trPr>
        <w:tc>
          <w:tcPr>
            <w:tcW w:w="3686" w:type="dxa"/>
            <w:vMerge/>
            <w:tcBorders>
              <w:left w:val="single" w:sz="8" w:space="0" w:color="000000"/>
              <w:right w:val="single" w:sz="8" w:space="0" w:color="000000"/>
            </w:tcBorders>
            <w:shd w:val="clear" w:color="auto" w:fill="auto"/>
            <w:tcMar>
              <w:top w:w="0" w:type="dxa"/>
              <w:left w:w="108" w:type="dxa"/>
              <w:bottom w:w="0" w:type="dxa"/>
              <w:right w:w="108" w:type="dxa"/>
            </w:tcMar>
            <w:vAlign w:val="center"/>
          </w:tcPr>
          <w:p w:rsidR="00927D49" w:rsidRDefault="00927D49" w:rsidP="005B27F2"/>
        </w:tc>
        <w:tc>
          <w:tcPr>
            <w:tcW w:w="418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27D49" w:rsidRDefault="00927D49" w:rsidP="005B27F2">
            <w:r>
              <w:rPr>
                <w:rFonts w:ascii="Arial" w:eastAsia="Arial" w:hAnsi="Arial" w:cs="Arial"/>
                <w:sz w:val="16"/>
                <w:szCs w:val="16"/>
              </w:rPr>
              <w:t>IPPC secretariat (and others) promote use of M&amp;E and depository tools.</w:t>
            </w:r>
          </w:p>
        </w:tc>
        <w:tc>
          <w:tcPr>
            <w:tcW w:w="791"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4049" w:type="dxa"/>
            <w:gridSpan w:val="5"/>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Ongoing activity</w:t>
            </w:r>
          </w:p>
        </w:tc>
        <w:tc>
          <w:tcPr>
            <w:tcW w:w="14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27D49" w:rsidRDefault="00927D49" w:rsidP="005B27F2">
            <w:pPr>
              <w:jc w:val="right"/>
            </w:pPr>
          </w:p>
        </w:tc>
      </w:tr>
      <w:tr w:rsidR="00927D49" w:rsidTr="005B27F2">
        <w:trPr>
          <w:jc w:val="center"/>
        </w:trPr>
        <w:tc>
          <w:tcPr>
            <w:tcW w:w="3686"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27D49" w:rsidRDefault="00927D49" w:rsidP="005B27F2"/>
        </w:tc>
        <w:tc>
          <w:tcPr>
            <w:tcW w:w="418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27D49" w:rsidRDefault="00927D49" w:rsidP="005B27F2">
            <w:r>
              <w:rPr>
                <w:rFonts w:ascii="Arial" w:eastAsia="Arial" w:hAnsi="Arial" w:cs="Arial"/>
                <w:sz w:val="16"/>
                <w:szCs w:val="16"/>
              </w:rPr>
              <w:t>Adjust M&amp;E tool when necessary</w:t>
            </w:r>
          </w:p>
        </w:tc>
        <w:tc>
          <w:tcPr>
            <w:tcW w:w="791"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4049" w:type="dxa"/>
            <w:gridSpan w:val="5"/>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Ongoing activity</w:t>
            </w:r>
          </w:p>
        </w:tc>
        <w:tc>
          <w:tcPr>
            <w:tcW w:w="14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27D49" w:rsidRDefault="00927D49" w:rsidP="005B27F2">
            <w:pPr>
              <w:jc w:val="right"/>
            </w:pPr>
          </w:p>
        </w:tc>
      </w:tr>
      <w:tr w:rsidR="00927D49" w:rsidTr="005B27F2">
        <w:trPr>
          <w:jc w:val="center"/>
        </w:trPr>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27D49" w:rsidRDefault="00927D49" w:rsidP="005B27F2">
            <w:r>
              <w:rPr>
                <w:rFonts w:ascii="Arial" w:eastAsia="Arial" w:hAnsi="Arial" w:cs="Arial"/>
                <w:sz w:val="16"/>
                <w:szCs w:val="16"/>
              </w:rPr>
              <w:t>2. Periodic review and assessment being conducted</w:t>
            </w:r>
          </w:p>
        </w:tc>
        <w:tc>
          <w:tcPr>
            <w:tcW w:w="41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27D49" w:rsidRDefault="00927D49" w:rsidP="005B27F2">
            <w:r>
              <w:rPr>
                <w:rFonts w:ascii="Arial" w:eastAsia="Arial" w:hAnsi="Arial" w:cs="Arial"/>
                <w:sz w:val="16"/>
                <w:szCs w:val="16"/>
              </w:rPr>
              <w:t>Partner with leading institutions to conduct reviews and assessments.</w:t>
            </w:r>
          </w:p>
        </w:tc>
        <w:tc>
          <w:tcPr>
            <w:tcW w:w="791"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12 months</w:t>
            </w:r>
          </w:p>
        </w:tc>
        <w:tc>
          <w:tcPr>
            <w:tcW w:w="4049" w:type="dxa"/>
            <w:gridSpan w:val="5"/>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Ongoing activity</w:t>
            </w:r>
          </w:p>
        </w:tc>
        <w:tc>
          <w:tcPr>
            <w:tcW w:w="14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27D49" w:rsidRDefault="00927D49" w:rsidP="005B27F2">
            <w:pPr>
              <w:jc w:val="right"/>
            </w:pPr>
            <w:r>
              <w:rPr>
                <w:rFonts w:ascii="Arial" w:eastAsia="Arial" w:hAnsi="Arial" w:cs="Arial"/>
                <w:sz w:val="16"/>
                <w:szCs w:val="16"/>
              </w:rPr>
              <w:t>3000</w:t>
            </w:r>
          </w:p>
        </w:tc>
      </w:tr>
      <w:tr w:rsidR="00927D49" w:rsidTr="005B27F2">
        <w:trPr>
          <w:jc w:val="center"/>
        </w:trPr>
        <w:tc>
          <w:tcPr>
            <w:tcW w:w="36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27D49" w:rsidRDefault="00927D49" w:rsidP="005B27F2">
            <w:r>
              <w:rPr>
                <w:rFonts w:ascii="Arial" w:eastAsia="Arial" w:hAnsi="Arial" w:cs="Arial"/>
                <w:sz w:val="16"/>
                <w:szCs w:val="16"/>
              </w:rPr>
              <w:t>3. Continual process of improvement (adaptive management)</w:t>
            </w:r>
          </w:p>
        </w:tc>
        <w:tc>
          <w:tcPr>
            <w:tcW w:w="418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27D49" w:rsidRDefault="00927D49" w:rsidP="005B27F2">
            <w:r>
              <w:rPr>
                <w:rFonts w:ascii="Arial" w:eastAsia="Arial" w:hAnsi="Arial" w:cs="Arial"/>
                <w:sz w:val="16"/>
                <w:szCs w:val="16"/>
              </w:rPr>
              <w:t>Share review results as appropriate and implement corrective measures.</w:t>
            </w:r>
          </w:p>
        </w:tc>
        <w:tc>
          <w:tcPr>
            <w:tcW w:w="791"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821"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807"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2421" w:type="dxa"/>
            <w:gridSpan w:val="3"/>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Ongoing activity</w:t>
            </w:r>
          </w:p>
        </w:tc>
        <w:tc>
          <w:tcPr>
            <w:tcW w:w="14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27D49" w:rsidRDefault="00927D49" w:rsidP="005B27F2">
            <w:pPr>
              <w:jc w:val="right"/>
            </w:pPr>
            <w:r>
              <w:rPr>
                <w:rFonts w:ascii="Arial" w:eastAsia="Arial" w:hAnsi="Arial" w:cs="Arial"/>
                <w:sz w:val="16"/>
                <w:szCs w:val="16"/>
              </w:rPr>
              <w:t>250</w:t>
            </w:r>
          </w:p>
        </w:tc>
      </w:tr>
      <w:tr w:rsidR="00927D49" w:rsidTr="005B27F2">
        <w:trPr>
          <w:jc w:val="center"/>
        </w:trPr>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27D49" w:rsidRDefault="00927D49" w:rsidP="005B27F2">
            <w:r>
              <w:rPr>
                <w:rFonts w:ascii="Arial" w:eastAsia="Arial" w:hAnsi="Arial" w:cs="Arial"/>
                <w:sz w:val="16"/>
                <w:szCs w:val="16"/>
              </w:rPr>
              <w:t xml:space="preserve">4. Mechanisms for recognition of good practices performed by countries </w:t>
            </w:r>
          </w:p>
        </w:tc>
        <w:tc>
          <w:tcPr>
            <w:tcW w:w="41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27D49" w:rsidRDefault="00927D49" w:rsidP="005B27F2">
            <w:r>
              <w:rPr>
                <w:rFonts w:ascii="Arial" w:eastAsia="Arial" w:hAnsi="Arial" w:cs="Arial"/>
                <w:sz w:val="16"/>
                <w:szCs w:val="16"/>
              </w:rPr>
              <w:t>Criteria for awarding an IPPC recognition for excellence.</w:t>
            </w:r>
          </w:p>
        </w:tc>
        <w:tc>
          <w:tcPr>
            <w:tcW w:w="791"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2 months</w:t>
            </w:r>
          </w:p>
        </w:tc>
        <w:tc>
          <w:tcPr>
            <w:tcW w:w="4049" w:type="dxa"/>
            <w:gridSpan w:val="5"/>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Ongoing activity to make annual awards</w:t>
            </w:r>
          </w:p>
        </w:tc>
        <w:tc>
          <w:tcPr>
            <w:tcW w:w="14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27D49" w:rsidRDefault="00927D49" w:rsidP="005B27F2">
            <w:pPr>
              <w:jc w:val="right"/>
            </w:pPr>
          </w:p>
        </w:tc>
      </w:tr>
      <w:tr w:rsidR="00927D49" w:rsidTr="00CC32EE">
        <w:trPr>
          <w:jc w:val="center"/>
        </w:trPr>
        <w:tc>
          <w:tcPr>
            <w:tcW w:w="36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27D49" w:rsidRDefault="00927D49" w:rsidP="005B27F2">
            <w:r>
              <w:rPr>
                <w:rFonts w:ascii="Arial" w:eastAsia="Arial" w:hAnsi="Arial" w:cs="Arial"/>
                <w:sz w:val="16"/>
                <w:szCs w:val="16"/>
              </w:rPr>
              <w:t xml:space="preserve">5. The global strategy updated every 6 years </w:t>
            </w:r>
          </w:p>
        </w:tc>
        <w:tc>
          <w:tcPr>
            <w:tcW w:w="418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27D49" w:rsidRDefault="00927D49" w:rsidP="005B27F2">
            <w:r>
              <w:rPr>
                <w:rFonts w:ascii="Arial" w:eastAsia="Arial" w:hAnsi="Arial" w:cs="Arial"/>
                <w:sz w:val="16"/>
                <w:szCs w:val="16"/>
              </w:rPr>
              <w:t>Midterm and final reviews conducted for activities in each ST</w:t>
            </w:r>
          </w:p>
        </w:tc>
        <w:tc>
          <w:tcPr>
            <w:tcW w:w="791"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821"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1628" w:type="dxa"/>
            <w:gridSpan w:val="2"/>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3 months</w:t>
            </w:r>
          </w:p>
        </w:tc>
        <w:tc>
          <w:tcPr>
            <w:tcW w:w="800"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vAlign w:val="center"/>
          </w:tcPr>
          <w:p w:rsidR="00927D49" w:rsidRDefault="00927D49" w:rsidP="005B27F2">
            <w:pPr>
              <w:jc w:val="center"/>
            </w:pPr>
          </w:p>
        </w:tc>
        <w:tc>
          <w:tcPr>
            <w:tcW w:w="800"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center"/>
          </w:tcPr>
          <w:p w:rsidR="00927D49" w:rsidRDefault="00927D49" w:rsidP="005B27F2">
            <w:pPr>
              <w:jc w:val="center"/>
            </w:pPr>
            <w:r>
              <w:rPr>
                <w:rFonts w:ascii="Arial" w:eastAsia="Arial" w:hAnsi="Arial" w:cs="Arial"/>
                <w:sz w:val="16"/>
                <w:szCs w:val="16"/>
              </w:rPr>
              <w:t>2 months</w:t>
            </w:r>
          </w:p>
        </w:tc>
        <w:tc>
          <w:tcPr>
            <w:tcW w:w="14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27D49" w:rsidRDefault="00927D49" w:rsidP="005B27F2">
            <w:pPr>
              <w:jc w:val="right"/>
            </w:pPr>
          </w:p>
        </w:tc>
      </w:tr>
      <w:tr w:rsidR="00927D49" w:rsidTr="00CC32EE">
        <w:trPr>
          <w:jc w:val="center"/>
        </w:trPr>
        <w:tc>
          <w:tcPr>
            <w:tcW w:w="12710" w:type="dxa"/>
            <w:gridSpan w:val="8"/>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vAlign w:val="center"/>
          </w:tcPr>
          <w:p w:rsidR="00927D49" w:rsidRDefault="00927D49" w:rsidP="005B27F2">
            <w:r>
              <w:rPr>
                <w:rFonts w:ascii="Arial" w:eastAsia="Arial" w:hAnsi="Arial" w:cs="Arial"/>
                <w:b/>
                <w:bCs/>
                <w:sz w:val="16"/>
                <w:szCs w:val="16"/>
              </w:rPr>
              <w:t>Total</w:t>
            </w:r>
          </w:p>
        </w:tc>
        <w:tc>
          <w:tcPr>
            <w:tcW w:w="1477" w:type="dxa"/>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vAlign w:val="center"/>
          </w:tcPr>
          <w:p w:rsidR="00927D49" w:rsidRDefault="00927D49" w:rsidP="005B27F2">
            <w:pPr>
              <w:jc w:val="right"/>
            </w:pPr>
            <w:r>
              <w:rPr>
                <w:rFonts w:ascii="Arial" w:eastAsia="Arial" w:hAnsi="Arial" w:cs="Arial"/>
                <w:b/>
                <w:bCs/>
                <w:sz w:val="16"/>
                <w:szCs w:val="16"/>
              </w:rPr>
              <w:t>3890</w:t>
            </w:r>
          </w:p>
        </w:tc>
      </w:tr>
    </w:tbl>
    <w:p w:rsidR="00927D49" w:rsidRDefault="00927D49" w:rsidP="00AE4F40">
      <w:pPr>
        <w:pStyle w:val="IPPHeading2"/>
        <w:ind w:left="0" w:firstLine="0"/>
        <w:outlineLvl w:val="0"/>
        <w:rPr>
          <w:b w:val="0"/>
        </w:rPr>
      </w:pPr>
    </w:p>
    <w:sectPr w:rsidR="00927D49" w:rsidSect="001524F9">
      <w:pgSz w:w="16840" w:h="11900" w:orient="landscape" w:code="9"/>
      <w:pgMar w:top="1134" w:right="964" w:bottom="1134"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C4F" w:rsidRDefault="00827C4F">
      <w:r>
        <w:separator/>
      </w:r>
    </w:p>
  </w:endnote>
  <w:endnote w:type="continuationSeparator" w:id="0">
    <w:p w:rsidR="00827C4F" w:rsidRDefault="00827C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C4F" w:rsidRDefault="00601220" w:rsidP="00C66E21">
    <w:pPr>
      <w:pStyle w:val="Footer"/>
      <w:framePr w:wrap="around" w:vAnchor="text" w:hAnchor="margin" w:xAlign="center" w:y="1"/>
      <w:rPr>
        <w:rStyle w:val="PageNumber"/>
      </w:rPr>
    </w:pPr>
    <w:r>
      <w:rPr>
        <w:rStyle w:val="PageNumber"/>
      </w:rPr>
      <w:fldChar w:fldCharType="begin"/>
    </w:r>
    <w:r w:rsidR="00827C4F">
      <w:rPr>
        <w:rStyle w:val="PageNumber"/>
      </w:rPr>
      <w:instrText xml:space="preserve">PAGE  </w:instrText>
    </w:r>
    <w:r>
      <w:rPr>
        <w:rStyle w:val="PageNumber"/>
      </w:rPr>
      <w:fldChar w:fldCharType="end"/>
    </w:r>
  </w:p>
  <w:p w:rsidR="00827C4F" w:rsidRDefault="00827C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C4F" w:rsidRPr="00EF6DF9" w:rsidRDefault="00827C4F" w:rsidP="00602B62">
    <w:pPr>
      <w:pStyle w:val="Footer"/>
      <w:pBdr>
        <w:top w:val="single" w:sz="4" w:space="1" w:color="auto"/>
      </w:pBdr>
      <w:jc w:val="center"/>
      <w:rPr>
        <w:i/>
        <w:sz w:val="20"/>
        <w:szCs w:val="20"/>
      </w:rPr>
    </w:pPr>
    <w:r>
      <w:rPr>
        <w:rStyle w:val="PageNumber"/>
        <w:i/>
        <w:sz w:val="20"/>
        <w:szCs w:val="20"/>
      </w:rPr>
      <w:tab/>
    </w:r>
    <w:r>
      <w:rPr>
        <w:rStyle w:val="PageNumber"/>
        <w:i/>
        <w:sz w:val="20"/>
        <w:szCs w:val="20"/>
      </w:rPr>
      <w:tab/>
    </w:r>
    <w:r w:rsidRPr="00EF6DF9">
      <w:rPr>
        <w:rStyle w:val="PageNumber"/>
        <w:i/>
        <w:sz w:val="20"/>
        <w:szCs w:val="20"/>
      </w:rPr>
      <w:t xml:space="preserve">Page </w:t>
    </w:r>
    <w:r w:rsidR="00601220" w:rsidRPr="00EF6DF9">
      <w:rPr>
        <w:rStyle w:val="PageNumber"/>
        <w:i/>
        <w:sz w:val="20"/>
        <w:szCs w:val="20"/>
      </w:rPr>
      <w:fldChar w:fldCharType="begin"/>
    </w:r>
    <w:r w:rsidRPr="00EF6DF9">
      <w:rPr>
        <w:rStyle w:val="PageNumber"/>
        <w:i/>
        <w:sz w:val="20"/>
        <w:szCs w:val="20"/>
      </w:rPr>
      <w:instrText xml:space="preserve"> PAGE </w:instrText>
    </w:r>
    <w:r w:rsidR="00601220" w:rsidRPr="00EF6DF9">
      <w:rPr>
        <w:rStyle w:val="PageNumber"/>
        <w:i/>
        <w:sz w:val="20"/>
        <w:szCs w:val="20"/>
      </w:rPr>
      <w:fldChar w:fldCharType="separate"/>
    </w:r>
    <w:r w:rsidR="00186961">
      <w:rPr>
        <w:rStyle w:val="PageNumber"/>
        <w:i/>
        <w:noProof/>
        <w:sz w:val="20"/>
        <w:szCs w:val="20"/>
      </w:rPr>
      <w:t>4</w:t>
    </w:r>
    <w:r w:rsidR="00601220" w:rsidRPr="00EF6DF9">
      <w:rPr>
        <w:rStyle w:val="PageNumber"/>
        <w:i/>
        <w:sz w:val="20"/>
        <w:szCs w:val="20"/>
      </w:rPr>
      <w:fldChar w:fldCharType="end"/>
    </w:r>
    <w:r w:rsidRPr="00EF6DF9">
      <w:rPr>
        <w:rStyle w:val="PageNumber"/>
        <w:i/>
        <w:sz w:val="20"/>
        <w:szCs w:val="20"/>
      </w:rPr>
      <w:t xml:space="preserve"> of </w:t>
    </w:r>
    <w:r w:rsidR="00601220" w:rsidRPr="00EF6DF9">
      <w:rPr>
        <w:rStyle w:val="PageNumber"/>
        <w:i/>
        <w:sz w:val="20"/>
        <w:szCs w:val="20"/>
      </w:rPr>
      <w:fldChar w:fldCharType="begin"/>
    </w:r>
    <w:r w:rsidRPr="00EF6DF9">
      <w:rPr>
        <w:rStyle w:val="PageNumber"/>
        <w:i/>
        <w:sz w:val="20"/>
        <w:szCs w:val="20"/>
      </w:rPr>
      <w:instrText xml:space="preserve"> NUMPAGES </w:instrText>
    </w:r>
    <w:r w:rsidR="00601220" w:rsidRPr="00EF6DF9">
      <w:rPr>
        <w:rStyle w:val="PageNumber"/>
        <w:i/>
        <w:sz w:val="20"/>
        <w:szCs w:val="20"/>
      </w:rPr>
      <w:fldChar w:fldCharType="separate"/>
    </w:r>
    <w:r w:rsidR="00186961">
      <w:rPr>
        <w:rStyle w:val="PageNumber"/>
        <w:i/>
        <w:noProof/>
        <w:sz w:val="20"/>
        <w:szCs w:val="20"/>
      </w:rPr>
      <w:t>31</w:t>
    </w:r>
    <w:r w:rsidR="00601220" w:rsidRPr="00EF6DF9">
      <w:rPr>
        <w:rStyle w:val="PageNumber"/>
        <w:i/>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B62" w:rsidRPr="00EF6DF9" w:rsidRDefault="00602B62" w:rsidP="00602B62">
    <w:pPr>
      <w:pStyle w:val="Footer"/>
      <w:pBdr>
        <w:top w:val="single" w:sz="4" w:space="1" w:color="auto"/>
      </w:pBdr>
      <w:jc w:val="center"/>
      <w:rPr>
        <w:i/>
        <w:sz w:val="20"/>
        <w:szCs w:val="20"/>
      </w:rPr>
    </w:pPr>
    <w:r>
      <w:rPr>
        <w:rStyle w:val="PageNumber"/>
        <w:i/>
        <w:sz w:val="20"/>
        <w:szCs w:val="20"/>
      </w:rPr>
      <w:tab/>
    </w:r>
    <w:r>
      <w:rPr>
        <w:rStyle w:val="PageNumber"/>
        <w:i/>
        <w:sz w:val="20"/>
        <w:szCs w:val="20"/>
      </w:rPr>
      <w:tab/>
    </w:r>
    <w:r>
      <w:rPr>
        <w:rStyle w:val="PageNumber"/>
        <w:i/>
        <w:sz w:val="20"/>
        <w:szCs w:val="20"/>
      </w:rPr>
      <w:tab/>
    </w:r>
    <w:r>
      <w:rPr>
        <w:rStyle w:val="PageNumber"/>
        <w:i/>
        <w:sz w:val="20"/>
        <w:szCs w:val="20"/>
      </w:rPr>
      <w:tab/>
    </w:r>
    <w:r w:rsidR="00165E95">
      <w:rPr>
        <w:rStyle w:val="PageNumber"/>
        <w:i/>
        <w:sz w:val="20"/>
        <w:szCs w:val="20"/>
      </w:rPr>
      <w:tab/>
    </w:r>
    <w:r w:rsidR="00165E95">
      <w:rPr>
        <w:rStyle w:val="PageNumber"/>
        <w:i/>
        <w:sz w:val="20"/>
        <w:szCs w:val="20"/>
      </w:rPr>
      <w:tab/>
    </w:r>
    <w:r w:rsidRPr="00EF6DF9">
      <w:rPr>
        <w:rStyle w:val="PageNumber"/>
        <w:i/>
        <w:sz w:val="20"/>
        <w:szCs w:val="20"/>
      </w:rPr>
      <w:t xml:space="preserve">Page </w:t>
    </w:r>
    <w:r w:rsidR="00601220" w:rsidRPr="00EF6DF9">
      <w:rPr>
        <w:rStyle w:val="PageNumber"/>
        <w:i/>
        <w:sz w:val="20"/>
        <w:szCs w:val="20"/>
      </w:rPr>
      <w:fldChar w:fldCharType="begin"/>
    </w:r>
    <w:r w:rsidRPr="00EF6DF9">
      <w:rPr>
        <w:rStyle w:val="PageNumber"/>
        <w:i/>
        <w:sz w:val="20"/>
        <w:szCs w:val="20"/>
      </w:rPr>
      <w:instrText xml:space="preserve"> PAGE </w:instrText>
    </w:r>
    <w:r w:rsidR="00601220" w:rsidRPr="00EF6DF9">
      <w:rPr>
        <w:rStyle w:val="PageNumber"/>
        <w:i/>
        <w:sz w:val="20"/>
        <w:szCs w:val="20"/>
      </w:rPr>
      <w:fldChar w:fldCharType="separate"/>
    </w:r>
    <w:r w:rsidR="00186961">
      <w:rPr>
        <w:rStyle w:val="PageNumber"/>
        <w:i/>
        <w:noProof/>
        <w:sz w:val="20"/>
        <w:szCs w:val="20"/>
      </w:rPr>
      <w:t>31</w:t>
    </w:r>
    <w:r w:rsidR="00601220" w:rsidRPr="00EF6DF9">
      <w:rPr>
        <w:rStyle w:val="PageNumber"/>
        <w:i/>
        <w:sz w:val="20"/>
        <w:szCs w:val="20"/>
      </w:rPr>
      <w:fldChar w:fldCharType="end"/>
    </w:r>
    <w:r w:rsidRPr="00EF6DF9">
      <w:rPr>
        <w:rStyle w:val="PageNumber"/>
        <w:i/>
        <w:sz w:val="20"/>
        <w:szCs w:val="20"/>
      </w:rPr>
      <w:t xml:space="preserve"> of </w:t>
    </w:r>
    <w:r w:rsidR="00601220" w:rsidRPr="00EF6DF9">
      <w:rPr>
        <w:rStyle w:val="PageNumber"/>
        <w:i/>
        <w:sz w:val="20"/>
        <w:szCs w:val="20"/>
      </w:rPr>
      <w:fldChar w:fldCharType="begin"/>
    </w:r>
    <w:r w:rsidRPr="00EF6DF9">
      <w:rPr>
        <w:rStyle w:val="PageNumber"/>
        <w:i/>
        <w:sz w:val="20"/>
        <w:szCs w:val="20"/>
      </w:rPr>
      <w:instrText xml:space="preserve"> NUMPAGES </w:instrText>
    </w:r>
    <w:r w:rsidR="00601220" w:rsidRPr="00EF6DF9">
      <w:rPr>
        <w:rStyle w:val="PageNumber"/>
        <w:i/>
        <w:sz w:val="20"/>
        <w:szCs w:val="20"/>
      </w:rPr>
      <w:fldChar w:fldCharType="separate"/>
    </w:r>
    <w:r w:rsidR="00186961">
      <w:rPr>
        <w:rStyle w:val="PageNumber"/>
        <w:i/>
        <w:noProof/>
        <w:sz w:val="20"/>
        <w:szCs w:val="20"/>
      </w:rPr>
      <w:t>31</w:t>
    </w:r>
    <w:r w:rsidR="00601220" w:rsidRPr="00EF6DF9">
      <w:rPr>
        <w:rStyle w:val="PageNumber"/>
        <w: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C4F" w:rsidRDefault="00827C4F">
      <w:r>
        <w:separator/>
      </w:r>
    </w:p>
  </w:footnote>
  <w:footnote w:type="continuationSeparator" w:id="0">
    <w:p w:rsidR="00827C4F" w:rsidRDefault="00827C4F">
      <w:r>
        <w:continuationSeparator/>
      </w:r>
    </w:p>
  </w:footnote>
  <w:footnote w:id="1">
    <w:p w:rsidR="00827C4F" w:rsidRDefault="00827C4F" w:rsidP="00A76D5F">
      <w:r>
        <w:rPr>
          <w:rStyle w:val="FootnoteReference"/>
        </w:rPr>
        <w:footnoteRef/>
      </w:r>
      <w:r>
        <w:t xml:space="preserve"> </w:t>
      </w:r>
      <w:r>
        <w:rPr>
          <w:color w:val="333333"/>
          <w:sz w:val="18"/>
          <w:szCs w:val="18"/>
        </w:rPr>
        <w:t>Refers to the Contracting Parties of the International Plant Protection Convention, which, at time of preparation of this document, numbers 179.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C4F" w:rsidRDefault="00827C4F" w:rsidP="00CF5116">
    <w:pPr>
      <w:pStyle w:val="Header"/>
      <w:tabs>
        <w:tab w:val="clear" w:pos="8640"/>
        <w:tab w:val="left" w:pos="4785"/>
        <w:tab w:val="right" w:pos="9600"/>
      </w:tabs>
      <w:spacing w:before="120"/>
      <w:rPr>
        <w:bCs/>
        <w:sz w:val="20"/>
        <w:szCs w:val="20"/>
      </w:rPr>
    </w:pPr>
    <w:r>
      <w:rPr>
        <w:noProof/>
        <w:lang w:val="en-US" w:eastAsia="en-US"/>
      </w:rPr>
      <w:drawing>
        <wp:inline distT="0" distB="0" distL="0" distR="0">
          <wp:extent cx="638175" cy="333375"/>
          <wp:effectExtent l="19050" t="0" r="9525" b="0"/>
          <wp:docPr id="2" name="Picture 2"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38175" cy="333375"/>
                  </a:xfrm>
                  <a:prstGeom prst="rect">
                    <a:avLst/>
                  </a:prstGeom>
                  <a:noFill/>
                  <a:ln w="9525">
                    <a:noFill/>
                    <a:miter lim="800000"/>
                    <a:headEnd/>
                    <a:tailEnd/>
                  </a:ln>
                </pic:spPr>
              </pic:pic>
            </a:graphicData>
          </a:graphic>
        </wp:inline>
      </w:drawing>
    </w:r>
    <w:r w:rsidRPr="00D32D38">
      <w:rPr>
        <w:rFonts w:ascii="Arial" w:hAnsi="Arial" w:cs="Arial"/>
        <w:sz w:val="18"/>
        <w:szCs w:val="18"/>
      </w:rPr>
      <w:t>International Plant Protection Convention</w:t>
    </w:r>
    <w:r>
      <w:rPr>
        <w:rFonts w:ascii="Arial" w:hAnsi="Arial" w:cs="Arial"/>
        <w:sz w:val="18"/>
        <w:szCs w:val="18"/>
      </w:rPr>
      <w:tab/>
    </w:r>
    <w:r>
      <w:rPr>
        <w:rFonts w:ascii="Arial" w:hAnsi="Arial" w:cs="Arial"/>
        <w:sz w:val="18"/>
        <w:szCs w:val="18"/>
      </w:rPr>
      <w:tab/>
    </w:r>
    <w:r>
      <w:rPr>
        <w:bCs/>
        <w:sz w:val="20"/>
        <w:szCs w:val="20"/>
      </w:rPr>
      <w:t>SPTA 2011/10</w:t>
    </w:r>
  </w:p>
  <w:p w:rsidR="00827C4F" w:rsidRPr="00B97784" w:rsidRDefault="00827C4F" w:rsidP="00CA6A08">
    <w:pPr>
      <w:pStyle w:val="Header"/>
      <w:tabs>
        <w:tab w:val="clear" w:pos="8640"/>
        <w:tab w:val="right" w:pos="9600"/>
      </w:tabs>
      <w:spacing w:before="120"/>
      <w:rPr>
        <w:rFonts w:ascii="Arial" w:hAnsi="Arial" w:cs="Arial"/>
        <w:sz w:val="18"/>
        <w:szCs w:val="18"/>
      </w:rPr>
    </w:pPr>
  </w:p>
  <w:p w:rsidR="00827C4F" w:rsidRPr="00CA6A08" w:rsidRDefault="00827C4F" w:rsidP="00CA6A08">
    <w:pPr>
      <w:pStyle w:val="Header"/>
      <w:pBdr>
        <w:bottom w:val="single" w:sz="4" w:space="1" w:color="auto"/>
      </w:pBdr>
      <w:tabs>
        <w:tab w:val="clear" w:pos="8640"/>
        <w:tab w:val="right" w:pos="9600"/>
      </w:tabs>
      <w:rPr>
        <w:szCs w:val="20"/>
      </w:rPr>
    </w:pPr>
    <w:r>
      <w:rPr>
        <w:rFonts w:ascii="Arial" w:hAnsi="Arial" w:cs="Arial"/>
        <w:i/>
        <w:sz w:val="18"/>
        <w:szCs w:val="18"/>
      </w:rPr>
      <w:t>Capacity development work plan and budget</w:t>
    </w:r>
    <w:r>
      <w:rPr>
        <w:rFonts w:ascii="Arial" w:hAnsi="Arial" w:cs="Arial"/>
        <w:i/>
        <w:sz w:val="18"/>
        <w:szCs w:val="18"/>
      </w:rPr>
      <w:tab/>
    </w:r>
    <w:r>
      <w:rPr>
        <w:rFonts w:ascii="Arial" w:hAnsi="Arial" w:cs="Arial"/>
        <w:i/>
        <w:sz w:val="18"/>
        <w:szCs w:val="18"/>
      </w:rPr>
      <w:tab/>
    </w:r>
    <w:r w:rsidRPr="000B2AF0">
      <w:rPr>
        <w:rFonts w:ascii="Arial" w:hAnsi="Arial" w:cs="Arial"/>
        <w:i/>
        <w:sz w:val="18"/>
        <w:szCs w:val="18"/>
      </w:rPr>
      <w:t xml:space="preserve">Agenda item: </w:t>
    </w:r>
    <w:r>
      <w:rPr>
        <w:rFonts w:ascii="Arial" w:hAnsi="Arial" w:cs="Arial"/>
        <w:i/>
        <w:sz w:val="18"/>
        <w:szCs w:val="18"/>
      </w:rPr>
      <w:t>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B62" w:rsidRDefault="00602B62" w:rsidP="00602B62">
    <w:pPr>
      <w:pStyle w:val="Header"/>
      <w:tabs>
        <w:tab w:val="clear" w:pos="4320"/>
        <w:tab w:val="clear" w:pos="8640"/>
        <w:tab w:val="right" w:pos="13183"/>
      </w:tabs>
      <w:spacing w:before="120"/>
      <w:rPr>
        <w:bCs/>
        <w:sz w:val="20"/>
        <w:szCs w:val="20"/>
      </w:rPr>
    </w:pPr>
    <w:r>
      <w:rPr>
        <w:noProof/>
        <w:lang w:val="en-US" w:eastAsia="en-US"/>
      </w:rPr>
      <w:drawing>
        <wp:inline distT="0" distB="0" distL="0" distR="0">
          <wp:extent cx="638175" cy="333375"/>
          <wp:effectExtent l="19050" t="0" r="9525" b="0"/>
          <wp:docPr id="1" name="Picture 2"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38175" cy="333375"/>
                  </a:xfrm>
                  <a:prstGeom prst="rect">
                    <a:avLst/>
                  </a:prstGeom>
                  <a:noFill/>
                  <a:ln w="9525">
                    <a:noFill/>
                    <a:miter lim="800000"/>
                    <a:headEnd/>
                    <a:tailEnd/>
                  </a:ln>
                </pic:spPr>
              </pic:pic>
            </a:graphicData>
          </a:graphic>
        </wp:inline>
      </w:drawing>
    </w:r>
    <w:r w:rsidRPr="00D32D38">
      <w:rPr>
        <w:rFonts w:ascii="Arial" w:hAnsi="Arial" w:cs="Arial"/>
        <w:sz w:val="18"/>
        <w:szCs w:val="18"/>
      </w:rPr>
      <w:t>International Plant Protection Convention</w:t>
    </w:r>
    <w:r>
      <w:rPr>
        <w:rFonts w:ascii="Arial" w:hAnsi="Arial" w:cs="Arial"/>
        <w:sz w:val="18"/>
        <w:szCs w:val="18"/>
      </w:rPr>
      <w:tab/>
    </w:r>
    <w:r>
      <w:rPr>
        <w:rFonts w:ascii="Arial" w:hAnsi="Arial" w:cs="Arial"/>
        <w:sz w:val="18"/>
        <w:szCs w:val="18"/>
      </w:rPr>
      <w:tab/>
    </w:r>
    <w:r>
      <w:rPr>
        <w:bCs/>
        <w:sz w:val="20"/>
        <w:szCs w:val="20"/>
      </w:rPr>
      <w:t>SPTA 2011/10</w:t>
    </w:r>
  </w:p>
  <w:p w:rsidR="00602B62" w:rsidRPr="00B97784" w:rsidRDefault="00602B62" w:rsidP="00CA6A08">
    <w:pPr>
      <w:pStyle w:val="Header"/>
      <w:tabs>
        <w:tab w:val="clear" w:pos="8640"/>
        <w:tab w:val="right" w:pos="9600"/>
      </w:tabs>
      <w:spacing w:before="120"/>
      <w:rPr>
        <w:rFonts w:ascii="Arial" w:hAnsi="Arial" w:cs="Arial"/>
        <w:sz w:val="18"/>
        <w:szCs w:val="18"/>
      </w:rPr>
    </w:pPr>
  </w:p>
  <w:p w:rsidR="00602B62" w:rsidRPr="00CA6A08" w:rsidRDefault="00602B62" w:rsidP="00602B62">
    <w:pPr>
      <w:pStyle w:val="Header"/>
      <w:pBdr>
        <w:bottom w:val="single" w:sz="4" w:space="1" w:color="auto"/>
      </w:pBdr>
      <w:tabs>
        <w:tab w:val="clear" w:pos="4320"/>
        <w:tab w:val="clear" w:pos="8640"/>
      </w:tabs>
      <w:rPr>
        <w:szCs w:val="20"/>
      </w:rPr>
    </w:pPr>
    <w:r>
      <w:rPr>
        <w:rFonts w:ascii="Arial" w:hAnsi="Arial" w:cs="Arial"/>
        <w:i/>
        <w:sz w:val="18"/>
        <w:szCs w:val="18"/>
      </w:rPr>
      <w:t>Capacity development work plan and budget</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sidRPr="000B2AF0">
      <w:rPr>
        <w:rFonts w:ascii="Arial" w:hAnsi="Arial" w:cs="Arial"/>
        <w:i/>
        <w:sz w:val="18"/>
        <w:szCs w:val="18"/>
      </w:rPr>
      <w:t>A</w:t>
    </w:r>
    <w:r>
      <w:rPr>
        <w:rFonts w:ascii="Arial" w:hAnsi="Arial" w:cs="Arial"/>
        <w:i/>
        <w:sz w:val="18"/>
        <w:szCs w:val="18"/>
      </w:rPr>
      <w:t>g</w:t>
    </w:r>
    <w:r w:rsidRPr="000B2AF0">
      <w:rPr>
        <w:rFonts w:ascii="Arial" w:hAnsi="Arial" w:cs="Arial"/>
        <w:i/>
        <w:sz w:val="18"/>
        <w:szCs w:val="18"/>
      </w:rPr>
      <w:t xml:space="preserve">enda item: </w:t>
    </w:r>
    <w:r>
      <w:rPr>
        <w:rFonts w:ascii="Arial" w:hAnsi="Arial" w:cs="Arial"/>
        <w:i/>
        <w:sz w:val="18"/>
        <w:szCs w:val="18"/>
      </w:rPr>
      <w:t>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96AEA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FFFFFFFF"/>
    <w:lvl w:ilvl="0">
      <w:start w:val="1"/>
      <w:numFmt w:val="upperRoman"/>
      <w:pStyle w:val="Heading1"/>
      <w:lvlText w:val="%1."/>
      <w:legacy w:legacy="1" w:legacySpace="0" w:legacyIndent="708"/>
      <w:lvlJc w:val="left"/>
      <w:pPr>
        <w:ind w:left="709" w:hanging="708"/>
      </w:pPr>
    </w:lvl>
    <w:lvl w:ilvl="1">
      <w:start w:val="1"/>
      <w:numFmt w:val="upperLetter"/>
      <w:pStyle w:val="Heading2"/>
      <w:lvlText w:val="%2."/>
      <w:legacy w:legacy="1" w:legacySpace="0" w:legacyIndent="708"/>
      <w:lvlJc w:val="left"/>
      <w:pPr>
        <w:ind w:left="709" w:hanging="708"/>
      </w:pPr>
    </w:lvl>
    <w:lvl w:ilvl="2">
      <w:start w:val="1"/>
      <w:numFmt w:val="none"/>
      <w:pStyle w:val="Heading3"/>
      <w:suff w:val="nothing"/>
      <w:lvlText w:val=""/>
      <w:lvlJc w:val="left"/>
    </w:lvl>
    <w:lvl w:ilvl="3">
      <w:start w:val="1"/>
      <w:numFmt w:val="lowerLetter"/>
      <w:pStyle w:val="Heading4"/>
      <w:lvlText w:val="%4)"/>
      <w:legacy w:legacy="1" w:legacySpace="0" w:legacyIndent="708"/>
      <w:lvlJc w:val="left"/>
      <w:pPr>
        <w:ind w:left="0" w:hanging="708"/>
      </w:pPr>
    </w:lvl>
    <w:lvl w:ilvl="4">
      <w:start w:val="1"/>
      <w:numFmt w:val="decimal"/>
      <w:pStyle w:val="Heading5"/>
      <w:lvlText w:val="(%5)"/>
      <w:legacy w:legacy="1" w:legacySpace="0" w:legacyIndent="708"/>
      <w:lvlJc w:val="left"/>
      <w:pPr>
        <w:ind w:left="0" w:hanging="708"/>
      </w:pPr>
    </w:lvl>
    <w:lvl w:ilvl="5">
      <w:start w:val="1"/>
      <w:numFmt w:val="lowerLetter"/>
      <w:pStyle w:val="Heading6"/>
      <w:lvlText w:val="(%6)"/>
      <w:legacy w:legacy="1" w:legacySpace="0" w:legacyIndent="708"/>
      <w:lvlJc w:val="left"/>
      <w:pPr>
        <w:ind w:left="0" w:hanging="708"/>
      </w:pPr>
    </w:lvl>
    <w:lvl w:ilvl="6">
      <w:start w:val="1"/>
      <w:numFmt w:val="lowerRoman"/>
      <w:pStyle w:val="Heading7"/>
      <w:lvlText w:val="(%7)"/>
      <w:legacy w:legacy="1" w:legacySpace="0" w:legacyIndent="708"/>
      <w:lvlJc w:val="left"/>
      <w:pPr>
        <w:ind w:left="0" w:hanging="708"/>
      </w:pPr>
    </w:lvl>
    <w:lvl w:ilvl="7">
      <w:start w:val="1"/>
      <w:numFmt w:val="lowerLetter"/>
      <w:pStyle w:val="Heading8"/>
      <w:lvlText w:val="(%8)"/>
      <w:legacy w:legacy="1" w:legacySpace="0" w:legacyIndent="708"/>
      <w:lvlJc w:val="left"/>
      <w:pPr>
        <w:ind w:left="0" w:hanging="708"/>
      </w:pPr>
    </w:lvl>
    <w:lvl w:ilvl="8">
      <w:start w:val="1"/>
      <w:numFmt w:val="lowerRoman"/>
      <w:pStyle w:val="Heading9"/>
      <w:lvlText w:val="(%9)"/>
      <w:legacy w:legacy="1" w:legacySpace="0" w:legacyIndent="708"/>
      <w:lvlJc w:val="left"/>
      <w:pPr>
        <w:ind w:left="0" w:hanging="708"/>
      </w:pPr>
    </w:lvl>
  </w:abstractNum>
  <w:abstractNum w:abstractNumId="2">
    <w:nsid w:val="00000001"/>
    <w:multiLevelType w:val="hybridMultilevel"/>
    <w:tmpl w:val="00000001"/>
    <w:lvl w:ilvl="0" w:tplc="FFFFFFFF">
      <w:start w:val="1"/>
      <w:numFmt w:val="upperLetter"/>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3">
    <w:nsid w:val="00000002"/>
    <w:multiLevelType w:val="hybridMultilevel"/>
    <w:tmpl w:val="00000002"/>
    <w:lvl w:ilvl="0" w:tplc="FFFFFFFF">
      <w:start w:val="1"/>
      <w:numFmt w:val="upperLetter"/>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4">
    <w:nsid w:val="00000003"/>
    <w:multiLevelType w:val="hybridMultilevel"/>
    <w:tmpl w:val="00000003"/>
    <w:lvl w:ilvl="0" w:tplc="FFFFFFFF">
      <w:start w:val="1"/>
      <w:numFmt w:val="bullet"/>
      <w:lvlText w:val="●"/>
      <w:lvlJc w:val="left"/>
      <w:pPr>
        <w:tabs>
          <w:tab w:val="num" w:pos="36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bullet"/>
      <w:lvlText w:val="○"/>
      <w:lvlJc w:val="left"/>
      <w:pPr>
        <w:tabs>
          <w:tab w:val="num" w:pos="108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5">
    <w:nsid w:val="00000004"/>
    <w:multiLevelType w:val="hybridMultilevel"/>
    <w:tmpl w:val="00000004"/>
    <w:lvl w:ilvl="0" w:tplc="FFFFFFFF">
      <w:start w:val="1"/>
      <w:numFmt w:val="bullet"/>
      <w:lvlText w:val="●"/>
      <w:lvlJc w:val="left"/>
      <w:pPr>
        <w:tabs>
          <w:tab w:val="num" w:pos="36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bullet"/>
      <w:lvlText w:val="○"/>
      <w:lvlJc w:val="left"/>
      <w:pPr>
        <w:tabs>
          <w:tab w:val="num" w:pos="108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6">
    <w:nsid w:val="00000005"/>
    <w:multiLevelType w:val="hybridMultilevel"/>
    <w:tmpl w:val="00000005"/>
    <w:lvl w:ilvl="0" w:tplc="FFFFFFFF">
      <w:start w:val="1"/>
      <w:numFmt w:val="bullet"/>
      <w:lvlText w:val="●"/>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7">
    <w:nsid w:val="00000006"/>
    <w:multiLevelType w:val="hybridMultilevel"/>
    <w:tmpl w:val="00000006"/>
    <w:lvl w:ilvl="0" w:tplc="FFFFFFFF">
      <w:start w:val="1"/>
      <w:numFmt w:val="bullet"/>
      <w:lvlText w:val="●"/>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8">
    <w:nsid w:val="00000007"/>
    <w:multiLevelType w:val="hybridMultilevel"/>
    <w:tmpl w:val="00000007"/>
    <w:lvl w:ilvl="0" w:tplc="FFFFFFFF">
      <w:start w:val="1"/>
      <w:numFmt w:val="bullet"/>
      <w:lvlText w:val="●"/>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9">
    <w:nsid w:val="00000008"/>
    <w:multiLevelType w:val="hybridMultilevel"/>
    <w:tmpl w:val="00000008"/>
    <w:lvl w:ilvl="0" w:tplc="FFFFFFFF">
      <w:start w:val="1"/>
      <w:numFmt w:val="bullet"/>
      <w:lvlText w:val="●"/>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0">
    <w:nsid w:val="00000009"/>
    <w:multiLevelType w:val="hybridMultilevel"/>
    <w:tmpl w:val="00000009"/>
    <w:lvl w:ilvl="0" w:tplc="FFFFFFFF">
      <w:start w:val="1"/>
      <w:numFmt w:val="bullet"/>
      <w:lvlText w:val="●"/>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1">
    <w:nsid w:val="0000000A"/>
    <w:multiLevelType w:val="hybridMultilevel"/>
    <w:tmpl w:val="0000000A"/>
    <w:lvl w:ilvl="0" w:tplc="FFFFFFFF">
      <w:start w:val="1"/>
      <w:numFmt w:val="bullet"/>
      <w:lvlText w:val="●"/>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2">
    <w:nsid w:val="0000000B"/>
    <w:multiLevelType w:val="hybridMultilevel"/>
    <w:tmpl w:val="0000000B"/>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3">
    <w:nsid w:val="0000000C"/>
    <w:multiLevelType w:val="hybridMultilevel"/>
    <w:tmpl w:val="0000000C"/>
    <w:lvl w:ilvl="0" w:tplc="FFFFFFFF">
      <w:start w:val="1"/>
      <w:numFmt w:val="bullet"/>
      <w:lvlText w:val="●"/>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4">
    <w:nsid w:val="002C3E66"/>
    <w:multiLevelType w:val="singleLevel"/>
    <w:tmpl w:val="0608A232"/>
    <w:lvl w:ilvl="0">
      <w:start w:val="1"/>
      <w:numFmt w:val="bullet"/>
      <w:pStyle w:val="Format2"/>
      <w:lvlText w:val=""/>
      <w:legacy w:legacy="1" w:legacySpace="0" w:legacyIndent="360"/>
      <w:lvlJc w:val="left"/>
      <w:pPr>
        <w:ind w:left="760" w:hanging="363"/>
      </w:pPr>
      <w:rPr>
        <w:rFonts w:ascii="Symbol" w:hAnsi="Symbol" w:hint="default"/>
      </w:rPr>
    </w:lvl>
  </w:abstractNum>
  <w:abstractNum w:abstractNumId="15">
    <w:nsid w:val="02047382"/>
    <w:multiLevelType w:val="hybridMultilevel"/>
    <w:tmpl w:val="B7B299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021B6995"/>
    <w:multiLevelType w:val="hybridMultilevel"/>
    <w:tmpl w:val="C65E7E7C"/>
    <w:lvl w:ilvl="0" w:tplc="0409000F">
      <w:start w:val="1"/>
      <w:numFmt w:val="decimal"/>
      <w:pStyle w:val="DashListLev2"/>
      <w:lvlText w:val="%1."/>
      <w:lvlJc w:val="left"/>
      <w:pPr>
        <w:tabs>
          <w:tab w:val="num" w:pos="720"/>
        </w:tabs>
        <w:ind w:left="720" w:hanging="360"/>
      </w:pPr>
      <w:rPr>
        <w:rFonts w:cs="Times New Roman"/>
      </w:rPr>
    </w:lvl>
    <w:lvl w:ilvl="1" w:tplc="24089740">
      <w:start w:val="5"/>
      <w:numFmt w:val="bullet"/>
      <w:lvlText w:val="-"/>
      <w:lvlJc w:val="left"/>
      <w:pPr>
        <w:tabs>
          <w:tab w:val="num" w:pos="1440"/>
        </w:tabs>
        <w:ind w:left="1440" w:hanging="360"/>
      </w:pPr>
      <w:rPr>
        <w:rFonts w:ascii="Times New Roman" w:eastAsia="Times New Roman" w:hAnsi="Times New Roman" w:hint="default"/>
      </w:rPr>
    </w:lvl>
    <w:lvl w:ilvl="2" w:tplc="D5E8C2CA">
      <w:start w:val="1"/>
      <w:numFmt w:val="upp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07090A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0AAA575C"/>
    <w:multiLevelType w:val="hybridMultilevel"/>
    <w:tmpl w:val="61F0C2C0"/>
    <w:lvl w:ilvl="0" w:tplc="C8063E4C">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04090003" w:tentative="1">
      <w:start w:val="1"/>
      <w:numFmt w:val="bullet"/>
      <w:pStyle w:val="BoxSeqList1"/>
      <w:lvlText w:val="o"/>
      <w:lvlJc w:val="left"/>
      <w:pPr>
        <w:ind w:left="1440" w:hanging="360"/>
      </w:pPr>
      <w:rPr>
        <w:rFonts w:ascii="Courier New" w:hAnsi="Courier New" w:hint="default"/>
      </w:rPr>
    </w:lvl>
    <w:lvl w:ilvl="2" w:tplc="04090005" w:tentative="1">
      <w:start w:val="1"/>
      <w:numFmt w:val="bullet"/>
      <w:pStyle w:val="BoxSeqList2"/>
      <w:lvlText w:val=""/>
      <w:lvlJc w:val="left"/>
      <w:pPr>
        <w:ind w:left="2160" w:hanging="360"/>
      </w:pPr>
      <w:rPr>
        <w:rFonts w:ascii="Wingdings" w:hAnsi="Wingdings" w:hint="default"/>
      </w:rPr>
    </w:lvl>
    <w:lvl w:ilvl="3" w:tplc="04090001" w:tentative="1">
      <w:start w:val="1"/>
      <w:numFmt w:val="bullet"/>
      <w:pStyle w:val="BoxSeqList3"/>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F6A0AC6"/>
    <w:multiLevelType w:val="multilevel"/>
    <w:tmpl w:val="B7B299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131D6074"/>
    <w:multiLevelType w:val="singleLevel"/>
    <w:tmpl w:val="E6AE46CA"/>
    <w:lvl w:ilvl="0">
      <w:start w:val="1"/>
      <w:numFmt w:val="bullet"/>
      <w:pStyle w:val="BlockQuote"/>
      <w:lvlText w:val=""/>
      <w:legacy w:legacy="1" w:legacySpace="0" w:legacyIndent="360"/>
      <w:lvlJc w:val="left"/>
      <w:pPr>
        <w:ind w:left="760" w:hanging="363"/>
      </w:pPr>
      <w:rPr>
        <w:rFonts w:ascii="Symbol" w:hAnsi="Symbol" w:hint="default"/>
      </w:rPr>
    </w:lvl>
  </w:abstractNum>
  <w:abstractNum w:abstractNumId="21">
    <w:nsid w:val="13222DB7"/>
    <w:multiLevelType w:val="hybridMultilevel"/>
    <w:tmpl w:val="DAF0E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52D0CDD"/>
    <w:multiLevelType w:val="hybridMultilevel"/>
    <w:tmpl w:val="721E73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5FE3CD6"/>
    <w:multiLevelType w:val="singleLevel"/>
    <w:tmpl w:val="5344E722"/>
    <w:lvl w:ilvl="0">
      <w:start w:val="1"/>
      <w:numFmt w:val="bullet"/>
      <w:pStyle w:val="DashListLev1"/>
      <w:lvlText w:val=""/>
      <w:lvlJc w:val="left"/>
      <w:pPr>
        <w:tabs>
          <w:tab w:val="num" w:pos="0"/>
        </w:tabs>
        <w:ind w:left="760" w:hanging="363"/>
      </w:pPr>
      <w:rPr>
        <w:rFonts w:ascii="Symbol" w:hAnsi="Symbol" w:hint="default"/>
      </w:rPr>
    </w:lvl>
  </w:abstractNum>
  <w:abstractNum w:abstractNumId="24">
    <w:nsid w:val="269A1B6F"/>
    <w:multiLevelType w:val="hybridMultilevel"/>
    <w:tmpl w:val="44D88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DA2565"/>
    <w:multiLevelType w:val="hybridMultilevel"/>
    <w:tmpl w:val="25BCF1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F30A04"/>
    <w:multiLevelType w:val="hybridMultilevel"/>
    <w:tmpl w:val="FF808E1A"/>
    <w:lvl w:ilvl="0" w:tplc="F60AA24C">
      <w:start w:val="1"/>
      <w:numFmt w:val="bullet"/>
      <w:pStyle w:val="IPPBullet2"/>
      <w:lvlText w:val="•"/>
      <w:lvlJc w:val="left"/>
      <w:pPr>
        <w:tabs>
          <w:tab w:val="num" w:pos="1134"/>
        </w:tabs>
        <w:ind w:left="1134" w:hanging="567"/>
      </w:pPr>
      <w:rPr>
        <w:rFonts w:ascii="Times New Roman" w:hAnsi="Times New Roman" w:hint="default"/>
        <w:b w:val="0"/>
        <w:i w:val="0"/>
        <w:color w:val="auto"/>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5A65820"/>
    <w:multiLevelType w:val="hybridMultilevel"/>
    <w:tmpl w:val="1A78EA1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6F33E7D"/>
    <w:multiLevelType w:val="hybridMultilevel"/>
    <w:tmpl w:val="38A0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C43F3E"/>
    <w:multiLevelType w:val="singleLevel"/>
    <w:tmpl w:val="075A79E8"/>
    <w:lvl w:ilvl="0">
      <w:start w:val="1"/>
      <w:numFmt w:val="bullet"/>
      <w:pStyle w:val="RightJust"/>
      <w:lvlText w:val=""/>
      <w:legacy w:legacy="1" w:legacySpace="0" w:legacyIndent="360"/>
      <w:lvlJc w:val="left"/>
      <w:pPr>
        <w:ind w:left="760" w:hanging="363"/>
      </w:pPr>
      <w:rPr>
        <w:rFonts w:ascii="Symbol" w:hAnsi="Symbol" w:hint="default"/>
      </w:rPr>
    </w:lvl>
  </w:abstractNum>
  <w:abstractNum w:abstractNumId="30">
    <w:nsid w:val="41FA5A1E"/>
    <w:multiLevelType w:val="hybridMultilevel"/>
    <w:tmpl w:val="87AEBD84"/>
    <w:lvl w:ilvl="0" w:tplc="88FEEDC2">
      <w:start w:val="1"/>
      <w:numFmt w:val="decimal"/>
      <w:pStyle w:val="BoxRandList1"/>
      <w:lvlText w:val="%1"/>
      <w:lvlJc w:val="left"/>
      <w:pPr>
        <w:ind w:left="77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31">
    <w:nsid w:val="46C81D63"/>
    <w:multiLevelType w:val="hybridMultilevel"/>
    <w:tmpl w:val="CE5418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87739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672"/>
        </w:tabs>
        <w:ind w:left="67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2808"/>
        </w:tabs>
        <w:ind w:left="280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nsid w:val="5EB17618"/>
    <w:multiLevelType w:val="hybridMultilevel"/>
    <w:tmpl w:val="1EF4C8F4"/>
    <w:lvl w:ilvl="0" w:tplc="5A8AC79C">
      <w:start w:val="1"/>
      <w:numFmt w:val="decimal"/>
      <w:pStyle w:val="ListNumber"/>
      <w:lvlText w:val="%1."/>
      <w:lvlJc w:val="left"/>
      <w:pPr>
        <w:tabs>
          <w:tab w:val="num" w:pos="1320"/>
        </w:tabs>
        <w:ind w:left="1320" w:hanging="720"/>
      </w:pPr>
      <w:rPr>
        <w:rFonts w:ascii="Times New Roman" w:hAnsi="Times New Roman" w:hint="default"/>
        <w:color w:val="auto"/>
        <w:sz w:val="22"/>
        <w:szCs w:val="16"/>
      </w:rPr>
    </w:lvl>
    <w:lvl w:ilvl="1" w:tplc="64BA9026" w:tentative="1">
      <w:start w:val="1"/>
      <w:numFmt w:val="bullet"/>
      <w:pStyle w:val="SeqListLev1"/>
      <w:lvlText w:val="o"/>
      <w:lvlJc w:val="left"/>
      <w:pPr>
        <w:tabs>
          <w:tab w:val="num" w:pos="1440"/>
        </w:tabs>
        <w:ind w:left="1440" w:hanging="360"/>
      </w:pPr>
      <w:rPr>
        <w:rFonts w:ascii="Courier New" w:hAnsi="Courier New" w:cs="Courier New" w:hint="default"/>
      </w:rPr>
    </w:lvl>
    <w:lvl w:ilvl="2" w:tplc="7A2A4428" w:tentative="1">
      <w:start w:val="1"/>
      <w:numFmt w:val="bullet"/>
      <w:pStyle w:val="SeqListLev2"/>
      <w:lvlText w:val=""/>
      <w:lvlJc w:val="left"/>
      <w:pPr>
        <w:tabs>
          <w:tab w:val="num" w:pos="2160"/>
        </w:tabs>
        <w:ind w:left="2160" w:hanging="360"/>
      </w:pPr>
      <w:rPr>
        <w:rFonts w:ascii="Wingdings" w:hAnsi="Wingdings" w:hint="default"/>
      </w:rPr>
    </w:lvl>
    <w:lvl w:ilvl="3" w:tplc="2E608866" w:tentative="1">
      <w:start w:val="1"/>
      <w:numFmt w:val="bullet"/>
      <w:pStyle w:val="SeqListLev3"/>
      <w:lvlText w:val=""/>
      <w:lvlJc w:val="left"/>
      <w:pPr>
        <w:tabs>
          <w:tab w:val="num" w:pos="2880"/>
        </w:tabs>
        <w:ind w:left="2880" w:hanging="360"/>
      </w:pPr>
      <w:rPr>
        <w:rFonts w:ascii="Symbol" w:hAnsi="Symbol" w:hint="default"/>
      </w:rPr>
    </w:lvl>
    <w:lvl w:ilvl="4" w:tplc="3C60B216" w:tentative="1">
      <w:start w:val="1"/>
      <w:numFmt w:val="bullet"/>
      <w:pStyle w:val="SeqListLev4"/>
      <w:lvlText w:val="o"/>
      <w:lvlJc w:val="left"/>
      <w:pPr>
        <w:tabs>
          <w:tab w:val="num" w:pos="3600"/>
        </w:tabs>
        <w:ind w:left="3600" w:hanging="360"/>
      </w:pPr>
      <w:rPr>
        <w:rFonts w:ascii="Courier New" w:hAnsi="Courier New" w:cs="Courier New" w:hint="default"/>
      </w:rPr>
    </w:lvl>
    <w:lvl w:ilvl="5" w:tplc="89C844CE" w:tentative="1">
      <w:start w:val="1"/>
      <w:numFmt w:val="bullet"/>
      <w:lvlText w:val=""/>
      <w:lvlJc w:val="left"/>
      <w:pPr>
        <w:tabs>
          <w:tab w:val="num" w:pos="4320"/>
        </w:tabs>
        <w:ind w:left="4320" w:hanging="360"/>
      </w:pPr>
      <w:rPr>
        <w:rFonts w:ascii="Wingdings" w:hAnsi="Wingdings" w:hint="default"/>
      </w:rPr>
    </w:lvl>
    <w:lvl w:ilvl="6" w:tplc="0E46EC40" w:tentative="1">
      <w:start w:val="1"/>
      <w:numFmt w:val="bullet"/>
      <w:lvlText w:val=""/>
      <w:lvlJc w:val="left"/>
      <w:pPr>
        <w:tabs>
          <w:tab w:val="num" w:pos="5040"/>
        </w:tabs>
        <w:ind w:left="5040" w:hanging="360"/>
      </w:pPr>
      <w:rPr>
        <w:rFonts w:ascii="Symbol" w:hAnsi="Symbol" w:hint="default"/>
      </w:rPr>
    </w:lvl>
    <w:lvl w:ilvl="7" w:tplc="05E43A9A" w:tentative="1">
      <w:start w:val="1"/>
      <w:numFmt w:val="bullet"/>
      <w:lvlText w:val="o"/>
      <w:lvlJc w:val="left"/>
      <w:pPr>
        <w:tabs>
          <w:tab w:val="num" w:pos="5760"/>
        </w:tabs>
        <w:ind w:left="5760" w:hanging="360"/>
      </w:pPr>
      <w:rPr>
        <w:rFonts w:ascii="Courier New" w:hAnsi="Courier New" w:cs="Courier New" w:hint="default"/>
      </w:rPr>
    </w:lvl>
    <w:lvl w:ilvl="8" w:tplc="AEA457E8" w:tentative="1">
      <w:start w:val="1"/>
      <w:numFmt w:val="bullet"/>
      <w:lvlText w:val=""/>
      <w:lvlJc w:val="left"/>
      <w:pPr>
        <w:tabs>
          <w:tab w:val="num" w:pos="6480"/>
        </w:tabs>
        <w:ind w:left="6480" w:hanging="360"/>
      </w:pPr>
      <w:rPr>
        <w:rFonts w:ascii="Wingdings" w:hAnsi="Wingdings" w:hint="default"/>
      </w:rPr>
    </w:lvl>
  </w:abstractNum>
  <w:abstractNum w:abstractNumId="34">
    <w:nsid w:val="62E12522"/>
    <w:multiLevelType w:val="hybridMultilevel"/>
    <w:tmpl w:val="23DAC410"/>
    <w:lvl w:ilvl="0" w:tplc="DF94E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82E7CD3"/>
    <w:multiLevelType w:val="hybridMultilevel"/>
    <w:tmpl w:val="DD3E3918"/>
    <w:lvl w:ilvl="0" w:tplc="45DC77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6BB2A67"/>
    <w:multiLevelType w:val="hybridMultilevel"/>
    <w:tmpl w:val="04FCB300"/>
    <w:lvl w:ilvl="0" w:tplc="FFFFFFFF">
      <w:start w:val="1"/>
      <w:numFmt w:val="bullet"/>
      <w:pStyle w:val="IPPBullet1"/>
      <w:lvlText w:val="-"/>
      <w:lvlJc w:val="left"/>
      <w:pPr>
        <w:tabs>
          <w:tab w:val="num" w:pos="567"/>
        </w:tabs>
        <w:ind w:left="567" w:hanging="567"/>
      </w:pPr>
      <w:rPr>
        <w:rFonts w:ascii="Times New Roman" w:hAnsi="Times New Roman" w:hint="default"/>
        <w:b w:val="0"/>
        <w:i w:val="0"/>
        <w:color w:val="auto"/>
        <w:sz w:val="22"/>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nsid w:val="79E462A8"/>
    <w:multiLevelType w:val="hybridMultilevel"/>
    <w:tmpl w:val="1FC42B4A"/>
    <w:lvl w:ilvl="0" w:tplc="B89E3F6E">
      <w:start w:val="1"/>
      <w:numFmt w:val="bullet"/>
      <w:pStyle w:val="RandListLev1"/>
      <w:lvlText w:val=""/>
      <w:lvlJc w:val="left"/>
      <w:pPr>
        <w:tabs>
          <w:tab w:val="num" w:pos="720"/>
        </w:tabs>
        <w:ind w:left="720" w:hanging="360"/>
      </w:pPr>
      <w:rPr>
        <w:rFonts w:ascii="Symbol" w:hAnsi="Symbol" w:hint="default"/>
      </w:rPr>
    </w:lvl>
    <w:lvl w:ilvl="1" w:tplc="CEA0578C" w:tentative="1">
      <w:start w:val="1"/>
      <w:numFmt w:val="bullet"/>
      <w:lvlText w:val="o"/>
      <w:lvlJc w:val="left"/>
      <w:pPr>
        <w:tabs>
          <w:tab w:val="num" w:pos="1440"/>
        </w:tabs>
        <w:ind w:left="1440" w:hanging="360"/>
      </w:pPr>
      <w:rPr>
        <w:rFonts w:ascii="Courier New" w:hAnsi="Courier New" w:hint="default"/>
      </w:rPr>
    </w:lvl>
    <w:lvl w:ilvl="2" w:tplc="EAA43808" w:tentative="1">
      <w:start w:val="1"/>
      <w:numFmt w:val="bullet"/>
      <w:lvlText w:val=""/>
      <w:lvlJc w:val="left"/>
      <w:pPr>
        <w:tabs>
          <w:tab w:val="num" w:pos="2160"/>
        </w:tabs>
        <w:ind w:left="2160" w:hanging="360"/>
      </w:pPr>
      <w:rPr>
        <w:rFonts w:ascii="Wingdings" w:hAnsi="Wingdings" w:hint="default"/>
      </w:rPr>
    </w:lvl>
    <w:lvl w:ilvl="3" w:tplc="F612CA40" w:tentative="1">
      <w:start w:val="1"/>
      <w:numFmt w:val="bullet"/>
      <w:lvlText w:val=""/>
      <w:lvlJc w:val="left"/>
      <w:pPr>
        <w:tabs>
          <w:tab w:val="num" w:pos="2880"/>
        </w:tabs>
        <w:ind w:left="2880" w:hanging="360"/>
      </w:pPr>
      <w:rPr>
        <w:rFonts w:ascii="Symbol" w:hAnsi="Symbol" w:hint="default"/>
      </w:rPr>
    </w:lvl>
    <w:lvl w:ilvl="4" w:tplc="B1269112" w:tentative="1">
      <w:start w:val="1"/>
      <w:numFmt w:val="bullet"/>
      <w:lvlText w:val="o"/>
      <w:lvlJc w:val="left"/>
      <w:pPr>
        <w:tabs>
          <w:tab w:val="num" w:pos="3600"/>
        </w:tabs>
        <w:ind w:left="3600" w:hanging="360"/>
      </w:pPr>
      <w:rPr>
        <w:rFonts w:ascii="Courier New" w:hAnsi="Courier New" w:hint="default"/>
      </w:rPr>
    </w:lvl>
    <w:lvl w:ilvl="5" w:tplc="FD740E12" w:tentative="1">
      <w:start w:val="1"/>
      <w:numFmt w:val="bullet"/>
      <w:lvlText w:val=""/>
      <w:lvlJc w:val="left"/>
      <w:pPr>
        <w:tabs>
          <w:tab w:val="num" w:pos="4320"/>
        </w:tabs>
        <w:ind w:left="4320" w:hanging="360"/>
      </w:pPr>
      <w:rPr>
        <w:rFonts w:ascii="Wingdings" w:hAnsi="Wingdings" w:hint="default"/>
      </w:rPr>
    </w:lvl>
    <w:lvl w:ilvl="6" w:tplc="31F856BE" w:tentative="1">
      <w:start w:val="1"/>
      <w:numFmt w:val="bullet"/>
      <w:lvlText w:val=""/>
      <w:lvlJc w:val="left"/>
      <w:pPr>
        <w:tabs>
          <w:tab w:val="num" w:pos="5040"/>
        </w:tabs>
        <w:ind w:left="5040" w:hanging="360"/>
      </w:pPr>
      <w:rPr>
        <w:rFonts w:ascii="Symbol" w:hAnsi="Symbol" w:hint="default"/>
      </w:rPr>
    </w:lvl>
    <w:lvl w:ilvl="7" w:tplc="31528EEA" w:tentative="1">
      <w:start w:val="1"/>
      <w:numFmt w:val="bullet"/>
      <w:lvlText w:val="o"/>
      <w:lvlJc w:val="left"/>
      <w:pPr>
        <w:tabs>
          <w:tab w:val="num" w:pos="5760"/>
        </w:tabs>
        <w:ind w:left="5760" w:hanging="360"/>
      </w:pPr>
      <w:rPr>
        <w:rFonts w:ascii="Courier New" w:hAnsi="Courier New" w:hint="default"/>
      </w:rPr>
    </w:lvl>
    <w:lvl w:ilvl="8" w:tplc="101674F8"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3"/>
  </w:num>
  <w:num w:numId="3">
    <w:abstractNumId w:val="18"/>
  </w:num>
  <w:num w:numId="4">
    <w:abstractNumId w:val="30"/>
  </w:num>
  <w:num w:numId="5">
    <w:abstractNumId w:val="37"/>
  </w:num>
  <w:num w:numId="6">
    <w:abstractNumId w:val="23"/>
  </w:num>
  <w:num w:numId="7">
    <w:abstractNumId w:val="26"/>
  </w:num>
  <w:num w:numId="8">
    <w:abstractNumId w:val="16"/>
  </w:num>
  <w:num w:numId="9">
    <w:abstractNumId w:val="1"/>
  </w:num>
  <w:num w:numId="10">
    <w:abstractNumId w:val="20"/>
  </w:num>
  <w:num w:numId="11">
    <w:abstractNumId w:val="29"/>
  </w:num>
  <w:num w:numId="12">
    <w:abstractNumId w:val="14"/>
  </w:num>
  <w:num w:numId="13">
    <w:abstractNumId w:val="0"/>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21"/>
  </w:num>
  <w:num w:numId="27">
    <w:abstractNumId w:val="22"/>
  </w:num>
  <w:num w:numId="28">
    <w:abstractNumId w:val="36"/>
  </w:num>
  <w:num w:numId="29">
    <w:abstractNumId w:val="28"/>
  </w:num>
  <w:num w:numId="30">
    <w:abstractNumId w:val="31"/>
  </w:num>
  <w:num w:numId="31">
    <w:abstractNumId w:val="25"/>
  </w:num>
  <w:num w:numId="32">
    <w:abstractNumId w:val="35"/>
  </w:num>
  <w:num w:numId="33">
    <w:abstractNumId w:val="34"/>
  </w:num>
  <w:num w:numId="34">
    <w:abstractNumId w:val="1"/>
  </w:num>
  <w:num w:numId="35">
    <w:abstractNumId w:val="17"/>
  </w:num>
  <w:num w:numId="36">
    <w:abstractNumId w:val="24"/>
  </w:num>
  <w:num w:numId="37">
    <w:abstractNumId w:val="15"/>
  </w:num>
  <w:num w:numId="38">
    <w:abstractNumId w:val="19"/>
  </w:num>
  <w:num w:numId="39">
    <w:abstractNumId w:val="2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rsids>
    <w:rsidRoot w:val="00B55FB9"/>
    <w:rsid w:val="00002A5E"/>
    <w:rsid w:val="000072AB"/>
    <w:rsid w:val="00010295"/>
    <w:rsid w:val="00012F6E"/>
    <w:rsid w:val="00021A84"/>
    <w:rsid w:val="00025A44"/>
    <w:rsid w:val="00040822"/>
    <w:rsid w:val="0004227A"/>
    <w:rsid w:val="0004415D"/>
    <w:rsid w:val="00045DBB"/>
    <w:rsid w:val="00046857"/>
    <w:rsid w:val="00051E8C"/>
    <w:rsid w:val="00052CB9"/>
    <w:rsid w:val="00055934"/>
    <w:rsid w:val="00061A48"/>
    <w:rsid w:val="000670E2"/>
    <w:rsid w:val="00072AFA"/>
    <w:rsid w:val="00074F2E"/>
    <w:rsid w:val="000768CC"/>
    <w:rsid w:val="00077292"/>
    <w:rsid w:val="0007781E"/>
    <w:rsid w:val="0008108A"/>
    <w:rsid w:val="00084913"/>
    <w:rsid w:val="00091BB0"/>
    <w:rsid w:val="00091F61"/>
    <w:rsid w:val="00093D3B"/>
    <w:rsid w:val="00096970"/>
    <w:rsid w:val="000A4623"/>
    <w:rsid w:val="000A5F41"/>
    <w:rsid w:val="000A5F95"/>
    <w:rsid w:val="000A6113"/>
    <w:rsid w:val="000B0453"/>
    <w:rsid w:val="000B2AF0"/>
    <w:rsid w:val="000B332C"/>
    <w:rsid w:val="000B3896"/>
    <w:rsid w:val="000B5C48"/>
    <w:rsid w:val="000B74EB"/>
    <w:rsid w:val="000C6F27"/>
    <w:rsid w:val="000D2072"/>
    <w:rsid w:val="000D484C"/>
    <w:rsid w:val="000E27E7"/>
    <w:rsid w:val="000E42E0"/>
    <w:rsid w:val="000E691D"/>
    <w:rsid w:val="000F0BD2"/>
    <w:rsid w:val="000F3C8C"/>
    <w:rsid w:val="00104601"/>
    <w:rsid w:val="00104B83"/>
    <w:rsid w:val="00105822"/>
    <w:rsid w:val="00107351"/>
    <w:rsid w:val="0011784D"/>
    <w:rsid w:val="0012200E"/>
    <w:rsid w:val="0012472D"/>
    <w:rsid w:val="00124CE7"/>
    <w:rsid w:val="00125C0F"/>
    <w:rsid w:val="00125E43"/>
    <w:rsid w:val="00130500"/>
    <w:rsid w:val="0013538C"/>
    <w:rsid w:val="00141D47"/>
    <w:rsid w:val="00142FC0"/>
    <w:rsid w:val="00147C6C"/>
    <w:rsid w:val="001506E1"/>
    <w:rsid w:val="001524F9"/>
    <w:rsid w:val="001540BC"/>
    <w:rsid w:val="00154BA6"/>
    <w:rsid w:val="0015542B"/>
    <w:rsid w:val="00155490"/>
    <w:rsid w:val="00156C0D"/>
    <w:rsid w:val="001636E3"/>
    <w:rsid w:val="00165E95"/>
    <w:rsid w:val="0016738A"/>
    <w:rsid w:val="0017167E"/>
    <w:rsid w:val="001720DB"/>
    <w:rsid w:val="001813BD"/>
    <w:rsid w:val="00182A77"/>
    <w:rsid w:val="00183259"/>
    <w:rsid w:val="00184389"/>
    <w:rsid w:val="00186961"/>
    <w:rsid w:val="001972AD"/>
    <w:rsid w:val="001A16E6"/>
    <w:rsid w:val="001A175E"/>
    <w:rsid w:val="001A2AC4"/>
    <w:rsid w:val="001A5A2B"/>
    <w:rsid w:val="001A73A7"/>
    <w:rsid w:val="001B02B9"/>
    <w:rsid w:val="001B21AC"/>
    <w:rsid w:val="001B69A4"/>
    <w:rsid w:val="001C297B"/>
    <w:rsid w:val="001C35DA"/>
    <w:rsid w:val="001C7193"/>
    <w:rsid w:val="001D016F"/>
    <w:rsid w:val="001E1D1A"/>
    <w:rsid w:val="001E52BE"/>
    <w:rsid w:val="001E5A27"/>
    <w:rsid w:val="001F1708"/>
    <w:rsid w:val="001F2D0A"/>
    <w:rsid w:val="001F7A60"/>
    <w:rsid w:val="00200D10"/>
    <w:rsid w:val="00202269"/>
    <w:rsid w:val="00210045"/>
    <w:rsid w:val="00210CEC"/>
    <w:rsid w:val="00212E3A"/>
    <w:rsid w:val="00213F4C"/>
    <w:rsid w:val="00216701"/>
    <w:rsid w:val="00217AD0"/>
    <w:rsid w:val="00221213"/>
    <w:rsid w:val="00224580"/>
    <w:rsid w:val="0022561F"/>
    <w:rsid w:val="00231F64"/>
    <w:rsid w:val="002405BA"/>
    <w:rsid w:val="002423A0"/>
    <w:rsid w:val="00246465"/>
    <w:rsid w:val="00246E90"/>
    <w:rsid w:val="00247177"/>
    <w:rsid w:val="0025032E"/>
    <w:rsid w:val="002570CD"/>
    <w:rsid w:val="0026299A"/>
    <w:rsid w:val="002659F4"/>
    <w:rsid w:val="0027049C"/>
    <w:rsid w:val="0027251C"/>
    <w:rsid w:val="0027324D"/>
    <w:rsid w:val="00275BC5"/>
    <w:rsid w:val="002804DA"/>
    <w:rsid w:val="00280CC0"/>
    <w:rsid w:val="00282AC5"/>
    <w:rsid w:val="002932F5"/>
    <w:rsid w:val="00295126"/>
    <w:rsid w:val="002A4B99"/>
    <w:rsid w:val="002B2913"/>
    <w:rsid w:val="002B46F6"/>
    <w:rsid w:val="002B4934"/>
    <w:rsid w:val="002B6623"/>
    <w:rsid w:val="002C1931"/>
    <w:rsid w:val="002C56EF"/>
    <w:rsid w:val="002C6C35"/>
    <w:rsid w:val="002C6D46"/>
    <w:rsid w:val="002D0BEB"/>
    <w:rsid w:val="002D2CEE"/>
    <w:rsid w:val="002D32A8"/>
    <w:rsid w:val="002D484B"/>
    <w:rsid w:val="002D6432"/>
    <w:rsid w:val="002D738F"/>
    <w:rsid w:val="002E28CE"/>
    <w:rsid w:val="002E477D"/>
    <w:rsid w:val="002E5171"/>
    <w:rsid w:val="002F776E"/>
    <w:rsid w:val="002F7DFA"/>
    <w:rsid w:val="003009BF"/>
    <w:rsid w:val="0030227A"/>
    <w:rsid w:val="00302DAB"/>
    <w:rsid w:val="003039E3"/>
    <w:rsid w:val="00307365"/>
    <w:rsid w:val="0031024F"/>
    <w:rsid w:val="003119B7"/>
    <w:rsid w:val="00313AC3"/>
    <w:rsid w:val="00314113"/>
    <w:rsid w:val="00315397"/>
    <w:rsid w:val="00321895"/>
    <w:rsid w:val="00331816"/>
    <w:rsid w:val="00332FCA"/>
    <w:rsid w:val="003403DF"/>
    <w:rsid w:val="003406C7"/>
    <w:rsid w:val="0034284E"/>
    <w:rsid w:val="00342DC6"/>
    <w:rsid w:val="00343B3C"/>
    <w:rsid w:val="003507AF"/>
    <w:rsid w:val="00356EB3"/>
    <w:rsid w:val="00356F4F"/>
    <w:rsid w:val="00360C9B"/>
    <w:rsid w:val="003658F2"/>
    <w:rsid w:val="00370E87"/>
    <w:rsid w:val="00372F76"/>
    <w:rsid w:val="00377E4C"/>
    <w:rsid w:val="0039416E"/>
    <w:rsid w:val="003941F0"/>
    <w:rsid w:val="003950C1"/>
    <w:rsid w:val="00395161"/>
    <w:rsid w:val="003A42C4"/>
    <w:rsid w:val="003A550D"/>
    <w:rsid w:val="003A591F"/>
    <w:rsid w:val="003A5FED"/>
    <w:rsid w:val="003B1DE7"/>
    <w:rsid w:val="003B37C3"/>
    <w:rsid w:val="003C781B"/>
    <w:rsid w:val="003D2C89"/>
    <w:rsid w:val="003D3C69"/>
    <w:rsid w:val="003D6C15"/>
    <w:rsid w:val="003D7AEE"/>
    <w:rsid w:val="003E14FB"/>
    <w:rsid w:val="003E2FA5"/>
    <w:rsid w:val="003E7492"/>
    <w:rsid w:val="003F7CCC"/>
    <w:rsid w:val="004057C5"/>
    <w:rsid w:val="00411728"/>
    <w:rsid w:val="00412A26"/>
    <w:rsid w:val="00413FB5"/>
    <w:rsid w:val="0041426E"/>
    <w:rsid w:val="0042181B"/>
    <w:rsid w:val="004267F7"/>
    <w:rsid w:val="00426A8D"/>
    <w:rsid w:val="00434865"/>
    <w:rsid w:val="004405A1"/>
    <w:rsid w:val="00440672"/>
    <w:rsid w:val="00440C86"/>
    <w:rsid w:val="004530DF"/>
    <w:rsid w:val="00456F9B"/>
    <w:rsid w:val="00460C5D"/>
    <w:rsid w:val="00462FB1"/>
    <w:rsid w:val="00463372"/>
    <w:rsid w:val="00464965"/>
    <w:rsid w:val="004663DA"/>
    <w:rsid w:val="004670B5"/>
    <w:rsid w:val="00470E9B"/>
    <w:rsid w:val="00474D26"/>
    <w:rsid w:val="004755B1"/>
    <w:rsid w:val="00476453"/>
    <w:rsid w:val="00476F0A"/>
    <w:rsid w:val="004901E9"/>
    <w:rsid w:val="004903C4"/>
    <w:rsid w:val="0049091B"/>
    <w:rsid w:val="0049348E"/>
    <w:rsid w:val="004946C9"/>
    <w:rsid w:val="004A35E0"/>
    <w:rsid w:val="004A363A"/>
    <w:rsid w:val="004A59B2"/>
    <w:rsid w:val="004B1E3C"/>
    <w:rsid w:val="004B4C50"/>
    <w:rsid w:val="004C6917"/>
    <w:rsid w:val="004D0968"/>
    <w:rsid w:val="004D3255"/>
    <w:rsid w:val="004D5DDB"/>
    <w:rsid w:val="004D71B2"/>
    <w:rsid w:val="004E0BC2"/>
    <w:rsid w:val="004E5623"/>
    <w:rsid w:val="004E64A7"/>
    <w:rsid w:val="004E6A1D"/>
    <w:rsid w:val="004E7451"/>
    <w:rsid w:val="004F0547"/>
    <w:rsid w:val="004F5850"/>
    <w:rsid w:val="004F5A85"/>
    <w:rsid w:val="004F7836"/>
    <w:rsid w:val="005001A5"/>
    <w:rsid w:val="00500B69"/>
    <w:rsid w:val="00502C67"/>
    <w:rsid w:val="0050536D"/>
    <w:rsid w:val="0051139F"/>
    <w:rsid w:val="0051741C"/>
    <w:rsid w:val="0052620D"/>
    <w:rsid w:val="00527B78"/>
    <w:rsid w:val="00531EA6"/>
    <w:rsid w:val="00534857"/>
    <w:rsid w:val="00535D0D"/>
    <w:rsid w:val="00536A93"/>
    <w:rsid w:val="0054046B"/>
    <w:rsid w:val="0054186A"/>
    <w:rsid w:val="005442D6"/>
    <w:rsid w:val="00544329"/>
    <w:rsid w:val="00547FDB"/>
    <w:rsid w:val="005553CD"/>
    <w:rsid w:val="00555D96"/>
    <w:rsid w:val="005569D0"/>
    <w:rsid w:val="00561DB6"/>
    <w:rsid w:val="00564D66"/>
    <w:rsid w:val="00566A03"/>
    <w:rsid w:val="0057046B"/>
    <w:rsid w:val="005733A0"/>
    <w:rsid w:val="00573DE5"/>
    <w:rsid w:val="00574654"/>
    <w:rsid w:val="00581D03"/>
    <w:rsid w:val="00582474"/>
    <w:rsid w:val="005826EF"/>
    <w:rsid w:val="00584C99"/>
    <w:rsid w:val="005852EE"/>
    <w:rsid w:val="00587550"/>
    <w:rsid w:val="00590417"/>
    <w:rsid w:val="00593EDF"/>
    <w:rsid w:val="005970C8"/>
    <w:rsid w:val="005A317C"/>
    <w:rsid w:val="005A3E5D"/>
    <w:rsid w:val="005A4799"/>
    <w:rsid w:val="005A4D20"/>
    <w:rsid w:val="005A67E3"/>
    <w:rsid w:val="005B0E65"/>
    <w:rsid w:val="005B27F2"/>
    <w:rsid w:val="005B343D"/>
    <w:rsid w:val="005B73F7"/>
    <w:rsid w:val="005C34FF"/>
    <w:rsid w:val="005C6296"/>
    <w:rsid w:val="005D1B70"/>
    <w:rsid w:val="005E4417"/>
    <w:rsid w:val="005E642A"/>
    <w:rsid w:val="005E6434"/>
    <w:rsid w:val="005E7440"/>
    <w:rsid w:val="005F39CC"/>
    <w:rsid w:val="005F64BA"/>
    <w:rsid w:val="005F78D9"/>
    <w:rsid w:val="005F7B06"/>
    <w:rsid w:val="00601220"/>
    <w:rsid w:val="00602B62"/>
    <w:rsid w:val="00611020"/>
    <w:rsid w:val="00613780"/>
    <w:rsid w:val="00615576"/>
    <w:rsid w:val="006200E1"/>
    <w:rsid w:val="00623135"/>
    <w:rsid w:val="0062518B"/>
    <w:rsid w:val="00626246"/>
    <w:rsid w:val="00632F0F"/>
    <w:rsid w:val="00633C20"/>
    <w:rsid w:val="00634F49"/>
    <w:rsid w:val="006361CE"/>
    <w:rsid w:val="00641CC5"/>
    <w:rsid w:val="00647333"/>
    <w:rsid w:val="00656DA8"/>
    <w:rsid w:val="00661D50"/>
    <w:rsid w:val="0067403B"/>
    <w:rsid w:val="00675192"/>
    <w:rsid w:val="006761C1"/>
    <w:rsid w:val="00681BB8"/>
    <w:rsid w:val="0068352C"/>
    <w:rsid w:val="0068436E"/>
    <w:rsid w:val="00691E20"/>
    <w:rsid w:val="006954BD"/>
    <w:rsid w:val="006A10CE"/>
    <w:rsid w:val="006B352C"/>
    <w:rsid w:val="006C2515"/>
    <w:rsid w:val="006C300F"/>
    <w:rsid w:val="006C4E5A"/>
    <w:rsid w:val="006D1659"/>
    <w:rsid w:val="006D2C9D"/>
    <w:rsid w:val="006D73E0"/>
    <w:rsid w:val="006E1B09"/>
    <w:rsid w:val="006E758C"/>
    <w:rsid w:val="006F1E40"/>
    <w:rsid w:val="00702077"/>
    <w:rsid w:val="00702091"/>
    <w:rsid w:val="007040A2"/>
    <w:rsid w:val="007056AA"/>
    <w:rsid w:val="00705CF8"/>
    <w:rsid w:val="0070738C"/>
    <w:rsid w:val="007170C0"/>
    <w:rsid w:val="00725F43"/>
    <w:rsid w:val="00730F7D"/>
    <w:rsid w:val="0074335D"/>
    <w:rsid w:val="007437BF"/>
    <w:rsid w:val="0075277C"/>
    <w:rsid w:val="00753FF7"/>
    <w:rsid w:val="007548E3"/>
    <w:rsid w:val="00762C38"/>
    <w:rsid w:val="00764B7E"/>
    <w:rsid w:val="00764C71"/>
    <w:rsid w:val="00765B17"/>
    <w:rsid w:val="0077179B"/>
    <w:rsid w:val="007819EE"/>
    <w:rsid w:val="00782C10"/>
    <w:rsid w:val="007838D5"/>
    <w:rsid w:val="0078480B"/>
    <w:rsid w:val="00784CD6"/>
    <w:rsid w:val="007861C0"/>
    <w:rsid w:val="007904BA"/>
    <w:rsid w:val="0079395B"/>
    <w:rsid w:val="00796B32"/>
    <w:rsid w:val="007A3247"/>
    <w:rsid w:val="007A3287"/>
    <w:rsid w:val="007A38AE"/>
    <w:rsid w:val="007A4581"/>
    <w:rsid w:val="007B1163"/>
    <w:rsid w:val="007B157E"/>
    <w:rsid w:val="007B1EB5"/>
    <w:rsid w:val="007B26FF"/>
    <w:rsid w:val="007B2883"/>
    <w:rsid w:val="007B2BAF"/>
    <w:rsid w:val="007B506F"/>
    <w:rsid w:val="007C2740"/>
    <w:rsid w:val="007D1634"/>
    <w:rsid w:val="007D6307"/>
    <w:rsid w:val="007E1225"/>
    <w:rsid w:val="007E18D6"/>
    <w:rsid w:val="007E518E"/>
    <w:rsid w:val="007F1579"/>
    <w:rsid w:val="007F531F"/>
    <w:rsid w:val="00800E4B"/>
    <w:rsid w:val="0080230E"/>
    <w:rsid w:val="00811901"/>
    <w:rsid w:val="0081448F"/>
    <w:rsid w:val="00820BD2"/>
    <w:rsid w:val="008238BF"/>
    <w:rsid w:val="00825E8D"/>
    <w:rsid w:val="00827634"/>
    <w:rsid w:val="00827C4F"/>
    <w:rsid w:val="008369D3"/>
    <w:rsid w:val="00843C9D"/>
    <w:rsid w:val="00844164"/>
    <w:rsid w:val="00844990"/>
    <w:rsid w:val="00845098"/>
    <w:rsid w:val="00845DB6"/>
    <w:rsid w:val="008509F4"/>
    <w:rsid w:val="00851794"/>
    <w:rsid w:val="0085339B"/>
    <w:rsid w:val="00855CD2"/>
    <w:rsid w:val="00856F51"/>
    <w:rsid w:val="00857748"/>
    <w:rsid w:val="00857BB8"/>
    <w:rsid w:val="0086604E"/>
    <w:rsid w:val="00870914"/>
    <w:rsid w:val="00871793"/>
    <w:rsid w:val="008720B1"/>
    <w:rsid w:val="00873981"/>
    <w:rsid w:val="008777AD"/>
    <w:rsid w:val="00880815"/>
    <w:rsid w:val="00882866"/>
    <w:rsid w:val="00882FA1"/>
    <w:rsid w:val="00883774"/>
    <w:rsid w:val="008859D6"/>
    <w:rsid w:val="008861F3"/>
    <w:rsid w:val="0089272D"/>
    <w:rsid w:val="00897834"/>
    <w:rsid w:val="00897C8C"/>
    <w:rsid w:val="008A2ADB"/>
    <w:rsid w:val="008B1AE3"/>
    <w:rsid w:val="008B29CF"/>
    <w:rsid w:val="008B349C"/>
    <w:rsid w:val="008B50DE"/>
    <w:rsid w:val="008B56BE"/>
    <w:rsid w:val="008B783F"/>
    <w:rsid w:val="008B7C68"/>
    <w:rsid w:val="008C0277"/>
    <w:rsid w:val="008C08B2"/>
    <w:rsid w:val="008C25FB"/>
    <w:rsid w:val="008C5250"/>
    <w:rsid w:val="008C52DD"/>
    <w:rsid w:val="008C5DDB"/>
    <w:rsid w:val="008D64A4"/>
    <w:rsid w:val="008E2D9C"/>
    <w:rsid w:val="008E77AE"/>
    <w:rsid w:val="008F1928"/>
    <w:rsid w:val="008F2337"/>
    <w:rsid w:val="008F26E0"/>
    <w:rsid w:val="008F7F22"/>
    <w:rsid w:val="00900CC8"/>
    <w:rsid w:val="0090200F"/>
    <w:rsid w:val="00902A28"/>
    <w:rsid w:val="00904753"/>
    <w:rsid w:val="00907A33"/>
    <w:rsid w:val="00907D29"/>
    <w:rsid w:val="00910E6F"/>
    <w:rsid w:val="00912896"/>
    <w:rsid w:val="00915EC0"/>
    <w:rsid w:val="009209A9"/>
    <w:rsid w:val="00920DF3"/>
    <w:rsid w:val="00920F64"/>
    <w:rsid w:val="00922DA3"/>
    <w:rsid w:val="00922DB5"/>
    <w:rsid w:val="00927D49"/>
    <w:rsid w:val="009301D6"/>
    <w:rsid w:val="00930FFE"/>
    <w:rsid w:val="00931E0E"/>
    <w:rsid w:val="00933173"/>
    <w:rsid w:val="0093771B"/>
    <w:rsid w:val="00943BE3"/>
    <w:rsid w:val="009528F2"/>
    <w:rsid w:val="00953067"/>
    <w:rsid w:val="00957516"/>
    <w:rsid w:val="00960464"/>
    <w:rsid w:val="009617A1"/>
    <w:rsid w:val="00967CDA"/>
    <w:rsid w:val="00976CD1"/>
    <w:rsid w:val="0098290D"/>
    <w:rsid w:val="00984613"/>
    <w:rsid w:val="0098673E"/>
    <w:rsid w:val="0099030B"/>
    <w:rsid w:val="00997A93"/>
    <w:rsid w:val="009A181E"/>
    <w:rsid w:val="009A2870"/>
    <w:rsid w:val="009A4416"/>
    <w:rsid w:val="009B057E"/>
    <w:rsid w:val="009B0FDF"/>
    <w:rsid w:val="009B743D"/>
    <w:rsid w:val="009B78FB"/>
    <w:rsid w:val="009D46F5"/>
    <w:rsid w:val="009E4175"/>
    <w:rsid w:val="009F1A0E"/>
    <w:rsid w:val="009F20C7"/>
    <w:rsid w:val="009F2118"/>
    <w:rsid w:val="009F5378"/>
    <w:rsid w:val="009F5444"/>
    <w:rsid w:val="009F6157"/>
    <w:rsid w:val="009F6453"/>
    <w:rsid w:val="00A0022F"/>
    <w:rsid w:val="00A028AD"/>
    <w:rsid w:val="00A13D90"/>
    <w:rsid w:val="00A16788"/>
    <w:rsid w:val="00A17931"/>
    <w:rsid w:val="00A17987"/>
    <w:rsid w:val="00A17B1F"/>
    <w:rsid w:val="00A23386"/>
    <w:rsid w:val="00A25FBF"/>
    <w:rsid w:val="00A36F51"/>
    <w:rsid w:val="00A41856"/>
    <w:rsid w:val="00A44F8A"/>
    <w:rsid w:val="00A45C13"/>
    <w:rsid w:val="00A46FA5"/>
    <w:rsid w:val="00A47224"/>
    <w:rsid w:val="00A552D4"/>
    <w:rsid w:val="00A5704F"/>
    <w:rsid w:val="00A57052"/>
    <w:rsid w:val="00A603AB"/>
    <w:rsid w:val="00A65E08"/>
    <w:rsid w:val="00A73358"/>
    <w:rsid w:val="00A7376B"/>
    <w:rsid w:val="00A76368"/>
    <w:rsid w:val="00A76D5F"/>
    <w:rsid w:val="00A804EA"/>
    <w:rsid w:val="00A829E2"/>
    <w:rsid w:val="00A8603D"/>
    <w:rsid w:val="00A91E28"/>
    <w:rsid w:val="00A97C69"/>
    <w:rsid w:val="00AA30AD"/>
    <w:rsid w:val="00AA57AA"/>
    <w:rsid w:val="00AA5D0D"/>
    <w:rsid w:val="00AB019D"/>
    <w:rsid w:val="00AB20D7"/>
    <w:rsid w:val="00AB3694"/>
    <w:rsid w:val="00AB437C"/>
    <w:rsid w:val="00AB5D8D"/>
    <w:rsid w:val="00AB6748"/>
    <w:rsid w:val="00AB765F"/>
    <w:rsid w:val="00AD13E1"/>
    <w:rsid w:val="00AE091B"/>
    <w:rsid w:val="00AE2122"/>
    <w:rsid w:val="00AE4748"/>
    <w:rsid w:val="00AE4F40"/>
    <w:rsid w:val="00AE7E93"/>
    <w:rsid w:val="00AF7247"/>
    <w:rsid w:val="00B061D3"/>
    <w:rsid w:val="00B13A46"/>
    <w:rsid w:val="00B22C1B"/>
    <w:rsid w:val="00B23776"/>
    <w:rsid w:val="00B31E4A"/>
    <w:rsid w:val="00B33456"/>
    <w:rsid w:val="00B34006"/>
    <w:rsid w:val="00B34259"/>
    <w:rsid w:val="00B370CF"/>
    <w:rsid w:val="00B41A7C"/>
    <w:rsid w:val="00B44124"/>
    <w:rsid w:val="00B461C7"/>
    <w:rsid w:val="00B46A15"/>
    <w:rsid w:val="00B55533"/>
    <w:rsid w:val="00B55FB9"/>
    <w:rsid w:val="00B604E0"/>
    <w:rsid w:val="00B70754"/>
    <w:rsid w:val="00B73CF1"/>
    <w:rsid w:val="00B740AE"/>
    <w:rsid w:val="00B74822"/>
    <w:rsid w:val="00B74DE1"/>
    <w:rsid w:val="00B804B7"/>
    <w:rsid w:val="00B81C43"/>
    <w:rsid w:val="00B82B97"/>
    <w:rsid w:val="00B8523D"/>
    <w:rsid w:val="00B85412"/>
    <w:rsid w:val="00B91ADB"/>
    <w:rsid w:val="00B93105"/>
    <w:rsid w:val="00B9313D"/>
    <w:rsid w:val="00B94AA1"/>
    <w:rsid w:val="00B97784"/>
    <w:rsid w:val="00BB0244"/>
    <w:rsid w:val="00BB297E"/>
    <w:rsid w:val="00BB707B"/>
    <w:rsid w:val="00BC211F"/>
    <w:rsid w:val="00BC4C27"/>
    <w:rsid w:val="00BC712D"/>
    <w:rsid w:val="00BC721C"/>
    <w:rsid w:val="00BC7877"/>
    <w:rsid w:val="00BD59D5"/>
    <w:rsid w:val="00BD7898"/>
    <w:rsid w:val="00BD7A6F"/>
    <w:rsid w:val="00BE1FFF"/>
    <w:rsid w:val="00BE43AC"/>
    <w:rsid w:val="00BE4BCD"/>
    <w:rsid w:val="00BE5C92"/>
    <w:rsid w:val="00BF0A6C"/>
    <w:rsid w:val="00BF3354"/>
    <w:rsid w:val="00BF3D3F"/>
    <w:rsid w:val="00BF7721"/>
    <w:rsid w:val="00C01445"/>
    <w:rsid w:val="00C02087"/>
    <w:rsid w:val="00C0294F"/>
    <w:rsid w:val="00C10AA0"/>
    <w:rsid w:val="00C121F6"/>
    <w:rsid w:val="00C14871"/>
    <w:rsid w:val="00C14A6D"/>
    <w:rsid w:val="00C14C69"/>
    <w:rsid w:val="00C16846"/>
    <w:rsid w:val="00C16B6E"/>
    <w:rsid w:val="00C237FE"/>
    <w:rsid w:val="00C27EF7"/>
    <w:rsid w:val="00C31546"/>
    <w:rsid w:val="00C31CBD"/>
    <w:rsid w:val="00C35919"/>
    <w:rsid w:val="00C37254"/>
    <w:rsid w:val="00C37581"/>
    <w:rsid w:val="00C411CC"/>
    <w:rsid w:val="00C46E44"/>
    <w:rsid w:val="00C527FD"/>
    <w:rsid w:val="00C55679"/>
    <w:rsid w:val="00C55BA7"/>
    <w:rsid w:val="00C60935"/>
    <w:rsid w:val="00C620D8"/>
    <w:rsid w:val="00C66E21"/>
    <w:rsid w:val="00C67D4B"/>
    <w:rsid w:val="00C71B96"/>
    <w:rsid w:val="00C74D73"/>
    <w:rsid w:val="00C76954"/>
    <w:rsid w:val="00C7778F"/>
    <w:rsid w:val="00C80DF4"/>
    <w:rsid w:val="00C815C4"/>
    <w:rsid w:val="00C83E1D"/>
    <w:rsid w:val="00C903C3"/>
    <w:rsid w:val="00C9291C"/>
    <w:rsid w:val="00C95D42"/>
    <w:rsid w:val="00C96DF2"/>
    <w:rsid w:val="00C97ADC"/>
    <w:rsid w:val="00CA38C6"/>
    <w:rsid w:val="00CA451A"/>
    <w:rsid w:val="00CA6A08"/>
    <w:rsid w:val="00CC1A6D"/>
    <w:rsid w:val="00CC32EE"/>
    <w:rsid w:val="00CC3AA8"/>
    <w:rsid w:val="00CD20DF"/>
    <w:rsid w:val="00CE2C01"/>
    <w:rsid w:val="00CE6D1B"/>
    <w:rsid w:val="00CF1362"/>
    <w:rsid w:val="00CF3B02"/>
    <w:rsid w:val="00CF5116"/>
    <w:rsid w:val="00CF674C"/>
    <w:rsid w:val="00CF67F9"/>
    <w:rsid w:val="00D01C7B"/>
    <w:rsid w:val="00D07CE0"/>
    <w:rsid w:val="00D13864"/>
    <w:rsid w:val="00D20C37"/>
    <w:rsid w:val="00D20DD7"/>
    <w:rsid w:val="00D230B4"/>
    <w:rsid w:val="00D24C21"/>
    <w:rsid w:val="00D2658E"/>
    <w:rsid w:val="00D27C37"/>
    <w:rsid w:val="00D30A38"/>
    <w:rsid w:val="00D31EE2"/>
    <w:rsid w:val="00D3317C"/>
    <w:rsid w:val="00D365D1"/>
    <w:rsid w:val="00D40D2F"/>
    <w:rsid w:val="00D509FB"/>
    <w:rsid w:val="00D528FB"/>
    <w:rsid w:val="00D5361A"/>
    <w:rsid w:val="00D53A60"/>
    <w:rsid w:val="00D54D72"/>
    <w:rsid w:val="00D54FB6"/>
    <w:rsid w:val="00D55A23"/>
    <w:rsid w:val="00D66DF3"/>
    <w:rsid w:val="00D67133"/>
    <w:rsid w:val="00D67523"/>
    <w:rsid w:val="00D70331"/>
    <w:rsid w:val="00D72289"/>
    <w:rsid w:val="00D739F7"/>
    <w:rsid w:val="00D73D66"/>
    <w:rsid w:val="00D74FD1"/>
    <w:rsid w:val="00D75B04"/>
    <w:rsid w:val="00D761A8"/>
    <w:rsid w:val="00D807EC"/>
    <w:rsid w:val="00D838E9"/>
    <w:rsid w:val="00D843B6"/>
    <w:rsid w:val="00D848C1"/>
    <w:rsid w:val="00D85954"/>
    <w:rsid w:val="00D85AC9"/>
    <w:rsid w:val="00D86211"/>
    <w:rsid w:val="00D9174D"/>
    <w:rsid w:val="00D931E8"/>
    <w:rsid w:val="00D96B8E"/>
    <w:rsid w:val="00DA2BD6"/>
    <w:rsid w:val="00DA3A1E"/>
    <w:rsid w:val="00DA4FC6"/>
    <w:rsid w:val="00DA5433"/>
    <w:rsid w:val="00DA563A"/>
    <w:rsid w:val="00DA7A86"/>
    <w:rsid w:val="00DC0545"/>
    <w:rsid w:val="00DC0797"/>
    <w:rsid w:val="00DC1574"/>
    <w:rsid w:val="00DC20C4"/>
    <w:rsid w:val="00DC25DE"/>
    <w:rsid w:val="00DC34FB"/>
    <w:rsid w:val="00DD0C9A"/>
    <w:rsid w:val="00DD1052"/>
    <w:rsid w:val="00DE7EFD"/>
    <w:rsid w:val="00E079AA"/>
    <w:rsid w:val="00E14F0D"/>
    <w:rsid w:val="00E15E2A"/>
    <w:rsid w:val="00E22240"/>
    <w:rsid w:val="00E25344"/>
    <w:rsid w:val="00E25963"/>
    <w:rsid w:val="00E26475"/>
    <w:rsid w:val="00E352CE"/>
    <w:rsid w:val="00E45684"/>
    <w:rsid w:val="00E5101D"/>
    <w:rsid w:val="00E516E2"/>
    <w:rsid w:val="00E52442"/>
    <w:rsid w:val="00E53BDC"/>
    <w:rsid w:val="00E56292"/>
    <w:rsid w:val="00E56F76"/>
    <w:rsid w:val="00E63C70"/>
    <w:rsid w:val="00E64DA7"/>
    <w:rsid w:val="00E65E56"/>
    <w:rsid w:val="00E67354"/>
    <w:rsid w:val="00E71ADE"/>
    <w:rsid w:val="00E74A5E"/>
    <w:rsid w:val="00E751DF"/>
    <w:rsid w:val="00E7548B"/>
    <w:rsid w:val="00E75742"/>
    <w:rsid w:val="00E77FDE"/>
    <w:rsid w:val="00E80C4A"/>
    <w:rsid w:val="00E838FB"/>
    <w:rsid w:val="00E83D34"/>
    <w:rsid w:val="00E83D54"/>
    <w:rsid w:val="00E84FE5"/>
    <w:rsid w:val="00E85E53"/>
    <w:rsid w:val="00E90271"/>
    <w:rsid w:val="00E9282F"/>
    <w:rsid w:val="00E92EB7"/>
    <w:rsid w:val="00E9309C"/>
    <w:rsid w:val="00E96DFC"/>
    <w:rsid w:val="00EA17EB"/>
    <w:rsid w:val="00EA399A"/>
    <w:rsid w:val="00EB050A"/>
    <w:rsid w:val="00EB3780"/>
    <w:rsid w:val="00EB6AB5"/>
    <w:rsid w:val="00EC1170"/>
    <w:rsid w:val="00EC20AD"/>
    <w:rsid w:val="00EC501A"/>
    <w:rsid w:val="00EC64B2"/>
    <w:rsid w:val="00ED0755"/>
    <w:rsid w:val="00ED0B32"/>
    <w:rsid w:val="00ED271E"/>
    <w:rsid w:val="00ED3B01"/>
    <w:rsid w:val="00ED5A50"/>
    <w:rsid w:val="00EE35C9"/>
    <w:rsid w:val="00EE3C9C"/>
    <w:rsid w:val="00EE727A"/>
    <w:rsid w:val="00EF6208"/>
    <w:rsid w:val="00EF6DF9"/>
    <w:rsid w:val="00EF7E22"/>
    <w:rsid w:val="00F01D6A"/>
    <w:rsid w:val="00F0277B"/>
    <w:rsid w:val="00F04187"/>
    <w:rsid w:val="00F04DC0"/>
    <w:rsid w:val="00F05553"/>
    <w:rsid w:val="00F062DA"/>
    <w:rsid w:val="00F10189"/>
    <w:rsid w:val="00F3158B"/>
    <w:rsid w:val="00F32F1B"/>
    <w:rsid w:val="00F3362D"/>
    <w:rsid w:val="00F34488"/>
    <w:rsid w:val="00F34953"/>
    <w:rsid w:val="00F36563"/>
    <w:rsid w:val="00F36C02"/>
    <w:rsid w:val="00F37777"/>
    <w:rsid w:val="00F437C5"/>
    <w:rsid w:val="00F472BB"/>
    <w:rsid w:val="00F47DCB"/>
    <w:rsid w:val="00F5285E"/>
    <w:rsid w:val="00F5305D"/>
    <w:rsid w:val="00F53149"/>
    <w:rsid w:val="00F54D41"/>
    <w:rsid w:val="00F5677B"/>
    <w:rsid w:val="00F64217"/>
    <w:rsid w:val="00F64462"/>
    <w:rsid w:val="00F677FC"/>
    <w:rsid w:val="00F742CD"/>
    <w:rsid w:val="00F7550B"/>
    <w:rsid w:val="00F80D20"/>
    <w:rsid w:val="00F871BB"/>
    <w:rsid w:val="00F90118"/>
    <w:rsid w:val="00F91C8A"/>
    <w:rsid w:val="00FA022F"/>
    <w:rsid w:val="00FA7ABD"/>
    <w:rsid w:val="00FB0B36"/>
    <w:rsid w:val="00FB2462"/>
    <w:rsid w:val="00FB39F1"/>
    <w:rsid w:val="00FB3AC5"/>
    <w:rsid w:val="00FC5B12"/>
    <w:rsid w:val="00FC6DC2"/>
    <w:rsid w:val="00FC76B2"/>
    <w:rsid w:val="00FD3681"/>
    <w:rsid w:val="00FD3FF4"/>
    <w:rsid w:val="00FD7666"/>
    <w:rsid w:val="00FE2950"/>
    <w:rsid w:val="00FF198E"/>
    <w:rsid w:val="00FF6D70"/>
    <w:rsid w:val="00FF77E8"/>
    <w:rsid w:val="00FF7CC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annotation subjec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170"/>
    <w:rPr>
      <w:sz w:val="24"/>
      <w:szCs w:val="24"/>
      <w:lang w:val="en-GB" w:eastAsia="en-GB"/>
    </w:rPr>
  </w:style>
  <w:style w:type="paragraph" w:styleId="Heading1">
    <w:name w:val="heading 1"/>
    <w:aliases w:val="Part"/>
    <w:basedOn w:val="Normal"/>
    <w:next w:val="Heading2"/>
    <w:link w:val="Heading1Char"/>
    <w:uiPriority w:val="99"/>
    <w:qFormat/>
    <w:rsid w:val="00BB297E"/>
    <w:pPr>
      <w:keepNext/>
      <w:numPr>
        <w:numId w:val="9"/>
      </w:numPr>
      <w:spacing w:before="240"/>
      <w:ind w:hanging="709"/>
      <w:jc w:val="center"/>
      <w:outlineLvl w:val="0"/>
    </w:pPr>
    <w:rPr>
      <w:b/>
      <w:noProof/>
      <w:sz w:val="28"/>
      <w:szCs w:val="20"/>
    </w:rPr>
  </w:style>
  <w:style w:type="paragraph" w:styleId="Heading2">
    <w:name w:val="heading 2"/>
    <w:aliases w:val="Chpt"/>
    <w:basedOn w:val="Normal"/>
    <w:next w:val="Heading3"/>
    <w:link w:val="Heading2Char"/>
    <w:uiPriority w:val="99"/>
    <w:qFormat/>
    <w:rsid w:val="00BB297E"/>
    <w:pPr>
      <w:keepNext/>
      <w:numPr>
        <w:ilvl w:val="1"/>
        <w:numId w:val="9"/>
      </w:numPr>
      <w:spacing w:before="240"/>
      <w:jc w:val="center"/>
      <w:outlineLvl w:val="1"/>
    </w:pPr>
    <w:rPr>
      <w:b/>
      <w:caps/>
      <w:noProof/>
      <w:szCs w:val="20"/>
    </w:rPr>
  </w:style>
  <w:style w:type="paragraph" w:styleId="Heading3">
    <w:name w:val="heading 3"/>
    <w:aliases w:val="Sec"/>
    <w:basedOn w:val="Normal"/>
    <w:link w:val="Heading3Char"/>
    <w:uiPriority w:val="99"/>
    <w:qFormat/>
    <w:rsid w:val="00BB297E"/>
    <w:pPr>
      <w:keepNext/>
      <w:numPr>
        <w:ilvl w:val="2"/>
        <w:numId w:val="9"/>
      </w:numPr>
      <w:spacing w:before="120"/>
      <w:jc w:val="center"/>
      <w:outlineLvl w:val="2"/>
    </w:pPr>
    <w:rPr>
      <w:i/>
      <w:noProof/>
      <w:szCs w:val="20"/>
    </w:rPr>
  </w:style>
  <w:style w:type="paragraph" w:styleId="Heading4">
    <w:name w:val="heading 4"/>
    <w:aliases w:val="MainPara"/>
    <w:basedOn w:val="Heading3"/>
    <w:next w:val="Normal"/>
    <w:link w:val="Heading4Char"/>
    <w:qFormat/>
    <w:rsid w:val="00BB297E"/>
    <w:pPr>
      <w:numPr>
        <w:ilvl w:val="3"/>
      </w:numPr>
      <w:ind w:firstLine="0"/>
      <w:jc w:val="left"/>
      <w:outlineLvl w:val="3"/>
    </w:pPr>
    <w:rPr>
      <w:b/>
      <w:sz w:val="22"/>
    </w:rPr>
  </w:style>
  <w:style w:type="paragraph" w:styleId="Heading5">
    <w:name w:val="heading 5"/>
    <w:aliases w:val="Subpara 2"/>
    <w:basedOn w:val="Heading3"/>
    <w:next w:val="Normal"/>
    <w:link w:val="Heading5Char"/>
    <w:qFormat/>
    <w:rsid w:val="00BB297E"/>
    <w:pPr>
      <w:numPr>
        <w:ilvl w:val="4"/>
      </w:numPr>
      <w:ind w:firstLine="0"/>
      <w:outlineLvl w:val="4"/>
    </w:pPr>
    <w:rPr>
      <w:caps/>
    </w:rPr>
  </w:style>
  <w:style w:type="paragraph" w:styleId="Heading6">
    <w:name w:val="heading 6"/>
    <w:aliases w:val="Subpara 3"/>
    <w:basedOn w:val="Heading3"/>
    <w:next w:val="Normal"/>
    <w:link w:val="Heading6Char"/>
    <w:qFormat/>
    <w:rsid w:val="00BB297E"/>
    <w:pPr>
      <w:numPr>
        <w:ilvl w:val="5"/>
      </w:numPr>
      <w:ind w:firstLine="0"/>
      <w:outlineLvl w:val="5"/>
    </w:pPr>
  </w:style>
  <w:style w:type="paragraph" w:styleId="Heading7">
    <w:name w:val="heading 7"/>
    <w:aliases w:val="Subpara 4"/>
    <w:basedOn w:val="Heading3"/>
    <w:next w:val="Normal"/>
    <w:link w:val="Heading7Char"/>
    <w:qFormat/>
    <w:rsid w:val="00BB297E"/>
    <w:pPr>
      <w:numPr>
        <w:ilvl w:val="6"/>
      </w:numPr>
      <w:ind w:firstLine="0"/>
      <w:outlineLvl w:val="6"/>
    </w:pPr>
  </w:style>
  <w:style w:type="paragraph" w:styleId="Heading8">
    <w:name w:val="heading 8"/>
    <w:aliases w:val="Subpara 5"/>
    <w:basedOn w:val="Heading3"/>
    <w:next w:val="Normal"/>
    <w:link w:val="Heading8Char"/>
    <w:qFormat/>
    <w:rsid w:val="00BB297E"/>
    <w:pPr>
      <w:numPr>
        <w:ilvl w:val="7"/>
      </w:numPr>
      <w:ind w:firstLine="0"/>
      <w:outlineLvl w:val="7"/>
    </w:pPr>
  </w:style>
  <w:style w:type="paragraph" w:styleId="Heading9">
    <w:name w:val="heading 9"/>
    <w:aliases w:val="Subpara 6"/>
    <w:basedOn w:val="Heading3"/>
    <w:next w:val="Normal"/>
    <w:link w:val="Heading9Char"/>
    <w:qFormat/>
    <w:rsid w:val="00BB297E"/>
    <w:pPr>
      <w:numPr>
        <w:ilvl w:val="8"/>
      </w:numPr>
      <w:tabs>
        <w:tab w:val="num" w:pos="360"/>
      </w:tabs>
      <w:ind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62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8523D"/>
    <w:pPr>
      <w:tabs>
        <w:tab w:val="center" w:pos="4320"/>
        <w:tab w:val="right" w:pos="8640"/>
      </w:tabs>
    </w:pPr>
  </w:style>
  <w:style w:type="paragraph" w:styleId="Footer">
    <w:name w:val="footer"/>
    <w:basedOn w:val="Normal"/>
    <w:link w:val="FooterChar"/>
    <w:uiPriority w:val="99"/>
    <w:rsid w:val="00B8523D"/>
    <w:pPr>
      <w:tabs>
        <w:tab w:val="center" w:pos="4320"/>
        <w:tab w:val="right" w:pos="8640"/>
      </w:tabs>
    </w:pPr>
  </w:style>
  <w:style w:type="character" w:styleId="PageNumber">
    <w:name w:val="page number"/>
    <w:basedOn w:val="DefaultParagraphFont"/>
    <w:rsid w:val="00B8523D"/>
  </w:style>
  <w:style w:type="character" w:styleId="Hyperlink">
    <w:name w:val="Hyperlink"/>
    <w:basedOn w:val="DefaultParagraphFont"/>
    <w:uiPriority w:val="99"/>
    <w:rsid w:val="00AF7247"/>
    <w:rPr>
      <w:color w:val="0000FF"/>
      <w:u w:val="single"/>
    </w:rPr>
  </w:style>
  <w:style w:type="paragraph" w:styleId="BalloonText">
    <w:name w:val="Balloon Text"/>
    <w:basedOn w:val="Normal"/>
    <w:link w:val="BalloonTextChar"/>
    <w:uiPriority w:val="99"/>
    <w:semiHidden/>
    <w:rsid w:val="001C35DA"/>
    <w:rPr>
      <w:rFonts w:ascii="Tahoma" w:hAnsi="Tahoma" w:cs="Tahoma"/>
      <w:sz w:val="16"/>
      <w:szCs w:val="16"/>
    </w:rPr>
  </w:style>
  <w:style w:type="numbering" w:styleId="111111">
    <w:name w:val="Outline List 2"/>
    <w:basedOn w:val="NoList"/>
    <w:rsid w:val="00F36C02"/>
    <w:pPr>
      <w:numPr>
        <w:numId w:val="1"/>
      </w:numPr>
    </w:pPr>
  </w:style>
  <w:style w:type="character" w:customStyle="1" w:styleId="Bold">
    <w:name w:val="Bold"/>
    <w:basedOn w:val="DefaultParagraphFont"/>
    <w:rsid w:val="002D2CEE"/>
    <w:rPr>
      <w:b/>
      <w:bCs/>
    </w:rPr>
  </w:style>
  <w:style w:type="paragraph" w:styleId="ListNumber">
    <w:name w:val="List Number"/>
    <w:basedOn w:val="Normal"/>
    <w:rsid w:val="009F5444"/>
    <w:pPr>
      <w:numPr>
        <w:numId w:val="2"/>
      </w:numPr>
    </w:pPr>
  </w:style>
  <w:style w:type="character" w:customStyle="1" w:styleId="EmailStyle241">
    <w:name w:val="EmailStyle241"/>
    <w:basedOn w:val="DefaultParagraphFont"/>
    <w:semiHidden/>
    <w:rsid w:val="008F26E0"/>
    <w:rPr>
      <w:rFonts w:ascii="Times New Roman" w:hAnsi="Times New Roman" w:cs="Times New Roman"/>
      <w:b w:val="0"/>
      <w:bCs w:val="0"/>
      <w:i w:val="0"/>
      <w:iCs w:val="0"/>
      <w:strike w:val="0"/>
      <w:color w:val="auto"/>
      <w:sz w:val="20"/>
      <w:szCs w:val="20"/>
      <w:u w:val="none"/>
    </w:rPr>
  </w:style>
  <w:style w:type="paragraph" w:customStyle="1" w:styleId="CarCar">
    <w:name w:val="Car Car"/>
    <w:basedOn w:val="Normal"/>
    <w:rsid w:val="00CA6A08"/>
    <w:pPr>
      <w:spacing w:after="160" w:line="240" w:lineRule="exact"/>
    </w:pPr>
    <w:rPr>
      <w:rFonts w:ascii="Tahoma" w:eastAsia="MS Mincho" w:hAnsi="Tahoma"/>
      <w:sz w:val="20"/>
      <w:szCs w:val="20"/>
      <w:lang w:val="en-US" w:eastAsia="en-US"/>
    </w:rPr>
  </w:style>
  <w:style w:type="paragraph" w:customStyle="1" w:styleId="CarattereCarattere">
    <w:name w:val="Carattere Carattere"/>
    <w:basedOn w:val="Normal"/>
    <w:rsid w:val="005970C8"/>
    <w:pPr>
      <w:spacing w:after="160" w:line="240" w:lineRule="exact"/>
    </w:pPr>
    <w:rPr>
      <w:rFonts w:ascii="Tahoma" w:eastAsia="MS Mincho" w:hAnsi="Tahoma"/>
      <w:sz w:val="20"/>
      <w:szCs w:val="20"/>
      <w:lang w:val="en-US" w:eastAsia="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Normal"/>
    <w:rsid w:val="0054186A"/>
    <w:pPr>
      <w:spacing w:after="160" w:line="240" w:lineRule="exact"/>
    </w:pPr>
    <w:rPr>
      <w:rFonts w:ascii="Tahoma" w:eastAsia="MS Mincho" w:hAnsi="Tahoma"/>
      <w:sz w:val="20"/>
      <w:szCs w:val="20"/>
      <w:lang w:val="en-US" w:eastAsia="en-US"/>
    </w:rPr>
  </w:style>
  <w:style w:type="paragraph" w:customStyle="1" w:styleId="IPPArialTable">
    <w:name w:val="IPP Arial Table"/>
    <w:basedOn w:val="Normal"/>
    <w:qFormat/>
    <w:rsid w:val="003D2C89"/>
    <w:pPr>
      <w:spacing w:before="60" w:after="60"/>
    </w:pPr>
    <w:rPr>
      <w:rFonts w:ascii="Arial" w:eastAsia="Times" w:hAnsi="Arial"/>
      <w:sz w:val="18"/>
      <w:szCs w:val="20"/>
      <w:lang w:eastAsia="en-US"/>
    </w:rPr>
  </w:style>
  <w:style w:type="paragraph" w:customStyle="1" w:styleId="IPPLetterListIndent">
    <w:name w:val="IPP LetterList Indent"/>
    <w:basedOn w:val="Normal"/>
    <w:qFormat/>
    <w:rsid w:val="003D2C89"/>
    <w:pPr>
      <w:numPr>
        <w:numId w:val="3"/>
      </w:numPr>
      <w:spacing w:after="60"/>
    </w:pPr>
    <w:rPr>
      <w:rFonts w:eastAsia="Times"/>
      <w:sz w:val="22"/>
      <w:szCs w:val="20"/>
      <w:lang w:eastAsia="en-US"/>
    </w:rPr>
  </w:style>
  <w:style w:type="paragraph" w:customStyle="1" w:styleId="IPPNormal">
    <w:name w:val="IPP Normal"/>
    <w:basedOn w:val="Normal"/>
    <w:link w:val="IPPNormalChar"/>
    <w:qFormat/>
    <w:rsid w:val="003D2C89"/>
    <w:pPr>
      <w:spacing w:after="180"/>
      <w:jc w:val="both"/>
    </w:pPr>
    <w:rPr>
      <w:rFonts w:eastAsia="Times"/>
      <w:sz w:val="22"/>
      <w:szCs w:val="20"/>
      <w:lang w:eastAsia="en-US"/>
    </w:rPr>
  </w:style>
  <w:style w:type="paragraph" w:customStyle="1" w:styleId="IPPHeading1">
    <w:name w:val="IPP Heading1"/>
    <w:basedOn w:val="IPPNormal"/>
    <w:next w:val="IPPNormal"/>
    <w:qFormat/>
    <w:rsid w:val="003D2C89"/>
    <w:pPr>
      <w:keepNext/>
      <w:tabs>
        <w:tab w:val="left" w:pos="567"/>
      </w:tabs>
      <w:spacing w:before="240" w:after="120"/>
      <w:ind w:left="567" w:hanging="567"/>
      <w:jc w:val="left"/>
      <w:outlineLvl w:val="1"/>
    </w:pPr>
    <w:rPr>
      <w:b/>
      <w:sz w:val="24"/>
      <w:szCs w:val="22"/>
    </w:rPr>
  </w:style>
  <w:style w:type="paragraph" w:styleId="FootnoteText">
    <w:name w:val="footnote text"/>
    <w:aliases w:val="FOOTNOTES,fn,single space,Footnote text"/>
    <w:basedOn w:val="Normal"/>
    <w:link w:val="FootnoteTextChar"/>
    <w:unhideWhenUsed/>
    <w:rsid w:val="003D2C89"/>
    <w:rPr>
      <w:rFonts w:eastAsia="Calibri"/>
      <w:sz w:val="20"/>
      <w:szCs w:val="20"/>
      <w:lang w:eastAsia="en-US"/>
    </w:rPr>
  </w:style>
  <w:style w:type="character" w:customStyle="1" w:styleId="FootnoteTextChar">
    <w:name w:val="Footnote Text Char"/>
    <w:aliases w:val="FOOTNOTES Char,fn Char,single space Char,Footnote text Char"/>
    <w:basedOn w:val="DefaultParagraphFont"/>
    <w:link w:val="FootnoteText"/>
    <w:rsid w:val="003D2C89"/>
    <w:rPr>
      <w:rFonts w:eastAsia="Calibri"/>
      <w:lang w:val="en-GB"/>
    </w:rPr>
  </w:style>
  <w:style w:type="character" w:styleId="FootnoteReference">
    <w:name w:val="footnote reference"/>
    <w:aliases w:val="16 Point,Superscript 6 Point"/>
    <w:basedOn w:val="DefaultParagraphFont"/>
    <w:unhideWhenUsed/>
    <w:rsid w:val="003D2C89"/>
    <w:rPr>
      <w:vertAlign w:val="superscript"/>
    </w:rPr>
  </w:style>
  <w:style w:type="paragraph" w:customStyle="1" w:styleId="Hdg1">
    <w:name w:val="Hdg1"/>
    <w:basedOn w:val="Normal"/>
    <w:uiPriority w:val="99"/>
    <w:rsid w:val="00BE1FFF"/>
    <w:pPr>
      <w:keepNext/>
      <w:spacing w:after="120"/>
      <w:jc w:val="both"/>
    </w:pPr>
    <w:rPr>
      <w:rFonts w:ascii="Times New Roman Bold" w:hAnsi="Times New Roman Bold"/>
      <w:b/>
      <w:caps/>
      <w:lang w:eastAsia="en-US"/>
    </w:rPr>
  </w:style>
  <w:style w:type="character" w:styleId="Emphasis">
    <w:name w:val="Emphasis"/>
    <w:uiPriority w:val="99"/>
    <w:qFormat/>
    <w:rsid w:val="00BE1FFF"/>
    <w:rPr>
      <w:rFonts w:cs="Times New Roman"/>
      <w:i/>
      <w:iCs/>
    </w:rPr>
  </w:style>
  <w:style w:type="paragraph" w:customStyle="1" w:styleId="Hdg2">
    <w:name w:val="Hdg2"/>
    <w:basedOn w:val="Normal"/>
    <w:uiPriority w:val="99"/>
    <w:rsid w:val="00BE1FFF"/>
    <w:pPr>
      <w:keepNext/>
      <w:spacing w:after="60"/>
      <w:jc w:val="both"/>
    </w:pPr>
    <w:rPr>
      <w:rFonts w:cs="Arial"/>
      <w:b/>
      <w:szCs w:val="20"/>
      <w:lang w:eastAsia="en-US"/>
    </w:rPr>
  </w:style>
  <w:style w:type="paragraph" w:customStyle="1" w:styleId="DashListLev1">
    <w:name w:val="Dash List Lev1"/>
    <w:basedOn w:val="Normal"/>
    <w:rsid w:val="00BE1FFF"/>
    <w:pPr>
      <w:numPr>
        <w:numId w:val="6"/>
      </w:numPr>
      <w:jc w:val="both"/>
    </w:pPr>
    <w:rPr>
      <w:noProof/>
      <w:sz w:val="22"/>
      <w:szCs w:val="20"/>
    </w:rPr>
  </w:style>
  <w:style w:type="paragraph" w:customStyle="1" w:styleId="IPPBullet2">
    <w:name w:val="IPP Bullet2"/>
    <w:basedOn w:val="Normal"/>
    <w:uiPriority w:val="99"/>
    <w:rsid w:val="00BE1FFF"/>
    <w:pPr>
      <w:numPr>
        <w:numId w:val="7"/>
      </w:numPr>
      <w:jc w:val="both"/>
    </w:pPr>
    <w:rPr>
      <w:lang w:val="en-NZ" w:eastAsia="en-US"/>
    </w:rPr>
  </w:style>
  <w:style w:type="paragraph" w:styleId="ListParagraph">
    <w:name w:val="List Paragraph"/>
    <w:basedOn w:val="Normal"/>
    <w:uiPriority w:val="34"/>
    <w:qFormat/>
    <w:rsid w:val="00091BB0"/>
    <w:pPr>
      <w:spacing w:after="200" w:line="276" w:lineRule="auto"/>
      <w:ind w:left="720"/>
      <w:contextualSpacing/>
    </w:pPr>
    <w:rPr>
      <w:rFonts w:eastAsia="Calibri"/>
      <w:sz w:val="22"/>
      <w:szCs w:val="22"/>
      <w:lang w:val="en-US" w:eastAsia="en-US"/>
    </w:rPr>
  </w:style>
  <w:style w:type="paragraph" w:customStyle="1" w:styleId="NewPara">
    <w:name w:val="NewPara"/>
    <w:basedOn w:val="Normal"/>
    <w:next w:val="Normal"/>
    <w:rsid w:val="00E352CE"/>
    <w:pPr>
      <w:tabs>
        <w:tab w:val="left" w:pos="709"/>
      </w:tabs>
      <w:spacing w:before="160" w:after="20"/>
    </w:pPr>
    <w:rPr>
      <w:noProof/>
      <w:sz w:val="22"/>
      <w:szCs w:val="20"/>
    </w:rPr>
  </w:style>
  <w:style w:type="character" w:customStyle="1" w:styleId="NroPara">
    <w:name w:val="NroPara"/>
    <w:basedOn w:val="DefaultParagraphFont"/>
    <w:rsid w:val="00E352CE"/>
  </w:style>
  <w:style w:type="character" w:customStyle="1" w:styleId="Heading1Char">
    <w:name w:val="Heading 1 Char"/>
    <w:aliases w:val="Part Char"/>
    <w:basedOn w:val="DefaultParagraphFont"/>
    <w:link w:val="Heading1"/>
    <w:uiPriority w:val="99"/>
    <w:rsid w:val="00BB297E"/>
    <w:rPr>
      <w:b/>
      <w:noProof/>
      <w:sz w:val="28"/>
      <w:lang w:val="en-GB" w:eastAsia="en-GB"/>
    </w:rPr>
  </w:style>
  <w:style w:type="character" w:customStyle="1" w:styleId="Heading2Char">
    <w:name w:val="Heading 2 Char"/>
    <w:aliases w:val="Chpt Char"/>
    <w:basedOn w:val="DefaultParagraphFont"/>
    <w:link w:val="Heading2"/>
    <w:uiPriority w:val="99"/>
    <w:rsid w:val="00BB297E"/>
    <w:rPr>
      <w:b/>
      <w:caps/>
      <w:noProof/>
      <w:sz w:val="24"/>
      <w:lang w:val="en-GB" w:eastAsia="en-GB"/>
    </w:rPr>
  </w:style>
  <w:style w:type="character" w:customStyle="1" w:styleId="Heading3Char">
    <w:name w:val="Heading 3 Char"/>
    <w:aliases w:val="Sec Char"/>
    <w:basedOn w:val="DefaultParagraphFont"/>
    <w:link w:val="Heading3"/>
    <w:uiPriority w:val="99"/>
    <w:rsid w:val="00BB297E"/>
    <w:rPr>
      <w:i/>
      <w:noProof/>
      <w:sz w:val="24"/>
      <w:lang w:val="en-GB" w:eastAsia="en-GB"/>
    </w:rPr>
  </w:style>
  <w:style w:type="character" w:customStyle="1" w:styleId="Heading4Char">
    <w:name w:val="Heading 4 Char"/>
    <w:aliases w:val="MainPara Char"/>
    <w:basedOn w:val="DefaultParagraphFont"/>
    <w:link w:val="Heading4"/>
    <w:rsid w:val="00BB297E"/>
    <w:rPr>
      <w:b/>
      <w:i/>
      <w:noProof/>
      <w:sz w:val="22"/>
      <w:lang w:val="en-GB" w:eastAsia="en-GB"/>
    </w:rPr>
  </w:style>
  <w:style w:type="character" w:customStyle="1" w:styleId="Heading5Char">
    <w:name w:val="Heading 5 Char"/>
    <w:aliases w:val="Subpara 2 Char"/>
    <w:basedOn w:val="DefaultParagraphFont"/>
    <w:link w:val="Heading5"/>
    <w:rsid w:val="00BB297E"/>
    <w:rPr>
      <w:i/>
      <w:caps/>
      <w:noProof/>
      <w:sz w:val="24"/>
      <w:lang w:val="en-GB" w:eastAsia="en-GB"/>
    </w:rPr>
  </w:style>
  <w:style w:type="character" w:customStyle="1" w:styleId="Heading6Char">
    <w:name w:val="Heading 6 Char"/>
    <w:aliases w:val="Subpara 3 Char"/>
    <w:basedOn w:val="DefaultParagraphFont"/>
    <w:link w:val="Heading6"/>
    <w:rsid w:val="00BB297E"/>
    <w:rPr>
      <w:i/>
      <w:noProof/>
      <w:sz w:val="24"/>
      <w:lang w:val="en-GB" w:eastAsia="en-GB"/>
    </w:rPr>
  </w:style>
  <w:style w:type="character" w:customStyle="1" w:styleId="Heading7Char">
    <w:name w:val="Heading 7 Char"/>
    <w:aliases w:val="Subpara 4 Char"/>
    <w:basedOn w:val="DefaultParagraphFont"/>
    <w:link w:val="Heading7"/>
    <w:rsid w:val="00BB297E"/>
    <w:rPr>
      <w:i/>
      <w:noProof/>
      <w:sz w:val="24"/>
      <w:lang w:val="en-GB" w:eastAsia="en-GB"/>
    </w:rPr>
  </w:style>
  <w:style w:type="character" w:customStyle="1" w:styleId="Heading8Char">
    <w:name w:val="Heading 8 Char"/>
    <w:aliases w:val="Subpara 5 Char"/>
    <w:basedOn w:val="DefaultParagraphFont"/>
    <w:link w:val="Heading8"/>
    <w:rsid w:val="00BB297E"/>
    <w:rPr>
      <w:i/>
      <w:noProof/>
      <w:sz w:val="24"/>
      <w:lang w:val="en-GB" w:eastAsia="en-GB"/>
    </w:rPr>
  </w:style>
  <w:style w:type="character" w:customStyle="1" w:styleId="Heading9Char">
    <w:name w:val="Heading 9 Char"/>
    <w:aliases w:val="Subpara 6 Char"/>
    <w:basedOn w:val="DefaultParagraphFont"/>
    <w:link w:val="Heading9"/>
    <w:rsid w:val="00BB297E"/>
    <w:rPr>
      <w:i/>
      <w:noProof/>
      <w:sz w:val="24"/>
      <w:lang w:val="en-GB" w:eastAsia="en-GB"/>
    </w:rPr>
  </w:style>
  <w:style w:type="paragraph" w:customStyle="1" w:styleId="BlankLine">
    <w:name w:val="BlankLine"/>
    <w:basedOn w:val="Normal"/>
    <w:next w:val="Normal"/>
    <w:rsid w:val="00A76D5F"/>
    <w:pPr>
      <w:tabs>
        <w:tab w:val="num" w:pos="1320"/>
      </w:tabs>
      <w:ind w:left="1320" w:hanging="720"/>
    </w:pPr>
    <w:rPr>
      <w:noProof/>
      <w:sz w:val="22"/>
      <w:szCs w:val="20"/>
    </w:rPr>
  </w:style>
  <w:style w:type="character" w:customStyle="1" w:styleId="BoldItalic">
    <w:name w:val="Bold Italic"/>
    <w:rsid w:val="00A76D5F"/>
    <w:rPr>
      <w:b/>
      <w:i/>
    </w:rPr>
  </w:style>
  <w:style w:type="character" w:customStyle="1" w:styleId="BoldItalicUnderline">
    <w:name w:val="Bold Italic Underline"/>
    <w:rsid w:val="00A76D5F"/>
    <w:rPr>
      <w:b/>
      <w:i/>
      <w:u w:val="single"/>
    </w:rPr>
  </w:style>
  <w:style w:type="character" w:customStyle="1" w:styleId="BoldUnderline">
    <w:name w:val="Bold Underline"/>
    <w:rsid w:val="00A76D5F"/>
    <w:rPr>
      <w:b/>
      <w:u w:val="single"/>
    </w:rPr>
  </w:style>
  <w:style w:type="paragraph" w:customStyle="1" w:styleId="BoxText">
    <w:name w:val="Box Text"/>
    <w:basedOn w:val="BoxNewPara"/>
    <w:rsid w:val="00A76D5F"/>
    <w:pPr>
      <w:tabs>
        <w:tab w:val="clear" w:pos="425"/>
        <w:tab w:val="left" w:pos="426"/>
      </w:tabs>
    </w:pPr>
  </w:style>
  <w:style w:type="paragraph" w:customStyle="1" w:styleId="BoxNewPara">
    <w:name w:val="Box NewPara"/>
    <w:basedOn w:val="Normal"/>
    <w:next w:val="Normal"/>
    <w:rsid w:val="00A76D5F"/>
    <w:pPr>
      <w:pBdr>
        <w:left w:val="single" w:sz="6" w:space="1" w:color="auto"/>
        <w:right w:val="single" w:sz="6" w:space="1" w:color="auto"/>
      </w:pBdr>
      <w:shd w:val="pct10" w:color="auto" w:fill="auto"/>
      <w:tabs>
        <w:tab w:val="left" w:pos="425"/>
        <w:tab w:val="num" w:pos="1701"/>
      </w:tabs>
      <w:ind w:left="1701" w:hanging="567"/>
      <w:jc w:val="both"/>
    </w:pPr>
    <w:rPr>
      <w:noProof/>
      <w:sz w:val="20"/>
      <w:szCs w:val="20"/>
    </w:rPr>
  </w:style>
  <w:style w:type="paragraph" w:customStyle="1" w:styleId="FigureCaption">
    <w:name w:val="Figure Caption"/>
    <w:basedOn w:val="Normal"/>
    <w:rsid w:val="00A76D5F"/>
    <w:pPr>
      <w:spacing w:before="120"/>
    </w:pPr>
    <w:rPr>
      <w:i/>
      <w:noProof/>
      <w:sz w:val="22"/>
      <w:szCs w:val="20"/>
    </w:rPr>
  </w:style>
  <w:style w:type="paragraph" w:customStyle="1" w:styleId="BoxNote">
    <w:name w:val="Box Note"/>
    <w:basedOn w:val="Normal"/>
    <w:next w:val="Normal"/>
    <w:rsid w:val="00A76D5F"/>
    <w:pPr>
      <w:pBdr>
        <w:left w:val="single" w:sz="6" w:space="1" w:color="auto"/>
        <w:right w:val="single" w:sz="6" w:space="1" w:color="auto"/>
      </w:pBdr>
      <w:shd w:val="pct10" w:color="auto" w:fill="auto"/>
      <w:suppressAutoHyphens/>
      <w:jc w:val="both"/>
    </w:pPr>
    <w:rPr>
      <w:i/>
      <w:noProof/>
      <w:sz w:val="20"/>
      <w:szCs w:val="20"/>
    </w:rPr>
  </w:style>
  <w:style w:type="paragraph" w:customStyle="1" w:styleId="Note">
    <w:name w:val="Note"/>
    <w:basedOn w:val="Normal"/>
    <w:next w:val="NewPara"/>
    <w:rsid w:val="00A76D5F"/>
    <w:pPr>
      <w:suppressAutoHyphens/>
      <w:spacing w:before="120"/>
    </w:pPr>
    <w:rPr>
      <w:i/>
      <w:noProof/>
      <w:sz w:val="22"/>
      <w:szCs w:val="20"/>
    </w:rPr>
  </w:style>
  <w:style w:type="paragraph" w:customStyle="1" w:styleId="BoxParaTitle">
    <w:name w:val="Box ParaTitle"/>
    <w:basedOn w:val="BoxNote"/>
    <w:rsid w:val="00A76D5F"/>
    <w:rPr>
      <w:b/>
      <w:i w:val="0"/>
    </w:rPr>
  </w:style>
  <w:style w:type="paragraph" w:customStyle="1" w:styleId="BoxRandList1">
    <w:name w:val="Box RandList 1"/>
    <w:basedOn w:val="Normal"/>
    <w:rsid w:val="00A76D5F"/>
    <w:pPr>
      <w:numPr>
        <w:numId w:val="4"/>
      </w:numPr>
      <w:pBdr>
        <w:left w:val="single" w:sz="6" w:space="10" w:color="auto"/>
        <w:right w:val="single" w:sz="6" w:space="10" w:color="auto"/>
      </w:pBdr>
      <w:shd w:val="pct10" w:color="auto" w:fill="auto"/>
      <w:tabs>
        <w:tab w:val="left" w:pos="437"/>
      </w:tabs>
      <w:spacing w:line="360" w:lineRule="auto"/>
      <w:ind w:left="437" w:right="181" w:hanging="256"/>
      <w:jc w:val="both"/>
    </w:pPr>
    <w:rPr>
      <w:noProof/>
      <w:sz w:val="20"/>
      <w:szCs w:val="20"/>
    </w:rPr>
  </w:style>
  <w:style w:type="paragraph" w:customStyle="1" w:styleId="RandListLev1">
    <w:name w:val="Rand List Lev1"/>
    <w:basedOn w:val="Normal"/>
    <w:rsid w:val="00A76D5F"/>
    <w:pPr>
      <w:numPr>
        <w:numId w:val="5"/>
      </w:numPr>
      <w:tabs>
        <w:tab w:val="left" w:pos="754"/>
      </w:tabs>
    </w:pPr>
    <w:rPr>
      <w:noProof/>
      <w:sz w:val="22"/>
      <w:szCs w:val="20"/>
    </w:rPr>
  </w:style>
  <w:style w:type="paragraph" w:customStyle="1" w:styleId="BoxRandList2">
    <w:name w:val="Box RandList 2"/>
    <w:basedOn w:val="BoxRandList1"/>
    <w:rsid w:val="00A76D5F"/>
    <w:pPr>
      <w:pBdr>
        <w:left w:val="single" w:sz="6" w:space="20" w:color="auto"/>
        <w:right w:val="single" w:sz="6" w:space="20" w:color="auto"/>
      </w:pBdr>
      <w:tabs>
        <w:tab w:val="left" w:pos="635"/>
      </w:tabs>
      <w:ind w:left="635" w:right="380" w:hanging="255"/>
    </w:pPr>
  </w:style>
  <w:style w:type="paragraph" w:customStyle="1" w:styleId="BoxRandList3">
    <w:name w:val="Box RandList 3"/>
    <w:basedOn w:val="BoxRandList2"/>
    <w:rsid w:val="00A76D5F"/>
    <w:pPr>
      <w:pBdr>
        <w:left w:val="single" w:sz="6" w:space="29" w:color="auto"/>
        <w:right w:val="single" w:sz="6" w:space="30" w:color="auto"/>
      </w:pBdr>
      <w:tabs>
        <w:tab w:val="left" w:pos="816"/>
      </w:tabs>
      <w:ind w:left="816" w:right="584"/>
    </w:pPr>
  </w:style>
  <w:style w:type="paragraph" w:customStyle="1" w:styleId="BoxSeqList1">
    <w:name w:val="Box SeqList 1"/>
    <w:basedOn w:val="Normal"/>
    <w:rsid w:val="00A76D5F"/>
    <w:pPr>
      <w:numPr>
        <w:ilvl w:val="1"/>
        <w:numId w:val="3"/>
      </w:numPr>
      <w:pBdr>
        <w:left w:val="single" w:sz="6" w:space="8" w:color="auto"/>
        <w:right w:val="single" w:sz="6" w:space="10" w:color="auto"/>
      </w:pBdr>
      <w:shd w:val="pct10" w:color="auto" w:fill="auto"/>
      <w:spacing w:line="360" w:lineRule="auto"/>
      <w:ind w:right="181"/>
      <w:jc w:val="both"/>
    </w:pPr>
    <w:rPr>
      <w:noProof/>
      <w:sz w:val="20"/>
      <w:szCs w:val="20"/>
    </w:rPr>
  </w:style>
  <w:style w:type="paragraph" w:customStyle="1" w:styleId="BoxSeqList3">
    <w:name w:val="Box SeqList 3"/>
    <w:basedOn w:val="BoxSeqList2"/>
    <w:rsid w:val="00A76D5F"/>
    <w:pPr>
      <w:numPr>
        <w:ilvl w:val="3"/>
      </w:numPr>
      <w:pBdr>
        <w:left w:val="single" w:sz="6" w:space="30" w:color="auto"/>
        <w:right w:val="single" w:sz="6" w:space="30" w:color="auto"/>
      </w:pBdr>
      <w:ind w:right="584"/>
    </w:pPr>
  </w:style>
  <w:style w:type="paragraph" w:customStyle="1" w:styleId="BoxSeqList2">
    <w:name w:val="Box SeqList 2"/>
    <w:basedOn w:val="BoxSeqList1"/>
    <w:rsid w:val="00A76D5F"/>
    <w:pPr>
      <w:numPr>
        <w:ilvl w:val="2"/>
      </w:numPr>
      <w:pBdr>
        <w:left w:val="single" w:sz="6" w:space="20" w:color="auto"/>
      </w:pBdr>
    </w:pPr>
  </w:style>
  <w:style w:type="paragraph" w:customStyle="1" w:styleId="TableTitle">
    <w:name w:val="Table Title"/>
    <w:basedOn w:val="Normal"/>
    <w:rsid w:val="00A76D5F"/>
    <w:pPr>
      <w:keepNext/>
      <w:spacing w:before="120"/>
    </w:pPr>
    <w:rPr>
      <w:b/>
      <w:noProof/>
      <w:sz w:val="22"/>
      <w:szCs w:val="20"/>
    </w:rPr>
  </w:style>
  <w:style w:type="paragraph" w:customStyle="1" w:styleId="TableEntry">
    <w:name w:val="TableEntry"/>
    <w:basedOn w:val="Normal"/>
    <w:rsid w:val="00A76D5F"/>
    <w:pPr>
      <w:spacing w:before="80"/>
    </w:pPr>
    <w:rPr>
      <w:noProof/>
      <w:sz w:val="22"/>
      <w:szCs w:val="20"/>
    </w:rPr>
  </w:style>
  <w:style w:type="paragraph" w:customStyle="1" w:styleId="BoxTitle">
    <w:name w:val="Box Title"/>
    <w:basedOn w:val="Normal"/>
    <w:next w:val="BoxText"/>
    <w:rsid w:val="00A76D5F"/>
    <w:pPr>
      <w:pBdr>
        <w:top w:val="single" w:sz="6" w:space="7" w:color="auto"/>
        <w:left w:val="single" w:sz="6" w:space="7" w:color="auto"/>
        <w:right w:val="single" w:sz="6" w:space="7" w:color="auto"/>
      </w:pBdr>
      <w:shd w:val="pct10" w:color="auto" w:fill="auto"/>
      <w:spacing w:before="120" w:line="360" w:lineRule="auto"/>
      <w:ind w:left="119" w:right="119"/>
      <w:jc w:val="center"/>
    </w:pPr>
    <w:rPr>
      <w:b/>
      <w:i/>
      <w:noProof/>
      <w:sz w:val="20"/>
      <w:szCs w:val="20"/>
    </w:rPr>
  </w:style>
  <w:style w:type="paragraph" w:styleId="Caption">
    <w:name w:val="caption"/>
    <w:basedOn w:val="Normal"/>
    <w:next w:val="Normal"/>
    <w:qFormat/>
    <w:rsid w:val="00A76D5F"/>
    <w:pPr>
      <w:spacing w:before="120"/>
    </w:pPr>
    <w:rPr>
      <w:noProof/>
      <w:szCs w:val="20"/>
    </w:rPr>
  </w:style>
  <w:style w:type="character" w:customStyle="1" w:styleId="Chart">
    <w:name w:val="Chart"/>
    <w:basedOn w:val="DefaultParagraphFont"/>
    <w:rsid w:val="00A76D5F"/>
  </w:style>
  <w:style w:type="paragraph" w:customStyle="1" w:styleId="RandListLev2">
    <w:name w:val="Rand List Lev2"/>
    <w:basedOn w:val="RandListLev1"/>
    <w:rsid w:val="00A76D5F"/>
    <w:pPr>
      <w:tabs>
        <w:tab w:val="clear" w:pos="754"/>
        <w:tab w:val="left" w:pos="1134"/>
      </w:tabs>
      <w:ind w:left="1134"/>
    </w:pPr>
  </w:style>
  <w:style w:type="paragraph" w:customStyle="1" w:styleId="RandListLev3">
    <w:name w:val="Rand List Lev3"/>
    <w:basedOn w:val="RandListLev2"/>
    <w:rsid w:val="00A76D5F"/>
    <w:pPr>
      <w:tabs>
        <w:tab w:val="clear" w:pos="1134"/>
        <w:tab w:val="left" w:pos="1559"/>
      </w:tabs>
      <w:ind w:left="1559"/>
    </w:pPr>
  </w:style>
  <w:style w:type="paragraph" w:customStyle="1" w:styleId="RandListLev4">
    <w:name w:val="Rand List Lev4"/>
    <w:basedOn w:val="RandListLev3"/>
    <w:rsid w:val="00A76D5F"/>
    <w:pPr>
      <w:tabs>
        <w:tab w:val="clear" w:pos="1559"/>
        <w:tab w:val="left" w:pos="1984"/>
      </w:tabs>
      <w:ind w:left="1984"/>
    </w:pPr>
  </w:style>
  <w:style w:type="paragraph" w:customStyle="1" w:styleId="DefListHeader">
    <w:name w:val="Def List Header"/>
    <w:basedOn w:val="Normal"/>
    <w:next w:val="Normal"/>
    <w:rsid w:val="00A76D5F"/>
    <w:pPr>
      <w:keepNext/>
      <w:tabs>
        <w:tab w:val="left" w:pos="2835"/>
      </w:tabs>
      <w:spacing w:before="120"/>
    </w:pPr>
    <w:rPr>
      <w:b/>
      <w:caps/>
      <w:noProof/>
      <w:sz w:val="28"/>
      <w:szCs w:val="20"/>
    </w:rPr>
  </w:style>
  <w:style w:type="paragraph" w:customStyle="1" w:styleId="DefinitionList">
    <w:name w:val="Definition List"/>
    <w:basedOn w:val="Normal"/>
    <w:next w:val="Normal"/>
    <w:rsid w:val="00A76D5F"/>
    <w:pPr>
      <w:tabs>
        <w:tab w:val="left" w:pos="2835"/>
      </w:tabs>
      <w:spacing w:before="120"/>
      <w:ind w:left="2835" w:hanging="2835"/>
    </w:pPr>
    <w:rPr>
      <w:noProof/>
      <w:sz w:val="22"/>
      <w:szCs w:val="20"/>
    </w:rPr>
  </w:style>
  <w:style w:type="paragraph" w:customStyle="1" w:styleId="DocTitle">
    <w:name w:val="DocTitle"/>
    <w:basedOn w:val="Normal"/>
    <w:next w:val="MeetingInfo"/>
    <w:rsid w:val="00A76D5F"/>
    <w:pPr>
      <w:spacing w:before="120" w:after="480"/>
      <w:jc w:val="center"/>
    </w:pPr>
    <w:rPr>
      <w:smallCaps/>
      <w:noProof/>
      <w:color w:val="808080"/>
      <w:sz w:val="56"/>
      <w:szCs w:val="20"/>
    </w:rPr>
  </w:style>
  <w:style w:type="paragraph" w:customStyle="1" w:styleId="MeetingInfo">
    <w:name w:val="MeetingInfo"/>
    <w:basedOn w:val="Normal"/>
    <w:rsid w:val="00A76D5F"/>
    <w:pPr>
      <w:pBdr>
        <w:top w:val="single" w:sz="12" w:space="6" w:color="auto"/>
        <w:left w:val="single" w:sz="12" w:space="6" w:color="auto"/>
        <w:bottom w:val="single" w:sz="12" w:space="6" w:color="auto"/>
        <w:right w:val="single" w:sz="12" w:space="6" w:color="auto"/>
        <w:between w:val="single" w:sz="12" w:space="6" w:color="auto"/>
      </w:pBdr>
      <w:spacing w:before="120" w:after="120"/>
      <w:jc w:val="center"/>
    </w:pPr>
    <w:rPr>
      <w:b/>
      <w:noProof/>
      <w:sz w:val="28"/>
      <w:szCs w:val="20"/>
    </w:rPr>
  </w:style>
  <w:style w:type="paragraph" w:customStyle="1" w:styleId="EndBox">
    <w:name w:val="EndBox"/>
    <w:basedOn w:val="Normal"/>
    <w:next w:val="Normal"/>
    <w:rsid w:val="00A76D5F"/>
    <w:pPr>
      <w:pBdr>
        <w:left w:val="single" w:sz="6" w:space="1" w:color="auto"/>
        <w:bottom w:val="single" w:sz="6" w:space="1" w:color="auto"/>
        <w:right w:val="single" w:sz="6" w:space="1" w:color="auto"/>
      </w:pBdr>
      <w:shd w:val="pct10" w:color="auto" w:fill="auto"/>
    </w:pPr>
    <w:rPr>
      <w:noProof/>
      <w:sz w:val="22"/>
      <w:szCs w:val="20"/>
    </w:rPr>
  </w:style>
  <w:style w:type="paragraph" w:customStyle="1" w:styleId="FigInfo-P">
    <w:name w:val="FigInfo-P"/>
    <w:basedOn w:val="Normal"/>
    <w:rsid w:val="00A76D5F"/>
    <w:pPr>
      <w:spacing w:before="120"/>
    </w:pPr>
    <w:rPr>
      <w:noProof/>
      <w:sz w:val="22"/>
      <w:szCs w:val="20"/>
    </w:rPr>
  </w:style>
  <w:style w:type="paragraph" w:customStyle="1" w:styleId="FigureTitle">
    <w:name w:val="Figure Title"/>
    <w:basedOn w:val="Normal"/>
    <w:rsid w:val="00A76D5F"/>
    <w:pPr>
      <w:keepNext/>
      <w:spacing w:before="120"/>
    </w:pPr>
    <w:rPr>
      <w:b/>
      <w:i/>
      <w:noProof/>
      <w:sz w:val="22"/>
      <w:szCs w:val="20"/>
    </w:rPr>
  </w:style>
  <w:style w:type="character" w:customStyle="1" w:styleId="FooterChar">
    <w:name w:val="Footer Char"/>
    <w:link w:val="Footer"/>
    <w:uiPriority w:val="99"/>
    <w:rsid w:val="00A76D5F"/>
    <w:rPr>
      <w:sz w:val="24"/>
      <w:szCs w:val="24"/>
      <w:lang w:val="en-GB" w:eastAsia="en-GB"/>
    </w:rPr>
  </w:style>
  <w:style w:type="character" w:customStyle="1" w:styleId="Graph">
    <w:name w:val="Graph"/>
    <w:basedOn w:val="DefaultParagraphFont"/>
    <w:rsid w:val="00A76D5F"/>
  </w:style>
  <w:style w:type="character" w:customStyle="1" w:styleId="HeaderChar">
    <w:name w:val="Header Char"/>
    <w:link w:val="Header"/>
    <w:uiPriority w:val="99"/>
    <w:rsid w:val="00A76D5F"/>
    <w:rPr>
      <w:sz w:val="24"/>
      <w:szCs w:val="24"/>
      <w:lang w:val="en-GB" w:eastAsia="en-GB"/>
    </w:rPr>
  </w:style>
  <w:style w:type="character" w:customStyle="1" w:styleId="Image">
    <w:name w:val="Image"/>
    <w:basedOn w:val="DefaultParagraphFont"/>
    <w:rsid w:val="00A76D5F"/>
  </w:style>
  <w:style w:type="character" w:customStyle="1" w:styleId="Italic">
    <w:name w:val="Italic"/>
    <w:rsid w:val="00A76D5F"/>
    <w:rPr>
      <w:i/>
    </w:rPr>
  </w:style>
  <w:style w:type="character" w:customStyle="1" w:styleId="ItalicUnderline">
    <w:name w:val="Italic Underline"/>
    <w:rsid w:val="00A76D5F"/>
    <w:rPr>
      <w:i/>
      <w:u w:val="single"/>
    </w:rPr>
  </w:style>
  <w:style w:type="paragraph" w:customStyle="1" w:styleId="ListHeader">
    <w:name w:val="List Header"/>
    <w:basedOn w:val="Normal"/>
    <w:rsid w:val="00A76D5F"/>
    <w:pPr>
      <w:keepNext/>
      <w:spacing w:before="120"/>
    </w:pPr>
    <w:rPr>
      <w:noProof/>
      <w:sz w:val="22"/>
      <w:szCs w:val="20"/>
    </w:rPr>
  </w:style>
  <w:style w:type="paragraph" w:customStyle="1" w:styleId="MeetInfo">
    <w:name w:val="MeetInfo"/>
    <w:basedOn w:val="Normal"/>
    <w:next w:val="Normal"/>
    <w:rsid w:val="00A76D5F"/>
    <w:pPr>
      <w:tabs>
        <w:tab w:val="left" w:pos="426"/>
      </w:tabs>
      <w:spacing w:before="60"/>
    </w:pPr>
    <w:rPr>
      <w:noProof/>
      <w:sz w:val="18"/>
      <w:szCs w:val="20"/>
    </w:rPr>
  </w:style>
  <w:style w:type="paragraph" w:customStyle="1" w:styleId="SpacePara">
    <w:name w:val="SpacePara"/>
    <w:basedOn w:val="Normal"/>
    <w:next w:val="DocTitle"/>
    <w:rsid w:val="00A76D5F"/>
    <w:pPr>
      <w:spacing w:line="480" w:lineRule="auto"/>
    </w:pPr>
    <w:rPr>
      <w:noProof/>
      <w:sz w:val="22"/>
      <w:szCs w:val="20"/>
    </w:rPr>
  </w:style>
  <w:style w:type="character" w:customStyle="1" w:styleId="NumBox">
    <w:name w:val="NumBox"/>
    <w:basedOn w:val="DefaultParagraphFont"/>
    <w:rsid w:val="00A76D5F"/>
  </w:style>
  <w:style w:type="character" w:customStyle="1" w:styleId="NumFigure">
    <w:name w:val="NumFigure"/>
    <w:basedOn w:val="DefaultParagraphFont"/>
    <w:rsid w:val="00A76D5F"/>
  </w:style>
  <w:style w:type="character" w:customStyle="1" w:styleId="NumTable">
    <w:name w:val="NumTable"/>
    <w:basedOn w:val="DefaultParagraphFont"/>
    <w:rsid w:val="00A76D5F"/>
  </w:style>
  <w:style w:type="paragraph" w:customStyle="1" w:styleId="PgBrk">
    <w:name w:val="PgBrk"/>
    <w:basedOn w:val="Normal"/>
    <w:next w:val="Heading1"/>
    <w:rsid w:val="00A76D5F"/>
    <w:pPr>
      <w:pageBreakBefore/>
      <w:spacing w:before="120" w:line="14" w:lineRule="exact"/>
    </w:pPr>
    <w:rPr>
      <w:noProof/>
      <w:sz w:val="22"/>
      <w:szCs w:val="20"/>
    </w:rPr>
  </w:style>
  <w:style w:type="paragraph" w:customStyle="1" w:styleId="StartBack">
    <w:name w:val="StartBack"/>
    <w:basedOn w:val="SpacePara"/>
    <w:next w:val="Normal"/>
    <w:rsid w:val="00A76D5F"/>
  </w:style>
  <w:style w:type="paragraph" w:customStyle="1" w:styleId="StartBody">
    <w:name w:val="StartBody"/>
    <w:basedOn w:val="SpacePara"/>
    <w:next w:val="Normal"/>
    <w:rsid w:val="00A76D5F"/>
  </w:style>
  <w:style w:type="paragraph" w:customStyle="1" w:styleId="TBL-COLMNhd">
    <w:name w:val="TBL-COLMNhd"/>
    <w:basedOn w:val="Normal"/>
    <w:rsid w:val="00A76D5F"/>
    <w:pPr>
      <w:tabs>
        <w:tab w:val="left" w:pos="-720"/>
      </w:tabs>
      <w:suppressAutoHyphens/>
      <w:spacing w:before="60" w:after="20"/>
      <w:jc w:val="center"/>
    </w:pPr>
    <w:rPr>
      <w:b/>
      <w:noProof/>
      <w:sz w:val="22"/>
      <w:szCs w:val="20"/>
    </w:rPr>
  </w:style>
  <w:style w:type="character" w:customStyle="1" w:styleId="Term">
    <w:name w:val="Term"/>
    <w:rsid w:val="00A76D5F"/>
    <w:rPr>
      <w:b/>
    </w:rPr>
  </w:style>
  <w:style w:type="character" w:customStyle="1" w:styleId="TermHeading">
    <w:name w:val="Term Heading"/>
    <w:basedOn w:val="Term"/>
    <w:rsid w:val="00A76D5F"/>
    <w:rPr>
      <w:b/>
    </w:rPr>
  </w:style>
  <w:style w:type="paragraph" w:styleId="TOC1">
    <w:name w:val="toc 1"/>
    <w:basedOn w:val="Normal"/>
    <w:next w:val="Normal"/>
    <w:uiPriority w:val="39"/>
    <w:rsid w:val="00A76D5F"/>
    <w:pPr>
      <w:tabs>
        <w:tab w:val="right" w:pos="8641"/>
      </w:tabs>
      <w:spacing w:before="240"/>
    </w:pPr>
    <w:rPr>
      <w:noProof/>
      <w:sz w:val="28"/>
      <w:szCs w:val="20"/>
    </w:rPr>
  </w:style>
  <w:style w:type="paragraph" w:styleId="TOC2">
    <w:name w:val="toc 2"/>
    <w:basedOn w:val="Normal"/>
    <w:next w:val="Normal"/>
    <w:uiPriority w:val="39"/>
    <w:rsid w:val="00A76D5F"/>
    <w:pPr>
      <w:tabs>
        <w:tab w:val="right" w:pos="8641"/>
      </w:tabs>
      <w:spacing w:before="240"/>
      <w:ind w:left="170"/>
    </w:pPr>
    <w:rPr>
      <w:noProof/>
      <w:sz w:val="26"/>
      <w:szCs w:val="20"/>
    </w:rPr>
  </w:style>
  <w:style w:type="paragraph" w:styleId="TOC3">
    <w:name w:val="toc 3"/>
    <w:basedOn w:val="Normal"/>
    <w:next w:val="Normal"/>
    <w:uiPriority w:val="39"/>
    <w:rsid w:val="00A76D5F"/>
    <w:pPr>
      <w:tabs>
        <w:tab w:val="right" w:pos="8640"/>
      </w:tabs>
      <w:ind w:left="397"/>
    </w:pPr>
    <w:rPr>
      <w:i/>
      <w:noProof/>
      <w:sz w:val="22"/>
      <w:szCs w:val="20"/>
    </w:rPr>
  </w:style>
  <w:style w:type="paragraph" w:styleId="TOC4">
    <w:name w:val="toc 4"/>
    <w:basedOn w:val="Normal"/>
    <w:next w:val="Normal"/>
    <w:semiHidden/>
    <w:rsid w:val="00A76D5F"/>
    <w:pPr>
      <w:tabs>
        <w:tab w:val="right" w:pos="8640"/>
      </w:tabs>
      <w:spacing w:before="120"/>
      <w:ind w:left="600"/>
    </w:pPr>
    <w:rPr>
      <w:noProof/>
      <w:sz w:val="22"/>
      <w:szCs w:val="20"/>
    </w:rPr>
  </w:style>
  <w:style w:type="paragraph" w:styleId="TOC5">
    <w:name w:val="toc 5"/>
    <w:basedOn w:val="Normal"/>
    <w:next w:val="Normal"/>
    <w:semiHidden/>
    <w:rsid w:val="00A76D5F"/>
    <w:pPr>
      <w:tabs>
        <w:tab w:val="right" w:pos="8640"/>
      </w:tabs>
      <w:spacing w:before="120"/>
      <w:ind w:left="800"/>
    </w:pPr>
    <w:rPr>
      <w:noProof/>
      <w:sz w:val="22"/>
      <w:szCs w:val="20"/>
    </w:rPr>
  </w:style>
  <w:style w:type="paragraph" w:styleId="TOC6">
    <w:name w:val="toc 6"/>
    <w:basedOn w:val="Normal"/>
    <w:next w:val="Normal"/>
    <w:semiHidden/>
    <w:rsid w:val="00A76D5F"/>
    <w:pPr>
      <w:tabs>
        <w:tab w:val="right" w:pos="8640"/>
      </w:tabs>
      <w:spacing w:before="120"/>
      <w:ind w:left="1000"/>
    </w:pPr>
    <w:rPr>
      <w:noProof/>
      <w:sz w:val="22"/>
      <w:szCs w:val="20"/>
    </w:rPr>
  </w:style>
  <w:style w:type="paragraph" w:styleId="TOC7">
    <w:name w:val="toc 7"/>
    <w:basedOn w:val="Normal"/>
    <w:next w:val="Normal"/>
    <w:semiHidden/>
    <w:rsid w:val="00A76D5F"/>
    <w:pPr>
      <w:tabs>
        <w:tab w:val="right" w:pos="8640"/>
      </w:tabs>
      <w:spacing w:before="120"/>
      <w:ind w:left="1200"/>
    </w:pPr>
    <w:rPr>
      <w:noProof/>
      <w:sz w:val="22"/>
      <w:szCs w:val="20"/>
    </w:rPr>
  </w:style>
  <w:style w:type="paragraph" w:styleId="TOC8">
    <w:name w:val="toc 8"/>
    <w:basedOn w:val="Normal"/>
    <w:next w:val="Normal"/>
    <w:semiHidden/>
    <w:rsid w:val="00A76D5F"/>
    <w:pPr>
      <w:tabs>
        <w:tab w:val="right" w:pos="8640"/>
      </w:tabs>
      <w:spacing w:before="120"/>
      <w:ind w:left="1400"/>
    </w:pPr>
    <w:rPr>
      <w:noProof/>
      <w:sz w:val="22"/>
      <w:szCs w:val="20"/>
    </w:rPr>
  </w:style>
  <w:style w:type="paragraph" w:styleId="TOC9">
    <w:name w:val="toc 9"/>
    <w:basedOn w:val="Normal"/>
    <w:next w:val="Normal"/>
    <w:semiHidden/>
    <w:rsid w:val="00A76D5F"/>
    <w:pPr>
      <w:tabs>
        <w:tab w:val="right" w:pos="8640"/>
      </w:tabs>
      <w:spacing w:before="120"/>
      <w:ind w:left="1600"/>
    </w:pPr>
    <w:rPr>
      <w:noProof/>
      <w:sz w:val="22"/>
      <w:szCs w:val="20"/>
    </w:rPr>
  </w:style>
  <w:style w:type="paragraph" w:customStyle="1" w:styleId="TOCRef">
    <w:name w:val="TOCRef"/>
    <w:basedOn w:val="Normal"/>
    <w:next w:val="TOC1"/>
    <w:rsid w:val="00A76D5F"/>
    <w:pPr>
      <w:spacing w:before="120" w:line="200" w:lineRule="exact"/>
      <w:jc w:val="right"/>
    </w:pPr>
    <w:rPr>
      <w:noProof/>
      <w:sz w:val="22"/>
      <w:szCs w:val="20"/>
    </w:rPr>
  </w:style>
  <w:style w:type="paragraph" w:customStyle="1" w:styleId="TOCTitle">
    <w:name w:val="TOCTitle"/>
    <w:basedOn w:val="Normal"/>
    <w:next w:val="TOCRef"/>
    <w:rsid w:val="00A76D5F"/>
    <w:pPr>
      <w:pBdr>
        <w:top w:val="single" w:sz="6" w:space="5" w:color="auto"/>
        <w:bottom w:val="single" w:sz="6" w:space="5" w:color="auto"/>
      </w:pBdr>
      <w:spacing w:before="600" w:after="600" w:line="360" w:lineRule="auto"/>
      <w:ind w:left="-170" w:right="-170"/>
      <w:jc w:val="center"/>
    </w:pPr>
    <w:rPr>
      <w:b/>
      <w:noProof/>
      <w:sz w:val="28"/>
      <w:szCs w:val="20"/>
    </w:rPr>
  </w:style>
  <w:style w:type="character" w:customStyle="1" w:styleId="Underline">
    <w:name w:val="Underline"/>
    <w:rsid w:val="00A76D5F"/>
    <w:rPr>
      <w:u w:val="single"/>
    </w:rPr>
  </w:style>
  <w:style w:type="character" w:customStyle="1" w:styleId="XReference">
    <w:name w:val="XReference"/>
    <w:rsid w:val="00A76D5F"/>
    <w:rPr>
      <w:color w:val="0000FF"/>
    </w:rPr>
  </w:style>
  <w:style w:type="paragraph" w:customStyle="1" w:styleId="Format1">
    <w:name w:val="Format1"/>
    <w:basedOn w:val="Normal"/>
    <w:rsid w:val="00A76D5F"/>
    <w:pPr>
      <w:spacing w:before="60"/>
    </w:pPr>
    <w:rPr>
      <w:rFonts w:ascii="Courier New" w:hAnsi="Courier New"/>
      <w:noProof/>
      <w:sz w:val="22"/>
      <w:szCs w:val="20"/>
    </w:rPr>
  </w:style>
  <w:style w:type="paragraph" w:customStyle="1" w:styleId="Format2">
    <w:name w:val="Format2"/>
    <w:basedOn w:val="Normal"/>
    <w:rsid w:val="00A76D5F"/>
    <w:pPr>
      <w:numPr>
        <w:numId w:val="12"/>
      </w:numPr>
      <w:spacing w:before="60"/>
      <w:ind w:left="0" w:firstLine="0"/>
    </w:pPr>
    <w:rPr>
      <w:rFonts w:ascii="Courier New" w:hAnsi="Courier New"/>
      <w:noProof/>
      <w:sz w:val="16"/>
      <w:szCs w:val="20"/>
    </w:rPr>
  </w:style>
  <w:style w:type="paragraph" w:customStyle="1" w:styleId="RightJust">
    <w:name w:val="RightJust"/>
    <w:basedOn w:val="Normal"/>
    <w:rsid w:val="00A76D5F"/>
    <w:pPr>
      <w:numPr>
        <w:numId w:val="11"/>
      </w:numPr>
      <w:spacing w:before="120"/>
      <w:ind w:left="0" w:firstLine="0"/>
      <w:jc w:val="right"/>
    </w:pPr>
    <w:rPr>
      <w:noProof/>
      <w:sz w:val="22"/>
      <w:szCs w:val="20"/>
    </w:rPr>
  </w:style>
  <w:style w:type="paragraph" w:customStyle="1" w:styleId="BlockQuote">
    <w:name w:val="BlockQuote"/>
    <w:basedOn w:val="Normal"/>
    <w:rsid w:val="00A76D5F"/>
    <w:pPr>
      <w:numPr>
        <w:numId w:val="10"/>
      </w:numPr>
      <w:spacing w:before="60"/>
      <w:ind w:left="284" w:right="284" w:firstLine="0"/>
    </w:pPr>
    <w:rPr>
      <w:i/>
      <w:noProof/>
      <w:sz w:val="22"/>
      <w:szCs w:val="20"/>
    </w:rPr>
  </w:style>
  <w:style w:type="paragraph" w:customStyle="1" w:styleId="BoxBlankLine">
    <w:name w:val="Box BlankLine"/>
    <w:basedOn w:val="BlankLine"/>
    <w:next w:val="Normal"/>
    <w:rsid w:val="00A76D5F"/>
  </w:style>
  <w:style w:type="paragraph" w:customStyle="1" w:styleId="BoxFigCaption">
    <w:name w:val="Box FigCaption"/>
    <w:basedOn w:val="Normal"/>
    <w:rsid w:val="00A76D5F"/>
    <w:pPr>
      <w:shd w:val="pct10" w:color="auto" w:fill="auto"/>
      <w:jc w:val="both"/>
    </w:pPr>
    <w:rPr>
      <w:i/>
      <w:noProof/>
      <w:sz w:val="20"/>
      <w:szCs w:val="20"/>
    </w:rPr>
  </w:style>
  <w:style w:type="paragraph" w:customStyle="1" w:styleId="BoxTableTitle">
    <w:name w:val="Box Table Title"/>
    <w:basedOn w:val="Normal"/>
    <w:rsid w:val="00A76D5F"/>
    <w:pPr>
      <w:keepNext/>
      <w:pBdr>
        <w:left w:val="single" w:sz="6" w:space="1" w:color="auto"/>
        <w:right w:val="single" w:sz="6" w:space="1" w:color="auto"/>
      </w:pBdr>
      <w:shd w:val="pct10" w:color="auto" w:fill="auto"/>
      <w:spacing w:before="120"/>
      <w:jc w:val="both"/>
    </w:pPr>
    <w:rPr>
      <w:b/>
      <w:noProof/>
      <w:sz w:val="20"/>
      <w:szCs w:val="20"/>
    </w:rPr>
  </w:style>
  <w:style w:type="paragraph" w:customStyle="1" w:styleId="BoxTblEntry">
    <w:name w:val="Box TblEntry"/>
    <w:basedOn w:val="Normal"/>
    <w:rsid w:val="00A76D5F"/>
    <w:pPr>
      <w:shd w:val="pct10" w:color="auto" w:fill="auto"/>
      <w:spacing w:before="120"/>
      <w:jc w:val="both"/>
    </w:pPr>
    <w:rPr>
      <w:noProof/>
      <w:sz w:val="20"/>
      <w:szCs w:val="20"/>
    </w:rPr>
  </w:style>
  <w:style w:type="character" w:customStyle="1" w:styleId="BoxFigInfo-C">
    <w:name w:val="BoxFigInfo-C"/>
    <w:basedOn w:val="DefaultParagraphFont"/>
    <w:rsid w:val="00A76D5F"/>
  </w:style>
  <w:style w:type="paragraph" w:customStyle="1" w:styleId="BoxFigInfo-P">
    <w:name w:val="BoxFigInfo-P"/>
    <w:basedOn w:val="BoxText"/>
    <w:rsid w:val="00A76D5F"/>
  </w:style>
  <w:style w:type="paragraph" w:customStyle="1" w:styleId="BoxFigTitle">
    <w:name w:val="BoxFigTitle"/>
    <w:basedOn w:val="BoxFigCaption"/>
    <w:rsid w:val="00A76D5F"/>
    <w:pPr>
      <w:keepNext/>
    </w:pPr>
    <w:rPr>
      <w:b/>
      <w:i w:val="0"/>
    </w:rPr>
  </w:style>
  <w:style w:type="paragraph" w:customStyle="1" w:styleId="BoxTblColHd">
    <w:name w:val="BoxTblColHd"/>
    <w:basedOn w:val="BoxTblEntry"/>
    <w:rsid w:val="00A76D5F"/>
    <w:rPr>
      <w:b/>
    </w:rPr>
  </w:style>
  <w:style w:type="paragraph" w:customStyle="1" w:styleId="DashListLev2">
    <w:name w:val="Dash List Lev2"/>
    <w:basedOn w:val="DashListLev1"/>
    <w:rsid w:val="00A76D5F"/>
    <w:pPr>
      <w:numPr>
        <w:numId w:val="8"/>
      </w:numPr>
      <w:ind w:left="981" w:hanging="357"/>
      <w:jc w:val="left"/>
    </w:pPr>
  </w:style>
  <w:style w:type="paragraph" w:customStyle="1" w:styleId="DashListLev3">
    <w:name w:val="Dash List Lev3"/>
    <w:basedOn w:val="DashListLev2"/>
    <w:rsid w:val="00A76D5F"/>
    <w:pPr>
      <w:numPr>
        <w:numId w:val="0"/>
      </w:numPr>
      <w:tabs>
        <w:tab w:val="num" w:pos="1134"/>
      </w:tabs>
      <w:ind w:left="1208" w:hanging="357"/>
    </w:pPr>
  </w:style>
  <w:style w:type="paragraph" w:customStyle="1" w:styleId="DashListLev4">
    <w:name w:val="Dash List Lev4"/>
    <w:basedOn w:val="DashListLev3"/>
    <w:rsid w:val="00A76D5F"/>
    <w:pPr>
      <w:numPr>
        <w:numId w:val="6"/>
      </w:numPr>
      <w:ind w:left="1434" w:hanging="357"/>
    </w:pPr>
  </w:style>
  <w:style w:type="character" w:styleId="EndnoteReference">
    <w:name w:val="endnote reference"/>
    <w:semiHidden/>
    <w:rsid w:val="00A76D5F"/>
    <w:rPr>
      <w:vertAlign w:val="superscript"/>
    </w:rPr>
  </w:style>
  <w:style w:type="paragraph" w:styleId="EndnoteText">
    <w:name w:val="endnote text"/>
    <w:basedOn w:val="Normal"/>
    <w:link w:val="EndnoteTextChar"/>
    <w:semiHidden/>
    <w:rsid w:val="00A76D5F"/>
    <w:pPr>
      <w:spacing w:before="120"/>
    </w:pPr>
    <w:rPr>
      <w:noProof/>
      <w:sz w:val="20"/>
      <w:szCs w:val="20"/>
    </w:rPr>
  </w:style>
  <w:style w:type="character" w:customStyle="1" w:styleId="EndnoteTextChar">
    <w:name w:val="Endnote Text Char"/>
    <w:basedOn w:val="DefaultParagraphFont"/>
    <w:link w:val="EndnoteText"/>
    <w:semiHidden/>
    <w:rsid w:val="00A76D5F"/>
    <w:rPr>
      <w:noProof/>
      <w:lang w:val="en-GB" w:eastAsia="en-GB"/>
    </w:rPr>
  </w:style>
  <w:style w:type="character" w:customStyle="1" w:styleId="FigInfo-C">
    <w:name w:val="FigInfo-C"/>
    <w:basedOn w:val="DefaultParagraphFont"/>
    <w:rsid w:val="00A76D5F"/>
  </w:style>
  <w:style w:type="paragraph" w:customStyle="1" w:styleId="ParaNote">
    <w:name w:val="Para Note"/>
    <w:basedOn w:val="Note"/>
    <w:rsid w:val="00A76D5F"/>
    <w:pPr>
      <w:pBdr>
        <w:top w:val="single" w:sz="6" w:space="3" w:color="auto" w:shadow="1"/>
        <w:left w:val="single" w:sz="6" w:space="3" w:color="auto" w:shadow="1"/>
        <w:bottom w:val="single" w:sz="6" w:space="3" w:color="auto" w:shadow="1"/>
        <w:right w:val="single" w:sz="6" w:space="3" w:color="auto" w:shadow="1"/>
      </w:pBdr>
      <w:shd w:val="pct20" w:color="auto" w:fill="auto"/>
    </w:pPr>
    <w:rPr>
      <w:b/>
      <w:i w:val="0"/>
      <w:sz w:val="18"/>
    </w:rPr>
  </w:style>
  <w:style w:type="character" w:customStyle="1" w:styleId="Picture">
    <w:name w:val="Picture"/>
    <w:basedOn w:val="DefaultParagraphFont"/>
    <w:rsid w:val="00A76D5F"/>
  </w:style>
  <w:style w:type="paragraph" w:customStyle="1" w:styleId="PlainList1">
    <w:name w:val="PlainList 1"/>
    <w:basedOn w:val="Normal"/>
    <w:rsid w:val="00A76D5F"/>
    <w:rPr>
      <w:noProof/>
      <w:sz w:val="22"/>
      <w:szCs w:val="20"/>
    </w:rPr>
  </w:style>
  <w:style w:type="paragraph" w:customStyle="1" w:styleId="PlainList2">
    <w:name w:val="PlainList 2"/>
    <w:basedOn w:val="PlainList1"/>
    <w:rsid w:val="00A76D5F"/>
    <w:pPr>
      <w:ind w:left="567"/>
    </w:pPr>
  </w:style>
  <w:style w:type="paragraph" w:customStyle="1" w:styleId="PlainList3">
    <w:name w:val="PlainList 3"/>
    <w:basedOn w:val="PlainList2"/>
    <w:rsid w:val="00A76D5F"/>
    <w:pPr>
      <w:ind w:left="1134"/>
    </w:pPr>
  </w:style>
  <w:style w:type="paragraph" w:customStyle="1" w:styleId="PlainList4">
    <w:name w:val="PlainList 4"/>
    <w:basedOn w:val="PlainList3"/>
    <w:rsid w:val="00A76D5F"/>
  </w:style>
  <w:style w:type="character" w:customStyle="1" w:styleId="Quote1">
    <w:name w:val="Quote1"/>
    <w:rsid w:val="00A76D5F"/>
    <w:rPr>
      <w:rFonts w:ascii="Times New Roman" w:hAnsi="Times New Roman"/>
      <w:i/>
      <w:sz w:val="20"/>
    </w:rPr>
  </w:style>
  <w:style w:type="character" w:customStyle="1" w:styleId="NroSeq">
    <w:name w:val="NroSeq"/>
    <w:rsid w:val="00A76D5F"/>
    <w:rPr>
      <w:color w:val="0000FF"/>
    </w:rPr>
  </w:style>
  <w:style w:type="character" w:customStyle="1" w:styleId="NroTOC">
    <w:name w:val="NroTOC"/>
    <w:rsid w:val="00A76D5F"/>
    <w:rPr>
      <w:color w:val="auto"/>
      <w:sz w:val="22"/>
      <w:u w:val="none"/>
      <w:vertAlign w:val="baseline"/>
    </w:rPr>
  </w:style>
  <w:style w:type="paragraph" w:customStyle="1" w:styleId="PrelimNote">
    <w:name w:val="PrelimNote"/>
    <w:basedOn w:val="Normal"/>
    <w:next w:val="Normal"/>
    <w:rsid w:val="00A76D5F"/>
    <w:pPr>
      <w:spacing w:before="120"/>
      <w:ind w:left="709" w:right="709"/>
    </w:pPr>
    <w:rPr>
      <w:noProof/>
      <w:sz w:val="22"/>
      <w:szCs w:val="20"/>
    </w:rPr>
  </w:style>
  <w:style w:type="paragraph" w:customStyle="1" w:styleId="CentredJust">
    <w:name w:val="CentredJust"/>
    <w:basedOn w:val="Normal"/>
    <w:rsid w:val="00A76D5F"/>
    <w:pPr>
      <w:spacing w:before="120"/>
      <w:jc w:val="center"/>
    </w:pPr>
    <w:rPr>
      <w:noProof/>
      <w:sz w:val="22"/>
      <w:szCs w:val="20"/>
    </w:rPr>
  </w:style>
  <w:style w:type="character" w:customStyle="1" w:styleId="Subscript">
    <w:name w:val="Subscript"/>
    <w:rsid w:val="00A76D5F"/>
    <w:rPr>
      <w:noProof w:val="0"/>
      <w:vertAlign w:val="subscript"/>
      <w:lang w:val="en-GB"/>
    </w:rPr>
  </w:style>
  <w:style w:type="character" w:customStyle="1" w:styleId="Superscript">
    <w:name w:val="Superscript"/>
    <w:rsid w:val="00A76D5F"/>
    <w:rPr>
      <w:noProof w:val="0"/>
      <w:vertAlign w:val="superscript"/>
      <w:lang w:val="en-GB"/>
    </w:rPr>
  </w:style>
  <w:style w:type="paragraph" w:customStyle="1" w:styleId="ListDel">
    <w:name w:val="ListDel"/>
    <w:basedOn w:val="Normal"/>
    <w:next w:val="Country"/>
    <w:rsid w:val="00A76D5F"/>
    <w:pPr>
      <w:spacing w:before="120"/>
      <w:jc w:val="center"/>
    </w:pPr>
    <w:rPr>
      <w:b/>
      <w:noProof/>
      <w:sz w:val="22"/>
      <w:szCs w:val="20"/>
    </w:rPr>
  </w:style>
  <w:style w:type="paragraph" w:customStyle="1" w:styleId="Country">
    <w:name w:val="Country"/>
    <w:basedOn w:val="Normal"/>
    <w:next w:val="Role"/>
    <w:rsid w:val="00A76D5F"/>
    <w:pPr>
      <w:keepNext/>
      <w:spacing w:before="120"/>
    </w:pPr>
    <w:rPr>
      <w:b/>
      <w:caps/>
      <w:noProof/>
      <w:sz w:val="22"/>
      <w:szCs w:val="20"/>
    </w:rPr>
  </w:style>
  <w:style w:type="paragraph" w:customStyle="1" w:styleId="Role">
    <w:name w:val="Role"/>
    <w:basedOn w:val="Normal"/>
    <w:next w:val="Name"/>
    <w:rsid w:val="00A76D5F"/>
    <w:pPr>
      <w:keepNext/>
      <w:spacing w:before="120"/>
    </w:pPr>
    <w:rPr>
      <w:noProof/>
      <w:sz w:val="22"/>
      <w:szCs w:val="20"/>
    </w:rPr>
  </w:style>
  <w:style w:type="paragraph" w:customStyle="1" w:styleId="Name">
    <w:name w:val="Name"/>
    <w:basedOn w:val="Normal"/>
    <w:rsid w:val="00A76D5F"/>
    <w:pPr>
      <w:keepLines/>
      <w:spacing w:before="120"/>
      <w:ind w:left="284"/>
    </w:pPr>
    <w:rPr>
      <w:noProof/>
      <w:sz w:val="22"/>
      <w:szCs w:val="20"/>
    </w:rPr>
  </w:style>
  <w:style w:type="paragraph" w:customStyle="1" w:styleId="ColumnBreak">
    <w:name w:val="ColumnBreak"/>
    <w:basedOn w:val="Normal"/>
    <w:next w:val="Normal"/>
    <w:rsid w:val="00A76D5F"/>
    <w:pPr>
      <w:spacing w:line="10" w:lineRule="exact"/>
    </w:pPr>
    <w:rPr>
      <w:rFonts w:ascii="Courier New" w:hAnsi="Courier New"/>
      <w:noProof/>
      <w:sz w:val="22"/>
      <w:szCs w:val="20"/>
    </w:rPr>
  </w:style>
  <w:style w:type="paragraph" w:customStyle="1" w:styleId="ContBrk">
    <w:name w:val="ContBrk"/>
    <w:basedOn w:val="Normal"/>
    <w:next w:val="Normal"/>
    <w:rsid w:val="00A76D5F"/>
    <w:pPr>
      <w:spacing w:before="120" w:line="360" w:lineRule="auto"/>
    </w:pPr>
    <w:rPr>
      <w:rFonts w:ascii="Courier New" w:hAnsi="Courier New"/>
      <w:noProof/>
      <w:sz w:val="22"/>
      <w:szCs w:val="20"/>
    </w:rPr>
  </w:style>
  <w:style w:type="paragraph" w:customStyle="1" w:styleId="SectionBreak">
    <w:name w:val="SectionBreak"/>
    <w:basedOn w:val="Normal"/>
    <w:next w:val="Heading1"/>
    <w:rsid w:val="00A76D5F"/>
    <w:pPr>
      <w:spacing w:line="10" w:lineRule="exact"/>
    </w:pPr>
    <w:rPr>
      <w:rFonts w:ascii="Courier New" w:hAnsi="Courier New"/>
      <w:noProof/>
      <w:sz w:val="22"/>
      <w:szCs w:val="20"/>
    </w:rPr>
  </w:style>
  <w:style w:type="paragraph" w:customStyle="1" w:styleId="HeadingAnnex">
    <w:name w:val="Heading Annex"/>
    <w:basedOn w:val="Normal"/>
    <w:next w:val="Normal"/>
    <w:rsid w:val="00A76D5F"/>
    <w:pPr>
      <w:keepNext/>
      <w:pBdr>
        <w:top w:val="single" w:sz="6" w:space="1" w:color="auto"/>
        <w:bottom w:val="single" w:sz="6" w:space="1" w:color="auto"/>
      </w:pBdr>
      <w:spacing w:before="240"/>
      <w:ind w:left="709" w:hanging="709"/>
      <w:jc w:val="center"/>
    </w:pPr>
    <w:rPr>
      <w:rFonts w:ascii="Times New Roman Bold" w:hAnsi="Times New Roman Bold"/>
      <w:b/>
      <w:caps/>
      <w:noProof/>
      <w:szCs w:val="20"/>
    </w:rPr>
  </w:style>
  <w:style w:type="paragraph" w:customStyle="1" w:styleId="SeqListLev1">
    <w:name w:val="Seq List Lev1"/>
    <w:basedOn w:val="Normal"/>
    <w:rsid w:val="00A76D5F"/>
    <w:pPr>
      <w:numPr>
        <w:ilvl w:val="1"/>
        <w:numId w:val="2"/>
      </w:numPr>
    </w:pPr>
    <w:rPr>
      <w:noProof/>
      <w:sz w:val="22"/>
      <w:szCs w:val="20"/>
    </w:rPr>
  </w:style>
  <w:style w:type="paragraph" w:customStyle="1" w:styleId="SeqListLev2">
    <w:name w:val="Seq List Lev2"/>
    <w:basedOn w:val="SeqListLev1"/>
    <w:rsid w:val="00A76D5F"/>
    <w:pPr>
      <w:numPr>
        <w:ilvl w:val="2"/>
      </w:numPr>
    </w:pPr>
  </w:style>
  <w:style w:type="paragraph" w:customStyle="1" w:styleId="SeqListLev3">
    <w:name w:val="Seq List Lev3"/>
    <w:basedOn w:val="SeqListLev2"/>
    <w:rsid w:val="00A76D5F"/>
    <w:pPr>
      <w:numPr>
        <w:ilvl w:val="3"/>
      </w:numPr>
    </w:pPr>
  </w:style>
  <w:style w:type="paragraph" w:customStyle="1" w:styleId="SeqListLev4">
    <w:name w:val="Seq List Lev4"/>
    <w:basedOn w:val="SeqListLev3"/>
    <w:rsid w:val="00A76D5F"/>
    <w:pPr>
      <w:numPr>
        <w:ilvl w:val="4"/>
      </w:numPr>
    </w:pPr>
  </w:style>
  <w:style w:type="paragraph" w:customStyle="1" w:styleId="ListParagraph1">
    <w:name w:val="List Paragraph1"/>
    <w:basedOn w:val="Normal"/>
    <w:uiPriority w:val="34"/>
    <w:qFormat/>
    <w:rsid w:val="00A76D5F"/>
    <w:pPr>
      <w:spacing w:before="120"/>
      <w:ind w:left="720"/>
      <w:contextualSpacing/>
    </w:pPr>
    <w:rPr>
      <w:noProof/>
      <w:sz w:val="22"/>
      <w:szCs w:val="20"/>
    </w:rPr>
  </w:style>
  <w:style w:type="paragraph" w:customStyle="1" w:styleId="writely-toc-lower-roman">
    <w:name w:val="writely-toc-lower-roman"/>
    <w:basedOn w:val="Normal"/>
    <w:rsid w:val="00A76D5F"/>
    <w:pPr>
      <w:shd w:val="solid" w:color="FFFFFF" w:fill="auto"/>
    </w:pPr>
    <w:rPr>
      <w:color w:val="000000"/>
      <w:shd w:val="solid" w:color="FFFFFF" w:fill="auto"/>
      <w:lang w:val="ru-RU" w:eastAsia="ru-RU"/>
    </w:rPr>
  </w:style>
  <w:style w:type="paragraph" w:customStyle="1" w:styleId="Tr">
    <w:name w:val="Tr"/>
    <w:basedOn w:val="Normal"/>
    <w:rsid w:val="00A76D5F"/>
    <w:pPr>
      <w:shd w:val="solid" w:color="FFFFFF" w:fill="auto"/>
    </w:pPr>
    <w:rPr>
      <w:color w:val="000000"/>
      <w:shd w:val="solid" w:color="FFFFFF" w:fill="auto"/>
      <w:lang w:val="ru-RU" w:eastAsia="ru-RU"/>
    </w:rPr>
  </w:style>
  <w:style w:type="paragraph" w:customStyle="1" w:styleId="Img">
    <w:name w:val="Img"/>
    <w:basedOn w:val="Normal"/>
    <w:rsid w:val="00A76D5F"/>
    <w:pPr>
      <w:shd w:val="solid" w:color="FFFFFF" w:fill="auto"/>
    </w:pPr>
    <w:rPr>
      <w:color w:val="000000"/>
      <w:shd w:val="solid" w:color="FFFFFF" w:fill="auto"/>
      <w:lang w:val="ru-RU" w:eastAsia="ru-RU"/>
    </w:rPr>
  </w:style>
  <w:style w:type="paragraph" w:customStyle="1" w:styleId="Div">
    <w:name w:val="Div"/>
    <w:basedOn w:val="Normal"/>
    <w:rsid w:val="00A76D5F"/>
    <w:pPr>
      <w:shd w:val="solid" w:color="FFFFFF" w:fill="auto"/>
    </w:pPr>
    <w:rPr>
      <w:color w:val="000000"/>
      <w:shd w:val="solid" w:color="FFFFFF" w:fill="auto"/>
      <w:lang w:val="ru-RU" w:eastAsia="ru-RU"/>
    </w:rPr>
  </w:style>
  <w:style w:type="paragraph" w:customStyle="1" w:styleId="webkit-indent-blockquote">
    <w:name w:val="webkit-indent-blockquote"/>
    <w:basedOn w:val="Normal"/>
    <w:rsid w:val="00A76D5F"/>
    <w:pPr>
      <w:shd w:val="solid" w:color="FFFFFF" w:fill="auto"/>
    </w:pPr>
    <w:rPr>
      <w:color w:val="000000"/>
      <w:shd w:val="solid" w:color="FFFFFF" w:fill="auto"/>
      <w:lang w:val="ru-RU" w:eastAsia="ru-RU"/>
    </w:rPr>
  </w:style>
  <w:style w:type="paragraph" w:customStyle="1" w:styleId="writely-toc-disc">
    <w:name w:val="writely-toc-disc"/>
    <w:basedOn w:val="Normal"/>
    <w:rsid w:val="00A76D5F"/>
    <w:pPr>
      <w:shd w:val="solid" w:color="FFFFFF" w:fill="auto"/>
    </w:pPr>
    <w:rPr>
      <w:color w:val="000000"/>
      <w:shd w:val="solid" w:color="FFFFFF" w:fill="auto"/>
      <w:lang w:val="ru-RU" w:eastAsia="ru-RU"/>
    </w:rPr>
  </w:style>
  <w:style w:type="paragraph" w:customStyle="1" w:styleId="Ol">
    <w:name w:val="Ol"/>
    <w:basedOn w:val="Normal"/>
    <w:rsid w:val="00A76D5F"/>
    <w:pPr>
      <w:shd w:val="solid" w:color="FFFFFF" w:fill="auto"/>
    </w:pPr>
    <w:rPr>
      <w:color w:val="000000"/>
      <w:shd w:val="solid" w:color="FFFFFF" w:fill="auto"/>
      <w:lang w:val="ru-RU" w:eastAsia="ru-RU"/>
    </w:rPr>
  </w:style>
  <w:style w:type="paragraph" w:customStyle="1" w:styleId="writely-toc-decimal">
    <w:name w:val="writely-toc-decimal"/>
    <w:basedOn w:val="Normal"/>
    <w:rsid w:val="00A76D5F"/>
    <w:pPr>
      <w:shd w:val="solid" w:color="FFFFFF" w:fill="auto"/>
    </w:pPr>
    <w:rPr>
      <w:color w:val="000000"/>
      <w:shd w:val="solid" w:color="FFFFFF" w:fill="auto"/>
      <w:lang w:val="ru-RU" w:eastAsia="ru-RU"/>
    </w:rPr>
  </w:style>
  <w:style w:type="paragraph" w:customStyle="1" w:styleId="Option">
    <w:name w:val="Option"/>
    <w:basedOn w:val="Normal"/>
    <w:rsid w:val="00A76D5F"/>
    <w:pPr>
      <w:shd w:val="solid" w:color="FFFFFF" w:fill="auto"/>
    </w:pPr>
    <w:rPr>
      <w:color w:val="000000"/>
      <w:shd w:val="solid" w:color="FFFFFF" w:fill="auto"/>
      <w:lang w:val="ru-RU" w:eastAsia="ru-RU"/>
    </w:rPr>
  </w:style>
  <w:style w:type="paragraph" w:customStyle="1" w:styleId="Ul">
    <w:name w:val="Ul"/>
    <w:basedOn w:val="Normal"/>
    <w:rsid w:val="00A76D5F"/>
    <w:pPr>
      <w:shd w:val="solid" w:color="FFFFFF" w:fill="auto"/>
    </w:pPr>
    <w:rPr>
      <w:color w:val="000000"/>
      <w:shd w:val="solid" w:color="FFFFFF" w:fill="auto"/>
      <w:lang w:val="ru-RU" w:eastAsia="ru-RU"/>
    </w:rPr>
  </w:style>
  <w:style w:type="paragraph" w:customStyle="1" w:styleId="Select">
    <w:name w:val="Select"/>
    <w:basedOn w:val="Normal"/>
    <w:rsid w:val="00A76D5F"/>
    <w:pPr>
      <w:shd w:val="solid" w:color="FFFFFF" w:fill="auto"/>
    </w:pPr>
    <w:rPr>
      <w:color w:val="000000"/>
      <w:shd w:val="solid" w:color="FFFFFF" w:fill="auto"/>
      <w:lang w:val="ru-RU" w:eastAsia="ru-RU"/>
    </w:rPr>
  </w:style>
  <w:style w:type="paragraph" w:customStyle="1" w:styleId="writely-toc-lower-alpha">
    <w:name w:val="writely-toc-lower-alpha"/>
    <w:basedOn w:val="Normal"/>
    <w:rsid w:val="00A76D5F"/>
    <w:pPr>
      <w:shd w:val="solid" w:color="FFFFFF" w:fill="auto"/>
    </w:pPr>
    <w:rPr>
      <w:color w:val="000000"/>
      <w:shd w:val="solid" w:color="FFFFFF" w:fill="auto"/>
      <w:lang w:val="ru-RU" w:eastAsia="ru-RU"/>
    </w:rPr>
  </w:style>
  <w:style w:type="paragraph" w:customStyle="1" w:styleId="Blockquote0">
    <w:name w:val="Blockquote"/>
    <w:basedOn w:val="Normal"/>
    <w:rsid w:val="00A76D5F"/>
    <w:pPr>
      <w:pBdr>
        <w:top w:val="dashSmallGap" w:sz="6" w:space="7" w:color="DDDDDD"/>
        <w:left w:val="dashSmallGap" w:sz="6" w:space="7" w:color="DDDDDD"/>
        <w:bottom w:val="dashSmallGap" w:sz="6" w:space="7" w:color="DDDDDD"/>
        <w:right w:val="dashSmallGap" w:sz="6" w:space="7" w:color="DDDDDD"/>
      </w:pBdr>
      <w:shd w:val="solid" w:color="FFFFFF" w:fill="auto"/>
    </w:pPr>
    <w:rPr>
      <w:color w:val="000000"/>
      <w:bdr w:val="dashSmallGap" w:sz="6" w:space="0" w:color="DDDDDD"/>
      <w:shd w:val="solid" w:color="FFFFFF" w:fill="auto"/>
      <w:lang w:val="ru-RU" w:eastAsia="ru-RU"/>
    </w:rPr>
  </w:style>
  <w:style w:type="paragraph" w:customStyle="1" w:styleId="writely-toc-upper-alpha">
    <w:name w:val="writely-toc-upper-alpha"/>
    <w:basedOn w:val="Normal"/>
    <w:rsid w:val="00A76D5F"/>
    <w:pPr>
      <w:shd w:val="solid" w:color="FFFFFF" w:fill="auto"/>
    </w:pPr>
    <w:rPr>
      <w:color w:val="000000"/>
      <w:shd w:val="solid" w:color="FFFFFF" w:fill="auto"/>
      <w:lang w:val="ru-RU" w:eastAsia="ru-RU"/>
    </w:rPr>
  </w:style>
  <w:style w:type="paragraph" w:customStyle="1" w:styleId="Table">
    <w:name w:val="Table"/>
    <w:basedOn w:val="Normal"/>
    <w:rsid w:val="00A76D5F"/>
    <w:pPr>
      <w:shd w:val="solid" w:color="FFFFFF" w:fill="auto"/>
    </w:pPr>
    <w:rPr>
      <w:color w:val="000000"/>
      <w:shd w:val="solid" w:color="FFFFFF" w:fill="auto"/>
      <w:lang w:val="ru-RU" w:eastAsia="ru-RU"/>
    </w:rPr>
  </w:style>
  <w:style w:type="paragraph" w:customStyle="1" w:styleId="Li">
    <w:name w:val="Li"/>
    <w:basedOn w:val="Normal"/>
    <w:rsid w:val="00A76D5F"/>
    <w:pPr>
      <w:shd w:val="solid" w:color="FFFFFF" w:fill="auto"/>
    </w:pPr>
    <w:rPr>
      <w:color w:val="000000"/>
      <w:shd w:val="solid" w:color="FFFFFF" w:fill="auto"/>
      <w:lang w:val="ru-RU" w:eastAsia="ru-RU"/>
    </w:rPr>
  </w:style>
  <w:style w:type="paragraph" w:customStyle="1" w:styleId="pb">
    <w:name w:val="pb"/>
    <w:basedOn w:val="Normal"/>
    <w:rsid w:val="00A76D5F"/>
    <w:pPr>
      <w:shd w:val="solid" w:color="FFFFFF" w:fill="auto"/>
    </w:pPr>
    <w:rPr>
      <w:color w:val="000000"/>
      <w:shd w:val="solid" w:color="FFFFFF" w:fill="auto"/>
      <w:lang w:val="ru-RU" w:eastAsia="ru-RU"/>
    </w:rPr>
  </w:style>
  <w:style w:type="paragraph" w:customStyle="1" w:styleId="Address">
    <w:name w:val="Address"/>
    <w:basedOn w:val="Normal"/>
    <w:rsid w:val="00A76D5F"/>
    <w:pPr>
      <w:shd w:val="solid" w:color="FFFFFF" w:fill="auto"/>
    </w:pPr>
    <w:rPr>
      <w:color w:val="000000"/>
      <w:shd w:val="solid" w:color="FFFFFF" w:fill="auto"/>
      <w:lang w:val="ru-RU" w:eastAsia="ru-RU"/>
    </w:rPr>
  </w:style>
  <w:style w:type="paragraph" w:customStyle="1" w:styleId="Pre">
    <w:name w:val="Pre"/>
    <w:basedOn w:val="Normal"/>
    <w:rsid w:val="00A76D5F"/>
    <w:pPr>
      <w:shd w:val="solid" w:color="FFFFFF" w:fill="auto"/>
    </w:pPr>
    <w:rPr>
      <w:rFonts w:ascii="Courier New" w:eastAsia="Courier New" w:hAnsi="Courier New" w:cs="Courier New"/>
      <w:color w:val="000000"/>
      <w:shd w:val="solid" w:color="FFFFFF" w:fill="auto"/>
      <w:lang w:val="ru-RU" w:eastAsia="ru-RU"/>
    </w:rPr>
  </w:style>
  <w:style w:type="paragraph" w:customStyle="1" w:styleId="Olwritely-toc-subheading">
    <w:name w:val="Ol_writely-toc-subheading"/>
    <w:basedOn w:val="Ol"/>
    <w:rsid w:val="00A76D5F"/>
  </w:style>
  <w:style w:type="paragraph" w:customStyle="1" w:styleId="writely-toc-upper-roman">
    <w:name w:val="writely-toc-upper-roman"/>
    <w:basedOn w:val="Normal"/>
    <w:rsid w:val="00A76D5F"/>
    <w:pPr>
      <w:shd w:val="solid" w:color="FFFFFF" w:fill="auto"/>
    </w:pPr>
    <w:rPr>
      <w:color w:val="000000"/>
      <w:shd w:val="solid" w:color="FFFFFF" w:fill="auto"/>
      <w:lang w:val="ru-RU" w:eastAsia="ru-RU"/>
    </w:rPr>
  </w:style>
  <w:style w:type="paragraph" w:customStyle="1" w:styleId="writely-toc-none">
    <w:name w:val="writely-toc-none"/>
    <w:basedOn w:val="Normal"/>
    <w:rsid w:val="00A76D5F"/>
    <w:pPr>
      <w:shd w:val="solid" w:color="FFFFFF" w:fill="auto"/>
    </w:pPr>
    <w:rPr>
      <w:color w:val="000000"/>
      <w:shd w:val="solid" w:color="FFFFFF" w:fill="auto"/>
      <w:lang w:val="ru-RU" w:eastAsia="ru-RU"/>
    </w:rPr>
  </w:style>
  <w:style w:type="character" w:customStyle="1" w:styleId="BalloonTextChar">
    <w:name w:val="Balloon Text Char"/>
    <w:link w:val="BalloonText"/>
    <w:uiPriority w:val="99"/>
    <w:semiHidden/>
    <w:rsid w:val="00A76D5F"/>
    <w:rPr>
      <w:rFonts w:ascii="Tahoma" w:hAnsi="Tahoma" w:cs="Tahoma"/>
      <w:sz w:val="16"/>
      <w:szCs w:val="16"/>
      <w:lang w:val="en-GB" w:eastAsia="en-GB"/>
    </w:rPr>
  </w:style>
  <w:style w:type="character" w:customStyle="1" w:styleId="BalloonTextChar1">
    <w:name w:val="Balloon Text Char1"/>
    <w:uiPriority w:val="99"/>
    <w:semiHidden/>
    <w:rsid w:val="00A76D5F"/>
    <w:rPr>
      <w:rFonts w:ascii="Tahoma" w:hAnsi="Tahoma" w:cs="Tahoma"/>
      <w:noProof/>
      <w:sz w:val="16"/>
      <w:szCs w:val="16"/>
      <w:lang w:val="en-GB" w:eastAsia="en-GB"/>
    </w:rPr>
  </w:style>
  <w:style w:type="paragraph" w:styleId="ListBullet">
    <w:name w:val="List Bullet"/>
    <w:basedOn w:val="Normal"/>
    <w:autoRedefine/>
    <w:rsid w:val="00A76D5F"/>
    <w:pPr>
      <w:numPr>
        <w:numId w:val="13"/>
      </w:numPr>
    </w:pPr>
    <w:rPr>
      <w:szCs w:val="20"/>
      <w:lang w:eastAsia="en-US"/>
    </w:rPr>
  </w:style>
  <w:style w:type="paragraph" w:customStyle="1" w:styleId="xl65">
    <w:name w:val="xl65"/>
    <w:basedOn w:val="Normal"/>
    <w:rsid w:val="00A76D5F"/>
    <w:pPr>
      <w:pBdr>
        <w:left w:val="single" w:sz="8" w:space="0" w:color="auto"/>
        <w:bottom w:val="single" w:sz="8" w:space="0" w:color="auto"/>
      </w:pBdr>
      <w:shd w:val="clear" w:color="000000" w:fill="FFFF00"/>
      <w:spacing w:before="100" w:beforeAutospacing="1" w:after="100" w:afterAutospacing="1"/>
      <w:jc w:val="center"/>
    </w:pPr>
    <w:rPr>
      <w:rFonts w:ascii="Arial" w:hAnsi="Arial" w:cs="Arial"/>
      <w:b/>
      <w:bCs/>
      <w:sz w:val="18"/>
      <w:szCs w:val="18"/>
      <w:lang w:val="en-US" w:eastAsia="en-US"/>
    </w:rPr>
  </w:style>
  <w:style w:type="paragraph" w:customStyle="1" w:styleId="xl66">
    <w:name w:val="xl66"/>
    <w:basedOn w:val="Normal"/>
    <w:rsid w:val="00A76D5F"/>
    <w:pPr>
      <w:pBdr>
        <w:bottom w:val="single" w:sz="8" w:space="0" w:color="auto"/>
      </w:pBdr>
      <w:shd w:val="clear" w:color="000000" w:fill="FFFF00"/>
      <w:spacing w:before="100" w:beforeAutospacing="1" w:after="100" w:afterAutospacing="1"/>
      <w:jc w:val="center"/>
    </w:pPr>
    <w:rPr>
      <w:rFonts w:ascii="Arial" w:hAnsi="Arial" w:cs="Arial"/>
      <w:b/>
      <w:bCs/>
      <w:sz w:val="18"/>
      <w:szCs w:val="18"/>
      <w:lang w:val="en-US" w:eastAsia="en-US"/>
    </w:rPr>
  </w:style>
  <w:style w:type="paragraph" w:customStyle="1" w:styleId="xl67">
    <w:name w:val="xl67"/>
    <w:basedOn w:val="Normal"/>
    <w:rsid w:val="00A76D5F"/>
    <w:pPr>
      <w:pBdr>
        <w:bottom w:val="single" w:sz="8" w:space="0" w:color="auto"/>
        <w:right w:val="single" w:sz="8" w:space="0" w:color="auto"/>
      </w:pBdr>
      <w:shd w:val="clear" w:color="000000" w:fill="FFFF00"/>
      <w:spacing w:before="100" w:beforeAutospacing="1" w:after="100" w:afterAutospacing="1"/>
      <w:jc w:val="center"/>
    </w:pPr>
    <w:rPr>
      <w:rFonts w:ascii="Arial" w:hAnsi="Arial" w:cs="Arial"/>
      <w:b/>
      <w:bCs/>
      <w:sz w:val="18"/>
      <w:szCs w:val="18"/>
      <w:lang w:val="en-US" w:eastAsia="en-US"/>
    </w:rPr>
  </w:style>
  <w:style w:type="paragraph" w:customStyle="1" w:styleId="xl68">
    <w:name w:val="xl68"/>
    <w:basedOn w:val="Normal"/>
    <w:rsid w:val="00A76D5F"/>
    <w:pPr>
      <w:spacing w:before="100" w:beforeAutospacing="1" w:after="100" w:afterAutospacing="1"/>
    </w:pPr>
    <w:rPr>
      <w:rFonts w:ascii="Arial" w:hAnsi="Arial" w:cs="Arial"/>
      <w:b/>
      <w:bCs/>
      <w:sz w:val="18"/>
      <w:szCs w:val="18"/>
      <w:lang w:val="en-US" w:eastAsia="en-US"/>
    </w:rPr>
  </w:style>
  <w:style w:type="paragraph" w:customStyle="1" w:styleId="xl69">
    <w:name w:val="xl69"/>
    <w:basedOn w:val="Normal"/>
    <w:rsid w:val="00A76D5F"/>
    <w:pPr>
      <w:spacing w:before="100" w:beforeAutospacing="1" w:after="100" w:afterAutospacing="1"/>
    </w:pPr>
    <w:rPr>
      <w:rFonts w:ascii="Arial" w:hAnsi="Arial" w:cs="Arial"/>
      <w:color w:val="0000FF"/>
      <w:sz w:val="18"/>
      <w:szCs w:val="18"/>
      <w:lang w:val="en-US" w:eastAsia="en-US"/>
    </w:rPr>
  </w:style>
  <w:style w:type="paragraph" w:customStyle="1" w:styleId="xl70">
    <w:name w:val="xl70"/>
    <w:basedOn w:val="Normal"/>
    <w:rsid w:val="00A76D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FF"/>
      <w:sz w:val="18"/>
      <w:szCs w:val="18"/>
      <w:lang w:val="en-US" w:eastAsia="en-US"/>
    </w:rPr>
  </w:style>
  <w:style w:type="paragraph" w:customStyle="1" w:styleId="xl71">
    <w:name w:val="xl71"/>
    <w:basedOn w:val="Normal"/>
    <w:rsid w:val="00A76D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US" w:eastAsia="en-US"/>
    </w:rPr>
  </w:style>
  <w:style w:type="paragraph" w:customStyle="1" w:styleId="xl72">
    <w:name w:val="xl72"/>
    <w:basedOn w:val="Normal"/>
    <w:rsid w:val="00A76D5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val="en-US" w:eastAsia="en-US"/>
    </w:rPr>
  </w:style>
  <w:style w:type="paragraph" w:customStyle="1" w:styleId="xl73">
    <w:name w:val="xl73"/>
    <w:basedOn w:val="Normal"/>
    <w:rsid w:val="00A76D5F"/>
    <w:pPr>
      <w:pBdr>
        <w:top w:val="single" w:sz="8" w:space="0" w:color="auto"/>
        <w:left w:val="single" w:sz="8" w:space="0" w:color="auto"/>
        <w:bottom w:val="single" w:sz="8" w:space="0" w:color="auto"/>
      </w:pBdr>
      <w:shd w:val="clear" w:color="000000" w:fill="FFFF00"/>
      <w:spacing w:before="100" w:beforeAutospacing="1" w:after="100" w:afterAutospacing="1"/>
    </w:pPr>
    <w:rPr>
      <w:rFonts w:ascii="Arial" w:hAnsi="Arial" w:cs="Arial"/>
      <w:b/>
      <w:bCs/>
      <w:color w:val="0000FF"/>
      <w:sz w:val="18"/>
      <w:szCs w:val="18"/>
      <w:lang w:val="en-US" w:eastAsia="en-US"/>
    </w:rPr>
  </w:style>
  <w:style w:type="paragraph" w:customStyle="1" w:styleId="xl74">
    <w:name w:val="xl74"/>
    <w:basedOn w:val="Normal"/>
    <w:rsid w:val="00A76D5F"/>
    <w:pPr>
      <w:pBdr>
        <w:top w:val="single" w:sz="8" w:space="0" w:color="auto"/>
        <w:bottom w:val="single" w:sz="8" w:space="0" w:color="auto"/>
      </w:pBdr>
      <w:spacing w:before="100" w:beforeAutospacing="1" w:after="100" w:afterAutospacing="1"/>
    </w:pPr>
    <w:rPr>
      <w:rFonts w:ascii="Arial" w:hAnsi="Arial" w:cs="Arial"/>
      <w:sz w:val="18"/>
      <w:szCs w:val="18"/>
      <w:lang w:val="en-US" w:eastAsia="en-US"/>
    </w:rPr>
  </w:style>
  <w:style w:type="paragraph" w:customStyle="1" w:styleId="xl75">
    <w:name w:val="xl75"/>
    <w:basedOn w:val="Normal"/>
    <w:rsid w:val="00A76D5F"/>
    <w:pPr>
      <w:pBdr>
        <w:top w:val="single" w:sz="8" w:space="0" w:color="auto"/>
        <w:bottom w:val="single" w:sz="8" w:space="0" w:color="auto"/>
        <w:right w:val="single" w:sz="8" w:space="0" w:color="auto"/>
      </w:pBdr>
      <w:spacing w:before="100" w:beforeAutospacing="1" w:after="100" w:afterAutospacing="1"/>
    </w:pPr>
    <w:rPr>
      <w:rFonts w:ascii="Arial" w:hAnsi="Arial" w:cs="Arial"/>
      <w:sz w:val="18"/>
      <w:szCs w:val="18"/>
      <w:lang w:val="en-US" w:eastAsia="en-US"/>
    </w:rPr>
  </w:style>
  <w:style w:type="paragraph" w:customStyle="1" w:styleId="xl76">
    <w:name w:val="xl76"/>
    <w:basedOn w:val="Normal"/>
    <w:rsid w:val="00A76D5F"/>
    <w:pPr>
      <w:spacing w:before="100" w:beforeAutospacing="1" w:after="100" w:afterAutospacing="1"/>
    </w:pPr>
    <w:rPr>
      <w:rFonts w:ascii="Arial" w:hAnsi="Arial" w:cs="Arial"/>
      <w:b/>
      <w:bCs/>
      <w:color w:val="0000FF"/>
      <w:sz w:val="18"/>
      <w:szCs w:val="18"/>
      <w:lang w:val="en-US" w:eastAsia="en-US"/>
    </w:rPr>
  </w:style>
  <w:style w:type="paragraph" w:customStyle="1" w:styleId="xl77">
    <w:name w:val="xl77"/>
    <w:basedOn w:val="Normal"/>
    <w:rsid w:val="00A76D5F"/>
    <w:pPr>
      <w:spacing w:before="100" w:beforeAutospacing="1" w:after="100" w:afterAutospacing="1"/>
    </w:pPr>
    <w:rPr>
      <w:rFonts w:ascii="Arial" w:hAnsi="Arial" w:cs="Arial"/>
      <w:sz w:val="18"/>
      <w:szCs w:val="18"/>
      <w:lang w:val="en-US" w:eastAsia="en-US"/>
    </w:rPr>
  </w:style>
  <w:style w:type="paragraph" w:customStyle="1" w:styleId="xl78">
    <w:name w:val="xl78"/>
    <w:basedOn w:val="Normal"/>
    <w:rsid w:val="00A76D5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sz w:val="18"/>
      <w:szCs w:val="18"/>
      <w:lang w:val="en-US" w:eastAsia="en-US"/>
    </w:rPr>
  </w:style>
  <w:style w:type="paragraph" w:customStyle="1" w:styleId="xl79">
    <w:name w:val="xl79"/>
    <w:basedOn w:val="Normal"/>
    <w:rsid w:val="00A76D5F"/>
    <w:pPr>
      <w:pBdr>
        <w:top w:val="single" w:sz="12" w:space="0" w:color="auto"/>
        <w:left w:val="single" w:sz="12" w:space="0" w:color="auto"/>
        <w:bottom w:val="single" w:sz="12" w:space="0" w:color="auto"/>
      </w:pBdr>
      <w:shd w:val="clear" w:color="000000" w:fill="008000"/>
      <w:spacing w:before="100" w:beforeAutospacing="1" w:after="100" w:afterAutospacing="1"/>
    </w:pPr>
    <w:rPr>
      <w:rFonts w:ascii="Arial" w:hAnsi="Arial" w:cs="Arial"/>
      <w:sz w:val="18"/>
      <w:szCs w:val="18"/>
      <w:lang w:val="en-US" w:eastAsia="en-US"/>
    </w:rPr>
  </w:style>
  <w:style w:type="paragraph" w:customStyle="1" w:styleId="xl80">
    <w:name w:val="xl80"/>
    <w:basedOn w:val="Normal"/>
    <w:rsid w:val="00A76D5F"/>
    <w:pPr>
      <w:pBdr>
        <w:top w:val="single" w:sz="12" w:space="0" w:color="auto"/>
        <w:bottom w:val="single" w:sz="12" w:space="0" w:color="auto"/>
        <w:right w:val="single" w:sz="12" w:space="0" w:color="auto"/>
      </w:pBdr>
      <w:shd w:val="clear" w:color="000000" w:fill="008000"/>
      <w:spacing w:before="100" w:beforeAutospacing="1" w:after="100" w:afterAutospacing="1"/>
    </w:pPr>
    <w:rPr>
      <w:rFonts w:ascii="Arial" w:hAnsi="Arial" w:cs="Arial"/>
      <w:sz w:val="18"/>
      <w:szCs w:val="18"/>
      <w:lang w:val="en-US" w:eastAsia="en-US"/>
    </w:rPr>
  </w:style>
  <w:style w:type="paragraph" w:customStyle="1" w:styleId="xl81">
    <w:name w:val="xl81"/>
    <w:basedOn w:val="Normal"/>
    <w:rsid w:val="00A76D5F"/>
    <w:pPr>
      <w:pBdr>
        <w:top w:val="single" w:sz="8" w:space="0" w:color="auto"/>
        <w:left w:val="single" w:sz="8" w:space="0" w:color="auto"/>
        <w:bottom w:val="single" w:sz="8" w:space="0" w:color="auto"/>
      </w:pBdr>
      <w:shd w:val="clear" w:color="000000" w:fill="33CCCC"/>
      <w:spacing w:before="100" w:beforeAutospacing="1" w:after="100" w:afterAutospacing="1"/>
    </w:pPr>
    <w:rPr>
      <w:rFonts w:ascii="Arial" w:hAnsi="Arial" w:cs="Arial"/>
      <w:b/>
      <w:bCs/>
      <w:sz w:val="18"/>
      <w:szCs w:val="18"/>
      <w:lang w:val="en-US" w:eastAsia="en-US"/>
    </w:rPr>
  </w:style>
  <w:style w:type="paragraph" w:customStyle="1" w:styleId="xl82">
    <w:name w:val="xl82"/>
    <w:basedOn w:val="Normal"/>
    <w:rsid w:val="00A76D5F"/>
    <w:pPr>
      <w:pBdr>
        <w:top w:val="single" w:sz="8" w:space="0" w:color="auto"/>
        <w:bottom w:val="single" w:sz="8" w:space="0" w:color="auto"/>
        <w:right w:val="single" w:sz="8" w:space="0" w:color="auto"/>
      </w:pBdr>
      <w:shd w:val="clear" w:color="000000" w:fill="33CCCC"/>
      <w:spacing w:before="100" w:beforeAutospacing="1" w:after="100" w:afterAutospacing="1"/>
    </w:pPr>
    <w:rPr>
      <w:rFonts w:ascii="Arial" w:hAnsi="Arial" w:cs="Arial"/>
      <w:b/>
      <w:bCs/>
      <w:sz w:val="18"/>
      <w:szCs w:val="18"/>
      <w:lang w:val="en-US" w:eastAsia="en-US"/>
    </w:rPr>
  </w:style>
  <w:style w:type="paragraph" w:customStyle="1" w:styleId="xl83">
    <w:name w:val="xl83"/>
    <w:basedOn w:val="Normal"/>
    <w:rsid w:val="00A76D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8"/>
      <w:szCs w:val="18"/>
      <w:lang w:val="en-US" w:eastAsia="en-US"/>
    </w:rPr>
  </w:style>
  <w:style w:type="paragraph" w:customStyle="1" w:styleId="xl84">
    <w:name w:val="xl84"/>
    <w:basedOn w:val="Normal"/>
    <w:rsid w:val="00A76D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FF"/>
      <w:sz w:val="18"/>
      <w:szCs w:val="18"/>
      <w:lang w:val="en-US" w:eastAsia="en-US"/>
    </w:rPr>
  </w:style>
  <w:style w:type="paragraph" w:customStyle="1" w:styleId="xl85">
    <w:name w:val="xl85"/>
    <w:basedOn w:val="Normal"/>
    <w:rsid w:val="00A76D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eastAsia="en-US"/>
    </w:rPr>
  </w:style>
  <w:style w:type="paragraph" w:customStyle="1" w:styleId="xl86">
    <w:name w:val="xl86"/>
    <w:basedOn w:val="Normal"/>
    <w:rsid w:val="00A76D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FF"/>
      <w:sz w:val="18"/>
      <w:szCs w:val="18"/>
      <w:lang w:val="en-US" w:eastAsia="en-US"/>
    </w:rPr>
  </w:style>
  <w:style w:type="paragraph" w:customStyle="1" w:styleId="xl87">
    <w:name w:val="xl87"/>
    <w:basedOn w:val="Normal"/>
    <w:rsid w:val="00A76D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FF"/>
      <w:sz w:val="18"/>
      <w:szCs w:val="18"/>
      <w:lang w:val="en-US" w:eastAsia="en-US"/>
    </w:rPr>
  </w:style>
  <w:style w:type="paragraph" w:customStyle="1" w:styleId="xl88">
    <w:name w:val="xl88"/>
    <w:basedOn w:val="Normal"/>
    <w:rsid w:val="00A76D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n-US" w:eastAsia="en-US"/>
    </w:rPr>
  </w:style>
  <w:style w:type="paragraph" w:customStyle="1" w:styleId="xl89">
    <w:name w:val="xl89"/>
    <w:basedOn w:val="Normal"/>
    <w:rsid w:val="00A76D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FF00"/>
      <w:sz w:val="18"/>
      <w:szCs w:val="18"/>
      <w:lang w:val="en-US" w:eastAsia="en-US"/>
    </w:rPr>
  </w:style>
  <w:style w:type="paragraph" w:customStyle="1" w:styleId="xl90">
    <w:name w:val="xl90"/>
    <w:basedOn w:val="Normal"/>
    <w:rsid w:val="00A76D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val="en-US" w:eastAsia="en-US"/>
    </w:rPr>
  </w:style>
  <w:style w:type="paragraph" w:customStyle="1" w:styleId="xl91">
    <w:name w:val="xl91"/>
    <w:basedOn w:val="Normal"/>
    <w:rsid w:val="00A76D5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sz w:val="18"/>
      <w:szCs w:val="18"/>
      <w:lang w:val="en-US" w:eastAsia="en-US"/>
    </w:rPr>
  </w:style>
  <w:style w:type="paragraph" w:customStyle="1" w:styleId="xl92">
    <w:name w:val="xl92"/>
    <w:basedOn w:val="Normal"/>
    <w:rsid w:val="00A76D5F"/>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pPr>
    <w:rPr>
      <w:rFonts w:ascii="Arial" w:hAnsi="Arial" w:cs="Arial"/>
      <w:sz w:val="18"/>
      <w:szCs w:val="18"/>
      <w:lang w:val="en-US" w:eastAsia="en-US"/>
    </w:rPr>
  </w:style>
  <w:style w:type="paragraph" w:customStyle="1" w:styleId="xl93">
    <w:name w:val="xl93"/>
    <w:basedOn w:val="Normal"/>
    <w:rsid w:val="00A76D5F"/>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pPr>
    <w:rPr>
      <w:rFonts w:ascii="Arial" w:hAnsi="Arial" w:cs="Arial"/>
      <w:sz w:val="18"/>
      <w:szCs w:val="18"/>
      <w:lang w:val="en-US" w:eastAsia="en-US"/>
    </w:rPr>
  </w:style>
  <w:style w:type="paragraph" w:customStyle="1" w:styleId="xl94">
    <w:name w:val="xl94"/>
    <w:basedOn w:val="Normal"/>
    <w:rsid w:val="00A76D5F"/>
    <w:pPr>
      <w:spacing w:before="100" w:beforeAutospacing="1" w:after="100" w:afterAutospacing="1"/>
      <w:jc w:val="center"/>
    </w:pPr>
    <w:rPr>
      <w:rFonts w:ascii="Arial" w:hAnsi="Arial" w:cs="Arial"/>
      <w:sz w:val="18"/>
      <w:szCs w:val="18"/>
      <w:lang w:val="en-US" w:eastAsia="en-US"/>
    </w:rPr>
  </w:style>
  <w:style w:type="paragraph" w:customStyle="1" w:styleId="font5">
    <w:name w:val="font5"/>
    <w:basedOn w:val="Normal"/>
    <w:rsid w:val="00A76D5F"/>
    <w:pPr>
      <w:spacing w:before="100" w:beforeAutospacing="1" w:after="100" w:afterAutospacing="1"/>
    </w:pPr>
    <w:rPr>
      <w:b/>
      <w:bCs/>
      <w:sz w:val="16"/>
      <w:szCs w:val="16"/>
      <w:lang w:val="en-US" w:eastAsia="en-US"/>
    </w:rPr>
  </w:style>
  <w:style w:type="paragraph" w:customStyle="1" w:styleId="font6">
    <w:name w:val="font6"/>
    <w:basedOn w:val="Normal"/>
    <w:rsid w:val="00A76D5F"/>
    <w:pPr>
      <w:spacing w:before="100" w:beforeAutospacing="1" w:after="100" w:afterAutospacing="1"/>
    </w:pPr>
    <w:rPr>
      <w:rFonts w:ascii="Arial" w:hAnsi="Arial" w:cs="Arial"/>
      <w:b/>
      <w:bCs/>
      <w:color w:val="FF0000"/>
      <w:sz w:val="16"/>
      <w:szCs w:val="16"/>
      <w:lang w:val="en-US" w:eastAsia="en-US"/>
    </w:rPr>
  </w:style>
  <w:style w:type="paragraph" w:customStyle="1" w:styleId="xl63">
    <w:name w:val="xl63"/>
    <w:basedOn w:val="Normal"/>
    <w:rsid w:val="00A76D5F"/>
    <w:pPr>
      <w:spacing w:before="100" w:beforeAutospacing="1" w:after="100" w:afterAutospacing="1"/>
    </w:pPr>
    <w:rPr>
      <w:lang w:val="en-US" w:eastAsia="en-US"/>
    </w:rPr>
  </w:style>
  <w:style w:type="paragraph" w:customStyle="1" w:styleId="xl64">
    <w:name w:val="xl64"/>
    <w:basedOn w:val="Normal"/>
    <w:rsid w:val="00A76D5F"/>
    <w:pPr>
      <w:spacing w:before="100" w:beforeAutospacing="1" w:after="100" w:afterAutospacing="1"/>
      <w:textAlignment w:val="center"/>
    </w:pPr>
    <w:rPr>
      <w:lang w:val="en-US" w:eastAsia="en-US"/>
    </w:rPr>
  </w:style>
  <w:style w:type="paragraph" w:customStyle="1" w:styleId="xl95">
    <w:name w:val="xl95"/>
    <w:basedOn w:val="Normal"/>
    <w:rsid w:val="00A76D5F"/>
    <w:pPr>
      <w:spacing w:before="100" w:beforeAutospacing="1" w:after="100" w:afterAutospacing="1"/>
      <w:jc w:val="center"/>
    </w:pPr>
    <w:rPr>
      <w:rFonts w:ascii="Arial" w:hAnsi="Arial" w:cs="Arial"/>
      <w:b/>
      <w:bCs/>
      <w:sz w:val="16"/>
      <w:szCs w:val="16"/>
      <w:lang w:val="en-US" w:eastAsia="en-US"/>
    </w:rPr>
  </w:style>
  <w:style w:type="paragraph" w:customStyle="1" w:styleId="xl96">
    <w:name w:val="xl96"/>
    <w:basedOn w:val="Normal"/>
    <w:rsid w:val="00A76D5F"/>
    <w:pPr>
      <w:pBdr>
        <w:left w:val="single" w:sz="8" w:space="0" w:color="auto"/>
        <w:right w:val="single" w:sz="8" w:space="0" w:color="auto"/>
      </w:pBdr>
      <w:spacing w:before="100" w:beforeAutospacing="1" w:after="100" w:afterAutospacing="1"/>
      <w:jc w:val="center"/>
    </w:pPr>
    <w:rPr>
      <w:rFonts w:ascii="Arial" w:hAnsi="Arial" w:cs="Arial"/>
      <w:b/>
      <w:bCs/>
      <w:sz w:val="16"/>
      <w:szCs w:val="16"/>
      <w:lang w:val="en-US" w:eastAsia="en-US"/>
    </w:rPr>
  </w:style>
  <w:style w:type="paragraph" w:customStyle="1" w:styleId="xl97">
    <w:name w:val="xl97"/>
    <w:basedOn w:val="Normal"/>
    <w:rsid w:val="00A76D5F"/>
    <w:pPr>
      <w:pBdr>
        <w:top w:val="single" w:sz="4" w:space="0" w:color="auto"/>
        <w:left w:val="single" w:sz="4" w:space="23" w:color="auto"/>
        <w:bottom w:val="single" w:sz="4" w:space="0" w:color="auto"/>
        <w:right w:val="single" w:sz="4" w:space="0" w:color="auto"/>
      </w:pBdr>
      <w:spacing w:before="100" w:beforeAutospacing="1" w:after="100" w:afterAutospacing="1"/>
      <w:ind w:firstLineChars="200" w:firstLine="200"/>
    </w:pPr>
    <w:rPr>
      <w:rFonts w:ascii="Arial" w:hAnsi="Arial" w:cs="Arial"/>
      <w:b/>
      <w:bCs/>
      <w:sz w:val="16"/>
      <w:szCs w:val="16"/>
      <w:lang w:val="en-US" w:eastAsia="en-US"/>
    </w:rPr>
  </w:style>
  <w:style w:type="paragraph" w:customStyle="1" w:styleId="xl98">
    <w:name w:val="xl98"/>
    <w:basedOn w:val="Normal"/>
    <w:rsid w:val="00A76D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en-US" w:eastAsia="en-US"/>
    </w:rPr>
  </w:style>
  <w:style w:type="paragraph" w:customStyle="1" w:styleId="xl99">
    <w:name w:val="xl99"/>
    <w:basedOn w:val="Normal"/>
    <w:rsid w:val="00A76D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eastAsia="en-US"/>
    </w:rPr>
  </w:style>
  <w:style w:type="paragraph" w:customStyle="1" w:styleId="xl100">
    <w:name w:val="xl100"/>
    <w:basedOn w:val="Normal"/>
    <w:rsid w:val="00A76D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eastAsia="en-US"/>
    </w:rPr>
  </w:style>
  <w:style w:type="paragraph" w:customStyle="1" w:styleId="xl101">
    <w:name w:val="xl101"/>
    <w:basedOn w:val="Normal"/>
    <w:rsid w:val="00A76D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US" w:eastAsia="en-US"/>
    </w:rPr>
  </w:style>
  <w:style w:type="paragraph" w:customStyle="1" w:styleId="xl102">
    <w:name w:val="xl102"/>
    <w:basedOn w:val="Normal"/>
    <w:rsid w:val="00A76D5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rFonts w:ascii="Arial" w:hAnsi="Arial" w:cs="Arial"/>
      <w:sz w:val="16"/>
      <w:szCs w:val="16"/>
      <w:lang w:val="en-US" w:eastAsia="en-US"/>
    </w:rPr>
  </w:style>
  <w:style w:type="paragraph" w:customStyle="1" w:styleId="xl103">
    <w:name w:val="xl103"/>
    <w:basedOn w:val="Normal"/>
    <w:rsid w:val="00A76D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US" w:eastAsia="en-US"/>
    </w:rPr>
  </w:style>
  <w:style w:type="paragraph" w:customStyle="1" w:styleId="xl104">
    <w:name w:val="xl104"/>
    <w:basedOn w:val="Normal"/>
    <w:rsid w:val="00A76D5F"/>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rFonts w:ascii="Arial" w:hAnsi="Arial" w:cs="Arial"/>
      <w:sz w:val="16"/>
      <w:szCs w:val="16"/>
      <w:lang w:val="en-US" w:eastAsia="en-US"/>
    </w:rPr>
  </w:style>
  <w:style w:type="paragraph" w:customStyle="1" w:styleId="xl105">
    <w:name w:val="xl105"/>
    <w:basedOn w:val="Normal"/>
    <w:rsid w:val="00A76D5F"/>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n-US" w:eastAsia="en-US"/>
    </w:rPr>
  </w:style>
  <w:style w:type="paragraph" w:customStyle="1" w:styleId="xl106">
    <w:name w:val="xl106"/>
    <w:basedOn w:val="Normal"/>
    <w:rsid w:val="00A76D5F"/>
    <w:pPr>
      <w:pBdr>
        <w:top w:val="single" w:sz="4" w:space="0" w:color="auto"/>
        <w:left w:val="single" w:sz="4" w:space="23" w:color="auto"/>
        <w:bottom w:val="single" w:sz="4" w:space="0" w:color="auto"/>
        <w:right w:val="single" w:sz="4" w:space="0" w:color="auto"/>
      </w:pBdr>
      <w:spacing w:before="100" w:beforeAutospacing="1" w:after="100" w:afterAutospacing="1"/>
      <w:ind w:firstLineChars="200" w:firstLine="200"/>
    </w:pPr>
    <w:rPr>
      <w:rFonts w:ascii="Arial" w:hAnsi="Arial" w:cs="Arial"/>
      <w:b/>
      <w:bCs/>
      <w:sz w:val="16"/>
      <w:szCs w:val="16"/>
      <w:lang w:val="en-US" w:eastAsia="en-US"/>
    </w:rPr>
  </w:style>
  <w:style w:type="paragraph" w:customStyle="1" w:styleId="xl107">
    <w:name w:val="xl107"/>
    <w:basedOn w:val="Normal"/>
    <w:rsid w:val="00A76D5F"/>
    <w:pPr>
      <w:pBdr>
        <w:left w:val="single" w:sz="4" w:space="0" w:color="auto"/>
        <w:right w:val="single" w:sz="4" w:space="0" w:color="auto"/>
      </w:pBdr>
      <w:spacing w:before="100" w:beforeAutospacing="1" w:after="100" w:afterAutospacing="1"/>
      <w:jc w:val="center"/>
    </w:pPr>
    <w:rPr>
      <w:rFonts w:ascii="Arial" w:hAnsi="Arial" w:cs="Arial"/>
      <w:sz w:val="16"/>
      <w:szCs w:val="16"/>
      <w:lang w:val="en-US" w:eastAsia="en-US"/>
    </w:rPr>
  </w:style>
  <w:style w:type="paragraph" w:customStyle="1" w:styleId="xl108">
    <w:name w:val="xl108"/>
    <w:basedOn w:val="Normal"/>
    <w:rsid w:val="00A76D5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n-US" w:eastAsia="en-US"/>
    </w:rPr>
  </w:style>
  <w:style w:type="paragraph" w:customStyle="1" w:styleId="xl109">
    <w:name w:val="xl109"/>
    <w:basedOn w:val="Normal"/>
    <w:rsid w:val="00A76D5F"/>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rFonts w:ascii="Arial" w:hAnsi="Arial" w:cs="Arial"/>
      <w:sz w:val="16"/>
      <w:szCs w:val="16"/>
      <w:lang w:val="en-US" w:eastAsia="en-US"/>
    </w:rPr>
  </w:style>
  <w:style w:type="paragraph" w:customStyle="1" w:styleId="xl110">
    <w:name w:val="xl110"/>
    <w:basedOn w:val="Normal"/>
    <w:rsid w:val="00A76D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n-US" w:eastAsia="en-US"/>
    </w:rPr>
  </w:style>
  <w:style w:type="paragraph" w:customStyle="1" w:styleId="xl111">
    <w:name w:val="xl111"/>
    <w:basedOn w:val="Normal"/>
    <w:rsid w:val="00A76D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en-US" w:eastAsia="en-US"/>
    </w:rPr>
  </w:style>
  <w:style w:type="paragraph" w:customStyle="1" w:styleId="xl112">
    <w:name w:val="xl112"/>
    <w:basedOn w:val="Normal"/>
    <w:rsid w:val="00A76D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en-US" w:eastAsia="en-US"/>
    </w:rPr>
  </w:style>
  <w:style w:type="paragraph" w:customStyle="1" w:styleId="xl113">
    <w:name w:val="xl113"/>
    <w:basedOn w:val="Normal"/>
    <w:rsid w:val="00A76D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eastAsia="en-US"/>
    </w:rPr>
  </w:style>
  <w:style w:type="paragraph" w:customStyle="1" w:styleId="xl114">
    <w:name w:val="xl114"/>
    <w:basedOn w:val="Normal"/>
    <w:rsid w:val="00A76D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US" w:eastAsia="en-US"/>
    </w:rPr>
  </w:style>
  <w:style w:type="paragraph" w:customStyle="1" w:styleId="xl115">
    <w:name w:val="xl115"/>
    <w:basedOn w:val="Normal"/>
    <w:rsid w:val="00A76D5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lang w:val="en-US" w:eastAsia="en-US"/>
    </w:rPr>
  </w:style>
  <w:style w:type="paragraph" w:customStyle="1" w:styleId="xl116">
    <w:name w:val="xl116"/>
    <w:basedOn w:val="Normal"/>
    <w:rsid w:val="00A76D5F"/>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rFonts w:ascii="Calibri" w:hAnsi="Calibri" w:cs="Calibri"/>
      <w:color w:val="FFFFFF"/>
      <w:sz w:val="16"/>
      <w:szCs w:val="16"/>
      <w:lang w:val="en-US" w:eastAsia="en-US"/>
    </w:rPr>
  </w:style>
  <w:style w:type="paragraph" w:customStyle="1" w:styleId="xl117">
    <w:name w:val="xl117"/>
    <w:basedOn w:val="Normal"/>
    <w:rsid w:val="00A76D5F"/>
    <w:pPr>
      <w:pBdr>
        <w:left w:val="single" w:sz="4" w:space="0" w:color="auto"/>
        <w:right w:val="single" w:sz="4" w:space="0" w:color="auto"/>
      </w:pBdr>
      <w:spacing w:before="100" w:beforeAutospacing="1" w:after="100" w:afterAutospacing="1"/>
    </w:pPr>
    <w:rPr>
      <w:rFonts w:ascii="Arial" w:hAnsi="Arial" w:cs="Arial"/>
      <w:sz w:val="16"/>
      <w:szCs w:val="16"/>
      <w:lang w:val="en-US" w:eastAsia="en-US"/>
    </w:rPr>
  </w:style>
  <w:style w:type="paragraph" w:customStyle="1" w:styleId="xl118">
    <w:name w:val="xl118"/>
    <w:basedOn w:val="Normal"/>
    <w:rsid w:val="00A76D5F"/>
    <w:pPr>
      <w:pBdr>
        <w:top w:val="single" w:sz="4" w:space="0" w:color="auto"/>
        <w:left w:val="single" w:sz="4" w:space="13" w:color="auto"/>
        <w:bottom w:val="single" w:sz="4" w:space="0" w:color="auto"/>
        <w:right w:val="single" w:sz="4" w:space="0" w:color="auto"/>
      </w:pBdr>
      <w:spacing w:before="100" w:beforeAutospacing="1" w:after="100" w:afterAutospacing="1"/>
      <w:ind w:firstLineChars="100" w:firstLine="100"/>
    </w:pPr>
    <w:rPr>
      <w:rFonts w:ascii="Arial" w:hAnsi="Arial" w:cs="Arial"/>
      <w:b/>
      <w:bCs/>
      <w:sz w:val="16"/>
      <w:szCs w:val="16"/>
      <w:lang w:val="en-US" w:eastAsia="en-US"/>
    </w:rPr>
  </w:style>
  <w:style w:type="paragraph" w:customStyle="1" w:styleId="xl119">
    <w:name w:val="xl119"/>
    <w:basedOn w:val="Normal"/>
    <w:rsid w:val="00A76D5F"/>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US" w:eastAsia="en-US"/>
    </w:rPr>
  </w:style>
  <w:style w:type="paragraph" w:customStyle="1" w:styleId="xl120">
    <w:name w:val="xl120"/>
    <w:basedOn w:val="Normal"/>
    <w:rsid w:val="00A76D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US" w:eastAsia="en-US"/>
    </w:rPr>
  </w:style>
  <w:style w:type="paragraph" w:customStyle="1" w:styleId="xl121">
    <w:name w:val="xl121"/>
    <w:basedOn w:val="Normal"/>
    <w:rsid w:val="00A76D5F"/>
    <w:pPr>
      <w:pBdr>
        <w:top w:val="single" w:sz="4" w:space="0" w:color="auto"/>
        <w:left w:val="single" w:sz="4" w:space="26" w:color="auto"/>
        <w:bottom w:val="single" w:sz="4" w:space="0" w:color="auto"/>
        <w:right w:val="single" w:sz="4" w:space="0" w:color="auto"/>
      </w:pBdr>
      <w:spacing w:before="100" w:beforeAutospacing="1" w:after="100" w:afterAutospacing="1"/>
      <w:ind w:firstLineChars="200" w:firstLine="200"/>
    </w:pPr>
    <w:rPr>
      <w:rFonts w:ascii="Arial" w:hAnsi="Arial" w:cs="Arial"/>
      <w:b/>
      <w:bCs/>
      <w:sz w:val="16"/>
      <w:szCs w:val="16"/>
      <w:lang w:val="en-US" w:eastAsia="en-US"/>
    </w:rPr>
  </w:style>
  <w:style w:type="paragraph" w:customStyle="1" w:styleId="xl122">
    <w:name w:val="xl122"/>
    <w:basedOn w:val="Normal"/>
    <w:rsid w:val="00A76D5F"/>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US" w:eastAsia="en-US"/>
    </w:rPr>
  </w:style>
  <w:style w:type="paragraph" w:customStyle="1" w:styleId="xl123">
    <w:name w:val="xl123"/>
    <w:basedOn w:val="Normal"/>
    <w:rsid w:val="00A76D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US" w:eastAsia="en-US"/>
    </w:rPr>
  </w:style>
  <w:style w:type="paragraph" w:customStyle="1" w:styleId="xl124">
    <w:name w:val="xl124"/>
    <w:basedOn w:val="Normal"/>
    <w:rsid w:val="00A76D5F"/>
    <w:pPr>
      <w:pBdr>
        <w:left w:val="single" w:sz="4" w:space="0" w:color="auto"/>
        <w:right w:val="single" w:sz="4" w:space="0" w:color="auto"/>
      </w:pBdr>
      <w:spacing w:before="100" w:beforeAutospacing="1" w:after="100" w:afterAutospacing="1"/>
      <w:textAlignment w:val="center"/>
    </w:pPr>
    <w:rPr>
      <w:rFonts w:ascii="Arial" w:hAnsi="Arial" w:cs="Arial"/>
      <w:sz w:val="16"/>
      <w:szCs w:val="16"/>
      <w:lang w:val="en-US" w:eastAsia="en-US"/>
    </w:rPr>
  </w:style>
  <w:style w:type="paragraph" w:customStyle="1" w:styleId="xl125">
    <w:name w:val="xl125"/>
    <w:basedOn w:val="Normal"/>
    <w:rsid w:val="00A76D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US" w:eastAsia="en-US"/>
    </w:rPr>
  </w:style>
  <w:style w:type="paragraph" w:customStyle="1" w:styleId="xl126">
    <w:name w:val="xl126"/>
    <w:basedOn w:val="Normal"/>
    <w:rsid w:val="00A76D5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US" w:eastAsia="en-US"/>
    </w:rPr>
  </w:style>
  <w:style w:type="paragraph" w:customStyle="1" w:styleId="xl127">
    <w:name w:val="xl127"/>
    <w:basedOn w:val="Normal"/>
    <w:rsid w:val="00A76D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eastAsia="en-US"/>
    </w:rPr>
  </w:style>
  <w:style w:type="paragraph" w:customStyle="1" w:styleId="xl128">
    <w:name w:val="xl128"/>
    <w:basedOn w:val="Normal"/>
    <w:rsid w:val="00A76D5F"/>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rFonts w:ascii="Calibri" w:hAnsi="Calibri" w:cs="Calibri"/>
      <w:color w:val="FFFFFF"/>
      <w:sz w:val="16"/>
      <w:szCs w:val="16"/>
      <w:lang w:val="en-US" w:eastAsia="en-US"/>
    </w:rPr>
  </w:style>
  <w:style w:type="paragraph" w:customStyle="1" w:styleId="xl129">
    <w:name w:val="xl129"/>
    <w:basedOn w:val="Normal"/>
    <w:rsid w:val="00A76D5F"/>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n-US" w:eastAsia="en-US"/>
    </w:rPr>
  </w:style>
  <w:style w:type="paragraph" w:customStyle="1" w:styleId="xl130">
    <w:name w:val="xl130"/>
    <w:basedOn w:val="Normal"/>
    <w:rsid w:val="00A76D5F"/>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pPr>
    <w:rPr>
      <w:rFonts w:ascii="Arial" w:hAnsi="Arial" w:cs="Arial"/>
      <w:b/>
      <w:bCs/>
      <w:sz w:val="16"/>
      <w:szCs w:val="16"/>
      <w:lang w:val="en-US" w:eastAsia="en-US"/>
    </w:rPr>
  </w:style>
  <w:style w:type="paragraph" w:customStyle="1" w:styleId="xl131">
    <w:name w:val="xl131"/>
    <w:basedOn w:val="Normal"/>
    <w:rsid w:val="00A76D5F"/>
    <w:pPr>
      <w:pBdr>
        <w:left w:val="single" w:sz="4" w:space="0" w:color="auto"/>
        <w:right w:val="single" w:sz="4" w:space="0" w:color="auto"/>
      </w:pBdr>
      <w:spacing w:before="100" w:beforeAutospacing="1" w:after="100" w:afterAutospacing="1"/>
      <w:jc w:val="center"/>
    </w:pPr>
    <w:rPr>
      <w:rFonts w:ascii="Arial" w:hAnsi="Arial" w:cs="Arial"/>
      <w:sz w:val="16"/>
      <w:szCs w:val="16"/>
      <w:lang w:val="en-US" w:eastAsia="en-US"/>
    </w:rPr>
  </w:style>
  <w:style w:type="paragraph" w:customStyle="1" w:styleId="xl132">
    <w:name w:val="xl132"/>
    <w:basedOn w:val="Normal"/>
    <w:rsid w:val="00A76D5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n-US" w:eastAsia="en-US"/>
    </w:rPr>
  </w:style>
  <w:style w:type="paragraph" w:customStyle="1" w:styleId="xl133">
    <w:name w:val="xl133"/>
    <w:basedOn w:val="Normal"/>
    <w:rsid w:val="00A76D5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rFonts w:ascii="Calibri" w:hAnsi="Calibri" w:cs="Calibri"/>
      <w:color w:val="FFFFFF"/>
      <w:sz w:val="16"/>
      <w:szCs w:val="16"/>
      <w:lang w:val="en-US" w:eastAsia="en-US"/>
    </w:rPr>
  </w:style>
  <w:style w:type="paragraph" w:customStyle="1" w:styleId="xl134">
    <w:name w:val="xl134"/>
    <w:basedOn w:val="Normal"/>
    <w:rsid w:val="00A76D5F"/>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rFonts w:ascii="Calibri" w:hAnsi="Calibri" w:cs="Calibri"/>
      <w:color w:val="993300"/>
      <w:sz w:val="16"/>
      <w:szCs w:val="16"/>
      <w:lang w:val="en-US" w:eastAsia="en-US"/>
    </w:rPr>
  </w:style>
  <w:style w:type="paragraph" w:customStyle="1" w:styleId="xl135">
    <w:name w:val="xl135"/>
    <w:basedOn w:val="Normal"/>
    <w:rsid w:val="00A76D5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rFonts w:ascii="Arial" w:hAnsi="Arial" w:cs="Arial"/>
      <w:sz w:val="16"/>
      <w:szCs w:val="16"/>
      <w:lang w:val="en-US" w:eastAsia="en-US"/>
    </w:rPr>
  </w:style>
  <w:style w:type="paragraph" w:customStyle="1" w:styleId="xl136">
    <w:name w:val="xl136"/>
    <w:basedOn w:val="Normal"/>
    <w:rsid w:val="00A76D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US" w:eastAsia="en-US"/>
    </w:rPr>
  </w:style>
  <w:style w:type="paragraph" w:customStyle="1" w:styleId="xl137">
    <w:name w:val="xl137"/>
    <w:basedOn w:val="Normal"/>
    <w:rsid w:val="00A76D5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rFonts w:ascii="Calibri" w:hAnsi="Calibri" w:cs="Calibri"/>
      <w:color w:val="008000"/>
      <w:sz w:val="16"/>
      <w:szCs w:val="16"/>
      <w:lang w:val="en-US" w:eastAsia="en-US"/>
    </w:rPr>
  </w:style>
  <w:style w:type="paragraph" w:customStyle="1" w:styleId="xl138">
    <w:name w:val="xl138"/>
    <w:basedOn w:val="Normal"/>
    <w:rsid w:val="00A76D5F"/>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rFonts w:ascii="Calibri" w:hAnsi="Calibri" w:cs="Calibri"/>
      <w:color w:val="800080"/>
      <w:sz w:val="16"/>
      <w:szCs w:val="16"/>
      <w:lang w:val="en-US" w:eastAsia="en-US"/>
    </w:rPr>
  </w:style>
  <w:style w:type="paragraph" w:customStyle="1" w:styleId="xl139">
    <w:name w:val="xl139"/>
    <w:basedOn w:val="Normal"/>
    <w:rsid w:val="00A76D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n-US" w:eastAsia="en-US"/>
    </w:rPr>
  </w:style>
  <w:style w:type="paragraph" w:customStyle="1" w:styleId="ListParagraph2">
    <w:name w:val="List Paragraph2"/>
    <w:basedOn w:val="Normal"/>
    <w:uiPriority w:val="34"/>
    <w:qFormat/>
    <w:rsid w:val="00A76D5F"/>
    <w:pPr>
      <w:spacing w:before="120"/>
      <w:ind w:left="720"/>
      <w:contextualSpacing/>
    </w:pPr>
    <w:rPr>
      <w:noProof/>
      <w:sz w:val="22"/>
      <w:szCs w:val="20"/>
    </w:rPr>
  </w:style>
  <w:style w:type="character" w:customStyle="1" w:styleId="CommentTextChar">
    <w:name w:val="Comment Text Char"/>
    <w:link w:val="CommentText"/>
    <w:semiHidden/>
    <w:rsid w:val="00A76D5F"/>
    <w:rPr>
      <w:color w:val="000000"/>
      <w:shd w:val="solid" w:color="FFFFFF" w:fill="auto"/>
      <w:lang w:val="ru-RU" w:eastAsia="ru-RU"/>
    </w:rPr>
  </w:style>
  <w:style w:type="paragraph" w:styleId="CommentText">
    <w:name w:val="annotation text"/>
    <w:basedOn w:val="Normal"/>
    <w:link w:val="CommentTextChar"/>
    <w:semiHidden/>
    <w:rsid w:val="00A76D5F"/>
    <w:pPr>
      <w:shd w:val="solid" w:color="FFFFFF" w:fill="auto"/>
    </w:pPr>
    <w:rPr>
      <w:color w:val="000000"/>
      <w:sz w:val="20"/>
      <w:szCs w:val="20"/>
      <w:shd w:val="solid" w:color="FFFFFF" w:fill="auto"/>
      <w:lang w:val="ru-RU" w:eastAsia="ru-RU"/>
    </w:rPr>
  </w:style>
  <w:style w:type="character" w:customStyle="1" w:styleId="CommentTextChar1">
    <w:name w:val="Comment Text Char1"/>
    <w:basedOn w:val="DefaultParagraphFont"/>
    <w:uiPriority w:val="99"/>
    <w:semiHidden/>
    <w:rsid w:val="00A76D5F"/>
    <w:rPr>
      <w:lang w:val="en-GB" w:eastAsia="en-GB"/>
    </w:rPr>
  </w:style>
  <w:style w:type="character" w:customStyle="1" w:styleId="CommentSubjectChar">
    <w:name w:val="Comment Subject Char"/>
    <w:link w:val="CommentSubject"/>
    <w:semiHidden/>
    <w:rsid w:val="00A76D5F"/>
    <w:rPr>
      <w:b/>
      <w:bCs/>
      <w:color w:val="000000"/>
      <w:shd w:val="solid" w:color="FFFFFF" w:fill="auto"/>
      <w:lang w:val="ru-RU" w:eastAsia="ru-RU"/>
    </w:rPr>
  </w:style>
  <w:style w:type="paragraph" w:styleId="CommentSubject">
    <w:name w:val="annotation subject"/>
    <w:basedOn w:val="CommentText"/>
    <w:next w:val="CommentText"/>
    <w:link w:val="CommentSubjectChar"/>
    <w:semiHidden/>
    <w:rsid w:val="00A76D5F"/>
    <w:rPr>
      <w:b/>
      <w:bCs/>
    </w:rPr>
  </w:style>
  <w:style w:type="character" w:customStyle="1" w:styleId="CommentSubjectChar1">
    <w:name w:val="Comment Subject Char1"/>
    <w:basedOn w:val="CommentTextChar1"/>
    <w:uiPriority w:val="99"/>
    <w:semiHidden/>
    <w:rsid w:val="00A76D5F"/>
    <w:rPr>
      <w:b/>
      <w:bCs/>
      <w:lang w:val="en-GB" w:eastAsia="en-GB"/>
    </w:rPr>
  </w:style>
  <w:style w:type="paragraph" w:customStyle="1" w:styleId="TOCHeading1">
    <w:name w:val="TOC Heading1"/>
    <w:basedOn w:val="Heading1"/>
    <w:next w:val="Normal"/>
    <w:uiPriority w:val="39"/>
    <w:semiHidden/>
    <w:unhideWhenUsed/>
    <w:qFormat/>
    <w:rsid w:val="00A76D5F"/>
    <w:pPr>
      <w:keepLines/>
      <w:numPr>
        <w:numId w:val="0"/>
      </w:numPr>
      <w:spacing w:before="480" w:line="276" w:lineRule="auto"/>
      <w:jc w:val="left"/>
      <w:outlineLvl w:val="9"/>
    </w:pPr>
    <w:rPr>
      <w:rFonts w:ascii="Cambria" w:hAnsi="Cambria"/>
      <w:bCs/>
      <w:noProof w:val="0"/>
      <w:color w:val="365F91"/>
      <w:szCs w:val="28"/>
      <w:lang w:val="en-US" w:eastAsia="en-US"/>
    </w:rPr>
  </w:style>
  <w:style w:type="paragraph" w:customStyle="1" w:styleId="NoSpacing1">
    <w:name w:val="No Spacing1"/>
    <w:link w:val="NoSpacingChar"/>
    <w:uiPriority w:val="1"/>
    <w:qFormat/>
    <w:rsid w:val="00A76D5F"/>
    <w:rPr>
      <w:rFonts w:ascii="Calibri" w:hAnsi="Calibri"/>
      <w:sz w:val="22"/>
      <w:szCs w:val="22"/>
    </w:rPr>
  </w:style>
  <w:style w:type="character" w:customStyle="1" w:styleId="NoSpacingChar">
    <w:name w:val="No Spacing Char"/>
    <w:link w:val="NoSpacing1"/>
    <w:uiPriority w:val="1"/>
    <w:rsid w:val="00A76D5F"/>
    <w:rPr>
      <w:rFonts w:ascii="Calibri" w:hAnsi="Calibri"/>
      <w:sz w:val="22"/>
      <w:szCs w:val="22"/>
    </w:rPr>
  </w:style>
  <w:style w:type="paragraph" w:customStyle="1" w:styleId="IPPBullet1">
    <w:name w:val="IPP Bullet1"/>
    <w:basedOn w:val="Normal"/>
    <w:next w:val="Normal"/>
    <w:qFormat/>
    <w:rsid w:val="004A59B2"/>
    <w:pPr>
      <w:numPr>
        <w:numId w:val="28"/>
      </w:numPr>
      <w:spacing w:after="60" w:line="276" w:lineRule="auto"/>
      <w:jc w:val="both"/>
    </w:pPr>
    <w:rPr>
      <w:rFonts w:eastAsia="Times"/>
      <w:iCs/>
      <w:sz w:val="22"/>
      <w:szCs w:val="22"/>
      <w:lang w:eastAsia="en-US" w:bidi="en-US"/>
    </w:rPr>
  </w:style>
  <w:style w:type="paragraph" w:customStyle="1" w:styleId="IPPBullet1Last">
    <w:name w:val="IPP Bullet1Last"/>
    <w:basedOn w:val="IPPBullet1"/>
    <w:next w:val="IPPNormal"/>
    <w:qFormat/>
    <w:rsid w:val="004A59B2"/>
    <w:pPr>
      <w:spacing w:after="180"/>
    </w:pPr>
  </w:style>
  <w:style w:type="paragraph" w:customStyle="1" w:styleId="IPPHeading2">
    <w:name w:val="IPP Heading2"/>
    <w:basedOn w:val="IPPNormal"/>
    <w:next w:val="IPPNormal"/>
    <w:link w:val="IPPHeading2Char"/>
    <w:qFormat/>
    <w:rsid w:val="004A59B2"/>
    <w:pPr>
      <w:keepNext/>
      <w:tabs>
        <w:tab w:val="left" w:pos="567"/>
      </w:tabs>
      <w:spacing w:before="120" w:after="120" w:line="276" w:lineRule="auto"/>
      <w:ind w:left="567" w:hanging="567"/>
      <w:jc w:val="left"/>
      <w:outlineLvl w:val="2"/>
    </w:pPr>
    <w:rPr>
      <w:rFonts w:ascii="Times New Roman Bold" w:hAnsi="Times New Roman Bold"/>
      <w:b/>
      <w:sz w:val="24"/>
    </w:rPr>
  </w:style>
  <w:style w:type="character" w:customStyle="1" w:styleId="IPPNormalChar">
    <w:name w:val="IPP Normal Char"/>
    <w:basedOn w:val="DefaultParagraphFont"/>
    <w:link w:val="IPPNormal"/>
    <w:rsid w:val="004A59B2"/>
    <w:rPr>
      <w:rFonts w:eastAsia="Times"/>
      <w:sz w:val="22"/>
      <w:lang w:val="en-GB"/>
    </w:rPr>
  </w:style>
  <w:style w:type="character" w:customStyle="1" w:styleId="IPPHeading2Char">
    <w:name w:val="IPP Heading2 Char"/>
    <w:basedOn w:val="IPPNormalChar"/>
    <w:link w:val="IPPHeading2"/>
    <w:rsid w:val="004A59B2"/>
    <w:rPr>
      <w:rFonts w:ascii="Times New Roman Bold" w:eastAsia="Times" w:hAnsi="Times New Roman Bold"/>
      <w:b/>
      <w:sz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annotation subjec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170"/>
    <w:rPr>
      <w:sz w:val="24"/>
      <w:szCs w:val="24"/>
      <w:lang w:val="en-GB" w:eastAsia="en-GB"/>
    </w:rPr>
  </w:style>
  <w:style w:type="paragraph" w:styleId="Heading1">
    <w:name w:val="heading 1"/>
    <w:aliases w:val="Part"/>
    <w:basedOn w:val="Normal"/>
    <w:next w:val="Heading2"/>
    <w:link w:val="Heading1Char"/>
    <w:uiPriority w:val="99"/>
    <w:qFormat/>
    <w:rsid w:val="00BB297E"/>
    <w:pPr>
      <w:keepNext/>
      <w:numPr>
        <w:numId w:val="9"/>
      </w:numPr>
      <w:spacing w:before="240"/>
      <w:ind w:hanging="709"/>
      <w:jc w:val="center"/>
      <w:outlineLvl w:val="0"/>
    </w:pPr>
    <w:rPr>
      <w:b/>
      <w:noProof/>
      <w:sz w:val="28"/>
      <w:szCs w:val="20"/>
    </w:rPr>
  </w:style>
  <w:style w:type="paragraph" w:styleId="Heading2">
    <w:name w:val="heading 2"/>
    <w:aliases w:val="Chpt"/>
    <w:basedOn w:val="Normal"/>
    <w:next w:val="Heading3"/>
    <w:link w:val="Heading2Char"/>
    <w:uiPriority w:val="99"/>
    <w:qFormat/>
    <w:rsid w:val="00BB297E"/>
    <w:pPr>
      <w:keepNext/>
      <w:numPr>
        <w:ilvl w:val="1"/>
        <w:numId w:val="9"/>
      </w:numPr>
      <w:spacing w:before="240"/>
      <w:jc w:val="center"/>
      <w:outlineLvl w:val="1"/>
    </w:pPr>
    <w:rPr>
      <w:b/>
      <w:caps/>
      <w:noProof/>
      <w:szCs w:val="20"/>
    </w:rPr>
  </w:style>
  <w:style w:type="paragraph" w:styleId="Heading3">
    <w:name w:val="heading 3"/>
    <w:aliases w:val="Sec"/>
    <w:basedOn w:val="Normal"/>
    <w:link w:val="Heading3Char"/>
    <w:uiPriority w:val="99"/>
    <w:qFormat/>
    <w:rsid w:val="00BB297E"/>
    <w:pPr>
      <w:keepNext/>
      <w:numPr>
        <w:ilvl w:val="2"/>
        <w:numId w:val="9"/>
      </w:numPr>
      <w:spacing w:before="120"/>
      <w:jc w:val="center"/>
      <w:outlineLvl w:val="2"/>
    </w:pPr>
    <w:rPr>
      <w:i/>
      <w:noProof/>
      <w:szCs w:val="20"/>
    </w:rPr>
  </w:style>
  <w:style w:type="paragraph" w:styleId="Heading4">
    <w:name w:val="heading 4"/>
    <w:aliases w:val="MainPara"/>
    <w:basedOn w:val="Heading3"/>
    <w:next w:val="Normal"/>
    <w:link w:val="Heading4Char"/>
    <w:qFormat/>
    <w:rsid w:val="00BB297E"/>
    <w:pPr>
      <w:numPr>
        <w:ilvl w:val="3"/>
      </w:numPr>
      <w:ind w:firstLine="0"/>
      <w:jc w:val="left"/>
      <w:outlineLvl w:val="3"/>
    </w:pPr>
    <w:rPr>
      <w:b/>
      <w:sz w:val="22"/>
    </w:rPr>
  </w:style>
  <w:style w:type="paragraph" w:styleId="Heading5">
    <w:name w:val="heading 5"/>
    <w:aliases w:val="Subpara 2"/>
    <w:basedOn w:val="Heading3"/>
    <w:next w:val="Normal"/>
    <w:link w:val="Heading5Char"/>
    <w:qFormat/>
    <w:rsid w:val="00BB297E"/>
    <w:pPr>
      <w:numPr>
        <w:ilvl w:val="4"/>
      </w:numPr>
      <w:ind w:firstLine="0"/>
      <w:outlineLvl w:val="4"/>
    </w:pPr>
    <w:rPr>
      <w:caps/>
    </w:rPr>
  </w:style>
  <w:style w:type="paragraph" w:styleId="Heading6">
    <w:name w:val="heading 6"/>
    <w:aliases w:val="Subpara 3"/>
    <w:basedOn w:val="Heading3"/>
    <w:next w:val="Normal"/>
    <w:link w:val="Heading6Char"/>
    <w:qFormat/>
    <w:rsid w:val="00BB297E"/>
    <w:pPr>
      <w:numPr>
        <w:ilvl w:val="5"/>
      </w:numPr>
      <w:ind w:firstLine="0"/>
      <w:outlineLvl w:val="5"/>
    </w:pPr>
  </w:style>
  <w:style w:type="paragraph" w:styleId="Heading7">
    <w:name w:val="heading 7"/>
    <w:aliases w:val="Subpara 4"/>
    <w:basedOn w:val="Heading3"/>
    <w:next w:val="Normal"/>
    <w:link w:val="Heading7Char"/>
    <w:qFormat/>
    <w:rsid w:val="00BB297E"/>
    <w:pPr>
      <w:numPr>
        <w:ilvl w:val="6"/>
      </w:numPr>
      <w:ind w:firstLine="0"/>
      <w:outlineLvl w:val="6"/>
    </w:pPr>
  </w:style>
  <w:style w:type="paragraph" w:styleId="Heading8">
    <w:name w:val="heading 8"/>
    <w:aliases w:val="Subpara 5"/>
    <w:basedOn w:val="Heading3"/>
    <w:next w:val="Normal"/>
    <w:link w:val="Heading8Char"/>
    <w:qFormat/>
    <w:rsid w:val="00BB297E"/>
    <w:pPr>
      <w:numPr>
        <w:ilvl w:val="7"/>
      </w:numPr>
      <w:ind w:firstLine="0"/>
      <w:outlineLvl w:val="7"/>
    </w:pPr>
  </w:style>
  <w:style w:type="paragraph" w:styleId="Heading9">
    <w:name w:val="heading 9"/>
    <w:aliases w:val="Subpara 6"/>
    <w:basedOn w:val="Heading3"/>
    <w:next w:val="Normal"/>
    <w:link w:val="Heading9Char"/>
    <w:qFormat/>
    <w:rsid w:val="00BB297E"/>
    <w:pPr>
      <w:numPr>
        <w:ilvl w:val="8"/>
      </w:numPr>
      <w:tabs>
        <w:tab w:val="num" w:pos="360"/>
      </w:tabs>
      <w:ind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62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8523D"/>
    <w:pPr>
      <w:tabs>
        <w:tab w:val="center" w:pos="4320"/>
        <w:tab w:val="right" w:pos="8640"/>
      </w:tabs>
    </w:pPr>
  </w:style>
  <w:style w:type="paragraph" w:styleId="Footer">
    <w:name w:val="footer"/>
    <w:basedOn w:val="Normal"/>
    <w:link w:val="FooterChar"/>
    <w:uiPriority w:val="99"/>
    <w:rsid w:val="00B8523D"/>
    <w:pPr>
      <w:tabs>
        <w:tab w:val="center" w:pos="4320"/>
        <w:tab w:val="right" w:pos="8640"/>
      </w:tabs>
    </w:pPr>
  </w:style>
  <w:style w:type="character" w:styleId="PageNumber">
    <w:name w:val="page number"/>
    <w:basedOn w:val="DefaultParagraphFont"/>
    <w:rsid w:val="00B8523D"/>
  </w:style>
  <w:style w:type="character" w:styleId="Hyperlink">
    <w:name w:val="Hyperlink"/>
    <w:basedOn w:val="DefaultParagraphFont"/>
    <w:uiPriority w:val="99"/>
    <w:rsid w:val="00AF7247"/>
    <w:rPr>
      <w:color w:val="0000FF"/>
      <w:u w:val="single"/>
    </w:rPr>
  </w:style>
  <w:style w:type="paragraph" w:styleId="BalloonText">
    <w:name w:val="Balloon Text"/>
    <w:basedOn w:val="Normal"/>
    <w:link w:val="BalloonTextChar"/>
    <w:uiPriority w:val="99"/>
    <w:semiHidden/>
    <w:rsid w:val="001C35DA"/>
    <w:rPr>
      <w:rFonts w:ascii="Tahoma" w:hAnsi="Tahoma" w:cs="Tahoma"/>
      <w:sz w:val="16"/>
      <w:szCs w:val="16"/>
    </w:rPr>
  </w:style>
  <w:style w:type="numbering" w:styleId="111111">
    <w:name w:val="Outline List 2"/>
    <w:basedOn w:val="NoList"/>
    <w:rsid w:val="00F36C02"/>
    <w:pPr>
      <w:numPr>
        <w:numId w:val="1"/>
      </w:numPr>
    </w:pPr>
  </w:style>
  <w:style w:type="character" w:customStyle="1" w:styleId="Bold">
    <w:name w:val="Bold"/>
    <w:basedOn w:val="DefaultParagraphFont"/>
    <w:rsid w:val="002D2CEE"/>
    <w:rPr>
      <w:b/>
      <w:bCs/>
    </w:rPr>
  </w:style>
  <w:style w:type="paragraph" w:styleId="ListNumber">
    <w:name w:val="List Number"/>
    <w:basedOn w:val="Normal"/>
    <w:rsid w:val="009F5444"/>
    <w:pPr>
      <w:numPr>
        <w:numId w:val="2"/>
      </w:numPr>
    </w:pPr>
  </w:style>
  <w:style w:type="character" w:customStyle="1" w:styleId="EmailStyle241">
    <w:name w:val="EmailStyle241"/>
    <w:basedOn w:val="DefaultParagraphFont"/>
    <w:semiHidden/>
    <w:rsid w:val="008F26E0"/>
    <w:rPr>
      <w:rFonts w:ascii="Times New Roman" w:hAnsi="Times New Roman" w:cs="Times New Roman"/>
      <w:b w:val="0"/>
      <w:bCs w:val="0"/>
      <w:i w:val="0"/>
      <w:iCs w:val="0"/>
      <w:strike w:val="0"/>
      <w:color w:val="auto"/>
      <w:sz w:val="20"/>
      <w:szCs w:val="20"/>
      <w:u w:val="none"/>
    </w:rPr>
  </w:style>
  <w:style w:type="paragraph" w:customStyle="1" w:styleId="CarCar">
    <w:name w:val="Car Car"/>
    <w:basedOn w:val="Normal"/>
    <w:rsid w:val="00CA6A08"/>
    <w:pPr>
      <w:spacing w:after="160" w:line="240" w:lineRule="exact"/>
    </w:pPr>
    <w:rPr>
      <w:rFonts w:ascii="Tahoma" w:eastAsia="MS Mincho" w:hAnsi="Tahoma"/>
      <w:sz w:val="20"/>
      <w:szCs w:val="20"/>
      <w:lang w:val="en-US" w:eastAsia="en-US"/>
    </w:rPr>
  </w:style>
  <w:style w:type="paragraph" w:customStyle="1" w:styleId="CarattereCarattere">
    <w:name w:val="Carattere Carattere"/>
    <w:basedOn w:val="Normal"/>
    <w:rsid w:val="005970C8"/>
    <w:pPr>
      <w:spacing w:after="160" w:line="240" w:lineRule="exact"/>
    </w:pPr>
    <w:rPr>
      <w:rFonts w:ascii="Tahoma" w:eastAsia="MS Mincho" w:hAnsi="Tahoma"/>
      <w:sz w:val="20"/>
      <w:szCs w:val="20"/>
      <w:lang w:val="en-US" w:eastAsia="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Normal"/>
    <w:rsid w:val="0054186A"/>
    <w:pPr>
      <w:spacing w:after="160" w:line="240" w:lineRule="exact"/>
    </w:pPr>
    <w:rPr>
      <w:rFonts w:ascii="Tahoma" w:eastAsia="MS Mincho" w:hAnsi="Tahoma"/>
      <w:sz w:val="20"/>
      <w:szCs w:val="20"/>
      <w:lang w:val="en-US" w:eastAsia="en-US"/>
    </w:rPr>
  </w:style>
  <w:style w:type="paragraph" w:customStyle="1" w:styleId="IPPArialTable">
    <w:name w:val="IPP Arial Table"/>
    <w:basedOn w:val="Normal"/>
    <w:qFormat/>
    <w:rsid w:val="003D2C89"/>
    <w:pPr>
      <w:spacing w:before="60" w:after="60"/>
    </w:pPr>
    <w:rPr>
      <w:rFonts w:ascii="Arial" w:eastAsia="Times" w:hAnsi="Arial"/>
      <w:sz w:val="18"/>
      <w:szCs w:val="20"/>
      <w:lang w:eastAsia="en-US"/>
    </w:rPr>
  </w:style>
  <w:style w:type="paragraph" w:customStyle="1" w:styleId="IPPLetterListIndent">
    <w:name w:val="IPP LetterList Indent"/>
    <w:basedOn w:val="Normal"/>
    <w:qFormat/>
    <w:rsid w:val="003D2C89"/>
    <w:pPr>
      <w:numPr>
        <w:numId w:val="3"/>
      </w:numPr>
      <w:spacing w:after="60"/>
    </w:pPr>
    <w:rPr>
      <w:rFonts w:eastAsia="Times"/>
      <w:sz w:val="22"/>
      <w:szCs w:val="20"/>
      <w:lang w:eastAsia="en-US"/>
    </w:rPr>
  </w:style>
  <w:style w:type="paragraph" w:customStyle="1" w:styleId="IPPNormal">
    <w:name w:val="IPP Normal"/>
    <w:basedOn w:val="Normal"/>
    <w:link w:val="IPPNormalChar"/>
    <w:qFormat/>
    <w:rsid w:val="003D2C89"/>
    <w:pPr>
      <w:spacing w:after="180"/>
      <w:jc w:val="both"/>
    </w:pPr>
    <w:rPr>
      <w:rFonts w:eastAsia="Times"/>
      <w:sz w:val="22"/>
      <w:szCs w:val="20"/>
      <w:lang w:eastAsia="en-US"/>
    </w:rPr>
  </w:style>
  <w:style w:type="paragraph" w:customStyle="1" w:styleId="IPPHeading1">
    <w:name w:val="IPP Heading1"/>
    <w:basedOn w:val="IPPNormal"/>
    <w:next w:val="IPPNormal"/>
    <w:qFormat/>
    <w:rsid w:val="003D2C89"/>
    <w:pPr>
      <w:keepNext/>
      <w:tabs>
        <w:tab w:val="left" w:pos="567"/>
      </w:tabs>
      <w:spacing w:before="240" w:after="120"/>
      <w:ind w:left="567" w:hanging="567"/>
      <w:jc w:val="left"/>
      <w:outlineLvl w:val="1"/>
    </w:pPr>
    <w:rPr>
      <w:b/>
      <w:sz w:val="24"/>
      <w:szCs w:val="22"/>
    </w:rPr>
  </w:style>
  <w:style w:type="paragraph" w:styleId="FootnoteText">
    <w:name w:val="footnote text"/>
    <w:aliases w:val="FOOTNOTES,fn,single space,Footnote text"/>
    <w:basedOn w:val="Normal"/>
    <w:link w:val="FootnoteTextChar"/>
    <w:unhideWhenUsed/>
    <w:rsid w:val="003D2C89"/>
    <w:rPr>
      <w:rFonts w:eastAsia="Calibri"/>
      <w:sz w:val="20"/>
      <w:szCs w:val="20"/>
      <w:lang w:eastAsia="en-US"/>
    </w:rPr>
  </w:style>
  <w:style w:type="character" w:customStyle="1" w:styleId="FootnoteTextChar">
    <w:name w:val="Footnote Text Char"/>
    <w:aliases w:val="FOOTNOTES Char,fn Char,single space Char,Footnote text Char"/>
    <w:basedOn w:val="DefaultParagraphFont"/>
    <w:link w:val="FootnoteText"/>
    <w:rsid w:val="003D2C89"/>
    <w:rPr>
      <w:rFonts w:eastAsia="Calibri"/>
      <w:lang w:val="en-GB"/>
    </w:rPr>
  </w:style>
  <w:style w:type="character" w:styleId="FootnoteReference">
    <w:name w:val="footnote reference"/>
    <w:aliases w:val="16 Point,Superscript 6 Point"/>
    <w:basedOn w:val="DefaultParagraphFont"/>
    <w:unhideWhenUsed/>
    <w:rsid w:val="003D2C89"/>
    <w:rPr>
      <w:vertAlign w:val="superscript"/>
    </w:rPr>
  </w:style>
  <w:style w:type="paragraph" w:customStyle="1" w:styleId="Hdg1">
    <w:name w:val="Hdg1"/>
    <w:basedOn w:val="Normal"/>
    <w:uiPriority w:val="99"/>
    <w:rsid w:val="00BE1FFF"/>
    <w:pPr>
      <w:keepNext/>
      <w:spacing w:after="120"/>
      <w:jc w:val="both"/>
    </w:pPr>
    <w:rPr>
      <w:rFonts w:ascii="Times New Roman Bold" w:hAnsi="Times New Roman Bold"/>
      <w:b/>
      <w:caps/>
      <w:lang w:eastAsia="en-US"/>
    </w:rPr>
  </w:style>
  <w:style w:type="character" w:styleId="Emphasis">
    <w:name w:val="Emphasis"/>
    <w:uiPriority w:val="99"/>
    <w:qFormat/>
    <w:rsid w:val="00BE1FFF"/>
    <w:rPr>
      <w:rFonts w:cs="Times New Roman"/>
      <w:i/>
      <w:iCs/>
    </w:rPr>
  </w:style>
  <w:style w:type="paragraph" w:customStyle="1" w:styleId="Hdg2">
    <w:name w:val="Hdg2"/>
    <w:basedOn w:val="Normal"/>
    <w:uiPriority w:val="99"/>
    <w:rsid w:val="00BE1FFF"/>
    <w:pPr>
      <w:keepNext/>
      <w:spacing w:after="60"/>
      <w:jc w:val="both"/>
    </w:pPr>
    <w:rPr>
      <w:rFonts w:cs="Arial"/>
      <w:b/>
      <w:szCs w:val="20"/>
      <w:lang w:eastAsia="en-US"/>
    </w:rPr>
  </w:style>
  <w:style w:type="paragraph" w:customStyle="1" w:styleId="DashListLev1">
    <w:name w:val="Dash List Lev1"/>
    <w:basedOn w:val="Normal"/>
    <w:rsid w:val="00BE1FFF"/>
    <w:pPr>
      <w:numPr>
        <w:numId w:val="6"/>
      </w:numPr>
      <w:jc w:val="both"/>
    </w:pPr>
    <w:rPr>
      <w:noProof/>
      <w:sz w:val="22"/>
      <w:szCs w:val="20"/>
    </w:rPr>
  </w:style>
  <w:style w:type="paragraph" w:customStyle="1" w:styleId="IPPBullet2">
    <w:name w:val="IPP Bullet2"/>
    <w:basedOn w:val="Normal"/>
    <w:uiPriority w:val="99"/>
    <w:rsid w:val="00BE1FFF"/>
    <w:pPr>
      <w:numPr>
        <w:numId w:val="7"/>
      </w:numPr>
      <w:jc w:val="both"/>
    </w:pPr>
    <w:rPr>
      <w:lang w:val="en-NZ" w:eastAsia="en-US"/>
    </w:rPr>
  </w:style>
  <w:style w:type="paragraph" w:styleId="ListParagraph">
    <w:name w:val="List Paragraph"/>
    <w:basedOn w:val="Normal"/>
    <w:uiPriority w:val="34"/>
    <w:qFormat/>
    <w:rsid w:val="00091BB0"/>
    <w:pPr>
      <w:spacing w:after="200" w:line="276" w:lineRule="auto"/>
      <w:ind w:left="720"/>
      <w:contextualSpacing/>
    </w:pPr>
    <w:rPr>
      <w:rFonts w:eastAsia="Calibri"/>
      <w:sz w:val="22"/>
      <w:szCs w:val="22"/>
      <w:lang w:val="en-US" w:eastAsia="en-US"/>
    </w:rPr>
  </w:style>
  <w:style w:type="paragraph" w:customStyle="1" w:styleId="NewPara">
    <w:name w:val="NewPara"/>
    <w:basedOn w:val="Normal"/>
    <w:next w:val="Normal"/>
    <w:rsid w:val="00E352CE"/>
    <w:pPr>
      <w:tabs>
        <w:tab w:val="left" w:pos="709"/>
      </w:tabs>
      <w:spacing w:before="160" w:after="20"/>
    </w:pPr>
    <w:rPr>
      <w:noProof/>
      <w:sz w:val="22"/>
      <w:szCs w:val="20"/>
    </w:rPr>
  </w:style>
  <w:style w:type="character" w:customStyle="1" w:styleId="NroPara">
    <w:name w:val="NroPara"/>
    <w:basedOn w:val="DefaultParagraphFont"/>
    <w:rsid w:val="00E352CE"/>
  </w:style>
  <w:style w:type="character" w:customStyle="1" w:styleId="Heading1Char">
    <w:name w:val="Heading 1 Char"/>
    <w:aliases w:val="Part Char"/>
    <w:basedOn w:val="DefaultParagraphFont"/>
    <w:link w:val="Heading1"/>
    <w:uiPriority w:val="99"/>
    <w:rsid w:val="00BB297E"/>
    <w:rPr>
      <w:b/>
      <w:noProof/>
      <w:sz w:val="28"/>
      <w:lang w:val="en-GB" w:eastAsia="en-GB"/>
    </w:rPr>
  </w:style>
  <w:style w:type="character" w:customStyle="1" w:styleId="Heading2Char">
    <w:name w:val="Heading 2 Char"/>
    <w:aliases w:val="Chpt Char"/>
    <w:basedOn w:val="DefaultParagraphFont"/>
    <w:link w:val="Heading2"/>
    <w:uiPriority w:val="99"/>
    <w:rsid w:val="00BB297E"/>
    <w:rPr>
      <w:b/>
      <w:caps/>
      <w:noProof/>
      <w:sz w:val="24"/>
      <w:lang w:val="en-GB" w:eastAsia="en-GB"/>
    </w:rPr>
  </w:style>
  <w:style w:type="character" w:customStyle="1" w:styleId="Heading3Char">
    <w:name w:val="Heading 3 Char"/>
    <w:aliases w:val="Sec Char"/>
    <w:basedOn w:val="DefaultParagraphFont"/>
    <w:link w:val="Heading3"/>
    <w:uiPriority w:val="99"/>
    <w:rsid w:val="00BB297E"/>
    <w:rPr>
      <w:i/>
      <w:noProof/>
      <w:sz w:val="24"/>
      <w:lang w:val="en-GB" w:eastAsia="en-GB"/>
    </w:rPr>
  </w:style>
  <w:style w:type="character" w:customStyle="1" w:styleId="Heading4Char">
    <w:name w:val="Heading 4 Char"/>
    <w:aliases w:val="MainPara Char"/>
    <w:basedOn w:val="DefaultParagraphFont"/>
    <w:link w:val="Heading4"/>
    <w:rsid w:val="00BB297E"/>
    <w:rPr>
      <w:b/>
      <w:i/>
      <w:noProof/>
      <w:sz w:val="22"/>
      <w:lang w:val="en-GB" w:eastAsia="en-GB"/>
    </w:rPr>
  </w:style>
  <w:style w:type="character" w:customStyle="1" w:styleId="Heading5Char">
    <w:name w:val="Heading 5 Char"/>
    <w:aliases w:val="Subpara 2 Char"/>
    <w:basedOn w:val="DefaultParagraphFont"/>
    <w:link w:val="Heading5"/>
    <w:rsid w:val="00BB297E"/>
    <w:rPr>
      <w:i/>
      <w:caps/>
      <w:noProof/>
      <w:sz w:val="24"/>
      <w:lang w:val="en-GB" w:eastAsia="en-GB"/>
    </w:rPr>
  </w:style>
  <w:style w:type="character" w:customStyle="1" w:styleId="Heading6Char">
    <w:name w:val="Heading 6 Char"/>
    <w:aliases w:val="Subpara 3 Char"/>
    <w:basedOn w:val="DefaultParagraphFont"/>
    <w:link w:val="Heading6"/>
    <w:rsid w:val="00BB297E"/>
    <w:rPr>
      <w:i/>
      <w:noProof/>
      <w:sz w:val="24"/>
      <w:lang w:val="en-GB" w:eastAsia="en-GB"/>
    </w:rPr>
  </w:style>
  <w:style w:type="character" w:customStyle="1" w:styleId="Heading7Char">
    <w:name w:val="Heading 7 Char"/>
    <w:aliases w:val="Subpara 4 Char"/>
    <w:basedOn w:val="DefaultParagraphFont"/>
    <w:link w:val="Heading7"/>
    <w:rsid w:val="00BB297E"/>
    <w:rPr>
      <w:i/>
      <w:noProof/>
      <w:sz w:val="24"/>
      <w:lang w:val="en-GB" w:eastAsia="en-GB"/>
    </w:rPr>
  </w:style>
  <w:style w:type="character" w:customStyle="1" w:styleId="Heading8Char">
    <w:name w:val="Heading 8 Char"/>
    <w:aliases w:val="Subpara 5 Char"/>
    <w:basedOn w:val="DefaultParagraphFont"/>
    <w:link w:val="Heading8"/>
    <w:rsid w:val="00BB297E"/>
    <w:rPr>
      <w:i/>
      <w:noProof/>
      <w:sz w:val="24"/>
      <w:lang w:val="en-GB" w:eastAsia="en-GB"/>
    </w:rPr>
  </w:style>
  <w:style w:type="character" w:customStyle="1" w:styleId="Heading9Char">
    <w:name w:val="Heading 9 Char"/>
    <w:aliases w:val="Subpara 6 Char"/>
    <w:basedOn w:val="DefaultParagraphFont"/>
    <w:link w:val="Heading9"/>
    <w:rsid w:val="00BB297E"/>
    <w:rPr>
      <w:i/>
      <w:noProof/>
      <w:sz w:val="24"/>
      <w:lang w:val="en-GB" w:eastAsia="en-GB"/>
    </w:rPr>
  </w:style>
  <w:style w:type="paragraph" w:customStyle="1" w:styleId="BlankLine">
    <w:name w:val="BlankLine"/>
    <w:basedOn w:val="Normal"/>
    <w:next w:val="Normal"/>
    <w:rsid w:val="00A76D5F"/>
    <w:pPr>
      <w:numPr>
        <w:numId w:val="2"/>
      </w:numPr>
    </w:pPr>
    <w:rPr>
      <w:noProof/>
      <w:sz w:val="22"/>
      <w:szCs w:val="20"/>
    </w:rPr>
  </w:style>
  <w:style w:type="character" w:customStyle="1" w:styleId="BoldItalic">
    <w:name w:val="Bold Italic"/>
    <w:rsid w:val="00A76D5F"/>
    <w:rPr>
      <w:b/>
      <w:i/>
    </w:rPr>
  </w:style>
  <w:style w:type="character" w:customStyle="1" w:styleId="BoldItalicUnderline">
    <w:name w:val="Bold Italic Underline"/>
    <w:rsid w:val="00A76D5F"/>
    <w:rPr>
      <w:b/>
      <w:i/>
      <w:u w:val="single"/>
    </w:rPr>
  </w:style>
  <w:style w:type="character" w:customStyle="1" w:styleId="BoldUnderline">
    <w:name w:val="Bold Underline"/>
    <w:rsid w:val="00A76D5F"/>
    <w:rPr>
      <w:b/>
      <w:u w:val="single"/>
    </w:rPr>
  </w:style>
  <w:style w:type="paragraph" w:customStyle="1" w:styleId="BoxText">
    <w:name w:val="Box Text"/>
    <w:basedOn w:val="BoxNewPara"/>
    <w:rsid w:val="00A76D5F"/>
    <w:pPr>
      <w:tabs>
        <w:tab w:val="clear" w:pos="425"/>
        <w:tab w:val="left" w:pos="426"/>
      </w:tabs>
    </w:pPr>
  </w:style>
  <w:style w:type="paragraph" w:customStyle="1" w:styleId="BoxNewPara">
    <w:name w:val="Box NewPara"/>
    <w:basedOn w:val="Normal"/>
    <w:next w:val="Normal"/>
    <w:rsid w:val="00A76D5F"/>
    <w:pPr>
      <w:numPr>
        <w:numId w:val="3"/>
      </w:numPr>
      <w:pBdr>
        <w:left w:val="single" w:sz="6" w:space="1" w:color="auto"/>
        <w:right w:val="single" w:sz="6" w:space="1" w:color="auto"/>
      </w:pBdr>
      <w:shd w:val="pct10" w:color="auto" w:fill="auto"/>
      <w:tabs>
        <w:tab w:val="left" w:pos="425"/>
      </w:tabs>
      <w:jc w:val="both"/>
    </w:pPr>
    <w:rPr>
      <w:noProof/>
      <w:sz w:val="20"/>
      <w:szCs w:val="20"/>
    </w:rPr>
  </w:style>
  <w:style w:type="paragraph" w:customStyle="1" w:styleId="FigureCaption">
    <w:name w:val="Figure Caption"/>
    <w:basedOn w:val="Normal"/>
    <w:rsid w:val="00A76D5F"/>
    <w:pPr>
      <w:spacing w:before="120"/>
    </w:pPr>
    <w:rPr>
      <w:i/>
      <w:noProof/>
      <w:sz w:val="22"/>
      <w:szCs w:val="20"/>
    </w:rPr>
  </w:style>
  <w:style w:type="paragraph" w:customStyle="1" w:styleId="BoxNote">
    <w:name w:val="Box Note"/>
    <w:basedOn w:val="Normal"/>
    <w:next w:val="Normal"/>
    <w:rsid w:val="00A76D5F"/>
    <w:pPr>
      <w:pBdr>
        <w:left w:val="single" w:sz="6" w:space="1" w:color="auto"/>
        <w:right w:val="single" w:sz="6" w:space="1" w:color="auto"/>
      </w:pBdr>
      <w:shd w:val="pct10" w:color="auto" w:fill="auto"/>
      <w:suppressAutoHyphens/>
      <w:jc w:val="both"/>
    </w:pPr>
    <w:rPr>
      <w:i/>
      <w:noProof/>
      <w:sz w:val="20"/>
      <w:szCs w:val="20"/>
    </w:rPr>
  </w:style>
  <w:style w:type="paragraph" w:customStyle="1" w:styleId="Note">
    <w:name w:val="Note"/>
    <w:basedOn w:val="Normal"/>
    <w:next w:val="NewPara"/>
    <w:rsid w:val="00A76D5F"/>
    <w:pPr>
      <w:suppressAutoHyphens/>
      <w:spacing w:before="120"/>
    </w:pPr>
    <w:rPr>
      <w:i/>
      <w:noProof/>
      <w:sz w:val="22"/>
      <w:szCs w:val="20"/>
    </w:rPr>
  </w:style>
  <w:style w:type="paragraph" w:customStyle="1" w:styleId="BoxParaTitle">
    <w:name w:val="Box ParaTitle"/>
    <w:basedOn w:val="BoxNote"/>
    <w:rsid w:val="00A76D5F"/>
    <w:rPr>
      <w:b/>
      <w:i w:val="0"/>
    </w:rPr>
  </w:style>
  <w:style w:type="paragraph" w:customStyle="1" w:styleId="BoxRandList1">
    <w:name w:val="Box RandList 1"/>
    <w:basedOn w:val="Normal"/>
    <w:rsid w:val="00A76D5F"/>
    <w:pPr>
      <w:numPr>
        <w:numId w:val="4"/>
      </w:numPr>
      <w:pBdr>
        <w:left w:val="single" w:sz="6" w:space="10" w:color="auto"/>
        <w:right w:val="single" w:sz="6" w:space="10" w:color="auto"/>
      </w:pBdr>
      <w:shd w:val="pct10" w:color="auto" w:fill="auto"/>
      <w:tabs>
        <w:tab w:val="left" w:pos="437"/>
      </w:tabs>
      <w:spacing w:line="360" w:lineRule="auto"/>
      <w:ind w:left="437" w:right="181" w:hanging="256"/>
      <w:jc w:val="both"/>
    </w:pPr>
    <w:rPr>
      <w:noProof/>
      <w:sz w:val="20"/>
      <w:szCs w:val="20"/>
    </w:rPr>
  </w:style>
  <w:style w:type="paragraph" w:customStyle="1" w:styleId="RandListLev1">
    <w:name w:val="Rand List Lev1"/>
    <w:basedOn w:val="Normal"/>
    <w:rsid w:val="00A76D5F"/>
    <w:pPr>
      <w:numPr>
        <w:numId w:val="5"/>
      </w:numPr>
      <w:tabs>
        <w:tab w:val="left" w:pos="754"/>
      </w:tabs>
    </w:pPr>
    <w:rPr>
      <w:noProof/>
      <w:sz w:val="22"/>
      <w:szCs w:val="20"/>
    </w:rPr>
  </w:style>
  <w:style w:type="paragraph" w:customStyle="1" w:styleId="BoxRandList2">
    <w:name w:val="Box RandList 2"/>
    <w:basedOn w:val="BoxRandList1"/>
    <w:rsid w:val="00A76D5F"/>
    <w:pPr>
      <w:pBdr>
        <w:left w:val="single" w:sz="6" w:space="20" w:color="auto"/>
        <w:right w:val="single" w:sz="6" w:space="20" w:color="auto"/>
      </w:pBdr>
      <w:tabs>
        <w:tab w:val="left" w:pos="635"/>
      </w:tabs>
      <w:ind w:left="635" w:right="380" w:hanging="255"/>
    </w:pPr>
  </w:style>
  <w:style w:type="paragraph" w:customStyle="1" w:styleId="BoxRandList3">
    <w:name w:val="Box RandList 3"/>
    <w:basedOn w:val="BoxRandList2"/>
    <w:rsid w:val="00A76D5F"/>
    <w:pPr>
      <w:pBdr>
        <w:left w:val="single" w:sz="6" w:space="29" w:color="auto"/>
        <w:right w:val="single" w:sz="6" w:space="30" w:color="auto"/>
      </w:pBdr>
      <w:tabs>
        <w:tab w:val="left" w:pos="816"/>
      </w:tabs>
      <w:ind w:left="816" w:right="584"/>
    </w:pPr>
  </w:style>
  <w:style w:type="paragraph" w:customStyle="1" w:styleId="BoxSeqList1">
    <w:name w:val="Box SeqList 1"/>
    <w:basedOn w:val="Normal"/>
    <w:rsid w:val="00A76D5F"/>
    <w:pPr>
      <w:numPr>
        <w:ilvl w:val="1"/>
        <w:numId w:val="3"/>
      </w:numPr>
      <w:pBdr>
        <w:left w:val="single" w:sz="6" w:space="8" w:color="auto"/>
        <w:right w:val="single" w:sz="6" w:space="10" w:color="auto"/>
      </w:pBdr>
      <w:shd w:val="pct10" w:color="auto" w:fill="auto"/>
      <w:spacing w:line="360" w:lineRule="auto"/>
      <w:ind w:right="181"/>
      <w:jc w:val="both"/>
    </w:pPr>
    <w:rPr>
      <w:noProof/>
      <w:sz w:val="20"/>
      <w:szCs w:val="20"/>
    </w:rPr>
  </w:style>
  <w:style w:type="paragraph" w:customStyle="1" w:styleId="BoxSeqList3">
    <w:name w:val="Box SeqList 3"/>
    <w:basedOn w:val="BoxSeqList2"/>
    <w:rsid w:val="00A76D5F"/>
    <w:pPr>
      <w:numPr>
        <w:ilvl w:val="3"/>
      </w:numPr>
      <w:pBdr>
        <w:left w:val="single" w:sz="6" w:space="30" w:color="auto"/>
        <w:right w:val="single" w:sz="6" w:space="30" w:color="auto"/>
      </w:pBdr>
      <w:ind w:right="584"/>
    </w:pPr>
  </w:style>
  <w:style w:type="paragraph" w:customStyle="1" w:styleId="BoxSeqList2">
    <w:name w:val="Box SeqList 2"/>
    <w:basedOn w:val="BoxSeqList1"/>
    <w:rsid w:val="00A76D5F"/>
    <w:pPr>
      <w:numPr>
        <w:ilvl w:val="2"/>
      </w:numPr>
      <w:pBdr>
        <w:left w:val="single" w:sz="6" w:space="20" w:color="auto"/>
      </w:pBdr>
    </w:pPr>
  </w:style>
  <w:style w:type="paragraph" w:customStyle="1" w:styleId="TableTitle">
    <w:name w:val="Table Title"/>
    <w:basedOn w:val="Normal"/>
    <w:rsid w:val="00A76D5F"/>
    <w:pPr>
      <w:keepNext/>
      <w:spacing w:before="120"/>
    </w:pPr>
    <w:rPr>
      <w:b/>
      <w:noProof/>
      <w:sz w:val="22"/>
      <w:szCs w:val="20"/>
    </w:rPr>
  </w:style>
  <w:style w:type="paragraph" w:customStyle="1" w:styleId="TableEntry">
    <w:name w:val="TableEntry"/>
    <w:basedOn w:val="Normal"/>
    <w:rsid w:val="00A76D5F"/>
    <w:pPr>
      <w:spacing w:before="80"/>
    </w:pPr>
    <w:rPr>
      <w:noProof/>
      <w:sz w:val="22"/>
      <w:szCs w:val="20"/>
    </w:rPr>
  </w:style>
  <w:style w:type="paragraph" w:customStyle="1" w:styleId="BoxTitle">
    <w:name w:val="Box Title"/>
    <w:basedOn w:val="Normal"/>
    <w:next w:val="BoxText"/>
    <w:rsid w:val="00A76D5F"/>
    <w:pPr>
      <w:pBdr>
        <w:top w:val="single" w:sz="6" w:space="7" w:color="auto"/>
        <w:left w:val="single" w:sz="6" w:space="7" w:color="auto"/>
        <w:right w:val="single" w:sz="6" w:space="7" w:color="auto"/>
      </w:pBdr>
      <w:shd w:val="pct10" w:color="auto" w:fill="auto"/>
      <w:spacing w:before="120" w:line="360" w:lineRule="auto"/>
      <w:ind w:left="119" w:right="119"/>
      <w:jc w:val="center"/>
    </w:pPr>
    <w:rPr>
      <w:b/>
      <w:i/>
      <w:noProof/>
      <w:sz w:val="20"/>
      <w:szCs w:val="20"/>
    </w:rPr>
  </w:style>
  <w:style w:type="paragraph" w:styleId="Caption">
    <w:name w:val="caption"/>
    <w:basedOn w:val="Normal"/>
    <w:next w:val="Normal"/>
    <w:qFormat/>
    <w:rsid w:val="00A76D5F"/>
    <w:pPr>
      <w:spacing w:before="120"/>
    </w:pPr>
    <w:rPr>
      <w:noProof/>
      <w:szCs w:val="20"/>
    </w:rPr>
  </w:style>
  <w:style w:type="character" w:customStyle="1" w:styleId="Chart">
    <w:name w:val="Chart"/>
    <w:basedOn w:val="DefaultParagraphFont"/>
    <w:rsid w:val="00A76D5F"/>
  </w:style>
  <w:style w:type="paragraph" w:customStyle="1" w:styleId="RandListLev2">
    <w:name w:val="Rand List Lev2"/>
    <w:basedOn w:val="RandListLev1"/>
    <w:rsid w:val="00A76D5F"/>
    <w:pPr>
      <w:tabs>
        <w:tab w:val="clear" w:pos="754"/>
        <w:tab w:val="left" w:pos="1134"/>
      </w:tabs>
      <w:ind w:left="1134"/>
    </w:pPr>
  </w:style>
  <w:style w:type="paragraph" w:customStyle="1" w:styleId="RandListLev3">
    <w:name w:val="Rand List Lev3"/>
    <w:basedOn w:val="RandListLev2"/>
    <w:rsid w:val="00A76D5F"/>
    <w:pPr>
      <w:tabs>
        <w:tab w:val="clear" w:pos="1134"/>
        <w:tab w:val="left" w:pos="1559"/>
      </w:tabs>
      <w:ind w:left="1559"/>
    </w:pPr>
  </w:style>
  <w:style w:type="paragraph" w:customStyle="1" w:styleId="RandListLev4">
    <w:name w:val="Rand List Lev4"/>
    <w:basedOn w:val="RandListLev3"/>
    <w:rsid w:val="00A76D5F"/>
    <w:pPr>
      <w:tabs>
        <w:tab w:val="clear" w:pos="1559"/>
        <w:tab w:val="left" w:pos="1984"/>
      </w:tabs>
      <w:ind w:left="1984"/>
    </w:pPr>
  </w:style>
  <w:style w:type="paragraph" w:customStyle="1" w:styleId="DefListHeader">
    <w:name w:val="Def List Header"/>
    <w:basedOn w:val="Normal"/>
    <w:next w:val="Normal"/>
    <w:rsid w:val="00A76D5F"/>
    <w:pPr>
      <w:keepNext/>
      <w:tabs>
        <w:tab w:val="left" w:pos="2835"/>
      </w:tabs>
      <w:spacing w:before="120"/>
    </w:pPr>
    <w:rPr>
      <w:b/>
      <w:caps/>
      <w:noProof/>
      <w:sz w:val="28"/>
      <w:szCs w:val="20"/>
    </w:rPr>
  </w:style>
  <w:style w:type="paragraph" w:customStyle="1" w:styleId="DefinitionList">
    <w:name w:val="Definition List"/>
    <w:basedOn w:val="Normal"/>
    <w:next w:val="Normal"/>
    <w:rsid w:val="00A76D5F"/>
    <w:pPr>
      <w:tabs>
        <w:tab w:val="left" w:pos="2835"/>
      </w:tabs>
      <w:spacing w:before="120"/>
      <w:ind w:left="2835" w:hanging="2835"/>
    </w:pPr>
    <w:rPr>
      <w:noProof/>
      <w:sz w:val="22"/>
      <w:szCs w:val="20"/>
    </w:rPr>
  </w:style>
  <w:style w:type="paragraph" w:customStyle="1" w:styleId="DocTitle">
    <w:name w:val="DocTitle"/>
    <w:basedOn w:val="Normal"/>
    <w:next w:val="MeetingInfo"/>
    <w:rsid w:val="00A76D5F"/>
    <w:pPr>
      <w:spacing w:before="120" w:after="480"/>
      <w:jc w:val="center"/>
    </w:pPr>
    <w:rPr>
      <w:smallCaps/>
      <w:noProof/>
      <w:color w:val="808080"/>
      <w:sz w:val="56"/>
      <w:szCs w:val="20"/>
    </w:rPr>
  </w:style>
  <w:style w:type="paragraph" w:customStyle="1" w:styleId="MeetingInfo">
    <w:name w:val="MeetingInfo"/>
    <w:basedOn w:val="Normal"/>
    <w:rsid w:val="00A76D5F"/>
    <w:pPr>
      <w:pBdr>
        <w:top w:val="single" w:sz="12" w:space="6" w:color="auto"/>
        <w:left w:val="single" w:sz="12" w:space="6" w:color="auto"/>
        <w:bottom w:val="single" w:sz="12" w:space="6" w:color="auto"/>
        <w:right w:val="single" w:sz="12" w:space="6" w:color="auto"/>
        <w:between w:val="single" w:sz="12" w:space="6" w:color="auto"/>
      </w:pBdr>
      <w:spacing w:before="120" w:after="120"/>
      <w:jc w:val="center"/>
    </w:pPr>
    <w:rPr>
      <w:b/>
      <w:noProof/>
      <w:sz w:val="28"/>
      <w:szCs w:val="20"/>
    </w:rPr>
  </w:style>
  <w:style w:type="paragraph" w:customStyle="1" w:styleId="EndBox">
    <w:name w:val="EndBox"/>
    <w:basedOn w:val="Normal"/>
    <w:next w:val="Normal"/>
    <w:rsid w:val="00A76D5F"/>
    <w:pPr>
      <w:pBdr>
        <w:left w:val="single" w:sz="6" w:space="1" w:color="auto"/>
        <w:bottom w:val="single" w:sz="6" w:space="1" w:color="auto"/>
        <w:right w:val="single" w:sz="6" w:space="1" w:color="auto"/>
      </w:pBdr>
      <w:shd w:val="pct10" w:color="auto" w:fill="auto"/>
    </w:pPr>
    <w:rPr>
      <w:noProof/>
      <w:sz w:val="22"/>
      <w:szCs w:val="20"/>
    </w:rPr>
  </w:style>
  <w:style w:type="paragraph" w:customStyle="1" w:styleId="FigInfo-P">
    <w:name w:val="FigInfo-P"/>
    <w:basedOn w:val="Normal"/>
    <w:rsid w:val="00A76D5F"/>
    <w:pPr>
      <w:spacing w:before="120"/>
    </w:pPr>
    <w:rPr>
      <w:noProof/>
      <w:sz w:val="22"/>
      <w:szCs w:val="20"/>
    </w:rPr>
  </w:style>
  <w:style w:type="paragraph" w:customStyle="1" w:styleId="FigureTitle">
    <w:name w:val="Figure Title"/>
    <w:basedOn w:val="Normal"/>
    <w:rsid w:val="00A76D5F"/>
    <w:pPr>
      <w:keepNext/>
      <w:spacing w:before="120"/>
    </w:pPr>
    <w:rPr>
      <w:b/>
      <w:i/>
      <w:noProof/>
      <w:sz w:val="22"/>
      <w:szCs w:val="20"/>
    </w:rPr>
  </w:style>
  <w:style w:type="character" w:customStyle="1" w:styleId="FooterChar">
    <w:name w:val="Footer Char"/>
    <w:link w:val="Footer"/>
    <w:uiPriority w:val="99"/>
    <w:rsid w:val="00A76D5F"/>
    <w:rPr>
      <w:sz w:val="24"/>
      <w:szCs w:val="24"/>
      <w:lang w:val="en-GB" w:eastAsia="en-GB"/>
    </w:rPr>
  </w:style>
  <w:style w:type="character" w:customStyle="1" w:styleId="Graph">
    <w:name w:val="Graph"/>
    <w:basedOn w:val="DefaultParagraphFont"/>
    <w:rsid w:val="00A76D5F"/>
  </w:style>
  <w:style w:type="character" w:customStyle="1" w:styleId="HeaderChar">
    <w:name w:val="Header Char"/>
    <w:link w:val="Header"/>
    <w:uiPriority w:val="99"/>
    <w:rsid w:val="00A76D5F"/>
    <w:rPr>
      <w:sz w:val="24"/>
      <w:szCs w:val="24"/>
      <w:lang w:val="en-GB" w:eastAsia="en-GB"/>
    </w:rPr>
  </w:style>
  <w:style w:type="character" w:customStyle="1" w:styleId="Image">
    <w:name w:val="Image"/>
    <w:basedOn w:val="DefaultParagraphFont"/>
    <w:rsid w:val="00A76D5F"/>
  </w:style>
  <w:style w:type="character" w:customStyle="1" w:styleId="Italic">
    <w:name w:val="Italic"/>
    <w:rsid w:val="00A76D5F"/>
    <w:rPr>
      <w:i/>
    </w:rPr>
  </w:style>
  <w:style w:type="character" w:customStyle="1" w:styleId="ItalicUnderline">
    <w:name w:val="Italic Underline"/>
    <w:rsid w:val="00A76D5F"/>
    <w:rPr>
      <w:i/>
      <w:u w:val="single"/>
    </w:rPr>
  </w:style>
  <w:style w:type="paragraph" w:customStyle="1" w:styleId="ListHeader">
    <w:name w:val="List Header"/>
    <w:basedOn w:val="Normal"/>
    <w:rsid w:val="00A76D5F"/>
    <w:pPr>
      <w:keepNext/>
      <w:spacing w:before="120"/>
    </w:pPr>
    <w:rPr>
      <w:noProof/>
      <w:sz w:val="22"/>
      <w:szCs w:val="20"/>
    </w:rPr>
  </w:style>
  <w:style w:type="paragraph" w:customStyle="1" w:styleId="MeetInfo">
    <w:name w:val="MeetInfo"/>
    <w:basedOn w:val="Normal"/>
    <w:next w:val="Normal"/>
    <w:rsid w:val="00A76D5F"/>
    <w:pPr>
      <w:tabs>
        <w:tab w:val="left" w:pos="426"/>
      </w:tabs>
      <w:spacing w:before="60"/>
    </w:pPr>
    <w:rPr>
      <w:noProof/>
      <w:sz w:val="18"/>
      <w:szCs w:val="20"/>
    </w:rPr>
  </w:style>
  <w:style w:type="paragraph" w:customStyle="1" w:styleId="SpacePara">
    <w:name w:val="SpacePara"/>
    <w:basedOn w:val="Normal"/>
    <w:next w:val="DocTitle"/>
    <w:rsid w:val="00A76D5F"/>
    <w:pPr>
      <w:spacing w:line="480" w:lineRule="auto"/>
    </w:pPr>
    <w:rPr>
      <w:noProof/>
      <w:sz w:val="22"/>
      <w:szCs w:val="20"/>
    </w:rPr>
  </w:style>
  <w:style w:type="character" w:customStyle="1" w:styleId="NumBox">
    <w:name w:val="NumBox"/>
    <w:basedOn w:val="DefaultParagraphFont"/>
    <w:rsid w:val="00A76D5F"/>
  </w:style>
  <w:style w:type="character" w:customStyle="1" w:styleId="NumFigure">
    <w:name w:val="NumFigure"/>
    <w:basedOn w:val="DefaultParagraphFont"/>
    <w:rsid w:val="00A76D5F"/>
  </w:style>
  <w:style w:type="character" w:customStyle="1" w:styleId="NumTable">
    <w:name w:val="NumTable"/>
    <w:basedOn w:val="DefaultParagraphFont"/>
    <w:rsid w:val="00A76D5F"/>
  </w:style>
  <w:style w:type="paragraph" w:customStyle="1" w:styleId="PgBrk">
    <w:name w:val="PgBrk"/>
    <w:basedOn w:val="Normal"/>
    <w:next w:val="Heading1"/>
    <w:rsid w:val="00A76D5F"/>
    <w:pPr>
      <w:pageBreakBefore/>
      <w:spacing w:before="120" w:line="14" w:lineRule="exact"/>
    </w:pPr>
    <w:rPr>
      <w:noProof/>
      <w:sz w:val="22"/>
      <w:szCs w:val="20"/>
    </w:rPr>
  </w:style>
  <w:style w:type="paragraph" w:customStyle="1" w:styleId="StartBack">
    <w:name w:val="StartBack"/>
    <w:basedOn w:val="SpacePara"/>
    <w:next w:val="Normal"/>
    <w:rsid w:val="00A76D5F"/>
  </w:style>
  <w:style w:type="paragraph" w:customStyle="1" w:styleId="StartBody">
    <w:name w:val="StartBody"/>
    <w:basedOn w:val="SpacePara"/>
    <w:next w:val="Normal"/>
    <w:rsid w:val="00A76D5F"/>
  </w:style>
  <w:style w:type="paragraph" w:customStyle="1" w:styleId="TBL-COLMNhd">
    <w:name w:val="TBL-COLMNhd"/>
    <w:basedOn w:val="Normal"/>
    <w:rsid w:val="00A76D5F"/>
    <w:pPr>
      <w:tabs>
        <w:tab w:val="left" w:pos="-720"/>
      </w:tabs>
      <w:suppressAutoHyphens/>
      <w:spacing w:before="60" w:after="20"/>
      <w:jc w:val="center"/>
    </w:pPr>
    <w:rPr>
      <w:b/>
      <w:noProof/>
      <w:sz w:val="22"/>
      <w:szCs w:val="20"/>
    </w:rPr>
  </w:style>
  <w:style w:type="character" w:customStyle="1" w:styleId="Term">
    <w:name w:val="Term"/>
    <w:rsid w:val="00A76D5F"/>
    <w:rPr>
      <w:b/>
    </w:rPr>
  </w:style>
  <w:style w:type="character" w:customStyle="1" w:styleId="TermHeading">
    <w:name w:val="Term Heading"/>
    <w:basedOn w:val="Term"/>
    <w:rsid w:val="00A76D5F"/>
    <w:rPr>
      <w:b/>
    </w:rPr>
  </w:style>
  <w:style w:type="paragraph" w:styleId="TOC1">
    <w:name w:val="toc 1"/>
    <w:basedOn w:val="Normal"/>
    <w:next w:val="Normal"/>
    <w:uiPriority w:val="39"/>
    <w:rsid w:val="00A76D5F"/>
    <w:pPr>
      <w:tabs>
        <w:tab w:val="right" w:pos="8641"/>
      </w:tabs>
      <w:spacing w:before="240"/>
    </w:pPr>
    <w:rPr>
      <w:noProof/>
      <w:sz w:val="28"/>
      <w:szCs w:val="20"/>
    </w:rPr>
  </w:style>
  <w:style w:type="paragraph" w:styleId="TOC2">
    <w:name w:val="toc 2"/>
    <w:basedOn w:val="Normal"/>
    <w:next w:val="Normal"/>
    <w:uiPriority w:val="39"/>
    <w:rsid w:val="00A76D5F"/>
    <w:pPr>
      <w:tabs>
        <w:tab w:val="right" w:pos="8641"/>
      </w:tabs>
      <w:spacing w:before="240"/>
      <w:ind w:left="170"/>
    </w:pPr>
    <w:rPr>
      <w:noProof/>
      <w:sz w:val="26"/>
      <w:szCs w:val="20"/>
    </w:rPr>
  </w:style>
  <w:style w:type="paragraph" w:styleId="TOC3">
    <w:name w:val="toc 3"/>
    <w:basedOn w:val="Normal"/>
    <w:next w:val="Normal"/>
    <w:uiPriority w:val="39"/>
    <w:rsid w:val="00A76D5F"/>
    <w:pPr>
      <w:tabs>
        <w:tab w:val="right" w:pos="8640"/>
      </w:tabs>
      <w:ind w:left="397"/>
    </w:pPr>
    <w:rPr>
      <w:i/>
      <w:noProof/>
      <w:sz w:val="22"/>
      <w:szCs w:val="20"/>
    </w:rPr>
  </w:style>
  <w:style w:type="paragraph" w:styleId="TOC4">
    <w:name w:val="toc 4"/>
    <w:basedOn w:val="Normal"/>
    <w:next w:val="Normal"/>
    <w:semiHidden/>
    <w:rsid w:val="00A76D5F"/>
    <w:pPr>
      <w:tabs>
        <w:tab w:val="right" w:pos="8640"/>
      </w:tabs>
      <w:spacing w:before="120"/>
      <w:ind w:left="600"/>
    </w:pPr>
    <w:rPr>
      <w:noProof/>
      <w:sz w:val="22"/>
      <w:szCs w:val="20"/>
    </w:rPr>
  </w:style>
  <w:style w:type="paragraph" w:styleId="TOC5">
    <w:name w:val="toc 5"/>
    <w:basedOn w:val="Normal"/>
    <w:next w:val="Normal"/>
    <w:semiHidden/>
    <w:rsid w:val="00A76D5F"/>
    <w:pPr>
      <w:tabs>
        <w:tab w:val="right" w:pos="8640"/>
      </w:tabs>
      <w:spacing w:before="120"/>
      <w:ind w:left="800"/>
    </w:pPr>
    <w:rPr>
      <w:noProof/>
      <w:sz w:val="22"/>
      <w:szCs w:val="20"/>
    </w:rPr>
  </w:style>
  <w:style w:type="paragraph" w:styleId="TOC6">
    <w:name w:val="toc 6"/>
    <w:basedOn w:val="Normal"/>
    <w:next w:val="Normal"/>
    <w:semiHidden/>
    <w:rsid w:val="00A76D5F"/>
    <w:pPr>
      <w:tabs>
        <w:tab w:val="right" w:pos="8640"/>
      </w:tabs>
      <w:spacing w:before="120"/>
      <w:ind w:left="1000"/>
    </w:pPr>
    <w:rPr>
      <w:noProof/>
      <w:sz w:val="22"/>
      <w:szCs w:val="20"/>
    </w:rPr>
  </w:style>
  <w:style w:type="paragraph" w:styleId="TOC7">
    <w:name w:val="toc 7"/>
    <w:basedOn w:val="Normal"/>
    <w:next w:val="Normal"/>
    <w:semiHidden/>
    <w:rsid w:val="00A76D5F"/>
    <w:pPr>
      <w:tabs>
        <w:tab w:val="right" w:pos="8640"/>
      </w:tabs>
      <w:spacing w:before="120"/>
      <w:ind w:left="1200"/>
    </w:pPr>
    <w:rPr>
      <w:noProof/>
      <w:sz w:val="22"/>
      <w:szCs w:val="20"/>
    </w:rPr>
  </w:style>
  <w:style w:type="paragraph" w:styleId="TOC8">
    <w:name w:val="toc 8"/>
    <w:basedOn w:val="Normal"/>
    <w:next w:val="Normal"/>
    <w:semiHidden/>
    <w:rsid w:val="00A76D5F"/>
    <w:pPr>
      <w:tabs>
        <w:tab w:val="right" w:pos="8640"/>
      </w:tabs>
      <w:spacing w:before="120"/>
      <w:ind w:left="1400"/>
    </w:pPr>
    <w:rPr>
      <w:noProof/>
      <w:sz w:val="22"/>
      <w:szCs w:val="20"/>
    </w:rPr>
  </w:style>
  <w:style w:type="paragraph" w:styleId="TOC9">
    <w:name w:val="toc 9"/>
    <w:basedOn w:val="Normal"/>
    <w:next w:val="Normal"/>
    <w:semiHidden/>
    <w:rsid w:val="00A76D5F"/>
    <w:pPr>
      <w:tabs>
        <w:tab w:val="right" w:pos="8640"/>
      </w:tabs>
      <w:spacing w:before="120"/>
      <w:ind w:left="1600"/>
    </w:pPr>
    <w:rPr>
      <w:noProof/>
      <w:sz w:val="22"/>
      <w:szCs w:val="20"/>
    </w:rPr>
  </w:style>
  <w:style w:type="paragraph" w:customStyle="1" w:styleId="TOCRef">
    <w:name w:val="TOCRef"/>
    <w:basedOn w:val="Normal"/>
    <w:next w:val="TOC1"/>
    <w:rsid w:val="00A76D5F"/>
    <w:pPr>
      <w:spacing w:before="120" w:line="200" w:lineRule="exact"/>
      <w:jc w:val="right"/>
    </w:pPr>
    <w:rPr>
      <w:noProof/>
      <w:sz w:val="22"/>
      <w:szCs w:val="20"/>
    </w:rPr>
  </w:style>
  <w:style w:type="paragraph" w:customStyle="1" w:styleId="TOCTitle">
    <w:name w:val="TOCTitle"/>
    <w:basedOn w:val="Normal"/>
    <w:next w:val="TOCRef"/>
    <w:rsid w:val="00A76D5F"/>
    <w:pPr>
      <w:pBdr>
        <w:top w:val="single" w:sz="6" w:space="5" w:color="auto"/>
        <w:bottom w:val="single" w:sz="6" w:space="5" w:color="auto"/>
      </w:pBdr>
      <w:spacing w:before="600" w:after="600" w:line="360" w:lineRule="auto"/>
      <w:ind w:left="-170" w:right="-170"/>
      <w:jc w:val="center"/>
    </w:pPr>
    <w:rPr>
      <w:b/>
      <w:noProof/>
      <w:sz w:val="28"/>
      <w:szCs w:val="20"/>
    </w:rPr>
  </w:style>
  <w:style w:type="character" w:customStyle="1" w:styleId="Underline">
    <w:name w:val="Underline"/>
    <w:rsid w:val="00A76D5F"/>
    <w:rPr>
      <w:u w:val="single"/>
    </w:rPr>
  </w:style>
  <w:style w:type="character" w:customStyle="1" w:styleId="XReference">
    <w:name w:val="XReference"/>
    <w:rsid w:val="00A76D5F"/>
    <w:rPr>
      <w:color w:val="0000FF"/>
    </w:rPr>
  </w:style>
  <w:style w:type="paragraph" w:customStyle="1" w:styleId="Format1">
    <w:name w:val="Format1"/>
    <w:basedOn w:val="Normal"/>
    <w:rsid w:val="00A76D5F"/>
    <w:pPr>
      <w:spacing w:before="60"/>
    </w:pPr>
    <w:rPr>
      <w:rFonts w:ascii="Courier New" w:hAnsi="Courier New"/>
      <w:noProof/>
      <w:sz w:val="22"/>
      <w:szCs w:val="20"/>
    </w:rPr>
  </w:style>
  <w:style w:type="paragraph" w:customStyle="1" w:styleId="Format2">
    <w:name w:val="Format2"/>
    <w:basedOn w:val="Normal"/>
    <w:rsid w:val="00A76D5F"/>
    <w:pPr>
      <w:numPr>
        <w:numId w:val="12"/>
      </w:numPr>
      <w:spacing w:before="60"/>
      <w:ind w:left="0" w:firstLine="0"/>
    </w:pPr>
    <w:rPr>
      <w:rFonts w:ascii="Courier New" w:hAnsi="Courier New"/>
      <w:noProof/>
      <w:sz w:val="16"/>
      <w:szCs w:val="20"/>
    </w:rPr>
  </w:style>
  <w:style w:type="paragraph" w:customStyle="1" w:styleId="RightJust">
    <w:name w:val="RightJust"/>
    <w:basedOn w:val="Normal"/>
    <w:rsid w:val="00A76D5F"/>
    <w:pPr>
      <w:numPr>
        <w:numId w:val="11"/>
      </w:numPr>
      <w:spacing w:before="120"/>
      <w:ind w:left="0" w:firstLine="0"/>
      <w:jc w:val="right"/>
    </w:pPr>
    <w:rPr>
      <w:noProof/>
      <w:sz w:val="22"/>
      <w:szCs w:val="20"/>
    </w:rPr>
  </w:style>
  <w:style w:type="paragraph" w:customStyle="1" w:styleId="BlockQuote">
    <w:name w:val="BlockQuote"/>
    <w:basedOn w:val="Normal"/>
    <w:rsid w:val="00A76D5F"/>
    <w:pPr>
      <w:numPr>
        <w:numId w:val="10"/>
      </w:numPr>
      <w:spacing w:before="60"/>
      <w:ind w:left="284" w:right="284" w:firstLine="0"/>
    </w:pPr>
    <w:rPr>
      <w:i/>
      <w:noProof/>
      <w:sz w:val="22"/>
      <w:szCs w:val="20"/>
    </w:rPr>
  </w:style>
  <w:style w:type="paragraph" w:customStyle="1" w:styleId="BoxBlankLine">
    <w:name w:val="Box BlankLine"/>
    <w:basedOn w:val="BlankLine"/>
    <w:next w:val="Normal"/>
    <w:rsid w:val="00A76D5F"/>
  </w:style>
  <w:style w:type="paragraph" w:customStyle="1" w:styleId="BoxFigCaption">
    <w:name w:val="Box FigCaption"/>
    <w:basedOn w:val="Normal"/>
    <w:rsid w:val="00A76D5F"/>
    <w:pPr>
      <w:shd w:val="pct10" w:color="auto" w:fill="auto"/>
      <w:jc w:val="both"/>
    </w:pPr>
    <w:rPr>
      <w:i/>
      <w:noProof/>
      <w:sz w:val="20"/>
      <w:szCs w:val="20"/>
    </w:rPr>
  </w:style>
  <w:style w:type="paragraph" w:customStyle="1" w:styleId="BoxTableTitle">
    <w:name w:val="Box Table Title"/>
    <w:basedOn w:val="Normal"/>
    <w:rsid w:val="00A76D5F"/>
    <w:pPr>
      <w:keepNext/>
      <w:pBdr>
        <w:left w:val="single" w:sz="6" w:space="1" w:color="auto"/>
        <w:right w:val="single" w:sz="6" w:space="1" w:color="auto"/>
      </w:pBdr>
      <w:shd w:val="pct10" w:color="auto" w:fill="auto"/>
      <w:spacing w:before="120"/>
      <w:jc w:val="both"/>
    </w:pPr>
    <w:rPr>
      <w:b/>
      <w:noProof/>
      <w:sz w:val="20"/>
      <w:szCs w:val="20"/>
    </w:rPr>
  </w:style>
  <w:style w:type="paragraph" w:customStyle="1" w:styleId="BoxTblEntry">
    <w:name w:val="Box TblEntry"/>
    <w:basedOn w:val="Normal"/>
    <w:rsid w:val="00A76D5F"/>
    <w:pPr>
      <w:shd w:val="pct10" w:color="auto" w:fill="auto"/>
      <w:spacing w:before="120"/>
      <w:jc w:val="both"/>
    </w:pPr>
    <w:rPr>
      <w:noProof/>
      <w:sz w:val="20"/>
      <w:szCs w:val="20"/>
    </w:rPr>
  </w:style>
  <w:style w:type="character" w:customStyle="1" w:styleId="BoxFigInfo-C">
    <w:name w:val="BoxFigInfo-C"/>
    <w:basedOn w:val="DefaultParagraphFont"/>
    <w:rsid w:val="00A76D5F"/>
  </w:style>
  <w:style w:type="paragraph" w:customStyle="1" w:styleId="BoxFigInfo-P">
    <w:name w:val="BoxFigInfo-P"/>
    <w:basedOn w:val="BoxText"/>
    <w:rsid w:val="00A76D5F"/>
  </w:style>
  <w:style w:type="paragraph" w:customStyle="1" w:styleId="BoxFigTitle">
    <w:name w:val="BoxFigTitle"/>
    <w:basedOn w:val="BoxFigCaption"/>
    <w:rsid w:val="00A76D5F"/>
    <w:pPr>
      <w:keepNext/>
    </w:pPr>
    <w:rPr>
      <w:b/>
      <w:i w:val="0"/>
    </w:rPr>
  </w:style>
  <w:style w:type="paragraph" w:customStyle="1" w:styleId="BoxTblColHd">
    <w:name w:val="BoxTblColHd"/>
    <w:basedOn w:val="BoxTblEntry"/>
    <w:rsid w:val="00A76D5F"/>
    <w:rPr>
      <w:b/>
    </w:rPr>
  </w:style>
  <w:style w:type="paragraph" w:customStyle="1" w:styleId="DashListLev2">
    <w:name w:val="Dash List Lev2"/>
    <w:basedOn w:val="DashListLev1"/>
    <w:rsid w:val="00A76D5F"/>
    <w:pPr>
      <w:numPr>
        <w:numId w:val="8"/>
      </w:numPr>
      <w:ind w:left="981" w:hanging="357"/>
      <w:jc w:val="left"/>
    </w:pPr>
  </w:style>
  <w:style w:type="paragraph" w:customStyle="1" w:styleId="DashListLev3">
    <w:name w:val="Dash List Lev3"/>
    <w:basedOn w:val="DashListLev2"/>
    <w:rsid w:val="00A76D5F"/>
    <w:pPr>
      <w:numPr>
        <w:numId w:val="7"/>
      </w:numPr>
      <w:ind w:left="1208" w:hanging="357"/>
    </w:pPr>
  </w:style>
  <w:style w:type="paragraph" w:customStyle="1" w:styleId="DashListLev4">
    <w:name w:val="Dash List Lev4"/>
    <w:basedOn w:val="DashListLev3"/>
    <w:rsid w:val="00A76D5F"/>
    <w:pPr>
      <w:numPr>
        <w:numId w:val="6"/>
      </w:numPr>
      <w:ind w:left="1434" w:hanging="357"/>
    </w:pPr>
  </w:style>
  <w:style w:type="character" w:styleId="EndnoteReference">
    <w:name w:val="endnote reference"/>
    <w:semiHidden/>
    <w:rsid w:val="00A76D5F"/>
    <w:rPr>
      <w:vertAlign w:val="superscript"/>
    </w:rPr>
  </w:style>
  <w:style w:type="paragraph" w:styleId="EndnoteText">
    <w:name w:val="endnote text"/>
    <w:basedOn w:val="Normal"/>
    <w:link w:val="EndnoteTextChar"/>
    <w:semiHidden/>
    <w:rsid w:val="00A76D5F"/>
    <w:pPr>
      <w:spacing w:before="120"/>
    </w:pPr>
    <w:rPr>
      <w:noProof/>
      <w:sz w:val="20"/>
      <w:szCs w:val="20"/>
    </w:rPr>
  </w:style>
  <w:style w:type="character" w:customStyle="1" w:styleId="EndnoteTextChar">
    <w:name w:val="Endnote Text Char"/>
    <w:basedOn w:val="DefaultParagraphFont"/>
    <w:link w:val="EndnoteText"/>
    <w:semiHidden/>
    <w:rsid w:val="00A76D5F"/>
    <w:rPr>
      <w:noProof/>
      <w:lang w:val="en-GB" w:eastAsia="en-GB"/>
    </w:rPr>
  </w:style>
  <w:style w:type="character" w:customStyle="1" w:styleId="FigInfo-C">
    <w:name w:val="FigInfo-C"/>
    <w:basedOn w:val="DefaultParagraphFont"/>
    <w:rsid w:val="00A76D5F"/>
  </w:style>
  <w:style w:type="paragraph" w:customStyle="1" w:styleId="ParaNote">
    <w:name w:val="Para Note"/>
    <w:basedOn w:val="Note"/>
    <w:rsid w:val="00A76D5F"/>
    <w:pPr>
      <w:pBdr>
        <w:top w:val="single" w:sz="6" w:space="3" w:color="auto" w:shadow="1"/>
        <w:left w:val="single" w:sz="6" w:space="3" w:color="auto" w:shadow="1"/>
        <w:bottom w:val="single" w:sz="6" w:space="3" w:color="auto" w:shadow="1"/>
        <w:right w:val="single" w:sz="6" w:space="3" w:color="auto" w:shadow="1"/>
      </w:pBdr>
      <w:shd w:val="pct20" w:color="auto" w:fill="auto"/>
    </w:pPr>
    <w:rPr>
      <w:b/>
      <w:i w:val="0"/>
      <w:sz w:val="18"/>
    </w:rPr>
  </w:style>
  <w:style w:type="character" w:customStyle="1" w:styleId="Picture">
    <w:name w:val="Picture"/>
    <w:basedOn w:val="DefaultParagraphFont"/>
    <w:rsid w:val="00A76D5F"/>
  </w:style>
  <w:style w:type="paragraph" w:customStyle="1" w:styleId="PlainList1">
    <w:name w:val="PlainList 1"/>
    <w:basedOn w:val="Normal"/>
    <w:rsid w:val="00A76D5F"/>
    <w:rPr>
      <w:noProof/>
      <w:sz w:val="22"/>
      <w:szCs w:val="20"/>
    </w:rPr>
  </w:style>
  <w:style w:type="paragraph" w:customStyle="1" w:styleId="PlainList2">
    <w:name w:val="PlainList 2"/>
    <w:basedOn w:val="PlainList1"/>
    <w:rsid w:val="00A76D5F"/>
    <w:pPr>
      <w:ind w:left="567"/>
    </w:pPr>
  </w:style>
  <w:style w:type="paragraph" w:customStyle="1" w:styleId="PlainList3">
    <w:name w:val="PlainList 3"/>
    <w:basedOn w:val="PlainList2"/>
    <w:rsid w:val="00A76D5F"/>
    <w:pPr>
      <w:ind w:left="1134"/>
    </w:pPr>
  </w:style>
  <w:style w:type="paragraph" w:customStyle="1" w:styleId="PlainList4">
    <w:name w:val="PlainList 4"/>
    <w:basedOn w:val="PlainList3"/>
    <w:rsid w:val="00A76D5F"/>
  </w:style>
  <w:style w:type="character" w:customStyle="1" w:styleId="Quote1">
    <w:name w:val="Quote1"/>
    <w:rsid w:val="00A76D5F"/>
    <w:rPr>
      <w:rFonts w:ascii="Times New Roman" w:hAnsi="Times New Roman"/>
      <w:i/>
      <w:sz w:val="20"/>
    </w:rPr>
  </w:style>
  <w:style w:type="character" w:customStyle="1" w:styleId="NroSeq">
    <w:name w:val="NroSeq"/>
    <w:rsid w:val="00A76D5F"/>
    <w:rPr>
      <w:color w:val="0000FF"/>
    </w:rPr>
  </w:style>
  <w:style w:type="character" w:customStyle="1" w:styleId="NroTOC">
    <w:name w:val="NroTOC"/>
    <w:rsid w:val="00A76D5F"/>
    <w:rPr>
      <w:color w:val="auto"/>
      <w:sz w:val="22"/>
      <w:u w:val="none"/>
      <w:vertAlign w:val="baseline"/>
    </w:rPr>
  </w:style>
  <w:style w:type="paragraph" w:customStyle="1" w:styleId="PrelimNote">
    <w:name w:val="PrelimNote"/>
    <w:basedOn w:val="Normal"/>
    <w:next w:val="Normal"/>
    <w:rsid w:val="00A76D5F"/>
    <w:pPr>
      <w:spacing w:before="120"/>
      <w:ind w:left="709" w:right="709"/>
    </w:pPr>
    <w:rPr>
      <w:noProof/>
      <w:sz w:val="22"/>
      <w:szCs w:val="20"/>
    </w:rPr>
  </w:style>
  <w:style w:type="paragraph" w:customStyle="1" w:styleId="CentredJust">
    <w:name w:val="CentredJust"/>
    <w:basedOn w:val="Normal"/>
    <w:rsid w:val="00A76D5F"/>
    <w:pPr>
      <w:spacing w:before="120"/>
      <w:jc w:val="center"/>
    </w:pPr>
    <w:rPr>
      <w:noProof/>
      <w:sz w:val="22"/>
      <w:szCs w:val="20"/>
    </w:rPr>
  </w:style>
  <w:style w:type="character" w:customStyle="1" w:styleId="Subscript">
    <w:name w:val="Subscript"/>
    <w:rsid w:val="00A76D5F"/>
    <w:rPr>
      <w:noProof w:val="0"/>
      <w:vertAlign w:val="subscript"/>
      <w:lang w:val="en-GB"/>
    </w:rPr>
  </w:style>
  <w:style w:type="character" w:customStyle="1" w:styleId="Superscript">
    <w:name w:val="Superscript"/>
    <w:rsid w:val="00A76D5F"/>
    <w:rPr>
      <w:noProof w:val="0"/>
      <w:vertAlign w:val="superscript"/>
      <w:lang w:val="en-GB"/>
    </w:rPr>
  </w:style>
  <w:style w:type="paragraph" w:customStyle="1" w:styleId="ListDel">
    <w:name w:val="ListDel"/>
    <w:basedOn w:val="Normal"/>
    <w:next w:val="Country"/>
    <w:rsid w:val="00A76D5F"/>
    <w:pPr>
      <w:spacing w:before="120"/>
      <w:jc w:val="center"/>
    </w:pPr>
    <w:rPr>
      <w:b/>
      <w:noProof/>
      <w:sz w:val="22"/>
      <w:szCs w:val="20"/>
    </w:rPr>
  </w:style>
  <w:style w:type="paragraph" w:customStyle="1" w:styleId="Country">
    <w:name w:val="Country"/>
    <w:basedOn w:val="Normal"/>
    <w:next w:val="Role"/>
    <w:rsid w:val="00A76D5F"/>
    <w:pPr>
      <w:keepNext/>
      <w:spacing w:before="120"/>
    </w:pPr>
    <w:rPr>
      <w:b/>
      <w:caps/>
      <w:noProof/>
      <w:sz w:val="22"/>
      <w:szCs w:val="20"/>
    </w:rPr>
  </w:style>
  <w:style w:type="paragraph" w:customStyle="1" w:styleId="Role">
    <w:name w:val="Role"/>
    <w:basedOn w:val="Normal"/>
    <w:next w:val="Name"/>
    <w:rsid w:val="00A76D5F"/>
    <w:pPr>
      <w:keepNext/>
      <w:spacing w:before="120"/>
    </w:pPr>
    <w:rPr>
      <w:noProof/>
      <w:sz w:val="22"/>
      <w:szCs w:val="20"/>
    </w:rPr>
  </w:style>
  <w:style w:type="paragraph" w:customStyle="1" w:styleId="Name">
    <w:name w:val="Name"/>
    <w:basedOn w:val="Normal"/>
    <w:rsid w:val="00A76D5F"/>
    <w:pPr>
      <w:keepLines/>
      <w:spacing w:before="120"/>
      <w:ind w:left="284"/>
    </w:pPr>
    <w:rPr>
      <w:noProof/>
      <w:sz w:val="22"/>
      <w:szCs w:val="20"/>
    </w:rPr>
  </w:style>
  <w:style w:type="paragraph" w:customStyle="1" w:styleId="ColumnBreak">
    <w:name w:val="ColumnBreak"/>
    <w:basedOn w:val="Normal"/>
    <w:next w:val="Normal"/>
    <w:rsid w:val="00A76D5F"/>
    <w:pPr>
      <w:spacing w:line="10" w:lineRule="exact"/>
    </w:pPr>
    <w:rPr>
      <w:rFonts w:ascii="Courier New" w:hAnsi="Courier New"/>
      <w:noProof/>
      <w:sz w:val="22"/>
      <w:szCs w:val="20"/>
    </w:rPr>
  </w:style>
  <w:style w:type="paragraph" w:customStyle="1" w:styleId="ContBrk">
    <w:name w:val="ContBrk"/>
    <w:basedOn w:val="Normal"/>
    <w:next w:val="Normal"/>
    <w:rsid w:val="00A76D5F"/>
    <w:pPr>
      <w:spacing w:before="120" w:line="360" w:lineRule="auto"/>
    </w:pPr>
    <w:rPr>
      <w:rFonts w:ascii="Courier New" w:hAnsi="Courier New"/>
      <w:noProof/>
      <w:sz w:val="22"/>
      <w:szCs w:val="20"/>
    </w:rPr>
  </w:style>
  <w:style w:type="paragraph" w:customStyle="1" w:styleId="SectionBreak">
    <w:name w:val="SectionBreak"/>
    <w:basedOn w:val="Normal"/>
    <w:next w:val="Heading1"/>
    <w:rsid w:val="00A76D5F"/>
    <w:pPr>
      <w:spacing w:line="10" w:lineRule="exact"/>
    </w:pPr>
    <w:rPr>
      <w:rFonts w:ascii="Courier New" w:hAnsi="Courier New"/>
      <w:noProof/>
      <w:sz w:val="22"/>
      <w:szCs w:val="20"/>
    </w:rPr>
  </w:style>
  <w:style w:type="paragraph" w:customStyle="1" w:styleId="HeadingAnnex">
    <w:name w:val="Heading Annex"/>
    <w:basedOn w:val="Normal"/>
    <w:next w:val="Normal"/>
    <w:rsid w:val="00A76D5F"/>
    <w:pPr>
      <w:keepNext/>
      <w:pBdr>
        <w:top w:val="single" w:sz="6" w:space="1" w:color="auto"/>
        <w:bottom w:val="single" w:sz="6" w:space="1" w:color="auto"/>
      </w:pBdr>
      <w:spacing w:before="240"/>
      <w:ind w:left="709" w:hanging="709"/>
      <w:jc w:val="center"/>
    </w:pPr>
    <w:rPr>
      <w:rFonts w:ascii="Times New Roman Bold" w:hAnsi="Times New Roman Bold"/>
      <w:b/>
      <w:caps/>
      <w:noProof/>
      <w:szCs w:val="20"/>
    </w:rPr>
  </w:style>
  <w:style w:type="paragraph" w:customStyle="1" w:styleId="SeqListLev1">
    <w:name w:val="Seq List Lev1"/>
    <w:basedOn w:val="Normal"/>
    <w:rsid w:val="00A76D5F"/>
    <w:pPr>
      <w:numPr>
        <w:ilvl w:val="1"/>
        <w:numId w:val="2"/>
      </w:numPr>
    </w:pPr>
    <w:rPr>
      <w:noProof/>
      <w:sz w:val="22"/>
      <w:szCs w:val="20"/>
    </w:rPr>
  </w:style>
  <w:style w:type="paragraph" w:customStyle="1" w:styleId="SeqListLev2">
    <w:name w:val="Seq List Lev2"/>
    <w:basedOn w:val="SeqListLev1"/>
    <w:rsid w:val="00A76D5F"/>
    <w:pPr>
      <w:numPr>
        <w:ilvl w:val="2"/>
      </w:numPr>
    </w:pPr>
  </w:style>
  <w:style w:type="paragraph" w:customStyle="1" w:styleId="SeqListLev3">
    <w:name w:val="Seq List Lev3"/>
    <w:basedOn w:val="SeqListLev2"/>
    <w:rsid w:val="00A76D5F"/>
    <w:pPr>
      <w:numPr>
        <w:ilvl w:val="3"/>
      </w:numPr>
    </w:pPr>
  </w:style>
  <w:style w:type="paragraph" w:customStyle="1" w:styleId="SeqListLev4">
    <w:name w:val="Seq List Lev4"/>
    <w:basedOn w:val="SeqListLev3"/>
    <w:rsid w:val="00A76D5F"/>
    <w:pPr>
      <w:numPr>
        <w:ilvl w:val="4"/>
      </w:numPr>
    </w:pPr>
  </w:style>
  <w:style w:type="paragraph" w:customStyle="1" w:styleId="ListParagraph1">
    <w:name w:val="List Paragraph1"/>
    <w:basedOn w:val="Normal"/>
    <w:uiPriority w:val="34"/>
    <w:qFormat/>
    <w:rsid w:val="00A76D5F"/>
    <w:pPr>
      <w:spacing w:before="120"/>
      <w:ind w:left="720"/>
      <w:contextualSpacing/>
    </w:pPr>
    <w:rPr>
      <w:noProof/>
      <w:sz w:val="22"/>
      <w:szCs w:val="20"/>
    </w:rPr>
  </w:style>
  <w:style w:type="paragraph" w:customStyle="1" w:styleId="writely-toc-lower-roman">
    <w:name w:val="writely-toc-lower-roman"/>
    <w:basedOn w:val="Normal"/>
    <w:rsid w:val="00A76D5F"/>
    <w:pPr>
      <w:shd w:val="solid" w:color="FFFFFF" w:fill="auto"/>
    </w:pPr>
    <w:rPr>
      <w:color w:val="000000"/>
      <w:shd w:val="solid" w:color="FFFFFF" w:fill="auto"/>
      <w:lang w:val="ru-RU" w:eastAsia="ru-RU"/>
    </w:rPr>
  </w:style>
  <w:style w:type="paragraph" w:customStyle="1" w:styleId="Tr">
    <w:name w:val="Tr"/>
    <w:basedOn w:val="Normal"/>
    <w:rsid w:val="00A76D5F"/>
    <w:pPr>
      <w:shd w:val="solid" w:color="FFFFFF" w:fill="auto"/>
    </w:pPr>
    <w:rPr>
      <w:color w:val="000000"/>
      <w:shd w:val="solid" w:color="FFFFFF" w:fill="auto"/>
      <w:lang w:val="ru-RU" w:eastAsia="ru-RU"/>
    </w:rPr>
  </w:style>
  <w:style w:type="paragraph" w:customStyle="1" w:styleId="Img">
    <w:name w:val="Img"/>
    <w:basedOn w:val="Normal"/>
    <w:rsid w:val="00A76D5F"/>
    <w:pPr>
      <w:shd w:val="solid" w:color="FFFFFF" w:fill="auto"/>
    </w:pPr>
    <w:rPr>
      <w:color w:val="000000"/>
      <w:shd w:val="solid" w:color="FFFFFF" w:fill="auto"/>
      <w:lang w:val="ru-RU" w:eastAsia="ru-RU"/>
    </w:rPr>
  </w:style>
  <w:style w:type="paragraph" w:customStyle="1" w:styleId="Div">
    <w:name w:val="Div"/>
    <w:basedOn w:val="Normal"/>
    <w:rsid w:val="00A76D5F"/>
    <w:pPr>
      <w:shd w:val="solid" w:color="FFFFFF" w:fill="auto"/>
    </w:pPr>
    <w:rPr>
      <w:color w:val="000000"/>
      <w:shd w:val="solid" w:color="FFFFFF" w:fill="auto"/>
      <w:lang w:val="ru-RU" w:eastAsia="ru-RU"/>
    </w:rPr>
  </w:style>
  <w:style w:type="paragraph" w:customStyle="1" w:styleId="webkit-indent-blockquote">
    <w:name w:val="webkit-indent-blockquote"/>
    <w:basedOn w:val="Normal"/>
    <w:rsid w:val="00A76D5F"/>
    <w:pPr>
      <w:shd w:val="solid" w:color="FFFFFF" w:fill="auto"/>
    </w:pPr>
    <w:rPr>
      <w:color w:val="000000"/>
      <w:shd w:val="solid" w:color="FFFFFF" w:fill="auto"/>
      <w:lang w:val="ru-RU" w:eastAsia="ru-RU"/>
    </w:rPr>
  </w:style>
  <w:style w:type="paragraph" w:customStyle="1" w:styleId="writely-toc-disc">
    <w:name w:val="writely-toc-disc"/>
    <w:basedOn w:val="Normal"/>
    <w:rsid w:val="00A76D5F"/>
    <w:pPr>
      <w:shd w:val="solid" w:color="FFFFFF" w:fill="auto"/>
    </w:pPr>
    <w:rPr>
      <w:color w:val="000000"/>
      <w:shd w:val="solid" w:color="FFFFFF" w:fill="auto"/>
      <w:lang w:val="ru-RU" w:eastAsia="ru-RU"/>
    </w:rPr>
  </w:style>
  <w:style w:type="paragraph" w:customStyle="1" w:styleId="Ol">
    <w:name w:val="Ol"/>
    <w:basedOn w:val="Normal"/>
    <w:rsid w:val="00A76D5F"/>
    <w:pPr>
      <w:shd w:val="solid" w:color="FFFFFF" w:fill="auto"/>
    </w:pPr>
    <w:rPr>
      <w:color w:val="000000"/>
      <w:shd w:val="solid" w:color="FFFFFF" w:fill="auto"/>
      <w:lang w:val="ru-RU" w:eastAsia="ru-RU"/>
    </w:rPr>
  </w:style>
  <w:style w:type="paragraph" w:customStyle="1" w:styleId="writely-toc-decimal">
    <w:name w:val="writely-toc-decimal"/>
    <w:basedOn w:val="Normal"/>
    <w:rsid w:val="00A76D5F"/>
    <w:pPr>
      <w:shd w:val="solid" w:color="FFFFFF" w:fill="auto"/>
    </w:pPr>
    <w:rPr>
      <w:color w:val="000000"/>
      <w:shd w:val="solid" w:color="FFFFFF" w:fill="auto"/>
      <w:lang w:val="ru-RU" w:eastAsia="ru-RU"/>
    </w:rPr>
  </w:style>
  <w:style w:type="paragraph" w:customStyle="1" w:styleId="Option">
    <w:name w:val="Option"/>
    <w:basedOn w:val="Normal"/>
    <w:rsid w:val="00A76D5F"/>
    <w:pPr>
      <w:shd w:val="solid" w:color="FFFFFF" w:fill="auto"/>
    </w:pPr>
    <w:rPr>
      <w:color w:val="000000"/>
      <w:shd w:val="solid" w:color="FFFFFF" w:fill="auto"/>
      <w:lang w:val="ru-RU" w:eastAsia="ru-RU"/>
    </w:rPr>
  </w:style>
  <w:style w:type="paragraph" w:customStyle="1" w:styleId="Ul">
    <w:name w:val="Ul"/>
    <w:basedOn w:val="Normal"/>
    <w:rsid w:val="00A76D5F"/>
    <w:pPr>
      <w:shd w:val="solid" w:color="FFFFFF" w:fill="auto"/>
    </w:pPr>
    <w:rPr>
      <w:color w:val="000000"/>
      <w:shd w:val="solid" w:color="FFFFFF" w:fill="auto"/>
      <w:lang w:val="ru-RU" w:eastAsia="ru-RU"/>
    </w:rPr>
  </w:style>
  <w:style w:type="paragraph" w:customStyle="1" w:styleId="Select">
    <w:name w:val="Select"/>
    <w:basedOn w:val="Normal"/>
    <w:rsid w:val="00A76D5F"/>
    <w:pPr>
      <w:shd w:val="solid" w:color="FFFFFF" w:fill="auto"/>
    </w:pPr>
    <w:rPr>
      <w:color w:val="000000"/>
      <w:shd w:val="solid" w:color="FFFFFF" w:fill="auto"/>
      <w:lang w:val="ru-RU" w:eastAsia="ru-RU"/>
    </w:rPr>
  </w:style>
  <w:style w:type="paragraph" w:customStyle="1" w:styleId="writely-toc-lower-alpha">
    <w:name w:val="writely-toc-lower-alpha"/>
    <w:basedOn w:val="Normal"/>
    <w:rsid w:val="00A76D5F"/>
    <w:pPr>
      <w:shd w:val="solid" w:color="FFFFFF" w:fill="auto"/>
    </w:pPr>
    <w:rPr>
      <w:color w:val="000000"/>
      <w:shd w:val="solid" w:color="FFFFFF" w:fill="auto"/>
      <w:lang w:val="ru-RU" w:eastAsia="ru-RU"/>
    </w:rPr>
  </w:style>
  <w:style w:type="paragraph" w:customStyle="1" w:styleId="Blockquote0">
    <w:name w:val="Blockquote"/>
    <w:basedOn w:val="Normal"/>
    <w:rsid w:val="00A76D5F"/>
    <w:pPr>
      <w:pBdr>
        <w:top w:val="dashSmallGap" w:sz="6" w:space="7" w:color="DDDDDD"/>
        <w:left w:val="dashSmallGap" w:sz="6" w:space="7" w:color="DDDDDD"/>
        <w:bottom w:val="dashSmallGap" w:sz="6" w:space="7" w:color="DDDDDD"/>
        <w:right w:val="dashSmallGap" w:sz="6" w:space="7" w:color="DDDDDD"/>
      </w:pBdr>
      <w:shd w:val="solid" w:color="FFFFFF" w:fill="auto"/>
    </w:pPr>
    <w:rPr>
      <w:color w:val="000000"/>
      <w:bdr w:val="dashSmallGap" w:sz="6" w:space="0" w:color="DDDDDD"/>
      <w:shd w:val="solid" w:color="FFFFFF" w:fill="auto"/>
      <w:lang w:val="ru-RU" w:eastAsia="ru-RU"/>
    </w:rPr>
  </w:style>
  <w:style w:type="paragraph" w:customStyle="1" w:styleId="writely-toc-upper-alpha">
    <w:name w:val="writely-toc-upper-alpha"/>
    <w:basedOn w:val="Normal"/>
    <w:rsid w:val="00A76D5F"/>
    <w:pPr>
      <w:shd w:val="solid" w:color="FFFFFF" w:fill="auto"/>
    </w:pPr>
    <w:rPr>
      <w:color w:val="000000"/>
      <w:shd w:val="solid" w:color="FFFFFF" w:fill="auto"/>
      <w:lang w:val="ru-RU" w:eastAsia="ru-RU"/>
    </w:rPr>
  </w:style>
  <w:style w:type="paragraph" w:customStyle="1" w:styleId="Table">
    <w:name w:val="Table"/>
    <w:basedOn w:val="Normal"/>
    <w:rsid w:val="00A76D5F"/>
    <w:pPr>
      <w:shd w:val="solid" w:color="FFFFFF" w:fill="auto"/>
    </w:pPr>
    <w:rPr>
      <w:color w:val="000000"/>
      <w:shd w:val="solid" w:color="FFFFFF" w:fill="auto"/>
      <w:lang w:val="ru-RU" w:eastAsia="ru-RU"/>
    </w:rPr>
  </w:style>
  <w:style w:type="paragraph" w:customStyle="1" w:styleId="Li">
    <w:name w:val="Li"/>
    <w:basedOn w:val="Normal"/>
    <w:rsid w:val="00A76D5F"/>
    <w:pPr>
      <w:shd w:val="solid" w:color="FFFFFF" w:fill="auto"/>
    </w:pPr>
    <w:rPr>
      <w:color w:val="000000"/>
      <w:shd w:val="solid" w:color="FFFFFF" w:fill="auto"/>
      <w:lang w:val="ru-RU" w:eastAsia="ru-RU"/>
    </w:rPr>
  </w:style>
  <w:style w:type="paragraph" w:customStyle="1" w:styleId="pb">
    <w:name w:val="pb"/>
    <w:basedOn w:val="Normal"/>
    <w:rsid w:val="00A76D5F"/>
    <w:pPr>
      <w:shd w:val="solid" w:color="FFFFFF" w:fill="auto"/>
    </w:pPr>
    <w:rPr>
      <w:color w:val="000000"/>
      <w:shd w:val="solid" w:color="FFFFFF" w:fill="auto"/>
      <w:lang w:val="ru-RU" w:eastAsia="ru-RU"/>
    </w:rPr>
  </w:style>
  <w:style w:type="paragraph" w:customStyle="1" w:styleId="Address">
    <w:name w:val="Address"/>
    <w:basedOn w:val="Normal"/>
    <w:rsid w:val="00A76D5F"/>
    <w:pPr>
      <w:shd w:val="solid" w:color="FFFFFF" w:fill="auto"/>
    </w:pPr>
    <w:rPr>
      <w:color w:val="000000"/>
      <w:shd w:val="solid" w:color="FFFFFF" w:fill="auto"/>
      <w:lang w:val="ru-RU" w:eastAsia="ru-RU"/>
    </w:rPr>
  </w:style>
  <w:style w:type="paragraph" w:customStyle="1" w:styleId="Pre">
    <w:name w:val="Pre"/>
    <w:basedOn w:val="Normal"/>
    <w:rsid w:val="00A76D5F"/>
    <w:pPr>
      <w:shd w:val="solid" w:color="FFFFFF" w:fill="auto"/>
    </w:pPr>
    <w:rPr>
      <w:rFonts w:ascii="Courier New" w:eastAsia="Courier New" w:hAnsi="Courier New" w:cs="Courier New"/>
      <w:color w:val="000000"/>
      <w:shd w:val="solid" w:color="FFFFFF" w:fill="auto"/>
      <w:lang w:val="ru-RU" w:eastAsia="ru-RU"/>
    </w:rPr>
  </w:style>
  <w:style w:type="paragraph" w:customStyle="1" w:styleId="Olwritely-toc-subheading">
    <w:name w:val="Ol_writely-toc-subheading"/>
    <w:basedOn w:val="Ol"/>
    <w:rsid w:val="00A76D5F"/>
  </w:style>
  <w:style w:type="paragraph" w:customStyle="1" w:styleId="writely-toc-upper-roman">
    <w:name w:val="writely-toc-upper-roman"/>
    <w:basedOn w:val="Normal"/>
    <w:rsid w:val="00A76D5F"/>
    <w:pPr>
      <w:shd w:val="solid" w:color="FFFFFF" w:fill="auto"/>
    </w:pPr>
    <w:rPr>
      <w:color w:val="000000"/>
      <w:shd w:val="solid" w:color="FFFFFF" w:fill="auto"/>
      <w:lang w:val="ru-RU" w:eastAsia="ru-RU"/>
    </w:rPr>
  </w:style>
  <w:style w:type="paragraph" w:customStyle="1" w:styleId="writely-toc-none">
    <w:name w:val="writely-toc-none"/>
    <w:basedOn w:val="Normal"/>
    <w:rsid w:val="00A76D5F"/>
    <w:pPr>
      <w:shd w:val="solid" w:color="FFFFFF" w:fill="auto"/>
    </w:pPr>
    <w:rPr>
      <w:color w:val="000000"/>
      <w:shd w:val="solid" w:color="FFFFFF" w:fill="auto"/>
      <w:lang w:val="ru-RU" w:eastAsia="ru-RU"/>
    </w:rPr>
  </w:style>
  <w:style w:type="character" w:customStyle="1" w:styleId="BalloonTextChar">
    <w:name w:val="Balloon Text Char"/>
    <w:link w:val="BalloonText"/>
    <w:uiPriority w:val="99"/>
    <w:semiHidden/>
    <w:rsid w:val="00A76D5F"/>
    <w:rPr>
      <w:rFonts w:ascii="Tahoma" w:hAnsi="Tahoma" w:cs="Tahoma"/>
      <w:sz w:val="16"/>
      <w:szCs w:val="16"/>
      <w:lang w:val="en-GB" w:eastAsia="en-GB"/>
    </w:rPr>
  </w:style>
  <w:style w:type="character" w:customStyle="1" w:styleId="BalloonTextChar1">
    <w:name w:val="Balloon Text Char1"/>
    <w:uiPriority w:val="99"/>
    <w:semiHidden/>
    <w:rsid w:val="00A76D5F"/>
    <w:rPr>
      <w:rFonts w:ascii="Tahoma" w:hAnsi="Tahoma" w:cs="Tahoma"/>
      <w:noProof/>
      <w:sz w:val="16"/>
      <w:szCs w:val="16"/>
      <w:lang w:val="en-GB" w:eastAsia="en-GB"/>
    </w:rPr>
  </w:style>
  <w:style w:type="paragraph" w:styleId="ListBullet">
    <w:name w:val="List Bullet"/>
    <w:basedOn w:val="Normal"/>
    <w:autoRedefine/>
    <w:rsid w:val="00A76D5F"/>
    <w:pPr>
      <w:numPr>
        <w:numId w:val="13"/>
      </w:numPr>
    </w:pPr>
    <w:rPr>
      <w:szCs w:val="20"/>
      <w:lang w:eastAsia="en-US"/>
    </w:rPr>
  </w:style>
  <w:style w:type="paragraph" w:customStyle="1" w:styleId="xl65">
    <w:name w:val="xl65"/>
    <w:basedOn w:val="Normal"/>
    <w:rsid w:val="00A76D5F"/>
    <w:pPr>
      <w:pBdr>
        <w:left w:val="single" w:sz="8" w:space="0" w:color="auto"/>
        <w:bottom w:val="single" w:sz="8" w:space="0" w:color="auto"/>
      </w:pBdr>
      <w:shd w:val="clear" w:color="000000" w:fill="FFFF00"/>
      <w:spacing w:before="100" w:beforeAutospacing="1" w:after="100" w:afterAutospacing="1"/>
      <w:jc w:val="center"/>
    </w:pPr>
    <w:rPr>
      <w:rFonts w:ascii="Arial" w:hAnsi="Arial" w:cs="Arial"/>
      <w:b/>
      <w:bCs/>
      <w:sz w:val="18"/>
      <w:szCs w:val="18"/>
      <w:lang w:val="en-US" w:eastAsia="en-US"/>
    </w:rPr>
  </w:style>
  <w:style w:type="paragraph" w:customStyle="1" w:styleId="xl66">
    <w:name w:val="xl66"/>
    <w:basedOn w:val="Normal"/>
    <w:rsid w:val="00A76D5F"/>
    <w:pPr>
      <w:pBdr>
        <w:bottom w:val="single" w:sz="8" w:space="0" w:color="auto"/>
      </w:pBdr>
      <w:shd w:val="clear" w:color="000000" w:fill="FFFF00"/>
      <w:spacing w:before="100" w:beforeAutospacing="1" w:after="100" w:afterAutospacing="1"/>
      <w:jc w:val="center"/>
    </w:pPr>
    <w:rPr>
      <w:rFonts w:ascii="Arial" w:hAnsi="Arial" w:cs="Arial"/>
      <w:b/>
      <w:bCs/>
      <w:sz w:val="18"/>
      <w:szCs w:val="18"/>
      <w:lang w:val="en-US" w:eastAsia="en-US"/>
    </w:rPr>
  </w:style>
  <w:style w:type="paragraph" w:customStyle="1" w:styleId="xl67">
    <w:name w:val="xl67"/>
    <w:basedOn w:val="Normal"/>
    <w:rsid w:val="00A76D5F"/>
    <w:pPr>
      <w:pBdr>
        <w:bottom w:val="single" w:sz="8" w:space="0" w:color="auto"/>
        <w:right w:val="single" w:sz="8" w:space="0" w:color="auto"/>
      </w:pBdr>
      <w:shd w:val="clear" w:color="000000" w:fill="FFFF00"/>
      <w:spacing w:before="100" w:beforeAutospacing="1" w:after="100" w:afterAutospacing="1"/>
      <w:jc w:val="center"/>
    </w:pPr>
    <w:rPr>
      <w:rFonts w:ascii="Arial" w:hAnsi="Arial" w:cs="Arial"/>
      <w:b/>
      <w:bCs/>
      <w:sz w:val="18"/>
      <w:szCs w:val="18"/>
      <w:lang w:val="en-US" w:eastAsia="en-US"/>
    </w:rPr>
  </w:style>
  <w:style w:type="paragraph" w:customStyle="1" w:styleId="xl68">
    <w:name w:val="xl68"/>
    <w:basedOn w:val="Normal"/>
    <w:rsid w:val="00A76D5F"/>
    <w:pPr>
      <w:spacing w:before="100" w:beforeAutospacing="1" w:after="100" w:afterAutospacing="1"/>
    </w:pPr>
    <w:rPr>
      <w:rFonts w:ascii="Arial" w:hAnsi="Arial" w:cs="Arial"/>
      <w:b/>
      <w:bCs/>
      <w:sz w:val="18"/>
      <w:szCs w:val="18"/>
      <w:lang w:val="en-US" w:eastAsia="en-US"/>
    </w:rPr>
  </w:style>
  <w:style w:type="paragraph" w:customStyle="1" w:styleId="xl69">
    <w:name w:val="xl69"/>
    <w:basedOn w:val="Normal"/>
    <w:rsid w:val="00A76D5F"/>
    <w:pPr>
      <w:spacing w:before="100" w:beforeAutospacing="1" w:after="100" w:afterAutospacing="1"/>
    </w:pPr>
    <w:rPr>
      <w:rFonts w:ascii="Arial" w:hAnsi="Arial" w:cs="Arial"/>
      <w:color w:val="0000FF"/>
      <w:sz w:val="18"/>
      <w:szCs w:val="18"/>
      <w:lang w:val="en-US" w:eastAsia="en-US"/>
    </w:rPr>
  </w:style>
  <w:style w:type="paragraph" w:customStyle="1" w:styleId="xl70">
    <w:name w:val="xl70"/>
    <w:basedOn w:val="Normal"/>
    <w:rsid w:val="00A76D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FF"/>
      <w:sz w:val="18"/>
      <w:szCs w:val="18"/>
      <w:lang w:val="en-US" w:eastAsia="en-US"/>
    </w:rPr>
  </w:style>
  <w:style w:type="paragraph" w:customStyle="1" w:styleId="xl71">
    <w:name w:val="xl71"/>
    <w:basedOn w:val="Normal"/>
    <w:rsid w:val="00A76D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US" w:eastAsia="en-US"/>
    </w:rPr>
  </w:style>
  <w:style w:type="paragraph" w:customStyle="1" w:styleId="xl72">
    <w:name w:val="xl72"/>
    <w:basedOn w:val="Normal"/>
    <w:rsid w:val="00A76D5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val="en-US" w:eastAsia="en-US"/>
    </w:rPr>
  </w:style>
  <w:style w:type="paragraph" w:customStyle="1" w:styleId="xl73">
    <w:name w:val="xl73"/>
    <w:basedOn w:val="Normal"/>
    <w:rsid w:val="00A76D5F"/>
    <w:pPr>
      <w:pBdr>
        <w:top w:val="single" w:sz="8" w:space="0" w:color="auto"/>
        <w:left w:val="single" w:sz="8" w:space="0" w:color="auto"/>
        <w:bottom w:val="single" w:sz="8" w:space="0" w:color="auto"/>
      </w:pBdr>
      <w:shd w:val="clear" w:color="000000" w:fill="FFFF00"/>
      <w:spacing w:before="100" w:beforeAutospacing="1" w:after="100" w:afterAutospacing="1"/>
    </w:pPr>
    <w:rPr>
      <w:rFonts w:ascii="Arial" w:hAnsi="Arial" w:cs="Arial"/>
      <w:b/>
      <w:bCs/>
      <w:color w:val="0000FF"/>
      <w:sz w:val="18"/>
      <w:szCs w:val="18"/>
      <w:lang w:val="en-US" w:eastAsia="en-US"/>
    </w:rPr>
  </w:style>
  <w:style w:type="paragraph" w:customStyle="1" w:styleId="xl74">
    <w:name w:val="xl74"/>
    <w:basedOn w:val="Normal"/>
    <w:rsid w:val="00A76D5F"/>
    <w:pPr>
      <w:pBdr>
        <w:top w:val="single" w:sz="8" w:space="0" w:color="auto"/>
        <w:bottom w:val="single" w:sz="8" w:space="0" w:color="auto"/>
      </w:pBdr>
      <w:spacing w:before="100" w:beforeAutospacing="1" w:after="100" w:afterAutospacing="1"/>
    </w:pPr>
    <w:rPr>
      <w:rFonts w:ascii="Arial" w:hAnsi="Arial" w:cs="Arial"/>
      <w:sz w:val="18"/>
      <w:szCs w:val="18"/>
      <w:lang w:val="en-US" w:eastAsia="en-US"/>
    </w:rPr>
  </w:style>
  <w:style w:type="paragraph" w:customStyle="1" w:styleId="xl75">
    <w:name w:val="xl75"/>
    <w:basedOn w:val="Normal"/>
    <w:rsid w:val="00A76D5F"/>
    <w:pPr>
      <w:pBdr>
        <w:top w:val="single" w:sz="8" w:space="0" w:color="auto"/>
        <w:bottom w:val="single" w:sz="8" w:space="0" w:color="auto"/>
        <w:right w:val="single" w:sz="8" w:space="0" w:color="auto"/>
      </w:pBdr>
      <w:spacing w:before="100" w:beforeAutospacing="1" w:after="100" w:afterAutospacing="1"/>
    </w:pPr>
    <w:rPr>
      <w:rFonts w:ascii="Arial" w:hAnsi="Arial" w:cs="Arial"/>
      <w:sz w:val="18"/>
      <w:szCs w:val="18"/>
      <w:lang w:val="en-US" w:eastAsia="en-US"/>
    </w:rPr>
  </w:style>
  <w:style w:type="paragraph" w:customStyle="1" w:styleId="xl76">
    <w:name w:val="xl76"/>
    <w:basedOn w:val="Normal"/>
    <w:rsid w:val="00A76D5F"/>
    <w:pPr>
      <w:spacing w:before="100" w:beforeAutospacing="1" w:after="100" w:afterAutospacing="1"/>
    </w:pPr>
    <w:rPr>
      <w:rFonts w:ascii="Arial" w:hAnsi="Arial" w:cs="Arial"/>
      <w:b/>
      <w:bCs/>
      <w:color w:val="0000FF"/>
      <w:sz w:val="18"/>
      <w:szCs w:val="18"/>
      <w:lang w:val="en-US" w:eastAsia="en-US"/>
    </w:rPr>
  </w:style>
  <w:style w:type="paragraph" w:customStyle="1" w:styleId="xl77">
    <w:name w:val="xl77"/>
    <w:basedOn w:val="Normal"/>
    <w:rsid w:val="00A76D5F"/>
    <w:pPr>
      <w:spacing w:before="100" w:beforeAutospacing="1" w:after="100" w:afterAutospacing="1"/>
    </w:pPr>
    <w:rPr>
      <w:rFonts w:ascii="Arial" w:hAnsi="Arial" w:cs="Arial"/>
      <w:sz w:val="18"/>
      <w:szCs w:val="18"/>
      <w:lang w:val="en-US" w:eastAsia="en-US"/>
    </w:rPr>
  </w:style>
  <w:style w:type="paragraph" w:customStyle="1" w:styleId="xl78">
    <w:name w:val="xl78"/>
    <w:basedOn w:val="Normal"/>
    <w:rsid w:val="00A76D5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sz w:val="18"/>
      <w:szCs w:val="18"/>
      <w:lang w:val="en-US" w:eastAsia="en-US"/>
    </w:rPr>
  </w:style>
  <w:style w:type="paragraph" w:customStyle="1" w:styleId="xl79">
    <w:name w:val="xl79"/>
    <w:basedOn w:val="Normal"/>
    <w:rsid w:val="00A76D5F"/>
    <w:pPr>
      <w:pBdr>
        <w:top w:val="single" w:sz="12" w:space="0" w:color="auto"/>
        <w:left w:val="single" w:sz="12" w:space="0" w:color="auto"/>
        <w:bottom w:val="single" w:sz="12" w:space="0" w:color="auto"/>
      </w:pBdr>
      <w:shd w:val="clear" w:color="000000" w:fill="008000"/>
      <w:spacing w:before="100" w:beforeAutospacing="1" w:after="100" w:afterAutospacing="1"/>
    </w:pPr>
    <w:rPr>
      <w:rFonts w:ascii="Arial" w:hAnsi="Arial" w:cs="Arial"/>
      <w:sz w:val="18"/>
      <w:szCs w:val="18"/>
      <w:lang w:val="en-US" w:eastAsia="en-US"/>
    </w:rPr>
  </w:style>
  <w:style w:type="paragraph" w:customStyle="1" w:styleId="xl80">
    <w:name w:val="xl80"/>
    <w:basedOn w:val="Normal"/>
    <w:rsid w:val="00A76D5F"/>
    <w:pPr>
      <w:pBdr>
        <w:top w:val="single" w:sz="12" w:space="0" w:color="auto"/>
        <w:bottom w:val="single" w:sz="12" w:space="0" w:color="auto"/>
        <w:right w:val="single" w:sz="12" w:space="0" w:color="auto"/>
      </w:pBdr>
      <w:shd w:val="clear" w:color="000000" w:fill="008000"/>
      <w:spacing w:before="100" w:beforeAutospacing="1" w:after="100" w:afterAutospacing="1"/>
    </w:pPr>
    <w:rPr>
      <w:rFonts w:ascii="Arial" w:hAnsi="Arial" w:cs="Arial"/>
      <w:sz w:val="18"/>
      <w:szCs w:val="18"/>
      <w:lang w:val="en-US" w:eastAsia="en-US"/>
    </w:rPr>
  </w:style>
  <w:style w:type="paragraph" w:customStyle="1" w:styleId="xl81">
    <w:name w:val="xl81"/>
    <w:basedOn w:val="Normal"/>
    <w:rsid w:val="00A76D5F"/>
    <w:pPr>
      <w:pBdr>
        <w:top w:val="single" w:sz="8" w:space="0" w:color="auto"/>
        <w:left w:val="single" w:sz="8" w:space="0" w:color="auto"/>
        <w:bottom w:val="single" w:sz="8" w:space="0" w:color="auto"/>
      </w:pBdr>
      <w:shd w:val="clear" w:color="000000" w:fill="33CCCC"/>
      <w:spacing w:before="100" w:beforeAutospacing="1" w:after="100" w:afterAutospacing="1"/>
    </w:pPr>
    <w:rPr>
      <w:rFonts w:ascii="Arial" w:hAnsi="Arial" w:cs="Arial"/>
      <w:b/>
      <w:bCs/>
      <w:sz w:val="18"/>
      <w:szCs w:val="18"/>
      <w:lang w:val="en-US" w:eastAsia="en-US"/>
    </w:rPr>
  </w:style>
  <w:style w:type="paragraph" w:customStyle="1" w:styleId="xl82">
    <w:name w:val="xl82"/>
    <w:basedOn w:val="Normal"/>
    <w:rsid w:val="00A76D5F"/>
    <w:pPr>
      <w:pBdr>
        <w:top w:val="single" w:sz="8" w:space="0" w:color="auto"/>
        <w:bottom w:val="single" w:sz="8" w:space="0" w:color="auto"/>
        <w:right w:val="single" w:sz="8" w:space="0" w:color="auto"/>
      </w:pBdr>
      <w:shd w:val="clear" w:color="000000" w:fill="33CCCC"/>
      <w:spacing w:before="100" w:beforeAutospacing="1" w:after="100" w:afterAutospacing="1"/>
    </w:pPr>
    <w:rPr>
      <w:rFonts w:ascii="Arial" w:hAnsi="Arial" w:cs="Arial"/>
      <w:b/>
      <w:bCs/>
      <w:sz w:val="18"/>
      <w:szCs w:val="18"/>
      <w:lang w:val="en-US" w:eastAsia="en-US"/>
    </w:rPr>
  </w:style>
  <w:style w:type="paragraph" w:customStyle="1" w:styleId="xl83">
    <w:name w:val="xl83"/>
    <w:basedOn w:val="Normal"/>
    <w:rsid w:val="00A76D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8"/>
      <w:szCs w:val="18"/>
      <w:lang w:val="en-US" w:eastAsia="en-US"/>
    </w:rPr>
  </w:style>
  <w:style w:type="paragraph" w:customStyle="1" w:styleId="xl84">
    <w:name w:val="xl84"/>
    <w:basedOn w:val="Normal"/>
    <w:rsid w:val="00A76D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FF"/>
      <w:sz w:val="18"/>
      <w:szCs w:val="18"/>
      <w:lang w:val="en-US" w:eastAsia="en-US"/>
    </w:rPr>
  </w:style>
  <w:style w:type="paragraph" w:customStyle="1" w:styleId="xl85">
    <w:name w:val="xl85"/>
    <w:basedOn w:val="Normal"/>
    <w:rsid w:val="00A76D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eastAsia="en-US"/>
    </w:rPr>
  </w:style>
  <w:style w:type="paragraph" w:customStyle="1" w:styleId="xl86">
    <w:name w:val="xl86"/>
    <w:basedOn w:val="Normal"/>
    <w:rsid w:val="00A76D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FF"/>
      <w:sz w:val="18"/>
      <w:szCs w:val="18"/>
      <w:lang w:val="en-US" w:eastAsia="en-US"/>
    </w:rPr>
  </w:style>
  <w:style w:type="paragraph" w:customStyle="1" w:styleId="xl87">
    <w:name w:val="xl87"/>
    <w:basedOn w:val="Normal"/>
    <w:rsid w:val="00A76D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FF"/>
      <w:sz w:val="18"/>
      <w:szCs w:val="18"/>
      <w:lang w:val="en-US" w:eastAsia="en-US"/>
    </w:rPr>
  </w:style>
  <w:style w:type="paragraph" w:customStyle="1" w:styleId="xl88">
    <w:name w:val="xl88"/>
    <w:basedOn w:val="Normal"/>
    <w:rsid w:val="00A76D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n-US" w:eastAsia="en-US"/>
    </w:rPr>
  </w:style>
  <w:style w:type="paragraph" w:customStyle="1" w:styleId="xl89">
    <w:name w:val="xl89"/>
    <w:basedOn w:val="Normal"/>
    <w:rsid w:val="00A76D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FF00"/>
      <w:sz w:val="18"/>
      <w:szCs w:val="18"/>
      <w:lang w:val="en-US" w:eastAsia="en-US"/>
    </w:rPr>
  </w:style>
  <w:style w:type="paragraph" w:customStyle="1" w:styleId="xl90">
    <w:name w:val="xl90"/>
    <w:basedOn w:val="Normal"/>
    <w:rsid w:val="00A76D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val="en-US" w:eastAsia="en-US"/>
    </w:rPr>
  </w:style>
  <w:style w:type="paragraph" w:customStyle="1" w:styleId="xl91">
    <w:name w:val="xl91"/>
    <w:basedOn w:val="Normal"/>
    <w:rsid w:val="00A76D5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sz w:val="18"/>
      <w:szCs w:val="18"/>
      <w:lang w:val="en-US" w:eastAsia="en-US"/>
    </w:rPr>
  </w:style>
  <w:style w:type="paragraph" w:customStyle="1" w:styleId="xl92">
    <w:name w:val="xl92"/>
    <w:basedOn w:val="Normal"/>
    <w:rsid w:val="00A76D5F"/>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pPr>
    <w:rPr>
      <w:rFonts w:ascii="Arial" w:hAnsi="Arial" w:cs="Arial"/>
      <w:sz w:val="18"/>
      <w:szCs w:val="18"/>
      <w:lang w:val="en-US" w:eastAsia="en-US"/>
    </w:rPr>
  </w:style>
  <w:style w:type="paragraph" w:customStyle="1" w:styleId="xl93">
    <w:name w:val="xl93"/>
    <w:basedOn w:val="Normal"/>
    <w:rsid w:val="00A76D5F"/>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pPr>
    <w:rPr>
      <w:rFonts w:ascii="Arial" w:hAnsi="Arial" w:cs="Arial"/>
      <w:sz w:val="18"/>
      <w:szCs w:val="18"/>
      <w:lang w:val="en-US" w:eastAsia="en-US"/>
    </w:rPr>
  </w:style>
  <w:style w:type="paragraph" w:customStyle="1" w:styleId="xl94">
    <w:name w:val="xl94"/>
    <w:basedOn w:val="Normal"/>
    <w:rsid w:val="00A76D5F"/>
    <w:pPr>
      <w:spacing w:before="100" w:beforeAutospacing="1" w:after="100" w:afterAutospacing="1"/>
      <w:jc w:val="center"/>
    </w:pPr>
    <w:rPr>
      <w:rFonts w:ascii="Arial" w:hAnsi="Arial" w:cs="Arial"/>
      <w:sz w:val="18"/>
      <w:szCs w:val="18"/>
      <w:lang w:val="en-US" w:eastAsia="en-US"/>
    </w:rPr>
  </w:style>
  <w:style w:type="paragraph" w:customStyle="1" w:styleId="font5">
    <w:name w:val="font5"/>
    <w:basedOn w:val="Normal"/>
    <w:rsid w:val="00A76D5F"/>
    <w:pPr>
      <w:spacing w:before="100" w:beforeAutospacing="1" w:after="100" w:afterAutospacing="1"/>
    </w:pPr>
    <w:rPr>
      <w:b/>
      <w:bCs/>
      <w:sz w:val="16"/>
      <w:szCs w:val="16"/>
      <w:lang w:val="en-US" w:eastAsia="en-US"/>
    </w:rPr>
  </w:style>
  <w:style w:type="paragraph" w:customStyle="1" w:styleId="font6">
    <w:name w:val="font6"/>
    <w:basedOn w:val="Normal"/>
    <w:rsid w:val="00A76D5F"/>
    <w:pPr>
      <w:spacing w:before="100" w:beforeAutospacing="1" w:after="100" w:afterAutospacing="1"/>
    </w:pPr>
    <w:rPr>
      <w:rFonts w:ascii="Arial" w:hAnsi="Arial" w:cs="Arial"/>
      <w:b/>
      <w:bCs/>
      <w:color w:val="FF0000"/>
      <w:sz w:val="16"/>
      <w:szCs w:val="16"/>
      <w:lang w:val="en-US" w:eastAsia="en-US"/>
    </w:rPr>
  </w:style>
  <w:style w:type="paragraph" w:customStyle="1" w:styleId="xl63">
    <w:name w:val="xl63"/>
    <w:basedOn w:val="Normal"/>
    <w:rsid w:val="00A76D5F"/>
    <w:pPr>
      <w:spacing w:before="100" w:beforeAutospacing="1" w:after="100" w:afterAutospacing="1"/>
    </w:pPr>
    <w:rPr>
      <w:lang w:val="en-US" w:eastAsia="en-US"/>
    </w:rPr>
  </w:style>
  <w:style w:type="paragraph" w:customStyle="1" w:styleId="xl64">
    <w:name w:val="xl64"/>
    <w:basedOn w:val="Normal"/>
    <w:rsid w:val="00A76D5F"/>
    <w:pPr>
      <w:spacing w:before="100" w:beforeAutospacing="1" w:after="100" w:afterAutospacing="1"/>
      <w:textAlignment w:val="center"/>
    </w:pPr>
    <w:rPr>
      <w:lang w:val="en-US" w:eastAsia="en-US"/>
    </w:rPr>
  </w:style>
  <w:style w:type="paragraph" w:customStyle="1" w:styleId="xl95">
    <w:name w:val="xl95"/>
    <w:basedOn w:val="Normal"/>
    <w:rsid w:val="00A76D5F"/>
    <w:pPr>
      <w:spacing w:before="100" w:beforeAutospacing="1" w:after="100" w:afterAutospacing="1"/>
      <w:jc w:val="center"/>
    </w:pPr>
    <w:rPr>
      <w:rFonts w:ascii="Arial" w:hAnsi="Arial" w:cs="Arial"/>
      <w:b/>
      <w:bCs/>
      <w:sz w:val="16"/>
      <w:szCs w:val="16"/>
      <w:lang w:val="en-US" w:eastAsia="en-US"/>
    </w:rPr>
  </w:style>
  <w:style w:type="paragraph" w:customStyle="1" w:styleId="xl96">
    <w:name w:val="xl96"/>
    <w:basedOn w:val="Normal"/>
    <w:rsid w:val="00A76D5F"/>
    <w:pPr>
      <w:pBdr>
        <w:left w:val="single" w:sz="8" w:space="0" w:color="auto"/>
        <w:right w:val="single" w:sz="8" w:space="0" w:color="auto"/>
      </w:pBdr>
      <w:spacing w:before="100" w:beforeAutospacing="1" w:after="100" w:afterAutospacing="1"/>
      <w:jc w:val="center"/>
    </w:pPr>
    <w:rPr>
      <w:rFonts w:ascii="Arial" w:hAnsi="Arial" w:cs="Arial"/>
      <w:b/>
      <w:bCs/>
      <w:sz w:val="16"/>
      <w:szCs w:val="16"/>
      <w:lang w:val="en-US" w:eastAsia="en-US"/>
    </w:rPr>
  </w:style>
  <w:style w:type="paragraph" w:customStyle="1" w:styleId="xl97">
    <w:name w:val="xl97"/>
    <w:basedOn w:val="Normal"/>
    <w:rsid w:val="00A76D5F"/>
    <w:pPr>
      <w:pBdr>
        <w:top w:val="single" w:sz="4" w:space="0" w:color="auto"/>
        <w:left w:val="single" w:sz="4" w:space="23" w:color="auto"/>
        <w:bottom w:val="single" w:sz="4" w:space="0" w:color="auto"/>
        <w:right w:val="single" w:sz="4" w:space="0" w:color="auto"/>
      </w:pBdr>
      <w:spacing w:before="100" w:beforeAutospacing="1" w:after="100" w:afterAutospacing="1"/>
      <w:ind w:firstLineChars="200" w:firstLine="200"/>
    </w:pPr>
    <w:rPr>
      <w:rFonts w:ascii="Arial" w:hAnsi="Arial" w:cs="Arial"/>
      <w:b/>
      <w:bCs/>
      <w:sz w:val="16"/>
      <w:szCs w:val="16"/>
      <w:lang w:val="en-US" w:eastAsia="en-US"/>
    </w:rPr>
  </w:style>
  <w:style w:type="paragraph" w:customStyle="1" w:styleId="xl98">
    <w:name w:val="xl98"/>
    <w:basedOn w:val="Normal"/>
    <w:rsid w:val="00A76D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en-US" w:eastAsia="en-US"/>
    </w:rPr>
  </w:style>
  <w:style w:type="paragraph" w:customStyle="1" w:styleId="xl99">
    <w:name w:val="xl99"/>
    <w:basedOn w:val="Normal"/>
    <w:rsid w:val="00A76D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eastAsia="en-US"/>
    </w:rPr>
  </w:style>
  <w:style w:type="paragraph" w:customStyle="1" w:styleId="xl100">
    <w:name w:val="xl100"/>
    <w:basedOn w:val="Normal"/>
    <w:rsid w:val="00A76D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eastAsia="en-US"/>
    </w:rPr>
  </w:style>
  <w:style w:type="paragraph" w:customStyle="1" w:styleId="xl101">
    <w:name w:val="xl101"/>
    <w:basedOn w:val="Normal"/>
    <w:rsid w:val="00A76D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US" w:eastAsia="en-US"/>
    </w:rPr>
  </w:style>
  <w:style w:type="paragraph" w:customStyle="1" w:styleId="xl102">
    <w:name w:val="xl102"/>
    <w:basedOn w:val="Normal"/>
    <w:rsid w:val="00A76D5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rFonts w:ascii="Arial" w:hAnsi="Arial" w:cs="Arial"/>
      <w:sz w:val="16"/>
      <w:szCs w:val="16"/>
      <w:lang w:val="en-US" w:eastAsia="en-US"/>
    </w:rPr>
  </w:style>
  <w:style w:type="paragraph" w:customStyle="1" w:styleId="xl103">
    <w:name w:val="xl103"/>
    <w:basedOn w:val="Normal"/>
    <w:rsid w:val="00A76D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US" w:eastAsia="en-US"/>
    </w:rPr>
  </w:style>
  <w:style w:type="paragraph" w:customStyle="1" w:styleId="xl104">
    <w:name w:val="xl104"/>
    <w:basedOn w:val="Normal"/>
    <w:rsid w:val="00A76D5F"/>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rFonts w:ascii="Arial" w:hAnsi="Arial" w:cs="Arial"/>
      <w:sz w:val="16"/>
      <w:szCs w:val="16"/>
      <w:lang w:val="en-US" w:eastAsia="en-US"/>
    </w:rPr>
  </w:style>
  <w:style w:type="paragraph" w:customStyle="1" w:styleId="xl105">
    <w:name w:val="xl105"/>
    <w:basedOn w:val="Normal"/>
    <w:rsid w:val="00A76D5F"/>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n-US" w:eastAsia="en-US"/>
    </w:rPr>
  </w:style>
  <w:style w:type="paragraph" w:customStyle="1" w:styleId="xl106">
    <w:name w:val="xl106"/>
    <w:basedOn w:val="Normal"/>
    <w:rsid w:val="00A76D5F"/>
    <w:pPr>
      <w:pBdr>
        <w:top w:val="single" w:sz="4" w:space="0" w:color="auto"/>
        <w:left w:val="single" w:sz="4" w:space="23" w:color="auto"/>
        <w:bottom w:val="single" w:sz="4" w:space="0" w:color="auto"/>
        <w:right w:val="single" w:sz="4" w:space="0" w:color="auto"/>
      </w:pBdr>
      <w:spacing w:before="100" w:beforeAutospacing="1" w:after="100" w:afterAutospacing="1"/>
      <w:ind w:firstLineChars="200" w:firstLine="200"/>
    </w:pPr>
    <w:rPr>
      <w:rFonts w:ascii="Arial" w:hAnsi="Arial" w:cs="Arial"/>
      <w:b/>
      <w:bCs/>
      <w:sz w:val="16"/>
      <w:szCs w:val="16"/>
      <w:lang w:val="en-US" w:eastAsia="en-US"/>
    </w:rPr>
  </w:style>
  <w:style w:type="paragraph" w:customStyle="1" w:styleId="xl107">
    <w:name w:val="xl107"/>
    <w:basedOn w:val="Normal"/>
    <w:rsid w:val="00A76D5F"/>
    <w:pPr>
      <w:pBdr>
        <w:left w:val="single" w:sz="4" w:space="0" w:color="auto"/>
        <w:right w:val="single" w:sz="4" w:space="0" w:color="auto"/>
      </w:pBdr>
      <w:spacing w:before="100" w:beforeAutospacing="1" w:after="100" w:afterAutospacing="1"/>
      <w:jc w:val="center"/>
    </w:pPr>
    <w:rPr>
      <w:rFonts w:ascii="Arial" w:hAnsi="Arial" w:cs="Arial"/>
      <w:sz w:val="16"/>
      <w:szCs w:val="16"/>
      <w:lang w:val="en-US" w:eastAsia="en-US"/>
    </w:rPr>
  </w:style>
  <w:style w:type="paragraph" w:customStyle="1" w:styleId="xl108">
    <w:name w:val="xl108"/>
    <w:basedOn w:val="Normal"/>
    <w:rsid w:val="00A76D5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n-US" w:eastAsia="en-US"/>
    </w:rPr>
  </w:style>
  <w:style w:type="paragraph" w:customStyle="1" w:styleId="xl109">
    <w:name w:val="xl109"/>
    <w:basedOn w:val="Normal"/>
    <w:rsid w:val="00A76D5F"/>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rFonts w:ascii="Arial" w:hAnsi="Arial" w:cs="Arial"/>
      <w:sz w:val="16"/>
      <w:szCs w:val="16"/>
      <w:lang w:val="en-US" w:eastAsia="en-US"/>
    </w:rPr>
  </w:style>
  <w:style w:type="paragraph" w:customStyle="1" w:styleId="xl110">
    <w:name w:val="xl110"/>
    <w:basedOn w:val="Normal"/>
    <w:rsid w:val="00A76D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n-US" w:eastAsia="en-US"/>
    </w:rPr>
  </w:style>
  <w:style w:type="paragraph" w:customStyle="1" w:styleId="xl111">
    <w:name w:val="xl111"/>
    <w:basedOn w:val="Normal"/>
    <w:rsid w:val="00A76D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en-US" w:eastAsia="en-US"/>
    </w:rPr>
  </w:style>
  <w:style w:type="paragraph" w:customStyle="1" w:styleId="xl112">
    <w:name w:val="xl112"/>
    <w:basedOn w:val="Normal"/>
    <w:rsid w:val="00A76D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en-US" w:eastAsia="en-US"/>
    </w:rPr>
  </w:style>
  <w:style w:type="paragraph" w:customStyle="1" w:styleId="xl113">
    <w:name w:val="xl113"/>
    <w:basedOn w:val="Normal"/>
    <w:rsid w:val="00A76D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eastAsia="en-US"/>
    </w:rPr>
  </w:style>
  <w:style w:type="paragraph" w:customStyle="1" w:styleId="xl114">
    <w:name w:val="xl114"/>
    <w:basedOn w:val="Normal"/>
    <w:rsid w:val="00A76D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US" w:eastAsia="en-US"/>
    </w:rPr>
  </w:style>
  <w:style w:type="paragraph" w:customStyle="1" w:styleId="xl115">
    <w:name w:val="xl115"/>
    <w:basedOn w:val="Normal"/>
    <w:rsid w:val="00A76D5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lang w:val="en-US" w:eastAsia="en-US"/>
    </w:rPr>
  </w:style>
  <w:style w:type="paragraph" w:customStyle="1" w:styleId="xl116">
    <w:name w:val="xl116"/>
    <w:basedOn w:val="Normal"/>
    <w:rsid w:val="00A76D5F"/>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rFonts w:ascii="Calibri" w:hAnsi="Calibri" w:cs="Calibri"/>
      <w:color w:val="FFFFFF"/>
      <w:sz w:val="16"/>
      <w:szCs w:val="16"/>
      <w:lang w:val="en-US" w:eastAsia="en-US"/>
    </w:rPr>
  </w:style>
  <w:style w:type="paragraph" w:customStyle="1" w:styleId="xl117">
    <w:name w:val="xl117"/>
    <w:basedOn w:val="Normal"/>
    <w:rsid w:val="00A76D5F"/>
    <w:pPr>
      <w:pBdr>
        <w:left w:val="single" w:sz="4" w:space="0" w:color="auto"/>
        <w:right w:val="single" w:sz="4" w:space="0" w:color="auto"/>
      </w:pBdr>
      <w:spacing w:before="100" w:beforeAutospacing="1" w:after="100" w:afterAutospacing="1"/>
    </w:pPr>
    <w:rPr>
      <w:rFonts w:ascii="Arial" w:hAnsi="Arial" w:cs="Arial"/>
      <w:sz w:val="16"/>
      <w:szCs w:val="16"/>
      <w:lang w:val="en-US" w:eastAsia="en-US"/>
    </w:rPr>
  </w:style>
  <w:style w:type="paragraph" w:customStyle="1" w:styleId="xl118">
    <w:name w:val="xl118"/>
    <w:basedOn w:val="Normal"/>
    <w:rsid w:val="00A76D5F"/>
    <w:pPr>
      <w:pBdr>
        <w:top w:val="single" w:sz="4" w:space="0" w:color="auto"/>
        <w:left w:val="single" w:sz="4" w:space="13" w:color="auto"/>
        <w:bottom w:val="single" w:sz="4" w:space="0" w:color="auto"/>
        <w:right w:val="single" w:sz="4" w:space="0" w:color="auto"/>
      </w:pBdr>
      <w:spacing w:before="100" w:beforeAutospacing="1" w:after="100" w:afterAutospacing="1"/>
      <w:ind w:firstLineChars="100" w:firstLine="100"/>
    </w:pPr>
    <w:rPr>
      <w:rFonts w:ascii="Arial" w:hAnsi="Arial" w:cs="Arial"/>
      <w:b/>
      <w:bCs/>
      <w:sz w:val="16"/>
      <w:szCs w:val="16"/>
      <w:lang w:val="en-US" w:eastAsia="en-US"/>
    </w:rPr>
  </w:style>
  <w:style w:type="paragraph" w:customStyle="1" w:styleId="xl119">
    <w:name w:val="xl119"/>
    <w:basedOn w:val="Normal"/>
    <w:rsid w:val="00A76D5F"/>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US" w:eastAsia="en-US"/>
    </w:rPr>
  </w:style>
  <w:style w:type="paragraph" w:customStyle="1" w:styleId="xl120">
    <w:name w:val="xl120"/>
    <w:basedOn w:val="Normal"/>
    <w:rsid w:val="00A76D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US" w:eastAsia="en-US"/>
    </w:rPr>
  </w:style>
  <w:style w:type="paragraph" w:customStyle="1" w:styleId="xl121">
    <w:name w:val="xl121"/>
    <w:basedOn w:val="Normal"/>
    <w:rsid w:val="00A76D5F"/>
    <w:pPr>
      <w:pBdr>
        <w:top w:val="single" w:sz="4" w:space="0" w:color="auto"/>
        <w:left w:val="single" w:sz="4" w:space="26" w:color="auto"/>
        <w:bottom w:val="single" w:sz="4" w:space="0" w:color="auto"/>
        <w:right w:val="single" w:sz="4" w:space="0" w:color="auto"/>
      </w:pBdr>
      <w:spacing w:before="100" w:beforeAutospacing="1" w:after="100" w:afterAutospacing="1"/>
      <w:ind w:firstLineChars="200" w:firstLine="200"/>
    </w:pPr>
    <w:rPr>
      <w:rFonts w:ascii="Arial" w:hAnsi="Arial" w:cs="Arial"/>
      <w:b/>
      <w:bCs/>
      <w:sz w:val="16"/>
      <w:szCs w:val="16"/>
      <w:lang w:val="en-US" w:eastAsia="en-US"/>
    </w:rPr>
  </w:style>
  <w:style w:type="paragraph" w:customStyle="1" w:styleId="xl122">
    <w:name w:val="xl122"/>
    <w:basedOn w:val="Normal"/>
    <w:rsid w:val="00A76D5F"/>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US" w:eastAsia="en-US"/>
    </w:rPr>
  </w:style>
  <w:style w:type="paragraph" w:customStyle="1" w:styleId="xl123">
    <w:name w:val="xl123"/>
    <w:basedOn w:val="Normal"/>
    <w:rsid w:val="00A76D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US" w:eastAsia="en-US"/>
    </w:rPr>
  </w:style>
  <w:style w:type="paragraph" w:customStyle="1" w:styleId="xl124">
    <w:name w:val="xl124"/>
    <w:basedOn w:val="Normal"/>
    <w:rsid w:val="00A76D5F"/>
    <w:pPr>
      <w:pBdr>
        <w:left w:val="single" w:sz="4" w:space="0" w:color="auto"/>
        <w:right w:val="single" w:sz="4" w:space="0" w:color="auto"/>
      </w:pBdr>
      <w:spacing w:before="100" w:beforeAutospacing="1" w:after="100" w:afterAutospacing="1"/>
      <w:textAlignment w:val="center"/>
    </w:pPr>
    <w:rPr>
      <w:rFonts w:ascii="Arial" w:hAnsi="Arial" w:cs="Arial"/>
      <w:sz w:val="16"/>
      <w:szCs w:val="16"/>
      <w:lang w:val="en-US" w:eastAsia="en-US"/>
    </w:rPr>
  </w:style>
  <w:style w:type="paragraph" w:customStyle="1" w:styleId="xl125">
    <w:name w:val="xl125"/>
    <w:basedOn w:val="Normal"/>
    <w:rsid w:val="00A76D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US" w:eastAsia="en-US"/>
    </w:rPr>
  </w:style>
  <w:style w:type="paragraph" w:customStyle="1" w:styleId="xl126">
    <w:name w:val="xl126"/>
    <w:basedOn w:val="Normal"/>
    <w:rsid w:val="00A76D5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US" w:eastAsia="en-US"/>
    </w:rPr>
  </w:style>
  <w:style w:type="paragraph" w:customStyle="1" w:styleId="xl127">
    <w:name w:val="xl127"/>
    <w:basedOn w:val="Normal"/>
    <w:rsid w:val="00A76D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eastAsia="en-US"/>
    </w:rPr>
  </w:style>
  <w:style w:type="paragraph" w:customStyle="1" w:styleId="xl128">
    <w:name w:val="xl128"/>
    <w:basedOn w:val="Normal"/>
    <w:rsid w:val="00A76D5F"/>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rFonts w:ascii="Calibri" w:hAnsi="Calibri" w:cs="Calibri"/>
      <w:color w:val="FFFFFF"/>
      <w:sz w:val="16"/>
      <w:szCs w:val="16"/>
      <w:lang w:val="en-US" w:eastAsia="en-US"/>
    </w:rPr>
  </w:style>
  <w:style w:type="paragraph" w:customStyle="1" w:styleId="xl129">
    <w:name w:val="xl129"/>
    <w:basedOn w:val="Normal"/>
    <w:rsid w:val="00A76D5F"/>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n-US" w:eastAsia="en-US"/>
    </w:rPr>
  </w:style>
  <w:style w:type="paragraph" w:customStyle="1" w:styleId="xl130">
    <w:name w:val="xl130"/>
    <w:basedOn w:val="Normal"/>
    <w:rsid w:val="00A76D5F"/>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pPr>
    <w:rPr>
      <w:rFonts w:ascii="Arial" w:hAnsi="Arial" w:cs="Arial"/>
      <w:b/>
      <w:bCs/>
      <w:sz w:val="16"/>
      <w:szCs w:val="16"/>
      <w:lang w:val="en-US" w:eastAsia="en-US"/>
    </w:rPr>
  </w:style>
  <w:style w:type="paragraph" w:customStyle="1" w:styleId="xl131">
    <w:name w:val="xl131"/>
    <w:basedOn w:val="Normal"/>
    <w:rsid w:val="00A76D5F"/>
    <w:pPr>
      <w:pBdr>
        <w:left w:val="single" w:sz="4" w:space="0" w:color="auto"/>
        <w:right w:val="single" w:sz="4" w:space="0" w:color="auto"/>
      </w:pBdr>
      <w:spacing w:before="100" w:beforeAutospacing="1" w:after="100" w:afterAutospacing="1"/>
      <w:jc w:val="center"/>
    </w:pPr>
    <w:rPr>
      <w:rFonts w:ascii="Arial" w:hAnsi="Arial" w:cs="Arial"/>
      <w:sz w:val="16"/>
      <w:szCs w:val="16"/>
      <w:lang w:val="en-US" w:eastAsia="en-US"/>
    </w:rPr>
  </w:style>
  <w:style w:type="paragraph" w:customStyle="1" w:styleId="xl132">
    <w:name w:val="xl132"/>
    <w:basedOn w:val="Normal"/>
    <w:rsid w:val="00A76D5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n-US" w:eastAsia="en-US"/>
    </w:rPr>
  </w:style>
  <w:style w:type="paragraph" w:customStyle="1" w:styleId="xl133">
    <w:name w:val="xl133"/>
    <w:basedOn w:val="Normal"/>
    <w:rsid w:val="00A76D5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rFonts w:ascii="Calibri" w:hAnsi="Calibri" w:cs="Calibri"/>
      <w:color w:val="FFFFFF"/>
      <w:sz w:val="16"/>
      <w:szCs w:val="16"/>
      <w:lang w:val="en-US" w:eastAsia="en-US"/>
    </w:rPr>
  </w:style>
  <w:style w:type="paragraph" w:customStyle="1" w:styleId="xl134">
    <w:name w:val="xl134"/>
    <w:basedOn w:val="Normal"/>
    <w:rsid w:val="00A76D5F"/>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rFonts w:ascii="Calibri" w:hAnsi="Calibri" w:cs="Calibri"/>
      <w:color w:val="993300"/>
      <w:sz w:val="16"/>
      <w:szCs w:val="16"/>
      <w:lang w:val="en-US" w:eastAsia="en-US"/>
    </w:rPr>
  </w:style>
  <w:style w:type="paragraph" w:customStyle="1" w:styleId="xl135">
    <w:name w:val="xl135"/>
    <w:basedOn w:val="Normal"/>
    <w:rsid w:val="00A76D5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rFonts w:ascii="Arial" w:hAnsi="Arial" w:cs="Arial"/>
      <w:sz w:val="16"/>
      <w:szCs w:val="16"/>
      <w:lang w:val="en-US" w:eastAsia="en-US"/>
    </w:rPr>
  </w:style>
  <w:style w:type="paragraph" w:customStyle="1" w:styleId="xl136">
    <w:name w:val="xl136"/>
    <w:basedOn w:val="Normal"/>
    <w:rsid w:val="00A76D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US" w:eastAsia="en-US"/>
    </w:rPr>
  </w:style>
  <w:style w:type="paragraph" w:customStyle="1" w:styleId="xl137">
    <w:name w:val="xl137"/>
    <w:basedOn w:val="Normal"/>
    <w:rsid w:val="00A76D5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rFonts w:ascii="Calibri" w:hAnsi="Calibri" w:cs="Calibri"/>
      <w:color w:val="008000"/>
      <w:sz w:val="16"/>
      <w:szCs w:val="16"/>
      <w:lang w:val="en-US" w:eastAsia="en-US"/>
    </w:rPr>
  </w:style>
  <w:style w:type="paragraph" w:customStyle="1" w:styleId="xl138">
    <w:name w:val="xl138"/>
    <w:basedOn w:val="Normal"/>
    <w:rsid w:val="00A76D5F"/>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rFonts w:ascii="Calibri" w:hAnsi="Calibri" w:cs="Calibri"/>
      <w:color w:val="800080"/>
      <w:sz w:val="16"/>
      <w:szCs w:val="16"/>
      <w:lang w:val="en-US" w:eastAsia="en-US"/>
    </w:rPr>
  </w:style>
  <w:style w:type="paragraph" w:customStyle="1" w:styleId="xl139">
    <w:name w:val="xl139"/>
    <w:basedOn w:val="Normal"/>
    <w:rsid w:val="00A76D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n-US" w:eastAsia="en-US"/>
    </w:rPr>
  </w:style>
  <w:style w:type="paragraph" w:customStyle="1" w:styleId="ListParagraph2">
    <w:name w:val="List Paragraph2"/>
    <w:basedOn w:val="Normal"/>
    <w:uiPriority w:val="34"/>
    <w:qFormat/>
    <w:rsid w:val="00A76D5F"/>
    <w:pPr>
      <w:spacing w:before="120"/>
      <w:ind w:left="720"/>
      <w:contextualSpacing/>
    </w:pPr>
    <w:rPr>
      <w:noProof/>
      <w:sz w:val="22"/>
      <w:szCs w:val="20"/>
    </w:rPr>
  </w:style>
  <w:style w:type="character" w:customStyle="1" w:styleId="CommentTextChar">
    <w:name w:val="Comment Text Char"/>
    <w:link w:val="CommentText"/>
    <w:semiHidden/>
    <w:rsid w:val="00A76D5F"/>
    <w:rPr>
      <w:color w:val="000000"/>
      <w:shd w:val="solid" w:color="FFFFFF" w:fill="auto"/>
      <w:lang w:val="ru-RU" w:eastAsia="ru-RU"/>
    </w:rPr>
  </w:style>
  <w:style w:type="paragraph" w:styleId="CommentText">
    <w:name w:val="annotation text"/>
    <w:basedOn w:val="Normal"/>
    <w:link w:val="CommentTextChar"/>
    <w:semiHidden/>
    <w:rsid w:val="00A76D5F"/>
    <w:pPr>
      <w:shd w:val="solid" w:color="FFFFFF" w:fill="auto"/>
    </w:pPr>
    <w:rPr>
      <w:color w:val="000000"/>
      <w:sz w:val="20"/>
      <w:szCs w:val="20"/>
      <w:shd w:val="solid" w:color="FFFFFF" w:fill="auto"/>
      <w:lang w:val="ru-RU" w:eastAsia="ru-RU"/>
    </w:rPr>
  </w:style>
  <w:style w:type="character" w:customStyle="1" w:styleId="CommentTextChar1">
    <w:name w:val="Comment Text Char1"/>
    <w:basedOn w:val="DefaultParagraphFont"/>
    <w:uiPriority w:val="99"/>
    <w:semiHidden/>
    <w:rsid w:val="00A76D5F"/>
    <w:rPr>
      <w:lang w:val="en-GB" w:eastAsia="en-GB"/>
    </w:rPr>
  </w:style>
  <w:style w:type="character" w:customStyle="1" w:styleId="CommentSubjectChar">
    <w:name w:val="Comment Subject Char"/>
    <w:link w:val="CommentSubject"/>
    <w:semiHidden/>
    <w:rsid w:val="00A76D5F"/>
    <w:rPr>
      <w:b/>
      <w:bCs/>
      <w:color w:val="000000"/>
      <w:shd w:val="solid" w:color="FFFFFF" w:fill="auto"/>
      <w:lang w:val="ru-RU" w:eastAsia="ru-RU"/>
    </w:rPr>
  </w:style>
  <w:style w:type="paragraph" w:styleId="CommentSubject">
    <w:name w:val="annotation subject"/>
    <w:basedOn w:val="CommentText"/>
    <w:next w:val="CommentText"/>
    <w:link w:val="CommentSubjectChar"/>
    <w:semiHidden/>
    <w:rsid w:val="00A76D5F"/>
    <w:rPr>
      <w:b/>
      <w:bCs/>
    </w:rPr>
  </w:style>
  <w:style w:type="character" w:customStyle="1" w:styleId="CommentSubjectChar1">
    <w:name w:val="Comment Subject Char1"/>
    <w:basedOn w:val="CommentTextChar1"/>
    <w:uiPriority w:val="99"/>
    <w:semiHidden/>
    <w:rsid w:val="00A76D5F"/>
    <w:rPr>
      <w:b/>
      <w:bCs/>
      <w:lang w:val="en-GB" w:eastAsia="en-GB"/>
    </w:rPr>
  </w:style>
  <w:style w:type="paragraph" w:customStyle="1" w:styleId="TOCHeading1">
    <w:name w:val="TOC Heading1"/>
    <w:basedOn w:val="Heading1"/>
    <w:next w:val="Normal"/>
    <w:uiPriority w:val="39"/>
    <w:semiHidden/>
    <w:unhideWhenUsed/>
    <w:qFormat/>
    <w:rsid w:val="00A76D5F"/>
    <w:pPr>
      <w:keepLines/>
      <w:numPr>
        <w:numId w:val="0"/>
      </w:numPr>
      <w:spacing w:before="480" w:line="276" w:lineRule="auto"/>
      <w:jc w:val="left"/>
      <w:outlineLvl w:val="9"/>
    </w:pPr>
    <w:rPr>
      <w:rFonts w:ascii="Cambria" w:hAnsi="Cambria"/>
      <w:bCs/>
      <w:noProof w:val="0"/>
      <w:color w:val="365F91"/>
      <w:szCs w:val="28"/>
      <w:lang w:val="en-US" w:eastAsia="en-US"/>
    </w:rPr>
  </w:style>
  <w:style w:type="paragraph" w:customStyle="1" w:styleId="NoSpacing1">
    <w:name w:val="No Spacing1"/>
    <w:link w:val="NoSpacingChar"/>
    <w:uiPriority w:val="1"/>
    <w:qFormat/>
    <w:rsid w:val="00A76D5F"/>
    <w:rPr>
      <w:rFonts w:ascii="Calibri" w:hAnsi="Calibri"/>
      <w:sz w:val="22"/>
      <w:szCs w:val="22"/>
    </w:rPr>
  </w:style>
  <w:style w:type="character" w:customStyle="1" w:styleId="NoSpacingChar">
    <w:name w:val="No Spacing Char"/>
    <w:link w:val="NoSpacing1"/>
    <w:uiPriority w:val="1"/>
    <w:rsid w:val="00A76D5F"/>
    <w:rPr>
      <w:rFonts w:ascii="Calibri" w:hAnsi="Calibri"/>
      <w:sz w:val="22"/>
      <w:szCs w:val="22"/>
    </w:rPr>
  </w:style>
  <w:style w:type="paragraph" w:customStyle="1" w:styleId="IPPBullet1">
    <w:name w:val="IPP Bullet1"/>
    <w:basedOn w:val="Normal"/>
    <w:next w:val="Normal"/>
    <w:qFormat/>
    <w:rsid w:val="004A59B2"/>
    <w:pPr>
      <w:numPr>
        <w:numId w:val="28"/>
      </w:numPr>
      <w:spacing w:after="60" w:line="276" w:lineRule="auto"/>
      <w:jc w:val="both"/>
    </w:pPr>
    <w:rPr>
      <w:rFonts w:eastAsia="Times"/>
      <w:iCs/>
      <w:sz w:val="22"/>
      <w:szCs w:val="22"/>
      <w:lang w:eastAsia="en-US" w:bidi="en-US"/>
    </w:rPr>
  </w:style>
  <w:style w:type="paragraph" w:customStyle="1" w:styleId="IPPBullet1Last">
    <w:name w:val="IPP Bullet1Last"/>
    <w:basedOn w:val="IPPBullet1"/>
    <w:next w:val="IPPNormal"/>
    <w:qFormat/>
    <w:rsid w:val="004A59B2"/>
    <w:pPr>
      <w:spacing w:after="180"/>
    </w:pPr>
  </w:style>
  <w:style w:type="paragraph" w:customStyle="1" w:styleId="IPPHeading2">
    <w:name w:val="IPP Heading2"/>
    <w:basedOn w:val="IPPNormal"/>
    <w:next w:val="IPPNormal"/>
    <w:link w:val="IPPHeading2Char"/>
    <w:qFormat/>
    <w:rsid w:val="004A59B2"/>
    <w:pPr>
      <w:keepNext/>
      <w:tabs>
        <w:tab w:val="left" w:pos="567"/>
      </w:tabs>
      <w:spacing w:before="120" w:after="120" w:line="276" w:lineRule="auto"/>
      <w:ind w:left="567" w:hanging="567"/>
      <w:jc w:val="left"/>
      <w:outlineLvl w:val="2"/>
    </w:pPr>
    <w:rPr>
      <w:rFonts w:ascii="Times New Roman Bold" w:hAnsi="Times New Roman Bold"/>
      <w:b/>
      <w:sz w:val="24"/>
    </w:rPr>
  </w:style>
  <w:style w:type="character" w:customStyle="1" w:styleId="IPPNormalChar">
    <w:name w:val="IPP Normal Char"/>
    <w:basedOn w:val="DefaultParagraphFont"/>
    <w:link w:val="IPPNormal"/>
    <w:rsid w:val="004A59B2"/>
    <w:rPr>
      <w:rFonts w:eastAsia="Times"/>
      <w:sz w:val="22"/>
      <w:lang w:val="en-GB"/>
    </w:rPr>
  </w:style>
  <w:style w:type="character" w:customStyle="1" w:styleId="IPPHeading2Char">
    <w:name w:val="IPP Heading2 Char"/>
    <w:basedOn w:val="IPPNormalChar"/>
    <w:link w:val="IPPHeading2"/>
    <w:rsid w:val="004A59B2"/>
    <w:rPr>
      <w:rFonts w:ascii="Times New Roman Bold" w:eastAsia="Times" w:hAnsi="Times New Roman Bold"/>
      <w:b/>
      <w:sz w:val="24"/>
      <w:lang w:val="en-GB"/>
    </w:rPr>
  </w:style>
</w:styles>
</file>

<file path=word/webSettings.xml><?xml version="1.0" encoding="utf-8"?>
<w:webSettings xmlns:r="http://schemas.openxmlformats.org/officeDocument/2006/relationships" xmlns:w="http://schemas.openxmlformats.org/wordprocessingml/2006/main">
  <w:divs>
    <w:div w:id="1027491059">
      <w:bodyDiv w:val="1"/>
      <w:marLeft w:val="0"/>
      <w:marRight w:val="0"/>
      <w:marTop w:val="0"/>
      <w:marBottom w:val="0"/>
      <w:divBdr>
        <w:top w:val="none" w:sz="0" w:space="0" w:color="auto"/>
        <w:left w:val="none" w:sz="0" w:space="0" w:color="auto"/>
        <w:bottom w:val="none" w:sz="0" w:space="0" w:color="auto"/>
        <w:right w:val="none" w:sz="0" w:space="0" w:color="auto"/>
      </w:divBdr>
      <w:divsChild>
        <w:div w:id="1278564057">
          <w:marLeft w:val="0"/>
          <w:marRight w:val="0"/>
          <w:marTop w:val="0"/>
          <w:marBottom w:val="0"/>
          <w:divBdr>
            <w:top w:val="none" w:sz="0" w:space="0" w:color="auto"/>
            <w:left w:val="none" w:sz="0" w:space="0" w:color="auto"/>
            <w:bottom w:val="none" w:sz="0" w:space="0" w:color="auto"/>
            <w:right w:val="none" w:sz="0" w:space="0" w:color="auto"/>
          </w:divBdr>
        </w:div>
        <w:div w:id="1572884615">
          <w:marLeft w:val="0"/>
          <w:marRight w:val="0"/>
          <w:marTop w:val="0"/>
          <w:marBottom w:val="0"/>
          <w:divBdr>
            <w:top w:val="none" w:sz="0" w:space="0" w:color="auto"/>
            <w:left w:val="none" w:sz="0" w:space="0" w:color="auto"/>
            <w:bottom w:val="none" w:sz="0" w:space="0" w:color="auto"/>
            <w:right w:val="none" w:sz="0" w:space="0" w:color="auto"/>
          </w:divBdr>
        </w:div>
        <w:div w:id="1908681602">
          <w:marLeft w:val="0"/>
          <w:marRight w:val="0"/>
          <w:marTop w:val="0"/>
          <w:marBottom w:val="0"/>
          <w:divBdr>
            <w:top w:val="none" w:sz="0" w:space="0" w:color="auto"/>
            <w:left w:val="none" w:sz="0" w:space="0" w:color="auto"/>
            <w:bottom w:val="none" w:sz="0" w:space="0" w:color="auto"/>
            <w:right w:val="none" w:sz="0" w:space="0" w:color="auto"/>
          </w:divBdr>
        </w:div>
      </w:divsChild>
    </w:div>
    <w:div w:id="1100293214">
      <w:bodyDiv w:val="1"/>
      <w:marLeft w:val="0"/>
      <w:marRight w:val="0"/>
      <w:marTop w:val="0"/>
      <w:marBottom w:val="0"/>
      <w:divBdr>
        <w:top w:val="none" w:sz="0" w:space="0" w:color="auto"/>
        <w:left w:val="none" w:sz="0" w:space="0" w:color="auto"/>
        <w:bottom w:val="none" w:sz="0" w:space="0" w:color="auto"/>
        <w:right w:val="none" w:sz="0" w:space="0" w:color="auto"/>
      </w:divBdr>
      <w:divsChild>
        <w:div w:id="1048913631">
          <w:marLeft w:val="0"/>
          <w:marRight w:val="0"/>
          <w:marTop w:val="0"/>
          <w:marBottom w:val="0"/>
          <w:divBdr>
            <w:top w:val="none" w:sz="0" w:space="0" w:color="auto"/>
            <w:left w:val="none" w:sz="0" w:space="0" w:color="auto"/>
            <w:bottom w:val="none" w:sz="0" w:space="0" w:color="auto"/>
            <w:right w:val="none" w:sz="0" w:space="0" w:color="auto"/>
          </w:divBdr>
        </w:div>
        <w:div w:id="1928493680">
          <w:marLeft w:val="0"/>
          <w:marRight w:val="0"/>
          <w:marTop w:val="0"/>
          <w:marBottom w:val="0"/>
          <w:divBdr>
            <w:top w:val="none" w:sz="0" w:space="0" w:color="auto"/>
            <w:left w:val="none" w:sz="0" w:space="0" w:color="auto"/>
            <w:bottom w:val="none" w:sz="0" w:space="0" w:color="auto"/>
            <w:right w:val="none" w:sz="0" w:space="0" w:color="auto"/>
          </w:divBdr>
        </w:div>
        <w:div w:id="2103988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BF1DE-5DA0-4361-AA23-59D367A33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31</Pages>
  <Words>8150</Words>
  <Characters>47315</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2005</vt:lpstr>
    </vt:vector>
  </TitlesOfParts>
  <Company>FAO of the UN</Company>
  <LinksUpToDate>false</LinksUpToDate>
  <CharactersWithSpaces>55355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dc:title>
  <dc:creator>Larson, Brent (AGPP)</dc:creator>
  <cp:lastModifiedBy>FAO</cp:lastModifiedBy>
  <cp:revision>4</cp:revision>
  <cp:lastPrinted>2011-10-03T13:21:00Z</cp:lastPrinted>
  <dcterms:created xsi:type="dcterms:W3CDTF">2011-10-03T13:13:00Z</dcterms:created>
  <dcterms:modified xsi:type="dcterms:W3CDTF">2011-10-03T13:25:00Z</dcterms:modified>
</cp:coreProperties>
</file>