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67" w:rsidRDefault="00BA7E67" w:rsidP="00BA7E67">
      <w:pPr>
        <w:pStyle w:val="IPPHeadSection"/>
        <w:jc w:val="center"/>
      </w:pPr>
      <w:r w:rsidRPr="00B222DA">
        <w:t>Submission form for phytosanitary treatments</w:t>
      </w:r>
    </w:p>
    <w:p w:rsidR="00BA7E67" w:rsidRPr="00B222DA" w:rsidRDefault="00BA7E67" w:rsidP="00BA7E67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>
        <w:rPr>
          <w:rFonts w:eastAsia="Times"/>
          <w:b/>
          <w:i/>
        </w:rPr>
        <w:t>For publication on the Phytosanitary Resources page</w:t>
      </w:r>
    </w:p>
    <w:p w:rsidR="00BA7E67" w:rsidRPr="00B222DA" w:rsidRDefault="006F2BF6" w:rsidP="006F2BF6">
      <w:pPr>
        <w:tabs>
          <w:tab w:val="center" w:pos="4680"/>
          <w:tab w:val="left" w:pos="6731"/>
        </w:tabs>
        <w:spacing w:before="120" w:after="120"/>
        <w:jc w:val="left"/>
        <w:rPr>
          <w:i/>
          <w:szCs w:val="28"/>
        </w:rPr>
      </w:pPr>
      <w:r>
        <w:rPr>
          <w:i/>
          <w:szCs w:val="28"/>
        </w:rPr>
        <w:tab/>
      </w:r>
      <w:r w:rsidR="00BA7E67" w:rsidRPr="00B222DA">
        <w:rPr>
          <w:i/>
          <w:szCs w:val="28"/>
        </w:rPr>
        <w:t>(</w:t>
      </w:r>
      <w:r w:rsidR="00BA7E67">
        <w:rPr>
          <w:i/>
          <w:szCs w:val="28"/>
        </w:rPr>
        <w:t>Prepared by the IPPC Secretariat</w:t>
      </w:r>
      <w:r w:rsidR="00BA7E67" w:rsidRPr="00B222DA">
        <w:rPr>
          <w:i/>
          <w:szCs w:val="28"/>
        </w:rPr>
        <w:t>)</w:t>
      </w:r>
    </w:p>
    <w:p w:rsidR="005057B0" w:rsidRPr="005057B0" w:rsidRDefault="005057B0" w:rsidP="005057B0">
      <w:pPr>
        <w:spacing w:after="180"/>
        <w:rPr>
          <w:rFonts w:eastAsia="Times"/>
        </w:rPr>
      </w:pPr>
      <w:r w:rsidRPr="005057B0">
        <w:rPr>
          <w:rFonts w:eastAsia="Times"/>
        </w:rPr>
        <w:t>The International Plant Protection Convention (IPPC) Secretariat is soliciting submissions of data for phytosanitary treatments used in international trade, to be posted on t</w:t>
      </w:r>
      <w:r w:rsidR="00AD3108">
        <w:rPr>
          <w:rFonts w:eastAsia="Times"/>
        </w:rPr>
        <w:t xml:space="preserve">he </w:t>
      </w:r>
      <w:hyperlink r:id="rId8" w:history="1">
        <w:r w:rsidR="00AD3108" w:rsidRPr="00683438">
          <w:rPr>
            <w:rStyle w:val="Hyperlink"/>
            <w:rFonts w:eastAsia="Times"/>
          </w:rPr>
          <w:t>Phytosanitary Resources page</w:t>
        </w:r>
      </w:hyperlink>
      <w:r w:rsidR="00683438">
        <w:rPr>
          <w:rStyle w:val="FootnoteReference"/>
          <w:rFonts w:eastAsia="Times"/>
        </w:rPr>
        <w:footnoteReference w:id="1"/>
      </w:r>
      <w:r w:rsidRPr="005057B0">
        <w:rPr>
          <w:rFonts w:eastAsia="Times"/>
        </w:rPr>
        <w:t>.</w:t>
      </w:r>
    </w:p>
    <w:p w:rsidR="00683438" w:rsidRDefault="00197788" w:rsidP="00AD3108">
      <w:pPr>
        <w:spacing w:after="180"/>
        <w:rPr>
          <w:szCs w:val="22"/>
        </w:rPr>
      </w:pPr>
      <w:r>
        <w:rPr>
          <w:szCs w:val="22"/>
        </w:rPr>
        <w:t>Please m</w:t>
      </w:r>
      <w:r w:rsidR="00AD3108" w:rsidRPr="00A50057">
        <w:rPr>
          <w:szCs w:val="22"/>
        </w:rPr>
        <w:t xml:space="preserve">ake </w:t>
      </w:r>
      <w:r w:rsidR="00AD3108" w:rsidRPr="005057B0">
        <w:rPr>
          <w:rFonts w:eastAsia="Times"/>
        </w:rPr>
        <w:t>sure</w:t>
      </w:r>
      <w:r w:rsidR="00AD3108" w:rsidRPr="00A50057">
        <w:rPr>
          <w:szCs w:val="22"/>
        </w:rPr>
        <w:t xml:space="preserve"> to send us the document</w:t>
      </w:r>
      <w:r w:rsidR="00805F88">
        <w:rPr>
          <w:szCs w:val="22"/>
        </w:rPr>
        <w:t xml:space="preserve"> that outlines the phytosanitary treatment and contains the treatment schedule </w:t>
      </w:r>
      <w:r w:rsidR="00805F88" w:rsidRPr="00A50057">
        <w:rPr>
          <w:szCs w:val="22"/>
        </w:rPr>
        <w:t>(e</w:t>
      </w:r>
      <w:r w:rsidR="00805F88">
        <w:rPr>
          <w:szCs w:val="22"/>
        </w:rPr>
        <w:t>.</w:t>
      </w:r>
      <w:r w:rsidR="00805F88" w:rsidRPr="00A50057">
        <w:rPr>
          <w:szCs w:val="22"/>
        </w:rPr>
        <w:t>g</w:t>
      </w:r>
      <w:r w:rsidR="00805F88">
        <w:rPr>
          <w:szCs w:val="22"/>
        </w:rPr>
        <w:t>.</w:t>
      </w:r>
      <w:r w:rsidR="00805F88" w:rsidRPr="00A50057">
        <w:rPr>
          <w:szCs w:val="22"/>
        </w:rPr>
        <w:t xml:space="preserve"> a manual)</w:t>
      </w:r>
      <w:r w:rsidR="00805F88">
        <w:rPr>
          <w:szCs w:val="22"/>
        </w:rPr>
        <w:t xml:space="preserve">. The treatments submissions will be evaluated against </w:t>
      </w:r>
      <w:proofErr w:type="gramStart"/>
      <w:r w:rsidR="00805F88">
        <w:rPr>
          <w:szCs w:val="22"/>
        </w:rPr>
        <w:t xml:space="preserve">the </w:t>
      </w:r>
      <w:r w:rsidRPr="00197788">
        <w:t xml:space="preserve"> CDC</w:t>
      </w:r>
      <w:proofErr w:type="gramEnd"/>
      <w:r w:rsidRPr="00197788">
        <w:t xml:space="preserve"> established</w:t>
      </w:r>
      <w:r>
        <w:rPr>
          <w:szCs w:val="22"/>
        </w:rPr>
        <w:t xml:space="preserve"> </w:t>
      </w:r>
      <w:hyperlink r:id="rId9" w:history="1">
        <w:r w:rsidRPr="00D1788F">
          <w:rPr>
            <w:rStyle w:val="Hyperlink"/>
            <w:lang w:val="en-US"/>
          </w:rPr>
          <w:t xml:space="preserve">Criteria for inclusion to the Phytosanitary Resources </w:t>
        </w:r>
        <w:r w:rsidRPr="00BA2929">
          <w:rPr>
            <w:rStyle w:val="Hyperlink"/>
          </w:rPr>
          <w:t>page</w:t>
        </w:r>
      </w:hyperlink>
      <w:bookmarkStart w:id="0" w:name="_Ref474404062"/>
      <w:r>
        <w:rPr>
          <w:rStyle w:val="FootnoteReference"/>
          <w:lang w:val="en-CA" w:eastAsia="en-CA"/>
        </w:rPr>
        <w:footnoteReference w:id="2"/>
      </w:r>
      <w:bookmarkEnd w:id="0"/>
      <w:r>
        <w:rPr>
          <w:lang w:val="en-US"/>
        </w:rPr>
        <w:t>,</w:t>
      </w:r>
      <w:r>
        <w:rPr>
          <w:vertAlign w:val="superscript"/>
          <w:lang w:val="en-US"/>
        </w:rPr>
        <w:t xml:space="preserve"> </w:t>
      </w:r>
      <w:r w:rsidR="00805F88">
        <w:rPr>
          <w:szCs w:val="22"/>
        </w:rPr>
        <w:t>if they are used in international trade.</w:t>
      </w:r>
      <w:r w:rsidR="00683438">
        <w:rPr>
          <w:szCs w:val="22"/>
        </w:rPr>
        <w:t xml:space="preserve"> </w:t>
      </w:r>
    </w:p>
    <w:p w:rsidR="00AD3108" w:rsidRDefault="00805F88" w:rsidP="00AD3108">
      <w:pPr>
        <w:spacing w:after="180"/>
        <w:rPr>
          <w:szCs w:val="22"/>
        </w:rPr>
      </w:pPr>
      <w:r>
        <w:rPr>
          <w:szCs w:val="22"/>
        </w:rPr>
        <w:t xml:space="preserve">Please </w:t>
      </w:r>
      <w:r w:rsidR="00AD3108" w:rsidRPr="00A50057">
        <w:rPr>
          <w:szCs w:val="22"/>
        </w:rPr>
        <w:t xml:space="preserve">fill out the form </w:t>
      </w:r>
      <w:r w:rsidR="00AD3108">
        <w:rPr>
          <w:szCs w:val="22"/>
        </w:rPr>
        <w:t xml:space="preserve">below </w:t>
      </w:r>
      <w:r w:rsidR="00AD3108" w:rsidRPr="00A50057">
        <w:rPr>
          <w:szCs w:val="22"/>
        </w:rPr>
        <w:t xml:space="preserve">with the basic information on the phytosanitary </w:t>
      </w:r>
      <w:r w:rsidR="00AD3108">
        <w:rPr>
          <w:szCs w:val="22"/>
        </w:rPr>
        <w:t>treatment.</w:t>
      </w:r>
    </w:p>
    <w:p w:rsidR="005057B0" w:rsidRPr="005057B0" w:rsidRDefault="0076501B" w:rsidP="005057B0">
      <w:pPr>
        <w:spacing w:after="180"/>
        <w:rPr>
          <w:rFonts w:eastAsia="Times"/>
        </w:rPr>
      </w:pPr>
      <w:r>
        <w:rPr>
          <w:rFonts w:eastAsia="Times"/>
        </w:rPr>
        <w:t>The Technical P</w:t>
      </w:r>
      <w:r w:rsidR="005057B0" w:rsidRPr="005057B0">
        <w:rPr>
          <w:rFonts w:eastAsia="Times"/>
        </w:rPr>
        <w:t xml:space="preserve">anel for </w:t>
      </w:r>
      <w:r>
        <w:rPr>
          <w:rFonts w:eastAsia="Times"/>
        </w:rPr>
        <w:t>P</w:t>
      </w:r>
      <w:r w:rsidR="005057B0" w:rsidRPr="005057B0">
        <w:rPr>
          <w:rFonts w:eastAsia="Times"/>
        </w:rPr>
        <w:t xml:space="preserve">hytosanitary </w:t>
      </w:r>
      <w:r>
        <w:rPr>
          <w:rFonts w:eastAsia="Times"/>
        </w:rPr>
        <w:t>T</w:t>
      </w:r>
      <w:r w:rsidR="005057B0" w:rsidRPr="005057B0">
        <w:rPr>
          <w:rFonts w:eastAsia="Times"/>
        </w:rPr>
        <w:t>reatments (TPPT) will review the submissions of data</w:t>
      </w:r>
      <w:r w:rsidR="005057B0">
        <w:rPr>
          <w:rFonts w:eastAsia="Times"/>
        </w:rPr>
        <w:t xml:space="preserve"> before posting</w:t>
      </w:r>
      <w:r w:rsidR="00683438">
        <w:rPr>
          <w:rFonts w:eastAsia="Times"/>
        </w:rPr>
        <w:t xml:space="preserve"> on the </w:t>
      </w:r>
      <w:r w:rsidR="00683438">
        <w:rPr>
          <w:rFonts w:eastAsia="Times"/>
        </w:rPr>
        <w:t>Phytosanitary Resources page</w:t>
      </w:r>
      <w:r w:rsidR="005057B0" w:rsidRPr="005057B0">
        <w:rPr>
          <w:rFonts w:eastAsia="Times"/>
        </w:rPr>
        <w:t>.</w:t>
      </w:r>
    </w:p>
    <w:p w:rsidR="00CD14F5" w:rsidRPr="005057B0" w:rsidRDefault="00CD14F5" w:rsidP="005057B0">
      <w:pPr>
        <w:spacing w:after="180"/>
        <w:rPr>
          <w:rFonts w:eastAsia="Times"/>
        </w:rPr>
      </w:pPr>
      <w:r w:rsidRPr="00CD14F5">
        <w:rPr>
          <w:rFonts w:eastAsia="Times"/>
        </w:rPr>
        <w:t>The call will remain open, but if you wish your submission to be considered by the TPPT in their next meeting</w:t>
      </w:r>
      <w:r w:rsidR="00872566">
        <w:rPr>
          <w:rFonts w:eastAsia="Times"/>
        </w:rPr>
        <w:t xml:space="preserve"> in 2017</w:t>
      </w:r>
      <w:r w:rsidRPr="00CD14F5">
        <w:rPr>
          <w:rFonts w:eastAsia="Times"/>
        </w:rPr>
        <w:t>, please send it before the 5 June 2017.</w:t>
      </w:r>
    </w:p>
    <w:p w:rsidR="005057B0" w:rsidRDefault="005057B0" w:rsidP="00805F88">
      <w:pPr>
        <w:pStyle w:val="IPPNormal"/>
        <w:rPr>
          <w:lang w:val="en-CA" w:eastAsia="en-CA"/>
        </w:rPr>
      </w:pPr>
      <w:r>
        <w:t>After you completed the</w:t>
      </w:r>
      <w:r w:rsidR="00BA7E67" w:rsidRPr="00B222DA">
        <w:t xml:space="preserve"> following form, preferably in electronic format, </w:t>
      </w:r>
      <w:r w:rsidR="00742E34">
        <w:t xml:space="preserve">please </w:t>
      </w:r>
      <w:r w:rsidR="00BA7E67" w:rsidRPr="00B222DA">
        <w:t>submit by e-mail to the IPPC Secretariat (</w:t>
      </w:r>
      <w:hyperlink r:id="rId10" w:history="1">
        <w:r w:rsidR="00BA7E67" w:rsidRPr="00B222DA">
          <w:rPr>
            <w:color w:val="3366FF"/>
            <w:u w:val="single"/>
          </w:rPr>
          <w:t>ippc@fao.org</w:t>
        </w:r>
      </w:hyperlink>
      <w:r w:rsidR="00BA7E67" w:rsidRPr="00B222DA">
        <w:t>). Please save the completed submission form with the following file name: COUNTRY or RPPO NAME –Title of treatment.doc</w:t>
      </w:r>
      <w:r w:rsidR="00BA7E67">
        <w:t>x</w:t>
      </w:r>
      <w:r w:rsidR="00BA7E67" w:rsidRPr="00B222DA">
        <w:t>, prior to submitting to the IPPC Secretariat via e-mail.</w:t>
      </w:r>
      <w:r w:rsidR="00872566">
        <w:t xml:space="preserve"> T</w:t>
      </w:r>
      <w:r w:rsidR="00872566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:rsidR="00805F88" w:rsidRPr="00805F88" w:rsidRDefault="00805F88" w:rsidP="00805F88">
      <w:pPr>
        <w:tabs>
          <w:tab w:val="left" w:pos="9360"/>
        </w:tabs>
        <w:spacing w:before="240" w:after="240"/>
        <w:ind w:right="43"/>
        <w:jc w:val="right"/>
      </w:pPr>
      <w:r w:rsidRPr="00B222DA">
        <w:rPr>
          <w:u w:val="single"/>
        </w:rPr>
        <w:t xml:space="preserve">Name </w:t>
      </w:r>
      <w:r>
        <w:rPr>
          <w:u w:val="single"/>
        </w:rPr>
        <w:t>of Treatment</w:t>
      </w:r>
      <w:proofErr w:type="gramStart"/>
      <w:r w:rsidRPr="00B222DA">
        <w:rPr>
          <w:u w:val="single"/>
        </w:rPr>
        <w:t>:_</w:t>
      </w:r>
      <w:proofErr w:type="gramEnd"/>
      <w:r w:rsidRPr="00B222DA">
        <w:rPr>
          <w:u w:val="single"/>
        </w:rPr>
        <w:t>________________________________________________</w:t>
      </w:r>
      <w:r w:rsidRPr="00B222DA">
        <w:t>___________</w:t>
      </w:r>
    </w:p>
    <w:p w:rsidR="00BA7E67" w:rsidRPr="005057B0" w:rsidRDefault="005057B0" w:rsidP="00960C55">
      <w:pPr>
        <w:tabs>
          <w:tab w:val="left" w:pos="9360"/>
        </w:tabs>
        <w:spacing w:before="240" w:after="240"/>
        <w:ind w:right="43"/>
        <w:jc w:val="right"/>
      </w:pPr>
      <w:r w:rsidRPr="00B222DA">
        <w:rPr>
          <w:u w:val="single"/>
        </w:rPr>
        <w:t>Name of Country/RPPO</w:t>
      </w:r>
      <w:proofErr w:type="gramStart"/>
      <w:r w:rsidRPr="00B222DA">
        <w:rPr>
          <w:u w:val="single"/>
        </w:rPr>
        <w:t>:_</w:t>
      </w:r>
      <w:proofErr w:type="gramEnd"/>
      <w:r w:rsidRPr="00B222DA">
        <w:rPr>
          <w:u w:val="single"/>
        </w:rPr>
        <w:t>________________________________________________</w:t>
      </w:r>
      <w:r w:rsidRPr="00B222DA">
        <w:t>___________</w:t>
      </w:r>
    </w:p>
    <w:p w:rsidR="00BA7E67" w:rsidRPr="00B222DA" w:rsidRDefault="00BA7E67" w:rsidP="00BA7E67">
      <w:pPr>
        <w:jc w:val="center"/>
        <w:rPr>
          <w:sz w:val="20"/>
        </w:rPr>
      </w:pP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3"/>
      </w:tblGrid>
      <w:tr w:rsidR="00BA7E67" w:rsidRPr="00B222DA" w:rsidTr="00AC26B3">
        <w:trPr>
          <w:jc w:val="center"/>
        </w:trPr>
        <w:tc>
          <w:tcPr>
            <w:tcW w:w="5000" w:type="pct"/>
          </w:tcPr>
          <w:p w:rsidR="00BA7E67" w:rsidRPr="00B222DA" w:rsidRDefault="00BA7E67" w:rsidP="00AC26B3"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(Name of national or regional plant protection organization)</w:t>
            </w:r>
          </w:p>
          <w:p w:rsidR="00BA7E67" w:rsidRPr="00B222DA" w:rsidRDefault="00BA7E67" w:rsidP="00AC26B3">
            <w:pPr>
              <w:rPr>
                <w:sz w:val="20"/>
              </w:rPr>
            </w:pPr>
          </w:p>
        </w:tc>
      </w:tr>
      <w:tr w:rsidR="00BA7E67" w:rsidRPr="00B222DA" w:rsidTr="00AC26B3">
        <w:trPr>
          <w:jc w:val="center"/>
        </w:trPr>
        <w:tc>
          <w:tcPr>
            <w:tcW w:w="5000" w:type="pct"/>
          </w:tcPr>
          <w:p w:rsidR="00BA7E67" w:rsidRPr="00B222DA" w:rsidRDefault="00BA7E67" w:rsidP="00AC26B3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submission)</w:t>
            </w:r>
          </w:p>
          <w:p w:rsidR="00BA7E67" w:rsidRPr="00B222DA" w:rsidRDefault="00BA7E67" w:rsidP="00AC26B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Pr="00B222DA">
              <w:rPr>
                <w:sz w:val="20"/>
              </w:rPr>
              <w:tab/>
            </w:r>
          </w:p>
          <w:p w:rsidR="00BA7E67" w:rsidRPr="00B222DA" w:rsidRDefault="00BA7E67" w:rsidP="00AC26B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 w:rsidRPr="00B222DA">
              <w:rPr>
                <w:sz w:val="20"/>
              </w:rPr>
              <w:tab/>
            </w:r>
          </w:p>
          <w:p w:rsidR="00BA7E67" w:rsidRPr="00B222DA" w:rsidRDefault="00BA7E67" w:rsidP="00AC26B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Mailing address:</w:t>
            </w:r>
            <w:r w:rsidRPr="00B222DA">
              <w:rPr>
                <w:sz w:val="20"/>
              </w:rPr>
              <w:tab/>
            </w:r>
          </w:p>
          <w:p w:rsidR="00BA7E67" w:rsidRPr="00B222DA" w:rsidRDefault="00BA7E67" w:rsidP="00AC26B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:rsidR="00BA7E67" w:rsidRPr="00B222DA" w:rsidRDefault="00BA7E67" w:rsidP="00AC26B3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Pr="00B222DA">
              <w:rPr>
                <w:sz w:val="20"/>
              </w:rPr>
              <w:tab/>
            </w:r>
          </w:p>
          <w:p w:rsidR="00BA7E67" w:rsidRPr="00B222DA" w:rsidRDefault="00BA7E67" w:rsidP="00AC26B3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 w:rsidRPr="00B222DA">
              <w:rPr>
                <w:sz w:val="20"/>
              </w:rPr>
              <w:tab/>
            </w:r>
          </w:p>
        </w:tc>
      </w:tr>
    </w:tbl>
    <w:p w:rsidR="0015646B" w:rsidRDefault="0015646B" w:rsidP="00637A91">
      <w:pPr>
        <w:spacing w:after="180"/>
        <w:rPr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bookmarkStart w:id="8" w:name="_GoBack"/>
      <w:bookmarkEnd w:id="8"/>
    </w:p>
    <w:p w:rsidR="0015646B" w:rsidRPr="00637A91" w:rsidRDefault="0015646B" w:rsidP="0015646B">
      <w:pPr>
        <w:spacing w:after="180"/>
        <w:rPr>
          <w:szCs w:val="22"/>
        </w:rPr>
      </w:pPr>
      <w:r>
        <w:rPr>
          <w:szCs w:val="22"/>
        </w:rPr>
        <w:t xml:space="preserve">If you agree to </w:t>
      </w:r>
      <w:r>
        <w:rPr>
          <w:szCs w:val="22"/>
        </w:rPr>
        <w:t xml:space="preserve">post </w:t>
      </w:r>
      <w:r>
        <w:rPr>
          <w:szCs w:val="22"/>
        </w:rPr>
        <w:t xml:space="preserve">the submitted </w:t>
      </w:r>
      <w:r>
        <w:rPr>
          <w:szCs w:val="22"/>
        </w:rPr>
        <w:t>documents on the Phytosanitary Resources page as “</w:t>
      </w:r>
      <w:hyperlink r:id="rId11" w:history="1">
        <w:r w:rsidRPr="00197788">
          <w:rPr>
            <w:rStyle w:val="Hyperlink"/>
            <w:szCs w:val="22"/>
          </w:rPr>
          <w:t>contributed resources</w:t>
        </w:r>
      </w:hyperlink>
      <w:r>
        <w:rPr>
          <w:szCs w:val="22"/>
        </w:rPr>
        <w:t>”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="00637A91">
        <w:rPr>
          <w:szCs w:val="22"/>
        </w:rPr>
        <w:t xml:space="preserve">please </w:t>
      </w:r>
      <w:r>
        <w:rPr>
          <w:szCs w:val="22"/>
        </w:rPr>
        <w:t>underline</w:t>
      </w:r>
      <w:r w:rsidR="00637A91">
        <w:rPr>
          <w:szCs w:val="22"/>
        </w:rPr>
        <w:t xml:space="preserve"> the following</w:t>
      </w:r>
      <w:r w:rsidRPr="00637A91">
        <w:rPr>
          <w:szCs w:val="22"/>
        </w:rPr>
        <w:t>: Yes I agree.</w:t>
      </w:r>
    </w:p>
    <w:p w:rsidR="0015646B" w:rsidRDefault="0015646B" w:rsidP="00637A91">
      <w:pPr>
        <w:spacing w:after="180"/>
        <w:rPr>
          <w:b/>
        </w:rPr>
      </w:pPr>
    </w:p>
    <w:p w:rsidR="00BA7E67" w:rsidRDefault="00BA7E67" w:rsidP="00742E34">
      <w:pPr>
        <w:spacing w:before="240" w:after="120"/>
        <w:outlineLvl w:val="0"/>
        <w:rPr>
          <w:b/>
        </w:rPr>
      </w:pPr>
      <w:r w:rsidRPr="00B222DA">
        <w:rPr>
          <w:b/>
        </w:rPr>
        <w:t>Treatment description</w:t>
      </w:r>
      <w:bookmarkEnd w:id="1"/>
      <w:bookmarkEnd w:id="2"/>
      <w:bookmarkEnd w:id="3"/>
      <w:bookmarkEnd w:id="4"/>
      <w:bookmarkEnd w:id="5"/>
      <w:bookmarkEnd w:id="6"/>
      <w:bookmarkEnd w:id="7"/>
    </w:p>
    <w:p w:rsidR="001726C5" w:rsidRPr="00485B94" w:rsidRDefault="001726C5" w:rsidP="00485B94">
      <w:pPr>
        <w:spacing w:after="180"/>
        <w:rPr>
          <w:rFonts w:eastAsia="Times"/>
        </w:rPr>
      </w:pPr>
      <w:r w:rsidRPr="001726C5">
        <w:t>To</w:t>
      </w:r>
      <w:r>
        <w:t xml:space="preserve"> </w:t>
      </w:r>
      <w:r w:rsidR="00F26F1A">
        <w:t>enable</w:t>
      </w:r>
      <w:r>
        <w:t xml:space="preserve"> to tag and categorise the </w:t>
      </w:r>
      <w:r w:rsidR="00C710AB">
        <w:t xml:space="preserve">phytosanitary </w:t>
      </w:r>
      <w:r>
        <w:t xml:space="preserve">treatments submitted to </w:t>
      </w:r>
      <w:r w:rsidR="00485B94">
        <w:t>be posted</w:t>
      </w:r>
      <w:r>
        <w:t xml:space="preserve"> on the Phytosanitary Resources page, </w:t>
      </w:r>
      <w:r w:rsidR="005045F8">
        <w:t>please fill out the following table carefully.</w:t>
      </w:r>
      <w:r w:rsidR="00485B94" w:rsidRPr="00485B94">
        <w:rPr>
          <w:rFonts w:eastAsia="Times"/>
        </w:rPr>
        <w:t xml:space="preserve"> </w:t>
      </w:r>
      <w:r w:rsidR="00485B94" w:rsidRPr="00B222DA">
        <w:rPr>
          <w:rFonts w:eastAsia="Times"/>
        </w:rPr>
        <w:t xml:space="preserve">(Text in brackets </w:t>
      </w:r>
      <w:r w:rsidR="00C710AB">
        <w:rPr>
          <w:rFonts w:eastAsia="Times"/>
        </w:rPr>
        <w:t xml:space="preserve">is </w:t>
      </w:r>
      <w:r w:rsidR="00485B94" w:rsidRPr="00B222DA">
        <w:rPr>
          <w:rFonts w:eastAsia="Times"/>
        </w:rPr>
        <w:t>given for explanatory purposes)</w:t>
      </w:r>
      <w:r w:rsidR="00AD3108">
        <w:rPr>
          <w:rFonts w:eastAsia="Times"/>
        </w:rPr>
        <w:t>.</w:t>
      </w:r>
    </w:p>
    <w:p w:rsidR="00BA7E67" w:rsidRDefault="00BA7E67" w:rsidP="00BA7E67"/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5"/>
        <w:gridCol w:w="7020"/>
      </w:tblGrid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b/>
                <w:sz w:val="18"/>
              </w:rPr>
            </w:pPr>
            <w:r w:rsidRPr="00AE5993">
              <w:rPr>
                <w:rFonts w:ascii="Arial" w:eastAsia="Times" w:hAnsi="Arial"/>
                <w:b/>
                <w:sz w:val="18"/>
              </w:rPr>
              <w:t>Treatment type</w:t>
            </w:r>
          </w:p>
        </w:tc>
        <w:tc>
          <w:tcPr>
            <w:tcW w:w="7020" w:type="dxa"/>
            <w:shd w:val="clear" w:color="auto" w:fill="FFFFFF" w:themeFill="background1"/>
            <w:vAlign w:val="center"/>
          </w:tcPr>
          <w:p w:rsidR="006518BB" w:rsidRPr="00AE5993" w:rsidRDefault="006518BB" w:rsidP="002D52A9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i/>
                <w:sz w:val="18"/>
              </w:rPr>
              <w:t>(For example, chemical, irradiation, heat, cold</w:t>
            </w:r>
            <w:r w:rsidR="002D52A9">
              <w:rPr>
                <w:rFonts w:ascii="Arial" w:eastAsia="Times" w:hAnsi="Arial"/>
                <w:i/>
                <w:sz w:val="18"/>
              </w:rPr>
              <w:t xml:space="preserve">. Guidance on the different treatment types can be found here: </w:t>
            </w:r>
            <w:hyperlink r:id="rId12" w:history="1">
              <w:r w:rsidR="002D52A9" w:rsidRPr="003E2BDA">
                <w:rPr>
                  <w:rStyle w:val="Hyperlink"/>
                  <w:rFonts w:ascii="Arial" w:eastAsia="Times" w:hAnsi="Arial"/>
                  <w:i/>
                  <w:sz w:val="18"/>
                </w:rPr>
                <w:t>http://ephyto.ippc.int/Tmt-types/</w:t>
              </w:r>
            </w:hyperlink>
            <w:r w:rsidR="002D52A9">
              <w:rPr>
                <w:rFonts w:ascii="Arial" w:eastAsia="Times" w:hAnsi="Arial"/>
                <w:i/>
                <w:sz w:val="18"/>
              </w:rPr>
              <w:t xml:space="preserve"> </w:t>
            </w:r>
            <w:r w:rsidRPr="00AE5993">
              <w:rPr>
                <w:rFonts w:ascii="Arial" w:eastAsia="Times" w:hAnsi="Arial"/>
                <w:i/>
                <w:sz w:val="18"/>
              </w:rPr>
              <w:t>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b/>
                <w:sz w:val="18"/>
              </w:rPr>
              <w:t>Target pest</w:t>
            </w:r>
          </w:p>
        </w:tc>
        <w:tc>
          <w:tcPr>
            <w:tcW w:w="7020" w:type="dxa"/>
            <w:vAlign w:val="center"/>
          </w:tcPr>
          <w:p w:rsidR="006518BB" w:rsidRPr="00AE5993" w:rsidRDefault="006518BB" w:rsidP="00485B94">
            <w:pPr>
              <w:spacing w:before="60" w:after="60"/>
              <w:jc w:val="left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i/>
                <w:sz w:val="18"/>
              </w:rPr>
              <w:t>(Scientific name, common name, taxonomic family and order</w:t>
            </w:r>
            <w:r w:rsidR="002D52A9">
              <w:rPr>
                <w:rFonts w:ascii="Arial" w:eastAsia="Times" w:hAnsi="Arial"/>
                <w:i/>
                <w:sz w:val="18"/>
              </w:rPr>
              <w:t xml:space="preserve">. Guidance on the </w:t>
            </w:r>
            <w:proofErr w:type="spellStart"/>
            <w:r w:rsidR="002D52A9">
              <w:rPr>
                <w:rFonts w:ascii="Arial" w:eastAsia="Times" w:hAnsi="Arial"/>
                <w:i/>
                <w:sz w:val="18"/>
              </w:rPr>
              <w:t>scientifica</w:t>
            </w:r>
            <w:proofErr w:type="spellEnd"/>
            <w:r w:rsidR="002D52A9">
              <w:rPr>
                <w:rFonts w:ascii="Arial" w:eastAsia="Times" w:hAnsi="Arial"/>
                <w:i/>
                <w:sz w:val="18"/>
              </w:rPr>
              <w:t xml:space="preserve"> names can be found here: </w:t>
            </w:r>
            <w:hyperlink r:id="rId13" w:history="1">
              <w:r w:rsidR="002D52A9" w:rsidRPr="003E2BDA">
                <w:rPr>
                  <w:rStyle w:val="Hyperlink"/>
                  <w:rFonts w:ascii="Arial" w:eastAsia="Times" w:hAnsi="Arial"/>
                  <w:i/>
                  <w:sz w:val="18"/>
                </w:rPr>
                <w:t>http://ephyto.ippc.int/EPPO-codes/</w:t>
              </w:r>
            </w:hyperlink>
            <w:r w:rsidR="002D52A9">
              <w:rPr>
                <w:rFonts w:ascii="Arial" w:eastAsia="Times" w:hAnsi="Arial"/>
                <w:i/>
                <w:sz w:val="18"/>
              </w:rPr>
              <w:t xml:space="preserve"> </w:t>
            </w:r>
            <w:r w:rsidRPr="00AE5993">
              <w:rPr>
                <w:rFonts w:ascii="Arial" w:eastAsia="Times" w:hAnsi="Arial"/>
                <w:i/>
                <w:sz w:val="18"/>
              </w:rPr>
              <w:t>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2D52A9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>
              <w:rPr>
                <w:rFonts w:ascii="Arial" w:eastAsia="Times" w:hAnsi="Arial"/>
                <w:b/>
                <w:sz w:val="18"/>
              </w:rPr>
              <w:t>Product/ Commodity</w:t>
            </w:r>
          </w:p>
        </w:tc>
        <w:tc>
          <w:tcPr>
            <w:tcW w:w="7020" w:type="dxa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i/>
                <w:sz w:val="18"/>
              </w:rPr>
              <w:t>(Common name, scientific name - as applicable</w:t>
            </w:r>
            <w:r w:rsidR="002D52A9">
              <w:rPr>
                <w:rFonts w:ascii="Arial" w:eastAsia="Times" w:hAnsi="Arial"/>
                <w:i/>
                <w:sz w:val="18"/>
              </w:rPr>
              <w:t xml:space="preserve">. Guidance on the commodities can be found here: </w:t>
            </w:r>
            <w:hyperlink r:id="rId14" w:history="1">
              <w:r w:rsidR="002D52A9" w:rsidRPr="003E2BDA">
                <w:rPr>
                  <w:rStyle w:val="Hyperlink"/>
                  <w:rFonts w:ascii="Arial" w:eastAsia="Times" w:hAnsi="Arial"/>
                  <w:i/>
                  <w:sz w:val="18"/>
                </w:rPr>
                <w:t>http://ephyto.ippc.int/Commodities/</w:t>
              </w:r>
            </w:hyperlink>
            <w:r w:rsidR="002D52A9">
              <w:rPr>
                <w:rFonts w:ascii="Arial" w:eastAsia="Times" w:hAnsi="Arial"/>
                <w:i/>
                <w:sz w:val="18"/>
              </w:rPr>
              <w:t xml:space="preserve"> </w:t>
            </w:r>
            <w:r w:rsidRPr="00AE5993">
              <w:rPr>
                <w:rFonts w:ascii="Arial" w:eastAsia="Times" w:hAnsi="Arial"/>
                <w:i/>
                <w:sz w:val="18"/>
              </w:rPr>
              <w:t>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b/>
                <w:sz w:val="18"/>
              </w:rPr>
              <w:t>Treatment schedule</w:t>
            </w:r>
          </w:p>
        </w:tc>
        <w:tc>
          <w:tcPr>
            <w:tcW w:w="7020" w:type="dxa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i/>
                <w:sz w:val="18"/>
              </w:rPr>
              <w:t>(Include a brief description</w:t>
            </w:r>
            <w:r w:rsidR="00AD3108">
              <w:rPr>
                <w:rFonts w:ascii="Arial" w:eastAsia="Times" w:hAnsi="Arial"/>
                <w:i/>
                <w:sz w:val="18"/>
              </w:rPr>
              <w:t xml:space="preserve"> of the treatment schedule,</w:t>
            </w:r>
            <w:r w:rsidRPr="00AE5993">
              <w:rPr>
                <w:rFonts w:ascii="Arial" w:eastAsia="Times" w:hAnsi="Arial"/>
                <w:i/>
                <w:sz w:val="18"/>
              </w:rPr>
              <w:t xml:space="preserve"> such as active ingredient, dose, time and temperature  - as applicable)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b/>
                <w:sz w:val="18"/>
              </w:rPr>
              <w:t>Other relevant information</w:t>
            </w:r>
          </w:p>
        </w:tc>
        <w:tc>
          <w:tcPr>
            <w:tcW w:w="7020" w:type="dxa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i/>
                <w:sz w:val="18"/>
              </w:rPr>
              <w:t>(This should include any assumptions or extrapolations and the supporting evidence for these)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2D52A9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>
              <w:rPr>
                <w:rFonts w:ascii="Arial" w:eastAsia="Times" w:hAnsi="Arial"/>
                <w:b/>
                <w:sz w:val="18"/>
              </w:rPr>
              <w:t>Accepted by</w:t>
            </w:r>
          </w:p>
        </w:tc>
        <w:tc>
          <w:tcPr>
            <w:tcW w:w="7020" w:type="dxa"/>
            <w:vAlign w:val="center"/>
          </w:tcPr>
          <w:p w:rsidR="006518BB" w:rsidRPr="00AE5993" w:rsidRDefault="00AD3108" w:rsidP="000814CF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>
              <w:rPr>
                <w:rFonts w:ascii="Arial" w:eastAsia="Times" w:hAnsi="Arial"/>
                <w:i/>
                <w:sz w:val="18"/>
              </w:rPr>
              <w:t>(</w:t>
            </w:r>
            <w:r w:rsidR="002D52A9">
              <w:rPr>
                <w:rFonts w:ascii="Arial" w:eastAsia="Times" w:hAnsi="Arial"/>
                <w:i/>
                <w:sz w:val="18"/>
              </w:rPr>
              <w:t>Country(s) who accept trade based on this treatment</w:t>
            </w:r>
            <w:r w:rsidR="006518BB" w:rsidRPr="00AE5993">
              <w:rPr>
                <w:rFonts w:ascii="Arial" w:eastAsia="Times" w:hAnsi="Arial"/>
                <w:i/>
                <w:sz w:val="18"/>
              </w:rPr>
              <w:t xml:space="preserve"> </w:t>
            </w:r>
            <w:r w:rsidR="006518BB">
              <w:rPr>
                <w:rFonts w:ascii="Arial" w:eastAsia="Times" w:hAnsi="Arial"/>
                <w:i/>
                <w:sz w:val="18"/>
              </w:rPr>
              <w:t>(</w:t>
            </w:r>
            <w:r w:rsidR="000814CF">
              <w:rPr>
                <w:rFonts w:ascii="Arial" w:eastAsia="Times" w:hAnsi="Arial"/>
                <w:i/>
                <w:sz w:val="18"/>
              </w:rPr>
              <w:t>and from</w:t>
            </w:r>
            <w:r w:rsidR="006518BB" w:rsidRPr="00AE5993">
              <w:rPr>
                <w:rFonts w:ascii="Arial" w:eastAsia="Times" w:hAnsi="Arial"/>
                <w:i/>
                <w:sz w:val="18"/>
              </w:rPr>
              <w:t xml:space="preserve"> which </w:t>
            </w:r>
            <w:r w:rsidR="002D52A9" w:rsidRPr="00AE5993">
              <w:rPr>
                <w:rFonts w:ascii="Arial" w:eastAsia="Times" w:hAnsi="Arial"/>
                <w:i/>
                <w:sz w:val="18"/>
              </w:rPr>
              <w:t>country</w:t>
            </w:r>
            <w:r w:rsidR="002D52A9">
              <w:rPr>
                <w:rFonts w:ascii="Arial" w:eastAsia="Times" w:hAnsi="Arial"/>
                <w:i/>
                <w:sz w:val="18"/>
              </w:rPr>
              <w:t>(</w:t>
            </w:r>
            <w:r w:rsidR="006518BB" w:rsidRPr="00AE5993">
              <w:rPr>
                <w:rFonts w:ascii="Arial" w:eastAsia="Times" w:hAnsi="Arial"/>
                <w:i/>
                <w:sz w:val="18"/>
              </w:rPr>
              <w:t>s</w:t>
            </w:r>
            <w:r w:rsidR="002D52A9">
              <w:rPr>
                <w:rFonts w:ascii="Arial" w:eastAsia="Times" w:hAnsi="Arial"/>
                <w:i/>
                <w:sz w:val="18"/>
              </w:rPr>
              <w:t>)</w:t>
            </w:r>
            <w:r w:rsidR="006518BB" w:rsidRPr="00AE5993">
              <w:rPr>
                <w:rFonts w:ascii="Arial" w:eastAsia="Times" w:hAnsi="Arial"/>
                <w:i/>
                <w:sz w:val="18"/>
              </w:rPr>
              <w:t xml:space="preserve"> commodities</w:t>
            </w:r>
            <w:r w:rsidR="006518BB">
              <w:rPr>
                <w:rFonts w:ascii="Arial" w:eastAsia="Times" w:hAnsi="Arial"/>
                <w:i/>
                <w:sz w:val="18"/>
              </w:rPr>
              <w:t xml:space="preserve"> </w:t>
            </w:r>
            <w:r w:rsidR="006518BB" w:rsidRPr="00AE5993">
              <w:rPr>
                <w:rFonts w:ascii="Arial" w:eastAsia="Times" w:hAnsi="Arial"/>
                <w:i/>
                <w:sz w:val="18"/>
              </w:rPr>
              <w:t>in case specified))</w:t>
            </w:r>
          </w:p>
        </w:tc>
      </w:tr>
      <w:tr w:rsidR="006518BB" w:rsidRPr="00B222DA" w:rsidTr="00960C55">
        <w:trPr>
          <w:cantSplit/>
          <w:trHeight w:val="534"/>
          <w:jc w:val="center"/>
        </w:trPr>
        <w:tc>
          <w:tcPr>
            <w:tcW w:w="1255" w:type="dxa"/>
            <w:shd w:val="clear" w:color="auto" w:fill="C5E0B3" w:themeFill="accent6" w:themeFillTint="66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 w:rsidRPr="00AE5993">
              <w:rPr>
                <w:rFonts w:ascii="Arial" w:eastAsia="Times" w:hAnsi="Arial"/>
                <w:b/>
                <w:sz w:val="18"/>
              </w:rPr>
              <w:t>References</w:t>
            </w:r>
          </w:p>
        </w:tc>
        <w:tc>
          <w:tcPr>
            <w:tcW w:w="7020" w:type="dxa"/>
            <w:vAlign w:val="center"/>
          </w:tcPr>
          <w:p w:rsidR="006518BB" w:rsidRPr="00AE5993" w:rsidRDefault="006518BB" w:rsidP="00AC26B3">
            <w:pPr>
              <w:spacing w:before="60" w:after="60"/>
              <w:rPr>
                <w:rFonts w:ascii="Arial" w:eastAsia="Times" w:hAnsi="Arial"/>
                <w:i/>
                <w:sz w:val="18"/>
              </w:rPr>
            </w:pPr>
            <w:r>
              <w:rPr>
                <w:rFonts w:ascii="Arial" w:eastAsia="Times" w:hAnsi="Arial"/>
                <w:i/>
                <w:sz w:val="18"/>
              </w:rPr>
              <w:t>(For example title, manual section, author - as in the attached reference document</w:t>
            </w:r>
            <w:r w:rsidRPr="00AE5993">
              <w:rPr>
                <w:rFonts w:ascii="Arial" w:eastAsia="Times" w:hAnsi="Arial"/>
                <w:i/>
                <w:sz w:val="18"/>
              </w:rPr>
              <w:t>)</w:t>
            </w:r>
          </w:p>
        </w:tc>
      </w:tr>
    </w:tbl>
    <w:p w:rsidR="00BA7E67" w:rsidRDefault="00BA7E67" w:rsidP="006518BB">
      <w:pPr>
        <w:spacing w:before="240" w:after="180"/>
        <w:rPr>
          <w:rFonts w:eastAsia="Times"/>
        </w:rPr>
      </w:pPr>
      <w:r w:rsidRPr="00B222DA">
        <w:rPr>
          <w:rFonts w:eastAsia="Times"/>
        </w:rPr>
        <w:t xml:space="preserve">Copies of </w:t>
      </w:r>
      <w:r w:rsidR="00A72CC8">
        <w:rPr>
          <w:rFonts w:eastAsia="Times"/>
        </w:rPr>
        <w:t xml:space="preserve">the </w:t>
      </w:r>
      <w:r w:rsidR="00A72CC8" w:rsidRPr="00A50057">
        <w:rPr>
          <w:szCs w:val="22"/>
        </w:rPr>
        <w:t>document</w:t>
      </w:r>
      <w:r w:rsidR="00A72CC8">
        <w:rPr>
          <w:szCs w:val="22"/>
        </w:rPr>
        <w:t xml:space="preserve"> that outlines the phytosanitary treatment and contains the treatment schedule </w:t>
      </w:r>
      <w:r w:rsidR="00A72CC8" w:rsidRPr="00A50057">
        <w:rPr>
          <w:szCs w:val="22"/>
        </w:rPr>
        <w:t>(e</w:t>
      </w:r>
      <w:r w:rsidR="00A72CC8">
        <w:rPr>
          <w:szCs w:val="22"/>
        </w:rPr>
        <w:t>.</w:t>
      </w:r>
      <w:r w:rsidR="00A72CC8" w:rsidRPr="00A50057">
        <w:rPr>
          <w:szCs w:val="22"/>
        </w:rPr>
        <w:t>g</w:t>
      </w:r>
      <w:r w:rsidR="00A72CC8">
        <w:rPr>
          <w:szCs w:val="22"/>
        </w:rPr>
        <w:t>.</w:t>
      </w:r>
      <w:r w:rsidR="00A72CC8" w:rsidRPr="00A50057">
        <w:rPr>
          <w:szCs w:val="22"/>
        </w:rPr>
        <w:t xml:space="preserve"> a manual)</w:t>
      </w:r>
      <w:r w:rsidRPr="00B222DA">
        <w:rPr>
          <w:rFonts w:eastAsia="Times"/>
        </w:rPr>
        <w:t xml:space="preserve"> should be </w:t>
      </w:r>
      <w:r w:rsidR="00B830B5">
        <w:rPr>
          <w:rFonts w:eastAsia="Times"/>
        </w:rPr>
        <w:t>attached</w:t>
      </w:r>
      <w:r w:rsidRPr="00B222DA">
        <w:rPr>
          <w:rFonts w:eastAsia="Times"/>
        </w:rPr>
        <w:t xml:space="preserve"> </w:t>
      </w:r>
      <w:r w:rsidR="00B830B5">
        <w:rPr>
          <w:rFonts w:eastAsia="Times"/>
        </w:rPr>
        <w:t>to</w:t>
      </w:r>
      <w:r w:rsidRPr="00B222DA">
        <w:rPr>
          <w:rFonts w:eastAsia="Times"/>
        </w:rPr>
        <w:t xml:space="preserve"> the treatment submission, preferably in PDF format, for ease of subsequent </w:t>
      </w:r>
      <w:r>
        <w:rPr>
          <w:rFonts w:eastAsia="Times"/>
        </w:rPr>
        <w:t>publication on the Phytosanitary Resources page.</w:t>
      </w:r>
    </w:p>
    <w:p w:rsidR="00BA7E67" w:rsidRDefault="00BA7E67" w:rsidP="00BA7E67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9" w:name="_Toc340135143"/>
      <w:bookmarkStart w:id="10" w:name="_Toc340155525"/>
      <w:bookmarkStart w:id="11" w:name="_Toc340155615"/>
      <w:bookmarkStart w:id="12" w:name="_Toc462060134"/>
      <w:bookmarkStart w:id="13" w:name="_Toc462308609"/>
      <w:bookmarkStart w:id="14" w:name="_Toc463019489"/>
      <w:bookmarkStart w:id="15" w:name="_Toc463359121"/>
    </w:p>
    <w:p w:rsidR="00BA7E67" w:rsidRPr="00B222DA" w:rsidRDefault="00BA7E67" w:rsidP="00BA7E67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BA7E67" w:rsidRPr="00B222DA" w:rsidRDefault="00BA7E67" w:rsidP="00BA7E67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5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:rsidR="00BA7E67" w:rsidRPr="00B222DA" w:rsidRDefault="00BA7E67" w:rsidP="00BA7E67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</w:t>
      </w:r>
      <w:proofErr w:type="gramStart"/>
      <w:r w:rsidRPr="00B222DA">
        <w:rPr>
          <w:b/>
          <w:sz w:val="18"/>
          <w:szCs w:val="18"/>
        </w:rPr>
        <w:t>preferred</w:t>
      </w:r>
      <w:proofErr w:type="gramEnd"/>
      <w:r w:rsidRPr="00B222DA">
        <w:rPr>
          <w:b/>
          <w:sz w:val="18"/>
          <w:szCs w:val="18"/>
        </w:rPr>
        <w:t>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:rsidR="00BA7E67" w:rsidRPr="00B222DA" w:rsidRDefault="00BA7E67" w:rsidP="00BA7E67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:rsidR="00BA7E67" w:rsidRDefault="00BA7E67" w:rsidP="00BA7E67"/>
    <w:p w:rsidR="00DA5525" w:rsidRDefault="00DA5525"/>
    <w:sectPr w:rsidR="00DA5525" w:rsidSect="00944A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67" w:rsidRDefault="00BA7E67" w:rsidP="00BA7E67">
      <w:r>
        <w:separator/>
      </w:r>
    </w:p>
  </w:endnote>
  <w:endnote w:type="continuationSeparator" w:id="0">
    <w:p w:rsidR="00BA7E67" w:rsidRDefault="00BA7E67" w:rsidP="00B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34" w:rsidRDefault="00612134" w:rsidP="00612134">
    <w:pPr>
      <w:pStyle w:val="IPPFooter"/>
    </w:pPr>
    <w:r w:rsidRPr="00612134">
      <w:t xml:space="preserve">Page </w:t>
    </w:r>
    <w:r>
      <w:t>2</w:t>
    </w:r>
    <w:r w:rsidRPr="00612134">
      <w:t xml:space="preserve"> of </w:t>
    </w:r>
    <w:r>
      <w:t>2</w:t>
    </w:r>
    <w:r>
      <w:tab/>
    </w:r>
    <w:r w:rsidRPr="00612134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DA" w:rsidRPr="00EF71F7" w:rsidRDefault="00944A17" w:rsidP="00944A17">
    <w:pPr>
      <w:pStyle w:val="IPPFooter"/>
    </w:pPr>
    <w:r w:rsidRPr="00B222DA">
      <w:t>Page</w:t>
    </w:r>
    <w:r>
      <w:t xml:space="preserve"> 1</w:t>
    </w:r>
    <w:r w:rsidRPr="00B222DA">
      <w:t xml:space="preserve"> of </w:t>
    </w:r>
    <w:r>
      <w:t>2</w:t>
    </w:r>
    <w:r>
      <w:tab/>
    </w:r>
    <w:r w:rsidR="00FF36C2" w:rsidRPr="00944A17">
      <w:t>International</w:t>
    </w:r>
    <w:r w:rsidR="00FF36C2" w:rsidRPr="00B222DA">
      <w:t xml:space="preserve"> Plant Protection Convention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94" w:rsidRPr="00612134" w:rsidRDefault="00612134" w:rsidP="00612134">
    <w:pPr>
      <w:pStyle w:val="IPPFooter"/>
    </w:pPr>
    <w:r w:rsidRPr="00612134">
      <w:t>International Plant Protection Convention</w:t>
    </w:r>
    <w:r w:rsidRPr="00612134"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67" w:rsidRDefault="00BA7E67" w:rsidP="00BA7E67">
      <w:r>
        <w:separator/>
      </w:r>
    </w:p>
  </w:footnote>
  <w:footnote w:type="continuationSeparator" w:id="0">
    <w:p w:rsidR="00BA7E67" w:rsidRDefault="00BA7E67" w:rsidP="00BA7E67">
      <w:r>
        <w:continuationSeparator/>
      </w:r>
    </w:p>
  </w:footnote>
  <w:footnote w:id="1">
    <w:p w:rsidR="00683438" w:rsidRPr="00637A91" w:rsidRDefault="006834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Phytosanitary Resources page: </w:t>
      </w:r>
      <w:r w:rsidRPr="00683438">
        <w:rPr>
          <w:lang w:val="en-US"/>
        </w:rPr>
        <w:t>http://www.phytosanitary.info/</w:t>
      </w:r>
    </w:p>
  </w:footnote>
  <w:footnote w:id="2">
    <w:p w:rsidR="00197788" w:rsidRPr="0058230D" w:rsidRDefault="00197788" w:rsidP="00197788">
      <w:pPr>
        <w:pStyle w:val="FootnoteText"/>
        <w:jc w:val="lef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Criteria for inclusion to the Phytosanitary Resources page: </w:t>
      </w:r>
      <w:hyperlink r:id="rId1" w:history="1">
        <w:r w:rsidRPr="003E2BDA">
          <w:rPr>
            <w:rStyle w:val="Hyperlink"/>
            <w:lang w:val="en-US"/>
          </w:rPr>
          <w:t>http://www.phytosanitary.info/sites/phytosanitary.info/files/Appendix5_of_3rd_meetingEWGCD_2012_May.pdf</w:t>
        </w:r>
      </w:hyperlink>
      <w:r>
        <w:rPr>
          <w:lang w:val="en-US"/>
        </w:rPr>
        <w:t xml:space="preserve"> </w:t>
      </w:r>
    </w:p>
  </w:footnote>
  <w:footnote w:id="3">
    <w:p w:rsidR="0015646B" w:rsidRPr="00305CA9" w:rsidRDefault="0015646B" w:rsidP="001564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Contributed resources on the Phytosanitary Resources page: </w:t>
      </w:r>
      <w:r w:rsidRPr="00197788">
        <w:t>http://www.phytosanitary.info/contributed-resources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94" w:rsidRDefault="00612134" w:rsidP="00612134">
    <w:pPr>
      <w:pStyle w:val="IPPHeader"/>
    </w:pPr>
    <w:r>
      <w:tab/>
    </w:r>
    <w:r>
      <w:tab/>
      <w:t>Submiss</w:t>
    </w:r>
    <w:r w:rsidRPr="00B222DA">
      <w:t>ion form for PTs</w:t>
    </w:r>
    <w:r>
      <w:t xml:space="preserve"> to be published on the Phytosanitary Resources 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DA" w:rsidRDefault="00FF36C2" w:rsidP="00B222DA">
    <w:pPr>
      <w:pStyle w:val="IPPHeader"/>
    </w:pPr>
    <w:r w:rsidRPr="00B222DA">
      <w:t>Submission form for PTs</w:t>
    </w:r>
    <w:r w:rsidR="00BA7E67">
      <w:t xml:space="preserve"> to </w:t>
    </w:r>
    <w:r w:rsidR="00485B94">
      <w:t xml:space="preserve">be </w:t>
    </w:r>
    <w:r w:rsidR="00BA7E67">
      <w:t>publish</w:t>
    </w:r>
    <w:r w:rsidR="00485B94">
      <w:t>ed</w:t>
    </w:r>
    <w:r w:rsidR="00BA7E67">
      <w:t xml:space="preserve"> on the Phytosanitary Resources 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94" w:rsidRDefault="00805F88" w:rsidP="00612134">
    <w:pPr>
      <w:pStyle w:val="IPPHeader"/>
    </w:pPr>
    <w:r>
      <w:tab/>
    </w:r>
    <w:r>
      <w:tab/>
      <w:t>Country</w:t>
    </w:r>
    <w:r w:rsidR="00683438">
      <w:t>: _</w:t>
    </w:r>
    <w:r>
      <w:t>______________________</w:t>
    </w:r>
  </w:p>
  <w:p w:rsidR="00805F88" w:rsidRPr="00612134" w:rsidRDefault="00805F88" w:rsidP="00612134">
    <w:pPr>
      <w:pStyle w:val="IPPHeader"/>
    </w:pPr>
    <w:r>
      <w:t>Submiss</w:t>
    </w:r>
    <w:r w:rsidRPr="00B222DA">
      <w:t>ion form for PTs</w:t>
    </w:r>
    <w:r>
      <w:t xml:space="preserve"> to be published on the Phytosanitary Resources page</w:t>
    </w:r>
    <w:r>
      <w:tab/>
      <w:t>Topic no: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28D0470"/>
    <w:multiLevelType w:val="hybridMultilevel"/>
    <w:tmpl w:val="757CB9BC"/>
    <w:lvl w:ilvl="0" w:tplc="7D08184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7DE6E16"/>
    <w:multiLevelType w:val="hybridMultilevel"/>
    <w:tmpl w:val="BE987E20"/>
    <w:lvl w:ilvl="0" w:tplc="7D081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1484"/>
    <w:multiLevelType w:val="hybridMultilevel"/>
    <w:tmpl w:val="9C9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43A7F"/>
    <w:multiLevelType w:val="hybridMultilevel"/>
    <w:tmpl w:val="C65E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096E"/>
    <w:multiLevelType w:val="hybridMultilevel"/>
    <w:tmpl w:val="DFB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trackRevisions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4A"/>
    <w:rsid w:val="000814CF"/>
    <w:rsid w:val="000D0B98"/>
    <w:rsid w:val="000F3ED9"/>
    <w:rsid w:val="0015646B"/>
    <w:rsid w:val="001726C5"/>
    <w:rsid w:val="001862A3"/>
    <w:rsid w:val="00197788"/>
    <w:rsid w:val="002D4439"/>
    <w:rsid w:val="002D52A9"/>
    <w:rsid w:val="00441A3F"/>
    <w:rsid w:val="00485B94"/>
    <w:rsid w:val="005045F8"/>
    <w:rsid w:val="005057B0"/>
    <w:rsid w:val="005272CB"/>
    <w:rsid w:val="005878D8"/>
    <w:rsid w:val="00612134"/>
    <w:rsid w:val="00637A91"/>
    <w:rsid w:val="006518BB"/>
    <w:rsid w:val="00683438"/>
    <w:rsid w:val="006F2BF6"/>
    <w:rsid w:val="00742E34"/>
    <w:rsid w:val="0076501B"/>
    <w:rsid w:val="00805F88"/>
    <w:rsid w:val="00872566"/>
    <w:rsid w:val="008F6211"/>
    <w:rsid w:val="00944A17"/>
    <w:rsid w:val="00960C55"/>
    <w:rsid w:val="00986D4A"/>
    <w:rsid w:val="00A72CC8"/>
    <w:rsid w:val="00AD3108"/>
    <w:rsid w:val="00AE5993"/>
    <w:rsid w:val="00B830B5"/>
    <w:rsid w:val="00BA0082"/>
    <w:rsid w:val="00BA7E67"/>
    <w:rsid w:val="00C710AB"/>
    <w:rsid w:val="00CD14F5"/>
    <w:rsid w:val="00DA5525"/>
    <w:rsid w:val="00F26F1A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8741C79-1D98-42F4-9E9A-9A46098A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38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343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8343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343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834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438"/>
  </w:style>
  <w:style w:type="paragraph" w:customStyle="1" w:styleId="IPPHeader">
    <w:name w:val="IPP Header"/>
    <w:basedOn w:val="Normal"/>
    <w:qFormat/>
    <w:rsid w:val="0068343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68343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A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E67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343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83438"/>
    <w:rPr>
      <w:rFonts w:ascii="Courier" w:eastAsia="Times" w:hAnsi="Courier" w:cs="Times New Roman"/>
      <w:sz w:val="21"/>
      <w:szCs w:val="21"/>
      <w:lang w:val="en-AU"/>
    </w:rPr>
  </w:style>
  <w:style w:type="paragraph" w:styleId="BalloonText">
    <w:name w:val="Balloon Text"/>
    <w:basedOn w:val="Normal"/>
    <w:link w:val="BalloonTextChar"/>
    <w:rsid w:val="0068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438"/>
    <w:rPr>
      <w:rFonts w:ascii="Tahoma" w:eastAsia="MS Mincho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68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438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68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438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683438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83438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83438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aliases w:val="FOOTNOTES,fn,single space,Footnote text"/>
    <w:basedOn w:val="Normal"/>
    <w:link w:val="FootnoteTextChar"/>
    <w:rsid w:val="00683438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,Footnote text Char"/>
    <w:basedOn w:val="DefaultParagraphFont"/>
    <w:link w:val="FootnoteText"/>
    <w:rsid w:val="00683438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683438"/>
    <w:rPr>
      <w:vertAlign w:val="superscript"/>
    </w:rPr>
  </w:style>
  <w:style w:type="paragraph" w:customStyle="1" w:styleId="Style">
    <w:name w:val="Style"/>
    <w:basedOn w:val="Footer"/>
    <w:autoRedefine/>
    <w:qFormat/>
    <w:rsid w:val="0068343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8343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8343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83438"/>
    <w:pPr>
      <w:spacing w:after="240"/>
    </w:pPr>
    <w:rPr>
      <w:sz w:val="24"/>
    </w:rPr>
  </w:style>
  <w:style w:type="table" w:styleId="TableGrid">
    <w:name w:val="Table Grid"/>
    <w:basedOn w:val="TableNormal"/>
    <w:rsid w:val="0068343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683438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83438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68343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8343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83438"/>
    <w:pPr>
      <w:spacing w:after="180"/>
    </w:pPr>
  </w:style>
  <w:style w:type="paragraph" w:customStyle="1" w:styleId="IPPFootnote">
    <w:name w:val="IPP Footnote"/>
    <w:basedOn w:val="IPPArialFootnote"/>
    <w:qFormat/>
    <w:rsid w:val="0068343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8343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8343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83438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68343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8343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8343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8343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83438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83438"/>
    <w:pPr>
      <w:numPr>
        <w:numId w:val="6"/>
      </w:numPr>
    </w:pPr>
  </w:style>
  <w:style w:type="character" w:customStyle="1" w:styleId="IPPNormalstrikethrough">
    <w:name w:val="IPP Normal strikethrough"/>
    <w:rsid w:val="0068343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8343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8343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68343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8343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68343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8343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68343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8343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8343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8343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8343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8343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8343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8343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8343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8343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8343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8343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8343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68343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8343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68343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8343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8343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8343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68343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683438"/>
    <w:pPr>
      <w:numPr>
        <w:numId w:val="16"/>
      </w:numPr>
    </w:pPr>
  </w:style>
  <w:style w:type="character" w:styleId="Strong">
    <w:name w:val="Strong"/>
    <w:basedOn w:val="DefaultParagraphFont"/>
    <w:qFormat/>
    <w:rsid w:val="00683438"/>
    <w:rPr>
      <w:b/>
      <w:bCs/>
    </w:rPr>
  </w:style>
  <w:style w:type="paragraph" w:styleId="ListParagraph">
    <w:name w:val="List Paragraph"/>
    <w:basedOn w:val="Normal"/>
    <w:uiPriority w:val="34"/>
    <w:qFormat/>
    <w:rsid w:val="0068343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68343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83438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83438"/>
    <w:pPr>
      <w:spacing w:after="180"/>
    </w:pPr>
  </w:style>
  <w:style w:type="paragraph" w:customStyle="1" w:styleId="Default">
    <w:name w:val="Default"/>
    <w:rsid w:val="00505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styleId="Hyperlink">
    <w:name w:val="Hyperlink"/>
    <w:rsid w:val="00505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sanitary.info/" TargetMode="External"/><Relationship Id="rId13" Type="http://schemas.openxmlformats.org/officeDocument/2006/relationships/hyperlink" Target="http://ephyto.ippc.int/EPPO-cod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ephyto.ippc.int/Tmt-typ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ytosanitary.info/contributed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pc@fa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hytosanitary.info/sites/phytosanitary.info/files/Appendix5_of_3rd_meetingEWGCD_2012_May.pdf" TargetMode="External"/><Relationship Id="rId14" Type="http://schemas.openxmlformats.org/officeDocument/2006/relationships/hyperlink" Target="http://ephyto.ippc.int/Commodities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sanitary.info/sites/phytosanitary.info/files/Appendix5_of_3rd_meetingEWGCD_2012_Ma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30F5-732B-4CCB-9FD0-606DBB5B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31</cp:revision>
  <cp:lastPrinted>2017-02-10T09:50:00Z</cp:lastPrinted>
  <dcterms:created xsi:type="dcterms:W3CDTF">2017-01-27T13:01:00Z</dcterms:created>
  <dcterms:modified xsi:type="dcterms:W3CDTF">2017-02-10T10:14:00Z</dcterms:modified>
</cp:coreProperties>
</file>