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AF37D" w14:textId="77777777" w:rsidR="00B66199" w:rsidRPr="000E1F81" w:rsidRDefault="00DE1EB1" w:rsidP="00662885">
      <w:pPr>
        <w:pStyle w:val="Title"/>
        <w:rPr>
          <w:b w:val="0"/>
          <w:lang w:val="en-GB"/>
        </w:rPr>
      </w:pPr>
      <w:r w:rsidRPr="000E1F81">
        <w:rPr>
          <w:lang w:val="en-GB"/>
        </w:rPr>
        <w:t>Re</w:t>
      </w:r>
      <w:r w:rsidR="00B66199" w:rsidRPr="000E1F81">
        <w:rPr>
          <w:lang w:val="en-GB"/>
        </w:rPr>
        <w:t xml:space="preserve">port of the </w:t>
      </w:r>
      <w:r w:rsidR="00A12459">
        <w:rPr>
          <w:lang w:val="en-GB"/>
        </w:rPr>
        <w:t>virtual meeting</w:t>
      </w:r>
      <w:r w:rsidR="00B66199" w:rsidRPr="000E1F81">
        <w:rPr>
          <w:lang w:val="en-GB"/>
        </w:rPr>
        <w:t xml:space="preserve"> </w:t>
      </w:r>
      <w:r w:rsidR="00A7492F">
        <w:rPr>
          <w:lang w:val="en-GB"/>
        </w:rPr>
        <w:t xml:space="preserve">of the IPPC </w:t>
      </w:r>
      <w:proofErr w:type="spellStart"/>
      <w:r w:rsidR="00A7492F">
        <w:rPr>
          <w:lang w:val="en-GB"/>
        </w:rPr>
        <w:t>ePhy</w:t>
      </w:r>
      <w:r w:rsidR="00EE2E6B">
        <w:rPr>
          <w:lang w:val="en-GB"/>
        </w:rPr>
        <w:t>to</w:t>
      </w:r>
      <w:proofErr w:type="spellEnd"/>
      <w:r w:rsidR="00EE2E6B">
        <w:rPr>
          <w:lang w:val="en-GB"/>
        </w:rPr>
        <w:t xml:space="preserve"> Project Technical Committee &amp; </w:t>
      </w:r>
      <w:proofErr w:type="spellStart"/>
      <w:r w:rsidR="00EE2E6B">
        <w:rPr>
          <w:lang w:val="en-GB"/>
        </w:rPr>
        <w:t>ePhyto</w:t>
      </w:r>
      <w:proofErr w:type="spellEnd"/>
      <w:r w:rsidR="00EE2E6B">
        <w:rPr>
          <w:lang w:val="en-GB"/>
        </w:rPr>
        <w:t xml:space="preserve"> Steering Group</w:t>
      </w:r>
    </w:p>
    <w:p w14:paraId="604BD5BB" w14:textId="3583BC27" w:rsidR="00B52485" w:rsidRPr="000E1F81" w:rsidRDefault="0007199B" w:rsidP="00662885">
      <w:pPr>
        <w:pStyle w:val="Title"/>
        <w:rPr>
          <w:b w:val="0"/>
          <w:lang w:val="en-GB"/>
        </w:rPr>
      </w:pPr>
      <w:r>
        <w:t xml:space="preserve"> </w:t>
      </w:r>
      <w:r w:rsidR="006B7BE1">
        <w:t xml:space="preserve">19 </w:t>
      </w:r>
      <w:proofErr w:type="gramStart"/>
      <w:r w:rsidR="006B7BE1">
        <w:t>April</w:t>
      </w:r>
      <w:proofErr w:type="gramEnd"/>
      <w:r w:rsidR="0077781A" w:rsidRPr="00662885">
        <w:t xml:space="preserve"> </w:t>
      </w:r>
      <w:r w:rsidR="000E6F46">
        <w:t>2017</w:t>
      </w:r>
    </w:p>
    <w:p w14:paraId="4F06C12A" w14:textId="77777777" w:rsidR="006B7BE1" w:rsidRDefault="006B7BE1" w:rsidP="00A12459">
      <w:pPr>
        <w:pStyle w:val="Heading1"/>
        <w:numPr>
          <w:ilvl w:val="0"/>
          <w:numId w:val="0"/>
        </w:numPr>
        <w:rPr>
          <w:lang w:val="en-GB"/>
        </w:rPr>
        <w:sectPr w:rsidR="006B7BE1" w:rsidSect="00AD1A48">
          <w:headerReference w:type="default" r:id="rId9"/>
          <w:footerReference w:type="even" r:id="rId10"/>
          <w:footerReference w:type="default" r:id="rId11"/>
          <w:pgSz w:w="12240" w:h="15840"/>
          <w:pgMar w:top="1811" w:right="1417" w:bottom="1417" w:left="1417" w:header="708" w:footer="708" w:gutter="0"/>
          <w:cols w:space="708"/>
        </w:sectPr>
      </w:pPr>
    </w:p>
    <w:p w14:paraId="5853402C" w14:textId="41EA27D4" w:rsidR="00B52485" w:rsidRPr="000E1F81" w:rsidRDefault="00B52485" w:rsidP="006B7BE1">
      <w:pPr>
        <w:pStyle w:val="Heading1"/>
        <w:numPr>
          <w:ilvl w:val="0"/>
          <w:numId w:val="0"/>
        </w:numPr>
        <w:spacing w:after="0"/>
        <w:rPr>
          <w:lang w:val="en-GB"/>
        </w:rPr>
      </w:pPr>
      <w:r w:rsidRPr="000E1F81">
        <w:rPr>
          <w:lang w:val="en-GB"/>
        </w:rPr>
        <w:lastRenderedPageBreak/>
        <w:t xml:space="preserve">Participants: </w:t>
      </w:r>
    </w:p>
    <w:p w14:paraId="36DB779E" w14:textId="77777777" w:rsidR="006B7BE1" w:rsidRDefault="0007199B" w:rsidP="006B7BE1">
      <w:pPr>
        <w:spacing w:after="0"/>
        <w:rPr>
          <w:rFonts w:asciiTheme="majorHAnsi" w:hAnsiTheme="majorHAnsi"/>
          <w:lang w:val="en-GB"/>
        </w:rPr>
      </w:pPr>
      <w:r w:rsidRPr="000E1F81">
        <w:rPr>
          <w:rFonts w:asciiTheme="majorHAnsi" w:hAnsiTheme="majorHAnsi"/>
          <w:lang w:val="en-GB"/>
        </w:rPr>
        <w:t xml:space="preserve">Christian </w:t>
      </w:r>
      <w:proofErr w:type="spellStart"/>
      <w:r w:rsidRPr="000E1F81">
        <w:rPr>
          <w:rFonts w:asciiTheme="majorHAnsi" w:hAnsiTheme="majorHAnsi"/>
          <w:lang w:val="en-GB"/>
        </w:rPr>
        <w:t>Dellis</w:t>
      </w:r>
      <w:proofErr w:type="spellEnd"/>
      <w:r w:rsidRPr="000E1F81">
        <w:rPr>
          <w:rFonts w:asciiTheme="majorHAnsi" w:hAnsiTheme="majorHAnsi"/>
          <w:lang w:val="en-GB"/>
        </w:rPr>
        <w:t xml:space="preserve"> (US)</w:t>
      </w:r>
    </w:p>
    <w:p w14:paraId="50419606" w14:textId="77777777" w:rsidR="006B7BE1" w:rsidRDefault="006B7BE1" w:rsidP="006B7BE1">
      <w:pPr>
        <w:spacing w:after="0"/>
        <w:rPr>
          <w:rFonts w:asciiTheme="majorHAnsi" w:hAnsiTheme="majorHAnsi"/>
          <w:lang w:val="en-GB"/>
        </w:rPr>
      </w:pPr>
      <w:r>
        <w:rPr>
          <w:rFonts w:asciiTheme="majorHAnsi" w:hAnsiTheme="majorHAnsi"/>
          <w:lang w:val="en-GB"/>
        </w:rPr>
        <w:t xml:space="preserve">Craig </w:t>
      </w:r>
      <w:proofErr w:type="spellStart"/>
      <w:r>
        <w:rPr>
          <w:rFonts w:asciiTheme="majorHAnsi" w:hAnsiTheme="majorHAnsi"/>
          <w:lang w:val="en-GB"/>
        </w:rPr>
        <w:t>Fedchock</w:t>
      </w:r>
      <w:proofErr w:type="spellEnd"/>
      <w:r>
        <w:rPr>
          <w:rFonts w:asciiTheme="majorHAnsi" w:hAnsiTheme="majorHAnsi"/>
          <w:lang w:val="en-GB"/>
        </w:rPr>
        <w:t xml:space="preserve"> (IPPC Secretariat)</w:t>
      </w:r>
    </w:p>
    <w:p w14:paraId="504347DE" w14:textId="77777777" w:rsidR="006B7BE1" w:rsidRDefault="006B7BE1" w:rsidP="006B7BE1">
      <w:pPr>
        <w:spacing w:after="0"/>
        <w:rPr>
          <w:rFonts w:asciiTheme="majorHAnsi" w:hAnsiTheme="majorHAnsi"/>
          <w:lang w:val="en-GB"/>
        </w:rPr>
      </w:pPr>
      <w:r>
        <w:rPr>
          <w:rFonts w:asciiTheme="majorHAnsi" w:hAnsiTheme="majorHAnsi"/>
          <w:lang w:val="en-GB"/>
        </w:rPr>
        <w:t>Nico Horn (NL)</w:t>
      </w:r>
    </w:p>
    <w:p w14:paraId="4F5C3447" w14:textId="26DDDC9E" w:rsidR="006B7BE1" w:rsidRPr="009B2054" w:rsidRDefault="006B7BE1" w:rsidP="006B7BE1">
      <w:pPr>
        <w:spacing w:after="0"/>
        <w:rPr>
          <w:rFonts w:asciiTheme="majorHAnsi" w:hAnsiTheme="majorHAnsi"/>
          <w:lang w:val="fr-FR"/>
        </w:rPr>
      </w:pPr>
      <w:r w:rsidRPr="009B2054">
        <w:rPr>
          <w:rFonts w:asciiTheme="majorHAnsi" w:hAnsiTheme="majorHAnsi"/>
          <w:lang w:val="fr-FR"/>
        </w:rPr>
        <w:t xml:space="preserve">Younes </w:t>
      </w:r>
      <w:proofErr w:type="spellStart"/>
      <w:r w:rsidRPr="009B2054">
        <w:rPr>
          <w:rFonts w:asciiTheme="majorHAnsi" w:hAnsiTheme="majorHAnsi"/>
          <w:lang w:val="fr-FR"/>
        </w:rPr>
        <w:t>Kebbab</w:t>
      </w:r>
      <w:proofErr w:type="spellEnd"/>
      <w:r w:rsidRPr="009B2054">
        <w:rPr>
          <w:rFonts w:asciiTheme="majorHAnsi" w:hAnsiTheme="majorHAnsi"/>
          <w:lang w:val="fr-FR"/>
        </w:rPr>
        <w:t xml:space="preserve"> (MA)</w:t>
      </w:r>
    </w:p>
    <w:p w14:paraId="6349740A" w14:textId="77777777" w:rsidR="006B7BE1" w:rsidRPr="009B2054" w:rsidRDefault="00B52485" w:rsidP="006B7BE1">
      <w:pPr>
        <w:spacing w:after="0"/>
        <w:rPr>
          <w:rFonts w:asciiTheme="majorHAnsi" w:hAnsiTheme="majorHAnsi"/>
          <w:lang w:val="fr-FR"/>
        </w:rPr>
      </w:pPr>
      <w:r w:rsidRPr="009B2054">
        <w:rPr>
          <w:rFonts w:asciiTheme="majorHAnsi" w:hAnsiTheme="majorHAnsi"/>
          <w:lang w:val="fr-FR"/>
        </w:rPr>
        <w:t xml:space="preserve">Peter </w:t>
      </w:r>
      <w:proofErr w:type="spellStart"/>
      <w:r w:rsidRPr="009B2054">
        <w:rPr>
          <w:rFonts w:asciiTheme="majorHAnsi" w:hAnsiTheme="majorHAnsi"/>
          <w:lang w:val="fr-FR"/>
        </w:rPr>
        <w:t>Neimanis</w:t>
      </w:r>
      <w:proofErr w:type="spellEnd"/>
      <w:r w:rsidRPr="009B2054">
        <w:rPr>
          <w:rFonts w:asciiTheme="majorHAnsi" w:hAnsiTheme="majorHAnsi"/>
          <w:lang w:val="fr-FR"/>
        </w:rPr>
        <w:t xml:space="preserve"> (AU</w:t>
      </w:r>
      <w:r w:rsidR="0007199B" w:rsidRPr="009B2054">
        <w:rPr>
          <w:rFonts w:asciiTheme="majorHAnsi" w:hAnsiTheme="majorHAnsi"/>
          <w:lang w:val="fr-FR"/>
        </w:rPr>
        <w:t>, Chair</w:t>
      </w:r>
      <w:r w:rsidRPr="009B2054">
        <w:rPr>
          <w:rFonts w:asciiTheme="majorHAnsi" w:hAnsiTheme="majorHAnsi"/>
          <w:lang w:val="fr-FR"/>
        </w:rPr>
        <w:t>)</w:t>
      </w:r>
    </w:p>
    <w:p w14:paraId="0CD1BEA4" w14:textId="13F594DA" w:rsidR="000E1F81" w:rsidRDefault="00B66199" w:rsidP="006B7BE1">
      <w:pPr>
        <w:spacing w:after="0"/>
        <w:rPr>
          <w:rFonts w:asciiTheme="majorHAnsi" w:hAnsiTheme="majorHAnsi"/>
          <w:lang w:val="en-GB"/>
        </w:rPr>
      </w:pPr>
      <w:r w:rsidRPr="000E1F81">
        <w:rPr>
          <w:rFonts w:asciiTheme="majorHAnsi" w:hAnsiTheme="majorHAnsi"/>
          <w:lang w:val="en-GB"/>
        </w:rPr>
        <w:t xml:space="preserve">Shane </w:t>
      </w:r>
      <w:proofErr w:type="spellStart"/>
      <w:r w:rsidRPr="000E1F81">
        <w:rPr>
          <w:rFonts w:asciiTheme="majorHAnsi" w:hAnsiTheme="majorHAnsi"/>
          <w:lang w:val="en-GB"/>
        </w:rPr>
        <w:t>Sela</w:t>
      </w:r>
      <w:proofErr w:type="spellEnd"/>
      <w:r w:rsidRPr="000E1F81">
        <w:rPr>
          <w:rFonts w:asciiTheme="majorHAnsi" w:hAnsiTheme="majorHAnsi"/>
          <w:lang w:val="en-GB"/>
        </w:rPr>
        <w:t xml:space="preserve"> (IPPC Secretariat) </w:t>
      </w:r>
    </w:p>
    <w:p w14:paraId="658B4735" w14:textId="53EEED5B" w:rsidR="000E1F81" w:rsidRPr="000E1F81" w:rsidRDefault="006B7BE1" w:rsidP="006B7BE1">
      <w:pPr>
        <w:pStyle w:val="Heading1"/>
        <w:numPr>
          <w:ilvl w:val="0"/>
          <w:numId w:val="0"/>
        </w:numPr>
        <w:spacing w:after="0"/>
        <w:rPr>
          <w:lang w:val="en-GB"/>
        </w:rPr>
      </w:pPr>
      <w:r>
        <w:rPr>
          <w:lang w:val="en-GB"/>
        </w:rPr>
        <w:br w:type="column"/>
      </w:r>
      <w:r w:rsidR="000E1F81" w:rsidRPr="000E1F81">
        <w:rPr>
          <w:lang w:val="en-GB"/>
        </w:rPr>
        <w:lastRenderedPageBreak/>
        <w:t xml:space="preserve">Members </w:t>
      </w:r>
      <w:r w:rsidR="00773787">
        <w:rPr>
          <w:lang w:val="en-GB"/>
        </w:rPr>
        <w:t>unable to attend</w:t>
      </w:r>
      <w:r w:rsidR="000E1F81" w:rsidRPr="000E1F81">
        <w:rPr>
          <w:lang w:val="en-GB"/>
        </w:rPr>
        <w:t>:</w:t>
      </w:r>
    </w:p>
    <w:p w14:paraId="7323A04B" w14:textId="77777777" w:rsidR="006B7BE1" w:rsidRPr="006B7BE1" w:rsidRDefault="006B7BE1" w:rsidP="006B7BE1">
      <w:pPr>
        <w:spacing w:after="0"/>
        <w:rPr>
          <w:rFonts w:asciiTheme="majorHAnsi" w:hAnsiTheme="majorHAnsi"/>
          <w:lang w:val="fr-FR"/>
        </w:rPr>
      </w:pPr>
      <w:r w:rsidRPr="006B7BE1">
        <w:rPr>
          <w:rFonts w:asciiTheme="majorHAnsi" w:hAnsiTheme="majorHAnsi"/>
          <w:lang w:val="fr-FR"/>
        </w:rPr>
        <w:t xml:space="preserve">Walter </w:t>
      </w:r>
      <w:proofErr w:type="spellStart"/>
      <w:r w:rsidRPr="006B7BE1">
        <w:rPr>
          <w:rFonts w:asciiTheme="majorHAnsi" w:hAnsiTheme="majorHAnsi"/>
          <w:lang w:val="fr-FR"/>
        </w:rPr>
        <w:t>Alessandrini</w:t>
      </w:r>
      <w:proofErr w:type="spellEnd"/>
      <w:r w:rsidRPr="006B7BE1">
        <w:rPr>
          <w:rFonts w:asciiTheme="majorHAnsi" w:hAnsiTheme="majorHAnsi"/>
          <w:lang w:val="fr-FR"/>
        </w:rPr>
        <w:t xml:space="preserve"> (AR)</w:t>
      </w:r>
    </w:p>
    <w:p w14:paraId="5DA584D5" w14:textId="77777777" w:rsidR="006B7BE1" w:rsidRPr="006B7BE1" w:rsidRDefault="006B7BE1" w:rsidP="006B7BE1">
      <w:pPr>
        <w:spacing w:after="0"/>
        <w:rPr>
          <w:rFonts w:asciiTheme="majorHAnsi" w:hAnsiTheme="majorHAnsi"/>
          <w:lang w:val="fr-FR"/>
        </w:rPr>
      </w:pPr>
      <w:proofErr w:type="spellStart"/>
      <w:r w:rsidRPr="006B7BE1">
        <w:rPr>
          <w:rFonts w:asciiTheme="majorHAnsi" w:hAnsiTheme="majorHAnsi"/>
          <w:lang w:val="fr-FR"/>
        </w:rPr>
        <w:t>Maoyu</w:t>
      </w:r>
      <w:proofErr w:type="spellEnd"/>
      <w:r w:rsidRPr="006B7BE1">
        <w:rPr>
          <w:rFonts w:asciiTheme="majorHAnsi" w:hAnsiTheme="majorHAnsi"/>
          <w:lang w:val="fr-FR"/>
        </w:rPr>
        <w:t xml:space="preserve"> Chen (CN)</w:t>
      </w:r>
    </w:p>
    <w:p w14:paraId="1ED50012" w14:textId="77777777" w:rsidR="006B7BE1" w:rsidRDefault="006B7BE1" w:rsidP="006B7BE1">
      <w:pPr>
        <w:spacing w:after="0"/>
        <w:rPr>
          <w:rFonts w:asciiTheme="majorHAnsi" w:hAnsiTheme="majorHAnsi"/>
          <w:lang w:val="en-GB"/>
        </w:rPr>
      </w:pPr>
      <w:r>
        <w:rPr>
          <w:rFonts w:asciiTheme="majorHAnsi" w:hAnsiTheme="majorHAnsi"/>
          <w:lang w:val="en-GB"/>
        </w:rPr>
        <w:t>Shashank Rai (UNICC)</w:t>
      </w:r>
    </w:p>
    <w:p w14:paraId="5350A516" w14:textId="77777777" w:rsidR="006B7BE1" w:rsidRDefault="006B7BE1" w:rsidP="006B7BE1">
      <w:pPr>
        <w:spacing w:after="0"/>
        <w:rPr>
          <w:rFonts w:asciiTheme="majorHAnsi" w:hAnsiTheme="majorHAnsi"/>
          <w:lang w:val="en-GB"/>
        </w:rPr>
      </w:pPr>
      <w:r w:rsidRPr="000E1F81">
        <w:rPr>
          <w:rFonts w:asciiTheme="majorHAnsi" w:hAnsiTheme="majorHAnsi"/>
          <w:lang w:val="en-GB"/>
        </w:rPr>
        <w:t xml:space="preserve">Josiah </w:t>
      </w:r>
      <w:proofErr w:type="spellStart"/>
      <w:r w:rsidRPr="000E1F81">
        <w:rPr>
          <w:rFonts w:asciiTheme="majorHAnsi" w:hAnsiTheme="majorHAnsi"/>
          <w:lang w:val="en-GB"/>
        </w:rPr>
        <w:t>Syanda</w:t>
      </w:r>
      <w:proofErr w:type="spellEnd"/>
      <w:r w:rsidRPr="000E1F81">
        <w:rPr>
          <w:rFonts w:asciiTheme="majorHAnsi" w:hAnsiTheme="majorHAnsi"/>
          <w:lang w:val="en-GB"/>
        </w:rPr>
        <w:t xml:space="preserve"> (KE)</w:t>
      </w:r>
    </w:p>
    <w:p w14:paraId="38C9610C" w14:textId="209CD052" w:rsidR="006B7BE1" w:rsidRDefault="006B7BE1" w:rsidP="006B7BE1">
      <w:pPr>
        <w:spacing w:after="0"/>
        <w:rPr>
          <w:rFonts w:asciiTheme="majorHAnsi" w:hAnsiTheme="majorHAnsi"/>
          <w:lang w:val="en-GB"/>
        </w:rPr>
      </w:pPr>
      <w:proofErr w:type="spellStart"/>
      <w:r>
        <w:rPr>
          <w:rFonts w:asciiTheme="majorHAnsi" w:hAnsiTheme="majorHAnsi"/>
          <w:lang w:val="en-GB"/>
        </w:rPr>
        <w:t>Venkat</w:t>
      </w:r>
      <w:proofErr w:type="spellEnd"/>
      <w:r>
        <w:rPr>
          <w:rFonts w:asciiTheme="majorHAnsi" w:hAnsiTheme="majorHAnsi"/>
          <w:lang w:val="en-GB"/>
        </w:rPr>
        <w:t xml:space="preserve"> </w:t>
      </w:r>
      <w:proofErr w:type="spellStart"/>
      <w:r>
        <w:rPr>
          <w:rFonts w:asciiTheme="majorHAnsi" w:hAnsiTheme="majorHAnsi"/>
          <w:lang w:val="en-GB"/>
        </w:rPr>
        <w:t>Venkateswaran</w:t>
      </w:r>
      <w:proofErr w:type="spellEnd"/>
      <w:r>
        <w:rPr>
          <w:rFonts w:asciiTheme="majorHAnsi" w:hAnsiTheme="majorHAnsi"/>
          <w:lang w:val="en-GB"/>
        </w:rPr>
        <w:t xml:space="preserve"> (UNICC)</w:t>
      </w:r>
    </w:p>
    <w:p w14:paraId="03AB759C" w14:textId="77777777" w:rsidR="006B7BE1" w:rsidRDefault="006B7BE1" w:rsidP="006B7BE1">
      <w:pPr>
        <w:spacing w:after="0"/>
        <w:rPr>
          <w:rFonts w:asciiTheme="majorHAnsi" w:hAnsiTheme="majorHAnsi"/>
          <w:lang w:val="en-GB"/>
        </w:rPr>
      </w:pPr>
    </w:p>
    <w:p w14:paraId="63CB8FC0" w14:textId="77777777" w:rsidR="006B7BE1" w:rsidRDefault="006B7BE1" w:rsidP="006B7BE1">
      <w:pPr>
        <w:spacing w:after="0"/>
        <w:rPr>
          <w:rFonts w:asciiTheme="majorHAnsi" w:hAnsiTheme="majorHAnsi"/>
          <w:lang w:val="en-GB"/>
        </w:rPr>
      </w:pPr>
    </w:p>
    <w:p w14:paraId="1356ADCB" w14:textId="77777777" w:rsidR="006B7BE1" w:rsidRPr="000E1F81" w:rsidRDefault="006B7BE1" w:rsidP="006B7BE1">
      <w:pPr>
        <w:spacing w:after="0"/>
        <w:rPr>
          <w:rFonts w:asciiTheme="majorHAnsi" w:hAnsiTheme="majorHAnsi"/>
          <w:lang w:val="en-GB"/>
        </w:rPr>
      </w:pPr>
    </w:p>
    <w:p w14:paraId="4EACBD81" w14:textId="77777777" w:rsidR="006B7BE1" w:rsidRDefault="006B7BE1" w:rsidP="007D761F">
      <w:pPr>
        <w:pStyle w:val="Heading1"/>
        <w:rPr>
          <w:lang w:val="en-GB"/>
        </w:rPr>
        <w:sectPr w:rsidR="006B7BE1" w:rsidSect="006B7BE1">
          <w:type w:val="continuous"/>
          <w:pgSz w:w="12240" w:h="15840"/>
          <w:pgMar w:top="1811" w:right="1417" w:bottom="1417" w:left="1417" w:header="708" w:footer="708" w:gutter="0"/>
          <w:cols w:num="2" w:space="708"/>
        </w:sectPr>
      </w:pPr>
    </w:p>
    <w:p w14:paraId="3AC14DCC" w14:textId="2B9D5120" w:rsidR="005D71CC" w:rsidRDefault="005D71CC" w:rsidP="005D71CC">
      <w:pPr>
        <w:pStyle w:val="Heading1"/>
        <w:rPr>
          <w:lang w:val="en-GB"/>
        </w:rPr>
      </w:pPr>
      <w:r w:rsidRPr="005D71CC">
        <w:rPr>
          <w:lang w:val="en-GB"/>
        </w:rPr>
        <w:lastRenderedPageBreak/>
        <w:t xml:space="preserve">Update from </w:t>
      </w:r>
      <w:r>
        <w:rPr>
          <w:lang w:val="en-GB"/>
        </w:rPr>
        <w:t>the meeting of the Commission on Phytosanitary Measures (</w:t>
      </w:r>
      <w:r w:rsidRPr="005D71CC">
        <w:rPr>
          <w:lang w:val="en-GB"/>
        </w:rPr>
        <w:t>CPM</w:t>
      </w:r>
      <w:r>
        <w:rPr>
          <w:lang w:val="en-GB"/>
        </w:rPr>
        <w:t xml:space="preserve">) and the meeting of the </w:t>
      </w:r>
      <w:r w:rsidRPr="005D71CC">
        <w:rPr>
          <w:lang w:val="en-GB"/>
        </w:rPr>
        <w:t xml:space="preserve">CPM Bureau </w:t>
      </w:r>
    </w:p>
    <w:p w14:paraId="70A397E3" w14:textId="5417CCD4" w:rsidR="009B2054" w:rsidRDefault="009B2054" w:rsidP="009B2054">
      <w:pPr>
        <w:rPr>
          <w:lang w:val="en-GB"/>
        </w:rPr>
      </w:pPr>
      <w:r>
        <w:rPr>
          <w:lang w:val="en-GB"/>
        </w:rPr>
        <w:t xml:space="preserve">The IPPC Secretariat and Mr. Horn provided an overview of the </w:t>
      </w:r>
      <w:proofErr w:type="spellStart"/>
      <w:r>
        <w:rPr>
          <w:lang w:val="en-GB"/>
        </w:rPr>
        <w:t>ePhyto</w:t>
      </w:r>
      <w:proofErr w:type="spellEnd"/>
      <w:r>
        <w:rPr>
          <w:lang w:val="en-GB"/>
        </w:rPr>
        <w:t xml:space="preserve"> presentation</w:t>
      </w:r>
      <w:r w:rsidR="0015326F">
        <w:rPr>
          <w:lang w:val="en-GB"/>
        </w:rPr>
        <w:t>s</w:t>
      </w:r>
      <w:r>
        <w:rPr>
          <w:lang w:val="en-GB"/>
        </w:rPr>
        <w:t xml:space="preserve"> provided to the plenary of CPM and the </w:t>
      </w:r>
      <w:r w:rsidR="00DF0A05">
        <w:rPr>
          <w:lang w:val="en-GB"/>
        </w:rPr>
        <w:t xml:space="preserve">Saturday </w:t>
      </w:r>
      <w:r>
        <w:rPr>
          <w:lang w:val="en-GB"/>
        </w:rPr>
        <w:t>side session</w:t>
      </w:r>
      <w:r w:rsidR="00DF0A05">
        <w:rPr>
          <w:lang w:val="en-GB"/>
        </w:rPr>
        <w:t>s</w:t>
      </w:r>
      <w:r>
        <w:rPr>
          <w:lang w:val="en-GB"/>
        </w:rPr>
        <w:t xml:space="preserve">. </w:t>
      </w:r>
      <w:r w:rsidR="00DF0A05">
        <w:rPr>
          <w:lang w:val="en-GB"/>
        </w:rPr>
        <w:t xml:space="preserve">Although there was significant interest in supporting the development of the </w:t>
      </w:r>
      <w:proofErr w:type="spellStart"/>
      <w:r w:rsidR="00DF0A05">
        <w:rPr>
          <w:lang w:val="en-GB"/>
        </w:rPr>
        <w:t>ePhyto</w:t>
      </w:r>
      <w:proofErr w:type="spellEnd"/>
      <w:r w:rsidR="00DF0A05">
        <w:rPr>
          <w:lang w:val="en-GB"/>
        </w:rPr>
        <w:t xml:space="preserve"> Solution and commendation for the work accomplished by the </w:t>
      </w:r>
      <w:proofErr w:type="spellStart"/>
      <w:r w:rsidR="00DF0A05">
        <w:rPr>
          <w:lang w:val="en-GB"/>
        </w:rPr>
        <w:t>ePhyto</w:t>
      </w:r>
      <w:proofErr w:type="spellEnd"/>
      <w:r w:rsidR="00DF0A05">
        <w:rPr>
          <w:lang w:val="en-GB"/>
        </w:rPr>
        <w:t xml:space="preserve"> Steering Group and the Secretariat, d</w:t>
      </w:r>
      <w:r>
        <w:rPr>
          <w:lang w:val="en-GB"/>
        </w:rPr>
        <w:t>uring the plenary session, s</w:t>
      </w:r>
      <w:r w:rsidRPr="009B2054">
        <w:rPr>
          <w:lang w:val="en-GB"/>
        </w:rPr>
        <w:t xml:space="preserve">everal </w:t>
      </w:r>
      <w:r>
        <w:rPr>
          <w:lang w:val="en-GB"/>
        </w:rPr>
        <w:t xml:space="preserve">countries </w:t>
      </w:r>
      <w:r w:rsidRPr="009B2054">
        <w:rPr>
          <w:lang w:val="en-GB"/>
        </w:rPr>
        <w:t xml:space="preserve">expressed their disappointment regarding the lack of swift progress in developing the </w:t>
      </w:r>
      <w:r w:rsidR="00DF0A05">
        <w:rPr>
          <w:lang w:val="en-GB"/>
        </w:rPr>
        <w:t xml:space="preserve">technical components </w:t>
      </w:r>
      <w:r w:rsidRPr="009B2054">
        <w:rPr>
          <w:lang w:val="en-GB"/>
        </w:rPr>
        <w:t>and encouraged a greater timelines</w:t>
      </w:r>
      <w:r w:rsidR="00DF0A05">
        <w:rPr>
          <w:lang w:val="en-GB"/>
        </w:rPr>
        <w:t>s. O</w:t>
      </w:r>
      <w:r>
        <w:rPr>
          <w:lang w:val="en-GB"/>
        </w:rPr>
        <w:t>ne country indicated that it intended</w:t>
      </w:r>
      <w:r w:rsidRPr="009B2054">
        <w:rPr>
          <w:lang w:val="en-GB"/>
        </w:rPr>
        <w:t xml:space="preserve"> to </w:t>
      </w:r>
      <w:r>
        <w:rPr>
          <w:lang w:val="en-GB"/>
        </w:rPr>
        <w:t xml:space="preserve">financially contribute </w:t>
      </w:r>
      <w:r w:rsidRPr="009B2054">
        <w:rPr>
          <w:lang w:val="en-GB"/>
        </w:rPr>
        <w:t>to the project in 2017</w:t>
      </w:r>
      <w:r>
        <w:rPr>
          <w:lang w:val="en-GB"/>
        </w:rPr>
        <w:t>. S</w:t>
      </w:r>
      <w:r w:rsidR="00DF0A05">
        <w:rPr>
          <w:lang w:val="en-GB"/>
        </w:rPr>
        <w:t xml:space="preserve">everal countries </w:t>
      </w:r>
      <w:proofErr w:type="gramStart"/>
      <w:r>
        <w:rPr>
          <w:lang w:val="en-GB"/>
        </w:rPr>
        <w:t>intervened</w:t>
      </w:r>
      <w:proofErr w:type="gramEnd"/>
      <w:r>
        <w:rPr>
          <w:lang w:val="en-GB"/>
        </w:rPr>
        <w:t xml:space="preserve"> requesting capacity development </w:t>
      </w:r>
      <w:r w:rsidRPr="009B2054">
        <w:rPr>
          <w:lang w:val="en-GB"/>
        </w:rPr>
        <w:t xml:space="preserve">assistance </w:t>
      </w:r>
      <w:r>
        <w:rPr>
          <w:lang w:val="en-GB"/>
        </w:rPr>
        <w:t>in</w:t>
      </w:r>
      <w:r w:rsidRPr="009B2054">
        <w:rPr>
          <w:lang w:val="en-GB"/>
        </w:rPr>
        <w:t xml:space="preserve"> </w:t>
      </w:r>
      <w:r>
        <w:rPr>
          <w:lang w:val="en-GB"/>
        </w:rPr>
        <w:t xml:space="preserve">preparing to </w:t>
      </w:r>
      <w:r w:rsidRPr="009B2054">
        <w:rPr>
          <w:lang w:val="en-GB"/>
        </w:rPr>
        <w:t xml:space="preserve">implement </w:t>
      </w:r>
      <w:proofErr w:type="spellStart"/>
      <w:r w:rsidRPr="009B2054">
        <w:rPr>
          <w:lang w:val="en-GB"/>
        </w:rPr>
        <w:t>ePhyto</w:t>
      </w:r>
      <w:proofErr w:type="spellEnd"/>
      <w:r w:rsidRPr="009B2054">
        <w:rPr>
          <w:lang w:val="en-GB"/>
        </w:rPr>
        <w:t xml:space="preserve">. </w:t>
      </w:r>
      <w:r>
        <w:rPr>
          <w:lang w:val="en-GB"/>
        </w:rPr>
        <w:t xml:space="preserve">The Chair noted that the project will provide </w:t>
      </w:r>
      <w:r w:rsidR="00DF0A05">
        <w:rPr>
          <w:lang w:val="en-GB"/>
        </w:rPr>
        <w:t>some</w:t>
      </w:r>
      <w:r>
        <w:rPr>
          <w:lang w:val="en-GB"/>
        </w:rPr>
        <w:t xml:space="preserve"> capacity development </w:t>
      </w:r>
      <w:r w:rsidR="00DF0A05">
        <w:rPr>
          <w:lang w:val="en-GB"/>
        </w:rPr>
        <w:t xml:space="preserve">guidance </w:t>
      </w:r>
      <w:r>
        <w:rPr>
          <w:lang w:val="en-GB"/>
        </w:rPr>
        <w:t xml:space="preserve">but </w:t>
      </w:r>
      <w:r w:rsidR="005E7AED">
        <w:rPr>
          <w:lang w:val="en-GB"/>
        </w:rPr>
        <w:t>countries</w:t>
      </w:r>
      <w:r>
        <w:rPr>
          <w:lang w:val="en-GB"/>
        </w:rPr>
        <w:t xml:space="preserve"> </w:t>
      </w:r>
      <w:r w:rsidR="005E7AED">
        <w:rPr>
          <w:lang w:val="en-GB"/>
        </w:rPr>
        <w:t>should engage nationally</w:t>
      </w:r>
      <w:r>
        <w:rPr>
          <w:lang w:val="en-GB"/>
        </w:rPr>
        <w:t xml:space="preserve"> to </w:t>
      </w:r>
      <w:r w:rsidR="00DF0A05">
        <w:rPr>
          <w:lang w:val="en-GB"/>
        </w:rPr>
        <w:t>seek capacity development sources</w:t>
      </w:r>
      <w:r>
        <w:rPr>
          <w:lang w:val="en-GB"/>
        </w:rPr>
        <w:t xml:space="preserve">. </w:t>
      </w:r>
      <w:r w:rsidR="005E7AED">
        <w:rPr>
          <w:lang w:val="en-GB"/>
        </w:rPr>
        <w:t xml:space="preserve">The Chair also encouraged countries to assist in supporting </w:t>
      </w:r>
      <w:proofErr w:type="spellStart"/>
      <w:r w:rsidR="005E7AED">
        <w:rPr>
          <w:lang w:val="en-GB"/>
        </w:rPr>
        <w:t>ePhyto</w:t>
      </w:r>
      <w:proofErr w:type="spellEnd"/>
      <w:r w:rsidR="005E7AED">
        <w:rPr>
          <w:lang w:val="en-GB"/>
        </w:rPr>
        <w:t xml:space="preserve"> development by providing funding to ensure </w:t>
      </w:r>
      <w:r w:rsidR="00DF0A05">
        <w:rPr>
          <w:lang w:val="en-GB"/>
        </w:rPr>
        <w:t>t</w:t>
      </w:r>
      <w:r w:rsidR="005E7AED">
        <w:rPr>
          <w:lang w:val="en-GB"/>
        </w:rPr>
        <w:t>he long term sustainability of the Solution until an appropriate cost recovery mechanism is established.</w:t>
      </w:r>
    </w:p>
    <w:p w14:paraId="3621790C" w14:textId="77777777" w:rsidR="00DF0A05" w:rsidRDefault="001155F6" w:rsidP="005E7AED">
      <w:pPr>
        <w:rPr>
          <w:lang w:val="en-GB"/>
        </w:rPr>
      </w:pPr>
      <w:r>
        <w:rPr>
          <w:lang w:val="en-GB"/>
        </w:rPr>
        <w:t xml:space="preserve">During the </w:t>
      </w:r>
      <w:proofErr w:type="spellStart"/>
      <w:r>
        <w:rPr>
          <w:lang w:val="en-GB"/>
        </w:rPr>
        <w:t>ePhyto</w:t>
      </w:r>
      <w:proofErr w:type="spellEnd"/>
      <w:r>
        <w:rPr>
          <w:lang w:val="en-GB"/>
        </w:rPr>
        <w:t xml:space="preserve"> side session Theresa Morrissey of the </w:t>
      </w:r>
      <w:r w:rsidR="005E7AED" w:rsidRPr="005E7AED">
        <w:rPr>
          <w:lang w:val="en-GB"/>
        </w:rPr>
        <w:t xml:space="preserve">World Bank provided </w:t>
      </w:r>
      <w:r>
        <w:rPr>
          <w:lang w:val="en-GB"/>
        </w:rPr>
        <w:t xml:space="preserve">the </w:t>
      </w:r>
      <w:r w:rsidR="005E7AED" w:rsidRPr="005E7AED">
        <w:rPr>
          <w:lang w:val="en-GB"/>
        </w:rPr>
        <w:t xml:space="preserve">background on </w:t>
      </w:r>
      <w:r>
        <w:rPr>
          <w:lang w:val="en-GB"/>
        </w:rPr>
        <w:t>t</w:t>
      </w:r>
      <w:r w:rsidRPr="005E7AED">
        <w:rPr>
          <w:lang w:val="en-GB"/>
        </w:rPr>
        <w:t xml:space="preserve">he Trade Facilitation Agreement.  </w:t>
      </w:r>
      <w:r>
        <w:rPr>
          <w:lang w:val="en-GB"/>
        </w:rPr>
        <w:t xml:space="preserve">She noted that </w:t>
      </w:r>
      <w:r w:rsidR="005E7AED" w:rsidRPr="005E7AED">
        <w:rPr>
          <w:lang w:val="en-GB"/>
        </w:rPr>
        <w:t xml:space="preserve">the </w:t>
      </w:r>
      <w:r>
        <w:rPr>
          <w:lang w:val="en-GB"/>
        </w:rPr>
        <w:t>some of the work of the b</w:t>
      </w:r>
      <w:r w:rsidR="005E7AED" w:rsidRPr="005E7AED">
        <w:rPr>
          <w:lang w:val="en-GB"/>
        </w:rPr>
        <w:t xml:space="preserve">ank </w:t>
      </w:r>
      <w:r>
        <w:rPr>
          <w:lang w:val="en-GB"/>
        </w:rPr>
        <w:t xml:space="preserve">is </w:t>
      </w:r>
      <w:r w:rsidR="005E7AED" w:rsidRPr="005E7AED">
        <w:rPr>
          <w:lang w:val="en-GB"/>
        </w:rPr>
        <w:t>in assisting countries with its implementation</w:t>
      </w:r>
      <w:r>
        <w:rPr>
          <w:lang w:val="en-GB"/>
        </w:rPr>
        <w:t xml:space="preserve"> including initiatives outside of</w:t>
      </w:r>
      <w:r w:rsidR="00DF0A05">
        <w:rPr>
          <w:lang w:val="en-GB"/>
        </w:rPr>
        <w:t xml:space="preserve"> scope of </w:t>
      </w:r>
      <w:r>
        <w:rPr>
          <w:lang w:val="en-GB"/>
        </w:rPr>
        <w:t xml:space="preserve">Customs border control activities. </w:t>
      </w:r>
      <w:r w:rsidR="005E7AED" w:rsidRPr="005E7AED">
        <w:rPr>
          <w:lang w:val="en-GB"/>
        </w:rPr>
        <w:t xml:space="preserve"> The IPPC Secretariat then provided a presentation on </w:t>
      </w:r>
      <w:proofErr w:type="spellStart"/>
      <w:r w:rsidR="005E7AED" w:rsidRPr="005E7AED">
        <w:rPr>
          <w:lang w:val="en-GB"/>
        </w:rPr>
        <w:t>ePhyto</w:t>
      </w:r>
      <w:proofErr w:type="spellEnd"/>
      <w:r w:rsidR="005E7AED" w:rsidRPr="005E7AED">
        <w:rPr>
          <w:lang w:val="en-GB"/>
        </w:rPr>
        <w:t xml:space="preserve"> and </w:t>
      </w:r>
      <w:r w:rsidR="00DF0A05">
        <w:rPr>
          <w:lang w:val="en-GB"/>
        </w:rPr>
        <w:t>its relationship to</w:t>
      </w:r>
      <w:r w:rsidR="005E7AED" w:rsidRPr="005E7AED">
        <w:rPr>
          <w:lang w:val="en-GB"/>
        </w:rPr>
        <w:t xml:space="preserve"> reducing border del</w:t>
      </w:r>
      <w:r w:rsidR="00DF0A05">
        <w:rPr>
          <w:lang w:val="en-GB"/>
        </w:rPr>
        <w:t xml:space="preserve">ays. </w:t>
      </w:r>
      <w:r w:rsidR="005E7AED" w:rsidRPr="005E7AED">
        <w:rPr>
          <w:lang w:val="en-GB"/>
        </w:rPr>
        <w:t xml:space="preserve">NPPOs can use this information in </w:t>
      </w:r>
      <w:r w:rsidR="00DF0A05">
        <w:rPr>
          <w:lang w:val="en-GB"/>
        </w:rPr>
        <w:t xml:space="preserve">leveraging government </w:t>
      </w:r>
      <w:r w:rsidR="005E7AED" w:rsidRPr="005E7AED">
        <w:rPr>
          <w:lang w:val="en-GB"/>
        </w:rPr>
        <w:t xml:space="preserve">policies to support </w:t>
      </w:r>
      <w:r w:rsidR="00DF0A05">
        <w:rPr>
          <w:lang w:val="en-GB"/>
        </w:rPr>
        <w:t>its</w:t>
      </w:r>
      <w:r w:rsidR="005E7AED" w:rsidRPr="005E7AED">
        <w:rPr>
          <w:lang w:val="en-GB"/>
        </w:rPr>
        <w:t xml:space="preserve"> implementation. </w:t>
      </w:r>
    </w:p>
    <w:p w14:paraId="7051B609" w14:textId="0BF446D9" w:rsidR="005E7AED" w:rsidRDefault="001155F6" w:rsidP="005E7AED">
      <w:pPr>
        <w:rPr>
          <w:lang w:val="en-GB"/>
        </w:rPr>
      </w:pPr>
      <w:r>
        <w:rPr>
          <w:lang w:val="en-GB"/>
        </w:rPr>
        <w:t xml:space="preserve">A number of countries requested more information on how to tie their </w:t>
      </w:r>
      <w:proofErr w:type="spellStart"/>
      <w:r>
        <w:rPr>
          <w:lang w:val="en-GB"/>
        </w:rPr>
        <w:t>ePhyto</w:t>
      </w:r>
      <w:proofErr w:type="spellEnd"/>
      <w:r>
        <w:rPr>
          <w:lang w:val="en-GB"/>
        </w:rPr>
        <w:t xml:space="preserve"> development activities to trade facilitation. Ms. Morrissey indicated that the bank does provide assistance to countries in undertaking business process analyses to identify issues which could addressed through automation and that this work can be used nationally</w:t>
      </w:r>
      <w:r w:rsidR="00DF0A05">
        <w:rPr>
          <w:lang w:val="en-GB"/>
        </w:rPr>
        <w:t xml:space="preserve"> or internationally</w:t>
      </w:r>
      <w:r>
        <w:rPr>
          <w:lang w:val="en-GB"/>
        </w:rPr>
        <w:t xml:space="preserve"> to engage funding organizations. </w:t>
      </w:r>
    </w:p>
    <w:p w14:paraId="41BD95D4" w14:textId="3A78EF72" w:rsidR="000E6F46" w:rsidRPr="005E7AED" w:rsidRDefault="0032173D" w:rsidP="005E7AED">
      <w:pPr>
        <w:rPr>
          <w:lang w:val="en-GB"/>
        </w:rPr>
      </w:pPr>
      <w:r>
        <w:rPr>
          <w:lang w:val="en-GB"/>
        </w:rPr>
        <w:t xml:space="preserve">The Secretariat indicated that three proposals had been received in response to a circulation of the terms of reference for a contractor to begin the process of developing a model for business operation of the Solution. The members re-iterated their concerns that </w:t>
      </w:r>
      <w:r>
        <w:rPr>
          <w:lang w:val="en-GB"/>
        </w:rPr>
        <w:lastRenderedPageBreak/>
        <w:t xml:space="preserve">the contractor should not repeat work already undertaken and concluded upon. In particular, the members noted that the Commission on Phytosanitary Measures Bureau had reviewed the option for collecting fees on a transactional basis and had concluded that such approach would add administrative costs to the operation of the system and would be technically difficult to administer. </w:t>
      </w:r>
    </w:p>
    <w:p w14:paraId="3407CC04" w14:textId="4D3E0A4C" w:rsidR="005D71CC" w:rsidRDefault="005D71CC" w:rsidP="005D71CC">
      <w:pPr>
        <w:pStyle w:val="Heading1"/>
        <w:rPr>
          <w:lang w:val="en-GB"/>
        </w:rPr>
      </w:pPr>
      <w:r w:rsidRPr="005D71CC">
        <w:rPr>
          <w:lang w:val="en-GB"/>
        </w:rPr>
        <w:t xml:space="preserve">Update on current status of hub development </w:t>
      </w:r>
    </w:p>
    <w:p w14:paraId="45210353" w14:textId="77777777" w:rsidR="00DF0A05" w:rsidRDefault="001155F6" w:rsidP="001155F6">
      <w:pPr>
        <w:rPr>
          <w:lang w:val="en-GB"/>
        </w:rPr>
      </w:pPr>
      <w:r>
        <w:rPr>
          <w:lang w:val="en-GB"/>
        </w:rPr>
        <w:t>The IPPC Secretariat noted that the agreement between FAO and UNICC is still in process within the FAO bureaucracy and that until the signed agreement is returned to UNICC</w:t>
      </w:r>
      <w:r w:rsidR="00DF0A05">
        <w:rPr>
          <w:lang w:val="en-GB"/>
        </w:rPr>
        <w:t>, work</w:t>
      </w:r>
      <w:r>
        <w:rPr>
          <w:lang w:val="en-GB"/>
        </w:rPr>
        <w:t xml:space="preserve"> on hub cannot commence. </w:t>
      </w:r>
      <w:r w:rsidR="00DF0A05">
        <w:rPr>
          <w:lang w:val="en-GB"/>
        </w:rPr>
        <w:t xml:space="preserve">The Secretariat reported that it is in contact with the FAO CIO’s office to expedite the return of the agreement. </w:t>
      </w:r>
    </w:p>
    <w:p w14:paraId="6240384E" w14:textId="57960193" w:rsidR="001155F6" w:rsidRPr="001155F6" w:rsidRDefault="00DF0A05" w:rsidP="001155F6">
      <w:pPr>
        <w:rPr>
          <w:lang w:val="en-GB"/>
        </w:rPr>
      </w:pPr>
      <w:r>
        <w:rPr>
          <w:lang w:val="en-GB"/>
        </w:rPr>
        <w:t>I</w:t>
      </w:r>
      <w:r w:rsidR="001155F6">
        <w:rPr>
          <w:lang w:val="en-GB"/>
        </w:rPr>
        <w:t>t was also reported that UNICC has begun preparing to initiate</w:t>
      </w:r>
      <w:r>
        <w:rPr>
          <w:lang w:val="en-GB"/>
        </w:rPr>
        <w:t xml:space="preserve"> the </w:t>
      </w:r>
      <w:r w:rsidR="001155F6">
        <w:rPr>
          <w:lang w:val="en-GB"/>
        </w:rPr>
        <w:t xml:space="preserve">work as soon as the agreement is received. UNICC is developing the project plan and assembling its technical team. </w:t>
      </w:r>
    </w:p>
    <w:p w14:paraId="0F072E42" w14:textId="77777777" w:rsidR="001155F6" w:rsidRDefault="005D71CC" w:rsidP="005D71CC">
      <w:pPr>
        <w:pStyle w:val="Heading1"/>
        <w:rPr>
          <w:lang w:val="en-GB"/>
        </w:rPr>
      </w:pPr>
      <w:r w:rsidRPr="005D71CC">
        <w:rPr>
          <w:lang w:val="en-GB"/>
        </w:rPr>
        <w:t>Finalization of the harmonization document</w:t>
      </w:r>
    </w:p>
    <w:p w14:paraId="39C01059" w14:textId="5FDCA6BE" w:rsidR="005D71CC" w:rsidRPr="005D71CC" w:rsidRDefault="00006910" w:rsidP="00006910">
      <w:pPr>
        <w:rPr>
          <w:lang w:val="en-GB"/>
        </w:rPr>
      </w:pPr>
      <w:r>
        <w:rPr>
          <w:lang w:val="en-GB"/>
        </w:rPr>
        <w:t xml:space="preserve">Mr </w:t>
      </w:r>
      <w:proofErr w:type="spellStart"/>
      <w:r>
        <w:rPr>
          <w:lang w:val="en-GB"/>
        </w:rPr>
        <w:t>Dellis</w:t>
      </w:r>
      <w:proofErr w:type="spellEnd"/>
      <w:r>
        <w:rPr>
          <w:lang w:val="en-GB"/>
        </w:rPr>
        <w:t xml:space="preserve"> repo</w:t>
      </w:r>
      <w:r w:rsidR="00DF0A05">
        <w:rPr>
          <w:lang w:val="en-GB"/>
        </w:rPr>
        <w:t>rted that he, Mr.</w:t>
      </w:r>
      <w:r>
        <w:rPr>
          <w:lang w:val="en-GB"/>
        </w:rPr>
        <w:t xml:space="preserve"> </w:t>
      </w:r>
      <w:proofErr w:type="spellStart"/>
      <w:r>
        <w:rPr>
          <w:lang w:val="en-GB"/>
        </w:rPr>
        <w:t>Kebbab</w:t>
      </w:r>
      <w:proofErr w:type="spellEnd"/>
      <w:r>
        <w:rPr>
          <w:lang w:val="en-GB"/>
        </w:rPr>
        <w:t xml:space="preserve"> and Mr. </w:t>
      </w:r>
      <w:proofErr w:type="spellStart"/>
      <w:r>
        <w:rPr>
          <w:lang w:val="en-GB"/>
        </w:rPr>
        <w:t>Alessandrini</w:t>
      </w:r>
      <w:proofErr w:type="spellEnd"/>
      <w:r>
        <w:rPr>
          <w:lang w:val="en-GB"/>
        </w:rPr>
        <w:t xml:space="preserve"> were making some final changes to the harmonization document. He indicated that some of the </w:t>
      </w:r>
      <w:r w:rsidR="00DF0A05">
        <w:rPr>
          <w:lang w:val="en-GB"/>
        </w:rPr>
        <w:t xml:space="preserve">schema </w:t>
      </w:r>
      <w:r>
        <w:rPr>
          <w:lang w:val="en-GB"/>
        </w:rPr>
        <w:t xml:space="preserve">elements removed from </w:t>
      </w:r>
      <w:r w:rsidR="00DF0A05">
        <w:rPr>
          <w:lang w:val="en-GB"/>
        </w:rPr>
        <w:t xml:space="preserve">the proposed phytosanitary data structure </w:t>
      </w:r>
      <w:r>
        <w:rPr>
          <w:lang w:val="en-GB"/>
        </w:rPr>
        <w:t xml:space="preserve">are not pertinent to phytosanitary certification but are mandatory under the UN/CEFACT schema.  </w:t>
      </w:r>
      <w:r w:rsidR="000E6F46">
        <w:rPr>
          <w:lang w:val="en-GB"/>
        </w:rPr>
        <w:t>Further</w:t>
      </w:r>
      <w:r w:rsidR="001A485D">
        <w:rPr>
          <w:lang w:val="en-GB"/>
        </w:rPr>
        <w:t xml:space="preserve"> work to re-incorporate these elements into the phytosanitary data structure is needed and t</w:t>
      </w:r>
      <w:r>
        <w:rPr>
          <w:lang w:val="en-GB"/>
        </w:rPr>
        <w:t xml:space="preserve">he group </w:t>
      </w:r>
      <w:r w:rsidR="000E6F46">
        <w:rPr>
          <w:lang w:val="en-GB"/>
        </w:rPr>
        <w:t xml:space="preserve">agreed </w:t>
      </w:r>
      <w:r>
        <w:rPr>
          <w:lang w:val="en-GB"/>
        </w:rPr>
        <w:t>that these issues could be addressed within a few weeks</w:t>
      </w:r>
      <w:r w:rsidR="000E6F46">
        <w:rPr>
          <w:lang w:val="en-GB"/>
        </w:rPr>
        <w:t xml:space="preserve"> and </w:t>
      </w:r>
      <w:r>
        <w:rPr>
          <w:lang w:val="en-GB"/>
        </w:rPr>
        <w:t xml:space="preserve">the three members </w:t>
      </w:r>
      <w:r w:rsidR="000E6F46">
        <w:rPr>
          <w:lang w:val="en-GB"/>
        </w:rPr>
        <w:t>will</w:t>
      </w:r>
      <w:r>
        <w:rPr>
          <w:lang w:val="en-GB"/>
        </w:rPr>
        <w:t xml:space="preserve"> meet by conference call.  </w:t>
      </w:r>
    </w:p>
    <w:p w14:paraId="67C12745" w14:textId="7500D139" w:rsidR="005D71CC" w:rsidRDefault="005D71CC" w:rsidP="005D71CC">
      <w:pPr>
        <w:pStyle w:val="Heading1"/>
        <w:rPr>
          <w:lang w:val="en-GB"/>
        </w:rPr>
      </w:pPr>
      <w:r w:rsidRPr="005D71CC">
        <w:rPr>
          <w:lang w:val="en-GB"/>
        </w:rPr>
        <w:t xml:space="preserve">Finalization of product description </w:t>
      </w:r>
    </w:p>
    <w:p w14:paraId="049D9F76" w14:textId="78A2AB8E" w:rsidR="00006910" w:rsidRPr="00006910" w:rsidRDefault="00006910" w:rsidP="00006910">
      <w:pPr>
        <w:rPr>
          <w:lang w:val="en-GB"/>
        </w:rPr>
      </w:pPr>
      <w:r>
        <w:rPr>
          <w:lang w:val="en-GB"/>
        </w:rPr>
        <w:t xml:space="preserve">Mr. Horn noted that the product description document circulated to the members during the week of </w:t>
      </w:r>
      <w:r w:rsidR="008B64A7">
        <w:rPr>
          <w:lang w:val="en-GB"/>
        </w:rPr>
        <w:t>April 9</w:t>
      </w:r>
      <w:r w:rsidR="008B64A7" w:rsidRPr="008B64A7">
        <w:rPr>
          <w:vertAlign w:val="superscript"/>
          <w:lang w:val="en-GB"/>
        </w:rPr>
        <w:t>th</w:t>
      </w:r>
      <w:r w:rsidR="008B64A7">
        <w:rPr>
          <w:lang w:val="en-GB"/>
        </w:rPr>
        <w:t xml:space="preserve"> </w:t>
      </w:r>
      <w:r>
        <w:rPr>
          <w:lang w:val="en-GB"/>
        </w:rPr>
        <w:t xml:space="preserve">had received comments from a number of members. A few questions on the comments </w:t>
      </w:r>
      <w:r w:rsidR="008B64A7">
        <w:rPr>
          <w:lang w:val="en-GB"/>
        </w:rPr>
        <w:t xml:space="preserve">remained and Mr. Horn agreed to forward these in an email following the </w:t>
      </w:r>
      <w:r w:rsidR="001A485D">
        <w:rPr>
          <w:lang w:val="en-GB"/>
        </w:rPr>
        <w:t>virtual meeting</w:t>
      </w:r>
      <w:r w:rsidR="008B64A7">
        <w:rPr>
          <w:lang w:val="en-GB"/>
        </w:rPr>
        <w:t xml:space="preserve">. </w:t>
      </w:r>
    </w:p>
    <w:p w14:paraId="108FDE07" w14:textId="3B6769D3" w:rsidR="005D71CC" w:rsidRDefault="005D71CC" w:rsidP="005D71CC">
      <w:pPr>
        <w:pStyle w:val="Heading1"/>
        <w:rPr>
          <w:lang w:val="en-GB"/>
        </w:rPr>
      </w:pPr>
      <w:r w:rsidRPr="005D71CC">
        <w:rPr>
          <w:lang w:val="en-GB"/>
        </w:rPr>
        <w:t xml:space="preserve">Update on ASYCER submission </w:t>
      </w:r>
    </w:p>
    <w:p w14:paraId="70A62CEC" w14:textId="78B08E25" w:rsidR="008B64A7" w:rsidRDefault="008B64A7" w:rsidP="008B64A7">
      <w:pPr>
        <w:rPr>
          <w:lang w:val="en-GB"/>
        </w:rPr>
      </w:pPr>
      <w:r>
        <w:rPr>
          <w:lang w:val="en-GB"/>
        </w:rPr>
        <w:t>The IPPC Secretariat reported that the ASYCUDA team responsible for the ASYCER program had indicated that they were unable to provide a submission by April 15</w:t>
      </w:r>
      <w:r w:rsidRPr="008B64A7">
        <w:rPr>
          <w:vertAlign w:val="superscript"/>
          <w:lang w:val="en-GB"/>
        </w:rPr>
        <w:t>th</w:t>
      </w:r>
      <w:r>
        <w:rPr>
          <w:lang w:val="en-GB"/>
        </w:rPr>
        <w:t xml:space="preserve"> and were looking to provide a submission by April 21</w:t>
      </w:r>
      <w:r w:rsidRPr="008B64A7">
        <w:rPr>
          <w:vertAlign w:val="superscript"/>
          <w:lang w:val="en-GB"/>
        </w:rPr>
        <w:t>st</w:t>
      </w:r>
      <w:r>
        <w:rPr>
          <w:lang w:val="en-GB"/>
        </w:rPr>
        <w:t>. Should ASYCUDA fail to submit a proposal by April 21</w:t>
      </w:r>
      <w:r w:rsidRPr="008B64A7">
        <w:rPr>
          <w:vertAlign w:val="superscript"/>
          <w:lang w:val="en-GB"/>
        </w:rPr>
        <w:t>st</w:t>
      </w:r>
      <w:r>
        <w:rPr>
          <w:lang w:val="en-GB"/>
        </w:rPr>
        <w:t>, the Secretariat</w:t>
      </w:r>
      <w:r w:rsidR="001A485D">
        <w:rPr>
          <w:lang w:val="en-GB"/>
        </w:rPr>
        <w:t xml:space="preserve"> notified members that it</w:t>
      </w:r>
      <w:r>
        <w:rPr>
          <w:lang w:val="en-GB"/>
        </w:rPr>
        <w:t xml:space="preserve"> will inform ASCYCUDA that </w:t>
      </w:r>
      <w:r w:rsidR="001A485D">
        <w:rPr>
          <w:lang w:val="en-GB"/>
        </w:rPr>
        <w:t>the Secretariat</w:t>
      </w:r>
      <w:r>
        <w:rPr>
          <w:lang w:val="en-GB"/>
        </w:rPr>
        <w:t xml:space="preserve"> must select another vendor given that the Commission has indicated explicitly that it is seeking a more expeditious approach to development. </w:t>
      </w:r>
    </w:p>
    <w:p w14:paraId="17584C8B" w14:textId="1C55A4D4" w:rsidR="008B64A7" w:rsidRPr="008B64A7" w:rsidRDefault="008B64A7" w:rsidP="008B64A7">
      <w:pPr>
        <w:rPr>
          <w:lang w:val="en-GB"/>
        </w:rPr>
      </w:pPr>
      <w:r>
        <w:rPr>
          <w:lang w:val="en-GB"/>
        </w:rPr>
        <w:t>The members were also requested to comment on the proposed criteria for evaluation of the ASYCUDA system which was circulated in the week of April 9</w:t>
      </w:r>
      <w:r w:rsidRPr="008B64A7">
        <w:rPr>
          <w:vertAlign w:val="superscript"/>
          <w:lang w:val="en-GB"/>
        </w:rPr>
        <w:t>th</w:t>
      </w:r>
      <w:r>
        <w:rPr>
          <w:lang w:val="en-GB"/>
        </w:rPr>
        <w:t xml:space="preserve">. </w:t>
      </w:r>
    </w:p>
    <w:p w14:paraId="1916968E" w14:textId="264CA0D4" w:rsidR="0032173D" w:rsidRDefault="008C45E7" w:rsidP="005D71CC">
      <w:pPr>
        <w:pStyle w:val="Heading1"/>
        <w:rPr>
          <w:lang w:val="en-GB"/>
        </w:rPr>
      </w:pPr>
      <w:r w:rsidRPr="000E1F81">
        <w:rPr>
          <w:lang w:val="en-GB"/>
        </w:rPr>
        <w:t>Action items</w:t>
      </w:r>
    </w:p>
    <w:p w14:paraId="64C2A813" w14:textId="77777777" w:rsidR="0032173D" w:rsidRDefault="0032173D">
      <w:pPr>
        <w:spacing w:after="0"/>
        <w:rPr>
          <w:rFonts w:asciiTheme="majorHAnsi" w:eastAsiaTheme="majorEastAsia" w:hAnsiTheme="majorHAnsi" w:cstheme="majorBidi"/>
          <w:b/>
          <w:bCs/>
          <w:color w:val="1F497D" w:themeColor="text2"/>
          <w:szCs w:val="28"/>
          <w:lang w:val="en-GB"/>
        </w:rPr>
      </w:pPr>
      <w:r>
        <w:rPr>
          <w:lang w:val="en-GB"/>
        </w:rP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582"/>
        <w:gridCol w:w="3096"/>
        <w:gridCol w:w="1328"/>
      </w:tblGrid>
      <w:tr w:rsidR="001153B9" w:rsidRPr="000E1F81" w14:paraId="6403BEDF" w14:textId="77777777" w:rsidTr="008B64A7">
        <w:trPr>
          <w:cantSplit/>
          <w:tblHeader/>
        </w:trPr>
        <w:tc>
          <w:tcPr>
            <w:tcW w:w="616" w:type="dxa"/>
          </w:tcPr>
          <w:p w14:paraId="129A9550" w14:textId="77777777" w:rsidR="001153B9" w:rsidRPr="000E1F81" w:rsidRDefault="00320385" w:rsidP="00B35F8B">
            <w:pPr>
              <w:rPr>
                <w:rFonts w:asciiTheme="majorHAnsi" w:hAnsiTheme="majorHAnsi"/>
                <w:b/>
                <w:lang w:val="en-GB"/>
              </w:rPr>
            </w:pPr>
            <w:r>
              <w:rPr>
                <w:rFonts w:asciiTheme="majorHAnsi" w:hAnsiTheme="majorHAnsi"/>
                <w:lang w:val="en-GB"/>
              </w:rPr>
              <w:lastRenderedPageBreak/>
              <w:br w:type="page"/>
            </w:r>
          </w:p>
        </w:tc>
        <w:tc>
          <w:tcPr>
            <w:tcW w:w="4582" w:type="dxa"/>
            <w:shd w:val="clear" w:color="auto" w:fill="auto"/>
          </w:tcPr>
          <w:p w14:paraId="4F5EDBBA" w14:textId="77777777" w:rsidR="001153B9" w:rsidRPr="000E1F81" w:rsidRDefault="001153B9" w:rsidP="00F228D2">
            <w:pPr>
              <w:jc w:val="center"/>
              <w:rPr>
                <w:rFonts w:asciiTheme="majorHAnsi" w:hAnsiTheme="majorHAnsi"/>
                <w:b/>
                <w:lang w:val="en-GB"/>
              </w:rPr>
            </w:pPr>
            <w:r w:rsidRPr="000E1F81">
              <w:rPr>
                <w:rFonts w:asciiTheme="majorHAnsi" w:hAnsiTheme="majorHAnsi"/>
                <w:b/>
                <w:lang w:val="en-GB"/>
              </w:rPr>
              <w:t>Action</w:t>
            </w:r>
          </w:p>
        </w:tc>
        <w:tc>
          <w:tcPr>
            <w:tcW w:w="3096" w:type="dxa"/>
            <w:shd w:val="clear" w:color="auto" w:fill="auto"/>
          </w:tcPr>
          <w:p w14:paraId="05205B38" w14:textId="0ECFF83A" w:rsidR="001153B9" w:rsidRPr="000E1F81" w:rsidRDefault="001153B9" w:rsidP="00F228D2">
            <w:pPr>
              <w:jc w:val="center"/>
              <w:rPr>
                <w:rFonts w:asciiTheme="majorHAnsi" w:hAnsiTheme="majorHAnsi"/>
                <w:b/>
                <w:lang w:val="en-GB"/>
              </w:rPr>
            </w:pPr>
            <w:r w:rsidRPr="000E1F81">
              <w:rPr>
                <w:rFonts w:asciiTheme="majorHAnsi" w:hAnsiTheme="majorHAnsi"/>
                <w:b/>
                <w:lang w:val="en-GB"/>
              </w:rPr>
              <w:t>Lead</w:t>
            </w:r>
            <w:r w:rsidR="008B64A7">
              <w:rPr>
                <w:rFonts w:asciiTheme="majorHAnsi" w:hAnsiTheme="majorHAnsi"/>
                <w:b/>
                <w:lang w:val="en-GB"/>
              </w:rPr>
              <w:t>(s)</w:t>
            </w:r>
          </w:p>
        </w:tc>
        <w:tc>
          <w:tcPr>
            <w:tcW w:w="1328" w:type="dxa"/>
            <w:shd w:val="clear" w:color="auto" w:fill="auto"/>
          </w:tcPr>
          <w:p w14:paraId="4558355B" w14:textId="77777777" w:rsidR="001153B9" w:rsidRPr="000E1F81" w:rsidRDefault="00F228D2" w:rsidP="00F228D2">
            <w:pPr>
              <w:jc w:val="center"/>
              <w:rPr>
                <w:rFonts w:asciiTheme="majorHAnsi" w:hAnsiTheme="majorHAnsi"/>
                <w:b/>
                <w:lang w:val="en-GB"/>
              </w:rPr>
            </w:pPr>
            <w:r w:rsidRPr="000E1F81">
              <w:rPr>
                <w:rFonts w:asciiTheme="majorHAnsi" w:hAnsiTheme="majorHAnsi"/>
                <w:b/>
                <w:lang w:val="en-GB"/>
              </w:rPr>
              <w:t>Due Date</w:t>
            </w:r>
          </w:p>
        </w:tc>
      </w:tr>
      <w:tr w:rsidR="001153B9" w:rsidRPr="000E1F81" w14:paraId="3659E480" w14:textId="77777777" w:rsidTr="008B64A7">
        <w:trPr>
          <w:cantSplit/>
        </w:trPr>
        <w:tc>
          <w:tcPr>
            <w:tcW w:w="616" w:type="dxa"/>
          </w:tcPr>
          <w:p w14:paraId="7EBE508B" w14:textId="77777777" w:rsidR="001153B9" w:rsidRPr="00E029D3" w:rsidRDefault="001153B9" w:rsidP="00E029D3">
            <w:pPr>
              <w:pStyle w:val="ListParagraph"/>
              <w:numPr>
                <w:ilvl w:val="0"/>
                <w:numId w:val="11"/>
              </w:numPr>
              <w:rPr>
                <w:rFonts w:asciiTheme="majorHAnsi" w:hAnsiTheme="majorHAnsi"/>
                <w:lang w:val="en-GB"/>
              </w:rPr>
            </w:pPr>
            <w:bookmarkStart w:id="1" w:name="_Hlk461619963"/>
          </w:p>
        </w:tc>
        <w:tc>
          <w:tcPr>
            <w:tcW w:w="4582" w:type="dxa"/>
            <w:shd w:val="clear" w:color="auto" w:fill="auto"/>
          </w:tcPr>
          <w:p w14:paraId="6624D509" w14:textId="3673AD66" w:rsidR="001153B9" w:rsidRPr="000E1F81" w:rsidRDefault="008B64A7" w:rsidP="00675C3C">
            <w:pPr>
              <w:rPr>
                <w:rFonts w:asciiTheme="majorHAnsi" w:hAnsiTheme="majorHAnsi"/>
                <w:lang w:val="en-GB"/>
              </w:rPr>
            </w:pPr>
            <w:r>
              <w:rPr>
                <w:rFonts w:asciiTheme="majorHAnsi" w:hAnsiTheme="majorHAnsi"/>
                <w:lang w:val="en-GB"/>
              </w:rPr>
              <w:t>Finalize harmonization document to address issues related to mandatory elements of the schema</w:t>
            </w:r>
          </w:p>
        </w:tc>
        <w:tc>
          <w:tcPr>
            <w:tcW w:w="3096" w:type="dxa"/>
            <w:shd w:val="clear" w:color="auto" w:fill="auto"/>
          </w:tcPr>
          <w:p w14:paraId="2E0DB3E1" w14:textId="08D0DE94" w:rsidR="001153B9" w:rsidRPr="000E1F81" w:rsidRDefault="008B64A7" w:rsidP="00B35F8B">
            <w:pPr>
              <w:rPr>
                <w:rFonts w:asciiTheme="majorHAnsi" w:hAnsiTheme="majorHAnsi"/>
                <w:lang w:val="en-GB"/>
              </w:rPr>
            </w:pPr>
            <w:proofErr w:type="spellStart"/>
            <w:r>
              <w:rPr>
                <w:rFonts w:asciiTheme="majorHAnsi" w:hAnsiTheme="majorHAnsi"/>
                <w:lang w:val="en-GB"/>
              </w:rPr>
              <w:t>Dellis</w:t>
            </w:r>
            <w:proofErr w:type="spellEnd"/>
            <w:r>
              <w:rPr>
                <w:rFonts w:asciiTheme="majorHAnsi" w:hAnsiTheme="majorHAnsi"/>
                <w:lang w:val="en-GB"/>
              </w:rPr>
              <w:t>/</w:t>
            </w:r>
            <w:proofErr w:type="spellStart"/>
            <w:r>
              <w:rPr>
                <w:rFonts w:asciiTheme="majorHAnsi" w:hAnsiTheme="majorHAnsi"/>
                <w:lang w:val="en-GB"/>
              </w:rPr>
              <w:t>Alessandrini</w:t>
            </w:r>
            <w:proofErr w:type="spellEnd"/>
            <w:r>
              <w:rPr>
                <w:rFonts w:asciiTheme="majorHAnsi" w:hAnsiTheme="majorHAnsi"/>
                <w:lang w:val="en-GB"/>
              </w:rPr>
              <w:t>/</w:t>
            </w:r>
            <w:proofErr w:type="spellStart"/>
            <w:r>
              <w:rPr>
                <w:rFonts w:asciiTheme="majorHAnsi" w:hAnsiTheme="majorHAnsi"/>
                <w:lang w:val="en-GB"/>
              </w:rPr>
              <w:t>Kebbab</w:t>
            </w:r>
            <w:proofErr w:type="spellEnd"/>
          </w:p>
        </w:tc>
        <w:tc>
          <w:tcPr>
            <w:tcW w:w="1328" w:type="dxa"/>
            <w:shd w:val="clear" w:color="auto" w:fill="auto"/>
          </w:tcPr>
          <w:p w14:paraId="5EBA9102" w14:textId="2EF5AA14" w:rsidR="001153B9" w:rsidRPr="000E1F81" w:rsidRDefault="008B64A7" w:rsidP="00E0000C">
            <w:pPr>
              <w:rPr>
                <w:rFonts w:asciiTheme="majorHAnsi" w:hAnsiTheme="majorHAnsi"/>
                <w:lang w:val="en-GB"/>
              </w:rPr>
            </w:pPr>
            <w:r>
              <w:rPr>
                <w:rFonts w:asciiTheme="majorHAnsi" w:hAnsiTheme="majorHAnsi"/>
                <w:lang w:val="en-GB"/>
              </w:rPr>
              <w:t>May 5</w:t>
            </w:r>
            <w:r w:rsidR="0032173D">
              <w:rPr>
                <w:rFonts w:asciiTheme="majorHAnsi" w:hAnsiTheme="majorHAnsi"/>
                <w:lang w:val="en-GB"/>
              </w:rPr>
              <w:t>, 2017</w:t>
            </w:r>
          </w:p>
        </w:tc>
      </w:tr>
      <w:tr w:rsidR="00662885" w:rsidRPr="000E1F81" w14:paraId="2DB85F1A" w14:textId="77777777" w:rsidTr="008B64A7">
        <w:trPr>
          <w:cantSplit/>
        </w:trPr>
        <w:tc>
          <w:tcPr>
            <w:tcW w:w="616" w:type="dxa"/>
          </w:tcPr>
          <w:p w14:paraId="319FD61F" w14:textId="77777777" w:rsidR="00662885" w:rsidRPr="00E029D3" w:rsidRDefault="00662885" w:rsidP="00E029D3">
            <w:pPr>
              <w:pStyle w:val="ListParagraph"/>
              <w:numPr>
                <w:ilvl w:val="0"/>
                <w:numId w:val="11"/>
              </w:numPr>
              <w:rPr>
                <w:rFonts w:asciiTheme="majorHAnsi" w:hAnsiTheme="majorHAnsi"/>
                <w:lang w:val="en-GB"/>
              </w:rPr>
            </w:pPr>
          </w:p>
        </w:tc>
        <w:tc>
          <w:tcPr>
            <w:tcW w:w="4582" w:type="dxa"/>
            <w:shd w:val="clear" w:color="auto" w:fill="auto"/>
          </w:tcPr>
          <w:p w14:paraId="5BE63203" w14:textId="4A55740B" w:rsidR="00662885" w:rsidRDefault="008B64A7" w:rsidP="00E0000C">
            <w:pPr>
              <w:rPr>
                <w:rFonts w:asciiTheme="majorHAnsi" w:hAnsiTheme="majorHAnsi"/>
                <w:lang w:val="en-GB"/>
              </w:rPr>
            </w:pPr>
            <w:r>
              <w:rPr>
                <w:rFonts w:asciiTheme="majorHAnsi" w:hAnsiTheme="majorHAnsi"/>
                <w:lang w:val="en-GB"/>
              </w:rPr>
              <w:t>Finalize product description proposal for presentation to the Standards Committee</w:t>
            </w:r>
          </w:p>
        </w:tc>
        <w:tc>
          <w:tcPr>
            <w:tcW w:w="3096" w:type="dxa"/>
            <w:shd w:val="clear" w:color="auto" w:fill="auto"/>
          </w:tcPr>
          <w:p w14:paraId="29197342" w14:textId="4B519586" w:rsidR="00662885" w:rsidRDefault="008B64A7" w:rsidP="00B35F8B">
            <w:pPr>
              <w:rPr>
                <w:rFonts w:asciiTheme="majorHAnsi" w:hAnsiTheme="majorHAnsi"/>
                <w:lang w:val="en-GB"/>
              </w:rPr>
            </w:pPr>
            <w:r>
              <w:rPr>
                <w:rFonts w:asciiTheme="majorHAnsi" w:hAnsiTheme="majorHAnsi"/>
                <w:lang w:val="en-GB"/>
              </w:rPr>
              <w:t>Horn</w:t>
            </w:r>
          </w:p>
        </w:tc>
        <w:tc>
          <w:tcPr>
            <w:tcW w:w="1328" w:type="dxa"/>
            <w:shd w:val="clear" w:color="auto" w:fill="auto"/>
          </w:tcPr>
          <w:p w14:paraId="50678078" w14:textId="27EE1835" w:rsidR="00662885" w:rsidRDefault="008B64A7" w:rsidP="00B35F8B">
            <w:pPr>
              <w:rPr>
                <w:rFonts w:asciiTheme="majorHAnsi" w:hAnsiTheme="majorHAnsi"/>
                <w:lang w:val="en-GB"/>
              </w:rPr>
            </w:pPr>
            <w:r>
              <w:rPr>
                <w:rFonts w:asciiTheme="majorHAnsi" w:hAnsiTheme="majorHAnsi"/>
                <w:lang w:val="en-GB"/>
              </w:rPr>
              <w:t>April 28</w:t>
            </w:r>
            <w:r w:rsidR="0032173D">
              <w:rPr>
                <w:rFonts w:asciiTheme="majorHAnsi" w:hAnsiTheme="majorHAnsi"/>
                <w:lang w:val="en-GB"/>
              </w:rPr>
              <w:t>, 2017</w:t>
            </w:r>
          </w:p>
        </w:tc>
      </w:tr>
      <w:tr w:rsidR="000E6F46" w:rsidRPr="000E1F81" w14:paraId="6E4A16FC" w14:textId="77777777" w:rsidTr="008B64A7">
        <w:trPr>
          <w:cantSplit/>
        </w:trPr>
        <w:tc>
          <w:tcPr>
            <w:tcW w:w="616" w:type="dxa"/>
          </w:tcPr>
          <w:p w14:paraId="04FFEF7C" w14:textId="77777777" w:rsidR="000E6F46" w:rsidRPr="00E029D3" w:rsidRDefault="000E6F46" w:rsidP="00E029D3">
            <w:pPr>
              <w:pStyle w:val="ListParagraph"/>
              <w:numPr>
                <w:ilvl w:val="0"/>
                <w:numId w:val="11"/>
              </w:numPr>
              <w:rPr>
                <w:rFonts w:asciiTheme="majorHAnsi" w:hAnsiTheme="majorHAnsi"/>
                <w:lang w:val="en-GB"/>
              </w:rPr>
            </w:pPr>
          </w:p>
        </w:tc>
        <w:tc>
          <w:tcPr>
            <w:tcW w:w="4582" w:type="dxa"/>
            <w:shd w:val="clear" w:color="auto" w:fill="auto"/>
          </w:tcPr>
          <w:p w14:paraId="699329C2" w14:textId="5E2AE3F2" w:rsidR="000E6F46" w:rsidRDefault="0032173D" w:rsidP="00E0000C">
            <w:pPr>
              <w:rPr>
                <w:rFonts w:asciiTheme="majorHAnsi" w:hAnsiTheme="majorHAnsi"/>
                <w:lang w:val="en-GB"/>
              </w:rPr>
            </w:pPr>
            <w:r>
              <w:rPr>
                <w:lang w:val="en-GB"/>
              </w:rPr>
              <w:t>Members to provide comments</w:t>
            </w:r>
            <w:r w:rsidR="000E6F46">
              <w:rPr>
                <w:lang w:val="en-GB"/>
              </w:rPr>
              <w:t xml:space="preserve"> on the proposed criteria for evaluation of the ASYCUDA system</w:t>
            </w:r>
          </w:p>
        </w:tc>
        <w:tc>
          <w:tcPr>
            <w:tcW w:w="3096" w:type="dxa"/>
            <w:shd w:val="clear" w:color="auto" w:fill="auto"/>
          </w:tcPr>
          <w:p w14:paraId="4DB5F3C6" w14:textId="72356F48" w:rsidR="000E6F46" w:rsidRDefault="000E6F46" w:rsidP="00B35F8B">
            <w:pPr>
              <w:rPr>
                <w:rFonts w:asciiTheme="majorHAnsi" w:hAnsiTheme="majorHAnsi"/>
                <w:lang w:val="en-GB"/>
              </w:rPr>
            </w:pPr>
            <w:r>
              <w:rPr>
                <w:rFonts w:asciiTheme="majorHAnsi" w:hAnsiTheme="majorHAnsi"/>
                <w:lang w:val="en-GB"/>
              </w:rPr>
              <w:t>PTC</w:t>
            </w:r>
          </w:p>
        </w:tc>
        <w:tc>
          <w:tcPr>
            <w:tcW w:w="1328" w:type="dxa"/>
            <w:shd w:val="clear" w:color="auto" w:fill="auto"/>
          </w:tcPr>
          <w:p w14:paraId="5855CA98" w14:textId="2E7790DC" w:rsidR="000E6F46" w:rsidRDefault="0032173D" w:rsidP="0032173D">
            <w:pPr>
              <w:rPr>
                <w:rFonts w:asciiTheme="majorHAnsi" w:hAnsiTheme="majorHAnsi"/>
                <w:lang w:val="en-GB"/>
              </w:rPr>
            </w:pPr>
            <w:r>
              <w:rPr>
                <w:rFonts w:asciiTheme="majorHAnsi" w:hAnsiTheme="majorHAnsi"/>
                <w:lang w:val="en-GB"/>
              </w:rPr>
              <w:t>April 21, 2017</w:t>
            </w:r>
          </w:p>
        </w:tc>
      </w:tr>
      <w:bookmarkEnd w:id="1"/>
    </w:tbl>
    <w:p w14:paraId="7460EEEF" w14:textId="77777777" w:rsidR="00637B2B" w:rsidRPr="000E1F81" w:rsidRDefault="00637B2B">
      <w:pPr>
        <w:rPr>
          <w:rFonts w:asciiTheme="majorHAnsi" w:hAnsiTheme="majorHAnsi"/>
          <w:lang w:val="en-GB"/>
        </w:rPr>
      </w:pPr>
    </w:p>
    <w:sectPr w:rsidR="00637B2B" w:rsidRPr="000E1F81" w:rsidSect="006B7BE1">
      <w:type w:val="continuous"/>
      <w:pgSz w:w="12240" w:h="15840"/>
      <w:pgMar w:top="181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FD5FA" w14:textId="77777777" w:rsidR="0022228C" w:rsidRDefault="0022228C">
      <w:r>
        <w:separator/>
      </w:r>
    </w:p>
  </w:endnote>
  <w:endnote w:type="continuationSeparator" w:id="0">
    <w:p w14:paraId="2970449F" w14:textId="77777777" w:rsidR="0022228C" w:rsidRDefault="0022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BD8B" w14:textId="77777777" w:rsidR="005D1C28" w:rsidRDefault="005D1C28" w:rsidP="005D1C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5D5935" w14:textId="77777777" w:rsidR="005D1C28" w:rsidRDefault="005D1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F4AB" w14:textId="77777777" w:rsidR="005D1C28" w:rsidRPr="00AD1A48" w:rsidRDefault="005D1C28" w:rsidP="005D1C28">
    <w:pPr>
      <w:pStyle w:val="Footer"/>
      <w:framePr w:wrap="around" w:vAnchor="text" w:hAnchor="margin" w:xAlign="center" w:y="1"/>
      <w:rPr>
        <w:rStyle w:val="PageNumber"/>
        <w:rFonts w:asciiTheme="majorHAnsi" w:hAnsiTheme="majorHAnsi"/>
      </w:rPr>
    </w:pPr>
    <w:r w:rsidRPr="00AD1A48">
      <w:rPr>
        <w:rStyle w:val="PageNumber"/>
        <w:rFonts w:asciiTheme="majorHAnsi" w:hAnsiTheme="majorHAnsi"/>
      </w:rPr>
      <w:fldChar w:fldCharType="begin"/>
    </w:r>
    <w:r w:rsidRPr="00AD1A48">
      <w:rPr>
        <w:rStyle w:val="PageNumber"/>
        <w:rFonts w:asciiTheme="majorHAnsi" w:hAnsiTheme="majorHAnsi"/>
      </w:rPr>
      <w:instrText xml:space="preserve">PAGE  </w:instrText>
    </w:r>
    <w:r w:rsidRPr="00AD1A48">
      <w:rPr>
        <w:rStyle w:val="PageNumber"/>
        <w:rFonts w:asciiTheme="majorHAnsi" w:hAnsiTheme="majorHAnsi"/>
      </w:rPr>
      <w:fldChar w:fldCharType="separate"/>
    </w:r>
    <w:r w:rsidR="0032173D">
      <w:rPr>
        <w:rStyle w:val="PageNumber"/>
        <w:rFonts w:asciiTheme="majorHAnsi" w:hAnsiTheme="majorHAnsi"/>
        <w:noProof/>
      </w:rPr>
      <w:t>1</w:t>
    </w:r>
    <w:r w:rsidRPr="00AD1A48">
      <w:rPr>
        <w:rStyle w:val="PageNumber"/>
        <w:rFonts w:asciiTheme="majorHAnsi" w:hAnsiTheme="majorHAnsi"/>
      </w:rPr>
      <w:fldChar w:fldCharType="end"/>
    </w:r>
  </w:p>
  <w:p w14:paraId="3490F55A" w14:textId="77777777" w:rsidR="005D1C28" w:rsidRDefault="005D1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6D496" w14:textId="77777777" w:rsidR="0022228C" w:rsidRDefault="0022228C">
      <w:r>
        <w:separator/>
      </w:r>
    </w:p>
  </w:footnote>
  <w:footnote w:type="continuationSeparator" w:id="0">
    <w:p w14:paraId="465320FD" w14:textId="77777777" w:rsidR="0022228C" w:rsidRDefault="00222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4CAC3" w14:textId="404591AC" w:rsidR="00AD1A48" w:rsidRDefault="00AD1A48" w:rsidP="00AD1A48">
    <w:pPr>
      <w:pStyle w:val="Header"/>
      <w:rPr>
        <w:rFonts w:ascii="Arial" w:hAnsi="Arial" w:cs="Arial"/>
        <w:sz w:val="18"/>
        <w:szCs w:val="18"/>
      </w:rPr>
    </w:pPr>
    <w:r>
      <w:rPr>
        <w:rFonts w:ascii="Arial" w:hAnsi="Arial" w:cs="Arial"/>
        <w:noProof/>
        <w:sz w:val="18"/>
        <w:szCs w:val="18"/>
        <w:lang w:val="en-CA" w:eastAsia="en-CA"/>
      </w:rPr>
      <w:drawing>
        <wp:anchor distT="0" distB="0" distL="114300" distR="114300" simplePos="0" relativeHeight="251659264" behindDoc="0" locked="0" layoutInCell="1" allowOverlap="1" wp14:anchorId="7A9B3381" wp14:editId="031E6642">
          <wp:simplePos x="0" y="0"/>
          <wp:positionH relativeFrom="column">
            <wp:posOffset>-899794</wp:posOffset>
          </wp:positionH>
          <wp:positionV relativeFrom="paragraph">
            <wp:posOffset>-452473</wp:posOffset>
          </wp:positionV>
          <wp:extent cx="7974964" cy="440126"/>
          <wp:effectExtent l="0" t="0" r="762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4964" cy="440126"/>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lang w:val="en-CA" w:eastAsia="en-CA"/>
      </w:rPr>
      <w:drawing>
        <wp:anchor distT="0" distB="0" distL="114300" distR="114300" simplePos="0" relativeHeight="251661312" behindDoc="0" locked="0" layoutInCell="1" allowOverlap="1" wp14:anchorId="246D7246" wp14:editId="15C5B535">
          <wp:simplePos x="0" y="0"/>
          <wp:positionH relativeFrom="column">
            <wp:posOffset>-3175</wp:posOffset>
          </wp:positionH>
          <wp:positionV relativeFrom="paragraph">
            <wp:posOffset>57003</wp:posOffset>
          </wp:positionV>
          <wp:extent cx="619200" cy="324000"/>
          <wp:effectExtent l="0" t="0" r="0" b="0"/>
          <wp:wrapNone/>
          <wp:docPr id="6" name="Picture 1" descr="Description: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PPCLogo"/>
                  <pic:cNvPicPr>
                    <a:picLocks noChangeAspect="1" noChangeArrowheads="1"/>
                  </pic:cNvPicPr>
                </pic:nvPicPr>
                <pic:blipFill>
                  <a:blip r:embed="rId2"/>
                  <a:srcRect/>
                  <a:stretch>
                    <a:fillRect/>
                  </a:stretch>
                </pic:blipFill>
                <pic:spPr bwMode="auto">
                  <a:xfrm>
                    <a:off x="0" y="0"/>
                    <a:ext cx="619200" cy="3240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166360E7" w14:textId="77777777" w:rsidR="00AD1A48" w:rsidRPr="00D55791" w:rsidRDefault="00AD1A48" w:rsidP="00AD1A48">
    <w:pPr>
      <w:pStyle w:val="Header"/>
      <w:tabs>
        <w:tab w:val="left" w:pos="1276"/>
      </w:tabs>
    </w:pPr>
    <w:r>
      <w:rPr>
        <w:rFonts w:ascii="Arial" w:hAnsi="Arial" w:cs="Arial"/>
        <w:sz w:val="18"/>
        <w:szCs w:val="18"/>
      </w:rPr>
      <w:tab/>
      <w:t xml:space="preserve">International Plant </w:t>
    </w:r>
    <w:proofErr w:type="spellStart"/>
    <w:r>
      <w:rPr>
        <w:rFonts w:ascii="Arial" w:hAnsi="Arial" w:cs="Arial"/>
        <w:sz w:val="18"/>
        <w:szCs w:val="18"/>
      </w:rPr>
      <w:t>Protection</w:t>
    </w:r>
    <w:proofErr w:type="spellEnd"/>
    <w:r>
      <w:rPr>
        <w:rFonts w:ascii="Arial" w:hAnsi="Arial" w:cs="Arial"/>
        <w:sz w:val="18"/>
        <w:szCs w:val="18"/>
      </w:rPr>
      <w:t xml:space="preserve"> </w:t>
    </w:r>
    <w:proofErr w:type="spellStart"/>
    <w:r>
      <w:rPr>
        <w:rFonts w:ascii="Arial" w:hAnsi="Arial" w:cs="Arial"/>
        <w:sz w:val="18"/>
        <w:szCs w:val="18"/>
      </w:rPr>
      <w:t>Convention</w:t>
    </w:r>
    <w:proofErr w:type="spellEnd"/>
  </w:p>
  <w:p w14:paraId="7D892B05" w14:textId="77777777" w:rsidR="00AD1A48" w:rsidRDefault="00AD1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4801F6"/>
    <w:lvl w:ilvl="0">
      <w:start w:val="1"/>
      <w:numFmt w:val="decimal"/>
      <w:pStyle w:val="ListNumber"/>
      <w:lvlText w:val="%1."/>
      <w:lvlJc w:val="left"/>
      <w:pPr>
        <w:tabs>
          <w:tab w:val="num" w:pos="360"/>
        </w:tabs>
        <w:ind w:left="360" w:hanging="360"/>
      </w:pPr>
    </w:lvl>
  </w:abstractNum>
  <w:abstractNum w:abstractNumId="1">
    <w:nsid w:val="FFFFFF89"/>
    <w:multiLevelType w:val="singleLevel"/>
    <w:tmpl w:val="62282FD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F24DA7"/>
    <w:multiLevelType w:val="hybridMultilevel"/>
    <w:tmpl w:val="6A1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87596"/>
    <w:multiLevelType w:val="hybridMultilevel"/>
    <w:tmpl w:val="921A5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671892"/>
    <w:multiLevelType w:val="hybridMultilevel"/>
    <w:tmpl w:val="C37AB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52D362B"/>
    <w:multiLevelType w:val="hybridMultilevel"/>
    <w:tmpl w:val="A1ACD496"/>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A498D"/>
    <w:multiLevelType w:val="hybridMultilevel"/>
    <w:tmpl w:val="31E6D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480CBA"/>
    <w:multiLevelType w:val="hybridMultilevel"/>
    <w:tmpl w:val="CFA8E7D8"/>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12B2D"/>
    <w:multiLevelType w:val="hybridMultilevel"/>
    <w:tmpl w:val="59688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055C07"/>
    <w:multiLevelType w:val="hybridMultilevel"/>
    <w:tmpl w:val="D26AB74C"/>
    <w:lvl w:ilvl="0" w:tplc="6FA215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75A5CDD"/>
    <w:multiLevelType w:val="hybridMultilevel"/>
    <w:tmpl w:val="91B69FFA"/>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94581"/>
    <w:multiLevelType w:val="hybridMultilevel"/>
    <w:tmpl w:val="7A467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B073C56"/>
    <w:multiLevelType w:val="hybridMultilevel"/>
    <w:tmpl w:val="FEC0D03C"/>
    <w:lvl w:ilvl="0" w:tplc="E6CE302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62C19"/>
    <w:multiLevelType w:val="hybridMultilevel"/>
    <w:tmpl w:val="91D04F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9"/>
  </w:num>
  <w:num w:numId="2">
    <w:abstractNumId w:val="4"/>
  </w:num>
  <w:num w:numId="3">
    <w:abstractNumId w:val="11"/>
  </w:num>
  <w:num w:numId="4">
    <w:abstractNumId w:val="1"/>
  </w:num>
  <w:num w:numId="5">
    <w:abstractNumId w:val="0"/>
  </w:num>
  <w:num w:numId="6">
    <w:abstractNumId w:val="3"/>
  </w:num>
  <w:num w:numId="7">
    <w:abstractNumId w:val="10"/>
  </w:num>
  <w:num w:numId="8">
    <w:abstractNumId w:val="7"/>
  </w:num>
  <w:num w:numId="9">
    <w:abstractNumId w:val="6"/>
  </w:num>
  <w:num w:numId="10">
    <w:abstractNumId w:val="5"/>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imanis, Peter">
    <w15:presenceInfo w15:providerId="None" w15:userId="Neimanis,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85"/>
    <w:rsid w:val="00006910"/>
    <w:rsid w:val="000101D5"/>
    <w:rsid w:val="00010647"/>
    <w:rsid w:val="00015CB6"/>
    <w:rsid w:val="000309BE"/>
    <w:rsid w:val="00056EE6"/>
    <w:rsid w:val="0007199B"/>
    <w:rsid w:val="00073888"/>
    <w:rsid w:val="00076847"/>
    <w:rsid w:val="00080270"/>
    <w:rsid w:val="00082B40"/>
    <w:rsid w:val="00086398"/>
    <w:rsid w:val="000A5701"/>
    <w:rsid w:val="000B4B4B"/>
    <w:rsid w:val="000C3EF4"/>
    <w:rsid w:val="000D2DD5"/>
    <w:rsid w:val="000D51FA"/>
    <w:rsid w:val="000D541C"/>
    <w:rsid w:val="000E1F81"/>
    <w:rsid w:val="000E6F46"/>
    <w:rsid w:val="001153B9"/>
    <w:rsid w:val="001153F0"/>
    <w:rsid w:val="001155F6"/>
    <w:rsid w:val="00123213"/>
    <w:rsid w:val="00124793"/>
    <w:rsid w:val="001434B5"/>
    <w:rsid w:val="0015326F"/>
    <w:rsid w:val="001739EA"/>
    <w:rsid w:val="00181805"/>
    <w:rsid w:val="001930A3"/>
    <w:rsid w:val="00197E2B"/>
    <w:rsid w:val="001A485D"/>
    <w:rsid w:val="002165A4"/>
    <w:rsid w:val="0022228C"/>
    <w:rsid w:val="00236014"/>
    <w:rsid w:val="0025317A"/>
    <w:rsid w:val="00270A61"/>
    <w:rsid w:val="002C4BEB"/>
    <w:rsid w:val="002C7AC2"/>
    <w:rsid w:val="002D4F5F"/>
    <w:rsid w:val="002E0FED"/>
    <w:rsid w:val="002E7B17"/>
    <w:rsid w:val="0031020D"/>
    <w:rsid w:val="00320385"/>
    <w:rsid w:val="0032173D"/>
    <w:rsid w:val="00382530"/>
    <w:rsid w:val="00383958"/>
    <w:rsid w:val="003868D9"/>
    <w:rsid w:val="003A42D4"/>
    <w:rsid w:val="003B1CB2"/>
    <w:rsid w:val="003C5479"/>
    <w:rsid w:val="003D1035"/>
    <w:rsid w:val="003D2C8A"/>
    <w:rsid w:val="003F7093"/>
    <w:rsid w:val="004161A1"/>
    <w:rsid w:val="004470EB"/>
    <w:rsid w:val="004717B3"/>
    <w:rsid w:val="0048510B"/>
    <w:rsid w:val="00495FDC"/>
    <w:rsid w:val="004B38AF"/>
    <w:rsid w:val="004C0484"/>
    <w:rsid w:val="004E7245"/>
    <w:rsid w:val="00504BB5"/>
    <w:rsid w:val="00530381"/>
    <w:rsid w:val="00540BBF"/>
    <w:rsid w:val="00551A94"/>
    <w:rsid w:val="00581187"/>
    <w:rsid w:val="00586F52"/>
    <w:rsid w:val="00593C7B"/>
    <w:rsid w:val="005B1AF8"/>
    <w:rsid w:val="005D18FF"/>
    <w:rsid w:val="005D1916"/>
    <w:rsid w:val="005D1C28"/>
    <w:rsid w:val="005D4871"/>
    <w:rsid w:val="005D71CC"/>
    <w:rsid w:val="005E3C76"/>
    <w:rsid w:val="005E7AED"/>
    <w:rsid w:val="005F0475"/>
    <w:rsid w:val="005F2C6F"/>
    <w:rsid w:val="00601E28"/>
    <w:rsid w:val="00623C8F"/>
    <w:rsid w:val="00624249"/>
    <w:rsid w:val="00637B2B"/>
    <w:rsid w:val="006464F3"/>
    <w:rsid w:val="00652057"/>
    <w:rsid w:val="00662885"/>
    <w:rsid w:val="00666490"/>
    <w:rsid w:val="0067137B"/>
    <w:rsid w:val="00675C3C"/>
    <w:rsid w:val="00684087"/>
    <w:rsid w:val="00686570"/>
    <w:rsid w:val="006B7BE1"/>
    <w:rsid w:val="006D04DE"/>
    <w:rsid w:val="006D159A"/>
    <w:rsid w:val="006D1679"/>
    <w:rsid w:val="006F046D"/>
    <w:rsid w:val="0070294F"/>
    <w:rsid w:val="007060F3"/>
    <w:rsid w:val="007124D9"/>
    <w:rsid w:val="00714519"/>
    <w:rsid w:val="00723575"/>
    <w:rsid w:val="007407F2"/>
    <w:rsid w:val="00757FF6"/>
    <w:rsid w:val="00762AA2"/>
    <w:rsid w:val="00772130"/>
    <w:rsid w:val="00773787"/>
    <w:rsid w:val="00776554"/>
    <w:rsid w:val="0077781A"/>
    <w:rsid w:val="00785652"/>
    <w:rsid w:val="00796774"/>
    <w:rsid w:val="007A3912"/>
    <w:rsid w:val="007A6998"/>
    <w:rsid w:val="007B58ED"/>
    <w:rsid w:val="007D40F5"/>
    <w:rsid w:val="007D761F"/>
    <w:rsid w:val="007E0881"/>
    <w:rsid w:val="007F7739"/>
    <w:rsid w:val="00802748"/>
    <w:rsid w:val="00807A7A"/>
    <w:rsid w:val="008164BD"/>
    <w:rsid w:val="00816F03"/>
    <w:rsid w:val="00826F73"/>
    <w:rsid w:val="00842CAF"/>
    <w:rsid w:val="0084467D"/>
    <w:rsid w:val="00865963"/>
    <w:rsid w:val="00870DE3"/>
    <w:rsid w:val="008A4BDF"/>
    <w:rsid w:val="008B64A7"/>
    <w:rsid w:val="008C0415"/>
    <w:rsid w:val="008C263A"/>
    <w:rsid w:val="008C45E7"/>
    <w:rsid w:val="008D214E"/>
    <w:rsid w:val="008D682F"/>
    <w:rsid w:val="008D77B2"/>
    <w:rsid w:val="008E28DD"/>
    <w:rsid w:val="009200B4"/>
    <w:rsid w:val="00921590"/>
    <w:rsid w:val="009241F3"/>
    <w:rsid w:val="009253E6"/>
    <w:rsid w:val="009318FA"/>
    <w:rsid w:val="00935AE5"/>
    <w:rsid w:val="00952C7E"/>
    <w:rsid w:val="00955C05"/>
    <w:rsid w:val="00985216"/>
    <w:rsid w:val="00990568"/>
    <w:rsid w:val="009B2054"/>
    <w:rsid w:val="009E4FAF"/>
    <w:rsid w:val="00A12459"/>
    <w:rsid w:val="00A71990"/>
    <w:rsid w:val="00A72905"/>
    <w:rsid w:val="00A7492F"/>
    <w:rsid w:val="00A80EBA"/>
    <w:rsid w:val="00A82D65"/>
    <w:rsid w:val="00A841EE"/>
    <w:rsid w:val="00A846CB"/>
    <w:rsid w:val="00A953C6"/>
    <w:rsid w:val="00AA1CF0"/>
    <w:rsid w:val="00AB11E2"/>
    <w:rsid w:val="00AB40DE"/>
    <w:rsid w:val="00AB4DDC"/>
    <w:rsid w:val="00AC1E1F"/>
    <w:rsid w:val="00AD1A48"/>
    <w:rsid w:val="00AE0658"/>
    <w:rsid w:val="00AE1343"/>
    <w:rsid w:val="00B0353B"/>
    <w:rsid w:val="00B35F8B"/>
    <w:rsid w:val="00B46ABF"/>
    <w:rsid w:val="00B523FB"/>
    <w:rsid w:val="00B52485"/>
    <w:rsid w:val="00B66199"/>
    <w:rsid w:val="00B7438A"/>
    <w:rsid w:val="00B77600"/>
    <w:rsid w:val="00B92CAA"/>
    <w:rsid w:val="00B9408D"/>
    <w:rsid w:val="00BA7EAC"/>
    <w:rsid w:val="00C04530"/>
    <w:rsid w:val="00C15661"/>
    <w:rsid w:val="00C33B32"/>
    <w:rsid w:val="00C65431"/>
    <w:rsid w:val="00C73BD8"/>
    <w:rsid w:val="00C76302"/>
    <w:rsid w:val="00C94169"/>
    <w:rsid w:val="00C971D7"/>
    <w:rsid w:val="00CA2EDB"/>
    <w:rsid w:val="00CD33E4"/>
    <w:rsid w:val="00CE536E"/>
    <w:rsid w:val="00D05C87"/>
    <w:rsid w:val="00D329F3"/>
    <w:rsid w:val="00D33259"/>
    <w:rsid w:val="00D400DD"/>
    <w:rsid w:val="00D42B65"/>
    <w:rsid w:val="00D52540"/>
    <w:rsid w:val="00D64DEF"/>
    <w:rsid w:val="00D6605A"/>
    <w:rsid w:val="00D7110D"/>
    <w:rsid w:val="00D742F8"/>
    <w:rsid w:val="00D84734"/>
    <w:rsid w:val="00DB763F"/>
    <w:rsid w:val="00DC631E"/>
    <w:rsid w:val="00DE1EB1"/>
    <w:rsid w:val="00DF0A05"/>
    <w:rsid w:val="00DF4BFA"/>
    <w:rsid w:val="00E0000C"/>
    <w:rsid w:val="00E029D3"/>
    <w:rsid w:val="00E07291"/>
    <w:rsid w:val="00E11D53"/>
    <w:rsid w:val="00E27BDF"/>
    <w:rsid w:val="00E37444"/>
    <w:rsid w:val="00E5102E"/>
    <w:rsid w:val="00E63216"/>
    <w:rsid w:val="00E650B6"/>
    <w:rsid w:val="00EA397C"/>
    <w:rsid w:val="00EA49A3"/>
    <w:rsid w:val="00EE2E6B"/>
    <w:rsid w:val="00EF30DA"/>
    <w:rsid w:val="00F05B5A"/>
    <w:rsid w:val="00F2117B"/>
    <w:rsid w:val="00F228D2"/>
    <w:rsid w:val="00F23F31"/>
    <w:rsid w:val="00F46CC3"/>
    <w:rsid w:val="00F475F6"/>
    <w:rsid w:val="00F47ADE"/>
    <w:rsid w:val="00F47D4E"/>
    <w:rsid w:val="00F54C20"/>
    <w:rsid w:val="00F84C9B"/>
    <w:rsid w:val="00FC4130"/>
    <w:rsid w:val="00FC6157"/>
    <w:rsid w:val="00FF7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EFB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1F"/>
    <w:pPr>
      <w:spacing w:after="120"/>
    </w:pPr>
    <w:rPr>
      <w:rFonts w:ascii="Cambria" w:hAnsi="Cambria"/>
      <w:sz w:val="24"/>
      <w:szCs w:val="24"/>
      <w:lang w:val="nl-NL" w:eastAsia="nl-NL"/>
    </w:rPr>
  </w:style>
  <w:style w:type="paragraph" w:styleId="Heading1">
    <w:name w:val="heading 1"/>
    <w:basedOn w:val="Normal"/>
    <w:next w:val="Normal"/>
    <w:link w:val="Heading1Char"/>
    <w:qFormat/>
    <w:rsid w:val="00A12459"/>
    <w:pPr>
      <w:keepNext/>
      <w:keepLines/>
      <w:numPr>
        <w:numId w:val="13"/>
      </w:numPr>
      <w:ind w:left="357" w:hanging="357"/>
      <w:outlineLvl w:val="0"/>
    </w:pPr>
    <w:rPr>
      <w:rFonts w:asciiTheme="majorHAnsi" w:eastAsiaTheme="majorEastAsia" w:hAnsiTheme="majorHAnsi" w:cstheme="majorBidi"/>
      <w:b/>
      <w:bCs/>
      <w:color w:val="1F497D" w:themeColor="text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51A94"/>
    <w:rPr>
      <w:sz w:val="16"/>
      <w:szCs w:val="16"/>
    </w:rPr>
  </w:style>
  <w:style w:type="paragraph" w:styleId="CommentText">
    <w:name w:val="annotation text"/>
    <w:basedOn w:val="Normal"/>
    <w:link w:val="CommentTextChar"/>
    <w:rsid w:val="00551A94"/>
    <w:rPr>
      <w:sz w:val="20"/>
      <w:szCs w:val="20"/>
    </w:rPr>
  </w:style>
  <w:style w:type="character" w:customStyle="1" w:styleId="CommentTextChar">
    <w:name w:val="Comment Text Char"/>
    <w:link w:val="CommentText"/>
    <w:rsid w:val="00551A94"/>
    <w:rPr>
      <w:lang w:val="nl-NL" w:eastAsia="nl-NL"/>
    </w:rPr>
  </w:style>
  <w:style w:type="paragraph" w:styleId="CommentSubject">
    <w:name w:val="annotation subject"/>
    <w:basedOn w:val="CommentText"/>
    <w:next w:val="CommentText"/>
    <w:link w:val="CommentSubjectChar"/>
    <w:rsid w:val="00551A94"/>
    <w:rPr>
      <w:b/>
      <w:bCs/>
    </w:rPr>
  </w:style>
  <w:style w:type="character" w:customStyle="1" w:styleId="CommentSubjectChar">
    <w:name w:val="Comment Subject Char"/>
    <w:link w:val="CommentSubject"/>
    <w:rsid w:val="00551A94"/>
    <w:rPr>
      <w:b/>
      <w:bCs/>
      <w:lang w:val="nl-NL" w:eastAsia="nl-NL"/>
    </w:rPr>
  </w:style>
  <w:style w:type="paragraph" w:styleId="BalloonText">
    <w:name w:val="Balloon Text"/>
    <w:basedOn w:val="Normal"/>
    <w:link w:val="BalloonTextChar"/>
    <w:rsid w:val="00551A94"/>
    <w:rPr>
      <w:rFonts w:ascii="Tahoma" w:hAnsi="Tahoma" w:cs="Tahoma"/>
      <w:sz w:val="16"/>
      <w:szCs w:val="16"/>
    </w:rPr>
  </w:style>
  <w:style w:type="character" w:customStyle="1" w:styleId="BalloonTextChar">
    <w:name w:val="Balloon Text Char"/>
    <w:link w:val="BalloonText"/>
    <w:rsid w:val="00551A94"/>
    <w:rPr>
      <w:rFonts w:ascii="Tahoma" w:hAnsi="Tahoma" w:cs="Tahoma"/>
      <w:sz w:val="16"/>
      <w:szCs w:val="16"/>
      <w:lang w:val="nl-NL" w:eastAsia="nl-NL"/>
    </w:rPr>
  </w:style>
  <w:style w:type="paragraph" w:styleId="Footer">
    <w:name w:val="footer"/>
    <w:basedOn w:val="Normal"/>
    <w:rsid w:val="00056EE6"/>
    <w:pPr>
      <w:tabs>
        <w:tab w:val="center" w:pos="4536"/>
        <w:tab w:val="right" w:pos="9072"/>
      </w:tabs>
    </w:pPr>
  </w:style>
  <w:style w:type="character" w:styleId="PageNumber">
    <w:name w:val="page number"/>
    <w:basedOn w:val="DefaultParagraphFont"/>
    <w:rsid w:val="00056EE6"/>
  </w:style>
  <w:style w:type="table" w:styleId="TableGrid">
    <w:name w:val="Table Grid"/>
    <w:basedOn w:val="TableNormal"/>
    <w:rsid w:val="008C4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D1035"/>
    <w:pPr>
      <w:numPr>
        <w:numId w:val="4"/>
      </w:numPr>
      <w:contextualSpacing/>
    </w:pPr>
  </w:style>
  <w:style w:type="paragraph" w:styleId="ListNumber">
    <w:name w:val="List Number"/>
    <w:basedOn w:val="Normal"/>
    <w:rsid w:val="003D1035"/>
    <w:pPr>
      <w:numPr>
        <w:numId w:val="5"/>
      </w:numPr>
      <w:contextualSpacing/>
    </w:pPr>
  </w:style>
  <w:style w:type="paragraph" w:styleId="ListParagraph">
    <w:name w:val="List Paragraph"/>
    <w:basedOn w:val="Normal"/>
    <w:uiPriority w:val="34"/>
    <w:qFormat/>
    <w:rsid w:val="00B66199"/>
    <w:pPr>
      <w:ind w:left="720"/>
      <w:contextualSpacing/>
    </w:pPr>
  </w:style>
  <w:style w:type="paragraph" w:styleId="Header">
    <w:name w:val="header"/>
    <w:basedOn w:val="Normal"/>
    <w:link w:val="HeaderChar"/>
    <w:uiPriority w:val="99"/>
    <w:rsid w:val="00AD1A48"/>
    <w:pPr>
      <w:tabs>
        <w:tab w:val="center" w:pos="4680"/>
        <w:tab w:val="right" w:pos="9360"/>
      </w:tabs>
    </w:pPr>
  </w:style>
  <w:style w:type="character" w:customStyle="1" w:styleId="HeaderChar">
    <w:name w:val="Header Char"/>
    <w:basedOn w:val="DefaultParagraphFont"/>
    <w:link w:val="Header"/>
    <w:uiPriority w:val="99"/>
    <w:rsid w:val="00AD1A48"/>
    <w:rPr>
      <w:sz w:val="24"/>
      <w:szCs w:val="24"/>
      <w:lang w:val="nl-NL" w:eastAsia="nl-NL"/>
    </w:rPr>
  </w:style>
  <w:style w:type="character" w:customStyle="1" w:styleId="Heading1Char">
    <w:name w:val="Heading 1 Char"/>
    <w:basedOn w:val="DefaultParagraphFont"/>
    <w:link w:val="Heading1"/>
    <w:rsid w:val="00A12459"/>
    <w:rPr>
      <w:rFonts w:asciiTheme="majorHAnsi" w:eastAsiaTheme="majorEastAsia" w:hAnsiTheme="majorHAnsi" w:cstheme="majorBidi"/>
      <w:b/>
      <w:bCs/>
      <w:color w:val="1F497D" w:themeColor="text2"/>
      <w:sz w:val="24"/>
      <w:szCs w:val="28"/>
      <w:lang w:val="nl-NL" w:eastAsia="nl-NL"/>
    </w:rPr>
  </w:style>
  <w:style w:type="paragraph" w:styleId="Title">
    <w:name w:val="Title"/>
    <w:basedOn w:val="Normal"/>
    <w:next w:val="Normal"/>
    <w:link w:val="TitleChar"/>
    <w:qFormat/>
    <w:rsid w:val="00662885"/>
    <w:pPr>
      <w:pBdr>
        <w:bottom w:val="single" w:sz="8" w:space="4" w:color="4F81BD" w:themeColor="accent1"/>
      </w:pBdr>
      <w:spacing w:after="300"/>
      <w:contextualSpacing/>
      <w:jc w:val="center"/>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rsid w:val="00662885"/>
    <w:rPr>
      <w:rFonts w:asciiTheme="majorHAnsi" w:eastAsiaTheme="majorEastAsia" w:hAnsiTheme="majorHAnsi" w:cstheme="majorBidi"/>
      <w:b/>
      <w:color w:val="17365D" w:themeColor="text2" w:themeShade="BF"/>
      <w:spacing w:val="5"/>
      <w:kern w:val="28"/>
      <w:sz w:val="28"/>
      <w:szCs w:val="5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1F"/>
    <w:pPr>
      <w:spacing w:after="120"/>
    </w:pPr>
    <w:rPr>
      <w:rFonts w:ascii="Cambria" w:hAnsi="Cambria"/>
      <w:sz w:val="24"/>
      <w:szCs w:val="24"/>
      <w:lang w:val="nl-NL" w:eastAsia="nl-NL"/>
    </w:rPr>
  </w:style>
  <w:style w:type="paragraph" w:styleId="Heading1">
    <w:name w:val="heading 1"/>
    <w:basedOn w:val="Normal"/>
    <w:next w:val="Normal"/>
    <w:link w:val="Heading1Char"/>
    <w:qFormat/>
    <w:rsid w:val="00A12459"/>
    <w:pPr>
      <w:keepNext/>
      <w:keepLines/>
      <w:numPr>
        <w:numId w:val="13"/>
      </w:numPr>
      <w:ind w:left="357" w:hanging="357"/>
      <w:outlineLvl w:val="0"/>
    </w:pPr>
    <w:rPr>
      <w:rFonts w:asciiTheme="majorHAnsi" w:eastAsiaTheme="majorEastAsia" w:hAnsiTheme="majorHAnsi" w:cstheme="majorBidi"/>
      <w:b/>
      <w:bCs/>
      <w:color w:val="1F497D" w:themeColor="text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51A94"/>
    <w:rPr>
      <w:sz w:val="16"/>
      <w:szCs w:val="16"/>
    </w:rPr>
  </w:style>
  <w:style w:type="paragraph" w:styleId="CommentText">
    <w:name w:val="annotation text"/>
    <w:basedOn w:val="Normal"/>
    <w:link w:val="CommentTextChar"/>
    <w:rsid w:val="00551A94"/>
    <w:rPr>
      <w:sz w:val="20"/>
      <w:szCs w:val="20"/>
    </w:rPr>
  </w:style>
  <w:style w:type="character" w:customStyle="1" w:styleId="CommentTextChar">
    <w:name w:val="Comment Text Char"/>
    <w:link w:val="CommentText"/>
    <w:rsid w:val="00551A94"/>
    <w:rPr>
      <w:lang w:val="nl-NL" w:eastAsia="nl-NL"/>
    </w:rPr>
  </w:style>
  <w:style w:type="paragraph" w:styleId="CommentSubject">
    <w:name w:val="annotation subject"/>
    <w:basedOn w:val="CommentText"/>
    <w:next w:val="CommentText"/>
    <w:link w:val="CommentSubjectChar"/>
    <w:rsid w:val="00551A94"/>
    <w:rPr>
      <w:b/>
      <w:bCs/>
    </w:rPr>
  </w:style>
  <w:style w:type="character" w:customStyle="1" w:styleId="CommentSubjectChar">
    <w:name w:val="Comment Subject Char"/>
    <w:link w:val="CommentSubject"/>
    <w:rsid w:val="00551A94"/>
    <w:rPr>
      <w:b/>
      <w:bCs/>
      <w:lang w:val="nl-NL" w:eastAsia="nl-NL"/>
    </w:rPr>
  </w:style>
  <w:style w:type="paragraph" w:styleId="BalloonText">
    <w:name w:val="Balloon Text"/>
    <w:basedOn w:val="Normal"/>
    <w:link w:val="BalloonTextChar"/>
    <w:rsid w:val="00551A94"/>
    <w:rPr>
      <w:rFonts w:ascii="Tahoma" w:hAnsi="Tahoma" w:cs="Tahoma"/>
      <w:sz w:val="16"/>
      <w:szCs w:val="16"/>
    </w:rPr>
  </w:style>
  <w:style w:type="character" w:customStyle="1" w:styleId="BalloonTextChar">
    <w:name w:val="Balloon Text Char"/>
    <w:link w:val="BalloonText"/>
    <w:rsid w:val="00551A94"/>
    <w:rPr>
      <w:rFonts w:ascii="Tahoma" w:hAnsi="Tahoma" w:cs="Tahoma"/>
      <w:sz w:val="16"/>
      <w:szCs w:val="16"/>
      <w:lang w:val="nl-NL" w:eastAsia="nl-NL"/>
    </w:rPr>
  </w:style>
  <w:style w:type="paragraph" w:styleId="Footer">
    <w:name w:val="footer"/>
    <w:basedOn w:val="Normal"/>
    <w:rsid w:val="00056EE6"/>
    <w:pPr>
      <w:tabs>
        <w:tab w:val="center" w:pos="4536"/>
        <w:tab w:val="right" w:pos="9072"/>
      </w:tabs>
    </w:pPr>
  </w:style>
  <w:style w:type="character" w:styleId="PageNumber">
    <w:name w:val="page number"/>
    <w:basedOn w:val="DefaultParagraphFont"/>
    <w:rsid w:val="00056EE6"/>
  </w:style>
  <w:style w:type="table" w:styleId="TableGrid">
    <w:name w:val="Table Grid"/>
    <w:basedOn w:val="TableNormal"/>
    <w:rsid w:val="008C4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D1035"/>
    <w:pPr>
      <w:numPr>
        <w:numId w:val="4"/>
      </w:numPr>
      <w:contextualSpacing/>
    </w:pPr>
  </w:style>
  <w:style w:type="paragraph" w:styleId="ListNumber">
    <w:name w:val="List Number"/>
    <w:basedOn w:val="Normal"/>
    <w:rsid w:val="003D1035"/>
    <w:pPr>
      <w:numPr>
        <w:numId w:val="5"/>
      </w:numPr>
      <w:contextualSpacing/>
    </w:pPr>
  </w:style>
  <w:style w:type="paragraph" w:styleId="ListParagraph">
    <w:name w:val="List Paragraph"/>
    <w:basedOn w:val="Normal"/>
    <w:uiPriority w:val="34"/>
    <w:qFormat/>
    <w:rsid w:val="00B66199"/>
    <w:pPr>
      <w:ind w:left="720"/>
      <w:contextualSpacing/>
    </w:pPr>
  </w:style>
  <w:style w:type="paragraph" w:styleId="Header">
    <w:name w:val="header"/>
    <w:basedOn w:val="Normal"/>
    <w:link w:val="HeaderChar"/>
    <w:uiPriority w:val="99"/>
    <w:rsid w:val="00AD1A48"/>
    <w:pPr>
      <w:tabs>
        <w:tab w:val="center" w:pos="4680"/>
        <w:tab w:val="right" w:pos="9360"/>
      </w:tabs>
    </w:pPr>
  </w:style>
  <w:style w:type="character" w:customStyle="1" w:styleId="HeaderChar">
    <w:name w:val="Header Char"/>
    <w:basedOn w:val="DefaultParagraphFont"/>
    <w:link w:val="Header"/>
    <w:uiPriority w:val="99"/>
    <w:rsid w:val="00AD1A48"/>
    <w:rPr>
      <w:sz w:val="24"/>
      <w:szCs w:val="24"/>
      <w:lang w:val="nl-NL" w:eastAsia="nl-NL"/>
    </w:rPr>
  </w:style>
  <w:style w:type="character" w:customStyle="1" w:styleId="Heading1Char">
    <w:name w:val="Heading 1 Char"/>
    <w:basedOn w:val="DefaultParagraphFont"/>
    <w:link w:val="Heading1"/>
    <w:rsid w:val="00A12459"/>
    <w:rPr>
      <w:rFonts w:asciiTheme="majorHAnsi" w:eastAsiaTheme="majorEastAsia" w:hAnsiTheme="majorHAnsi" w:cstheme="majorBidi"/>
      <w:b/>
      <w:bCs/>
      <w:color w:val="1F497D" w:themeColor="text2"/>
      <w:sz w:val="24"/>
      <w:szCs w:val="28"/>
      <w:lang w:val="nl-NL" w:eastAsia="nl-NL"/>
    </w:rPr>
  </w:style>
  <w:style w:type="paragraph" w:styleId="Title">
    <w:name w:val="Title"/>
    <w:basedOn w:val="Normal"/>
    <w:next w:val="Normal"/>
    <w:link w:val="TitleChar"/>
    <w:qFormat/>
    <w:rsid w:val="00662885"/>
    <w:pPr>
      <w:pBdr>
        <w:bottom w:val="single" w:sz="8" w:space="4" w:color="4F81BD" w:themeColor="accent1"/>
      </w:pBdr>
      <w:spacing w:after="300"/>
      <w:contextualSpacing/>
      <w:jc w:val="center"/>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rsid w:val="00662885"/>
    <w:rPr>
      <w:rFonts w:asciiTheme="majorHAnsi" w:eastAsiaTheme="majorEastAsia" w:hAnsiTheme="majorHAnsi" w:cstheme="majorBidi"/>
      <w:b/>
      <w:color w:val="17365D" w:themeColor="text2" w:themeShade="BF"/>
      <w:spacing w:val="5"/>
      <w:kern w:val="28"/>
      <w:sz w:val="28"/>
      <w:szCs w:val="5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6841">
      <w:bodyDiv w:val="1"/>
      <w:marLeft w:val="0"/>
      <w:marRight w:val="0"/>
      <w:marTop w:val="0"/>
      <w:marBottom w:val="0"/>
      <w:divBdr>
        <w:top w:val="none" w:sz="0" w:space="0" w:color="auto"/>
        <w:left w:val="none" w:sz="0" w:space="0" w:color="auto"/>
        <w:bottom w:val="none" w:sz="0" w:space="0" w:color="auto"/>
        <w:right w:val="none" w:sz="0" w:space="0" w:color="auto"/>
      </w:divBdr>
    </w:div>
    <w:div w:id="951328883">
      <w:bodyDiv w:val="1"/>
      <w:marLeft w:val="0"/>
      <w:marRight w:val="0"/>
      <w:marTop w:val="0"/>
      <w:marBottom w:val="0"/>
      <w:divBdr>
        <w:top w:val="none" w:sz="0" w:space="0" w:color="auto"/>
        <w:left w:val="none" w:sz="0" w:space="0" w:color="auto"/>
        <w:bottom w:val="none" w:sz="0" w:space="0" w:color="auto"/>
        <w:right w:val="none" w:sz="0" w:space="0" w:color="auto"/>
      </w:divBdr>
    </w:div>
    <w:div w:id="1788624217">
      <w:bodyDiv w:val="1"/>
      <w:marLeft w:val="0"/>
      <w:marRight w:val="0"/>
      <w:marTop w:val="0"/>
      <w:marBottom w:val="0"/>
      <w:divBdr>
        <w:top w:val="none" w:sz="0" w:space="0" w:color="auto"/>
        <w:left w:val="none" w:sz="0" w:space="0" w:color="auto"/>
        <w:bottom w:val="none" w:sz="0" w:space="0" w:color="auto"/>
        <w:right w:val="none" w:sz="0" w:space="0" w:color="auto"/>
      </w:divBdr>
    </w:div>
    <w:div w:id="19724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DC61-FF87-4E8D-9885-38D78ACC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868</Words>
  <Characters>4823</Characters>
  <Application>Microsoft Office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of 3rd meeting of the IPPC ePhyto steering Group, Rome, 24 – 27 May 2015</vt:lpstr>
      <vt:lpstr>Report of 3rd meeting of the IPPC ePhyto steering Group, Rome, 24 – 27 May 2015</vt:lpstr>
    </vt:vector>
  </TitlesOfParts>
  <Company>Ministerie van LNV</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3rd meeting of the IPPC ePhyto steering Group, Rome, 24 – 27 May 2015</dc:title>
  <dc:creator>horn</dc:creator>
  <cp:lastModifiedBy>Sela, Shane</cp:lastModifiedBy>
  <cp:revision>2</cp:revision>
  <dcterms:created xsi:type="dcterms:W3CDTF">2017-04-27T20:29:00Z</dcterms:created>
  <dcterms:modified xsi:type="dcterms:W3CDTF">2017-04-27T20:29:00Z</dcterms:modified>
</cp:coreProperties>
</file>