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F5" w:rsidRPr="005C45F5" w:rsidRDefault="00692B4B" w:rsidP="00692B4B">
      <w:pPr>
        <w:pStyle w:val="IPPHeadSection"/>
        <w:jc w:val="center"/>
      </w:pPr>
      <w:r>
        <w:rPr>
          <w:rFonts w:cs="Arial"/>
          <w:szCs w:val="18"/>
        </w:rPr>
        <w:t>Discussion p</w:t>
      </w:r>
      <w:r w:rsidRPr="00B125F0">
        <w:rPr>
          <w:rFonts w:cs="Arial"/>
          <w:szCs w:val="18"/>
        </w:rPr>
        <w:t xml:space="preserve">aper </w:t>
      </w:r>
      <w:r>
        <w:rPr>
          <w:rFonts w:cs="Arial"/>
          <w:szCs w:val="18"/>
        </w:rPr>
        <w:t xml:space="preserve">on </w:t>
      </w:r>
      <w:r w:rsidRPr="00B125F0">
        <w:rPr>
          <w:rFonts w:cs="Arial"/>
          <w:szCs w:val="18"/>
        </w:rPr>
        <w:t xml:space="preserve">ISPM-15 </w:t>
      </w:r>
      <w:r w:rsidR="00BE6E85">
        <w:rPr>
          <w:rFonts w:cs="Arial"/>
          <w:szCs w:val="18"/>
        </w:rPr>
        <w:t xml:space="preserve">symbol </w:t>
      </w:r>
      <w:r>
        <w:rPr>
          <w:rFonts w:cs="Arial"/>
          <w:szCs w:val="18"/>
        </w:rPr>
        <w:t>r</w:t>
      </w:r>
      <w:r w:rsidRPr="00B125F0">
        <w:rPr>
          <w:rFonts w:cs="Arial"/>
          <w:szCs w:val="18"/>
        </w:rPr>
        <w:t>egistration</w:t>
      </w:r>
      <w:r>
        <w:rPr>
          <w:rFonts w:cs="Arial"/>
          <w:szCs w:val="18"/>
        </w:rPr>
        <w:t>, plant h</w:t>
      </w:r>
      <w:r w:rsidRPr="00B125F0">
        <w:rPr>
          <w:rFonts w:cs="Arial"/>
          <w:szCs w:val="18"/>
        </w:rPr>
        <w:t>ealth</w:t>
      </w:r>
      <w:r>
        <w:rPr>
          <w:rFonts w:cs="Arial"/>
          <w:szCs w:val="18"/>
        </w:rPr>
        <w:t xml:space="preserve"> and </w:t>
      </w:r>
      <w:proofErr w:type="gramStart"/>
      <w:r w:rsidRPr="00B125F0">
        <w:rPr>
          <w:rFonts w:cs="Arial"/>
          <w:szCs w:val="18"/>
        </w:rPr>
        <w:t>IYPH</w:t>
      </w:r>
      <w:r w:rsidRPr="005C45F5">
        <w:t xml:space="preserve"> </w:t>
      </w:r>
      <w:r w:rsidR="00BE6E85">
        <w:t xml:space="preserve"> -</w:t>
      </w:r>
      <w:proofErr w:type="gramEnd"/>
      <w:r w:rsidR="00BE6E85">
        <w:t xml:space="preserve"> Bangladesh</w:t>
      </w:r>
    </w:p>
    <w:p w:rsidR="005C45F5" w:rsidRDefault="005C45F5" w:rsidP="005C45F5">
      <w:pPr>
        <w:pStyle w:val="PlainText"/>
        <w:jc w:val="both"/>
      </w:pPr>
    </w:p>
    <w:p w:rsidR="005C45F5" w:rsidRDefault="005C45F5" w:rsidP="00BE6E85">
      <w:pPr>
        <w:pStyle w:val="IPPParagraphnumbering"/>
      </w:pPr>
      <w:r>
        <w:t>As per the IPPC requirement for registration of ISPM -15 Logo all the contracting parties are yet to register the ISPM -15 Logo. There was a discussion of writing a letter to the Ministers/Secretaries to contracting parties to aware about the urgency and fulfill the requirements of registration of ISPM -15 Logo.</w:t>
      </w:r>
    </w:p>
    <w:p w:rsidR="005C45F5" w:rsidRDefault="005C45F5" w:rsidP="00BE6E85">
      <w:pPr>
        <w:pStyle w:val="IPPParagraphnumbering"/>
      </w:pPr>
      <w:r>
        <w:t>As a contracting party to the IPPC it is mandatory to all to register the ISPM -15 Logo but till now many of the countries are reluctant to register it. Bangladesh is one among the contracting parties.</w:t>
      </w:r>
    </w:p>
    <w:p w:rsidR="005C45F5" w:rsidRDefault="005C45F5" w:rsidP="005C45F5">
      <w:pPr>
        <w:pStyle w:val="IPPParagraphnumbering"/>
      </w:pPr>
      <w:r>
        <w:t>So, it is requested to the chair of the house to take initiatives to write letter to the Ministers/Secretaries to aware them about the mandate of IPPC and the requirement of ISPM -15 Logo registration.</w:t>
      </w:r>
    </w:p>
    <w:p w:rsidR="005C45F5" w:rsidRDefault="005C45F5" w:rsidP="00BE6E85">
      <w:pPr>
        <w:pStyle w:val="IPPHeading1"/>
      </w:pPr>
      <w:r w:rsidRPr="005C45F5">
        <w:t>Agenda: Plant Health</w:t>
      </w:r>
    </w:p>
    <w:p w:rsidR="005C45F5" w:rsidRDefault="005C45F5" w:rsidP="00BE6E85">
      <w:pPr>
        <w:pStyle w:val="IPPParagraphnumbering"/>
      </w:pPr>
      <w:r>
        <w:t>Bangladesh is very much vulnerable to the climate change. The tidal surge, drought, flood and increasing salinity have also play a vital role to the introduction and spread of pest and diseases. In early 2016 wheat blast (</w:t>
      </w:r>
      <w:proofErr w:type="spellStart"/>
      <w:r>
        <w:t>Magnaporthe</w:t>
      </w:r>
      <w:proofErr w:type="spellEnd"/>
      <w:r>
        <w:t xml:space="preserve"> </w:t>
      </w:r>
      <w:proofErr w:type="spellStart"/>
      <w:r>
        <w:t>oryzae</w:t>
      </w:r>
      <w:proofErr w:type="spellEnd"/>
      <w:r>
        <w:t>) has introduced in the eight south-west districts of Bangladesh at a time causing damage to almost 15,000 hectares of land. The reason why we have to stop cultivation of wheat in those areas.</w:t>
      </w:r>
    </w:p>
    <w:p w:rsidR="005C45F5" w:rsidRDefault="005C45F5" w:rsidP="005C45F5">
      <w:pPr>
        <w:pStyle w:val="IPPParagraphnumbering"/>
      </w:pPr>
      <w:r>
        <w:t xml:space="preserve">Another pest </w:t>
      </w:r>
      <w:proofErr w:type="spellStart"/>
      <w:r>
        <w:t>Tuta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 xml:space="preserve"> intercepted in 2016 in Bangladesh which may be spread throughout the country rapidly leaving behind the drastic fall of tomato cultivation and which also cause damage to other </w:t>
      </w:r>
      <w:proofErr w:type="spellStart"/>
      <w:r>
        <w:t>solanaceous</w:t>
      </w:r>
      <w:proofErr w:type="spellEnd"/>
      <w:r>
        <w:t xml:space="preserve"> crops.</w:t>
      </w:r>
    </w:p>
    <w:p w:rsidR="005C45F5" w:rsidRDefault="005C45F5" w:rsidP="00BE6E85">
      <w:pPr>
        <w:pStyle w:val="IPPHeading1"/>
      </w:pPr>
      <w:r w:rsidRPr="00BE6E85">
        <w:t>Agenda: IYPH</w:t>
      </w:r>
    </w:p>
    <w:p w:rsidR="005C45F5" w:rsidRDefault="005C45F5" w:rsidP="00BE6E85">
      <w:pPr>
        <w:pStyle w:val="IPPParagraphnumbering"/>
      </w:pPr>
      <w:r>
        <w:t xml:space="preserve">The International Year of Plant Health (IYPH) is very imminent. This is very high time to aware international community </w:t>
      </w:r>
      <w:proofErr w:type="gramStart"/>
      <w:r>
        <w:t>specially</w:t>
      </w:r>
      <w:proofErr w:type="gramEnd"/>
      <w:r>
        <w:t xml:space="preserve"> to the LDC countries to help protect their Plant Health or else they would face consequence if they ignore the IPPC directives.</w:t>
      </w:r>
    </w:p>
    <w:p w:rsidR="005C45F5" w:rsidRDefault="005C45F5" w:rsidP="005C45F5"/>
    <w:sectPr w:rsidR="005C45F5" w:rsidSect="00692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4B" w:rsidRDefault="00692B4B" w:rsidP="00692B4B">
      <w:r>
        <w:separator/>
      </w:r>
    </w:p>
  </w:endnote>
  <w:endnote w:type="continuationSeparator" w:id="0">
    <w:p w:rsidR="00692B4B" w:rsidRDefault="00692B4B" w:rsidP="006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85" w:rsidRDefault="00BE6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85" w:rsidRDefault="00BE6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6C" w:rsidRPr="00A61947" w:rsidRDefault="005E3D6C" w:rsidP="005E3D6C">
    <w:pPr>
      <w:pStyle w:val="IPPFooter"/>
      <w:tabs>
        <w:tab w:val="clear" w:pos="9072"/>
        <w:tab w:val="right" w:pos="9360"/>
      </w:tabs>
      <w:jc w:val="both"/>
      <w:rPr>
        <w:rFonts w:cs="Arial"/>
        <w:szCs w:val="18"/>
      </w:rPr>
    </w:pPr>
    <w:bookmarkStart w:id="0" w:name="_GoBack"/>
    <w:bookmarkEnd w:id="0"/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</w:p>
  <w:p w:rsidR="00BE6E85" w:rsidRPr="005E3D6C" w:rsidRDefault="00BE6E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4B" w:rsidRDefault="00692B4B" w:rsidP="00692B4B">
      <w:r>
        <w:separator/>
      </w:r>
    </w:p>
  </w:footnote>
  <w:footnote w:type="continuationSeparator" w:id="0">
    <w:p w:rsidR="00692B4B" w:rsidRDefault="00692B4B" w:rsidP="006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85" w:rsidRDefault="00BE6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85" w:rsidRDefault="00BE6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4B" w:rsidRPr="00FE6905" w:rsidRDefault="00692B4B" w:rsidP="00692B4B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0F06321" wp14:editId="4117BBEF">
          <wp:simplePos x="0" y="0"/>
          <wp:positionH relativeFrom="margin">
            <wp:posOffset>-141605</wp:posOffset>
          </wp:positionH>
          <wp:positionV relativeFrom="margin">
            <wp:posOffset>-635749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6919C96" wp14:editId="5B30FB62">
          <wp:simplePos x="0" y="0"/>
          <wp:positionH relativeFrom="column">
            <wp:posOffset>-919686</wp:posOffset>
          </wp:positionH>
          <wp:positionV relativeFrom="paragraph">
            <wp:posOffset>-520627</wp:posOffset>
          </wp:positionV>
          <wp:extent cx="7790900" cy="390525"/>
          <wp:effectExtent l="0" t="0" r="63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68" cy="3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06_</w:t>
    </w:r>
    <w:r w:rsidRPr="00F57CE3">
      <w:t xml:space="preserve"> </w:t>
    </w:r>
    <w:r>
      <w:t>SPG_2</w:t>
    </w:r>
    <w:r w:rsidRPr="00EC5BC8">
      <w:t>01</w:t>
    </w:r>
    <w:r>
      <w:t>7_Oct</w:t>
    </w:r>
  </w:p>
  <w:p w:rsidR="00692B4B" w:rsidRPr="00A61947" w:rsidRDefault="00692B4B" w:rsidP="00692B4B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Discussion Paper from Bangladesh</w:t>
    </w:r>
    <w:r w:rsidRPr="00606019">
      <w:rPr>
        <w:i/>
      </w:rPr>
      <w:tab/>
    </w:r>
    <w:r>
      <w:rPr>
        <w:i/>
      </w:rPr>
      <w:t>Agenda item: 11.3</w:t>
    </w:r>
  </w:p>
  <w:p w:rsidR="00692B4B" w:rsidRDefault="00692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F5"/>
    <w:rsid w:val="005C45F5"/>
    <w:rsid w:val="005E3D6C"/>
    <w:rsid w:val="00692B4B"/>
    <w:rsid w:val="00BE6E85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153C-8087-4DCD-8675-60858BB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85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E6E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E6E8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6E8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E6E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6E85"/>
  </w:style>
  <w:style w:type="paragraph" w:styleId="PlainText">
    <w:name w:val="Plain Text"/>
    <w:basedOn w:val="Normal"/>
    <w:link w:val="PlainTextChar"/>
    <w:uiPriority w:val="99"/>
    <w:unhideWhenUsed/>
    <w:rsid w:val="00BE6E8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E6E85"/>
    <w:rPr>
      <w:rFonts w:ascii="Courier" w:eastAsia="Times" w:hAnsi="Courier"/>
      <w:sz w:val="21"/>
      <w:szCs w:val="21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BE6E85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E6E85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E6E85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E6E8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E85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E6E85"/>
    <w:rPr>
      <w:vertAlign w:val="superscript"/>
    </w:rPr>
  </w:style>
  <w:style w:type="paragraph" w:customStyle="1" w:styleId="Style">
    <w:name w:val="Style"/>
    <w:basedOn w:val="Footer"/>
    <w:autoRedefine/>
    <w:qFormat/>
    <w:rsid w:val="00BE6E8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BE6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E85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BE6E8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E6E8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E6E85"/>
    <w:pPr>
      <w:spacing w:after="240"/>
    </w:pPr>
    <w:rPr>
      <w:sz w:val="24"/>
    </w:rPr>
  </w:style>
  <w:style w:type="table" w:styleId="TableGrid">
    <w:name w:val="Table Grid"/>
    <w:basedOn w:val="TableNormal"/>
    <w:rsid w:val="00BE6E85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E85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BE6E85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E6E8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BE6E8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E6E8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E6E85"/>
    <w:pPr>
      <w:spacing w:after="180"/>
    </w:pPr>
  </w:style>
  <w:style w:type="paragraph" w:customStyle="1" w:styleId="IPPFootnote">
    <w:name w:val="IPP Footnote"/>
    <w:basedOn w:val="IPPArialFootnote"/>
    <w:qFormat/>
    <w:rsid w:val="00BE6E8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E6E8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E6E8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E6E8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BE6E8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E6E8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E6E8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E6E8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E6E85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E6E85"/>
    <w:pPr>
      <w:numPr>
        <w:numId w:val="6"/>
      </w:numPr>
    </w:pPr>
  </w:style>
  <w:style w:type="character" w:customStyle="1" w:styleId="IPPNormalstrikethrough">
    <w:name w:val="IPP Normal strikethrough"/>
    <w:rsid w:val="00BE6E8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E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E6E8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E6E8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E6E8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E6E8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BE6E8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E6E8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E6E8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E6E8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E6E8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E6E8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E6E8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E6E8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E6E8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E6E8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E6E8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E6E8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E6E8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E6E8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E6E8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E6E8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BE6E85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BE6E85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BE6E8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E6E8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E6E8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E6E8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BE6E8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BE6E85"/>
    <w:pPr>
      <w:numPr>
        <w:numId w:val="16"/>
      </w:numPr>
    </w:pPr>
  </w:style>
  <w:style w:type="paragraph" w:styleId="Header">
    <w:name w:val="header"/>
    <w:basedOn w:val="Normal"/>
    <w:link w:val="HeaderChar"/>
    <w:rsid w:val="00BE6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85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BE6E85"/>
    <w:rPr>
      <w:b/>
      <w:bCs/>
    </w:rPr>
  </w:style>
  <w:style w:type="paragraph" w:styleId="ListParagraph">
    <w:name w:val="List Paragraph"/>
    <w:basedOn w:val="Normal"/>
    <w:uiPriority w:val="34"/>
    <w:qFormat/>
    <w:rsid w:val="00BE6E8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BE6E85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E6E8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E6E8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BE6E85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BE6E85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AlDobai, Shoki (AGDI)</dc:creator>
  <cp:keywords/>
  <dc:description/>
  <cp:lastModifiedBy>Lahti, Tanja (AGDI)</cp:lastModifiedBy>
  <cp:revision>6</cp:revision>
  <dcterms:created xsi:type="dcterms:W3CDTF">2017-09-29T11:50:00Z</dcterms:created>
  <dcterms:modified xsi:type="dcterms:W3CDTF">2017-09-29T11:52:00Z</dcterms:modified>
</cp:coreProperties>
</file>