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1393A" w14:textId="77777777" w:rsidR="0024410F" w:rsidRDefault="0024410F" w:rsidP="00D540C2">
      <w:pPr>
        <w:pStyle w:val="IPPHeading1"/>
        <w:jc w:val="center"/>
      </w:pPr>
      <w:r w:rsidRPr="0024410F">
        <w:t xml:space="preserve">DRAFT TERMS OF REFERENCE OF THE </w:t>
      </w:r>
      <w:r>
        <w:t>TECHNICAL CONSULTATION AMONG RPPOS (TC)</w:t>
      </w:r>
    </w:p>
    <w:p w14:paraId="72AD45AD" w14:textId="77777777" w:rsidR="0024410F" w:rsidRDefault="0024410F" w:rsidP="0024410F">
      <w:pPr>
        <w:pStyle w:val="Default"/>
        <w:rPr>
          <w:b/>
          <w:bCs/>
        </w:rPr>
      </w:pPr>
    </w:p>
    <w:p w14:paraId="7C56F55B" w14:textId="77777777" w:rsidR="0024410F" w:rsidRPr="00D540C2" w:rsidRDefault="0024410F" w:rsidP="00D540C2">
      <w:pPr>
        <w:pStyle w:val="IPPNormal"/>
        <w:rPr>
          <w:b/>
        </w:rPr>
      </w:pPr>
      <w:r w:rsidRPr="00D540C2">
        <w:rPr>
          <w:b/>
        </w:rPr>
        <w:t xml:space="preserve">1. Purpose </w:t>
      </w:r>
    </w:p>
    <w:p w14:paraId="047F82B7" w14:textId="2A65464B" w:rsidR="0024410F" w:rsidRPr="00715F67" w:rsidRDefault="00D540C2" w:rsidP="00D540C2">
      <w:pPr>
        <w:pStyle w:val="IPPParagraphnumbering"/>
      </w:pPr>
      <w:r>
        <w:t xml:space="preserve">The </w:t>
      </w:r>
      <w:r w:rsidR="0024410F" w:rsidRPr="00715F67">
        <w:t xml:space="preserve">TC is </w:t>
      </w:r>
      <w:r w:rsidR="00E57C30">
        <w:t>the</w:t>
      </w:r>
      <w:r w:rsidR="0024410F" w:rsidRPr="00715F67">
        <w:t xml:space="preserve"> forum for </w:t>
      </w:r>
      <w:r w:rsidR="00E57C30">
        <w:t xml:space="preserve">technical </w:t>
      </w:r>
      <w:r w:rsidR="0024410F" w:rsidRPr="00715F67">
        <w:t xml:space="preserve">consultation between Regional Plant Protection Organizations (RPPOs).  </w:t>
      </w:r>
    </w:p>
    <w:p w14:paraId="2AC64C19" w14:textId="77777777" w:rsidR="00715F67" w:rsidRPr="00D540C2" w:rsidRDefault="00715F67" w:rsidP="00D540C2">
      <w:pPr>
        <w:pStyle w:val="IPPNormal"/>
        <w:rPr>
          <w:b/>
        </w:rPr>
      </w:pPr>
      <w:r w:rsidRPr="00D540C2">
        <w:rPr>
          <w:b/>
        </w:rPr>
        <w:t>2. Background</w:t>
      </w:r>
    </w:p>
    <w:p w14:paraId="11E38978" w14:textId="2332E864" w:rsidR="00715F67" w:rsidRDefault="00715F67" w:rsidP="00D540C2">
      <w:pPr>
        <w:pStyle w:val="IPPParagraphnumbering"/>
      </w:pPr>
      <w:r w:rsidRPr="00D540C2">
        <w:t>Article VIII of the 1951 International Plant Protection Convention committed the member Governments to establishing R</w:t>
      </w:r>
      <w:r w:rsidR="00F974F4" w:rsidRPr="00D540C2">
        <w:t>PPOs</w:t>
      </w:r>
      <w:r w:rsidRPr="00D540C2">
        <w:t xml:space="preserve"> to act as co-ordinating bodies to achieve the objectives of the Convention.  Article IX of the current (1997) revision of the Convention, goes on to say (Article IX.4):</w:t>
      </w:r>
    </w:p>
    <w:p w14:paraId="611D6FDF" w14:textId="77777777" w:rsidR="00715F67" w:rsidRPr="00715F67" w:rsidRDefault="00715F67" w:rsidP="00D540C2">
      <w:pPr>
        <w:pStyle w:val="IPPBullet1"/>
      </w:pPr>
      <w:r w:rsidRPr="00715F67">
        <w:t>The Secretary will convene regular T</w:t>
      </w:r>
      <w:r w:rsidR="00F974F4">
        <w:t>Cs</w:t>
      </w:r>
      <w:r w:rsidRPr="00715F67">
        <w:t xml:space="preserve"> of representatives of</w:t>
      </w:r>
      <w:r w:rsidR="00F974F4">
        <w:t xml:space="preserve"> RPPOs</w:t>
      </w:r>
      <w:r w:rsidRPr="00715F67">
        <w:t xml:space="preserve"> to:</w:t>
      </w:r>
    </w:p>
    <w:p w14:paraId="28ACCF22" w14:textId="405D5CC2" w:rsidR="00715F67" w:rsidRPr="00715F67" w:rsidRDefault="00715F67" w:rsidP="004462D5">
      <w:pPr>
        <w:pStyle w:val="IPPLetterList"/>
        <w:tabs>
          <w:tab w:val="clear" w:pos="1134"/>
        </w:tabs>
        <w:ind w:hanging="774"/>
        <w:jc w:val="both"/>
      </w:pPr>
      <w:r w:rsidRPr="00715F67">
        <w:t>a) promote the development and use of relevant international standards</w:t>
      </w:r>
      <w:r w:rsidR="004462D5">
        <w:t xml:space="preserve"> for phytosanitary </w:t>
      </w:r>
      <w:r w:rsidRPr="00715F67">
        <w:t>measures; and</w:t>
      </w:r>
    </w:p>
    <w:p w14:paraId="06BAFEE9" w14:textId="476C74E8" w:rsidR="00715F67" w:rsidRPr="00715F67" w:rsidRDefault="00715F67" w:rsidP="004462D5">
      <w:pPr>
        <w:pStyle w:val="IPPLetterList"/>
        <w:ind w:hanging="774"/>
        <w:jc w:val="both"/>
      </w:pPr>
      <w:r w:rsidRPr="00715F67">
        <w:t>b) encourage inter-regional cooperation in promoting harmonized</w:t>
      </w:r>
      <w:r w:rsidR="004462D5">
        <w:t xml:space="preserve"> </w:t>
      </w:r>
      <w:r w:rsidRPr="00715F67">
        <w:t>phytosanitary measures for controlling pests and in preventing their</w:t>
      </w:r>
      <w:r w:rsidR="004462D5">
        <w:t xml:space="preserve"> </w:t>
      </w:r>
      <w:r w:rsidRPr="00715F67">
        <w:t>spread and/or introduction.</w:t>
      </w:r>
    </w:p>
    <w:p w14:paraId="4ED1F55A" w14:textId="77777777" w:rsidR="00715F67" w:rsidRDefault="00715F67" w:rsidP="0024410F">
      <w:pPr>
        <w:pStyle w:val="Default"/>
        <w:rPr>
          <w:b/>
          <w:bCs/>
          <w:sz w:val="22"/>
          <w:szCs w:val="22"/>
        </w:rPr>
      </w:pPr>
    </w:p>
    <w:p w14:paraId="0F6FAF12" w14:textId="6C57490A" w:rsidR="00666D5A" w:rsidRPr="00D540C2" w:rsidRDefault="00666D5A" w:rsidP="0024410F">
      <w:pPr>
        <w:pStyle w:val="IPPParagraphnumbering"/>
      </w:pPr>
      <w:r>
        <w:t>T</w:t>
      </w:r>
      <w:r w:rsidR="00F974F4">
        <w:t>echnical Consultations</w:t>
      </w:r>
      <w:r>
        <w:t xml:space="preserve"> among RPPOs started in 1989 and have been held every year since.  </w:t>
      </w:r>
      <w:r w:rsidRPr="00666D5A">
        <w:t>Prior to the existence of the I</w:t>
      </w:r>
      <w:r>
        <w:t xml:space="preserve">nterim </w:t>
      </w:r>
      <w:r w:rsidRPr="00666D5A">
        <w:t>C</w:t>
      </w:r>
      <w:r>
        <w:t xml:space="preserve">ommission on </w:t>
      </w:r>
      <w:r w:rsidRPr="00666D5A">
        <w:t>P</w:t>
      </w:r>
      <w:r>
        <w:t xml:space="preserve">hytosanitary </w:t>
      </w:r>
      <w:r w:rsidRPr="00666D5A">
        <w:t>M</w:t>
      </w:r>
      <w:r>
        <w:t>easures</w:t>
      </w:r>
      <w:r w:rsidRPr="00666D5A">
        <w:t xml:space="preserve"> </w:t>
      </w:r>
      <w:r>
        <w:t xml:space="preserve">(ICPM) </w:t>
      </w:r>
      <w:r w:rsidRPr="00666D5A">
        <w:t xml:space="preserve">the TC of RPPOs was the sole international forum for discussion of phytosanitary matters.  As such the TC of </w:t>
      </w:r>
      <w:r w:rsidR="00FF7782">
        <w:t xml:space="preserve">RPPO </w:t>
      </w:r>
      <w:r w:rsidRPr="00666D5A">
        <w:t>was instrumental in the development of several of the early ISPMs.  In addition the TC played an active role in the revision of the IPPC and plans for an ICPM.</w:t>
      </w:r>
    </w:p>
    <w:p w14:paraId="4A9BF6D7" w14:textId="77777777" w:rsidR="0024410F" w:rsidRPr="00D540C2" w:rsidRDefault="00F974F4" w:rsidP="00D540C2">
      <w:pPr>
        <w:pStyle w:val="IPPNormal"/>
        <w:rPr>
          <w:b/>
        </w:rPr>
      </w:pPr>
      <w:r w:rsidRPr="00D540C2">
        <w:rPr>
          <w:b/>
        </w:rPr>
        <w:t>3</w:t>
      </w:r>
      <w:r w:rsidR="0024410F" w:rsidRPr="00D540C2">
        <w:rPr>
          <w:b/>
        </w:rPr>
        <w:t xml:space="preserve">. Scope </w:t>
      </w:r>
    </w:p>
    <w:p w14:paraId="7125062F" w14:textId="00B2D041" w:rsidR="00E57C30" w:rsidRDefault="00E57C30" w:rsidP="00D540C2">
      <w:pPr>
        <w:pStyle w:val="IPPParagraphnumbering"/>
      </w:pPr>
      <w:r>
        <w:t>As well as serving as the</w:t>
      </w:r>
      <w:r w:rsidR="0024410F" w:rsidRPr="00715F67">
        <w:t xml:space="preserve"> forum for</w:t>
      </w:r>
      <w:r w:rsidR="0024410F">
        <w:t xml:space="preserve"> </w:t>
      </w:r>
      <w:r>
        <w:t xml:space="preserve">technical </w:t>
      </w:r>
      <w:r w:rsidR="0024410F">
        <w:t>consultation between RPPOs</w:t>
      </w:r>
      <w:r>
        <w:t xml:space="preserve"> the TC may serve as a forum for consultation between RPPOs, </w:t>
      </w:r>
      <w:r w:rsidR="0024410F">
        <w:t>the IPPC Secretariat, and subsidiary bodies of the CPM.</w:t>
      </w:r>
      <w:r w:rsidR="00666D5A" w:rsidRPr="00666D5A">
        <w:t xml:space="preserve"> </w:t>
      </w:r>
      <w:r>
        <w:t xml:space="preserve"> RPPOs may reach and record a consensus on relevant issues through</w:t>
      </w:r>
      <w:r w:rsidR="00666D5A" w:rsidRPr="00715F67">
        <w:t xml:space="preserve"> the TC</w:t>
      </w:r>
      <w:r>
        <w:t xml:space="preserve"> either during </w:t>
      </w:r>
      <w:r w:rsidR="00066264">
        <w:t xml:space="preserve">physical </w:t>
      </w:r>
      <w:r>
        <w:t>meetings or when necessary by correspondence or by teleconference</w:t>
      </w:r>
      <w:r w:rsidR="00666D5A" w:rsidRPr="00715F67">
        <w:t xml:space="preserve">.  </w:t>
      </w:r>
    </w:p>
    <w:p w14:paraId="0D22D157" w14:textId="072C108C" w:rsidR="00E57C30" w:rsidRPr="00D540C2" w:rsidRDefault="00E57C30" w:rsidP="0024410F">
      <w:pPr>
        <w:pStyle w:val="IPPParagraphnumbering"/>
      </w:pPr>
      <w:r>
        <w:t>Each RPPO has its own constitution and remit</w:t>
      </w:r>
      <w:r w:rsidR="00066264">
        <w:t>.  N</w:t>
      </w:r>
      <w:r>
        <w:t>othing in these</w:t>
      </w:r>
      <w:r w:rsidR="00B12E00">
        <w:t xml:space="preserve"> Terms of Reference </w:t>
      </w:r>
      <w:r>
        <w:t>change</w:t>
      </w:r>
      <w:r w:rsidR="008A1245">
        <w:t>s</w:t>
      </w:r>
      <w:r>
        <w:t xml:space="preserve"> the respective rights and responsibilities of each RPPO and its member countries.  </w:t>
      </w:r>
    </w:p>
    <w:p w14:paraId="0BC5B94C" w14:textId="77777777" w:rsidR="0024410F" w:rsidRPr="00D540C2" w:rsidRDefault="00F974F4" w:rsidP="00D540C2">
      <w:pPr>
        <w:pStyle w:val="IPPNormal"/>
        <w:rPr>
          <w:b/>
        </w:rPr>
      </w:pPr>
      <w:r w:rsidRPr="00D540C2">
        <w:rPr>
          <w:b/>
          <w:sz w:val="18"/>
          <w:szCs w:val="18"/>
        </w:rPr>
        <w:t>4</w:t>
      </w:r>
      <w:r w:rsidR="0024410F" w:rsidRPr="00D540C2">
        <w:rPr>
          <w:b/>
          <w:sz w:val="18"/>
          <w:szCs w:val="18"/>
        </w:rPr>
        <w:t xml:space="preserve">. </w:t>
      </w:r>
      <w:r w:rsidR="0024410F" w:rsidRPr="00D540C2">
        <w:rPr>
          <w:b/>
        </w:rPr>
        <w:t xml:space="preserve">Composition </w:t>
      </w:r>
    </w:p>
    <w:p w14:paraId="4319902B" w14:textId="56A32E64" w:rsidR="00B12E00" w:rsidRPr="004462D5" w:rsidRDefault="00066264" w:rsidP="004462D5">
      <w:pPr>
        <w:pStyle w:val="IPPParagraphnumbering"/>
      </w:pPr>
      <w:r>
        <w:t xml:space="preserve">The TC comprises </w:t>
      </w:r>
      <w:r w:rsidR="00A75880">
        <w:t>a representative</w:t>
      </w:r>
      <w:r>
        <w:t xml:space="preserve"> of each RPPO recognised under the Article IX of the IPPC. </w:t>
      </w:r>
    </w:p>
    <w:p w14:paraId="46BC8F2C" w14:textId="77777777" w:rsidR="0024410F" w:rsidRPr="00D540C2" w:rsidRDefault="00F974F4" w:rsidP="00D540C2">
      <w:pPr>
        <w:pStyle w:val="IPPNormal"/>
        <w:rPr>
          <w:b/>
        </w:rPr>
      </w:pPr>
      <w:r w:rsidRPr="00D540C2">
        <w:rPr>
          <w:b/>
          <w:sz w:val="18"/>
          <w:szCs w:val="18"/>
        </w:rPr>
        <w:t>5</w:t>
      </w:r>
      <w:r w:rsidR="0024410F" w:rsidRPr="00D540C2">
        <w:rPr>
          <w:b/>
          <w:sz w:val="18"/>
          <w:szCs w:val="18"/>
        </w:rPr>
        <w:t xml:space="preserve">. </w:t>
      </w:r>
      <w:r w:rsidR="0024410F" w:rsidRPr="00D540C2">
        <w:rPr>
          <w:b/>
        </w:rPr>
        <w:t xml:space="preserve">Functions </w:t>
      </w:r>
    </w:p>
    <w:p w14:paraId="4ACD64C0" w14:textId="77777777" w:rsidR="008A1245" w:rsidRDefault="008A1245" w:rsidP="00D540C2">
      <w:pPr>
        <w:pStyle w:val="IPPParagraphnumbering"/>
      </w:pPr>
      <w:r>
        <w:t>The Functions of the TC include but are not limited to:</w:t>
      </w:r>
    </w:p>
    <w:p w14:paraId="449EE474" w14:textId="77777777" w:rsidR="00B12E00" w:rsidRPr="004462D5" w:rsidRDefault="00B12E00" w:rsidP="004462D5">
      <w:pPr>
        <w:pStyle w:val="IPPNumberedList"/>
      </w:pPr>
      <w:r w:rsidRPr="004462D5">
        <w:t>Sharing information on current and planned work</w:t>
      </w:r>
    </w:p>
    <w:p w14:paraId="1EAF13A7" w14:textId="2070DC53" w:rsidR="00B12E00" w:rsidRPr="004462D5" w:rsidRDefault="001266B6" w:rsidP="004462D5">
      <w:pPr>
        <w:pStyle w:val="IPPNumberedList"/>
      </w:pPr>
      <w:r w:rsidRPr="004462D5">
        <w:t>Sharing experience</w:t>
      </w:r>
      <w:r w:rsidR="00FF7782" w:rsidRPr="004462D5">
        <w:t>s</w:t>
      </w:r>
      <w:r w:rsidRPr="004462D5">
        <w:t xml:space="preserve"> and lessons learned</w:t>
      </w:r>
    </w:p>
    <w:p w14:paraId="3D91BB85" w14:textId="77777777" w:rsidR="00B12E00" w:rsidRPr="004462D5" w:rsidRDefault="00B12E00" w:rsidP="004462D5">
      <w:pPr>
        <w:pStyle w:val="IPPNumberedList"/>
      </w:pPr>
      <w:r w:rsidRPr="004462D5">
        <w:t>Identifying opportunities for collaboration and work sharing</w:t>
      </w:r>
    </w:p>
    <w:p w14:paraId="1AD3AC98" w14:textId="77777777" w:rsidR="00B12E00" w:rsidRPr="004462D5" w:rsidRDefault="001266B6" w:rsidP="004462D5">
      <w:pPr>
        <w:pStyle w:val="IPPNumberedList"/>
      </w:pPr>
      <w:r w:rsidRPr="004462D5">
        <w:t>Supporting development of new RPPOs in any region which does not currently have one</w:t>
      </w:r>
    </w:p>
    <w:p w14:paraId="4590FD70" w14:textId="77777777" w:rsidR="001266B6" w:rsidRPr="004462D5" w:rsidRDefault="001266B6" w:rsidP="004462D5">
      <w:pPr>
        <w:pStyle w:val="IPPNumberedList"/>
      </w:pPr>
      <w:r w:rsidRPr="004462D5">
        <w:t>Advising the IPPC Secretariat on recognition of RPPOs</w:t>
      </w:r>
    </w:p>
    <w:p w14:paraId="665790B2" w14:textId="77777777" w:rsidR="001266B6" w:rsidRPr="004462D5" w:rsidRDefault="001266B6" w:rsidP="004462D5">
      <w:pPr>
        <w:pStyle w:val="IPPNumberedList"/>
      </w:pPr>
      <w:r w:rsidRPr="004462D5">
        <w:t>Formulating and representing RPPOs’ collective view to CPM and it subsidiary bodies</w:t>
      </w:r>
    </w:p>
    <w:p w14:paraId="4856E2CB" w14:textId="1D93EB53" w:rsidR="001266B6" w:rsidRPr="004462D5" w:rsidRDefault="001266B6" w:rsidP="004462D5">
      <w:pPr>
        <w:pStyle w:val="IPPNumberedList"/>
      </w:pPr>
      <w:r w:rsidRPr="004462D5">
        <w:t>Nominating RPPO representatives to meetings</w:t>
      </w:r>
      <w:r w:rsidR="00FF7782" w:rsidRPr="004462D5">
        <w:t xml:space="preserve"> or Committees</w:t>
      </w:r>
      <w:r w:rsidRPr="004462D5">
        <w:t xml:space="preserve"> as required</w:t>
      </w:r>
    </w:p>
    <w:p w14:paraId="48474F53" w14:textId="77777777" w:rsidR="00B12E00" w:rsidRPr="004462D5" w:rsidRDefault="001266B6" w:rsidP="004462D5">
      <w:pPr>
        <w:pStyle w:val="IPPNumberedList"/>
      </w:pPr>
      <w:r w:rsidRPr="004462D5">
        <w:t>Engaging with the CPM and IPPC Secretariat as described in the “Roles and functions of R</w:t>
      </w:r>
      <w:r w:rsidR="00F974F4" w:rsidRPr="004462D5">
        <w:t>PPOs</w:t>
      </w:r>
      <w:r w:rsidRPr="004462D5">
        <w:t xml:space="preserve"> in their relationship with The Commission on Phytosanitary Measures (CPM)” adopted by the CPM in 2017.</w:t>
      </w:r>
    </w:p>
    <w:p w14:paraId="72BB0B3A" w14:textId="77777777" w:rsidR="00F974F4" w:rsidRDefault="00F974F4" w:rsidP="0024410F">
      <w:pPr>
        <w:pStyle w:val="Default"/>
        <w:spacing w:after="30"/>
        <w:rPr>
          <w:b/>
          <w:bCs/>
          <w:sz w:val="18"/>
          <w:szCs w:val="18"/>
        </w:rPr>
      </w:pPr>
    </w:p>
    <w:p w14:paraId="0CAA9560" w14:textId="77777777" w:rsidR="00F974F4" w:rsidRPr="004462D5" w:rsidRDefault="00F974F4" w:rsidP="004462D5">
      <w:pPr>
        <w:pStyle w:val="IPPNormal"/>
        <w:rPr>
          <w:b/>
        </w:rPr>
      </w:pPr>
      <w:r w:rsidRPr="004462D5">
        <w:rPr>
          <w:b/>
          <w:sz w:val="18"/>
          <w:szCs w:val="18"/>
        </w:rPr>
        <w:t>6</w:t>
      </w:r>
      <w:r w:rsidR="0024410F" w:rsidRPr="004462D5">
        <w:rPr>
          <w:b/>
          <w:sz w:val="18"/>
          <w:szCs w:val="18"/>
        </w:rPr>
        <w:t xml:space="preserve">. </w:t>
      </w:r>
      <w:r w:rsidR="0024410F" w:rsidRPr="004462D5">
        <w:rPr>
          <w:b/>
        </w:rPr>
        <w:t>Re</w:t>
      </w:r>
      <w:r w:rsidR="001266B6" w:rsidRPr="004462D5">
        <w:rPr>
          <w:b/>
        </w:rPr>
        <w:t>porting</w:t>
      </w:r>
    </w:p>
    <w:p w14:paraId="07314D89" w14:textId="77777777" w:rsidR="0024410F" w:rsidRDefault="00C67AFC" w:rsidP="004462D5">
      <w:pPr>
        <w:pStyle w:val="IPPParagraphnumbering"/>
      </w:pPr>
      <w:r w:rsidRPr="00C67AFC">
        <w:t>The TC is accountable to its member</w:t>
      </w:r>
      <w:r w:rsidR="00F974F4">
        <w:t>s</w:t>
      </w:r>
      <w:r w:rsidRPr="00C67AFC">
        <w:t>. A report of its activities is provided each year to the CPM.</w:t>
      </w:r>
      <w:r w:rsidR="0024410F" w:rsidRPr="00C67AFC">
        <w:t xml:space="preserve"> </w:t>
      </w:r>
    </w:p>
    <w:p w14:paraId="3624CD81" w14:textId="77777777" w:rsidR="004462D5" w:rsidRPr="00C67AFC" w:rsidRDefault="004462D5" w:rsidP="004462D5">
      <w:pPr>
        <w:pStyle w:val="IPPHeading1"/>
      </w:pPr>
    </w:p>
    <w:p w14:paraId="09782317" w14:textId="3CEC9A37" w:rsidR="0024410F" w:rsidRPr="004462D5" w:rsidRDefault="0024410F" w:rsidP="004462D5">
      <w:pPr>
        <w:pStyle w:val="IPPHeading1"/>
        <w:jc w:val="center"/>
      </w:pPr>
      <w:r w:rsidRPr="004462D5">
        <w:t>RULES OF PROCEDURE OF THE TECHNICAL CONSULTATION AMONG RPPOS</w:t>
      </w:r>
    </w:p>
    <w:p w14:paraId="60E6E42C" w14:textId="77777777" w:rsidR="0024410F" w:rsidRDefault="0024410F" w:rsidP="0024410F">
      <w:pPr>
        <w:pStyle w:val="Default"/>
        <w:rPr>
          <w:b/>
          <w:bCs/>
          <w:sz w:val="22"/>
          <w:szCs w:val="22"/>
        </w:rPr>
      </w:pPr>
    </w:p>
    <w:p w14:paraId="14CC5C61" w14:textId="77777777" w:rsidR="0024410F" w:rsidRPr="004462D5" w:rsidRDefault="0024410F" w:rsidP="004462D5">
      <w:pPr>
        <w:pStyle w:val="IPPNormal"/>
        <w:rPr>
          <w:b/>
        </w:rPr>
      </w:pPr>
      <w:r w:rsidRPr="004462D5">
        <w:rPr>
          <w:b/>
        </w:rPr>
        <w:t xml:space="preserve">Rule 1. Membership </w:t>
      </w:r>
    </w:p>
    <w:p w14:paraId="7F00BA65" w14:textId="77777777" w:rsidR="00B12E00" w:rsidRDefault="00B12E00" w:rsidP="004462D5">
      <w:pPr>
        <w:pStyle w:val="IPPParagraphnumbering"/>
      </w:pPr>
      <w:r>
        <w:t xml:space="preserve">The TC comprises </w:t>
      </w:r>
      <w:r w:rsidR="00C67AFC">
        <w:t xml:space="preserve">a </w:t>
      </w:r>
      <w:r>
        <w:t xml:space="preserve">representative of each RPPO recognised under the Article IX of the IPPC. </w:t>
      </w:r>
    </w:p>
    <w:p w14:paraId="265ABDE8" w14:textId="7D3DA8E1" w:rsidR="00B12E00" w:rsidRDefault="00B12E00" w:rsidP="004462D5">
      <w:pPr>
        <w:pStyle w:val="IPPParagraphnumbering"/>
      </w:pPr>
      <w:r>
        <w:t>The representative is normally the Executive Secretary or equivalent.  When the Executive Secretary is not available he</w:t>
      </w:r>
      <w:r w:rsidR="008A1245">
        <w:t xml:space="preserve"> or she</w:t>
      </w:r>
      <w:r>
        <w:t xml:space="preserve"> designates </w:t>
      </w:r>
      <w:r w:rsidR="00C67AFC">
        <w:t xml:space="preserve">as alternate </w:t>
      </w:r>
      <w:r>
        <w:t>a deputy or a member of the</w:t>
      </w:r>
      <w:r w:rsidR="008A1245">
        <w:t xml:space="preserve"> RPPO</w:t>
      </w:r>
      <w:r>
        <w:t xml:space="preserve"> Executive Committee or equivalent to act on their behalf.  The IPPC Secretary maintains a list of recognised RPPOs and their representatives.</w:t>
      </w:r>
    </w:p>
    <w:p w14:paraId="26F30BF7" w14:textId="4184BD9E" w:rsidR="00B12E00" w:rsidRDefault="00B12E00" w:rsidP="004462D5">
      <w:pPr>
        <w:pStyle w:val="IPPParagraphnumbering"/>
      </w:pPr>
      <w:r>
        <w:t xml:space="preserve">At each physical meeting of the TC the members </w:t>
      </w:r>
      <w:r w:rsidR="00967802">
        <w:t xml:space="preserve">should </w:t>
      </w:r>
      <w:r>
        <w:t xml:space="preserve">elect one of their number as Chair and one as Vice Chair to serve until the start of the next such meeting.  By convention the Chair has been the member from the </w:t>
      </w:r>
      <w:r w:rsidR="00FF7782">
        <w:t xml:space="preserve">RPPO </w:t>
      </w:r>
      <w:r>
        <w:t xml:space="preserve">hosting the meeting and the vice Chair the member from the </w:t>
      </w:r>
      <w:r w:rsidR="00FF7782">
        <w:t xml:space="preserve">RPPO </w:t>
      </w:r>
      <w:r>
        <w:t xml:space="preserve">hosting the following </w:t>
      </w:r>
      <w:r w:rsidR="00C67AFC">
        <w:t xml:space="preserve">meeting. </w:t>
      </w:r>
    </w:p>
    <w:p w14:paraId="1B6E1C50" w14:textId="254E0B9A" w:rsidR="00B12E00" w:rsidRPr="004462D5" w:rsidRDefault="00B12E00" w:rsidP="0024410F">
      <w:pPr>
        <w:pStyle w:val="IPPParagraphnumbering"/>
      </w:pPr>
      <w:r>
        <w:t xml:space="preserve">The Chair, vice Chair and </w:t>
      </w:r>
      <w:r w:rsidR="00C67AFC">
        <w:t xml:space="preserve">immediate </w:t>
      </w:r>
      <w:r>
        <w:t xml:space="preserve">past Chair together form a </w:t>
      </w:r>
      <w:r w:rsidR="00C67AFC">
        <w:t>triumvirate</w:t>
      </w:r>
      <w:r>
        <w:t xml:space="preserve"> which </w:t>
      </w:r>
      <w:r w:rsidR="00967802">
        <w:t xml:space="preserve">should </w:t>
      </w:r>
      <w:r>
        <w:t xml:space="preserve">consult between meetings as necessary.  </w:t>
      </w:r>
      <w:r w:rsidR="008A1245">
        <w:t xml:space="preserve">Recommendations from the triuvirate must be ratified by correspondence before they can be regarded as </w:t>
      </w:r>
      <w:r>
        <w:t xml:space="preserve">decisions </w:t>
      </w:r>
      <w:r w:rsidR="008A1245">
        <w:t>of the TC</w:t>
      </w:r>
      <w:r>
        <w:t>.</w:t>
      </w:r>
      <w:r w:rsidR="00C67AFC">
        <w:t xml:space="preserve">  </w:t>
      </w:r>
      <w:commentRangeStart w:id="0"/>
      <w:r w:rsidR="008A1245">
        <w:t>[</w:t>
      </w:r>
      <w:r w:rsidR="00C67AFC">
        <w:t>If the immediate past Chair is not available the previous available Chair takes their place in the triumvirate.</w:t>
      </w:r>
      <w:r w:rsidR="008A1245">
        <w:t>] or [</w:t>
      </w:r>
      <w:r w:rsidR="00C67AFC">
        <w:t>When the Chair, Vice Chair or immediate past Chair is not available the alternate from their RPPO may substitute for them.</w:t>
      </w:r>
      <w:r w:rsidR="008A1245">
        <w:t>]</w:t>
      </w:r>
      <w:r w:rsidR="00C67AFC">
        <w:t xml:space="preserve">  </w:t>
      </w:r>
      <w:commentRangeEnd w:id="0"/>
      <w:r w:rsidR="008A1245">
        <w:rPr>
          <w:rStyle w:val="CommentReference"/>
        </w:rPr>
        <w:commentReference w:id="0"/>
      </w:r>
    </w:p>
    <w:p w14:paraId="6A40E561" w14:textId="77777777" w:rsidR="0024410F" w:rsidRPr="004462D5" w:rsidRDefault="0024410F" w:rsidP="004462D5">
      <w:pPr>
        <w:pStyle w:val="IPPNormal"/>
        <w:rPr>
          <w:b/>
        </w:rPr>
      </w:pPr>
      <w:r w:rsidRPr="004462D5">
        <w:rPr>
          <w:b/>
        </w:rPr>
        <w:t xml:space="preserve">Rule 2. </w:t>
      </w:r>
      <w:r w:rsidR="00C67AFC" w:rsidRPr="004462D5">
        <w:rPr>
          <w:b/>
        </w:rPr>
        <w:t>Meetings</w:t>
      </w:r>
      <w:r w:rsidRPr="004462D5">
        <w:rPr>
          <w:b/>
        </w:rPr>
        <w:t xml:space="preserve"> </w:t>
      </w:r>
    </w:p>
    <w:p w14:paraId="36FE6653" w14:textId="03171D71" w:rsidR="008A1245" w:rsidRPr="004462D5" w:rsidRDefault="008A1245" w:rsidP="0024410F">
      <w:pPr>
        <w:pStyle w:val="IPPParagraphnumbering"/>
      </w:pPr>
      <w:r w:rsidRPr="004462D5">
        <w:t xml:space="preserve">The IPPC Secretary convenes an annual </w:t>
      </w:r>
      <w:r w:rsidR="00967802" w:rsidRPr="004462D5">
        <w:t xml:space="preserve">face to face </w:t>
      </w:r>
      <w:r w:rsidRPr="004462D5">
        <w:t xml:space="preserve">meeting of the TC, inviting all representatives to attend at the time and place agreed previously by the TC.  </w:t>
      </w:r>
    </w:p>
    <w:p w14:paraId="58A85239" w14:textId="77777777" w:rsidR="008A1245" w:rsidRPr="004462D5" w:rsidRDefault="008A1245" w:rsidP="004462D5">
      <w:pPr>
        <w:pStyle w:val="IPPNormal"/>
        <w:rPr>
          <w:b/>
        </w:rPr>
      </w:pPr>
      <w:r w:rsidRPr="004462D5">
        <w:rPr>
          <w:b/>
        </w:rPr>
        <w:t xml:space="preserve">Rule </w:t>
      </w:r>
      <w:r w:rsidR="005E4E02" w:rsidRPr="004462D5">
        <w:rPr>
          <w:b/>
        </w:rPr>
        <w:t>3</w:t>
      </w:r>
      <w:r w:rsidRPr="004462D5">
        <w:rPr>
          <w:b/>
        </w:rPr>
        <w:t>.  Participation</w:t>
      </w:r>
    </w:p>
    <w:p w14:paraId="4C6726E7" w14:textId="77777777" w:rsidR="008A1245" w:rsidRPr="004462D5" w:rsidRDefault="00284E9E" w:rsidP="004462D5">
      <w:pPr>
        <w:pStyle w:val="IPPParagraphnumbering"/>
      </w:pPr>
      <w:r w:rsidRPr="004462D5">
        <w:t>In addition to members of the TC and a representative of the IPPC Secretariat, the triumvirate may invite additional participants who can contribute to carrying out the functions of the TC.  These may include:</w:t>
      </w:r>
    </w:p>
    <w:p w14:paraId="2C4C4FB9" w14:textId="77777777" w:rsidR="00284E9E" w:rsidRDefault="00284E9E" w:rsidP="004462D5">
      <w:pPr>
        <w:pStyle w:val="IPPNumberedList"/>
        <w:numPr>
          <w:ilvl w:val="0"/>
          <w:numId w:val="29"/>
        </w:numPr>
      </w:pPr>
      <w:r>
        <w:t>Additional members of the IPPC Secretariat</w:t>
      </w:r>
    </w:p>
    <w:p w14:paraId="069B43F4" w14:textId="77777777" w:rsidR="00284E9E" w:rsidRDefault="00284E9E" w:rsidP="004462D5">
      <w:pPr>
        <w:pStyle w:val="IPPNumberedList"/>
      </w:pPr>
      <w:r>
        <w:t>The CPM Bureau member for the region in which the meeting is held</w:t>
      </w:r>
    </w:p>
    <w:p w14:paraId="0D8A8FA8" w14:textId="77777777" w:rsidR="00284E9E" w:rsidRDefault="00284E9E" w:rsidP="004462D5">
      <w:pPr>
        <w:pStyle w:val="IPPNumberedList"/>
      </w:pPr>
      <w:r>
        <w:t>Members of CPM subsdidiary bodies (usually from the region in which the meeting is held)</w:t>
      </w:r>
    </w:p>
    <w:p w14:paraId="17B5D35C" w14:textId="77777777" w:rsidR="00284E9E" w:rsidRDefault="00284E9E" w:rsidP="004462D5">
      <w:pPr>
        <w:pStyle w:val="IPPNumberedList"/>
      </w:pPr>
      <w:r>
        <w:t>Members of the Executive Committee of the RPPO which is hosting the meeting</w:t>
      </w:r>
    </w:p>
    <w:p w14:paraId="357A3428" w14:textId="77777777" w:rsidR="00284E9E" w:rsidRDefault="00284E9E" w:rsidP="004462D5">
      <w:pPr>
        <w:pStyle w:val="IPPNumberedList"/>
      </w:pPr>
      <w:r>
        <w:t>Other members of the Secretariat of the RPPO which is hosting the meeting</w:t>
      </w:r>
    </w:p>
    <w:p w14:paraId="2C2FC42A" w14:textId="77777777" w:rsidR="00284E9E" w:rsidRDefault="00284E9E" w:rsidP="0024410F">
      <w:pPr>
        <w:pStyle w:val="Default"/>
        <w:rPr>
          <w:bCs/>
          <w:sz w:val="22"/>
          <w:szCs w:val="22"/>
        </w:rPr>
      </w:pPr>
    </w:p>
    <w:p w14:paraId="77DD9B17" w14:textId="68C54D44" w:rsidR="00284E9E" w:rsidRPr="004462D5" w:rsidRDefault="00284E9E" w:rsidP="004462D5">
      <w:pPr>
        <w:pStyle w:val="IPPParagraphnumbering"/>
      </w:pPr>
      <w:r w:rsidRPr="004462D5">
        <w:t>Costs of each participant are paid for by their organization.</w:t>
      </w:r>
    </w:p>
    <w:p w14:paraId="0B93B68C" w14:textId="77777777" w:rsidR="00284E9E" w:rsidRPr="004462D5" w:rsidRDefault="00284E9E" w:rsidP="004462D5">
      <w:pPr>
        <w:pStyle w:val="IPPParagraphnumbering"/>
      </w:pPr>
      <w:r w:rsidRPr="004462D5">
        <w:t>The triumvirate may decide that a part of the meeting shall be limited to TC members only.</w:t>
      </w:r>
    </w:p>
    <w:p w14:paraId="3CCECFA2" w14:textId="77777777" w:rsidR="008A1245" w:rsidRDefault="008A1245" w:rsidP="0024410F">
      <w:pPr>
        <w:pStyle w:val="Default"/>
        <w:rPr>
          <w:b/>
          <w:bCs/>
          <w:sz w:val="22"/>
          <w:szCs w:val="22"/>
        </w:rPr>
      </w:pPr>
    </w:p>
    <w:p w14:paraId="65004B39" w14:textId="77777777" w:rsidR="0024410F" w:rsidRPr="004462D5" w:rsidRDefault="0024410F" w:rsidP="004462D5">
      <w:pPr>
        <w:pStyle w:val="IPPNormal"/>
        <w:rPr>
          <w:b/>
        </w:rPr>
      </w:pPr>
      <w:r w:rsidRPr="004462D5">
        <w:rPr>
          <w:b/>
        </w:rPr>
        <w:t xml:space="preserve">Rule </w:t>
      </w:r>
      <w:r w:rsidR="005E4E02" w:rsidRPr="004462D5">
        <w:rPr>
          <w:b/>
        </w:rPr>
        <w:t>4</w:t>
      </w:r>
      <w:r w:rsidRPr="004462D5">
        <w:rPr>
          <w:b/>
        </w:rPr>
        <w:t xml:space="preserve">. </w:t>
      </w:r>
      <w:r w:rsidR="008A1245" w:rsidRPr="004462D5">
        <w:rPr>
          <w:b/>
        </w:rPr>
        <w:t>Agenda</w:t>
      </w:r>
      <w:r w:rsidRPr="004462D5">
        <w:rPr>
          <w:b/>
        </w:rPr>
        <w:t xml:space="preserve"> </w:t>
      </w:r>
    </w:p>
    <w:p w14:paraId="62C4BF25" w14:textId="20DC528D" w:rsidR="00284E9E" w:rsidRPr="004462D5" w:rsidRDefault="008A1245" w:rsidP="004462D5">
      <w:pPr>
        <w:pStyle w:val="IPPParagraphnumbering"/>
      </w:pPr>
      <w:r w:rsidRPr="004462D5">
        <w:t xml:space="preserve">A draft agenda </w:t>
      </w:r>
      <w:r w:rsidR="00967802" w:rsidRPr="004462D5">
        <w:t>should be</w:t>
      </w:r>
      <w:r w:rsidRPr="004462D5">
        <w:t xml:space="preserve"> developed by the TC triumvirate and the IPPC Secretary, and circulated to all RPPOs for suggestions and additions at least four weeks before the meeting.  The Agenda </w:t>
      </w:r>
      <w:r w:rsidR="00967802" w:rsidRPr="004462D5">
        <w:t xml:space="preserve">should </w:t>
      </w:r>
      <w:r w:rsidRPr="004462D5">
        <w:lastRenderedPageBreak/>
        <w:t xml:space="preserve">include an opportunity for each RPPO </w:t>
      </w:r>
      <w:r w:rsidR="00967802" w:rsidRPr="004462D5">
        <w:t xml:space="preserve">and the representative of the IPPC Secretariat </w:t>
      </w:r>
      <w:r w:rsidRPr="004462D5">
        <w:t>to present their activities</w:t>
      </w:r>
      <w:r w:rsidR="00967802" w:rsidRPr="004462D5">
        <w:t xml:space="preserve"> and raise any questions which they wish to have addressed by the TC</w:t>
      </w:r>
      <w:r w:rsidRPr="004462D5">
        <w:t>.</w:t>
      </w:r>
    </w:p>
    <w:p w14:paraId="7A49E370" w14:textId="27410D22" w:rsidR="00284E9E" w:rsidRPr="004462D5" w:rsidRDefault="0024410F" w:rsidP="004462D5">
      <w:pPr>
        <w:rPr>
          <w:rFonts w:ascii="Calibri" w:hAnsi="Calibri" w:cs="Calibri"/>
          <w:b/>
          <w:bCs/>
          <w:color w:val="000000"/>
          <w:szCs w:val="22"/>
        </w:rPr>
      </w:pPr>
      <w:r>
        <w:rPr>
          <w:b/>
          <w:bCs/>
          <w:szCs w:val="22"/>
        </w:rPr>
        <w:t xml:space="preserve">Rule </w:t>
      </w:r>
      <w:r w:rsidR="00284E9E">
        <w:rPr>
          <w:b/>
          <w:bCs/>
          <w:szCs w:val="22"/>
        </w:rPr>
        <w:t>5</w:t>
      </w:r>
      <w:r>
        <w:rPr>
          <w:b/>
          <w:bCs/>
          <w:szCs w:val="22"/>
        </w:rPr>
        <w:t xml:space="preserve">. </w:t>
      </w:r>
      <w:r w:rsidR="00284E9E">
        <w:rPr>
          <w:b/>
          <w:bCs/>
          <w:szCs w:val="22"/>
        </w:rPr>
        <w:t>TC Representatives</w:t>
      </w:r>
    </w:p>
    <w:p w14:paraId="4C5F559D" w14:textId="1D13C89E" w:rsidR="00967802" w:rsidRPr="004462D5" w:rsidRDefault="00284E9E" w:rsidP="0024410F">
      <w:pPr>
        <w:pStyle w:val="IPPParagraphnumbering"/>
        <w:spacing w:before="240"/>
      </w:pPr>
      <w:r w:rsidRPr="004462D5">
        <w:t>When a member of the TC is appointed to represent RPPOs in an IPPC body, they circulate to other TC members the agenda and relevant documents (or a link to those documents) and</w:t>
      </w:r>
      <w:r w:rsidR="00967802" w:rsidRPr="004462D5">
        <w:t xml:space="preserve"> invite comments.  At the meeting they make clear when they are presenting an agreed consensus among RPPOs, and </w:t>
      </w:r>
      <w:r w:rsidR="00FF7782" w:rsidRPr="004462D5">
        <w:t xml:space="preserve">when </w:t>
      </w:r>
      <w:r w:rsidR="00967802" w:rsidRPr="004462D5">
        <w:t>they are simply reflecting the experience of their own RPPO.  After the meeting they circulate a short report to other RPPOs</w:t>
      </w:r>
      <w:r w:rsidR="00FF7782" w:rsidRPr="004462D5">
        <w:t xml:space="preserve"> or present a short report at the following TC</w:t>
      </w:r>
      <w:r w:rsidR="00967802" w:rsidRPr="004462D5">
        <w:t>.</w:t>
      </w:r>
      <w:r w:rsidRPr="004462D5">
        <w:t xml:space="preserve"> </w:t>
      </w:r>
      <w:r w:rsidR="0024410F" w:rsidRPr="004462D5">
        <w:t xml:space="preserve"> </w:t>
      </w:r>
    </w:p>
    <w:p w14:paraId="00644FAA" w14:textId="77777777" w:rsidR="00967802" w:rsidRPr="004462D5" w:rsidRDefault="00967802" w:rsidP="004462D5">
      <w:pPr>
        <w:pStyle w:val="IPPNormal"/>
        <w:rPr>
          <w:b/>
        </w:rPr>
      </w:pPr>
      <w:commentRangeStart w:id="1"/>
      <w:commentRangeStart w:id="2"/>
      <w:r w:rsidRPr="004462D5">
        <w:rPr>
          <w:b/>
        </w:rPr>
        <w:t>Rule 6. Decisions between face to face meetings</w:t>
      </w:r>
    </w:p>
    <w:p w14:paraId="71EAC1A1" w14:textId="74F402E5" w:rsidR="0024410F" w:rsidRPr="004462D5" w:rsidRDefault="00967802" w:rsidP="0024410F">
      <w:pPr>
        <w:pStyle w:val="IPPParagraphnumbering"/>
      </w:pPr>
      <w:r>
        <w:t>If a decision is required of the TC between face to face meetings this should be requested in writing to the Chair who consults with the other members of the triumvirate.  A recommendation is then circulated to TC members giving at least two weeks in which to comment.  If any objection is received then a decision cannot be made by correspondence.  If the question is urgent a teleconference may be organised to try to achieve a consensus.  In other cases the issue awaits the next meeting of the TC.  A note of decisions made between meetings by correspondence or by teleconference is included in the report of the next face to face TC meeting.</w:t>
      </w:r>
      <w:commentRangeEnd w:id="1"/>
      <w:r w:rsidR="00F974F4">
        <w:rPr>
          <w:rStyle w:val="CommentReference"/>
        </w:rPr>
        <w:commentReference w:id="1"/>
      </w:r>
      <w:commentRangeEnd w:id="2"/>
      <w:r w:rsidR="00FF7782">
        <w:rPr>
          <w:rStyle w:val="CommentReference"/>
        </w:rPr>
        <w:commentReference w:id="2"/>
      </w:r>
    </w:p>
    <w:p w14:paraId="561338AB" w14:textId="77777777" w:rsidR="0024410F" w:rsidRPr="004462D5" w:rsidRDefault="0024410F" w:rsidP="004462D5">
      <w:pPr>
        <w:pStyle w:val="IPPNormal"/>
        <w:rPr>
          <w:b/>
        </w:rPr>
      </w:pPr>
      <w:r w:rsidRPr="004462D5">
        <w:rPr>
          <w:b/>
        </w:rPr>
        <w:t xml:space="preserve">Rule </w:t>
      </w:r>
      <w:r w:rsidR="00967802" w:rsidRPr="004462D5">
        <w:rPr>
          <w:b/>
        </w:rPr>
        <w:t>7</w:t>
      </w:r>
      <w:r w:rsidRPr="004462D5">
        <w:rPr>
          <w:b/>
        </w:rPr>
        <w:t xml:space="preserve">. Reporting </w:t>
      </w:r>
    </w:p>
    <w:p w14:paraId="3A71E9A3" w14:textId="77777777" w:rsidR="00ED4596" w:rsidRDefault="00967802" w:rsidP="004462D5">
      <w:pPr>
        <w:pStyle w:val="IPPParagraphnumbering"/>
      </w:pPr>
      <w:r>
        <w:t>A report of the TC is presented to</w:t>
      </w:r>
      <w:r w:rsidR="00F974F4">
        <w:t xml:space="preserve"> the following meeting of the</w:t>
      </w:r>
      <w:r>
        <w:t xml:space="preserve"> CPM by the Chair</w:t>
      </w:r>
      <w:r w:rsidR="00F974F4">
        <w:t>, including any points which the TC has asked to have drawn to the attention of CPM</w:t>
      </w:r>
      <w:r w:rsidR="0024410F">
        <w:t>.</w:t>
      </w:r>
      <w:r w:rsidR="00F974F4">
        <w:t xml:space="preserve">  This report may also be used as the basis for reports by each TC member to their RPPO.</w:t>
      </w:r>
    </w:p>
    <w:sectPr w:rsidR="00ED4596" w:rsidSect="0003514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tin Ward" w:date="2018-10-14T21:01:00Z" w:initials="MW">
    <w:p w14:paraId="3F1CF32C" w14:textId="77777777" w:rsidR="008A1245" w:rsidRDefault="008A1245">
      <w:pPr>
        <w:pStyle w:val="CommentText"/>
      </w:pPr>
      <w:r>
        <w:rPr>
          <w:rStyle w:val="CommentReference"/>
        </w:rPr>
        <w:annotationRef/>
      </w:r>
      <w:r>
        <w:t>Two possible options.</w:t>
      </w:r>
    </w:p>
  </w:comment>
  <w:comment w:id="1" w:author="Martin Ward" w:date="2018-10-14T21:34:00Z" w:initials="MW">
    <w:p w14:paraId="54A9BA79" w14:textId="77777777" w:rsidR="00F974F4" w:rsidRDefault="00F974F4">
      <w:pPr>
        <w:pStyle w:val="CommentText"/>
      </w:pPr>
      <w:r>
        <w:rPr>
          <w:rStyle w:val="CommentReference"/>
        </w:rPr>
        <w:annotationRef/>
      </w:r>
      <w:r>
        <w:t>This may need to be amended if we agree to quarterly teleconferences on emerging pests</w:t>
      </w:r>
    </w:p>
  </w:comment>
  <w:comment w:id="2" w:author="Stephanie Bloem" w:date="2018-10-15T08:44:00Z" w:initials="SB">
    <w:p w14:paraId="4F250AB3" w14:textId="69CF2DF7" w:rsidR="00FF7782" w:rsidRDefault="00FF7782">
      <w:pPr>
        <w:pStyle w:val="CommentText"/>
      </w:pPr>
      <w:r>
        <w:rPr>
          <w:rStyle w:val="CommentReference"/>
        </w:rPr>
        <w:annotationRef/>
      </w:r>
      <w:r>
        <w:t>We might also want to use e-decision which works well for the SC and the new IC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1CF32C" w15:done="0"/>
  <w15:commentEx w15:paraId="54A9BA79" w15:done="0"/>
  <w15:commentEx w15:paraId="4F250AB3" w15:paraIdParent="54A9BA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1CF32C" w16cid:durableId="1F6ECFC4"/>
  <w16cid:commentId w16cid:paraId="54A9BA79" w16cid:durableId="1F6ECFC5"/>
  <w16cid:commentId w16cid:paraId="4F250AB3" w16cid:durableId="1F6ED1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4FC3D" w14:textId="77777777" w:rsidR="00992EB1" w:rsidRDefault="00992EB1" w:rsidP="00F974F4">
      <w:r>
        <w:separator/>
      </w:r>
    </w:p>
  </w:endnote>
  <w:endnote w:type="continuationSeparator" w:id="0">
    <w:p w14:paraId="5C0BD070" w14:textId="77777777" w:rsidR="00992EB1" w:rsidRDefault="00992EB1" w:rsidP="00F9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FD1EB" w14:textId="77777777" w:rsidR="00035142" w:rsidRDefault="00035142" w:rsidP="00035142">
    <w:pPr>
      <w:pStyle w:val="IPPFooter"/>
    </w:pPr>
    <w:r w:rsidRPr="00481ACF">
      <w:rPr>
        <w:rFonts w:cs="Arial"/>
        <w:szCs w:val="18"/>
      </w:rPr>
      <w:t xml:space="preserve">Page </w:t>
    </w:r>
    <w:r w:rsidRPr="00481ACF">
      <w:rPr>
        <w:rFonts w:cs="Arial"/>
        <w:szCs w:val="18"/>
      </w:rPr>
      <w:fldChar w:fldCharType="begin"/>
    </w:r>
    <w:r w:rsidRPr="00481ACF">
      <w:rPr>
        <w:rFonts w:cs="Arial"/>
        <w:szCs w:val="18"/>
      </w:rPr>
      <w:instrText xml:space="preserve"> PAGE </w:instrText>
    </w:r>
    <w:r w:rsidRPr="00481ACF">
      <w:rPr>
        <w:rFonts w:cs="Arial"/>
        <w:szCs w:val="18"/>
      </w:rPr>
      <w:fldChar w:fldCharType="separate"/>
    </w:r>
    <w:r w:rsidR="009E45A4">
      <w:rPr>
        <w:rFonts w:cs="Arial"/>
        <w:noProof/>
        <w:szCs w:val="18"/>
      </w:rPr>
      <w:t>2</w:t>
    </w:r>
    <w:r w:rsidRPr="00481ACF">
      <w:rPr>
        <w:rFonts w:cs="Arial"/>
        <w:szCs w:val="18"/>
      </w:rPr>
      <w:fldChar w:fldCharType="end"/>
    </w:r>
    <w:r w:rsidRPr="00481ACF">
      <w:rPr>
        <w:rFonts w:cs="Arial"/>
        <w:szCs w:val="18"/>
      </w:rPr>
      <w:t xml:space="preserve"> of </w:t>
    </w:r>
    <w:r w:rsidRPr="00481ACF">
      <w:rPr>
        <w:rFonts w:cs="Arial"/>
        <w:szCs w:val="18"/>
      </w:rPr>
      <w:fldChar w:fldCharType="begin"/>
    </w:r>
    <w:r w:rsidRPr="00481ACF">
      <w:rPr>
        <w:rFonts w:cs="Arial"/>
        <w:szCs w:val="18"/>
      </w:rPr>
      <w:instrText xml:space="preserve"> NUMPAGES  </w:instrText>
    </w:r>
    <w:r w:rsidRPr="00481ACF">
      <w:rPr>
        <w:rFonts w:cs="Arial"/>
        <w:szCs w:val="18"/>
      </w:rPr>
      <w:fldChar w:fldCharType="separate"/>
    </w:r>
    <w:r w:rsidR="009E45A4">
      <w:rPr>
        <w:rFonts w:cs="Arial"/>
        <w:noProof/>
        <w:szCs w:val="18"/>
      </w:rPr>
      <w:t>3</w:t>
    </w:r>
    <w:r w:rsidRPr="00481ACF">
      <w:rPr>
        <w:rFonts w:cs="Arial"/>
        <w:szCs w:val="18"/>
      </w:rPr>
      <w:fldChar w:fldCharType="end"/>
    </w:r>
    <w:r>
      <w:rPr>
        <w:rFonts w:cs="Arial"/>
        <w:szCs w:val="18"/>
      </w:rPr>
      <w:tab/>
      <w:t xml:space="preserve"> I</w:t>
    </w:r>
    <w:r w:rsidRPr="00481ACF">
      <w:t>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3D0F9" w14:textId="77777777" w:rsidR="00035142" w:rsidRDefault="00035142" w:rsidP="00035142">
    <w:pPr>
      <w:pStyle w:val="IPPFooter"/>
    </w:pPr>
    <w:r w:rsidRPr="00481ACF">
      <w:t xml:space="preserve">International Plant Protection Convention </w:t>
    </w:r>
    <w:r w:rsidRPr="00481ACF">
      <w:tab/>
    </w:r>
    <w:r w:rsidRPr="00481ACF">
      <w:rPr>
        <w:rFonts w:cs="Arial"/>
        <w:szCs w:val="18"/>
      </w:rPr>
      <w:t xml:space="preserve">Page </w:t>
    </w:r>
    <w:r w:rsidRPr="00481ACF">
      <w:rPr>
        <w:rFonts w:cs="Arial"/>
        <w:szCs w:val="18"/>
      </w:rPr>
      <w:fldChar w:fldCharType="begin"/>
    </w:r>
    <w:r w:rsidRPr="00481ACF">
      <w:rPr>
        <w:rFonts w:cs="Arial"/>
        <w:szCs w:val="18"/>
      </w:rPr>
      <w:instrText xml:space="preserve"> PAGE </w:instrText>
    </w:r>
    <w:r w:rsidRPr="00481ACF">
      <w:rPr>
        <w:rFonts w:cs="Arial"/>
        <w:szCs w:val="18"/>
      </w:rPr>
      <w:fldChar w:fldCharType="separate"/>
    </w:r>
    <w:r w:rsidR="009E45A4">
      <w:rPr>
        <w:rFonts w:cs="Arial"/>
        <w:noProof/>
        <w:szCs w:val="18"/>
      </w:rPr>
      <w:t>3</w:t>
    </w:r>
    <w:r w:rsidRPr="00481ACF">
      <w:rPr>
        <w:rFonts w:cs="Arial"/>
        <w:szCs w:val="18"/>
      </w:rPr>
      <w:fldChar w:fldCharType="end"/>
    </w:r>
    <w:r w:rsidRPr="00481ACF">
      <w:rPr>
        <w:rFonts w:cs="Arial"/>
        <w:szCs w:val="18"/>
      </w:rPr>
      <w:t xml:space="preserve"> of </w:t>
    </w:r>
    <w:r w:rsidRPr="00481ACF">
      <w:rPr>
        <w:rFonts w:cs="Arial"/>
        <w:szCs w:val="18"/>
      </w:rPr>
      <w:fldChar w:fldCharType="begin"/>
    </w:r>
    <w:r w:rsidRPr="00481ACF">
      <w:rPr>
        <w:rFonts w:cs="Arial"/>
        <w:szCs w:val="18"/>
      </w:rPr>
      <w:instrText xml:space="preserve"> NUMPAGES  </w:instrText>
    </w:r>
    <w:r w:rsidRPr="00481ACF">
      <w:rPr>
        <w:rFonts w:cs="Arial"/>
        <w:szCs w:val="18"/>
      </w:rPr>
      <w:fldChar w:fldCharType="separate"/>
    </w:r>
    <w:r w:rsidR="009E45A4">
      <w:rPr>
        <w:rFonts w:cs="Arial"/>
        <w:noProof/>
        <w:szCs w:val="18"/>
      </w:rPr>
      <w:t>3</w:t>
    </w:r>
    <w:r w:rsidRPr="00481ACF">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64CD9" w14:textId="77777777" w:rsidR="00035142" w:rsidRDefault="00035142" w:rsidP="00035142">
    <w:pPr>
      <w:pStyle w:val="IPPFooter"/>
    </w:pPr>
    <w:r w:rsidRPr="00481ACF">
      <w:t xml:space="preserve">International Plant Protection Convention </w:t>
    </w:r>
    <w:r w:rsidRPr="00481ACF">
      <w:tab/>
    </w:r>
    <w:r w:rsidRPr="00481ACF">
      <w:rPr>
        <w:rFonts w:cs="Arial"/>
        <w:szCs w:val="18"/>
      </w:rPr>
      <w:t xml:space="preserve">Page </w:t>
    </w:r>
    <w:r w:rsidRPr="00481ACF">
      <w:rPr>
        <w:rFonts w:cs="Arial"/>
        <w:szCs w:val="18"/>
      </w:rPr>
      <w:fldChar w:fldCharType="begin"/>
    </w:r>
    <w:r w:rsidRPr="00481ACF">
      <w:rPr>
        <w:rFonts w:cs="Arial"/>
        <w:szCs w:val="18"/>
      </w:rPr>
      <w:instrText xml:space="preserve"> PAGE </w:instrText>
    </w:r>
    <w:r w:rsidRPr="00481ACF">
      <w:rPr>
        <w:rFonts w:cs="Arial"/>
        <w:szCs w:val="18"/>
      </w:rPr>
      <w:fldChar w:fldCharType="separate"/>
    </w:r>
    <w:r w:rsidR="009E45A4">
      <w:rPr>
        <w:rFonts w:cs="Arial"/>
        <w:noProof/>
        <w:szCs w:val="18"/>
      </w:rPr>
      <w:t>1</w:t>
    </w:r>
    <w:r w:rsidRPr="00481ACF">
      <w:rPr>
        <w:rFonts w:cs="Arial"/>
        <w:szCs w:val="18"/>
      </w:rPr>
      <w:fldChar w:fldCharType="end"/>
    </w:r>
    <w:r w:rsidRPr="00481ACF">
      <w:rPr>
        <w:rFonts w:cs="Arial"/>
        <w:szCs w:val="18"/>
      </w:rPr>
      <w:t xml:space="preserve"> of </w:t>
    </w:r>
    <w:r w:rsidRPr="00481ACF">
      <w:rPr>
        <w:rFonts w:cs="Arial"/>
        <w:szCs w:val="18"/>
      </w:rPr>
      <w:fldChar w:fldCharType="begin"/>
    </w:r>
    <w:r w:rsidRPr="00481ACF">
      <w:rPr>
        <w:rFonts w:cs="Arial"/>
        <w:szCs w:val="18"/>
      </w:rPr>
      <w:instrText xml:space="preserve"> NUMPAGES  </w:instrText>
    </w:r>
    <w:r w:rsidRPr="00481ACF">
      <w:rPr>
        <w:rFonts w:cs="Arial"/>
        <w:szCs w:val="18"/>
      </w:rPr>
      <w:fldChar w:fldCharType="separate"/>
    </w:r>
    <w:r w:rsidR="009E45A4">
      <w:rPr>
        <w:rFonts w:cs="Arial"/>
        <w:noProof/>
        <w:szCs w:val="18"/>
      </w:rPr>
      <w:t>3</w:t>
    </w:r>
    <w:r w:rsidRPr="00481ACF">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23DB6" w14:textId="77777777" w:rsidR="00992EB1" w:rsidRDefault="00992EB1" w:rsidP="00F974F4">
      <w:r>
        <w:separator/>
      </w:r>
    </w:p>
  </w:footnote>
  <w:footnote w:type="continuationSeparator" w:id="0">
    <w:p w14:paraId="5B0FD617" w14:textId="77777777" w:rsidR="00992EB1" w:rsidRDefault="00992EB1" w:rsidP="00F97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20884" w14:textId="6B80418E" w:rsidR="00F974F4" w:rsidRPr="00035142" w:rsidRDefault="00035142" w:rsidP="00035142">
    <w:pPr>
      <w:pStyle w:val="IPPHeader"/>
    </w:pPr>
    <w:r>
      <w:rPr>
        <w:rFonts w:eastAsia="Times New Roman"/>
      </w:rPr>
      <w:t>05</w:t>
    </w:r>
    <w:r w:rsidRPr="001D2D3F">
      <w:rPr>
        <w:rFonts w:eastAsia="Times New Roman"/>
      </w:rPr>
      <w:t>_</w:t>
    </w:r>
    <w:r>
      <w:rPr>
        <w:rFonts w:eastAsia="Times New Roman"/>
      </w:rPr>
      <w:t>TC-RPPO</w:t>
    </w:r>
    <w:r w:rsidRPr="001D2D3F">
      <w:rPr>
        <w:rFonts w:eastAsia="Times New Roman"/>
      </w:rPr>
      <w:t>_2018</w:t>
    </w:r>
    <w:r>
      <w:rPr>
        <w:rFonts w:eastAsia="Times New Roman"/>
      </w:rPr>
      <w:t xml:space="preserve"> </w:t>
    </w:r>
    <w:r w:rsidRPr="00481ACF">
      <w:tab/>
    </w:r>
    <w:r w:rsidRPr="00035142">
      <w:rPr>
        <w:rFonts w:eastAsia="Times New Roman"/>
        <w:iCs/>
      </w:rPr>
      <w:t xml:space="preserve">Draft ToR and RoP </w:t>
    </w:r>
    <w:r>
      <w:rPr>
        <w:rFonts w:eastAsia="Times New Roman"/>
        <w:iCs/>
      </w:rPr>
      <w:t>o</w:t>
    </w:r>
    <w:r w:rsidRPr="00035142">
      <w:rPr>
        <w:rFonts w:eastAsia="Times New Roman"/>
        <w:iCs/>
      </w:rPr>
      <w:t xml:space="preserve">f </w:t>
    </w:r>
    <w:r>
      <w:rPr>
        <w:rFonts w:eastAsia="Times New Roman"/>
        <w:iCs/>
      </w:rPr>
      <w:t>t</w:t>
    </w:r>
    <w:r w:rsidRPr="00035142">
      <w:rPr>
        <w:rFonts w:eastAsia="Times New Roman"/>
        <w:iCs/>
      </w:rPr>
      <w:t>he Technical Consultation Among RPPOS (TC)</w:t>
    </w:r>
    <w:r w:rsidR="009E45A4">
      <w:rPr>
        <w:noProof/>
        <w:lang w:val="en-GB"/>
      </w:rPr>
      <w:pict w14:anchorId="245AD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1339"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1A5A2" w14:textId="7C8D6DC1" w:rsidR="00035142" w:rsidRPr="00035142" w:rsidRDefault="00035142" w:rsidP="00035142">
    <w:pPr>
      <w:pStyle w:val="IPPHeader"/>
    </w:pPr>
    <w:r w:rsidRPr="00035142">
      <w:rPr>
        <w:rFonts w:eastAsia="Times New Roman"/>
        <w:iCs/>
      </w:rPr>
      <w:t xml:space="preserve">Draft ToR and RoP </w:t>
    </w:r>
    <w:r>
      <w:rPr>
        <w:rFonts w:eastAsia="Times New Roman"/>
        <w:iCs/>
      </w:rPr>
      <w:t>of t</w:t>
    </w:r>
    <w:r w:rsidRPr="00035142">
      <w:rPr>
        <w:rFonts w:eastAsia="Times New Roman"/>
        <w:iCs/>
      </w:rPr>
      <w:t>he Technical Consultation Among RPPOS (TC)</w:t>
    </w:r>
    <w:r w:rsidR="009E45A4">
      <w:rPr>
        <w:noProof/>
        <w:lang w:val="en-GB"/>
      </w:rPr>
      <w:pict w14:anchorId="32DEE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54.5pt;height:181.8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eastAsia="Times New Roman"/>
        <w:iCs/>
      </w:rPr>
      <w:t xml:space="preserve"> </w:t>
    </w:r>
    <w:r>
      <w:rPr>
        <w:rFonts w:eastAsia="Times New Roman"/>
        <w:iCs/>
      </w:rPr>
      <w:tab/>
    </w:r>
    <w:r>
      <w:rPr>
        <w:rFonts w:eastAsia="Times New Roman"/>
      </w:rPr>
      <w:t>05</w:t>
    </w:r>
    <w:r w:rsidRPr="001D2D3F">
      <w:rPr>
        <w:rFonts w:eastAsia="Times New Roman"/>
      </w:rPr>
      <w:t>_</w:t>
    </w:r>
    <w:r>
      <w:rPr>
        <w:rFonts w:eastAsia="Times New Roman"/>
      </w:rPr>
      <w:t>TC-RPPO</w:t>
    </w:r>
    <w:r w:rsidRPr="001D2D3F">
      <w:rPr>
        <w:rFonts w:eastAsia="Times New Roman"/>
      </w:rPr>
      <w:t>_2018</w:t>
    </w:r>
  </w:p>
  <w:p w14:paraId="5A4DB39E" w14:textId="15A9EC67" w:rsidR="00F974F4" w:rsidRPr="00035142" w:rsidRDefault="00F974F4" w:rsidP="00035142">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F593C" w14:textId="4C8E3BED" w:rsidR="00F974F4" w:rsidRPr="009E45A4" w:rsidRDefault="004462D5" w:rsidP="009E45A4">
    <w:pPr>
      <w:pStyle w:val="IPPHeader"/>
    </w:pPr>
    <w:r w:rsidRPr="001D2D3F">
      <w:rPr>
        <w:rFonts w:eastAsia="Times New Roman"/>
        <w:noProof/>
        <w:lang w:eastAsia="en-US"/>
      </w:rPr>
      <w:drawing>
        <wp:anchor distT="0" distB="0" distL="114300" distR="114300" simplePos="0" relativeHeight="251666432" behindDoc="0" locked="0" layoutInCell="1" allowOverlap="0" wp14:anchorId="37ADB2A8" wp14:editId="7DE4307B">
          <wp:simplePos x="0" y="0"/>
          <wp:positionH relativeFrom="page">
            <wp:posOffset>-28575</wp:posOffset>
          </wp:positionH>
          <wp:positionV relativeFrom="paragraph">
            <wp:posOffset>-530225</wp:posOffset>
          </wp:positionV>
          <wp:extent cx="7629525" cy="4635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1">
                    <a:extLst>
                      <a:ext uri="{28A0092B-C50C-407E-A947-70E740481C1C}">
                        <a14:useLocalDpi xmlns:a14="http://schemas.microsoft.com/office/drawing/2010/main" val="0"/>
                      </a:ext>
                    </a:extLst>
                  </a:blip>
                  <a:stretch>
                    <a:fillRect/>
                  </a:stretch>
                </pic:blipFill>
                <pic:spPr>
                  <a:xfrm>
                    <a:off x="0" y="0"/>
                    <a:ext cx="7629525" cy="463546"/>
                  </a:xfrm>
                  <a:prstGeom prst="rect">
                    <a:avLst/>
                  </a:prstGeom>
                </pic:spPr>
              </pic:pic>
            </a:graphicData>
          </a:graphic>
          <wp14:sizeRelH relativeFrom="margin">
            <wp14:pctWidth>0</wp14:pctWidth>
          </wp14:sizeRelH>
          <wp14:sizeRelV relativeFrom="margin">
            <wp14:pctHeight>0</wp14:pctHeight>
          </wp14:sizeRelV>
        </wp:anchor>
      </w:drawing>
    </w:r>
    <w:r w:rsidR="00035142" w:rsidRPr="001D2D3F">
      <w:rPr>
        <w:rFonts w:eastAsia="Times New Roman"/>
        <w:noProof/>
        <w:lang w:eastAsia="en-US"/>
      </w:rPr>
      <w:drawing>
        <wp:anchor distT="0" distB="0" distL="114300" distR="114300" simplePos="0" relativeHeight="251665408" behindDoc="0" locked="0" layoutInCell="1" allowOverlap="1" wp14:anchorId="43AA7DB7" wp14:editId="11B37FB2">
          <wp:simplePos x="0" y="0"/>
          <wp:positionH relativeFrom="column">
            <wp:posOffset>-354330</wp:posOffset>
          </wp:positionH>
          <wp:positionV relativeFrom="paragraph">
            <wp:posOffset>-13970</wp:posOffset>
          </wp:positionV>
          <wp:extent cx="632460" cy="321310"/>
          <wp:effectExtent l="0" t="0" r="0" b="254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srcRect/>
                  <a:stretch>
                    <a:fillRect/>
                  </a:stretch>
                </pic:blipFill>
                <pic:spPr bwMode="auto">
                  <a:xfrm>
                    <a:off x="0" y="0"/>
                    <a:ext cx="632460" cy="321310"/>
                  </a:xfrm>
                  <a:prstGeom prst="rect">
                    <a:avLst/>
                  </a:prstGeom>
                  <a:noFill/>
                  <a:ln w="9525">
                    <a:noFill/>
                    <a:miter lim="800000"/>
                    <a:headEnd/>
                    <a:tailEnd/>
                  </a:ln>
                </pic:spPr>
              </pic:pic>
            </a:graphicData>
          </a:graphic>
        </wp:anchor>
      </w:drawing>
    </w:r>
    <w:r w:rsidR="00035142" w:rsidRPr="001D2D3F">
      <w:rPr>
        <w:rFonts w:eastAsia="Times New Roman"/>
      </w:rPr>
      <w:t>International Plant Protection Convention</w:t>
    </w:r>
    <w:r w:rsidR="00035142" w:rsidRPr="001D2D3F">
      <w:rPr>
        <w:rFonts w:eastAsia="Times New Roman"/>
      </w:rPr>
      <w:tab/>
    </w:r>
    <w:r w:rsidR="00035142">
      <w:rPr>
        <w:rFonts w:eastAsia="Times New Roman"/>
      </w:rPr>
      <w:t>05</w:t>
    </w:r>
    <w:r w:rsidR="00035142" w:rsidRPr="001D2D3F">
      <w:rPr>
        <w:rFonts w:eastAsia="Times New Roman"/>
      </w:rPr>
      <w:t>_</w:t>
    </w:r>
    <w:r w:rsidR="00035142">
      <w:rPr>
        <w:rFonts w:eastAsia="Times New Roman"/>
      </w:rPr>
      <w:t>TC-RPPO</w:t>
    </w:r>
    <w:r w:rsidR="00035142" w:rsidRPr="001D2D3F">
      <w:rPr>
        <w:rFonts w:eastAsia="Times New Roman"/>
      </w:rPr>
      <w:t xml:space="preserve">_2018 </w:t>
    </w:r>
    <w:r w:rsidR="00035142" w:rsidRPr="001D2D3F">
      <w:rPr>
        <w:rFonts w:eastAsia="Times New Roman"/>
      </w:rPr>
      <w:br/>
    </w:r>
    <w:r w:rsidR="00035142" w:rsidRPr="00035142">
      <w:rPr>
        <w:rFonts w:eastAsia="Times New Roman"/>
        <w:i/>
        <w:iCs/>
      </w:rPr>
      <w:t>Draft T</w:t>
    </w:r>
    <w:r w:rsidR="00035142">
      <w:rPr>
        <w:rFonts w:eastAsia="Times New Roman"/>
        <w:i/>
        <w:iCs/>
      </w:rPr>
      <w:t>oR</w:t>
    </w:r>
    <w:r w:rsidR="00035142" w:rsidRPr="00035142">
      <w:rPr>
        <w:rFonts w:eastAsia="Times New Roman"/>
        <w:i/>
        <w:iCs/>
      </w:rPr>
      <w:t xml:space="preserve"> </w:t>
    </w:r>
    <w:r w:rsidR="00035142">
      <w:rPr>
        <w:rFonts w:eastAsia="Times New Roman"/>
        <w:i/>
        <w:iCs/>
      </w:rPr>
      <w:t>and RoP o</w:t>
    </w:r>
    <w:r w:rsidR="00035142" w:rsidRPr="00035142">
      <w:rPr>
        <w:rFonts w:eastAsia="Times New Roman"/>
        <w:i/>
        <w:iCs/>
      </w:rPr>
      <w:t>f The Technical Consultation Among RPPOS (TC)</w:t>
    </w:r>
    <w:r w:rsidR="00035142" w:rsidRPr="001D2D3F">
      <w:rPr>
        <w:rFonts w:eastAsia="Times New Roman"/>
        <w:i/>
        <w:iCs/>
      </w:rPr>
      <w:tab/>
    </w:r>
    <w:r w:rsidR="009E45A4" w:rsidRPr="007E205D">
      <w:rPr>
        <w:i/>
      </w:rPr>
      <w:t xml:space="preserve">Agenda </w:t>
    </w:r>
    <w:r w:rsidR="009E45A4" w:rsidRPr="00E12851">
      <w:rPr>
        <w:i/>
      </w:rPr>
      <w:t>item:</w:t>
    </w:r>
    <w:r w:rsidR="009E45A4">
      <w:rPr>
        <w:rFonts w:ascii="Times New Roman" w:hAnsi="Times New Roman"/>
        <w:i/>
        <w:noProof/>
        <w:sz w:val="22"/>
        <w:lang w:val="en-GB"/>
      </w:rPr>
      <w:pict w14:anchorId="26003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54.5pt;height:181.8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E45A4">
      <w:rPr>
        <w:rFonts w:ascii="Times New Roman" w:hAnsi="Times New Roman"/>
        <w:noProof/>
        <w:sz w:val="22"/>
        <w:lang w:val="en-GB"/>
      </w:rPr>
      <w:pict w14:anchorId="224A4271">
        <v:shape id="PowerPlusWaterMarkObject16351338"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E45A4">
      <w:rPr>
        <w:i/>
      </w:rPr>
      <w:t>4.3</w:t>
    </w: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464EC4"/>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CB1A62"/>
    <w:multiLevelType w:val="hybridMultilevel"/>
    <w:tmpl w:val="8DFA2B28"/>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1D840B48"/>
    <w:multiLevelType w:val="hybridMultilevel"/>
    <w:tmpl w:val="F5D45600"/>
    <w:lvl w:ilvl="0" w:tplc="0409000F">
      <w:start w:val="1"/>
      <w:numFmt w:val="decimal"/>
      <w:lvlText w:val="%1."/>
      <w:lvlJc w:val="left"/>
      <w:pPr>
        <w:ind w:left="238" w:hanging="360"/>
      </w:pPr>
    </w:lvl>
    <w:lvl w:ilvl="1" w:tplc="04090019" w:tentative="1">
      <w:start w:val="1"/>
      <w:numFmt w:val="lowerLetter"/>
      <w:lvlText w:val="%2."/>
      <w:lvlJc w:val="left"/>
      <w:pPr>
        <w:ind w:left="958" w:hanging="360"/>
      </w:pPr>
    </w:lvl>
    <w:lvl w:ilvl="2" w:tplc="0409001B" w:tentative="1">
      <w:start w:val="1"/>
      <w:numFmt w:val="lowerRoman"/>
      <w:lvlText w:val="%3."/>
      <w:lvlJc w:val="right"/>
      <w:pPr>
        <w:ind w:left="1678" w:hanging="180"/>
      </w:pPr>
    </w:lvl>
    <w:lvl w:ilvl="3" w:tplc="0409000F" w:tentative="1">
      <w:start w:val="1"/>
      <w:numFmt w:val="decimal"/>
      <w:lvlText w:val="%4."/>
      <w:lvlJc w:val="left"/>
      <w:pPr>
        <w:ind w:left="2398" w:hanging="360"/>
      </w:pPr>
    </w:lvl>
    <w:lvl w:ilvl="4" w:tplc="04090019" w:tentative="1">
      <w:start w:val="1"/>
      <w:numFmt w:val="lowerLetter"/>
      <w:lvlText w:val="%5."/>
      <w:lvlJc w:val="left"/>
      <w:pPr>
        <w:ind w:left="3118" w:hanging="360"/>
      </w:pPr>
    </w:lvl>
    <w:lvl w:ilvl="5" w:tplc="0409001B" w:tentative="1">
      <w:start w:val="1"/>
      <w:numFmt w:val="lowerRoman"/>
      <w:lvlText w:val="%6."/>
      <w:lvlJc w:val="right"/>
      <w:pPr>
        <w:ind w:left="3838" w:hanging="180"/>
      </w:pPr>
    </w:lvl>
    <w:lvl w:ilvl="6" w:tplc="0409000F" w:tentative="1">
      <w:start w:val="1"/>
      <w:numFmt w:val="decimal"/>
      <w:lvlText w:val="%7."/>
      <w:lvlJc w:val="left"/>
      <w:pPr>
        <w:ind w:left="4558" w:hanging="360"/>
      </w:pPr>
    </w:lvl>
    <w:lvl w:ilvl="7" w:tplc="04090019" w:tentative="1">
      <w:start w:val="1"/>
      <w:numFmt w:val="lowerLetter"/>
      <w:lvlText w:val="%8."/>
      <w:lvlJc w:val="left"/>
      <w:pPr>
        <w:ind w:left="5278" w:hanging="360"/>
      </w:pPr>
    </w:lvl>
    <w:lvl w:ilvl="8" w:tplc="0409001B" w:tentative="1">
      <w:start w:val="1"/>
      <w:numFmt w:val="lowerRoman"/>
      <w:lvlText w:val="%9."/>
      <w:lvlJc w:val="right"/>
      <w:pPr>
        <w:ind w:left="5998" w:hanging="180"/>
      </w:pPr>
    </w:lvl>
  </w:abstractNum>
  <w:abstractNum w:abstractNumId="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72242EA"/>
    <w:multiLevelType w:val="hybridMultilevel"/>
    <w:tmpl w:val="9530E9C8"/>
    <w:lvl w:ilvl="0" w:tplc="C8A046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CFE1A6B"/>
    <w:multiLevelType w:val="hybridMultilevel"/>
    <w:tmpl w:val="2B96980C"/>
    <w:lvl w:ilvl="0" w:tplc="DEEED836">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95DA8"/>
    <w:multiLevelType w:val="hybridMultilevel"/>
    <w:tmpl w:val="9148DA34"/>
    <w:lvl w:ilvl="0" w:tplc="C8A046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7065792"/>
    <w:multiLevelType w:val="hybridMultilevel"/>
    <w:tmpl w:val="A7D65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4"/>
  </w:num>
  <w:num w:numId="3">
    <w:abstractNumId w:val="11"/>
  </w:num>
  <w:num w:numId="4">
    <w:abstractNumId w:val="15"/>
  </w:num>
  <w:num w:numId="5">
    <w:abstractNumId w:val="3"/>
  </w:num>
  <w:num w:numId="6">
    <w:abstractNumId w:val="1"/>
  </w:num>
  <w:num w:numId="7">
    <w:abstractNumId w:val="7"/>
  </w:num>
  <w:num w:numId="8">
    <w:abstractNumId w:val="17"/>
  </w:num>
  <w:num w:numId="9">
    <w:abstractNumId w:val="13"/>
  </w:num>
  <w:num w:numId="10">
    <w:abstractNumId w:val="9"/>
  </w:num>
  <w:num w:numId="11">
    <w:abstractNumId w:val="18"/>
  </w:num>
  <w:num w:numId="12">
    <w:abstractNumId w:val="5"/>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0"/>
  </w:num>
  <w:num w:numId="20">
    <w:abstractNumId w:val="12"/>
  </w:num>
  <w:num w:numId="21">
    <w:abstractNumId w:val="16"/>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6"/>
  </w:num>
  <w:num w:numId="25">
    <w:abstractNumId w:val="2"/>
  </w:num>
  <w:num w:numId="26">
    <w:abstractNumId w:val="4"/>
  </w:num>
  <w:num w:numId="27">
    <w:abstractNumId w:val="2"/>
  </w:num>
  <w:num w:numId="28">
    <w:abstractNumId w:val="10"/>
  </w:num>
  <w:num w:numId="29">
    <w:abstractNumId w:val="10"/>
    <w:lvlOverride w:ilvl="0">
      <w:startOverride w:val="1"/>
    </w:lvlOverride>
  </w:num>
  <w:num w:numId="3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Bloem">
    <w15:presenceInfo w15:providerId="None" w15:userId="Stephanie Blo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linkStyles/>
  <w:defaultTabStop w:val="720"/>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0F"/>
    <w:rsid w:val="00035142"/>
    <w:rsid w:val="00066264"/>
    <w:rsid w:val="00092D60"/>
    <w:rsid w:val="001266B6"/>
    <w:rsid w:val="00135004"/>
    <w:rsid w:val="0024410F"/>
    <w:rsid w:val="00284E9E"/>
    <w:rsid w:val="002E11FD"/>
    <w:rsid w:val="003E1726"/>
    <w:rsid w:val="004462D5"/>
    <w:rsid w:val="004737D1"/>
    <w:rsid w:val="004C6F78"/>
    <w:rsid w:val="005C357A"/>
    <w:rsid w:val="005E4E02"/>
    <w:rsid w:val="00645ADB"/>
    <w:rsid w:val="00666D5A"/>
    <w:rsid w:val="0070631D"/>
    <w:rsid w:val="00715F67"/>
    <w:rsid w:val="00782C88"/>
    <w:rsid w:val="008A1245"/>
    <w:rsid w:val="00967802"/>
    <w:rsid w:val="00992EB1"/>
    <w:rsid w:val="009E45A4"/>
    <w:rsid w:val="00A75880"/>
    <w:rsid w:val="00B12E00"/>
    <w:rsid w:val="00C67AFC"/>
    <w:rsid w:val="00C909EF"/>
    <w:rsid w:val="00CC5985"/>
    <w:rsid w:val="00D540C2"/>
    <w:rsid w:val="00DE52C7"/>
    <w:rsid w:val="00E57C30"/>
    <w:rsid w:val="00E977DE"/>
    <w:rsid w:val="00F974F4"/>
    <w:rsid w:val="00FF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5F8605"/>
  <w15:docId w15:val="{44F059CB-6617-4BEF-8435-3A51908A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A4"/>
    <w:pPr>
      <w:jc w:val="both"/>
    </w:pPr>
    <w:rPr>
      <w:rFonts w:eastAsia="MS Mincho"/>
      <w:sz w:val="22"/>
      <w:lang w:eastAsia="zh-CN"/>
    </w:rPr>
  </w:style>
  <w:style w:type="paragraph" w:styleId="Heading1">
    <w:name w:val="heading 1"/>
    <w:basedOn w:val="Normal"/>
    <w:next w:val="Normal"/>
    <w:link w:val="Heading1Char"/>
    <w:qFormat/>
    <w:rsid w:val="009E45A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E45A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E45A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9E45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45A4"/>
  </w:style>
  <w:style w:type="paragraph" w:styleId="CommentText">
    <w:name w:val="annotation text"/>
    <w:basedOn w:val="Normal"/>
    <w:link w:val="CommentTextChar"/>
    <w:autoRedefine/>
    <w:uiPriority w:val="99"/>
    <w:semiHidden/>
    <w:unhideWhenUsed/>
    <w:rsid w:val="00DE52C7"/>
    <w:rPr>
      <w:sz w:val="32"/>
      <w:szCs w:val="20"/>
    </w:rPr>
  </w:style>
  <w:style w:type="character" w:customStyle="1" w:styleId="CommentTextChar">
    <w:name w:val="Comment Text Char"/>
    <w:basedOn w:val="DefaultParagraphFont"/>
    <w:link w:val="CommentText"/>
    <w:uiPriority w:val="99"/>
    <w:semiHidden/>
    <w:rsid w:val="00DE52C7"/>
    <w:rPr>
      <w:sz w:val="32"/>
      <w:szCs w:val="20"/>
    </w:rPr>
  </w:style>
  <w:style w:type="character" w:styleId="CommentReference">
    <w:name w:val="annotation reference"/>
    <w:basedOn w:val="DefaultParagraphFont"/>
    <w:uiPriority w:val="99"/>
    <w:semiHidden/>
    <w:unhideWhenUsed/>
    <w:rsid w:val="00DE52C7"/>
    <w:rPr>
      <w:sz w:val="16"/>
      <w:szCs w:val="16"/>
    </w:rPr>
  </w:style>
  <w:style w:type="paragraph" w:styleId="CommentSubject">
    <w:name w:val="annotation subject"/>
    <w:basedOn w:val="CommentText"/>
    <w:next w:val="CommentText"/>
    <w:link w:val="CommentSubjectChar"/>
    <w:uiPriority w:val="99"/>
    <w:semiHidden/>
    <w:unhideWhenUsed/>
    <w:rsid w:val="00DE52C7"/>
    <w:rPr>
      <w:b/>
      <w:bCs/>
    </w:rPr>
  </w:style>
  <w:style w:type="character" w:customStyle="1" w:styleId="CommentSubjectChar">
    <w:name w:val="Comment Subject Char"/>
    <w:basedOn w:val="CommentTextChar"/>
    <w:link w:val="CommentSubject"/>
    <w:uiPriority w:val="99"/>
    <w:semiHidden/>
    <w:rsid w:val="00DE52C7"/>
    <w:rPr>
      <w:b/>
      <w:bCs/>
      <w:sz w:val="32"/>
      <w:szCs w:val="20"/>
    </w:rPr>
  </w:style>
  <w:style w:type="paragraph" w:styleId="BalloonText">
    <w:name w:val="Balloon Text"/>
    <w:basedOn w:val="Normal"/>
    <w:link w:val="BalloonTextChar"/>
    <w:rsid w:val="009E45A4"/>
    <w:rPr>
      <w:rFonts w:ascii="Tahoma" w:hAnsi="Tahoma" w:cs="Tahoma"/>
      <w:sz w:val="16"/>
      <w:szCs w:val="16"/>
    </w:rPr>
  </w:style>
  <w:style w:type="character" w:customStyle="1" w:styleId="BalloonTextChar">
    <w:name w:val="Balloon Text Char"/>
    <w:basedOn w:val="DefaultParagraphFont"/>
    <w:link w:val="BalloonText"/>
    <w:rsid w:val="009E45A4"/>
    <w:rPr>
      <w:rFonts w:ascii="Tahoma" w:eastAsia="MS Mincho" w:hAnsi="Tahoma" w:cs="Tahoma"/>
      <w:sz w:val="16"/>
      <w:szCs w:val="16"/>
      <w:lang w:eastAsia="zh-CN"/>
    </w:rPr>
  </w:style>
  <w:style w:type="paragraph" w:customStyle="1" w:styleId="Default">
    <w:name w:val="Default"/>
    <w:rsid w:val="0024410F"/>
    <w:pPr>
      <w:autoSpaceDE w:val="0"/>
      <w:autoSpaceDN w:val="0"/>
      <w:adjustRightInd w:val="0"/>
    </w:pPr>
    <w:rPr>
      <w:rFonts w:ascii="Calibri" w:hAnsi="Calibri" w:cs="Calibri"/>
      <w:color w:val="000000"/>
    </w:rPr>
  </w:style>
  <w:style w:type="character" w:styleId="SubtleEmphasis">
    <w:name w:val="Subtle Emphasis"/>
    <w:basedOn w:val="DefaultParagraphFont"/>
    <w:uiPriority w:val="19"/>
    <w:qFormat/>
    <w:rsid w:val="00066264"/>
    <w:rPr>
      <w:i/>
      <w:iCs/>
      <w:color w:val="808080" w:themeColor="text1" w:themeTint="7F"/>
    </w:rPr>
  </w:style>
  <w:style w:type="paragraph" w:styleId="Header">
    <w:name w:val="header"/>
    <w:basedOn w:val="Normal"/>
    <w:link w:val="HeaderChar"/>
    <w:rsid w:val="009E45A4"/>
    <w:pPr>
      <w:tabs>
        <w:tab w:val="center" w:pos="4680"/>
        <w:tab w:val="right" w:pos="9360"/>
      </w:tabs>
    </w:pPr>
  </w:style>
  <w:style w:type="character" w:customStyle="1" w:styleId="HeaderChar">
    <w:name w:val="Header Char"/>
    <w:basedOn w:val="DefaultParagraphFont"/>
    <w:link w:val="Header"/>
    <w:rsid w:val="009E45A4"/>
    <w:rPr>
      <w:rFonts w:eastAsia="MS Mincho"/>
      <w:sz w:val="22"/>
      <w:lang w:eastAsia="zh-CN"/>
    </w:rPr>
  </w:style>
  <w:style w:type="paragraph" w:styleId="Footer">
    <w:name w:val="footer"/>
    <w:basedOn w:val="Normal"/>
    <w:link w:val="FooterChar"/>
    <w:rsid w:val="009E45A4"/>
    <w:pPr>
      <w:tabs>
        <w:tab w:val="center" w:pos="4680"/>
        <w:tab w:val="right" w:pos="9360"/>
      </w:tabs>
    </w:pPr>
  </w:style>
  <w:style w:type="character" w:customStyle="1" w:styleId="FooterChar">
    <w:name w:val="Footer Char"/>
    <w:basedOn w:val="DefaultParagraphFont"/>
    <w:link w:val="Footer"/>
    <w:rsid w:val="009E45A4"/>
    <w:rPr>
      <w:rFonts w:eastAsia="MS Mincho"/>
      <w:sz w:val="22"/>
      <w:lang w:eastAsia="zh-CN"/>
    </w:rPr>
  </w:style>
  <w:style w:type="character" w:customStyle="1" w:styleId="Heading1Char">
    <w:name w:val="Heading 1 Char"/>
    <w:basedOn w:val="DefaultParagraphFont"/>
    <w:link w:val="Heading1"/>
    <w:rsid w:val="009E45A4"/>
    <w:rPr>
      <w:rFonts w:eastAsia="MS Mincho"/>
      <w:b/>
      <w:bCs/>
      <w:sz w:val="22"/>
      <w:lang w:eastAsia="zh-CN"/>
    </w:rPr>
  </w:style>
  <w:style w:type="character" w:customStyle="1" w:styleId="Heading2Char">
    <w:name w:val="Heading 2 Char"/>
    <w:basedOn w:val="DefaultParagraphFont"/>
    <w:link w:val="Heading2"/>
    <w:rsid w:val="009E45A4"/>
    <w:rPr>
      <w:rFonts w:ascii="Calibri" w:eastAsia="MS Mincho" w:hAnsi="Calibri"/>
      <w:b/>
      <w:bCs/>
      <w:i/>
      <w:iCs/>
      <w:sz w:val="28"/>
      <w:szCs w:val="28"/>
      <w:lang w:eastAsia="zh-CN"/>
    </w:rPr>
  </w:style>
  <w:style w:type="character" w:customStyle="1" w:styleId="Heading3Char">
    <w:name w:val="Heading 3 Char"/>
    <w:basedOn w:val="DefaultParagraphFont"/>
    <w:link w:val="Heading3"/>
    <w:rsid w:val="009E45A4"/>
    <w:rPr>
      <w:rFonts w:ascii="Calibri" w:eastAsia="MS Mincho" w:hAnsi="Calibri"/>
      <w:b/>
      <w:bCs/>
      <w:sz w:val="26"/>
      <w:szCs w:val="26"/>
      <w:lang w:eastAsia="zh-CN"/>
    </w:rPr>
  </w:style>
  <w:style w:type="paragraph" w:styleId="FootnoteText">
    <w:name w:val="footnote text"/>
    <w:basedOn w:val="Normal"/>
    <w:link w:val="FootnoteTextChar"/>
    <w:semiHidden/>
    <w:rsid w:val="009E45A4"/>
    <w:pPr>
      <w:spacing w:before="60"/>
    </w:pPr>
    <w:rPr>
      <w:sz w:val="20"/>
    </w:rPr>
  </w:style>
  <w:style w:type="character" w:customStyle="1" w:styleId="FootnoteTextChar">
    <w:name w:val="Footnote Text Char"/>
    <w:basedOn w:val="DefaultParagraphFont"/>
    <w:link w:val="FootnoteText"/>
    <w:semiHidden/>
    <w:rsid w:val="009E45A4"/>
    <w:rPr>
      <w:rFonts w:eastAsia="MS Mincho"/>
      <w:sz w:val="20"/>
      <w:lang w:eastAsia="zh-CN"/>
    </w:rPr>
  </w:style>
  <w:style w:type="character" w:styleId="FootnoteReference">
    <w:name w:val="footnote reference"/>
    <w:basedOn w:val="DefaultParagraphFont"/>
    <w:semiHidden/>
    <w:rsid w:val="009E45A4"/>
    <w:rPr>
      <w:vertAlign w:val="superscript"/>
    </w:rPr>
  </w:style>
  <w:style w:type="paragraph" w:customStyle="1" w:styleId="Style">
    <w:name w:val="Style"/>
    <w:basedOn w:val="Footer"/>
    <w:autoRedefine/>
    <w:qFormat/>
    <w:rsid w:val="009E45A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9E45A4"/>
    <w:rPr>
      <w:rFonts w:ascii="Arial" w:hAnsi="Arial"/>
      <w:b/>
      <w:sz w:val="18"/>
    </w:rPr>
  </w:style>
  <w:style w:type="paragraph" w:customStyle="1" w:styleId="IPPArialFootnote">
    <w:name w:val="IPP Arial Footnote"/>
    <w:basedOn w:val="IPPArialTable"/>
    <w:qFormat/>
    <w:rsid w:val="009E45A4"/>
    <w:pPr>
      <w:tabs>
        <w:tab w:val="left" w:pos="28"/>
      </w:tabs>
      <w:ind w:left="284" w:hanging="284"/>
    </w:pPr>
    <w:rPr>
      <w:sz w:val="16"/>
    </w:rPr>
  </w:style>
  <w:style w:type="paragraph" w:customStyle="1" w:styleId="IPPContentsHead">
    <w:name w:val="IPP ContentsHead"/>
    <w:basedOn w:val="IPPSubhead"/>
    <w:next w:val="IPPNormal"/>
    <w:qFormat/>
    <w:rsid w:val="009E45A4"/>
    <w:pPr>
      <w:spacing w:after="240"/>
    </w:pPr>
    <w:rPr>
      <w:sz w:val="24"/>
    </w:rPr>
  </w:style>
  <w:style w:type="table" w:styleId="TableGrid">
    <w:name w:val="Table Grid"/>
    <w:basedOn w:val="TableNormal"/>
    <w:rsid w:val="009E45A4"/>
    <w:pPr>
      <w:spacing w:after="200" w:line="276" w:lineRule="auto"/>
    </w:pPr>
    <w:rPr>
      <w:rFonts w:asciiTheme="minorHAnsi" w:hAnsiTheme="minorHAns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9E45A4"/>
    <w:pPr>
      <w:numPr>
        <w:numId w:val="8"/>
      </w:numPr>
      <w:tabs>
        <w:tab w:val="left" w:pos="1134"/>
      </w:tabs>
      <w:spacing w:after="60"/>
    </w:pPr>
  </w:style>
  <w:style w:type="paragraph" w:customStyle="1" w:styleId="IPPQuote">
    <w:name w:val="IPP Quote"/>
    <w:basedOn w:val="IPPNormal"/>
    <w:qFormat/>
    <w:rsid w:val="009E45A4"/>
    <w:pPr>
      <w:ind w:left="851" w:right="851"/>
    </w:pPr>
    <w:rPr>
      <w:sz w:val="18"/>
    </w:rPr>
  </w:style>
  <w:style w:type="paragraph" w:customStyle="1" w:styleId="IPPNormal">
    <w:name w:val="IPP Normal"/>
    <w:basedOn w:val="Normal"/>
    <w:link w:val="IPPNormalChar"/>
    <w:qFormat/>
    <w:rsid w:val="009E45A4"/>
    <w:pPr>
      <w:spacing w:after="180"/>
    </w:pPr>
    <w:rPr>
      <w:rFonts w:eastAsia="Times"/>
    </w:rPr>
  </w:style>
  <w:style w:type="paragraph" w:customStyle="1" w:styleId="IPPIndentClose">
    <w:name w:val="IPP Indent Close"/>
    <w:basedOn w:val="IPPNormal"/>
    <w:qFormat/>
    <w:rsid w:val="009E45A4"/>
    <w:pPr>
      <w:tabs>
        <w:tab w:val="left" w:pos="2835"/>
      </w:tabs>
      <w:spacing w:after="60"/>
      <w:ind w:left="567"/>
    </w:pPr>
  </w:style>
  <w:style w:type="paragraph" w:customStyle="1" w:styleId="IPPIndent">
    <w:name w:val="IPP Indent"/>
    <w:basedOn w:val="IPPIndentClose"/>
    <w:qFormat/>
    <w:rsid w:val="009E45A4"/>
    <w:pPr>
      <w:spacing w:after="180"/>
    </w:pPr>
  </w:style>
  <w:style w:type="paragraph" w:customStyle="1" w:styleId="IPPFootnote">
    <w:name w:val="IPP Footnote"/>
    <w:basedOn w:val="IPPArialFootnote"/>
    <w:qFormat/>
    <w:rsid w:val="009E45A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E45A4"/>
    <w:pPr>
      <w:keepNext/>
      <w:tabs>
        <w:tab w:val="left" w:pos="567"/>
      </w:tabs>
      <w:spacing w:before="120" w:after="120"/>
      <w:ind w:left="567" w:hanging="567"/>
    </w:pPr>
    <w:rPr>
      <w:b/>
      <w:i/>
    </w:rPr>
  </w:style>
  <w:style w:type="character" w:customStyle="1" w:styleId="IPPnormalitalics">
    <w:name w:val="IPP normal italics"/>
    <w:basedOn w:val="DefaultParagraphFont"/>
    <w:rsid w:val="009E45A4"/>
    <w:rPr>
      <w:rFonts w:ascii="Times New Roman" w:hAnsi="Times New Roman"/>
      <w:i/>
      <w:sz w:val="22"/>
      <w:lang w:val="en-US"/>
    </w:rPr>
  </w:style>
  <w:style w:type="character" w:customStyle="1" w:styleId="IPPNormalbold">
    <w:name w:val="IPP Normal bold"/>
    <w:basedOn w:val="PlainTextChar"/>
    <w:rsid w:val="009E45A4"/>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9E45A4"/>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9E45A4"/>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9E45A4"/>
    <w:pPr>
      <w:keepNext/>
      <w:ind w:left="567" w:hanging="567"/>
      <w:jc w:val="left"/>
    </w:pPr>
    <w:rPr>
      <w:b/>
      <w:bCs/>
      <w:iCs/>
      <w:szCs w:val="22"/>
    </w:rPr>
  </w:style>
  <w:style w:type="character" w:customStyle="1" w:styleId="IPPNormalunderlined">
    <w:name w:val="IPP Normal underlined"/>
    <w:basedOn w:val="DefaultParagraphFont"/>
    <w:rsid w:val="009E45A4"/>
    <w:rPr>
      <w:rFonts w:ascii="Times New Roman" w:hAnsi="Times New Roman"/>
      <w:sz w:val="22"/>
      <w:u w:val="single"/>
      <w:lang w:val="en-US"/>
    </w:rPr>
  </w:style>
  <w:style w:type="paragraph" w:customStyle="1" w:styleId="IPPBullet1">
    <w:name w:val="IPP Bullet1"/>
    <w:basedOn w:val="IPPBullet1Last"/>
    <w:qFormat/>
    <w:rsid w:val="009E45A4"/>
    <w:pPr>
      <w:numPr>
        <w:numId w:val="21"/>
      </w:numPr>
      <w:spacing w:after="60"/>
    </w:pPr>
    <w:rPr>
      <w:lang w:val="en-US"/>
    </w:rPr>
  </w:style>
  <w:style w:type="paragraph" w:customStyle="1" w:styleId="IPPBullet1Last">
    <w:name w:val="IPP Bullet1Last"/>
    <w:basedOn w:val="IPPNormal"/>
    <w:next w:val="IPPNormal"/>
    <w:autoRedefine/>
    <w:qFormat/>
    <w:rsid w:val="009E45A4"/>
    <w:pPr>
      <w:numPr>
        <w:numId w:val="9"/>
      </w:numPr>
    </w:pPr>
  </w:style>
  <w:style w:type="character" w:customStyle="1" w:styleId="IPPNormalstrikethrough">
    <w:name w:val="IPP Normal strikethrough"/>
    <w:rsid w:val="009E45A4"/>
    <w:rPr>
      <w:rFonts w:ascii="Times New Roman" w:hAnsi="Times New Roman"/>
      <w:strike/>
      <w:dstrike w:val="0"/>
      <w:sz w:val="22"/>
    </w:rPr>
  </w:style>
  <w:style w:type="paragraph" w:customStyle="1" w:styleId="IPPTitle16pt">
    <w:name w:val="IPP Title16pt"/>
    <w:basedOn w:val="Normal"/>
    <w:qFormat/>
    <w:rsid w:val="009E45A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E45A4"/>
    <w:pPr>
      <w:spacing w:after="360"/>
      <w:jc w:val="center"/>
    </w:pPr>
    <w:rPr>
      <w:rFonts w:ascii="Arial" w:hAnsi="Arial" w:cs="Arial"/>
      <w:b/>
      <w:bCs/>
      <w:sz w:val="36"/>
      <w:szCs w:val="36"/>
    </w:rPr>
  </w:style>
  <w:style w:type="paragraph" w:customStyle="1" w:styleId="IPPHeader">
    <w:name w:val="IPP Header"/>
    <w:basedOn w:val="Normal"/>
    <w:qFormat/>
    <w:rsid w:val="009E45A4"/>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9E45A4"/>
    <w:pPr>
      <w:keepNext/>
      <w:tabs>
        <w:tab w:val="left" w:pos="567"/>
      </w:tabs>
      <w:spacing w:before="120"/>
      <w:jc w:val="left"/>
      <w:outlineLvl w:val="1"/>
    </w:pPr>
    <w:rPr>
      <w:b/>
      <w:sz w:val="24"/>
    </w:rPr>
  </w:style>
  <w:style w:type="numbering" w:customStyle="1" w:styleId="IPPParagraphnumberedlist">
    <w:name w:val="IPP Paragraph numbered list"/>
    <w:rsid w:val="009E45A4"/>
    <w:pPr>
      <w:numPr>
        <w:numId w:val="7"/>
      </w:numPr>
    </w:pPr>
  </w:style>
  <w:style w:type="paragraph" w:customStyle="1" w:styleId="IPPNormalCloseSpace">
    <w:name w:val="IPP NormalCloseSpace"/>
    <w:basedOn w:val="Normal"/>
    <w:qFormat/>
    <w:rsid w:val="009E45A4"/>
    <w:pPr>
      <w:keepNext/>
      <w:spacing w:after="60"/>
    </w:pPr>
  </w:style>
  <w:style w:type="paragraph" w:customStyle="1" w:styleId="IPPHeading2">
    <w:name w:val="IPP Heading2"/>
    <w:basedOn w:val="IPPNormal"/>
    <w:next w:val="IPPNormal"/>
    <w:qFormat/>
    <w:rsid w:val="009E45A4"/>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9E45A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9E45A4"/>
    <w:pPr>
      <w:tabs>
        <w:tab w:val="right" w:leader="dot" w:pos="9072"/>
      </w:tabs>
      <w:spacing w:before="240"/>
      <w:ind w:left="567" w:hanging="567"/>
    </w:pPr>
  </w:style>
  <w:style w:type="paragraph" w:styleId="TOC2">
    <w:name w:val="toc 2"/>
    <w:basedOn w:val="TOC1"/>
    <w:next w:val="Normal"/>
    <w:autoRedefine/>
    <w:uiPriority w:val="39"/>
    <w:rsid w:val="009E45A4"/>
    <w:pPr>
      <w:keepNext w:val="0"/>
      <w:tabs>
        <w:tab w:val="left" w:pos="425"/>
      </w:tabs>
      <w:spacing w:before="120" w:after="0"/>
      <w:ind w:left="425" w:right="284" w:hanging="425"/>
    </w:pPr>
  </w:style>
  <w:style w:type="paragraph" w:styleId="TOC3">
    <w:name w:val="toc 3"/>
    <w:basedOn w:val="TOC2"/>
    <w:next w:val="Normal"/>
    <w:autoRedefine/>
    <w:uiPriority w:val="39"/>
    <w:rsid w:val="009E45A4"/>
    <w:pPr>
      <w:tabs>
        <w:tab w:val="left" w:pos="1276"/>
      </w:tabs>
      <w:spacing w:before="60"/>
      <w:ind w:left="1276" w:hanging="851"/>
    </w:pPr>
    <w:rPr>
      <w:rFonts w:eastAsia="Times"/>
    </w:rPr>
  </w:style>
  <w:style w:type="paragraph" w:styleId="TOC4">
    <w:name w:val="toc 4"/>
    <w:basedOn w:val="Normal"/>
    <w:next w:val="Normal"/>
    <w:autoRedefine/>
    <w:uiPriority w:val="39"/>
    <w:rsid w:val="009E45A4"/>
    <w:pPr>
      <w:spacing w:after="120"/>
      <w:ind w:left="660"/>
    </w:pPr>
    <w:rPr>
      <w:rFonts w:eastAsia="Times"/>
      <w:lang w:val="en-AU"/>
    </w:rPr>
  </w:style>
  <w:style w:type="paragraph" w:styleId="TOC5">
    <w:name w:val="toc 5"/>
    <w:basedOn w:val="Normal"/>
    <w:next w:val="Normal"/>
    <w:autoRedefine/>
    <w:uiPriority w:val="39"/>
    <w:rsid w:val="009E45A4"/>
    <w:pPr>
      <w:spacing w:after="120"/>
      <w:ind w:left="880"/>
    </w:pPr>
    <w:rPr>
      <w:rFonts w:eastAsia="Times"/>
      <w:lang w:val="en-AU"/>
    </w:rPr>
  </w:style>
  <w:style w:type="paragraph" w:styleId="TOC6">
    <w:name w:val="toc 6"/>
    <w:basedOn w:val="Normal"/>
    <w:next w:val="Normal"/>
    <w:autoRedefine/>
    <w:uiPriority w:val="39"/>
    <w:rsid w:val="009E45A4"/>
    <w:pPr>
      <w:spacing w:after="120"/>
      <w:ind w:left="1100"/>
    </w:pPr>
    <w:rPr>
      <w:rFonts w:eastAsia="Times"/>
      <w:lang w:val="en-AU"/>
    </w:rPr>
  </w:style>
  <w:style w:type="paragraph" w:styleId="TOC7">
    <w:name w:val="toc 7"/>
    <w:basedOn w:val="Normal"/>
    <w:next w:val="Normal"/>
    <w:autoRedefine/>
    <w:uiPriority w:val="39"/>
    <w:rsid w:val="009E45A4"/>
    <w:pPr>
      <w:spacing w:after="120"/>
      <w:ind w:left="1320"/>
    </w:pPr>
    <w:rPr>
      <w:rFonts w:eastAsia="Times"/>
      <w:lang w:val="en-AU"/>
    </w:rPr>
  </w:style>
  <w:style w:type="paragraph" w:styleId="TOC8">
    <w:name w:val="toc 8"/>
    <w:basedOn w:val="Normal"/>
    <w:next w:val="Normal"/>
    <w:autoRedefine/>
    <w:uiPriority w:val="39"/>
    <w:rsid w:val="009E45A4"/>
    <w:pPr>
      <w:spacing w:after="120"/>
      <w:ind w:left="1540"/>
    </w:pPr>
    <w:rPr>
      <w:rFonts w:eastAsia="Times"/>
      <w:lang w:val="en-AU"/>
    </w:rPr>
  </w:style>
  <w:style w:type="paragraph" w:styleId="TOC9">
    <w:name w:val="toc 9"/>
    <w:basedOn w:val="Normal"/>
    <w:next w:val="Normal"/>
    <w:autoRedefine/>
    <w:uiPriority w:val="39"/>
    <w:rsid w:val="009E45A4"/>
    <w:pPr>
      <w:spacing w:after="120"/>
      <w:ind w:left="1760"/>
    </w:pPr>
    <w:rPr>
      <w:rFonts w:eastAsia="Times"/>
      <w:lang w:val="en-AU"/>
    </w:rPr>
  </w:style>
  <w:style w:type="paragraph" w:customStyle="1" w:styleId="IPPReferences">
    <w:name w:val="IPP References"/>
    <w:basedOn w:val="IPPNormal"/>
    <w:qFormat/>
    <w:rsid w:val="009E45A4"/>
    <w:pPr>
      <w:spacing w:after="60"/>
      <w:ind w:left="567" w:hanging="567"/>
    </w:pPr>
  </w:style>
  <w:style w:type="paragraph" w:customStyle="1" w:styleId="IPPArial">
    <w:name w:val="IPP Arial"/>
    <w:basedOn w:val="IPPNormal"/>
    <w:qFormat/>
    <w:rsid w:val="009E45A4"/>
    <w:pPr>
      <w:spacing w:after="0"/>
    </w:pPr>
    <w:rPr>
      <w:rFonts w:ascii="Arial" w:hAnsi="Arial"/>
      <w:sz w:val="18"/>
    </w:rPr>
  </w:style>
  <w:style w:type="paragraph" w:customStyle="1" w:styleId="IPPArialTable">
    <w:name w:val="IPP Arial Table"/>
    <w:basedOn w:val="IPPArial"/>
    <w:qFormat/>
    <w:rsid w:val="009E45A4"/>
    <w:pPr>
      <w:spacing w:before="60" w:after="60"/>
      <w:jc w:val="left"/>
    </w:pPr>
  </w:style>
  <w:style w:type="paragraph" w:customStyle="1" w:styleId="IPPHeaderlandscape">
    <w:name w:val="IPP Header landscape"/>
    <w:basedOn w:val="IPPHeader"/>
    <w:qFormat/>
    <w:rsid w:val="009E45A4"/>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9E45A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E45A4"/>
    <w:rPr>
      <w:rFonts w:ascii="Courier" w:eastAsia="Times" w:hAnsi="Courier"/>
      <w:sz w:val="21"/>
      <w:szCs w:val="21"/>
      <w:lang w:val="en-AU" w:eastAsia="zh-CN"/>
    </w:rPr>
  </w:style>
  <w:style w:type="paragraph" w:customStyle="1" w:styleId="IPPLetterList">
    <w:name w:val="IPP LetterList"/>
    <w:basedOn w:val="IPPBullet2"/>
    <w:qFormat/>
    <w:rsid w:val="009E45A4"/>
    <w:pPr>
      <w:numPr>
        <w:numId w:val="4"/>
      </w:numPr>
      <w:jc w:val="left"/>
    </w:pPr>
  </w:style>
  <w:style w:type="paragraph" w:customStyle="1" w:styleId="IPPLetterListIndent">
    <w:name w:val="IPP LetterList Indent"/>
    <w:basedOn w:val="IPPLetterList"/>
    <w:qFormat/>
    <w:rsid w:val="009E45A4"/>
    <w:pPr>
      <w:numPr>
        <w:numId w:val="5"/>
      </w:numPr>
    </w:pPr>
  </w:style>
  <w:style w:type="paragraph" w:customStyle="1" w:styleId="IPPFooterLandscape">
    <w:name w:val="IPP Footer Landscape"/>
    <w:basedOn w:val="IPPHeaderlandscape"/>
    <w:qFormat/>
    <w:rsid w:val="009E45A4"/>
    <w:pPr>
      <w:pBdr>
        <w:top w:val="single" w:sz="4" w:space="1" w:color="auto"/>
        <w:bottom w:val="none" w:sz="0" w:space="0" w:color="auto"/>
      </w:pBdr>
      <w:jc w:val="right"/>
    </w:pPr>
    <w:rPr>
      <w:b/>
    </w:rPr>
  </w:style>
  <w:style w:type="paragraph" w:customStyle="1" w:styleId="IPPSubheadSpace">
    <w:name w:val="IPP Subhead Space"/>
    <w:basedOn w:val="IPPSubhead"/>
    <w:qFormat/>
    <w:rsid w:val="009E45A4"/>
    <w:pPr>
      <w:tabs>
        <w:tab w:val="left" w:pos="567"/>
      </w:tabs>
      <w:spacing w:before="60" w:after="60"/>
    </w:pPr>
  </w:style>
  <w:style w:type="paragraph" w:customStyle="1" w:styleId="IPPSubheadSpaceAfter">
    <w:name w:val="IPP Subhead SpaceAfter"/>
    <w:basedOn w:val="IPPSubhead"/>
    <w:qFormat/>
    <w:rsid w:val="009E45A4"/>
    <w:pPr>
      <w:spacing w:after="60"/>
    </w:pPr>
  </w:style>
  <w:style w:type="paragraph" w:customStyle="1" w:styleId="IPPHdg1Num">
    <w:name w:val="IPP Hdg1Num"/>
    <w:basedOn w:val="IPPHeading1"/>
    <w:next w:val="IPPNormal"/>
    <w:qFormat/>
    <w:rsid w:val="009E45A4"/>
    <w:pPr>
      <w:numPr>
        <w:numId w:val="10"/>
      </w:numPr>
    </w:pPr>
  </w:style>
  <w:style w:type="paragraph" w:customStyle="1" w:styleId="IPPHdg2Num">
    <w:name w:val="IPP Hdg2Num"/>
    <w:basedOn w:val="IPPHeading2"/>
    <w:next w:val="IPPNormal"/>
    <w:qFormat/>
    <w:rsid w:val="009E45A4"/>
    <w:pPr>
      <w:numPr>
        <w:ilvl w:val="1"/>
        <w:numId w:val="11"/>
      </w:numPr>
    </w:pPr>
  </w:style>
  <w:style w:type="paragraph" w:customStyle="1" w:styleId="IPPNumberedList">
    <w:name w:val="IPP NumberedList"/>
    <w:basedOn w:val="IPPBullet1"/>
    <w:qFormat/>
    <w:rsid w:val="009E45A4"/>
    <w:pPr>
      <w:numPr>
        <w:numId w:val="19"/>
      </w:numPr>
    </w:pPr>
  </w:style>
  <w:style w:type="character" w:styleId="Strong">
    <w:name w:val="Strong"/>
    <w:basedOn w:val="DefaultParagraphFont"/>
    <w:qFormat/>
    <w:rsid w:val="009E45A4"/>
    <w:rPr>
      <w:b/>
      <w:bCs/>
    </w:rPr>
  </w:style>
  <w:style w:type="paragraph" w:styleId="ListParagraph">
    <w:name w:val="List Paragraph"/>
    <w:basedOn w:val="Normal"/>
    <w:uiPriority w:val="34"/>
    <w:qFormat/>
    <w:rsid w:val="009E45A4"/>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9E45A4"/>
    <w:pPr>
      <w:numPr>
        <w:numId w:val="13"/>
      </w:numPr>
    </w:pPr>
    <w:rPr>
      <w:lang w:val="en-US"/>
    </w:rPr>
  </w:style>
  <w:style w:type="paragraph" w:customStyle="1" w:styleId="IPPParagraphnumberingclose">
    <w:name w:val="IPP Paragraph numbering close"/>
    <w:basedOn w:val="IPPParagraphnumbering"/>
    <w:qFormat/>
    <w:rsid w:val="009E45A4"/>
    <w:pPr>
      <w:keepNext/>
      <w:numPr>
        <w:numId w:val="0"/>
      </w:numPr>
      <w:spacing w:after="60"/>
    </w:pPr>
  </w:style>
  <w:style w:type="paragraph" w:customStyle="1" w:styleId="IPPNumberedListLast">
    <w:name w:val="IPP NumberedListLast"/>
    <w:basedOn w:val="IPPNumberedList"/>
    <w:qFormat/>
    <w:rsid w:val="009E45A4"/>
    <w:pPr>
      <w:numPr>
        <w:numId w:val="0"/>
      </w:numPr>
      <w:spacing w:after="180"/>
    </w:pPr>
  </w:style>
  <w:style w:type="paragraph" w:customStyle="1" w:styleId="IPPPargraphnumbering">
    <w:name w:val="IPP Pargraph numbering"/>
    <w:basedOn w:val="IPPNormal"/>
    <w:qFormat/>
    <w:rsid w:val="009E45A4"/>
    <w:pPr>
      <w:tabs>
        <w:tab w:val="num" w:pos="360"/>
      </w:tabs>
    </w:pPr>
    <w:rPr>
      <w:rFonts w:cs="Times New Roman"/>
      <w:lang w:val="en-US"/>
    </w:rPr>
  </w:style>
  <w:style w:type="character" w:customStyle="1" w:styleId="IPPNormalChar">
    <w:name w:val="IPP Normal Char"/>
    <w:link w:val="IPPNormal"/>
    <w:rsid w:val="009E45A4"/>
    <w:rPr>
      <w:rFonts w:eastAsia="Times"/>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11C06-7A60-4D92-ACB3-E8A07E69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55</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EPPO</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Ward</dc:creator>
  <cp:lastModifiedBy>Czerwien, Ewa (AGDI)</cp:lastModifiedBy>
  <cp:revision>5</cp:revision>
  <dcterms:created xsi:type="dcterms:W3CDTF">2018-10-16T08:50:00Z</dcterms:created>
  <dcterms:modified xsi:type="dcterms:W3CDTF">2018-10-19T13:48:00Z</dcterms:modified>
</cp:coreProperties>
</file>