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DB678" w14:textId="3C568FE8" w:rsidR="00F238E3" w:rsidRDefault="00F238E3" w:rsidP="00530A40">
      <w:pPr>
        <w:pStyle w:val="IPPHeadSection"/>
        <w:ind w:left="0" w:firstLine="0"/>
        <w:jc w:val="center"/>
      </w:pPr>
      <w:r>
        <w:t>revisio</w:t>
      </w:r>
      <w:bookmarkStart w:id="0" w:name="_GoBack"/>
      <w:bookmarkEnd w:id="0"/>
      <w:r>
        <w:t xml:space="preserve">n of </w:t>
      </w:r>
      <w:r w:rsidR="00A86919">
        <w:t>Implementation and Capacity development Committee (</w:t>
      </w:r>
      <w:r>
        <w:t>IC</w:t>
      </w:r>
      <w:r w:rsidR="00A86919">
        <w:t>)</w:t>
      </w:r>
      <w:r>
        <w:t xml:space="preserve"> Terms of Reference and Rules of Procedure</w:t>
      </w:r>
    </w:p>
    <w:p w14:paraId="1CD77189" w14:textId="2AB1B195" w:rsidR="00F238E3" w:rsidRPr="00B717F0" w:rsidRDefault="00F238E3" w:rsidP="00B717F0">
      <w:pPr>
        <w:pStyle w:val="IPPNormal"/>
        <w:jc w:val="center"/>
        <w:rPr>
          <w:i/>
        </w:rPr>
      </w:pPr>
      <w:r w:rsidRPr="008A159E">
        <w:rPr>
          <w:i/>
        </w:rPr>
        <w:t>(Prepare</w:t>
      </w:r>
      <w:r w:rsidR="003420AA" w:rsidRPr="008A159E">
        <w:rPr>
          <w:i/>
        </w:rPr>
        <w:t>d</w:t>
      </w:r>
      <w:r w:rsidRPr="008A159E">
        <w:rPr>
          <w:i/>
        </w:rPr>
        <w:t xml:space="preserve"> by IPPC Secretariat with input from FAO legal services)</w:t>
      </w:r>
    </w:p>
    <w:p w14:paraId="7979644E" w14:textId="37773232" w:rsidR="00667726" w:rsidRPr="008A159E" w:rsidRDefault="00667726" w:rsidP="00667726">
      <w:pPr>
        <w:pStyle w:val="IPPParagraphnumbering"/>
      </w:pPr>
      <w:r w:rsidRPr="008A159E">
        <w:t>During the IC November 2018 meeting, a revised IC Terms of Reference (TOR) and Rules of Procedure</w:t>
      </w:r>
      <w:r>
        <w:t xml:space="preserve"> </w:t>
      </w:r>
      <w:r w:rsidRPr="008A159E">
        <w:t xml:space="preserve">(ROP) was presented to the IC, as </w:t>
      </w:r>
      <w:r>
        <w:t>agreed during the IC November 2018 meeting and advised by the December 2018 Bureau.</w:t>
      </w:r>
    </w:p>
    <w:p w14:paraId="410A01D7" w14:textId="77777777" w:rsidR="00667726" w:rsidRPr="008A159E" w:rsidRDefault="00667726" w:rsidP="00667726">
      <w:pPr>
        <w:pStyle w:val="IPPParagraphnumbering"/>
      </w:pPr>
      <w:r w:rsidRPr="008A159E">
        <w:t>Extract from IC November 201</w:t>
      </w:r>
      <w:r>
        <w:t>8</w:t>
      </w:r>
      <w:r w:rsidRPr="008A159E">
        <w:t xml:space="preserve"> meeting report</w:t>
      </w:r>
    </w:p>
    <w:tbl>
      <w:tblPr>
        <w:tblStyle w:val="TableGrid"/>
        <w:tblW w:w="0" w:type="auto"/>
        <w:tblLook w:val="04A0" w:firstRow="1" w:lastRow="0" w:firstColumn="1" w:lastColumn="0" w:noHBand="0" w:noVBand="1"/>
      </w:tblPr>
      <w:tblGrid>
        <w:gridCol w:w="9016"/>
      </w:tblGrid>
      <w:tr w:rsidR="00667726" w14:paraId="1C439049" w14:textId="77777777" w:rsidTr="005630B7">
        <w:tc>
          <w:tcPr>
            <w:tcW w:w="13948" w:type="dxa"/>
          </w:tcPr>
          <w:p w14:paraId="37F57889" w14:textId="77777777" w:rsidR="00667726" w:rsidRPr="00F238E3" w:rsidRDefault="00667726" w:rsidP="005630B7">
            <w:pPr>
              <w:pStyle w:val="IPPParagraphnumbering"/>
            </w:pPr>
            <w:r w:rsidRPr="00F238E3">
              <w:t>The IC discussed these issues and expressed their appreciation for the work done by the IPPC Secretariat and FAO Legal Office but felt that it may be pre mature to present the revised TOR and ROP to the CPM-14 (2019) but agreed to revisit these revisions again at the IC November 2019 meeting after more experience is gained by the IC. The IFU lead stated that he would need to raise some of the above issues with the Bureau to get guidance on how to proceed in the meantime and the IC agreed.</w:t>
            </w:r>
          </w:p>
          <w:p w14:paraId="5F1DFB08" w14:textId="77777777" w:rsidR="00667726" w:rsidRPr="008E3E23" w:rsidRDefault="00667726" w:rsidP="005630B7">
            <w:pPr>
              <w:pStyle w:val="IPPParagraphnumbering"/>
              <w:rPr>
                <w:i/>
              </w:rPr>
            </w:pPr>
            <w:r w:rsidRPr="00F14951">
              <w:t>The IC</w:t>
            </w:r>
            <w:r w:rsidRPr="008E3E23">
              <w:rPr>
                <w:i/>
              </w:rPr>
              <w:t xml:space="preserve"> agreed:</w:t>
            </w:r>
          </w:p>
          <w:p w14:paraId="1C3444E4" w14:textId="77777777" w:rsidR="00667726" w:rsidRDefault="00667726" w:rsidP="005630B7">
            <w:pPr>
              <w:pStyle w:val="IPPBullet1Last"/>
            </w:pPr>
            <w:proofErr w:type="gramStart"/>
            <w:r w:rsidRPr="00BD4C36">
              <w:t>to</w:t>
            </w:r>
            <w:proofErr w:type="gramEnd"/>
            <w:r w:rsidRPr="00BD4C36">
              <w:t xml:space="preserve"> revisit </w:t>
            </w:r>
            <w:r>
              <w:t xml:space="preserve">proposed revisions to IC Terms of Reference </w:t>
            </w:r>
            <w:r w:rsidRPr="00BD4C36">
              <w:t xml:space="preserve"> and R</w:t>
            </w:r>
            <w:r>
              <w:t xml:space="preserve">ules of </w:t>
            </w:r>
            <w:r w:rsidRPr="00BD4C36">
              <w:t>P</w:t>
            </w:r>
            <w:r>
              <w:t>rocedure</w:t>
            </w:r>
            <w:r w:rsidRPr="00BD4C36">
              <w:t xml:space="preserve"> again at the IC November 2019 meeting</w:t>
            </w:r>
            <w:r>
              <w:t>.</w:t>
            </w:r>
          </w:p>
        </w:tc>
      </w:tr>
    </w:tbl>
    <w:p w14:paraId="6702EF7F" w14:textId="77777777" w:rsidR="00667726" w:rsidRDefault="00667726" w:rsidP="00667726">
      <w:pPr>
        <w:pStyle w:val="IPPParagraphnumbering"/>
        <w:numPr>
          <w:ilvl w:val="0"/>
          <w:numId w:val="0"/>
        </w:numPr>
      </w:pPr>
    </w:p>
    <w:p w14:paraId="76AAD711" w14:textId="77777777" w:rsidR="00667726" w:rsidRPr="008A159E" w:rsidRDefault="00667726" w:rsidP="00667726">
      <w:pPr>
        <w:pStyle w:val="IPPParagraphnumbering"/>
      </w:pPr>
      <w:r w:rsidRPr="008A159E">
        <w:t>Extract from December 2018 Bureau meeting report</w:t>
      </w:r>
    </w:p>
    <w:tbl>
      <w:tblPr>
        <w:tblStyle w:val="TableGrid"/>
        <w:tblW w:w="0" w:type="auto"/>
        <w:tblLook w:val="04A0" w:firstRow="1" w:lastRow="0" w:firstColumn="1" w:lastColumn="0" w:noHBand="0" w:noVBand="1"/>
      </w:tblPr>
      <w:tblGrid>
        <w:gridCol w:w="9016"/>
      </w:tblGrid>
      <w:tr w:rsidR="00667726" w14:paraId="7C128692" w14:textId="77777777" w:rsidTr="005630B7">
        <w:tc>
          <w:tcPr>
            <w:tcW w:w="13948" w:type="dxa"/>
          </w:tcPr>
          <w:p w14:paraId="130991A7" w14:textId="77777777" w:rsidR="00667726" w:rsidRDefault="00667726" w:rsidP="005630B7">
            <w:pPr>
              <w:pStyle w:val="IPPParagraphnumbering"/>
            </w:pPr>
            <w:r>
              <w:t xml:space="preserve">FAO Legal Services suggested revising the IC TORs and ROP to clarify the composition of its membership and the selection process. Current rules </w:t>
            </w:r>
            <w:r w:rsidRPr="002C36D3">
              <w:t xml:space="preserve">indicate that there are 12 members and </w:t>
            </w:r>
            <w:r>
              <w:t xml:space="preserve">that </w:t>
            </w:r>
            <w:r w:rsidRPr="002C36D3">
              <w:t>all FAO regions should be represented.</w:t>
            </w:r>
            <w:r>
              <w:t xml:space="preserve"> The IC did not agree to any revision at this point but will consider revisions in November 2019.  In the meantime, the Bureau agreed that there were 12 members, seven representing each FAO region and five more who were selected as experts with expertise relevant to the IC work </w:t>
            </w:r>
            <w:proofErr w:type="spellStart"/>
            <w:r>
              <w:t>programme</w:t>
            </w:r>
            <w:proofErr w:type="spellEnd"/>
            <w:r>
              <w:t xml:space="preserve">, without representing a region.  The composition outlined in the paper presented to the Bureau in June 2017 should be used in the meantime. </w:t>
            </w:r>
          </w:p>
          <w:p w14:paraId="71256B7D" w14:textId="77777777" w:rsidR="00667726" w:rsidRDefault="00667726" w:rsidP="005630B7">
            <w:pPr>
              <w:pStyle w:val="IPPParagraphnumbering"/>
            </w:pPr>
            <w:r>
              <w:t>The Bureau requested the Secretariat to work with FAO Legal Services to revise the IC TORs and ROPs to make them clear and to align them where appropriate with the intention of submitting them to Bureau in June 2019 for review and then to CPM for adoption. It was noted that the SC TOR and ROP are also being revised.</w:t>
            </w:r>
          </w:p>
          <w:p w14:paraId="4399809D" w14:textId="77777777" w:rsidR="00667726" w:rsidRDefault="00667726" w:rsidP="005630B7">
            <w:pPr>
              <w:pStyle w:val="IPPParagraphnumbering"/>
            </w:pPr>
            <w:r>
              <w:t>The CPM Bureau:</w:t>
            </w:r>
          </w:p>
          <w:p w14:paraId="72E7D795" w14:textId="77777777" w:rsidR="00667726" w:rsidRPr="003420AA" w:rsidRDefault="00667726" w:rsidP="005630B7">
            <w:pPr>
              <w:pStyle w:val="IPPNumberedList"/>
            </w:pPr>
            <w:r>
              <w:rPr>
                <w:i/>
                <w:iCs/>
              </w:rPr>
              <w:t>…….</w:t>
            </w:r>
          </w:p>
          <w:p w14:paraId="43465315" w14:textId="77777777" w:rsidR="00667726" w:rsidRDefault="00667726" w:rsidP="005630B7">
            <w:pPr>
              <w:pStyle w:val="IPPNumberedList"/>
            </w:pPr>
            <w:r w:rsidRPr="00973D65">
              <w:rPr>
                <w:i/>
              </w:rPr>
              <w:t>Agreed</w:t>
            </w:r>
            <w:r>
              <w:t xml:space="preserve"> to the composition of the IC as having 12 members (seven regional representatives and five experts (as presented to the June 2017 Bureau)) and one representative from the RPPOs and one from the SC (observers). </w:t>
            </w:r>
          </w:p>
          <w:p w14:paraId="7BEE3274" w14:textId="77777777" w:rsidR="00667726" w:rsidRDefault="00667726" w:rsidP="005630B7">
            <w:pPr>
              <w:pStyle w:val="IPPNumberedList"/>
            </w:pPr>
            <w:r w:rsidRPr="003420AA">
              <w:rPr>
                <w:i/>
                <w:iCs/>
              </w:rPr>
              <w:t xml:space="preserve">Requested </w:t>
            </w:r>
            <w:r>
              <w:t>the Secretariat to work with FAO Legal Services to revise both the IC and SC Terms of Reference and Rules of Procedure to make them clear and to align them where appropriate with the intention of submitting them to Bureau in June 2019 for review and then to CPM for adoption.</w:t>
            </w:r>
          </w:p>
        </w:tc>
      </w:tr>
    </w:tbl>
    <w:p w14:paraId="6DC187BF" w14:textId="77777777" w:rsidR="00667726" w:rsidRDefault="00667726" w:rsidP="00667726">
      <w:pPr>
        <w:pStyle w:val="IPPNormal"/>
      </w:pPr>
    </w:p>
    <w:p w14:paraId="34819C34" w14:textId="77777777" w:rsidR="00667726" w:rsidRDefault="00667726" w:rsidP="00667726">
      <w:pPr>
        <w:pStyle w:val="IPPParagraphnumbering"/>
      </w:pPr>
      <w:r w:rsidRPr="00AD4A7D">
        <w:t>As the wording in the IC TOR and ROP required immediate clarification, the IFU proceeded with developing a revision in consultation with FAO Legal and presenting it to the IC in May 2019.</w:t>
      </w:r>
    </w:p>
    <w:p w14:paraId="6B524D6E" w14:textId="77777777" w:rsidR="00667726" w:rsidRDefault="00667726" w:rsidP="00667726">
      <w:pPr>
        <w:pStyle w:val="IPPParagraphnumbering"/>
        <w:numPr>
          <w:ilvl w:val="0"/>
          <w:numId w:val="18"/>
        </w:numPr>
      </w:pPr>
      <w:r w:rsidRPr="00AD4A7D">
        <w:lastRenderedPageBreak/>
        <w:t xml:space="preserve">The IC </w:t>
      </w:r>
      <w:r>
        <w:t>was</w:t>
      </w:r>
      <w:r w:rsidRPr="00AD4A7D">
        <w:t xml:space="preserve"> invited to provide comments on the proposed </w:t>
      </w:r>
      <w:r>
        <w:t xml:space="preserve">revisions in May 2019. </w:t>
      </w:r>
      <w:r w:rsidRPr="00AD4A7D">
        <w:t xml:space="preserve">The revision and comments from </w:t>
      </w:r>
      <w:r>
        <w:t xml:space="preserve">the </w:t>
      </w:r>
      <w:r w:rsidRPr="00AD4A7D">
        <w:t xml:space="preserve">May 2019 IC </w:t>
      </w:r>
      <w:r>
        <w:t xml:space="preserve">meeting </w:t>
      </w:r>
      <w:r w:rsidRPr="00AD4A7D">
        <w:t>are presented in Appendix 1</w:t>
      </w:r>
      <w:r>
        <w:t xml:space="preserve"> (IC changes and comments are highlighted in yellow)</w:t>
      </w:r>
      <w:r w:rsidRPr="00AD4A7D">
        <w:t>.</w:t>
      </w:r>
    </w:p>
    <w:p w14:paraId="4F716D4C" w14:textId="77777777" w:rsidR="00667726" w:rsidRPr="009612C2" w:rsidRDefault="00667726" w:rsidP="00667726">
      <w:pPr>
        <w:pStyle w:val="IPPParagraphnumbering"/>
        <w:numPr>
          <w:ilvl w:val="0"/>
          <w:numId w:val="18"/>
        </w:numPr>
      </w:pPr>
      <w:r>
        <w:t xml:space="preserve">When discussing the review the IC TOR and ROP, some IC members considered that the IC should have a clear oversight role for some projects. This question was further discussed when reviewing the strategy and process </w:t>
      </w:r>
      <w:r w:rsidRPr="00B56156">
        <w:t>on how the IC reviews and analyses ICD projects</w:t>
      </w:r>
      <w:r>
        <w:t>. The IC discussed and agreed on its role on different types of projects as detailed below in the table 1 ‘</w:t>
      </w:r>
      <w:r w:rsidRPr="009612C2">
        <w:t>Role of the IC and processing of information for the different types of ICD projects</w:t>
      </w:r>
      <w:r>
        <w:t>’.</w:t>
      </w:r>
    </w:p>
    <w:p w14:paraId="4D7ACBA9" w14:textId="2180EEDD" w:rsidR="00667726" w:rsidRDefault="00667726" w:rsidP="00667726">
      <w:pPr>
        <w:pStyle w:val="IPPParagraphnumbering"/>
        <w:numPr>
          <w:ilvl w:val="0"/>
          <w:numId w:val="18"/>
        </w:numPr>
      </w:pPr>
      <w:r>
        <w:t>The TOR and ROP were then later adjusted by the IPPC secretariat to integrate this decision.</w:t>
      </w:r>
    </w:p>
    <w:p w14:paraId="7AE3DE12" w14:textId="77777777" w:rsidR="00667726" w:rsidRDefault="00667726" w:rsidP="00667726">
      <w:pPr>
        <w:pStyle w:val="IPPParagraphnumbering"/>
      </w:pPr>
      <w:r w:rsidRPr="00D926B5">
        <w:t xml:space="preserve">Extract from IC </w:t>
      </w:r>
      <w:r>
        <w:t>May 2019</w:t>
      </w:r>
      <w:r w:rsidRPr="00D926B5">
        <w:t xml:space="preserve"> meeting report</w:t>
      </w:r>
    </w:p>
    <w:tbl>
      <w:tblPr>
        <w:tblStyle w:val="TableGrid"/>
        <w:tblW w:w="0" w:type="auto"/>
        <w:tblLook w:val="04A0" w:firstRow="1" w:lastRow="0" w:firstColumn="1" w:lastColumn="0" w:noHBand="0" w:noVBand="1"/>
      </w:tblPr>
      <w:tblGrid>
        <w:gridCol w:w="9016"/>
      </w:tblGrid>
      <w:tr w:rsidR="00667726" w14:paraId="163552A1" w14:textId="77777777" w:rsidTr="005630B7">
        <w:tc>
          <w:tcPr>
            <w:tcW w:w="9016" w:type="dxa"/>
          </w:tcPr>
          <w:p w14:paraId="12CB43EA" w14:textId="77777777" w:rsidR="00667726" w:rsidRPr="00FB06FE" w:rsidRDefault="00667726" w:rsidP="005630B7">
            <w:pPr>
              <w:pStyle w:val="IPPParagraphnumbering"/>
              <w:rPr>
                <w:u w:val="single"/>
              </w:rPr>
            </w:pPr>
            <w:r w:rsidRPr="00FB06FE">
              <w:rPr>
                <w:u w:val="single"/>
              </w:rPr>
              <w:t>Extract from IC May 2019 draft meeting report</w:t>
            </w:r>
          </w:p>
          <w:p w14:paraId="1AF926BA" w14:textId="77777777" w:rsidR="00667726" w:rsidRPr="00AA69D6" w:rsidRDefault="00667726" w:rsidP="005630B7">
            <w:pPr>
              <w:keepNext/>
              <w:tabs>
                <w:tab w:val="left" w:pos="567"/>
              </w:tabs>
              <w:spacing w:before="120" w:after="120"/>
              <w:jc w:val="left"/>
              <w:outlineLvl w:val="2"/>
              <w:rPr>
                <w:rFonts w:eastAsia="Times" w:cs="Arial"/>
                <w:b/>
                <w:bCs/>
                <w:sz w:val="24"/>
                <w:szCs w:val="18"/>
              </w:rPr>
            </w:pPr>
            <w:r w:rsidRPr="00AA69D6">
              <w:rPr>
                <w:rFonts w:eastAsia="Times" w:cs="Arial"/>
                <w:b/>
                <w:bCs/>
                <w:sz w:val="24"/>
                <w:szCs w:val="18"/>
              </w:rPr>
              <w:t>Review of IC Terms of Reference and Rules of Procedure</w:t>
            </w:r>
          </w:p>
          <w:p w14:paraId="634F6251" w14:textId="77777777" w:rsidR="00667726" w:rsidRDefault="00667726" w:rsidP="005630B7">
            <w:pPr>
              <w:pStyle w:val="IPPHdg2Num"/>
              <w:numPr>
                <w:ilvl w:val="0"/>
                <w:numId w:val="0"/>
              </w:numPr>
              <w:ind w:left="607"/>
              <w:rPr>
                <w:rFonts w:cs="Arial"/>
                <w:szCs w:val="18"/>
              </w:rPr>
            </w:pPr>
            <w:r w:rsidRPr="00AA6386">
              <w:rPr>
                <w:rFonts w:cs="Arial"/>
                <w:szCs w:val="18"/>
              </w:rPr>
              <w:t>IC input on revision of IC Terms of Reference and Rules of Procedure</w:t>
            </w:r>
          </w:p>
          <w:p w14:paraId="777BB8D4" w14:textId="77777777" w:rsidR="00667726" w:rsidRDefault="00667726" w:rsidP="005630B7">
            <w:pPr>
              <w:pStyle w:val="IPPParagraphnumbering"/>
            </w:pPr>
            <w:r>
              <w:t xml:space="preserve">The IFU Lead presented proposed changes to the IC TOR that incorporated the feedback from FAO Legal Office. The 2018 November IC meeting discussions on the TOR were recalled. It was noted that duplications in roles and functions were removed. Clarity was introduced on the membership. There are 12 IC members. </w:t>
            </w:r>
            <w:r w:rsidRPr="00336428">
              <w:t xml:space="preserve">SC and RPPOs representatives are not full members and are invited to attend IC meetings and have active participation in delivering the IC objectives. </w:t>
            </w:r>
            <w:r>
              <w:t xml:space="preserve">Roles of the IPPC Secretariat and IC on project management and work plan were highlighted. </w:t>
            </w:r>
          </w:p>
          <w:p w14:paraId="606EA36F" w14:textId="77777777" w:rsidR="00667726" w:rsidRDefault="00667726" w:rsidP="005630B7">
            <w:pPr>
              <w:pStyle w:val="IPPParagraphnumbering"/>
            </w:pPr>
            <w:r>
              <w:t xml:space="preserve">An IC Member thought that the TOR should be clear that the </w:t>
            </w:r>
            <w:r w:rsidRPr="002E05AB">
              <w:t>IC should have an oversight role for selected projects. The IC Chair advised to keep the scope of projects</w:t>
            </w:r>
            <w:r>
              <w:t xml:space="preserve"> open thus leaving space for flexibility. </w:t>
            </w:r>
          </w:p>
          <w:p w14:paraId="0F80D46F" w14:textId="77777777" w:rsidR="00667726" w:rsidRDefault="00667726" w:rsidP="005630B7">
            <w:pPr>
              <w:pStyle w:val="IPPParagraphnumbering"/>
            </w:pPr>
            <w:r>
              <w:t>The IFU Lead and FAO Legal Officer highlighted that the IC could recommend to the CPM to establish an IC Sub-group, however the final decision rests with the CPM and it was outside of the IC mandate to establish such bodies and recommended this be changed and reflected in the TOR. However, IC Members underscored that proposed process seems to be cumbersome and could delay the IC work. A proposal was made to give the decision making responsibility to the CPM Bureau, but again the FAO Legal stated it was also outside of the Bureau mandate. In addition, it was thought that to ensure efficient operations the IC could turn to the establishment of IC Teams. A concern was raised that the IC is not meant to provide</w:t>
            </w:r>
            <w:r w:rsidRPr="00A84F77">
              <w:t xml:space="preserve"> guidance on </w:t>
            </w:r>
            <w:r>
              <w:t xml:space="preserve">all </w:t>
            </w:r>
            <w:r w:rsidRPr="00A84F77">
              <w:t xml:space="preserve">implementation and capacity development activities </w:t>
            </w:r>
            <w:r>
              <w:t>of the Secretariat</w:t>
            </w:r>
            <w:r w:rsidRPr="00A84F77">
              <w:t>.</w:t>
            </w:r>
            <w:r>
              <w:t xml:space="preserve"> The IC thought that </w:t>
            </w:r>
            <w:r w:rsidRPr="00333C99">
              <w:t>the IC ha</w:t>
            </w:r>
            <w:r>
              <w:t xml:space="preserve">s a role in reviewing and recommending fort </w:t>
            </w:r>
            <w:r w:rsidRPr="00333C99">
              <w:t xml:space="preserve">new </w:t>
            </w:r>
            <w:r>
              <w:t xml:space="preserve">ICD </w:t>
            </w:r>
            <w:r w:rsidRPr="00333C99">
              <w:t xml:space="preserve">projects </w:t>
            </w:r>
            <w:r>
              <w:t xml:space="preserve">and to analyze </w:t>
            </w:r>
            <w:r w:rsidRPr="00333C99">
              <w:t>current ones</w:t>
            </w:r>
            <w:r>
              <w:t xml:space="preserve">. </w:t>
            </w:r>
            <w:r w:rsidRPr="00454D0D">
              <w:t xml:space="preserve">This question was further discussed when reviewing the strategy and process on how the IC reviews and analyses projects. </w:t>
            </w:r>
          </w:p>
          <w:p w14:paraId="5C626A82" w14:textId="77777777" w:rsidR="00667726" w:rsidRDefault="00667726" w:rsidP="005630B7">
            <w:pPr>
              <w:pStyle w:val="IPPParagraphnumbering"/>
            </w:pPr>
            <w:r>
              <w:t xml:space="preserve">The IFU Lead clarified terms of the current IC that lasts until May 2020. The process for the next membership term of the IC to be initiated by the end of 2019. The number of consecutive terms an IC Member could serve for was discussed and left undefined in the TOR. </w:t>
            </w:r>
          </w:p>
          <w:p w14:paraId="469CE24E" w14:textId="77777777" w:rsidR="00667726" w:rsidRDefault="00667726" w:rsidP="005630B7">
            <w:pPr>
              <w:pStyle w:val="IPPParagraphnumbering"/>
            </w:pPr>
            <w:r>
              <w:t xml:space="preserve">An IC Member requested Rule 3 Procedure for nomination and selection of members of the Rules of Procedure (ROP) be more flexible to allow CPs to nominate IC regional representative members for the Bureau discussion. The IC Chair clarified that nominations should be agreed within the region internally so that CPs of the region have a common position and it was up to each region to establish their selection process. The role and importance of experts should be proved through the delivery of the issues relevant to their subject expertise. To maintain the continuity of the work the IC might consider recommending to the CPM the extension of terms of specific experts to allow them to deliver agreed activities. </w:t>
            </w:r>
          </w:p>
          <w:p w14:paraId="0BA2A574" w14:textId="77777777" w:rsidR="00667726" w:rsidRDefault="00667726" w:rsidP="005630B7">
            <w:pPr>
              <w:pStyle w:val="IPPParagraphnumbering"/>
            </w:pPr>
            <w:r>
              <w:t>The IC discussed changes to IC TOR&amp; ROP as proposed by the RPPOs representative in terms of the TC-RPPOs and SC representatives to clarify their role in the actions and activities.</w:t>
            </w:r>
          </w:p>
          <w:p w14:paraId="79B201D1" w14:textId="77777777" w:rsidR="00667726" w:rsidRDefault="00667726" w:rsidP="005630B7">
            <w:pPr>
              <w:pStyle w:val="IPPParagraphnumbering"/>
            </w:pPr>
            <w:r>
              <w:lastRenderedPageBreak/>
              <w:t xml:space="preserve">The IC Members agreed that having RPPOs and SC representatives participating in IC activities was important. It was highlighted that the current RPPOs representative serves as the lead of the IC Sub-group and teams, as outlined in the Procedure Manual for ICD. </w:t>
            </w:r>
          </w:p>
          <w:p w14:paraId="3CFCB559" w14:textId="77777777" w:rsidR="00667726" w:rsidRPr="00A84F77" w:rsidRDefault="00667726" w:rsidP="005630B7">
            <w:pPr>
              <w:pStyle w:val="IPPParagraphnumbering"/>
            </w:pPr>
            <w:r>
              <w:t>An IC Member recalled the discussion on the categorization of observers and clarifications are needed.</w:t>
            </w:r>
          </w:p>
          <w:p w14:paraId="45C5EC13" w14:textId="77777777" w:rsidR="00667726" w:rsidRDefault="00667726" w:rsidP="005630B7">
            <w:pPr>
              <w:pStyle w:val="IPPParagraphnumbering"/>
            </w:pPr>
            <w:r>
              <w:t>The IC :</w:t>
            </w:r>
          </w:p>
          <w:p w14:paraId="54FE7F73" w14:textId="77777777" w:rsidR="00667726" w:rsidRPr="00006CF0" w:rsidRDefault="00667726" w:rsidP="005630B7">
            <w:pPr>
              <w:pStyle w:val="ListParagraph"/>
              <w:numPr>
                <w:ilvl w:val="0"/>
                <w:numId w:val="25"/>
              </w:numPr>
              <w:ind w:leftChars="0"/>
            </w:pPr>
            <w:r w:rsidRPr="009B333C">
              <w:rPr>
                <w:rFonts w:ascii="Times New Roman" w:eastAsia="Times" w:hAnsi="Times New Roman"/>
                <w:i/>
                <w:sz w:val="22"/>
                <w:lang w:val="en-GB" w:eastAsia="zh-CN"/>
              </w:rPr>
              <w:t xml:space="preserve">Decided </w:t>
            </w:r>
            <w:r w:rsidRPr="009847AE">
              <w:rPr>
                <w:rFonts w:ascii="Times New Roman" w:eastAsia="Times" w:hAnsi="Times New Roman"/>
                <w:sz w:val="22"/>
                <w:lang w:val="en-GB" w:eastAsia="en-US"/>
              </w:rPr>
              <w:t>not to follow the legal advice that IC Sub-groups could be only established by the CPM</w:t>
            </w:r>
            <w:r>
              <w:rPr>
                <w:rFonts w:ascii="Times New Roman" w:eastAsia="Times" w:hAnsi="Times New Roman"/>
                <w:sz w:val="22"/>
                <w:lang w:val="en-GB" w:eastAsia="en-US"/>
              </w:rPr>
              <w:t xml:space="preserve"> and </w:t>
            </w:r>
            <w:r w:rsidRPr="002E05AB">
              <w:rPr>
                <w:rFonts w:ascii="Times New Roman" w:eastAsia="Times" w:hAnsi="Times New Roman"/>
                <w:sz w:val="22"/>
                <w:lang w:val="en-GB" w:eastAsia="en-US"/>
              </w:rPr>
              <w:t>maintained the text allowing decision making power on the establishment of  IC Sub-groups to remain with the IC, as it has been already agreed by the CPM through the IC TOR when the IC was initially established</w:t>
            </w:r>
          </w:p>
          <w:p w14:paraId="426C43DB" w14:textId="77777777" w:rsidR="00667726" w:rsidRPr="00006CF0" w:rsidRDefault="00667726" w:rsidP="005630B7">
            <w:pPr>
              <w:pStyle w:val="ListParagraph"/>
              <w:numPr>
                <w:ilvl w:val="0"/>
                <w:numId w:val="25"/>
              </w:numPr>
              <w:ind w:leftChars="0"/>
              <w:rPr>
                <w:rFonts w:ascii="Times New Roman" w:eastAsia="Times" w:hAnsi="Times New Roman"/>
                <w:sz w:val="22"/>
                <w:lang w:val="en-GB" w:eastAsia="en-US"/>
              </w:rPr>
            </w:pPr>
            <w:r w:rsidRPr="00006CF0">
              <w:rPr>
                <w:rFonts w:ascii="Times New Roman" w:eastAsia="Times" w:hAnsi="Times New Roman"/>
                <w:i/>
                <w:sz w:val="22"/>
                <w:lang w:val="en-GB" w:eastAsia="en-US"/>
              </w:rPr>
              <w:t>Agreed</w:t>
            </w:r>
            <w:r w:rsidRPr="00006CF0">
              <w:rPr>
                <w:rFonts w:ascii="Times New Roman" w:eastAsia="Times" w:hAnsi="Times New Roman"/>
                <w:sz w:val="22"/>
                <w:lang w:val="en-GB" w:eastAsia="en-US"/>
              </w:rPr>
              <w:t xml:space="preserve"> the Secretariat to investigate in collaboration with FAO the concept of observers so that future misunderstandings avoided </w:t>
            </w:r>
          </w:p>
          <w:p w14:paraId="4E7403AC" w14:textId="77777777" w:rsidR="00667726" w:rsidRPr="00006CF0" w:rsidRDefault="00667726" w:rsidP="005630B7">
            <w:pPr>
              <w:pStyle w:val="ListParagraph"/>
              <w:numPr>
                <w:ilvl w:val="0"/>
                <w:numId w:val="25"/>
              </w:numPr>
              <w:spacing w:line="240" w:lineRule="auto"/>
              <w:ind w:leftChars="0" w:left="346"/>
              <w:rPr>
                <w:rFonts w:ascii="Times New Roman" w:eastAsia="Times" w:hAnsi="Times New Roman"/>
                <w:sz w:val="22"/>
                <w:lang w:val="en-GB" w:eastAsia="en-US"/>
              </w:rPr>
            </w:pPr>
            <w:r w:rsidRPr="00006CF0">
              <w:rPr>
                <w:rFonts w:ascii="Times New Roman" w:eastAsia="Times" w:hAnsi="Times New Roman"/>
                <w:i/>
                <w:sz w:val="22"/>
                <w:lang w:val="en-GB" w:eastAsia="en-US"/>
              </w:rPr>
              <w:t>Agreed</w:t>
            </w:r>
            <w:r w:rsidRPr="00006CF0">
              <w:rPr>
                <w:rFonts w:ascii="Times New Roman" w:eastAsia="Times" w:hAnsi="Times New Roman"/>
                <w:sz w:val="22"/>
                <w:lang w:val="en-GB" w:eastAsia="en-US"/>
              </w:rPr>
              <w:t xml:space="preserve"> to </w:t>
            </w:r>
            <w:r>
              <w:rPr>
                <w:rFonts w:ascii="Times New Roman" w:eastAsia="Times" w:hAnsi="Times New Roman"/>
                <w:sz w:val="22"/>
                <w:lang w:val="en-GB" w:eastAsia="en-US"/>
              </w:rPr>
              <w:t>recommend</w:t>
            </w:r>
            <w:r w:rsidRPr="00006CF0">
              <w:rPr>
                <w:rFonts w:ascii="Times New Roman" w:eastAsia="Times" w:hAnsi="Times New Roman"/>
                <w:sz w:val="22"/>
                <w:lang w:val="en-GB" w:eastAsia="en-US"/>
              </w:rPr>
              <w:t xml:space="preserve"> the </w:t>
            </w:r>
            <w:r>
              <w:rPr>
                <w:rFonts w:ascii="Times New Roman" w:eastAsia="Times" w:hAnsi="Times New Roman"/>
                <w:sz w:val="22"/>
                <w:lang w:val="en-GB" w:eastAsia="en-US"/>
              </w:rPr>
              <w:t xml:space="preserve">IC </w:t>
            </w:r>
            <w:r w:rsidRPr="00006CF0">
              <w:rPr>
                <w:rFonts w:ascii="Times New Roman" w:eastAsia="Times" w:hAnsi="Times New Roman"/>
                <w:sz w:val="22"/>
                <w:lang w:val="en-GB" w:eastAsia="en-US"/>
              </w:rPr>
              <w:t xml:space="preserve">TOR </w:t>
            </w:r>
            <w:r>
              <w:rPr>
                <w:rFonts w:ascii="Times New Roman" w:eastAsia="Times" w:hAnsi="Times New Roman"/>
                <w:sz w:val="22"/>
                <w:lang w:val="en-GB" w:eastAsia="en-US"/>
              </w:rPr>
              <w:t xml:space="preserve">is modified </w:t>
            </w:r>
            <w:r w:rsidRPr="00006CF0">
              <w:rPr>
                <w:rFonts w:ascii="Times New Roman" w:eastAsia="Times" w:hAnsi="Times New Roman"/>
                <w:sz w:val="22"/>
                <w:lang w:val="en-GB" w:eastAsia="en-US"/>
              </w:rPr>
              <w:t>to state the rule of representatives</w:t>
            </w:r>
            <w:r>
              <w:rPr>
                <w:rFonts w:ascii="Times New Roman" w:eastAsia="Times" w:hAnsi="Times New Roman"/>
                <w:sz w:val="22"/>
                <w:lang w:val="en-GB" w:eastAsia="en-US"/>
              </w:rPr>
              <w:t xml:space="preserve"> of SC and RPPOs</w:t>
            </w:r>
            <w:r w:rsidRPr="00006CF0">
              <w:rPr>
                <w:rFonts w:ascii="Times New Roman" w:eastAsia="Times" w:hAnsi="Times New Roman"/>
                <w:sz w:val="22"/>
                <w:lang w:val="en-GB" w:eastAsia="en-US"/>
              </w:rPr>
              <w:t xml:space="preserve"> to participate in IC activi</w:t>
            </w:r>
            <w:r>
              <w:rPr>
                <w:rFonts w:ascii="Times New Roman" w:eastAsia="Times" w:hAnsi="Times New Roman"/>
                <w:sz w:val="22"/>
                <w:lang w:val="en-GB" w:eastAsia="en-US"/>
              </w:rPr>
              <w:t>ties excluding decision making</w:t>
            </w:r>
          </w:p>
          <w:p w14:paraId="53BDB287" w14:textId="77777777" w:rsidR="00667726" w:rsidRDefault="00667726" w:rsidP="005630B7">
            <w:pPr>
              <w:pStyle w:val="IPPNormal"/>
              <w:numPr>
                <w:ilvl w:val="0"/>
                <w:numId w:val="25"/>
              </w:numPr>
              <w:spacing w:after="0"/>
              <w:ind w:left="346"/>
            </w:pPr>
            <w:r w:rsidRPr="00000781">
              <w:rPr>
                <w:i/>
              </w:rPr>
              <w:t>Agreed</w:t>
            </w:r>
            <w:r>
              <w:t xml:space="preserve"> to propose changes to the IC TOR as outlined in the Appendix to the CPM Bureau</w:t>
            </w:r>
          </w:p>
          <w:p w14:paraId="2F76C51A" w14:textId="77777777" w:rsidR="00667726" w:rsidRDefault="00667726" w:rsidP="005630B7">
            <w:pPr>
              <w:pStyle w:val="IPPNormal"/>
              <w:numPr>
                <w:ilvl w:val="0"/>
                <w:numId w:val="25"/>
              </w:numPr>
              <w:spacing w:after="0"/>
              <w:ind w:left="346"/>
            </w:pPr>
            <w:r>
              <w:rPr>
                <w:i/>
              </w:rPr>
              <w:t xml:space="preserve">Thought </w:t>
            </w:r>
            <w:r w:rsidRPr="009D6CFA">
              <w:t>that the issue of having regional nominations</w:t>
            </w:r>
            <w:r>
              <w:t xml:space="preserve"> open for nominations by contracting parties </w:t>
            </w:r>
            <w:r w:rsidRPr="009D6CFA">
              <w:t>should be discussed with relevant Bureau members</w:t>
            </w:r>
            <w:r>
              <w:t xml:space="preserve"> if they wish to advocate for the proposal. </w:t>
            </w:r>
            <w:r w:rsidRPr="009D6CFA">
              <w:t xml:space="preserve"> </w:t>
            </w:r>
          </w:p>
          <w:p w14:paraId="7A744B09" w14:textId="77777777" w:rsidR="00667726" w:rsidRDefault="00667726" w:rsidP="005630B7">
            <w:pPr>
              <w:pStyle w:val="IPPNormal"/>
            </w:pPr>
          </w:p>
          <w:p w14:paraId="5A6F9B3E" w14:textId="77777777" w:rsidR="00667726" w:rsidRPr="00AA69D6" w:rsidRDefault="00667726" w:rsidP="005630B7">
            <w:pPr>
              <w:pStyle w:val="IPPNumberedList"/>
              <w:numPr>
                <w:ilvl w:val="0"/>
                <w:numId w:val="0"/>
              </w:numPr>
              <w:ind w:left="567" w:hanging="567"/>
              <w:rPr>
                <w:b/>
                <w:sz w:val="24"/>
                <w:u w:val="single"/>
              </w:rPr>
            </w:pPr>
            <w:r w:rsidRPr="00AA69D6">
              <w:rPr>
                <w:u w:val="single"/>
              </w:rPr>
              <w:t>Extract of the Strategy and process on how the IC reviews and analyses ICD projects</w:t>
            </w:r>
            <w:r w:rsidRPr="00AA69D6">
              <w:rPr>
                <w:b/>
                <w:sz w:val="24"/>
                <w:u w:val="single"/>
              </w:rPr>
              <w:t xml:space="preserve"> </w:t>
            </w:r>
          </w:p>
          <w:p w14:paraId="06A386D9" w14:textId="77777777" w:rsidR="00667726" w:rsidRPr="00FB06FE" w:rsidRDefault="00667726" w:rsidP="005630B7">
            <w:pPr>
              <w:pStyle w:val="IPPNumberedList"/>
              <w:numPr>
                <w:ilvl w:val="0"/>
                <w:numId w:val="0"/>
              </w:numPr>
              <w:ind w:left="567" w:hanging="567"/>
              <w:rPr>
                <w:b/>
                <w:sz w:val="24"/>
              </w:rPr>
            </w:pPr>
            <w:r w:rsidRPr="00FB06FE">
              <w:rPr>
                <w:b/>
                <w:sz w:val="24"/>
              </w:rPr>
              <w:t>Process on how the IC reviews and analyses ICD projects</w:t>
            </w:r>
          </w:p>
          <w:p w14:paraId="4A78E6D5" w14:textId="77777777" w:rsidR="00667726" w:rsidRDefault="00667726" w:rsidP="005630B7">
            <w:pPr>
              <w:pStyle w:val="IPPHdg2Num"/>
              <w:numPr>
                <w:ilvl w:val="0"/>
                <w:numId w:val="0"/>
              </w:numPr>
              <w:ind w:left="360"/>
            </w:pPr>
            <w:r>
              <w:t>Categorization of the different types of ICD projects</w:t>
            </w:r>
          </w:p>
          <w:p w14:paraId="1B3C5578" w14:textId="77777777" w:rsidR="00667726" w:rsidRPr="007025D3" w:rsidRDefault="00667726" w:rsidP="005630B7">
            <w:pPr>
              <w:pStyle w:val="IPPParagraphnumbering"/>
              <w:numPr>
                <w:ilvl w:val="0"/>
                <w:numId w:val="0"/>
              </w:numPr>
            </w:pPr>
            <w:r w:rsidRPr="00DA134D">
              <w:t xml:space="preserve">There are </w:t>
            </w:r>
            <w:r>
              <w:t xml:space="preserve">6 </w:t>
            </w:r>
            <w:r w:rsidRPr="00DA134D">
              <w:t>different types of projects</w:t>
            </w:r>
            <w:r>
              <w:t xml:space="preserve"> and the role</w:t>
            </w:r>
            <w:r w:rsidRPr="00DA134D">
              <w:t xml:space="preserve"> of the IC</w:t>
            </w:r>
            <w:r>
              <w:t xml:space="preserve"> and the updates to be made vary as </w:t>
            </w:r>
            <w:r w:rsidRPr="00DA134D">
              <w:t>detailed in Table 1</w:t>
            </w:r>
            <w:r>
              <w:t>.</w:t>
            </w:r>
          </w:p>
          <w:p w14:paraId="74A79922" w14:textId="77777777" w:rsidR="00667726" w:rsidRPr="009612C2" w:rsidRDefault="00667726" w:rsidP="005630B7">
            <w:pPr>
              <w:pStyle w:val="IPPParagraphnumbering"/>
              <w:numPr>
                <w:ilvl w:val="0"/>
                <w:numId w:val="0"/>
              </w:numPr>
              <w:jc w:val="left"/>
            </w:pPr>
            <w:r w:rsidRPr="009612C2">
              <w:t>Table 1: Role of the IC and processing of information for the different types of ICD projects</w:t>
            </w:r>
            <w:r>
              <w:t>.</w:t>
            </w:r>
          </w:p>
          <w:tbl>
            <w:tblPr>
              <w:tblStyle w:val="TableGrid"/>
              <w:tblW w:w="8882" w:type="dxa"/>
              <w:tblLook w:val="04A0" w:firstRow="1" w:lastRow="0" w:firstColumn="1" w:lastColumn="0" w:noHBand="0" w:noVBand="1"/>
            </w:tblPr>
            <w:tblGrid>
              <w:gridCol w:w="327"/>
              <w:gridCol w:w="2100"/>
              <w:gridCol w:w="1170"/>
              <w:gridCol w:w="1524"/>
              <w:gridCol w:w="2634"/>
              <w:gridCol w:w="1127"/>
            </w:tblGrid>
            <w:tr w:rsidR="00667726" w:rsidRPr="00106EA6" w14:paraId="1A086410" w14:textId="77777777" w:rsidTr="005630B7">
              <w:trPr>
                <w:tblHeader/>
              </w:trPr>
              <w:tc>
                <w:tcPr>
                  <w:tcW w:w="2492" w:type="dxa"/>
                  <w:gridSpan w:val="2"/>
                </w:tcPr>
                <w:p w14:paraId="5CAAA490" w14:textId="77777777" w:rsidR="00667726" w:rsidRPr="00106EA6" w:rsidRDefault="00667726" w:rsidP="005630B7">
                  <w:pPr>
                    <w:rPr>
                      <w:rFonts w:ascii="Arial" w:hAnsi="Arial" w:cs="Arial"/>
                      <w:b/>
                      <w:sz w:val="18"/>
                      <w:szCs w:val="18"/>
                    </w:rPr>
                  </w:pPr>
                  <w:r w:rsidRPr="00106EA6">
                    <w:rPr>
                      <w:rFonts w:ascii="Arial" w:hAnsi="Arial" w:cs="Arial"/>
                      <w:b/>
                      <w:sz w:val="18"/>
                      <w:szCs w:val="18"/>
                    </w:rPr>
                    <w:lastRenderedPageBreak/>
                    <w:t>Type of ICD project</w:t>
                  </w:r>
                </w:p>
              </w:tc>
              <w:tc>
                <w:tcPr>
                  <w:tcW w:w="1170" w:type="dxa"/>
                </w:tcPr>
                <w:p w14:paraId="197801DB" w14:textId="77777777" w:rsidR="00667726" w:rsidRPr="00106EA6" w:rsidRDefault="00667726" w:rsidP="005630B7">
                  <w:pPr>
                    <w:rPr>
                      <w:rFonts w:ascii="Arial" w:hAnsi="Arial" w:cs="Arial"/>
                      <w:b/>
                      <w:sz w:val="18"/>
                      <w:szCs w:val="18"/>
                    </w:rPr>
                  </w:pPr>
                  <w:r w:rsidRPr="00106EA6">
                    <w:rPr>
                      <w:rFonts w:ascii="Arial" w:hAnsi="Arial" w:cs="Arial"/>
                      <w:b/>
                      <w:sz w:val="18"/>
                      <w:szCs w:val="18"/>
                    </w:rPr>
                    <w:t>Role of the IC</w:t>
                  </w:r>
                </w:p>
              </w:tc>
              <w:tc>
                <w:tcPr>
                  <w:tcW w:w="1530" w:type="dxa"/>
                </w:tcPr>
                <w:p w14:paraId="2BEBE45C" w14:textId="77777777" w:rsidR="00667726" w:rsidRPr="00106EA6" w:rsidRDefault="00667726" w:rsidP="005630B7">
                  <w:pPr>
                    <w:rPr>
                      <w:rFonts w:ascii="Arial" w:hAnsi="Arial" w:cs="Arial"/>
                      <w:b/>
                      <w:sz w:val="18"/>
                      <w:szCs w:val="18"/>
                    </w:rPr>
                  </w:pPr>
                  <w:r w:rsidRPr="00106EA6">
                    <w:rPr>
                      <w:rFonts w:ascii="Arial" w:hAnsi="Arial" w:cs="Arial"/>
                      <w:b/>
                      <w:sz w:val="18"/>
                      <w:szCs w:val="18"/>
                    </w:rPr>
                    <w:t>Accountability</w:t>
                  </w:r>
                </w:p>
              </w:tc>
              <w:tc>
                <w:tcPr>
                  <w:tcW w:w="2763" w:type="dxa"/>
                </w:tcPr>
                <w:p w14:paraId="13A460EF" w14:textId="77777777" w:rsidR="00667726" w:rsidRPr="00106EA6" w:rsidRDefault="00667726" w:rsidP="005630B7">
                  <w:pPr>
                    <w:rPr>
                      <w:rFonts w:ascii="Arial" w:hAnsi="Arial" w:cs="Arial"/>
                      <w:b/>
                      <w:sz w:val="18"/>
                      <w:szCs w:val="18"/>
                    </w:rPr>
                  </w:pPr>
                  <w:r w:rsidRPr="00106EA6">
                    <w:rPr>
                      <w:rFonts w:ascii="Arial" w:hAnsi="Arial" w:cs="Arial"/>
                      <w:b/>
                      <w:sz w:val="18"/>
                      <w:szCs w:val="18"/>
                    </w:rPr>
                    <w:t>Update prepared for November IC meeting</w:t>
                  </w:r>
                </w:p>
              </w:tc>
              <w:tc>
                <w:tcPr>
                  <w:tcW w:w="927" w:type="dxa"/>
                </w:tcPr>
                <w:p w14:paraId="24277D8E" w14:textId="77777777" w:rsidR="00667726" w:rsidRPr="00106EA6" w:rsidRDefault="00667726" w:rsidP="005630B7">
                  <w:pPr>
                    <w:rPr>
                      <w:rFonts w:ascii="Arial" w:hAnsi="Arial" w:cs="Arial"/>
                      <w:b/>
                      <w:sz w:val="18"/>
                      <w:szCs w:val="18"/>
                    </w:rPr>
                  </w:pPr>
                  <w:r w:rsidRPr="00106EA6">
                    <w:rPr>
                      <w:rFonts w:ascii="Arial" w:hAnsi="Arial" w:cs="Arial"/>
                      <w:b/>
                      <w:sz w:val="18"/>
                      <w:szCs w:val="18"/>
                    </w:rPr>
                    <w:t>Project Reporting Template (annex 1)</w:t>
                  </w:r>
                </w:p>
              </w:tc>
            </w:tr>
            <w:tr w:rsidR="00667726" w:rsidRPr="00106EA6" w14:paraId="1B4F327D" w14:textId="77777777" w:rsidTr="005630B7">
              <w:trPr>
                <w:tblHeader/>
              </w:trPr>
              <w:tc>
                <w:tcPr>
                  <w:tcW w:w="329" w:type="dxa"/>
                </w:tcPr>
                <w:p w14:paraId="4EF38B7C" w14:textId="77777777" w:rsidR="00667726" w:rsidRPr="00106EA6" w:rsidRDefault="00667726" w:rsidP="005630B7">
                  <w:pPr>
                    <w:rPr>
                      <w:rFonts w:ascii="Arial" w:hAnsi="Arial" w:cs="Arial"/>
                      <w:sz w:val="18"/>
                      <w:szCs w:val="18"/>
                    </w:rPr>
                  </w:pPr>
                  <w:r w:rsidRPr="00106EA6">
                    <w:rPr>
                      <w:rFonts w:ascii="Arial" w:hAnsi="Arial" w:cs="Arial"/>
                      <w:sz w:val="18"/>
                      <w:szCs w:val="18"/>
                    </w:rPr>
                    <w:t>1</w:t>
                  </w:r>
                </w:p>
              </w:tc>
              <w:tc>
                <w:tcPr>
                  <w:tcW w:w="2163" w:type="dxa"/>
                </w:tcPr>
                <w:p w14:paraId="703AED6F" w14:textId="77777777" w:rsidR="00667726" w:rsidRPr="00106EA6" w:rsidRDefault="00667726" w:rsidP="005630B7">
                  <w:pPr>
                    <w:rPr>
                      <w:rFonts w:ascii="Arial" w:hAnsi="Arial" w:cs="Arial"/>
                      <w:b/>
                      <w:sz w:val="18"/>
                      <w:szCs w:val="18"/>
                    </w:rPr>
                  </w:pPr>
                  <w:r w:rsidRPr="00106EA6">
                    <w:rPr>
                      <w:rFonts w:ascii="Arial" w:hAnsi="Arial" w:cs="Arial"/>
                      <w:b/>
                      <w:sz w:val="18"/>
                      <w:szCs w:val="18"/>
                    </w:rPr>
                    <w:t>New ICD projects managed by IFU</w:t>
                  </w:r>
                </w:p>
              </w:tc>
              <w:tc>
                <w:tcPr>
                  <w:tcW w:w="1170" w:type="dxa"/>
                </w:tcPr>
                <w:p w14:paraId="1FB3AFEA" w14:textId="77777777" w:rsidR="00667726" w:rsidRPr="00106EA6" w:rsidRDefault="00667726" w:rsidP="005630B7">
                  <w:pPr>
                    <w:jc w:val="left"/>
                    <w:rPr>
                      <w:rFonts w:ascii="Arial" w:hAnsi="Arial" w:cs="Arial"/>
                      <w:sz w:val="18"/>
                      <w:szCs w:val="18"/>
                    </w:rPr>
                  </w:pPr>
                  <w:r>
                    <w:rPr>
                      <w:rFonts w:ascii="Arial" w:hAnsi="Arial" w:cs="Arial"/>
                      <w:sz w:val="18"/>
                      <w:szCs w:val="18"/>
                    </w:rPr>
                    <w:t>Review and recommend</w:t>
                  </w:r>
                </w:p>
              </w:tc>
              <w:tc>
                <w:tcPr>
                  <w:tcW w:w="1530" w:type="dxa"/>
                </w:tcPr>
                <w:p w14:paraId="4B706FC3"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To the donor</w:t>
                  </w:r>
                </w:p>
              </w:tc>
              <w:tc>
                <w:tcPr>
                  <w:tcW w:w="2763" w:type="dxa"/>
                </w:tcPr>
                <w:p w14:paraId="337C57D1"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Concept note presented by the IPPC Secretariat to the IC to ensure that that new project is aligned with the IPPC strategic objectives, has strategic value and a competitive advantage</w:t>
                  </w:r>
                </w:p>
                <w:p w14:paraId="4441CDCF" w14:textId="77777777" w:rsidR="00667726" w:rsidRPr="00106EA6" w:rsidRDefault="00667726" w:rsidP="005630B7">
                  <w:pPr>
                    <w:jc w:val="left"/>
                    <w:rPr>
                      <w:rFonts w:ascii="Arial" w:hAnsi="Arial" w:cs="Arial"/>
                      <w:sz w:val="18"/>
                      <w:szCs w:val="18"/>
                    </w:rPr>
                  </w:pPr>
                </w:p>
              </w:tc>
              <w:tc>
                <w:tcPr>
                  <w:tcW w:w="927" w:type="dxa"/>
                </w:tcPr>
                <w:p w14:paraId="2B8152B8"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w:t>
                  </w:r>
                </w:p>
              </w:tc>
            </w:tr>
            <w:tr w:rsidR="00667726" w:rsidRPr="00106EA6" w14:paraId="4BF9EBE1" w14:textId="77777777" w:rsidTr="005630B7">
              <w:trPr>
                <w:tblHeader/>
              </w:trPr>
              <w:tc>
                <w:tcPr>
                  <w:tcW w:w="329" w:type="dxa"/>
                </w:tcPr>
                <w:p w14:paraId="4850B07D" w14:textId="77777777" w:rsidR="00667726" w:rsidRPr="00106EA6" w:rsidRDefault="00667726" w:rsidP="005630B7">
                  <w:pPr>
                    <w:rPr>
                      <w:rFonts w:ascii="Arial" w:hAnsi="Arial" w:cs="Arial"/>
                      <w:sz w:val="18"/>
                      <w:szCs w:val="18"/>
                    </w:rPr>
                  </w:pPr>
                  <w:r w:rsidRPr="00106EA6">
                    <w:rPr>
                      <w:rFonts w:ascii="Arial" w:hAnsi="Arial" w:cs="Arial"/>
                      <w:sz w:val="18"/>
                      <w:szCs w:val="18"/>
                    </w:rPr>
                    <w:t>2</w:t>
                  </w:r>
                </w:p>
              </w:tc>
              <w:tc>
                <w:tcPr>
                  <w:tcW w:w="2163" w:type="dxa"/>
                </w:tcPr>
                <w:p w14:paraId="5A8F8566" w14:textId="77777777" w:rsidR="00667726" w:rsidRPr="00106EA6" w:rsidRDefault="00667726" w:rsidP="005630B7">
                  <w:pPr>
                    <w:rPr>
                      <w:rFonts w:ascii="Arial" w:hAnsi="Arial" w:cs="Arial"/>
                      <w:sz w:val="18"/>
                      <w:szCs w:val="18"/>
                    </w:rPr>
                  </w:pPr>
                  <w:r w:rsidRPr="00106EA6">
                    <w:rPr>
                      <w:rFonts w:ascii="Arial" w:hAnsi="Arial" w:cs="Arial"/>
                      <w:sz w:val="18"/>
                      <w:szCs w:val="18"/>
                    </w:rPr>
                    <w:t xml:space="preserve">ICD projects </w:t>
                  </w:r>
                  <w:r w:rsidRPr="00106EA6">
                    <w:rPr>
                      <w:rFonts w:ascii="Arial" w:hAnsi="Arial" w:cs="Arial"/>
                      <w:b/>
                      <w:sz w:val="18"/>
                      <w:szCs w:val="18"/>
                    </w:rPr>
                    <w:t>managed by IFU</w:t>
                  </w:r>
                  <w:r w:rsidRPr="00106EA6">
                    <w:rPr>
                      <w:rFonts w:ascii="Arial" w:hAnsi="Arial" w:cs="Arial"/>
                      <w:sz w:val="18"/>
                      <w:szCs w:val="18"/>
                    </w:rPr>
                    <w:t xml:space="preserve"> for which </w:t>
                  </w:r>
                  <w:r w:rsidRPr="00106EA6">
                    <w:rPr>
                      <w:rFonts w:ascii="Arial" w:hAnsi="Arial" w:cs="Arial"/>
                      <w:b/>
                      <w:sz w:val="18"/>
                      <w:szCs w:val="18"/>
                    </w:rPr>
                    <w:t>the IC is the steering committee</w:t>
                  </w:r>
                  <w:r w:rsidRPr="00106EA6">
                    <w:rPr>
                      <w:rFonts w:ascii="Arial" w:hAnsi="Arial" w:cs="Arial"/>
                      <w:sz w:val="18"/>
                      <w:szCs w:val="18"/>
                    </w:rPr>
                    <w:t xml:space="preserve"> (e.g. STDF Beyond Compliance project)</w:t>
                  </w:r>
                </w:p>
              </w:tc>
              <w:tc>
                <w:tcPr>
                  <w:tcW w:w="1170" w:type="dxa"/>
                </w:tcPr>
                <w:p w14:paraId="4EFD79AA"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Steering committee</w:t>
                  </w:r>
                </w:p>
                <w:p w14:paraId="6D313FE7" w14:textId="77777777" w:rsidR="00667726" w:rsidRPr="00106EA6" w:rsidRDefault="00667726" w:rsidP="005630B7">
                  <w:pPr>
                    <w:jc w:val="left"/>
                    <w:rPr>
                      <w:rFonts w:ascii="Arial" w:hAnsi="Arial" w:cs="Arial"/>
                      <w:sz w:val="18"/>
                      <w:szCs w:val="18"/>
                    </w:rPr>
                  </w:pPr>
                </w:p>
              </w:tc>
              <w:tc>
                <w:tcPr>
                  <w:tcW w:w="1530" w:type="dxa"/>
                </w:tcPr>
                <w:p w14:paraId="156D7642"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To the IC and to the donor</w:t>
                  </w:r>
                </w:p>
              </w:tc>
              <w:tc>
                <w:tcPr>
                  <w:tcW w:w="2763" w:type="dxa"/>
                </w:tcPr>
                <w:p w14:paraId="235E86D6"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Presented by the IPPC Secretariat to the IC for guidance</w:t>
                  </w:r>
                </w:p>
                <w:p w14:paraId="7C6796CE" w14:textId="77777777" w:rsidR="00667726" w:rsidRPr="00106EA6" w:rsidRDefault="00667726" w:rsidP="005630B7">
                  <w:pPr>
                    <w:jc w:val="left"/>
                    <w:rPr>
                      <w:rFonts w:ascii="Arial" w:hAnsi="Arial" w:cs="Arial"/>
                      <w:sz w:val="18"/>
                      <w:szCs w:val="18"/>
                    </w:rPr>
                  </w:pPr>
                </w:p>
                <w:p w14:paraId="2D115F96"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Virtual consultation as necessary</w:t>
                  </w:r>
                </w:p>
              </w:tc>
              <w:tc>
                <w:tcPr>
                  <w:tcW w:w="927" w:type="dxa"/>
                </w:tcPr>
                <w:p w14:paraId="0E8CD5FC"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Filled in by the IC member assigned</w:t>
                  </w:r>
                </w:p>
              </w:tc>
            </w:tr>
            <w:tr w:rsidR="00667726" w:rsidRPr="00106EA6" w14:paraId="5B52C0AB" w14:textId="77777777" w:rsidTr="005630B7">
              <w:trPr>
                <w:tblHeader/>
              </w:trPr>
              <w:tc>
                <w:tcPr>
                  <w:tcW w:w="329" w:type="dxa"/>
                </w:tcPr>
                <w:p w14:paraId="4DDAED94" w14:textId="77777777" w:rsidR="00667726" w:rsidRPr="00106EA6" w:rsidRDefault="00667726" w:rsidP="005630B7">
                  <w:pPr>
                    <w:rPr>
                      <w:rFonts w:ascii="Arial" w:hAnsi="Arial" w:cs="Arial"/>
                      <w:sz w:val="18"/>
                      <w:szCs w:val="18"/>
                    </w:rPr>
                  </w:pPr>
                  <w:r w:rsidRPr="00106EA6">
                    <w:rPr>
                      <w:rFonts w:ascii="Arial" w:hAnsi="Arial" w:cs="Arial"/>
                      <w:sz w:val="18"/>
                      <w:szCs w:val="18"/>
                    </w:rPr>
                    <w:t>3</w:t>
                  </w:r>
                </w:p>
              </w:tc>
              <w:tc>
                <w:tcPr>
                  <w:tcW w:w="2163" w:type="dxa"/>
                </w:tcPr>
                <w:p w14:paraId="62D9349C" w14:textId="77777777" w:rsidR="00667726" w:rsidRPr="00106EA6" w:rsidRDefault="00667726" w:rsidP="005630B7">
                  <w:pPr>
                    <w:rPr>
                      <w:rFonts w:ascii="Arial" w:hAnsi="Arial" w:cs="Arial"/>
                      <w:sz w:val="18"/>
                      <w:szCs w:val="18"/>
                    </w:rPr>
                  </w:pPr>
                  <w:r w:rsidRPr="00106EA6">
                    <w:rPr>
                      <w:rFonts w:ascii="Arial" w:hAnsi="Arial" w:cs="Arial"/>
                      <w:b/>
                      <w:sz w:val="18"/>
                      <w:szCs w:val="18"/>
                    </w:rPr>
                    <w:t>ICD projects managed by IFU</w:t>
                  </w:r>
                  <w:r w:rsidRPr="00106EA6">
                    <w:rPr>
                      <w:rFonts w:ascii="Arial" w:hAnsi="Arial" w:cs="Arial"/>
                      <w:sz w:val="18"/>
                      <w:szCs w:val="18"/>
                    </w:rPr>
                    <w:t xml:space="preserve"> (e.g. IPPC China South </w:t>
                  </w:r>
                  <w:proofErr w:type="spellStart"/>
                  <w:r w:rsidRPr="00106EA6">
                    <w:rPr>
                      <w:rFonts w:ascii="Arial" w:hAnsi="Arial" w:cs="Arial"/>
                      <w:sz w:val="18"/>
                      <w:szCs w:val="18"/>
                    </w:rPr>
                    <w:t>South</w:t>
                  </w:r>
                  <w:proofErr w:type="spellEnd"/>
                  <w:r w:rsidRPr="00106EA6">
                    <w:rPr>
                      <w:rFonts w:ascii="Arial" w:hAnsi="Arial" w:cs="Arial"/>
                      <w:sz w:val="18"/>
                      <w:szCs w:val="18"/>
                    </w:rPr>
                    <w:t xml:space="preserve"> </w:t>
                  </w:r>
                  <w:proofErr w:type="spellStart"/>
                  <w:r w:rsidRPr="00106EA6">
                    <w:rPr>
                      <w:rFonts w:ascii="Arial" w:hAnsi="Arial" w:cs="Arial"/>
                      <w:sz w:val="18"/>
                      <w:szCs w:val="18"/>
                    </w:rPr>
                    <w:t>Copperation</w:t>
                  </w:r>
                  <w:proofErr w:type="spellEnd"/>
                  <w:r w:rsidRPr="00106EA6">
                    <w:rPr>
                      <w:rFonts w:ascii="Arial" w:hAnsi="Arial" w:cs="Arial"/>
                      <w:sz w:val="18"/>
                      <w:szCs w:val="18"/>
                    </w:rPr>
                    <w:t>)</w:t>
                  </w:r>
                </w:p>
              </w:tc>
              <w:tc>
                <w:tcPr>
                  <w:tcW w:w="1170" w:type="dxa"/>
                </w:tcPr>
                <w:p w14:paraId="41C42973" w14:textId="77777777" w:rsidR="00667726" w:rsidRPr="00106EA6" w:rsidRDefault="00667726" w:rsidP="005630B7">
                  <w:pPr>
                    <w:jc w:val="left"/>
                    <w:rPr>
                      <w:rFonts w:ascii="Arial" w:hAnsi="Arial" w:cs="Arial"/>
                      <w:sz w:val="18"/>
                      <w:szCs w:val="18"/>
                    </w:rPr>
                  </w:pPr>
                  <w:proofErr w:type="spellStart"/>
                  <w:r>
                    <w:rPr>
                      <w:rFonts w:ascii="Arial" w:hAnsi="Arial" w:cs="Arial"/>
                      <w:sz w:val="18"/>
                      <w:szCs w:val="18"/>
                    </w:rPr>
                    <w:t>Analyze</w:t>
                  </w:r>
                  <w:proofErr w:type="spellEnd"/>
                </w:p>
              </w:tc>
              <w:tc>
                <w:tcPr>
                  <w:tcW w:w="1530" w:type="dxa"/>
                </w:tcPr>
                <w:p w14:paraId="1D770662"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To the donor</w:t>
                  </w:r>
                </w:p>
              </w:tc>
              <w:tc>
                <w:tcPr>
                  <w:tcW w:w="2763" w:type="dxa"/>
                </w:tcPr>
                <w:p w14:paraId="7A3C9CC3"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 xml:space="preserve">Presented by the IPPC Secretariat to the IC for information </w:t>
                  </w:r>
                </w:p>
              </w:tc>
              <w:tc>
                <w:tcPr>
                  <w:tcW w:w="927" w:type="dxa"/>
                </w:tcPr>
                <w:p w14:paraId="0256E9C4"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Filled in by the IC member assigned</w:t>
                  </w:r>
                </w:p>
              </w:tc>
            </w:tr>
            <w:tr w:rsidR="00667726" w:rsidRPr="00106EA6" w14:paraId="15661B9A" w14:textId="77777777" w:rsidTr="005630B7">
              <w:trPr>
                <w:tblHeader/>
              </w:trPr>
              <w:tc>
                <w:tcPr>
                  <w:tcW w:w="329" w:type="dxa"/>
                </w:tcPr>
                <w:p w14:paraId="10B6505F" w14:textId="77777777" w:rsidR="00667726" w:rsidRPr="00106EA6" w:rsidRDefault="00667726" w:rsidP="005630B7">
                  <w:pPr>
                    <w:rPr>
                      <w:rFonts w:ascii="Arial" w:hAnsi="Arial" w:cs="Arial"/>
                      <w:sz w:val="18"/>
                      <w:szCs w:val="18"/>
                    </w:rPr>
                  </w:pPr>
                  <w:r w:rsidRPr="00106EA6">
                    <w:rPr>
                      <w:rFonts w:ascii="Arial" w:hAnsi="Arial" w:cs="Arial"/>
                      <w:sz w:val="18"/>
                      <w:szCs w:val="18"/>
                    </w:rPr>
                    <w:t>4</w:t>
                  </w:r>
                </w:p>
              </w:tc>
              <w:tc>
                <w:tcPr>
                  <w:tcW w:w="2163" w:type="dxa"/>
                </w:tcPr>
                <w:p w14:paraId="3D35F460" w14:textId="77777777" w:rsidR="00667726" w:rsidRPr="00106EA6" w:rsidRDefault="00667726" w:rsidP="005630B7">
                  <w:pPr>
                    <w:rPr>
                      <w:rFonts w:ascii="Arial" w:hAnsi="Arial" w:cs="Arial"/>
                      <w:sz w:val="18"/>
                      <w:szCs w:val="18"/>
                    </w:rPr>
                  </w:pPr>
                  <w:r w:rsidRPr="00106EA6">
                    <w:rPr>
                      <w:rFonts w:ascii="Arial" w:hAnsi="Arial" w:cs="Arial"/>
                      <w:sz w:val="18"/>
                      <w:szCs w:val="18"/>
                    </w:rPr>
                    <w:t xml:space="preserve">ICD projects managed by other institutions for which IFU is providing </w:t>
                  </w:r>
                  <w:r w:rsidRPr="00106EA6">
                    <w:rPr>
                      <w:rFonts w:ascii="Arial" w:hAnsi="Arial" w:cs="Arial"/>
                      <w:b/>
                      <w:sz w:val="18"/>
                      <w:szCs w:val="18"/>
                    </w:rPr>
                    <w:t>backstopping</w:t>
                  </w:r>
                  <w:r w:rsidRPr="00106EA6">
                    <w:rPr>
                      <w:rFonts w:ascii="Arial" w:hAnsi="Arial" w:cs="Arial"/>
                      <w:sz w:val="18"/>
                      <w:szCs w:val="18"/>
                    </w:rPr>
                    <w:t xml:space="preserve"> (e.g. FAO projects)</w:t>
                  </w:r>
                </w:p>
              </w:tc>
              <w:tc>
                <w:tcPr>
                  <w:tcW w:w="1170" w:type="dxa"/>
                </w:tcPr>
                <w:p w14:paraId="59ECD2A0" w14:textId="77777777" w:rsidR="00667726" w:rsidRPr="00106EA6" w:rsidRDefault="00667726" w:rsidP="005630B7">
                  <w:pPr>
                    <w:jc w:val="left"/>
                    <w:rPr>
                      <w:rFonts w:ascii="Arial" w:hAnsi="Arial" w:cs="Arial"/>
                      <w:sz w:val="18"/>
                      <w:szCs w:val="18"/>
                    </w:rPr>
                  </w:pPr>
                  <w:proofErr w:type="spellStart"/>
                  <w:r>
                    <w:rPr>
                      <w:rFonts w:ascii="Arial" w:hAnsi="Arial" w:cs="Arial"/>
                      <w:sz w:val="18"/>
                      <w:szCs w:val="18"/>
                    </w:rPr>
                    <w:t>Analyze</w:t>
                  </w:r>
                  <w:proofErr w:type="spellEnd"/>
                </w:p>
              </w:tc>
              <w:tc>
                <w:tcPr>
                  <w:tcW w:w="1530" w:type="dxa"/>
                </w:tcPr>
                <w:p w14:paraId="6D593677"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To the donor</w:t>
                  </w:r>
                </w:p>
              </w:tc>
              <w:tc>
                <w:tcPr>
                  <w:tcW w:w="2763" w:type="dxa"/>
                </w:tcPr>
                <w:p w14:paraId="128B541E"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Presented by the IPPC Secretariat to the IC for information</w:t>
                  </w:r>
                </w:p>
              </w:tc>
              <w:tc>
                <w:tcPr>
                  <w:tcW w:w="927" w:type="dxa"/>
                </w:tcPr>
                <w:p w14:paraId="0626B122"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Filled in by the IFU as appropriate</w:t>
                  </w:r>
                </w:p>
              </w:tc>
            </w:tr>
            <w:tr w:rsidR="00667726" w:rsidRPr="00106EA6" w14:paraId="5B547845" w14:textId="77777777" w:rsidTr="005630B7">
              <w:trPr>
                <w:tblHeader/>
              </w:trPr>
              <w:tc>
                <w:tcPr>
                  <w:tcW w:w="329" w:type="dxa"/>
                </w:tcPr>
                <w:p w14:paraId="093DA9E8" w14:textId="77777777" w:rsidR="00667726" w:rsidRPr="00106EA6" w:rsidRDefault="00667726" w:rsidP="005630B7">
                  <w:pPr>
                    <w:rPr>
                      <w:rFonts w:ascii="Arial" w:hAnsi="Arial" w:cs="Arial"/>
                      <w:sz w:val="18"/>
                      <w:szCs w:val="18"/>
                    </w:rPr>
                  </w:pPr>
                  <w:r w:rsidRPr="00106EA6">
                    <w:rPr>
                      <w:rFonts w:ascii="Arial" w:hAnsi="Arial" w:cs="Arial"/>
                      <w:sz w:val="18"/>
                      <w:szCs w:val="18"/>
                    </w:rPr>
                    <w:t>5</w:t>
                  </w:r>
                </w:p>
              </w:tc>
              <w:tc>
                <w:tcPr>
                  <w:tcW w:w="2163" w:type="dxa"/>
                </w:tcPr>
                <w:p w14:paraId="1DABDD49" w14:textId="77777777" w:rsidR="00667726" w:rsidRPr="00106EA6" w:rsidRDefault="00667726" w:rsidP="005630B7">
                  <w:pPr>
                    <w:rPr>
                      <w:rFonts w:ascii="Arial" w:hAnsi="Arial" w:cs="Arial"/>
                      <w:sz w:val="18"/>
                      <w:szCs w:val="18"/>
                    </w:rPr>
                  </w:pPr>
                  <w:r w:rsidRPr="00106EA6">
                    <w:rPr>
                      <w:rFonts w:ascii="Arial" w:hAnsi="Arial" w:cs="Arial"/>
                      <w:sz w:val="18"/>
                      <w:szCs w:val="18"/>
                    </w:rPr>
                    <w:t xml:space="preserve">ICD projects managed by other institutions in which an </w:t>
                  </w:r>
                  <w:r w:rsidRPr="00106EA6">
                    <w:rPr>
                      <w:rFonts w:ascii="Arial" w:hAnsi="Arial" w:cs="Arial"/>
                      <w:b/>
                      <w:sz w:val="18"/>
                      <w:szCs w:val="18"/>
                    </w:rPr>
                    <w:t xml:space="preserve">IC member or observer is part of the project team </w:t>
                  </w:r>
                  <w:r w:rsidRPr="00106EA6">
                    <w:rPr>
                      <w:rFonts w:ascii="Arial" w:hAnsi="Arial" w:cs="Arial"/>
                      <w:sz w:val="18"/>
                      <w:szCs w:val="18"/>
                    </w:rPr>
                    <w:t xml:space="preserve">(e.g. STDF project on surveillance) </w:t>
                  </w:r>
                </w:p>
                <w:p w14:paraId="6554EF3E" w14:textId="77777777" w:rsidR="00667726" w:rsidRPr="00106EA6" w:rsidRDefault="00667726" w:rsidP="005630B7">
                  <w:pPr>
                    <w:rPr>
                      <w:rFonts w:ascii="Arial" w:hAnsi="Arial" w:cs="Arial"/>
                      <w:sz w:val="18"/>
                      <w:szCs w:val="18"/>
                    </w:rPr>
                  </w:pPr>
                </w:p>
              </w:tc>
              <w:tc>
                <w:tcPr>
                  <w:tcW w:w="1170" w:type="dxa"/>
                </w:tcPr>
                <w:p w14:paraId="066B006F" w14:textId="77777777" w:rsidR="00667726" w:rsidRPr="00106EA6" w:rsidRDefault="00667726" w:rsidP="005630B7">
                  <w:pPr>
                    <w:jc w:val="left"/>
                    <w:rPr>
                      <w:rFonts w:ascii="Arial" w:hAnsi="Arial" w:cs="Arial"/>
                      <w:sz w:val="18"/>
                      <w:szCs w:val="18"/>
                    </w:rPr>
                  </w:pPr>
                  <w:proofErr w:type="spellStart"/>
                  <w:r>
                    <w:rPr>
                      <w:rFonts w:ascii="Arial" w:hAnsi="Arial" w:cs="Arial"/>
                      <w:sz w:val="18"/>
                      <w:szCs w:val="18"/>
                    </w:rPr>
                    <w:t>Analyze</w:t>
                  </w:r>
                  <w:proofErr w:type="spellEnd"/>
                </w:p>
              </w:tc>
              <w:tc>
                <w:tcPr>
                  <w:tcW w:w="1530" w:type="dxa"/>
                </w:tcPr>
                <w:p w14:paraId="51FC4CCF"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To the donor</w:t>
                  </w:r>
                </w:p>
              </w:tc>
              <w:tc>
                <w:tcPr>
                  <w:tcW w:w="2763" w:type="dxa"/>
                </w:tcPr>
                <w:p w14:paraId="571B7AAA"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 xml:space="preserve">Presented by the IC member or observer in charge to the IC for information </w:t>
                  </w:r>
                </w:p>
              </w:tc>
              <w:tc>
                <w:tcPr>
                  <w:tcW w:w="927" w:type="dxa"/>
                </w:tcPr>
                <w:p w14:paraId="543DA0F3" w14:textId="77777777" w:rsidR="00667726" w:rsidRPr="00106EA6" w:rsidRDefault="00667726" w:rsidP="005630B7">
                  <w:pPr>
                    <w:jc w:val="left"/>
                    <w:rPr>
                      <w:rFonts w:ascii="Arial" w:hAnsi="Arial" w:cs="Arial"/>
                      <w:sz w:val="18"/>
                      <w:szCs w:val="18"/>
                    </w:rPr>
                  </w:pPr>
                  <w:r w:rsidRPr="00106EA6">
                    <w:rPr>
                      <w:rFonts w:ascii="Arial" w:hAnsi="Arial" w:cs="Arial"/>
                      <w:sz w:val="18"/>
                      <w:szCs w:val="18"/>
                    </w:rPr>
                    <w:t>Filled in by the IC member assigned</w:t>
                  </w:r>
                </w:p>
              </w:tc>
            </w:tr>
            <w:tr w:rsidR="00667726" w:rsidRPr="00106EA6" w14:paraId="06D12C07" w14:textId="77777777" w:rsidTr="005630B7">
              <w:trPr>
                <w:tblHeader/>
              </w:trPr>
              <w:tc>
                <w:tcPr>
                  <w:tcW w:w="329" w:type="dxa"/>
                </w:tcPr>
                <w:p w14:paraId="5296E1C8" w14:textId="77777777" w:rsidR="00667726" w:rsidRPr="00106EA6" w:rsidRDefault="00667726" w:rsidP="005630B7">
                  <w:pPr>
                    <w:rPr>
                      <w:rFonts w:ascii="Arial" w:hAnsi="Arial" w:cs="Arial"/>
                      <w:sz w:val="18"/>
                      <w:szCs w:val="18"/>
                    </w:rPr>
                  </w:pPr>
                  <w:r w:rsidRPr="00106EA6">
                    <w:rPr>
                      <w:rFonts w:ascii="Arial" w:hAnsi="Arial" w:cs="Arial"/>
                      <w:sz w:val="18"/>
                      <w:szCs w:val="18"/>
                    </w:rPr>
                    <w:t>6</w:t>
                  </w:r>
                </w:p>
              </w:tc>
              <w:tc>
                <w:tcPr>
                  <w:tcW w:w="2163" w:type="dxa"/>
                </w:tcPr>
                <w:p w14:paraId="01609305" w14:textId="77777777" w:rsidR="00667726" w:rsidRPr="00106EA6" w:rsidRDefault="00667726" w:rsidP="005630B7">
                  <w:pPr>
                    <w:rPr>
                      <w:rFonts w:ascii="Arial" w:hAnsi="Arial" w:cs="Arial"/>
                      <w:sz w:val="18"/>
                      <w:szCs w:val="18"/>
                    </w:rPr>
                  </w:pPr>
                  <w:r w:rsidRPr="00106EA6">
                    <w:rPr>
                      <w:rFonts w:ascii="Arial" w:hAnsi="Arial" w:cs="Arial"/>
                      <w:sz w:val="18"/>
                      <w:szCs w:val="18"/>
                    </w:rPr>
                    <w:t xml:space="preserve">ICD projects managed by other institutions in which </w:t>
                  </w:r>
                  <w:r w:rsidRPr="00106EA6">
                    <w:rPr>
                      <w:rFonts w:ascii="Arial" w:hAnsi="Arial" w:cs="Arial"/>
                      <w:b/>
                      <w:sz w:val="18"/>
                      <w:szCs w:val="18"/>
                    </w:rPr>
                    <w:t>no IC member or observer is part of the project team</w:t>
                  </w:r>
                </w:p>
                <w:p w14:paraId="70F4E6BA" w14:textId="77777777" w:rsidR="00667726" w:rsidRPr="00106EA6" w:rsidRDefault="00667726" w:rsidP="005630B7">
                  <w:pPr>
                    <w:rPr>
                      <w:rFonts w:ascii="Arial" w:hAnsi="Arial" w:cs="Arial"/>
                      <w:sz w:val="18"/>
                      <w:szCs w:val="18"/>
                    </w:rPr>
                  </w:pPr>
                </w:p>
              </w:tc>
              <w:tc>
                <w:tcPr>
                  <w:tcW w:w="1170" w:type="dxa"/>
                </w:tcPr>
                <w:p w14:paraId="7E446B73" w14:textId="77777777" w:rsidR="00667726" w:rsidRPr="00106EA6" w:rsidRDefault="00667726" w:rsidP="005630B7">
                  <w:pPr>
                    <w:rPr>
                      <w:rFonts w:ascii="Arial" w:hAnsi="Arial" w:cs="Arial"/>
                      <w:sz w:val="18"/>
                      <w:szCs w:val="18"/>
                    </w:rPr>
                  </w:pPr>
                  <w:proofErr w:type="spellStart"/>
                  <w:r>
                    <w:rPr>
                      <w:rFonts w:ascii="Arial" w:hAnsi="Arial" w:cs="Arial"/>
                      <w:sz w:val="18"/>
                      <w:szCs w:val="18"/>
                    </w:rPr>
                    <w:t>Analyze</w:t>
                  </w:r>
                  <w:proofErr w:type="spellEnd"/>
                </w:p>
              </w:tc>
              <w:tc>
                <w:tcPr>
                  <w:tcW w:w="1530" w:type="dxa"/>
                </w:tcPr>
                <w:p w14:paraId="21DB0627" w14:textId="77777777" w:rsidR="00667726" w:rsidRPr="00106EA6" w:rsidRDefault="00667726" w:rsidP="005630B7">
                  <w:pPr>
                    <w:rPr>
                      <w:rFonts w:ascii="Arial" w:hAnsi="Arial" w:cs="Arial"/>
                      <w:sz w:val="18"/>
                      <w:szCs w:val="18"/>
                    </w:rPr>
                  </w:pPr>
                  <w:r w:rsidRPr="00106EA6">
                    <w:rPr>
                      <w:rFonts w:ascii="Arial" w:hAnsi="Arial" w:cs="Arial"/>
                      <w:sz w:val="18"/>
                      <w:szCs w:val="18"/>
                    </w:rPr>
                    <w:t>To the donor</w:t>
                  </w:r>
                </w:p>
              </w:tc>
              <w:tc>
                <w:tcPr>
                  <w:tcW w:w="2763" w:type="dxa"/>
                </w:tcPr>
                <w:p w14:paraId="6A87C4E1" w14:textId="77777777" w:rsidR="00667726" w:rsidRPr="00106EA6" w:rsidRDefault="00667726" w:rsidP="005630B7">
                  <w:pPr>
                    <w:rPr>
                      <w:rFonts w:ascii="Arial" w:hAnsi="Arial" w:cs="Arial"/>
                      <w:sz w:val="18"/>
                      <w:szCs w:val="18"/>
                    </w:rPr>
                  </w:pPr>
                  <w:r w:rsidRPr="00106EA6">
                    <w:rPr>
                      <w:rFonts w:ascii="Arial" w:hAnsi="Arial" w:cs="Arial"/>
                      <w:sz w:val="18"/>
                      <w:szCs w:val="18"/>
                    </w:rPr>
                    <w:t>Presented by the IC member or observer in charge to the IC for information</w:t>
                  </w:r>
                </w:p>
              </w:tc>
              <w:tc>
                <w:tcPr>
                  <w:tcW w:w="927" w:type="dxa"/>
                </w:tcPr>
                <w:p w14:paraId="7598ED36" w14:textId="77777777" w:rsidR="00667726" w:rsidRPr="00106EA6" w:rsidRDefault="00667726" w:rsidP="005630B7">
                  <w:pPr>
                    <w:rPr>
                      <w:rFonts w:ascii="Arial" w:hAnsi="Arial" w:cs="Arial"/>
                      <w:sz w:val="18"/>
                      <w:szCs w:val="18"/>
                    </w:rPr>
                  </w:pPr>
                  <w:r w:rsidRPr="00106EA6">
                    <w:rPr>
                      <w:rFonts w:ascii="Arial" w:hAnsi="Arial" w:cs="Arial"/>
                      <w:sz w:val="18"/>
                      <w:szCs w:val="18"/>
                    </w:rPr>
                    <w:t>Filled in by the IC member assigned</w:t>
                  </w:r>
                </w:p>
              </w:tc>
            </w:tr>
          </w:tbl>
          <w:p w14:paraId="2192C251" w14:textId="77777777" w:rsidR="00667726" w:rsidRPr="00142C1E" w:rsidRDefault="00667726" w:rsidP="005630B7">
            <w:pPr>
              <w:pStyle w:val="IPPNormal"/>
              <w:rPr>
                <w:b/>
              </w:rPr>
            </w:pPr>
          </w:p>
        </w:tc>
      </w:tr>
    </w:tbl>
    <w:p w14:paraId="1A07EF53" w14:textId="7857094F" w:rsidR="00CD5333" w:rsidRDefault="00CD5333" w:rsidP="0058246E">
      <w:pPr>
        <w:pStyle w:val="IPPParagraphnumbering"/>
        <w:numPr>
          <w:ilvl w:val="0"/>
          <w:numId w:val="0"/>
        </w:numPr>
      </w:pPr>
    </w:p>
    <w:p w14:paraId="3E0D2232" w14:textId="77777777" w:rsidR="00CD5333" w:rsidRDefault="00CD5333">
      <w:pPr>
        <w:spacing w:after="160" w:line="259" w:lineRule="auto"/>
        <w:jc w:val="left"/>
        <w:rPr>
          <w:rFonts w:eastAsia="Times"/>
          <w:lang w:val="en-US"/>
        </w:rPr>
      </w:pPr>
      <w:r>
        <w:br w:type="page"/>
      </w:r>
    </w:p>
    <w:p w14:paraId="1B49DBCF" w14:textId="50467152" w:rsidR="00CD5333" w:rsidRDefault="001C3F9B" w:rsidP="001C3F9B">
      <w:pPr>
        <w:pStyle w:val="IPPParagraphnumbering"/>
      </w:pPr>
      <w:r>
        <w:lastRenderedPageBreak/>
        <w:t>Summary of the Bureau June 2019 meeting discussion</w:t>
      </w:r>
    </w:p>
    <w:tbl>
      <w:tblPr>
        <w:tblStyle w:val="TableGrid"/>
        <w:tblW w:w="0" w:type="auto"/>
        <w:tblLook w:val="04A0" w:firstRow="1" w:lastRow="0" w:firstColumn="1" w:lastColumn="0" w:noHBand="0" w:noVBand="1"/>
      </w:tblPr>
      <w:tblGrid>
        <w:gridCol w:w="9016"/>
      </w:tblGrid>
      <w:tr w:rsidR="00CD5333" w14:paraId="6B3DB443" w14:textId="77777777" w:rsidTr="00CD5333">
        <w:tc>
          <w:tcPr>
            <w:tcW w:w="9016" w:type="dxa"/>
          </w:tcPr>
          <w:p w14:paraId="4BE30AD9" w14:textId="77777777" w:rsidR="00CD5333" w:rsidRPr="009D1BA4" w:rsidRDefault="00CD5333" w:rsidP="00CD5333">
            <w:pPr>
              <w:pStyle w:val="IPPHeading2"/>
            </w:pPr>
            <w:r w:rsidRPr="009D1BA4">
              <w:t>9.3</w:t>
            </w:r>
            <w:r w:rsidRPr="009D1BA4">
              <w:tab/>
              <w:t>Review of Revised IC Terms of Reference and Rules of Procedure</w:t>
            </w:r>
          </w:p>
          <w:p w14:paraId="6023FA9A" w14:textId="77777777" w:rsidR="00CD5333" w:rsidRPr="00345D9D" w:rsidRDefault="00CD5333" w:rsidP="00CD5333">
            <w:pPr>
              <w:pStyle w:val="IPPParagraphnumbering"/>
              <w:rPr>
                <w:lang w:val="en-GB"/>
              </w:rPr>
            </w:pPr>
            <w:r w:rsidRPr="00345D9D">
              <w:rPr>
                <w:lang w:val="en-GB"/>
              </w:rPr>
              <w:t xml:space="preserve">Ms Marta PARDO (FAO LEG) briefed the CPM Bureau on the proposed revision of the IC Terms of Reference (TOR) and Rules of Procedure (ROP). </w:t>
            </w:r>
          </w:p>
          <w:p w14:paraId="5F51C2A1" w14:textId="3BAFBEF4" w:rsidR="00CD5333" w:rsidRPr="00345D9D" w:rsidRDefault="00CD5333" w:rsidP="00CD5333">
            <w:pPr>
              <w:pStyle w:val="IPPParagraphnumbering"/>
              <w:rPr>
                <w:lang w:val="en-GB"/>
              </w:rPr>
            </w:pPr>
            <w:r w:rsidRPr="00345D9D">
              <w:rPr>
                <w:lang w:val="en-GB"/>
              </w:rPr>
              <w:t xml:space="preserve">The IPPC Secretariat noted that the proposed revision was discussed </w:t>
            </w:r>
            <w:r w:rsidR="00A011B9">
              <w:rPr>
                <w:lang w:val="en-GB"/>
              </w:rPr>
              <w:t xml:space="preserve">at the </w:t>
            </w:r>
            <w:r w:rsidRPr="00345D9D">
              <w:rPr>
                <w:lang w:val="en-GB"/>
              </w:rPr>
              <w:t xml:space="preserve">May 2019 IC meeting, </w:t>
            </w:r>
            <w:r w:rsidR="00A011B9">
              <w:rPr>
                <w:lang w:val="en-GB"/>
              </w:rPr>
              <w:t xml:space="preserve">as </w:t>
            </w:r>
            <w:r w:rsidRPr="00345D9D">
              <w:rPr>
                <w:lang w:val="en-GB"/>
              </w:rPr>
              <w:t xml:space="preserve">it brought clarity </w:t>
            </w:r>
            <w:r w:rsidR="00A011B9">
              <w:rPr>
                <w:lang w:val="en-GB"/>
              </w:rPr>
              <w:t xml:space="preserve">to </w:t>
            </w:r>
            <w:r w:rsidRPr="00345D9D">
              <w:rPr>
                <w:lang w:val="en-GB"/>
              </w:rPr>
              <w:t xml:space="preserve">certain aspects, and </w:t>
            </w:r>
            <w:r w:rsidR="00A011B9">
              <w:rPr>
                <w:lang w:val="en-GB"/>
              </w:rPr>
              <w:t xml:space="preserve">he </w:t>
            </w:r>
            <w:r w:rsidRPr="00345D9D">
              <w:rPr>
                <w:lang w:val="en-GB"/>
              </w:rPr>
              <w:t xml:space="preserve">highlighted </w:t>
            </w:r>
            <w:r w:rsidR="00A011B9">
              <w:rPr>
                <w:lang w:val="en-GB"/>
              </w:rPr>
              <w:t xml:space="preserve">the </w:t>
            </w:r>
            <w:r w:rsidRPr="00345D9D">
              <w:rPr>
                <w:lang w:val="en-GB"/>
              </w:rPr>
              <w:t xml:space="preserve">main changes, including the </w:t>
            </w:r>
            <w:r w:rsidR="00A011B9">
              <w:rPr>
                <w:lang w:val="en-GB"/>
              </w:rPr>
              <w:t xml:space="preserve">IPPC </w:t>
            </w:r>
            <w:r w:rsidRPr="00345D9D">
              <w:rPr>
                <w:lang w:val="en-GB"/>
              </w:rPr>
              <w:t xml:space="preserve">Secretariat being the project manager and the IC reviewing and recommending new projects, IC members to be </w:t>
            </w:r>
            <w:r w:rsidR="00A011B9">
              <w:rPr>
                <w:lang w:val="en-GB"/>
              </w:rPr>
              <w:t>confirmed</w:t>
            </w:r>
            <w:r w:rsidRPr="00345D9D">
              <w:rPr>
                <w:lang w:val="en-GB"/>
              </w:rPr>
              <w:t xml:space="preserve"> by CPM, IC keeping the ability to establish </w:t>
            </w:r>
            <w:r w:rsidR="00A011B9">
              <w:rPr>
                <w:lang w:val="en-GB"/>
              </w:rPr>
              <w:t xml:space="preserve">IC </w:t>
            </w:r>
            <w:r w:rsidRPr="00345D9D">
              <w:rPr>
                <w:lang w:val="en-GB"/>
              </w:rPr>
              <w:t xml:space="preserve">Sub-groups (which </w:t>
            </w:r>
            <w:r w:rsidR="00A011B9">
              <w:rPr>
                <w:lang w:val="en-GB"/>
              </w:rPr>
              <w:t>c</w:t>
            </w:r>
            <w:r w:rsidRPr="00345D9D">
              <w:rPr>
                <w:lang w:val="en-GB"/>
              </w:rPr>
              <w:t xml:space="preserve">ould have resource implications) and </w:t>
            </w:r>
            <w:r w:rsidR="00A011B9">
              <w:rPr>
                <w:lang w:val="en-GB"/>
              </w:rPr>
              <w:t xml:space="preserve">the fact that </w:t>
            </w:r>
            <w:r w:rsidRPr="00345D9D">
              <w:rPr>
                <w:lang w:val="en-GB"/>
              </w:rPr>
              <w:t>RPPO and SC representatives to be removed from observers. The</w:t>
            </w:r>
            <w:r w:rsidR="00A011B9">
              <w:rPr>
                <w:lang w:val="en-GB"/>
              </w:rPr>
              <w:t xml:space="preserve"> Bureau </w:t>
            </w:r>
            <w:r w:rsidRPr="00345D9D">
              <w:rPr>
                <w:lang w:val="en-GB"/>
              </w:rPr>
              <w:t>further noted that the main structure of the revised TORs were kept, and some changes were made to align with th</w:t>
            </w:r>
            <w:r w:rsidR="00A011B9">
              <w:rPr>
                <w:lang w:val="en-GB"/>
              </w:rPr>
              <w:t xml:space="preserve">e TORs </w:t>
            </w:r>
            <w:r w:rsidRPr="00345D9D">
              <w:rPr>
                <w:lang w:val="en-GB"/>
              </w:rPr>
              <w:t>of the SC.</w:t>
            </w:r>
          </w:p>
          <w:p w14:paraId="5EA48EC7" w14:textId="77777777" w:rsidR="00CD5333" w:rsidRPr="00345D9D" w:rsidRDefault="00CD5333" w:rsidP="00CD5333">
            <w:pPr>
              <w:pStyle w:val="IPPParagraphnumbering"/>
              <w:rPr>
                <w:lang w:val="en-GB"/>
              </w:rPr>
            </w:pPr>
            <w:r w:rsidRPr="00345D9D">
              <w:rPr>
                <w:lang w:val="en-GB"/>
              </w:rPr>
              <w:t xml:space="preserve">The CPM Bureau considered the composition of the IC, and agreed to the clarification in the proposed changes. </w:t>
            </w:r>
          </w:p>
          <w:p w14:paraId="0C99EA3C" w14:textId="0585E1E5" w:rsidR="00CD5333" w:rsidRPr="00A011B9" w:rsidRDefault="00CD5333" w:rsidP="00921ED2">
            <w:pPr>
              <w:pStyle w:val="IPPParagraphnumbering"/>
              <w:numPr>
                <w:ilvl w:val="0"/>
                <w:numId w:val="0"/>
              </w:numPr>
              <w:rPr>
                <w:i/>
              </w:rPr>
            </w:pPr>
            <w:r w:rsidRPr="00A011B9">
              <w:rPr>
                <w:lang w:val="en-GB"/>
              </w:rPr>
              <w:t>The CPM Bureau also considered the project management role of the IC. Some members felt that they should be involved in analysing and approving projects. Others highlighted that this would cause an additional burden to the project approval process laid out by FAO. It was agreed that in principle project proposals would be aligned with CPM priorities</w:t>
            </w:r>
            <w:r w:rsidR="00A011B9" w:rsidRPr="00A011B9">
              <w:rPr>
                <w:lang w:val="en-GB"/>
              </w:rPr>
              <w:t xml:space="preserve"> and the </w:t>
            </w:r>
            <w:r w:rsidRPr="00A011B9">
              <w:rPr>
                <w:lang w:val="en-GB"/>
              </w:rPr>
              <w:t>IC should:</w:t>
            </w:r>
            <w:r w:rsidR="00A011B9" w:rsidRPr="00A011B9">
              <w:rPr>
                <w:lang w:val="en-GB"/>
              </w:rPr>
              <w:t xml:space="preserve"> </w:t>
            </w:r>
            <w:r w:rsidRPr="00A011B9">
              <w:rPr>
                <w:i/>
              </w:rPr>
              <w:t>Provide a review and recommend function on new implementation and capacity development projects to ensure that they are aligned with the IPPC strategic objectives, have strategic value and a competitive advantage.</w:t>
            </w:r>
          </w:p>
          <w:p w14:paraId="1FA79AF9" w14:textId="2BB17FF7" w:rsidR="00CD5333" w:rsidRPr="00345D9D" w:rsidRDefault="00CD5333" w:rsidP="00CD5333">
            <w:pPr>
              <w:pStyle w:val="IPPParagraphnumbering"/>
              <w:rPr>
                <w:lang w:val="en-GB"/>
              </w:rPr>
            </w:pPr>
            <w:r w:rsidRPr="00345D9D">
              <w:rPr>
                <w:lang w:val="en-GB"/>
              </w:rPr>
              <w:t xml:space="preserve">In relation to the IC Sub-groups, the </w:t>
            </w:r>
            <w:r>
              <w:rPr>
                <w:bCs/>
                <w:lang w:val="nl-NL"/>
              </w:rPr>
              <w:t>Secretariat</w:t>
            </w:r>
            <w:r w:rsidRPr="00345D9D">
              <w:rPr>
                <w:lang w:val="en-GB"/>
              </w:rPr>
              <w:t xml:space="preserve"> noted that the IC decided to keep the authority to establish and dissolve its Sub-groups as indicated by the current TOR agreed by CPM-12 (2017). However, the CPM Bureau agreed with the FAO Legal </w:t>
            </w:r>
            <w:r>
              <w:rPr>
                <w:bCs/>
                <w:lang w:val="nl-NL"/>
              </w:rPr>
              <w:t>advice</w:t>
            </w:r>
            <w:r w:rsidRPr="00345D9D">
              <w:rPr>
                <w:lang w:val="en-GB"/>
              </w:rPr>
              <w:t xml:space="preserve"> to </w:t>
            </w:r>
            <w:r w:rsidR="00A011B9">
              <w:rPr>
                <w:lang w:val="en-GB"/>
              </w:rPr>
              <w:t xml:space="preserve">have the </w:t>
            </w:r>
            <w:r w:rsidRPr="00345D9D">
              <w:rPr>
                <w:lang w:val="en-GB"/>
              </w:rPr>
              <w:t xml:space="preserve">CPM establish and dissolve </w:t>
            </w:r>
            <w:r w:rsidR="00A011B9" w:rsidRPr="00345D9D">
              <w:rPr>
                <w:lang w:val="en-GB"/>
              </w:rPr>
              <w:t>IC Sub-groups</w:t>
            </w:r>
            <w:r w:rsidR="00A011B9">
              <w:rPr>
                <w:lang w:val="en-GB"/>
              </w:rPr>
              <w:t>,</w:t>
            </w:r>
            <w:r w:rsidR="00A011B9" w:rsidRPr="00345D9D">
              <w:rPr>
                <w:lang w:val="en-GB"/>
              </w:rPr>
              <w:t xml:space="preserve"> </w:t>
            </w:r>
            <w:r w:rsidRPr="00345D9D">
              <w:rPr>
                <w:lang w:val="en-GB"/>
              </w:rPr>
              <w:t xml:space="preserve">based on recommendations by the IC, as this </w:t>
            </w:r>
            <w:r w:rsidR="00A011B9">
              <w:rPr>
                <w:lang w:val="en-GB"/>
              </w:rPr>
              <w:t xml:space="preserve">may have </w:t>
            </w:r>
            <w:r w:rsidRPr="00345D9D">
              <w:rPr>
                <w:lang w:val="en-GB"/>
              </w:rPr>
              <w:t>financial implications. The CPM Bureau also agreed that the IC should have oversight over its Sub-groups.</w:t>
            </w:r>
          </w:p>
          <w:p w14:paraId="7BF1164C" w14:textId="6FCA536B" w:rsidR="00CD5333" w:rsidRPr="00345D9D" w:rsidRDefault="00CD5333" w:rsidP="00CD5333">
            <w:pPr>
              <w:pStyle w:val="IPPParagraphnumbering"/>
              <w:rPr>
                <w:lang w:val="en-GB"/>
              </w:rPr>
            </w:pPr>
            <w:r w:rsidRPr="00345D9D">
              <w:rPr>
                <w:lang w:val="en-GB"/>
              </w:rPr>
              <w:t xml:space="preserve">The CPM Bureau discussed the </w:t>
            </w:r>
            <w:r w:rsidR="00A011B9">
              <w:rPr>
                <w:lang w:val="en-GB"/>
              </w:rPr>
              <w:t xml:space="preserve">concept of </w:t>
            </w:r>
            <w:r w:rsidRPr="00345D9D">
              <w:rPr>
                <w:lang w:val="en-GB"/>
              </w:rPr>
              <w:t xml:space="preserve">the IC contributing to the delivery of the IPPC Secretariat’s Communications Strategy, and agreed </w:t>
            </w:r>
            <w:r w:rsidR="00A011B9">
              <w:rPr>
                <w:lang w:val="en-GB"/>
              </w:rPr>
              <w:t xml:space="preserve">limit it to only Communications, </w:t>
            </w:r>
            <w:r w:rsidRPr="00345D9D">
              <w:rPr>
                <w:lang w:val="en-GB"/>
              </w:rPr>
              <w:t>noting that the IPPC Secretariat does not have a current Communications Strategy.</w:t>
            </w:r>
          </w:p>
          <w:p w14:paraId="6AF16BA0" w14:textId="0A217ED3" w:rsidR="00CD5333" w:rsidRPr="00345D9D" w:rsidRDefault="00CD5333" w:rsidP="00CD5333">
            <w:pPr>
              <w:pStyle w:val="IPPParagraphnumbering"/>
              <w:rPr>
                <w:lang w:val="en-GB"/>
              </w:rPr>
            </w:pPr>
            <w:r w:rsidRPr="00345D9D">
              <w:rPr>
                <w:lang w:val="en-GB"/>
              </w:rPr>
              <w:t xml:space="preserve">The CPM Bureau also reviewed the IC Rules of Procedure (ROPs). The discussion focused on the nominations and timing for the beginning of the membership term. The IPPC Secretariat informed that they would issue a call for experts, after which they will submit nominations to the CPM Bureau for review before they are </w:t>
            </w:r>
            <w:r w:rsidR="00A011B9">
              <w:rPr>
                <w:lang w:val="en-GB"/>
              </w:rPr>
              <w:t>confirmed</w:t>
            </w:r>
            <w:r w:rsidRPr="00345D9D">
              <w:rPr>
                <w:lang w:val="en-GB"/>
              </w:rPr>
              <w:t xml:space="preserve"> by CPM. It was also noted that in the proposed revision, RPPO and SC representatives were considered members in the IC instead of observers but excluded from decision-making.</w:t>
            </w:r>
          </w:p>
          <w:p w14:paraId="4ABAC971" w14:textId="0694275F" w:rsidR="00CD5333" w:rsidRPr="00345D9D" w:rsidRDefault="00CD5333" w:rsidP="00CD5333">
            <w:pPr>
              <w:pStyle w:val="IPPParagraphnumbering"/>
              <w:rPr>
                <w:lang w:val="en-GB"/>
              </w:rPr>
            </w:pPr>
            <w:r w:rsidRPr="00345D9D">
              <w:rPr>
                <w:lang w:val="en-GB"/>
              </w:rPr>
              <w:t xml:space="preserve">In relation to the renewal of members, the CPM Bureau suggested that the terms of two regional representatives and one expert </w:t>
            </w:r>
            <w:r w:rsidR="000B337F">
              <w:rPr>
                <w:lang w:val="en-GB"/>
              </w:rPr>
              <w:t>c</w:t>
            </w:r>
            <w:r w:rsidRPr="00345D9D">
              <w:rPr>
                <w:lang w:val="en-GB"/>
              </w:rPr>
              <w:t xml:space="preserve">ould be extended for another term for continuity of the IC work. </w:t>
            </w:r>
          </w:p>
          <w:p w14:paraId="7ACED8AD" w14:textId="77777777" w:rsidR="00CD5333" w:rsidRPr="00345D9D" w:rsidRDefault="00CD5333" w:rsidP="00CD5333">
            <w:pPr>
              <w:pStyle w:val="IPPParagraphnumbering"/>
              <w:rPr>
                <w:lang w:val="en-GB"/>
              </w:rPr>
            </w:pPr>
            <w:r w:rsidRPr="00345D9D">
              <w:rPr>
                <w:lang w:val="en-GB"/>
              </w:rPr>
              <w:t>The CPM Bureau:</w:t>
            </w:r>
          </w:p>
          <w:p w14:paraId="273D06E1" w14:textId="6C5B62E0" w:rsidR="00CD5333" w:rsidRDefault="00CD5333" w:rsidP="00CD5333">
            <w:pPr>
              <w:pStyle w:val="IPPParagraphnumbering"/>
              <w:numPr>
                <w:ilvl w:val="0"/>
                <w:numId w:val="0"/>
              </w:numPr>
            </w:pPr>
            <w:proofErr w:type="gramStart"/>
            <w:r w:rsidRPr="00345D9D">
              <w:rPr>
                <w:i/>
                <w:lang w:val="en-GB"/>
              </w:rPr>
              <w:t>recommended</w:t>
            </w:r>
            <w:proofErr w:type="gramEnd"/>
            <w:r w:rsidRPr="00345D9D">
              <w:rPr>
                <w:i/>
                <w:lang w:val="en-GB"/>
              </w:rPr>
              <w:t xml:space="preserve"> </w:t>
            </w:r>
            <w:r w:rsidRPr="00345D9D">
              <w:rPr>
                <w:lang w:val="en-GB"/>
              </w:rPr>
              <w:t>the revised Implementation and Capacity Development Committee Terms of Reference and Rules of Procedure to CPM-15 (2020)</w:t>
            </w:r>
            <w:r>
              <w:rPr>
                <w:lang w:val="en-GB"/>
              </w:rPr>
              <w:t xml:space="preserve"> </w:t>
            </w:r>
            <w:r w:rsidRPr="00345D9D">
              <w:rPr>
                <w:lang w:val="en-GB"/>
              </w:rPr>
              <w:t>via the SPG 2019.</w:t>
            </w:r>
          </w:p>
        </w:tc>
      </w:tr>
    </w:tbl>
    <w:p w14:paraId="2A0FDA52" w14:textId="5C32A017" w:rsidR="00AA69D6" w:rsidRDefault="00AA69D6" w:rsidP="00FF11AD">
      <w:pPr>
        <w:pStyle w:val="IPPParagraphnumbering"/>
        <w:numPr>
          <w:ilvl w:val="0"/>
          <w:numId w:val="0"/>
        </w:numPr>
      </w:pPr>
    </w:p>
    <w:p w14:paraId="64BD612F" w14:textId="345C5232" w:rsidR="00667726" w:rsidRPr="00FF11AD" w:rsidRDefault="00FF11AD" w:rsidP="00FF11AD">
      <w:pPr>
        <w:pStyle w:val="IPPParagraphnumbering"/>
      </w:pPr>
      <w:r>
        <w:t>The Secretar</w:t>
      </w:r>
      <w:r w:rsidR="00E2319C">
        <w:t>iat included all the input</w:t>
      </w:r>
      <w:r>
        <w:t xml:space="preserve"> from the Bureau at the June meeting </w:t>
      </w:r>
      <w:r w:rsidR="00E2319C">
        <w:t xml:space="preserve">in the proposed revisions to the IC TOR and ROP </w:t>
      </w:r>
      <w:r>
        <w:t>as presented in Appendix 1.</w:t>
      </w:r>
    </w:p>
    <w:p w14:paraId="5350F153" w14:textId="409418FA" w:rsidR="00FE526D" w:rsidRDefault="00FE526D" w:rsidP="008A159E">
      <w:pPr>
        <w:pStyle w:val="IPPParagraphnumbering"/>
      </w:pPr>
      <w:r>
        <w:t xml:space="preserve">The </w:t>
      </w:r>
      <w:r w:rsidR="00946292">
        <w:t>SPG</w:t>
      </w:r>
      <w:r>
        <w:t xml:space="preserve"> is invited to</w:t>
      </w:r>
      <w:r w:rsidR="004F62BF">
        <w:t>:</w:t>
      </w:r>
    </w:p>
    <w:p w14:paraId="7A6DD8EB" w14:textId="4491646C" w:rsidR="00CA611C" w:rsidRDefault="00AD4A7D" w:rsidP="00AC027D">
      <w:pPr>
        <w:pStyle w:val="IPPNormal"/>
        <w:numPr>
          <w:ilvl w:val="0"/>
          <w:numId w:val="9"/>
        </w:numPr>
      </w:pPr>
      <w:r>
        <w:rPr>
          <w:i/>
        </w:rPr>
        <w:lastRenderedPageBreak/>
        <w:t>Consider</w:t>
      </w:r>
      <w:r w:rsidR="00FE526D">
        <w:t xml:space="preserve"> </w:t>
      </w:r>
      <w:r>
        <w:t xml:space="preserve">the </w:t>
      </w:r>
      <w:r w:rsidR="007D0401">
        <w:t>proposed revisions to</w:t>
      </w:r>
      <w:r w:rsidR="00AC027D">
        <w:t xml:space="preserve"> the </w:t>
      </w:r>
      <w:r w:rsidR="008E4849">
        <w:t>Implementation and Capacity Development Committee Terms of R</w:t>
      </w:r>
      <w:r w:rsidR="00AC027D">
        <w:t>eference and Rules of Procedure</w:t>
      </w:r>
      <w:r w:rsidR="00D37B4D">
        <w:t>.</w:t>
      </w:r>
    </w:p>
    <w:p w14:paraId="7CB72420" w14:textId="56832215" w:rsidR="000B337F" w:rsidRDefault="00AD4A7D" w:rsidP="000B337F">
      <w:pPr>
        <w:pStyle w:val="IPPNormal"/>
        <w:numPr>
          <w:ilvl w:val="0"/>
          <w:numId w:val="9"/>
        </w:numPr>
      </w:pPr>
      <w:r>
        <w:rPr>
          <w:i/>
        </w:rPr>
        <w:t xml:space="preserve">Recommend </w:t>
      </w:r>
      <w:r w:rsidRPr="00AD4A7D">
        <w:t>revis</w:t>
      </w:r>
      <w:r>
        <w:t>ed</w:t>
      </w:r>
      <w:r w:rsidRPr="00AD4A7D">
        <w:t xml:space="preserve"> Implementation and Capacity Development Committee Terms of Reference and Rules of Procedure</w:t>
      </w:r>
      <w:r>
        <w:rPr>
          <w:i/>
        </w:rPr>
        <w:t xml:space="preserve"> </w:t>
      </w:r>
      <w:r w:rsidR="00C672F2" w:rsidRPr="00C672F2">
        <w:t>to CPM-15 (2</w:t>
      </w:r>
      <w:r w:rsidR="007D0401">
        <w:t>020)</w:t>
      </w:r>
      <w:r w:rsidR="008A159E">
        <w:t xml:space="preserve">. </w:t>
      </w:r>
    </w:p>
    <w:p w14:paraId="7FBF5A5D" w14:textId="60A87C3E" w:rsidR="000B337F" w:rsidRDefault="000B337F" w:rsidP="000B337F">
      <w:pPr>
        <w:pStyle w:val="IPPNormal"/>
        <w:numPr>
          <w:ilvl w:val="0"/>
          <w:numId w:val="9"/>
        </w:numPr>
        <w:sectPr w:rsidR="000B337F" w:rsidSect="008A159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r w:rsidRPr="001C3F9B">
        <w:rPr>
          <w:i/>
        </w:rPr>
        <w:t>Request</w:t>
      </w:r>
      <w:r>
        <w:t xml:space="preserve"> the  </w:t>
      </w:r>
      <w:r w:rsidRPr="00345D9D">
        <w:t xml:space="preserve">CPM Bureau </w:t>
      </w:r>
      <w:r>
        <w:t xml:space="preserve">to consider how to select </w:t>
      </w:r>
      <w:r w:rsidRPr="00345D9D">
        <w:t>two regional representatives and one expert</w:t>
      </w:r>
      <w:r>
        <w:t xml:space="preserve">, to have their membership terms extended by one year, as a </w:t>
      </w:r>
      <w:proofErr w:type="spellStart"/>
      <w:r>
        <w:t>one time</w:t>
      </w:r>
      <w:proofErr w:type="spellEnd"/>
      <w:r>
        <w:t xml:space="preserve"> exception, </w:t>
      </w:r>
      <w:r w:rsidRPr="00345D9D">
        <w:t xml:space="preserve"> </w:t>
      </w:r>
      <w:r>
        <w:t>to the to help ensure the</w:t>
      </w:r>
      <w:r w:rsidRPr="00345D9D">
        <w:t xml:space="preserve"> continuity of the IC work</w:t>
      </w:r>
      <w:r>
        <w:t>.</w:t>
      </w:r>
    </w:p>
    <w:p w14:paraId="55C1E4AE" w14:textId="371C7FEE" w:rsidR="00FE526D" w:rsidRPr="00B476E3" w:rsidRDefault="00FE526D" w:rsidP="00B07931">
      <w:pPr>
        <w:pStyle w:val="IPPHeading1"/>
      </w:pPr>
      <w:r w:rsidRPr="00B476E3">
        <w:lastRenderedPageBreak/>
        <w:t>A</w:t>
      </w:r>
      <w:r w:rsidR="00205108" w:rsidRPr="00B476E3">
        <w:t>PPENDIX</w:t>
      </w:r>
      <w:r w:rsidRPr="00B476E3">
        <w:t xml:space="preserve"> 1</w:t>
      </w:r>
    </w:p>
    <w:p w14:paraId="19520BD3" w14:textId="2E7F57A7" w:rsidR="00B07931" w:rsidRPr="00B476E3" w:rsidRDefault="00FE526D" w:rsidP="00B07931">
      <w:pPr>
        <w:pStyle w:val="IPPHeading1"/>
      </w:pPr>
      <w:r w:rsidRPr="00B476E3">
        <w:t xml:space="preserve">Proposed revisions to the </w:t>
      </w:r>
      <w:r w:rsidR="00B07931" w:rsidRPr="00B476E3">
        <w:t xml:space="preserve">Terms of Reference of the </w:t>
      </w:r>
      <w:r w:rsidR="001D03CC" w:rsidRPr="00B476E3">
        <w:t xml:space="preserve">CPM </w:t>
      </w:r>
      <w:r w:rsidR="00B07931" w:rsidRPr="00B476E3">
        <w:t>Subsidiary Body</w:t>
      </w:r>
      <w:r w:rsidR="001D03CC" w:rsidRPr="00B476E3">
        <w:t>:</w:t>
      </w:r>
      <w:r w:rsidR="00B07931" w:rsidRPr="00B476E3">
        <w:t xml:space="preserve"> Implementation and Capacity Development Committee – A Subsidiary Body of the CPM</w:t>
      </w:r>
      <w:r w:rsidR="00B07931" w:rsidRPr="00B476E3">
        <w:rPr>
          <w:rStyle w:val="FootnoteReference"/>
        </w:rPr>
        <w:footnoteReference w:id="1"/>
      </w:r>
    </w:p>
    <w:p w14:paraId="3DE90B29" w14:textId="02153FE5" w:rsidR="0042706E" w:rsidRPr="00B476E3" w:rsidRDefault="0042706E" w:rsidP="0042706E">
      <w:pPr>
        <w:pStyle w:val="IPPHeading2"/>
      </w:pPr>
      <w:r w:rsidRPr="00B476E3">
        <w:t>Note</w:t>
      </w:r>
      <w:r w:rsidRPr="00B476E3">
        <w:rPr>
          <w:u w:val="single"/>
        </w:rPr>
        <w:t>:</w:t>
      </w:r>
      <w:r w:rsidRPr="00B476E3">
        <w:t xml:space="preserve"> </w:t>
      </w:r>
      <w:r w:rsidRPr="00B476E3">
        <w:rPr>
          <w:strike/>
        </w:rPr>
        <w:t>on interpretation</w:t>
      </w:r>
    </w:p>
    <w:p w14:paraId="305DEF0D" w14:textId="5B40A397" w:rsidR="0042706E" w:rsidRPr="00B476E3" w:rsidRDefault="0042706E" w:rsidP="0042706E">
      <w:pPr>
        <w:pStyle w:val="IPPParagraphnumbering"/>
        <w:spacing w:line="259" w:lineRule="auto"/>
        <w:jc w:val="left"/>
      </w:pPr>
      <w:r w:rsidRPr="00B476E3">
        <w:t xml:space="preserve">References to implementation </w:t>
      </w:r>
      <w:r w:rsidRPr="00B476E3">
        <w:rPr>
          <w:strike/>
        </w:rPr>
        <w:t>mean implementation</w:t>
      </w:r>
      <w:r w:rsidRPr="00B476E3">
        <w:t xml:space="preserve"> of the International Plant Protection Convention (IPPC), </w:t>
      </w:r>
      <w:proofErr w:type="spellStart"/>
      <w:r w:rsidRPr="00B476E3">
        <w:t>includ</w:t>
      </w:r>
      <w:r w:rsidRPr="00B476E3">
        <w:rPr>
          <w:u w:val="single"/>
        </w:rPr>
        <w:t>es</w:t>
      </w:r>
      <w:r w:rsidRPr="00B476E3">
        <w:rPr>
          <w:strike/>
        </w:rPr>
        <w:t>ing</w:t>
      </w:r>
      <w:proofErr w:type="spellEnd"/>
      <w:r w:rsidRPr="00B476E3">
        <w:t xml:space="preserve"> </w:t>
      </w:r>
      <w:r w:rsidRPr="00B476E3">
        <w:rPr>
          <w:u w:val="single"/>
          <w:lang w:val="en-GB"/>
        </w:rPr>
        <w:t>implementation of International Standards for Phytosanitary Measures (ISPMs) and the Commission on Phytosanitary Measures (CPM) Recommendations</w:t>
      </w:r>
      <w:r w:rsidRPr="00B476E3">
        <w:rPr>
          <w:strike/>
        </w:rPr>
        <w:t>standards, guidelines and recommendations adopted by the Commission on Phytosanitary Measures (CPM).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C184A" w:rsidRPr="00B476E3" w14:paraId="1DB355B9" w14:textId="77777777" w:rsidTr="0015767E">
        <w:tc>
          <w:tcPr>
            <w:tcW w:w="9016" w:type="dxa"/>
          </w:tcPr>
          <w:p w14:paraId="758946AA" w14:textId="77777777" w:rsidR="00DC184A" w:rsidRPr="00B476E3" w:rsidRDefault="00DC184A" w:rsidP="001D03CC">
            <w:pPr>
              <w:pStyle w:val="IPPNumberedList"/>
              <w:numPr>
                <w:ilvl w:val="0"/>
                <w:numId w:val="0"/>
              </w:numPr>
              <w:rPr>
                <w:b/>
                <w:lang w:eastAsia="en-GB"/>
              </w:rPr>
            </w:pPr>
            <w:r w:rsidRPr="00B476E3">
              <w:rPr>
                <w:b/>
                <w:lang w:eastAsia="en-GB"/>
              </w:rPr>
              <w:t>1. Purpose</w:t>
            </w:r>
          </w:p>
          <w:p w14:paraId="2E68DED2" w14:textId="77777777" w:rsidR="00DC184A" w:rsidRPr="00B476E3" w:rsidRDefault="00DC184A" w:rsidP="001D03CC">
            <w:pPr>
              <w:pStyle w:val="IPPParagraphnumbering"/>
              <w:numPr>
                <w:ilvl w:val="0"/>
                <w:numId w:val="0"/>
              </w:numPr>
              <w:rPr>
                <w:lang w:val="en-GB"/>
              </w:rPr>
            </w:pPr>
            <w:r w:rsidRPr="00B476E3">
              <w:rPr>
                <w:lang w:val="en-GB"/>
              </w:rPr>
              <w:t>The IC develops, monitors and oversees an integrated programme to support the implementation of the IPPC and strengthen the phytosanitary capacity of contracting parties.</w:t>
            </w:r>
          </w:p>
        </w:tc>
      </w:tr>
      <w:tr w:rsidR="00DC184A" w:rsidRPr="00B476E3" w14:paraId="5DAEC8CC" w14:textId="77777777" w:rsidTr="0057394B">
        <w:tc>
          <w:tcPr>
            <w:tcW w:w="9016" w:type="dxa"/>
          </w:tcPr>
          <w:p w14:paraId="03EC5089" w14:textId="77777777" w:rsidR="00DC184A" w:rsidRPr="00B476E3" w:rsidRDefault="00DC184A" w:rsidP="001D03CC">
            <w:pPr>
              <w:pStyle w:val="IPPNumberedList"/>
              <w:numPr>
                <w:ilvl w:val="0"/>
                <w:numId w:val="0"/>
              </w:numPr>
              <w:rPr>
                <w:b/>
                <w:lang w:eastAsia="en-GB"/>
              </w:rPr>
            </w:pPr>
            <w:r w:rsidRPr="00B476E3">
              <w:rPr>
                <w:b/>
                <w:lang w:eastAsia="en-GB"/>
              </w:rPr>
              <w:t xml:space="preserve">2. Scope of the IPPC Implementation and Capacity Development Committee (IC) </w:t>
            </w:r>
          </w:p>
          <w:p w14:paraId="1BDA3F56" w14:textId="77777777" w:rsidR="00DC184A" w:rsidRPr="00B476E3" w:rsidRDefault="00DC184A" w:rsidP="001D03CC">
            <w:pPr>
              <w:pStyle w:val="IPPParagraphnumbering"/>
              <w:numPr>
                <w:ilvl w:val="0"/>
                <w:numId w:val="0"/>
              </w:numPr>
              <w:rPr>
                <w:lang w:val="en-GB"/>
              </w:rPr>
            </w:pPr>
            <w:r w:rsidRPr="00B476E3">
              <w:rPr>
                <w:lang w:val="en-GB"/>
              </w:rPr>
              <w:t xml:space="preserve">The IC, under the guidance of the CPM, provides technical oversight of activities to enhance the capacities of contracting parties to implement the IPPC and meet the strategic objectives agreed by CPM. </w:t>
            </w:r>
            <w:r w:rsidRPr="00B476E3">
              <w:t xml:space="preserve">The IC: </w:t>
            </w:r>
          </w:p>
          <w:p w14:paraId="1EBC7620" w14:textId="77777777" w:rsidR="00DC184A" w:rsidRPr="00B476E3" w:rsidRDefault="00DC184A" w:rsidP="001D03CC">
            <w:pPr>
              <w:pStyle w:val="IPPBullet1"/>
            </w:pPr>
            <w:r w:rsidRPr="00B476E3">
              <w:t>Identifies and reviews the baseline capacity and capability required by contracting parties to implement the IPPC.</w:t>
            </w:r>
          </w:p>
          <w:p w14:paraId="3F0C5FB9" w14:textId="77777777" w:rsidR="00DC184A" w:rsidRPr="00B476E3" w:rsidRDefault="00DC184A" w:rsidP="001D03CC">
            <w:pPr>
              <w:pStyle w:val="IPPBullet1"/>
            </w:pPr>
            <w:r w:rsidRPr="00B476E3">
              <w:t>Analyses issues constraining the effective implementation of the IPPC and develops innovative ways to address impediments.</w:t>
            </w:r>
          </w:p>
          <w:p w14:paraId="58C11B97" w14:textId="77777777" w:rsidR="00DC184A" w:rsidRPr="00B476E3" w:rsidRDefault="00DC184A" w:rsidP="001D03CC">
            <w:pPr>
              <w:pStyle w:val="IPPBullet1"/>
            </w:pPr>
            <w:r w:rsidRPr="00B476E3">
              <w:t xml:space="preserve">Develops and facilitates delivery of an implementation support </w:t>
            </w:r>
            <w:proofErr w:type="spellStart"/>
            <w:r w:rsidRPr="00B476E3">
              <w:t>programme</w:t>
            </w:r>
            <w:proofErr w:type="spellEnd"/>
            <w:r w:rsidRPr="00B476E3">
              <w:t xml:space="preserve"> to enable contracting parties to meet and surpass the baseline capacity and capability.</w:t>
            </w:r>
          </w:p>
          <w:p w14:paraId="034C5277" w14:textId="77777777" w:rsidR="00DC184A" w:rsidRPr="00B476E3" w:rsidRDefault="00DC184A" w:rsidP="001D03CC">
            <w:pPr>
              <w:pStyle w:val="IPPBullet1"/>
            </w:pPr>
            <w:r w:rsidRPr="00B476E3">
              <w:t>Monitors and evaluates the efficacy and impact of implementation activities and reports on progress which indicates the State of Plant Protection in the World.</w:t>
            </w:r>
          </w:p>
          <w:p w14:paraId="22045435" w14:textId="77777777" w:rsidR="00DC184A" w:rsidRPr="00B476E3" w:rsidRDefault="00DC184A" w:rsidP="001D03CC">
            <w:pPr>
              <w:pStyle w:val="IPPBullet1"/>
            </w:pPr>
            <w:r w:rsidRPr="00B476E3">
              <w:t>Oversees dispute avoidance and settlement processes.</w:t>
            </w:r>
          </w:p>
          <w:p w14:paraId="1B1F38D8" w14:textId="77777777" w:rsidR="00DC184A" w:rsidRPr="00B476E3" w:rsidRDefault="00DC184A" w:rsidP="001D03CC">
            <w:pPr>
              <w:pStyle w:val="IPPBullet1"/>
            </w:pPr>
            <w:r w:rsidRPr="00B476E3">
              <w:t>Oversees national reporting obligation processes.</w:t>
            </w:r>
          </w:p>
          <w:p w14:paraId="17D47ACE" w14:textId="77777777" w:rsidR="00DC184A" w:rsidRPr="00B476E3" w:rsidRDefault="00DC184A" w:rsidP="001D03CC">
            <w:pPr>
              <w:pStyle w:val="IPPParagraphnumbering"/>
              <w:numPr>
                <w:ilvl w:val="0"/>
                <w:numId w:val="0"/>
              </w:numPr>
              <w:rPr>
                <w:lang w:val="en-GB"/>
              </w:rPr>
            </w:pPr>
            <w:r w:rsidRPr="00B476E3">
              <w:t>Works with the Secretariat, potential donors and the CPM to secure sustainable funding for its activities</w:t>
            </w:r>
          </w:p>
        </w:tc>
      </w:tr>
      <w:tr w:rsidR="00DC184A" w:rsidRPr="00B476E3" w14:paraId="2FBB8C6A" w14:textId="77777777" w:rsidTr="0057394B">
        <w:tc>
          <w:tcPr>
            <w:tcW w:w="9016" w:type="dxa"/>
          </w:tcPr>
          <w:p w14:paraId="155A30B9" w14:textId="77777777" w:rsidR="00DC184A" w:rsidRPr="00B476E3" w:rsidRDefault="00DC184A" w:rsidP="001D03CC">
            <w:pPr>
              <w:pStyle w:val="IPPNumberedList"/>
              <w:numPr>
                <w:ilvl w:val="0"/>
                <w:numId w:val="0"/>
              </w:numPr>
              <w:rPr>
                <w:b/>
                <w:lang w:eastAsia="en-GB"/>
              </w:rPr>
            </w:pPr>
            <w:r w:rsidRPr="00B476E3">
              <w:rPr>
                <w:b/>
                <w:lang w:eastAsia="en-GB"/>
              </w:rPr>
              <w:t xml:space="preserve">3. Composition </w:t>
            </w:r>
          </w:p>
          <w:p w14:paraId="4A9A999D" w14:textId="4E1CF98B" w:rsidR="00DC184A" w:rsidRPr="00B476E3" w:rsidRDefault="00DC184A" w:rsidP="001D03CC">
            <w:pPr>
              <w:pStyle w:val="IPPBullet1"/>
            </w:pPr>
            <w:r w:rsidRPr="00B476E3">
              <w:t xml:space="preserve">The IC is composed of </w:t>
            </w:r>
            <w:r w:rsidR="00753FA2" w:rsidRPr="00B476E3">
              <w:rPr>
                <w:u w:val="single"/>
              </w:rPr>
              <w:t xml:space="preserve">fourteen </w:t>
            </w:r>
            <w:proofErr w:type="spellStart"/>
            <w:r w:rsidR="00753FA2" w:rsidRPr="00B476E3">
              <w:rPr>
                <w:u w:val="single"/>
              </w:rPr>
              <w:t>members</w:t>
            </w:r>
            <w:r w:rsidRPr="00B476E3">
              <w:rPr>
                <w:strike/>
              </w:rPr>
              <w:t>twelve</w:t>
            </w:r>
            <w:proofErr w:type="spellEnd"/>
            <w:r w:rsidRPr="00B476E3">
              <w:rPr>
                <w:strike/>
              </w:rPr>
              <w:t xml:space="preserve"> experts</w:t>
            </w:r>
            <w:r w:rsidR="003F5A48" w:rsidRPr="00B476E3">
              <w:rPr>
                <w:strike/>
              </w:rPr>
              <w:t xml:space="preserve"> </w:t>
            </w:r>
            <w:r w:rsidRPr="00B476E3">
              <w:t xml:space="preserve">with relevant skills and experience in implementation of phytosanitary-related instruments and/or capacity development. </w:t>
            </w:r>
          </w:p>
          <w:p w14:paraId="13B67FEC" w14:textId="77777777" w:rsidR="00DC184A" w:rsidRPr="00B476E3" w:rsidRDefault="00DC184A" w:rsidP="003F0F2D">
            <w:pPr>
              <w:pStyle w:val="IPPBullet1"/>
              <w:rPr>
                <w:u w:val="single"/>
              </w:rPr>
            </w:pPr>
            <w:r w:rsidRPr="00B476E3">
              <w:rPr>
                <w:u w:val="single"/>
              </w:rPr>
              <w:t>Seven members will be representatives from each of the seven FAO regions.</w:t>
            </w:r>
          </w:p>
          <w:p w14:paraId="400BF14A" w14:textId="2BEC0D87" w:rsidR="00DC184A" w:rsidRPr="00B476E3" w:rsidRDefault="00DC184A" w:rsidP="003F0F2D">
            <w:pPr>
              <w:pStyle w:val="IPPBullet1"/>
            </w:pPr>
            <w:r w:rsidRPr="00B476E3">
              <w:rPr>
                <w:u w:val="single"/>
              </w:rPr>
              <w:t xml:space="preserve">Five members will be </w:t>
            </w:r>
            <w:proofErr w:type="spellStart"/>
            <w:r w:rsidRPr="00B476E3">
              <w:rPr>
                <w:u w:val="single"/>
              </w:rPr>
              <w:t>experts</w:t>
            </w:r>
            <w:r w:rsidRPr="00B476E3">
              <w:rPr>
                <w:strike/>
              </w:rPr>
              <w:t>The</w:t>
            </w:r>
            <w:proofErr w:type="spellEnd"/>
            <w:r w:rsidRPr="00B476E3">
              <w:rPr>
                <w:strike/>
              </w:rPr>
              <w:t xml:space="preserve"> Bureau, taking account of the balance of skills and experience required, and geographical representation, selects and appoints the members. </w:t>
            </w:r>
          </w:p>
          <w:p w14:paraId="27EA01C1" w14:textId="6719BAAA" w:rsidR="00DC184A" w:rsidRPr="00B476E3" w:rsidRDefault="00DC184A" w:rsidP="0057394B">
            <w:pPr>
              <w:pStyle w:val="IPPBullet1"/>
            </w:pPr>
            <w:r w:rsidRPr="00B476E3">
              <w:rPr>
                <w:strike/>
              </w:rPr>
              <w:t>In addition</w:t>
            </w:r>
            <w:r w:rsidR="003F5A48" w:rsidRPr="00B476E3">
              <w:rPr>
                <w:strike/>
              </w:rPr>
              <w:t xml:space="preserve"> </w:t>
            </w:r>
            <w:proofErr w:type="gramStart"/>
            <w:r w:rsidR="003F5A48" w:rsidRPr="00B476E3">
              <w:rPr>
                <w:u w:val="single"/>
              </w:rPr>
              <w:t>Two</w:t>
            </w:r>
            <w:proofErr w:type="gramEnd"/>
            <w:r w:rsidR="003F5A48" w:rsidRPr="00B476E3">
              <w:rPr>
                <w:u w:val="single"/>
              </w:rPr>
              <w:t xml:space="preserve"> </w:t>
            </w:r>
            <w:r w:rsidR="000B337F" w:rsidRPr="00B476E3">
              <w:rPr>
                <w:u w:val="single"/>
              </w:rPr>
              <w:t>members</w:t>
            </w:r>
            <w:r w:rsidRPr="00B476E3">
              <w:t>, one representative from the regional plant protection organizations (RPPOs) and one from the Standards Committee (SC)</w:t>
            </w:r>
            <w:r w:rsidRPr="00E407B9">
              <w:t>.</w:t>
            </w:r>
            <w:r w:rsidR="00E67445" w:rsidRPr="00E67445">
              <w:rPr>
                <w:u w:val="single"/>
              </w:rPr>
              <w:t xml:space="preserve"> </w:t>
            </w:r>
            <w:r w:rsidR="00E407B9">
              <w:rPr>
                <w:u w:val="single"/>
              </w:rPr>
              <w:t>T</w:t>
            </w:r>
            <w:r w:rsidR="000B337F" w:rsidRPr="00B476E3">
              <w:rPr>
                <w:u w:val="single"/>
              </w:rPr>
              <w:t>hese representatives</w:t>
            </w:r>
            <w:r w:rsidRPr="00B476E3">
              <w:rPr>
                <w:u w:val="single"/>
              </w:rPr>
              <w:t xml:space="preserve"> will be invited to participate in the IC activities but be excluded from decision making.</w:t>
            </w:r>
          </w:p>
          <w:p w14:paraId="6846C535" w14:textId="37E6AF90" w:rsidR="0057394B" w:rsidRPr="00B476E3" w:rsidRDefault="0057394B" w:rsidP="0057394B">
            <w:pPr>
              <w:pStyle w:val="IPPBullet1"/>
              <w:numPr>
                <w:ilvl w:val="0"/>
                <w:numId w:val="0"/>
              </w:numPr>
              <w:ind w:left="720"/>
            </w:pPr>
          </w:p>
        </w:tc>
      </w:tr>
      <w:tr w:rsidR="00DC184A" w:rsidRPr="00B476E3" w14:paraId="30F761FC" w14:textId="77777777" w:rsidTr="0057394B">
        <w:tc>
          <w:tcPr>
            <w:tcW w:w="9016" w:type="dxa"/>
          </w:tcPr>
          <w:p w14:paraId="49069221" w14:textId="229F2FF1" w:rsidR="00DC184A" w:rsidRPr="00B476E3" w:rsidRDefault="00DC184A" w:rsidP="001D03CC">
            <w:pPr>
              <w:pStyle w:val="IPPNumberedList"/>
              <w:numPr>
                <w:ilvl w:val="0"/>
                <w:numId w:val="0"/>
              </w:numPr>
              <w:rPr>
                <w:b/>
                <w:lang w:eastAsia="en-GB"/>
              </w:rPr>
            </w:pPr>
            <w:r w:rsidRPr="00B476E3">
              <w:rPr>
                <w:b/>
                <w:lang w:eastAsia="en-GB"/>
              </w:rPr>
              <w:t xml:space="preserve">4. Functions </w:t>
            </w:r>
          </w:p>
          <w:p w14:paraId="1C20CABE" w14:textId="77777777" w:rsidR="00DC184A" w:rsidRPr="00B476E3" w:rsidRDefault="00DC184A" w:rsidP="001D03CC">
            <w:pPr>
              <w:pStyle w:val="IPPParagraphnumbering"/>
              <w:numPr>
                <w:ilvl w:val="0"/>
                <w:numId w:val="0"/>
              </w:numPr>
            </w:pPr>
            <w:r w:rsidRPr="00B476E3">
              <w:t>The IC has the following functions:</w:t>
            </w:r>
          </w:p>
          <w:p w14:paraId="310E8AD4" w14:textId="5557229C" w:rsidR="00DC184A" w:rsidRPr="00B476E3" w:rsidRDefault="00DC184A" w:rsidP="001D03CC">
            <w:pPr>
              <w:pStyle w:val="IPPNormal"/>
              <w:spacing w:after="0"/>
              <w:rPr>
                <w:szCs w:val="22"/>
              </w:rPr>
            </w:pPr>
            <w:bookmarkStart w:id="1" w:name="_Toc483244834"/>
            <w:r w:rsidRPr="00B476E3">
              <w:rPr>
                <w:szCs w:val="22"/>
                <w:u w:val="single"/>
              </w:rPr>
              <w:t>4.1</w:t>
            </w:r>
            <w:r w:rsidRPr="00B476E3">
              <w:rPr>
                <w:strike/>
                <w:szCs w:val="22"/>
              </w:rPr>
              <w:t>i</w:t>
            </w:r>
            <w:r w:rsidRPr="00B476E3">
              <w:rPr>
                <w:szCs w:val="22"/>
              </w:rPr>
              <w:t>) Technical work programme</w:t>
            </w:r>
            <w:bookmarkEnd w:id="1"/>
          </w:p>
          <w:p w14:paraId="15F0BC83" w14:textId="77777777" w:rsidR="00DC184A" w:rsidRPr="00B476E3" w:rsidRDefault="00DC184A" w:rsidP="001D03CC">
            <w:pPr>
              <w:pStyle w:val="IPPBullet1"/>
            </w:pPr>
            <w:r w:rsidRPr="00B476E3">
              <w:lastRenderedPageBreak/>
              <w:t>Identify and keep under review baseline capacity and capability required by contracting parties to implement the IPPC.</w:t>
            </w:r>
          </w:p>
          <w:p w14:paraId="4F7CAABB" w14:textId="77777777" w:rsidR="00DC184A" w:rsidRPr="00B476E3" w:rsidRDefault="00DC184A" w:rsidP="001D03CC">
            <w:pPr>
              <w:pStyle w:val="IPPBullet1"/>
            </w:pPr>
            <w:r w:rsidRPr="00B476E3">
              <w:t xml:space="preserve">Identify and propose strategies for contracting parties to enhance their implementation of the IPPC, including national reporting obligations, taking into account their specific capacities and needs. </w:t>
            </w:r>
          </w:p>
          <w:p w14:paraId="7CAEAA29" w14:textId="77777777" w:rsidR="00DC184A" w:rsidRPr="00B476E3" w:rsidRDefault="00DC184A" w:rsidP="001D03CC">
            <w:pPr>
              <w:pStyle w:val="IPPBullet1"/>
            </w:pPr>
            <w:r w:rsidRPr="00B476E3">
              <w:rPr>
                <w:lang w:eastAsia="en-GB"/>
              </w:rPr>
              <w:t xml:space="preserve">Review the </w:t>
            </w:r>
            <w:r w:rsidRPr="00B476E3">
              <w:rPr>
                <w:strike/>
                <w:lang w:eastAsia="en-GB"/>
              </w:rPr>
              <w:t xml:space="preserve">Secretariat’s </w:t>
            </w:r>
            <w:r w:rsidRPr="00B476E3">
              <w:rPr>
                <w:lang w:eastAsia="en-GB"/>
              </w:rPr>
              <w:t>analyses of contracting parties’ challenges associated with the implementation of the IPPC.</w:t>
            </w:r>
            <w:r w:rsidRPr="00B476E3">
              <w:t xml:space="preserve"> </w:t>
            </w:r>
          </w:p>
          <w:p w14:paraId="53C2EC1E" w14:textId="77777777" w:rsidR="00DC184A" w:rsidRPr="00B476E3" w:rsidRDefault="00DC184A" w:rsidP="001D03CC">
            <w:pPr>
              <w:pStyle w:val="IPPBullet1"/>
            </w:pPr>
            <w:r w:rsidRPr="00B476E3">
              <w:t xml:space="preserve">Based on an analysis of outputs from the above activities, recommend priorities to CPM. </w:t>
            </w:r>
          </w:p>
          <w:p w14:paraId="77E9133C" w14:textId="77777777" w:rsidR="00DC184A" w:rsidRPr="00B476E3" w:rsidRDefault="00DC184A" w:rsidP="001D03CC">
            <w:pPr>
              <w:pStyle w:val="IPPBullet1"/>
              <w:rPr>
                <w:lang w:eastAsia="en-GB"/>
              </w:rPr>
            </w:pPr>
            <w:r w:rsidRPr="00B476E3">
              <w:rPr>
                <w:lang w:eastAsia="en-GB"/>
              </w:rPr>
              <w:t xml:space="preserve">Identify and assess new technologies which could enhance implementation.  </w:t>
            </w:r>
          </w:p>
          <w:p w14:paraId="4030E893" w14:textId="77777777" w:rsidR="00DC184A" w:rsidRPr="00B476E3" w:rsidRDefault="00DC184A" w:rsidP="00F329DB">
            <w:pPr>
              <w:pStyle w:val="IPPBullet1"/>
              <w:rPr>
                <w:lang w:eastAsia="en-GB"/>
              </w:rPr>
            </w:pPr>
            <w:r w:rsidRPr="00B476E3">
              <w:rPr>
                <w:lang w:eastAsia="en-GB"/>
              </w:rPr>
              <w:t xml:space="preserve">Monitor and evaluate actions under the IPPC Strategic Framework, other related strategies, frameworks and work plan(s). </w:t>
            </w:r>
          </w:p>
          <w:p w14:paraId="4393EAEB" w14:textId="29C9DD06" w:rsidR="0015767E" w:rsidRPr="00B476E3" w:rsidRDefault="0015767E" w:rsidP="0015767E">
            <w:pPr>
              <w:pStyle w:val="IPPBullet1"/>
              <w:numPr>
                <w:ilvl w:val="0"/>
                <w:numId w:val="0"/>
              </w:numPr>
              <w:ind w:left="720"/>
              <w:rPr>
                <w:lang w:eastAsia="en-GB"/>
              </w:rPr>
            </w:pPr>
          </w:p>
        </w:tc>
      </w:tr>
      <w:tr w:rsidR="00DC184A" w:rsidRPr="00B476E3" w14:paraId="0A073523" w14:textId="77777777" w:rsidTr="0057394B">
        <w:tc>
          <w:tcPr>
            <w:tcW w:w="9016" w:type="dxa"/>
          </w:tcPr>
          <w:p w14:paraId="1D76BD51" w14:textId="6153525F" w:rsidR="00DC184A" w:rsidRPr="00B476E3" w:rsidRDefault="00DC184A" w:rsidP="001D03CC">
            <w:pPr>
              <w:pStyle w:val="IPPNormal"/>
              <w:spacing w:after="0"/>
              <w:rPr>
                <w:szCs w:val="22"/>
              </w:rPr>
            </w:pPr>
            <w:bookmarkStart w:id="2" w:name="_Toc483244835"/>
            <w:r w:rsidRPr="00B476E3">
              <w:rPr>
                <w:szCs w:val="22"/>
                <w:u w:val="single"/>
              </w:rPr>
              <w:lastRenderedPageBreak/>
              <w:t>4.2</w:t>
            </w:r>
            <w:r w:rsidRPr="00B476E3">
              <w:rPr>
                <w:strike/>
                <w:szCs w:val="22"/>
              </w:rPr>
              <w:t>ii</w:t>
            </w:r>
            <w:r w:rsidRPr="00B476E3">
              <w:rPr>
                <w:szCs w:val="22"/>
              </w:rPr>
              <w:t>) Effective and efficient management of the IC</w:t>
            </w:r>
            <w:bookmarkEnd w:id="2"/>
          </w:p>
          <w:p w14:paraId="6F498BD0" w14:textId="7F1FF9B1" w:rsidR="00DC184A" w:rsidRPr="00B476E3" w:rsidRDefault="00DC184A" w:rsidP="001D03CC">
            <w:pPr>
              <w:pStyle w:val="IPPBullet1"/>
            </w:pPr>
            <w:r w:rsidRPr="00B476E3">
              <w:t xml:space="preserve">Develop, agree and maintain a </w:t>
            </w:r>
            <w:r w:rsidRPr="00B476E3">
              <w:rPr>
                <w:u w:val="single"/>
              </w:rPr>
              <w:t>list of priorities for Implementation and Capacity Development (ICD) activities</w:t>
            </w:r>
            <w:r w:rsidRPr="00B476E3">
              <w:t xml:space="preserve"> </w:t>
            </w:r>
            <w:r w:rsidRPr="00B476E3">
              <w:rPr>
                <w:strike/>
              </w:rPr>
              <w:t>work plan</w:t>
            </w:r>
            <w:r w:rsidRPr="00B476E3">
              <w:t xml:space="preserve"> in alignment with CPM priorities.</w:t>
            </w:r>
          </w:p>
          <w:p w14:paraId="08BAFBF5" w14:textId="2D41985E" w:rsidR="00DC184A" w:rsidRPr="00B476E3" w:rsidRDefault="00DC184A" w:rsidP="00063538">
            <w:pPr>
              <w:pStyle w:val="IPPBullet1"/>
              <w:rPr>
                <w:u w:val="single"/>
              </w:rPr>
            </w:pPr>
            <w:r w:rsidRPr="00B476E3">
              <w:rPr>
                <w:u w:val="single"/>
              </w:rPr>
              <w:t>Provide a review function on new implementation and capacity development projects to ensure that they are aligned with the IPPC strategic objectives, have strategic value and a competitive advantage and recommend them to CPM for approval.</w:t>
            </w:r>
          </w:p>
          <w:p w14:paraId="73859E06" w14:textId="1D8A56EB" w:rsidR="00DC184A" w:rsidRPr="00B476E3" w:rsidRDefault="00DC184A" w:rsidP="001D03CC">
            <w:pPr>
              <w:pStyle w:val="IPPBullet1"/>
            </w:pPr>
            <w:r w:rsidRPr="00B476E3">
              <w:t>Develop procedures and criteria for the production, oversight and approval of technical resources for implementation.</w:t>
            </w:r>
          </w:p>
          <w:p w14:paraId="1535D669" w14:textId="16CD3638" w:rsidR="00E77006" w:rsidRPr="00B476E3" w:rsidRDefault="00E77006" w:rsidP="00E77006">
            <w:pPr>
              <w:pStyle w:val="IPPBullet1"/>
              <w:rPr>
                <w:lang w:eastAsia="en-GB"/>
              </w:rPr>
            </w:pPr>
            <w:r w:rsidRPr="00B476E3">
              <w:rPr>
                <w:u w:val="single"/>
              </w:rPr>
              <w:t xml:space="preserve">Recommend to the CPM to </w:t>
            </w:r>
            <w:proofErr w:type="spellStart"/>
            <w:r w:rsidRPr="00B476E3">
              <w:rPr>
                <w:u w:val="single"/>
              </w:rPr>
              <w:t>e</w:t>
            </w:r>
            <w:r w:rsidRPr="00B476E3">
              <w:rPr>
                <w:strike/>
              </w:rPr>
              <w:t>E</w:t>
            </w:r>
            <w:r w:rsidRPr="00B476E3">
              <w:t>stablish</w:t>
            </w:r>
            <w:proofErr w:type="spellEnd"/>
            <w:r w:rsidRPr="00B476E3">
              <w:rPr>
                <w:u w:val="single"/>
              </w:rPr>
              <w:t xml:space="preserve"> and</w:t>
            </w:r>
            <w:r w:rsidRPr="00B476E3">
              <w:t xml:space="preserve"> dissolve </w:t>
            </w:r>
            <w:r w:rsidRPr="00B476E3">
              <w:rPr>
                <w:strike/>
              </w:rPr>
              <w:t>and provide oversight of</w:t>
            </w:r>
            <w:r w:rsidRPr="00B476E3">
              <w:t xml:space="preserve"> </w:t>
            </w:r>
            <w:r w:rsidRPr="00B476E3">
              <w:rPr>
                <w:u w:val="single"/>
              </w:rPr>
              <w:t xml:space="preserve">IC </w:t>
            </w:r>
            <w:proofErr w:type="spellStart"/>
            <w:r w:rsidRPr="00B476E3">
              <w:rPr>
                <w:u w:val="single"/>
              </w:rPr>
              <w:t>S</w:t>
            </w:r>
            <w:r w:rsidRPr="00B476E3">
              <w:rPr>
                <w:strike/>
              </w:rPr>
              <w:t>s</w:t>
            </w:r>
            <w:r w:rsidRPr="00B476E3">
              <w:t>ub</w:t>
            </w:r>
            <w:proofErr w:type="spellEnd"/>
            <w:r w:rsidRPr="00B476E3">
              <w:t xml:space="preserve">-groups, undertaking specific activities and tasks. </w:t>
            </w:r>
          </w:p>
          <w:p w14:paraId="1B06FEE3" w14:textId="77777777" w:rsidR="00DC184A" w:rsidRPr="00B476E3" w:rsidRDefault="00DC184A" w:rsidP="00063538">
            <w:pPr>
              <w:pStyle w:val="IPPBullet1"/>
              <w:rPr>
                <w:u w:val="single"/>
                <w:lang w:eastAsia="en-GB"/>
              </w:rPr>
            </w:pPr>
            <w:r w:rsidRPr="00B476E3">
              <w:rPr>
                <w:u w:val="single"/>
              </w:rPr>
              <w:t>Provide oversight to IC Sub-groups.</w:t>
            </w:r>
          </w:p>
          <w:p w14:paraId="081E5A54" w14:textId="77777777" w:rsidR="00DC184A" w:rsidRPr="00B476E3" w:rsidRDefault="00DC184A" w:rsidP="00063538">
            <w:pPr>
              <w:pStyle w:val="IPPBullet1"/>
              <w:rPr>
                <w:u w:val="single"/>
                <w:lang w:eastAsia="en-GB"/>
              </w:rPr>
            </w:pPr>
            <w:r w:rsidRPr="00B476E3">
              <w:rPr>
                <w:u w:val="single"/>
                <w:lang w:eastAsia="en-GB"/>
              </w:rPr>
              <w:t xml:space="preserve">Establish ad hoc working groups to address specific issues. </w:t>
            </w:r>
          </w:p>
          <w:p w14:paraId="3A56E34C" w14:textId="572E2333" w:rsidR="00DC184A" w:rsidRPr="00B476E3" w:rsidRDefault="00DC184A" w:rsidP="001D03CC">
            <w:pPr>
              <w:pStyle w:val="IPPBullet1"/>
              <w:rPr>
                <w:lang w:eastAsia="en-GB"/>
              </w:rPr>
            </w:pPr>
            <w:r w:rsidRPr="00B476E3">
              <w:rPr>
                <w:lang w:eastAsia="en-GB"/>
              </w:rPr>
              <w:t xml:space="preserve">Seek advice and/or input on matters relevant to its work </w:t>
            </w:r>
            <w:proofErr w:type="spellStart"/>
            <w:r w:rsidRPr="00B476E3">
              <w:rPr>
                <w:strike/>
                <w:lang w:eastAsia="en-GB"/>
              </w:rPr>
              <w:t>programme</w:t>
            </w:r>
            <w:proofErr w:type="spellEnd"/>
            <w:r w:rsidRPr="00B476E3">
              <w:rPr>
                <w:strike/>
                <w:lang w:eastAsia="en-GB"/>
              </w:rPr>
              <w:t xml:space="preserve"> </w:t>
            </w:r>
            <w:r w:rsidRPr="00B476E3">
              <w:rPr>
                <w:lang w:eastAsia="en-GB"/>
              </w:rPr>
              <w:t xml:space="preserve">from technical panels (through the SC) and other groups or </w:t>
            </w:r>
            <w:proofErr w:type="spellStart"/>
            <w:r w:rsidRPr="00B476E3">
              <w:rPr>
                <w:lang w:eastAsia="en-GB"/>
              </w:rPr>
              <w:t>organisations</w:t>
            </w:r>
            <w:proofErr w:type="spellEnd"/>
            <w:r w:rsidRPr="00B476E3">
              <w:rPr>
                <w:lang w:eastAsia="en-GB"/>
              </w:rPr>
              <w:t xml:space="preserve"> that assist the IPPC</w:t>
            </w:r>
            <w:r w:rsidRPr="00B476E3">
              <w:rPr>
                <w:u w:val="single"/>
                <w:lang w:eastAsia="en-GB"/>
              </w:rPr>
              <w:t xml:space="preserve"> Secretariat. </w:t>
            </w:r>
          </w:p>
          <w:p w14:paraId="325AB8B8" w14:textId="77777777" w:rsidR="00DC184A" w:rsidRPr="00B476E3" w:rsidRDefault="00DC184A" w:rsidP="001D03CC">
            <w:pPr>
              <w:pStyle w:val="IPPBullet1"/>
            </w:pPr>
            <w:r w:rsidRPr="00B476E3">
              <w:rPr>
                <w:lang w:eastAsia="en-GB"/>
              </w:rPr>
              <w:t>Periodically review its functions, procedures and outcomes.</w:t>
            </w:r>
          </w:p>
          <w:p w14:paraId="5D6D4A13" w14:textId="77777777" w:rsidR="00DC184A" w:rsidRPr="00B476E3" w:rsidRDefault="00DC184A" w:rsidP="001D03CC">
            <w:pPr>
              <w:pStyle w:val="IPPBullet1"/>
            </w:pPr>
            <w:r w:rsidRPr="00B476E3">
              <w:rPr>
                <w:lang w:eastAsia="en-GB"/>
              </w:rPr>
              <w:t>Monitor and evaluate the effectiveness of its activities and products.</w:t>
            </w:r>
          </w:p>
          <w:p w14:paraId="0DD51618" w14:textId="5629FF93" w:rsidR="00DC184A" w:rsidRPr="00B476E3" w:rsidRDefault="00DC184A" w:rsidP="00063538">
            <w:pPr>
              <w:pStyle w:val="IPPBullet1"/>
              <w:rPr>
                <w:u w:val="single"/>
              </w:rPr>
            </w:pPr>
            <w:r w:rsidRPr="00B476E3">
              <w:rPr>
                <w:u w:val="single"/>
              </w:rPr>
              <w:t>Develop projects that contribute to achieving the implementation priorities agreed by CPM.</w:t>
            </w:r>
          </w:p>
          <w:p w14:paraId="44BFB5EF" w14:textId="77777777" w:rsidR="00DC184A" w:rsidRPr="00B476E3" w:rsidRDefault="00DC184A" w:rsidP="001D03CC">
            <w:pPr>
              <w:pStyle w:val="IPPParagraphnumbering"/>
              <w:numPr>
                <w:ilvl w:val="0"/>
                <w:numId w:val="0"/>
              </w:numPr>
            </w:pPr>
          </w:p>
        </w:tc>
      </w:tr>
      <w:tr w:rsidR="00DC184A" w:rsidRPr="00B476E3" w14:paraId="0FD21E6B" w14:textId="77777777" w:rsidTr="0015767E">
        <w:tc>
          <w:tcPr>
            <w:tcW w:w="9016" w:type="dxa"/>
          </w:tcPr>
          <w:p w14:paraId="518E36C9" w14:textId="571FCC29" w:rsidR="00DC184A" w:rsidRPr="00B476E3" w:rsidRDefault="00DC184A" w:rsidP="001D03CC">
            <w:pPr>
              <w:pStyle w:val="IPPNormal"/>
              <w:spacing w:after="0"/>
              <w:rPr>
                <w:szCs w:val="22"/>
              </w:rPr>
            </w:pPr>
            <w:bookmarkStart w:id="3" w:name="_Toc483244836"/>
            <w:r w:rsidRPr="00B476E3">
              <w:rPr>
                <w:szCs w:val="22"/>
                <w:u w:val="single"/>
              </w:rPr>
              <w:t>4.3</w:t>
            </w:r>
            <w:r w:rsidRPr="00B476E3">
              <w:rPr>
                <w:strike/>
                <w:szCs w:val="22"/>
              </w:rPr>
              <w:t>iii</w:t>
            </w:r>
            <w:r w:rsidRPr="00B476E3">
              <w:rPr>
                <w:szCs w:val="22"/>
              </w:rPr>
              <w:t>) Working with the Secretariat</w:t>
            </w:r>
            <w:bookmarkEnd w:id="3"/>
          </w:p>
          <w:p w14:paraId="57D8AA44" w14:textId="2DD26E2B" w:rsidR="00DC184A" w:rsidRPr="00B476E3" w:rsidRDefault="00DC184A" w:rsidP="001D03CC">
            <w:pPr>
              <w:pStyle w:val="IPPBullet1"/>
              <w:rPr>
                <w:strike/>
              </w:rPr>
            </w:pPr>
            <w:r w:rsidRPr="00B476E3">
              <w:rPr>
                <w:strike/>
              </w:rPr>
              <w:t>Develop and manage projects that contribute to achieving the implementation priorities agreed by CPM.</w:t>
            </w:r>
          </w:p>
          <w:p w14:paraId="2E08C61A" w14:textId="77777777" w:rsidR="00DC184A" w:rsidRPr="00B476E3" w:rsidRDefault="00DC184A" w:rsidP="001D03CC">
            <w:pPr>
              <w:pStyle w:val="IPPBullet1"/>
            </w:pPr>
            <w:r w:rsidRPr="00B476E3">
              <w:rPr>
                <w:lang w:eastAsia="en-GB"/>
              </w:rPr>
              <w:t xml:space="preserve">Provide guidance on implementation and capacity development activities for inclusion in the Secretariat’s work plan. </w:t>
            </w:r>
          </w:p>
          <w:p w14:paraId="21A48D4B" w14:textId="60615C73" w:rsidR="00DC184A" w:rsidRPr="00B476E3" w:rsidRDefault="00DC184A" w:rsidP="001D03CC">
            <w:pPr>
              <w:pStyle w:val="IPPBullet1"/>
            </w:pPr>
            <w:r w:rsidRPr="00B476E3">
              <w:t xml:space="preserve">Assess and prioritize </w:t>
            </w:r>
            <w:r w:rsidRPr="00B476E3">
              <w:rPr>
                <w:u w:val="single"/>
              </w:rPr>
              <w:t xml:space="preserve">web </w:t>
            </w:r>
            <w:proofErr w:type="spellStart"/>
            <w:r w:rsidRPr="00B476E3">
              <w:rPr>
                <w:u w:val="single"/>
              </w:rPr>
              <w:t>resources</w:t>
            </w:r>
            <w:r w:rsidRPr="00B476E3">
              <w:rPr>
                <w:strike/>
              </w:rPr>
              <w:t>for</w:t>
            </w:r>
            <w:proofErr w:type="spellEnd"/>
            <w:r w:rsidRPr="00B476E3">
              <w:rPr>
                <w:strike/>
              </w:rPr>
              <w:t xml:space="preserve"> inclusion in the International Phytosanitary Portal (IPP) or the Phytosanitary Resources website</w:t>
            </w:r>
            <w:r w:rsidRPr="00B476E3">
              <w:t xml:space="preserve">, as appropriate, technical resources that are relevant for developing capacity to implement the IPPC. </w:t>
            </w:r>
          </w:p>
          <w:p w14:paraId="40CD326A" w14:textId="77777777" w:rsidR="00DC184A" w:rsidRPr="00B476E3" w:rsidRDefault="00DC184A" w:rsidP="001D03CC">
            <w:pPr>
              <w:pStyle w:val="IPPBullet1"/>
              <w:rPr>
                <w:lang w:eastAsia="en-GB"/>
              </w:rPr>
            </w:pPr>
            <w:r w:rsidRPr="00B476E3">
              <w:rPr>
                <w:lang w:eastAsia="en-GB"/>
              </w:rPr>
              <w:t xml:space="preserve">Promote dispute avoidance as an outcome of effective implementation. </w:t>
            </w:r>
          </w:p>
          <w:p w14:paraId="1B13E0E1" w14:textId="2E9A3D53" w:rsidR="00DC184A" w:rsidRPr="00B476E3" w:rsidRDefault="00DC184A" w:rsidP="001D03CC">
            <w:pPr>
              <w:pStyle w:val="IPPBullet1"/>
              <w:rPr>
                <w:lang w:eastAsia="en-GB"/>
              </w:rPr>
            </w:pPr>
            <w:r w:rsidRPr="00B476E3">
              <w:rPr>
                <w:lang w:eastAsia="en-GB"/>
              </w:rPr>
              <w:t>Oversee the dispute settlement process as required.</w:t>
            </w:r>
          </w:p>
          <w:p w14:paraId="093A336B" w14:textId="77777777" w:rsidR="00DC184A" w:rsidRPr="00B476E3" w:rsidRDefault="00DC184A" w:rsidP="001D03CC">
            <w:pPr>
              <w:pStyle w:val="IPPBullet1"/>
              <w:rPr>
                <w:lang w:eastAsia="en-GB"/>
              </w:rPr>
            </w:pPr>
            <w:r w:rsidRPr="00B476E3">
              <w:rPr>
                <w:lang w:eastAsia="en-GB"/>
              </w:rPr>
              <w:t xml:space="preserve">Contribute to the development and maintenance of links with donors, partners and other public and private organizations concerned with implementation and capacity development in the phytosanitary area. </w:t>
            </w:r>
          </w:p>
          <w:p w14:paraId="5C11B784" w14:textId="77777777" w:rsidR="002268D1" w:rsidRPr="00B476E3" w:rsidRDefault="00DC184A" w:rsidP="002268D1">
            <w:pPr>
              <w:pStyle w:val="IPPBullet1"/>
              <w:rPr>
                <w:u w:val="single"/>
                <w:lang w:eastAsia="en-GB"/>
              </w:rPr>
            </w:pPr>
            <w:r w:rsidRPr="00B476E3">
              <w:rPr>
                <w:u w:val="single"/>
                <w:lang w:val="en-GB" w:eastAsia="en-GB"/>
              </w:rPr>
              <w:t>Contribute to the delivery of the IPPC Secretariat’s Communications</w:t>
            </w:r>
            <w:r w:rsidR="002268D1" w:rsidRPr="00B476E3">
              <w:rPr>
                <w:u w:val="single"/>
                <w:lang w:val="en-GB" w:eastAsia="en-GB"/>
              </w:rPr>
              <w:t>.</w:t>
            </w:r>
          </w:p>
          <w:p w14:paraId="3462E46F" w14:textId="45189B7C" w:rsidR="00DC184A" w:rsidRPr="00B476E3" w:rsidRDefault="00DC184A" w:rsidP="002268D1">
            <w:pPr>
              <w:pStyle w:val="IPPBullet1"/>
              <w:numPr>
                <w:ilvl w:val="0"/>
                <w:numId w:val="0"/>
              </w:numPr>
              <w:rPr>
                <w:u w:val="single"/>
                <w:lang w:eastAsia="en-GB"/>
              </w:rPr>
            </w:pPr>
            <w:r w:rsidRPr="00B476E3">
              <w:rPr>
                <w:u w:val="single"/>
                <w:lang w:eastAsia="en-GB"/>
              </w:rPr>
              <w:t>The Secretariat is responsible for coordinating the work of the IC and providing administrative, editorial operational and technical, support. The Secretariat advises the IC on the availability and use of financial and staff resources.</w:t>
            </w:r>
          </w:p>
          <w:p w14:paraId="70D6EBBB" w14:textId="77777777" w:rsidR="00DC184A" w:rsidRPr="00B476E3" w:rsidRDefault="00DC184A" w:rsidP="001D03CC">
            <w:pPr>
              <w:pStyle w:val="IPPNormal"/>
              <w:spacing w:after="0"/>
              <w:rPr>
                <w:szCs w:val="22"/>
                <w:lang w:val="en-US"/>
              </w:rPr>
            </w:pPr>
          </w:p>
        </w:tc>
      </w:tr>
      <w:tr w:rsidR="00DC184A" w:rsidRPr="00B476E3" w14:paraId="4BFE007D" w14:textId="77777777" w:rsidTr="0015767E">
        <w:tc>
          <w:tcPr>
            <w:tcW w:w="9016" w:type="dxa"/>
          </w:tcPr>
          <w:p w14:paraId="0AE5B4DC" w14:textId="72208A0B" w:rsidR="00DC184A" w:rsidRPr="00B476E3" w:rsidRDefault="00DC184A" w:rsidP="001D03CC">
            <w:pPr>
              <w:pStyle w:val="IPPNormal"/>
              <w:spacing w:after="0"/>
              <w:rPr>
                <w:strike/>
                <w:szCs w:val="22"/>
              </w:rPr>
            </w:pPr>
            <w:bookmarkStart w:id="4" w:name="_Toc483244837"/>
            <w:r w:rsidRPr="00B476E3">
              <w:rPr>
                <w:strike/>
                <w:szCs w:val="22"/>
              </w:rPr>
              <w:lastRenderedPageBreak/>
              <w:t>iv) Working with other subsidiary bodies</w:t>
            </w:r>
            <w:bookmarkEnd w:id="4"/>
          </w:p>
          <w:p w14:paraId="29580210" w14:textId="6B732861" w:rsidR="00DC184A" w:rsidRPr="00B476E3" w:rsidRDefault="00DC184A" w:rsidP="001D03CC">
            <w:pPr>
              <w:pStyle w:val="IPPBullet1"/>
              <w:rPr>
                <w:strike/>
              </w:rPr>
            </w:pPr>
            <w:r w:rsidRPr="00B476E3">
              <w:rPr>
                <w:strike/>
              </w:rPr>
              <w:t xml:space="preserve">Work in close collaboration with the SC to make standards setting and implementation complementary and effective.  </w:t>
            </w:r>
          </w:p>
          <w:p w14:paraId="3053E4BF" w14:textId="3A311EDB" w:rsidR="00DC184A" w:rsidRPr="00B476E3" w:rsidRDefault="00DC184A" w:rsidP="001D03CC">
            <w:pPr>
              <w:pStyle w:val="IPPBullet1"/>
              <w:rPr>
                <w:strike/>
              </w:rPr>
            </w:pPr>
            <w:r w:rsidRPr="00B476E3">
              <w:rPr>
                <w:strike/>
              </w:rPr>
              <w:t>Review the Framework for Standards and Implementation annually and recommend changes to the CPM through the SPG.</w:t>
            </w:r>
            <w:r w:rsidRPr="00B476E3">
              <w:rPr>
                <w:strike/>
                <w:lang w:eastAsia="en-GB"/>
              </w:rPr>
              <w:t xml:space="preserve"> </w:t>
            </w:r>
          </w:p>
          <w:p w14:paraId="1D7B516D" w14:textId="09797BF9" w:rsidR="00DC184A" w:rsidRPr="00B476E3" w:rsidRDefault="00DC184A" w:rsidP="00F329DB">
            <w:pPr>
              <w:pStyle w:val="IPPBullet1"/>
              <w:rPr>
                <w:strike/>
              </w:rPr>
            </w:pPr>
            <w:bookmarkStart w:id="5" w:name="_Toc483244838"/>
            <w:r w:rsidRPr="00B476E3">
              <w:rPr>
                <w:strike/>
              </w:rPr>
              <w:t>Work with other subsidiary bodies and RPPOs regarding areas of mutual interest.</w:t>
            </w:r>
            <w:bookmarkEnd w:id="5"/>
            <w:r w:rsidRPr="00B476E3">
              <w:rPr>
                <w:strike/>
              </w:rPr>
              <w:t xml:space="preserve"> </w:t>
            </w:r>
          </w:p>
        </w:tc>
      </w:tr>
      <w:tr w:rsidR="00DC184A" w:rsidRPr="00B476E3" w14:paraId="34B61535" w14:textId="77777777" w:rsidTr="0015767E">
        <w:tc>
          <w:tcPr>
            <w:tcW w:w="9016" w:type="dxa"/>
          </w:tcPr>
          <w:p w14:paraId="6A659AB7" w14:textId="6E5B0BB8" w:rsidR="00DC184A" w:rsidRPr="00B476E3" w:rsidRDefault="00DC184A" w:rsidP="001D03CC">
            <w:pPr>
              <w:pStyle w:val="IPPNormal"/>
              <w:spacing w:after="0"/>
              <w:rPr>
                <w:strike/>
                <w:szCs w:val="22"/>
              </w:rPr>
            </w:pPr>
            <w:bookmarkStart w:id="6" w:name="_Toc483244839"/>
            <w:r w:rsidRPr="00B476E3">
              <w:rPr>
                <w:strike/>
                <w:szCs w:val="22"/>
              </w:rPr>
              <w:t>v) Actions directed by CPM</w:t>
            </w:r>
            <w:bookmarkEnd w:id="6"/>
          </w:p>
          <w:p w14:paraId="56ED607B" w14:textId="798DFF83" w:rsidR="00DC184A" w:rsidRPr="00B476E3" w:rsidRDefault="00DC184A" w:rsidP="001D03CC">
            <w:pPr>
              <w:pStyle w:val="IPPBullet1"/>
              <w:rPr>
                <w:strike/>
              </w:rPr>
            </w:pPr>
            <w:r w:rsidRPr="00B476E3">
              <w:rPr>
                <w:strike/>
                <w:lang w:eastAsia="en-GB"/>
              </w:rPr>
              <w:t>Contribute to the delivery of the IPPC Communications Strategy.</w:t>
            </w:r>
          </w:p>
          <w:p w14:paraId="6B9B2E24" w14:textId="579042B1" w:rsidR="00DC184A" w:rsidRPr="00B476E3" w:rsidRDefault="00DC184A" w:rsidP="001D03CC">
            <w:pPr>
              <w:pStyle w:val="IPPBullet1"/>
              <w:rPr>
                <w:strike/>
              </w:rPr>
            </w:pPr>
            <w:bookmarkStart w:id="7" w:name="_Toc483244840"/>
            <w:r w:rsidRPr="00B476E3">
              <w:rPr>
                <w:strike/>
              </w:rPr>
              <w:t>Provide oversight of bodies that have been established by CPM and entrusted to the IC.</w:t>
            </w:r>
            <w:bookmarkEnd w:id="7"/>
          </w:p>
          <w:p w14:paraId="3B4604A7" w14:textId="48DC3EED" w:rsidR="00DC184A" w:rsidRPr="00B476E3" w:rsidRDefault="00DC184A" w:rsidP="001D03CC">
            <w:pPr>
              <w:pStyle w:val="IPPBullet1"/>
              <w:rPr>
                <w:strike/>
                <w:lang w:eastAsia="en-GB"/>
              </w:rPr>
            </w:pPr>
            <w:r w:rsidRPr="00B476E3">
              <w:rPr>
                <w:strike/>
                <w:lang w:eastAsia="en-GB"/>
              </w:rPr>
              <w:t xml:space="preserve">Undertake other functions as directed by the CPM. </w:t>
            </w:r>
          </w:p>
          <w:p w14:paraId="12EA8342" w14:textId="77777777" w:rsidR="00DC184A" w:rsidRPr="00B476E3" w:rsidRDefault="00DC184A" w:rsidP="00F329DB">
            <w:pPr>
              <w:pStyle w:val="IPPBullet1"/>
              <w:rPr>
                <w:strike/>
                <w:lang w:eastAsia="en-GB"/>
              </w:rPr>
            </w:pPr>
            <w:r w:rsidRPr="00B476E3">
              <w:rPr>
                <w:strike/>
                <w:lang w:eastAsia="en-GB"/>
              </w:rPr>
              <w:t xml:space="preserve">Report to the CPM on its activities.  </w:t>
            </w:r>
          </w:p>
          <w:p w14:paraId="082D51F7" w14:textId="5AB5FE52" w:rsidR="00CD3054" w:rsidRPr="00B476E3" w:rsidRDefault="00CD3054" w:rsidP="00CD3054">
            <w:pPr>
              <w:pStyle w:val="IPPBullet1"/>
              <w:numPr>
                <w:ilvl w:val="0"/>
                <w:numId w:val="0"/>
              </w:numPr>
              <w:ind w:left="720"/>
              <w:rPr>
                <w:strike/>
                <w:lang w:eastAsia="en-GB"/>
              </w:rPr>
            </w:pPr>
          </w:p>
        </w:tc>
      </w:tr>
      <w:tr w:rsidR="00DC184A" w:rsidRPr="00B476E3" w14:paraId="5061EBD2" w14:textId="77777777" w:rsidTr="0015767E">
        <w:tc>
          <w:tcPr>
            <w:tcW w:w="9016" w:type="dxa"/>
          </w:tcPr>
          <w:p w14:paraId="4D577205" w14:textId="64742534" w:rsidR="00DC184A" w:rsidRPr="00B476E3" w:rsidRDefault="00DC184A" w:rsidP="001D03CC">
            <w:pPr>
              <w:pStyle w:val="IPPNumberedList"/>
              <w:numPr>
                <w:ilvl w:val="0"/>
                <w:numId w:val="0"/>
              </w:numPr>
              <w:rPr>
                <w:rStyle w:val="IPPNumberedListChar"/>
                <w:b/>
                <w:strike/>
                <w:lang w:val="en-GB"/>
              </w:rPr>
            </w:pPr>
            <w:r w:rsidRPr="00B476E3">
              <w:rPr>
                <w:rStyle w:val="IPPNumberedListChar"/>
                <w:b/>
                <w:strike/>
                <w:lang w:val="en-GB"/>
              </w:rPr>
              <w:t xml:space="preserve">5. Relationship with the IPPC Secretariat </w:t>
            </w:r>
          </w:p>
          <w:p w14:paraId="6AF09EED" w14:textId="77777777" w:rsidR="00DC184A" w:rsidRPr="00B476E3" w:rsidRDefault="00DC184A" w:rsidP="00F329DB">
            <w:pPr>
              <w:pStyle w:val="IPPBullet1"/>
              <w:rPr>
                <w:strike/>
                <w:lang w:eastAsia="en-GB"/>
              </w:rPr>
            </w:pPr>
            <w:r w:rsidRPr="00B476E3">
              <w:rPr>
                <w:strike/>
                <w:lang w:eastAsia="en-GB"/>
              </w:rPr>
              <w:t>The Secretariat is responsible for coordinating the work of the IC and providing administrative, editorial operational and technical, support. The Secretariat advises the IC on the availability and use of financial and staff resources.</w:t>
            </w:r>
          </w:p>
          <w:p w14:paraId="2EBE13B1" w14:textId="3A946B99" w:rsidR="0015767E" w:rsidRPr="00B476E3" w:rsidRDefault="0015767E" w:rsidP="0015767E">
            <w:pPr>
              <w:pStyle w:val="IPPBullet1"/>
              <w:numPr>
                <w:ilvl w:val="0"/>
                <w:numId w:val="0"/>
              </w:numPr>
              <w:ind w:left="720"/>
              <w:rPr>
                <w:lang w:eastAsia="en-GB"/>
              </w:rPr>
            </w:pPr>
          </w:p>
        </w:tc>
      </w:tr>
      <w:tr w:rsidR="00DC184A" w:rsidRPr="00B476E3" w14:paraId="57C6F50A" w14:textId="77777777" w:rsidTr="0015767E">
        <w:tc>
          <w:tcPr>
            <w:tcW w:w="9016" w:type="dxa"/>
          </w:tcPr>
          <w:p w14:paraId="57A0BC84" w14:textId="2784DE1B" w:rsidR="00DC184A" w:rsidRPr="00B476E3" w:rsidRDefault="00DC184A" w:rsidP="001D03CC">
            <w:pPr>
              <w:pStyle w:val="IPPNumberedList"/>
              <w:numPr>
                <w:ilvl w:val="0"/>
                <w:numId w:val="0"/>
              </w:numPr>
              <w:rPr>
                <w:b/>
                <w:lang w:eastAsia="en-GB"/>
              </w:rPr>
            </w:pPr>
            <w:r w:rsidRPr="00B476E3">
              <w:rPr>
                <w:b/>
                <w:u w:val="single"/>
                <w:lang w:eastAsia="en-GB"/>
              </w:rPr>
              <w:t>5</w:t>
            </w:r>
            <w:r w:rsidRPr="00B476E3">
              <w:rPr>
                <w:b/>
                <w:strike/>
                <w:lang w:eastAsia="en-GB"/>
              </w:rPr>
              <w:t>6</w:t>
            </w:r>
            <w:r w:rsidRPr="00B476E3">
              <w:rPr>
                <w:b/>
                <w:lang w:eastAsia="en-GB"/>
              </w:rPr>
              <w:t>. Relationship with the Standards Committee</w:t>
            </w:r>
          </w:p>
          <w:p w14:paraId="4C6CFD01" w14:textId="2CC085BC" w:rsidR="00DC184A" w:rsidRPr="00B476E3" w:rsidRDefault="00DC184A" w:rsidP="001D03CC">
            <w:pPr>
              <w:pStyle w:val="IPPParagraphnumbering"/>
              <w:numPr>
                <w:ilvl w:val="0"/>
                <w:numId w:val="0"/>
              </w:numPr>
              <w:rPr>
                <w:rFonts w:eastAsia="Calibri"/>
                <w:szCs w:val="22"/>
                <w:lang w:val="en-GB" w:eastAsia="en-GB"/>
              </w:rPr>
            </w:pPr>
            <w:r w:rsidRPr="00B476E3">
              <w:rPr>
                <w:rStyle w:val="IPPNormalChar"/>
                <w:lang w:val="en-GB"/>
              </w:rPr>
              <w:t xml:space="preserve">The IC collaborates with the SC </w:t>
            </w:r>
            <w:r w:rsidRPr="00B476E3">
              <w:rPr>
                <w:u w:val="single"/>
              </w:rPr>
              <w:t>to make standard setting and implementation complementary and effective</w:t>
            </w:r>
            <w:r w:rsidRPr="00B476E3">
              <w:rPr>
                <w:rStyle w:val="IPPNormalChar"/>
              </w:rPr>
              <w:t xml:space="preserve"> </w:t>
            </w:r>
            <w:r w:rsidRPr="00B476E3">
              <w:rPr>
                <w:rStyle w:val="IPPNormalChar"/>
                <w:lang w:val="en-GB"/>
              </w:rPr>
              <w:t xml:space="preserve">on the basis of aligned </w:t>
            </w:r>
            <w:proofErr w:type="spellStart"/>
            <w:r w:rsidRPr="00B476E3">
              <w:rPr>
                <w:rStyle w:val="IPPNormalChar"/>
                <w:u w:val="single"/>
                <w:lang w:val="en-GB"/>
              </w:rPr>
              <w:t>priorities</w:t>
            </w:r>
            <w:r w:rsidRPr="00B476E3">
              <w:rPr>
                <w:rStyle w:val="IPPNormalChar"/>
                <w:strike/>
                <w:lang w:val="en-GB"/>
              </w:rPr>
              <w:t>work</w:t>
            </w:r>
            <w:proofErr w:type="spellEnd"/>
            <w:r w:rsidRPr="00B476E3">
              <w:rPr>
                <w:rStyle w:val="IPPNormalChar"/>
                <w:strike/>
                <w:lang w:val="en-GB"/>
              </w:rPr>
              <w:t xml:space="preserve"> plans </w:t>
            </w:r>
            <w:r w:rsidRPr="00B476E3">
              <w:rPr>
                <w:rStyle w:val="IPPNormalChar"/>
                <w:lang w:val="en-GB"/>
              </w:rPr>
              <w:t xml:space="preserve">for the implementation of the IPPC. This collaboration will take place at a number of levels (e.g. Secretariat, chairs, members, stewards and </w:t>
            </w:r>
            <w:proofErr w:type="spellStart"/>
            <w:r w:rsidR="005902E4" w:rsidRPr="00B476E3">
              <w:rPr>
                <w:rStyle w:val="IPPNormalChar"/>
                <w:u w:val="single"/>
                <w:lang w:val="en-GB"/>
              </w:rPr>
              <w:t>S</w:t>
            </w:r>
            <w:r w:rsidRPr="00B476E3">
              <w:rPr>
                <w:rStyle w:val="IPPNormalChar"/>
                <w:strike/>
                <w:lang w:val="en-GB"/>
              </w:rPr>
              <w:t>s</w:t>
            </w:r>
            <w:r w:rsidRPr="00B476E3">
              <w:rPr>
                <w:rStyle w:val="IPPNormalChar"/>
                <w:lang w:val="en-GB"/>
              </w:rPr>
              <w:t>ub</w:t>
            </w:r>
            <w:proofErr w:type="spellEnd"/>
            <w:r w:rsidRPr="00B476E3">
              <w:rPr>
                <w:rStyle w:val="IPPNormalChar"/>
                <w:lang w:val="en-GB"/>
              </w:rPr>
              <w:t xml:space="preserve">-groups). </w:t>
            </w:r>
            <w:r w:rsidRPr="00B476E3">
              <w:rPr>
                <w:rStyle w:val="IPPNormalChar"/>
                <w:strike/>
                <w:lang w:val="en-GB"/>
              </w:rPr>
              <w:t>The IC includes an SC</w:t>
            </w:r>
            <w:r w:rsidRPr="00B476E3">
              <w:rPr>
                <w:rStyle w:val="IPPNormalChar"/>
                <w:lang w:val="en-GB"/>
              </w:rPr>
              <w:t xml:space="preserve"> </w:t>
            </w:r>
            <w:r w:rsidR="00534678" w:rsidRPr="00B476E3">
              <w:rPr>
                <w:rStyle w:val="IPPNormalChar"/>
                <w:u w:val="single"/>
                <w:lang w:val="en-GB"/>
              </w:rPr>
              <w:t>A</w:t>
            </w:r>
            <w:r w:rsidR="00534678" w:rsidRPr="00B476E3">
              <w:rPr>
                <w:rStyle w:val="IPPNormalChar"/>
                <w:lang w:val="en-GB"/>
              </w:rPr>
              <w:t xml:space="preserve"> </w:t>
            </w:r>
            <w:r w:rsidRPr="00B476E3">
              <w:rPr>
                <w:rStyle w:val="IPPNormalChar"/>
                <w:lang w:val="en-GB"/>
              </w:rPr>
              <w:t xml:space="preserve">representative </w:t>
            </w:r>
            <w:r w:rsidRPr="00B476E3">
              <w:rPr>
                <w:rStyle w:val="IPPNormalChar"/>
                <w:u w:val="single"/>
              </w:rPr>
              <w:t>from the SC is invited to participate in IC</w:t>
            </w:r>
            <w:r w:rsidRPr="00B476E3">
              <w:rPr>
                <w:rStyle w:val="IPPNormalChar"/>
                <w:u w:val="single"/>
                <w:lang w:val="en-GB"/>
              </w:rPr>
              <w:t xml:space="preserve"> </w:t>
            </w:r>
            <w:r w:rsidRPr="00B476E3">
              <w:rPr>
                <w:rStyle w:val="IPPNormalChar"/>
                <w:u w:val="single"/>
              </w:rPr>
              <w:t>activities and meetings</w:t>
            </w:r>
            <w:r w:rsidRPr="00B476E3">
              <w:rPr>
                <w:rStyle w:val="IPPNormalChar"/>
                <w:strike/>
                <w:lang w:val="en-GB"/>
              </w:rPr>
              <w:t xml:space="preserve">and also selects a representative for participation in SC meetings. </w:t>
            </w:r>
            <w:r w:rsidRPr="00B476E3">
              <w:rPr>
                <w:rStyle w:val="IPPNormalChar"/>
                <w:u w:val="single"/>
                <w:lang w:val="en-GB"/>
              </w:rPr>
              <w:t xml:space="preserve">IC and </w:t>
            </w:r>
            <w:proofErr w:type="spellStart"/>
            <w:r w:rsidRPr="00B476E3">
              <w:rPr>
                <w:rStyle w:val="IPPNormalChar"/>
                <w:u w:val="single"/>
                <w:lang w:val="en-GB"/>
              </w:rPr>
              <w:t>SC</w:t>
            </w:r>
            <w:r w:rsidRPr="00B476E3">
              <w:rPr>
                <w:rStyle w:val="IPPNormalChar"/>
                <w:strike/>
                <w:lang w:val="en-GB"/>
              </w:rPr>
              <w:t>Subjects</w:t>
            </w:r>
            <w:proofErr w:type="spellEnd"/>
            <w:r w:rsidRPr="00B476E3">
              <w:rPr>
                <w:rStyle w:val="IPPNormalChar"/>
                <w:strike/>
                <w:lang w:val="en-GB"/>
              </w:rPr>
              <w:t xml:space="preserve"> for </w:t>
            </w:r>
            <w:r w:rsidRPr="00B476E3">
              <w:rPr>
                <w:rStyle w:val="IPPNormalChar"/>
                <w:lang w:val="en-GB"/>
              </w:rPr>
              <w:t>collaboration will include</w:t>
            </w:r>
            <w:r w:rsidRPr="00B476E3">
              <w:rPr>
                <w:rStyle w:val="IPPNormalChar"/>
                <w:strike/>
                <w:lang w:val="en-GB"/>
              </w:rPr>
              <w:t xml:space="preserve"> at leas</w:t>
            </w:r>
            <w:r w:rsidRPr="00B476E3">
              <w:rPr>
                <w:rFonts w:eastAsia="Calibri"/>
                <w:strike/>
                <w:szCs w:val="22"/>
                <w:lang w:val="en-GB" w:eastAsia="en-GB"/>
              </w:rPr>
              <w:t>t</w:t>
            </w:r>
            <w:r w:rsidRPr="00B476E3">
              <w:rPr>
                <w:rFonts w:eastAsia="Calibri"/>
                <w:szCs w:val="22"/>
                <w:lang w:val="en-GB" w:eastAsia="en-GB"/>
              </w:rPr>
              <w:t>:</w:t>
            </w:r>
          </w:p>
          <w:p w14:paraId="0C32DC2B" w14:textId="0F4181B1" w:rsidR="00DC184A" w:rsidRPr="00B476E3" w:rsidRDefault="00DC184A" w:rsidP="001D03CC">
            <w:pPr>
              <w:pStyle w:val="IPPBullet1"/>
              <w:rPr>
                <w:lang w:eastAsia="en-GB"/>
              </w:rPr>
            </w:pPr>
            <w:r w:rsidRPr="00B476E3">
              <w:rPr>
                <w:lang w:eastAsia="en-GB"/>
              </w:rPr>
              <w:t xml:space="preserve">Alignment of </w:t>
            </w:r>
            <w:proofErr w:type="spellStart"/>
            <w:r w:rsidRPr="00B476E3">
              <w:rPr>
                <w:u w:val="single"/>
                <w:lang w:eastAsia="en-GB"/>
              </w:rPr>
              <w:t>priorities</w:t>
            </w:r>
            <w:r w:rsidRPr="00B476E3">
              <w:rPr>
                <w:strike/>
                <w:lang w:eastAsia="en-GB"/>
              </w:rPr>
              <w:t>work</w:t>
            </w:r>
            <w:proofErr w:type="spellEnd"/>
            <w:r w:rsidRPr="00B476E3">
              <w:rPr>
                <w:strike/>
                <w:lang w:eastAsia="en-GB"/>
              </w:rPr>
              <w:t xml:space="preserve"> </w:t>
            </w:r>
            <w:proofErr w:type="spellStart"/>
            <w:r w:rsidRPr="00B476E3">
              <w:rPr>
                <w:strike/>
                <w:lang w:eastAsia="en-GB"/>
              </w:rPr>
              <w:t>programmes</w:t>
            </w:r>
            <w:proofErr w:type="spellEnd"/>
          </w:p>
          <w:p w14:paraId="16351811" w14:textId="77777777" w:rsidR="00DC184A" w:rsidRPr="00B476E3" w:rsidRDefault="00DC184A" w:rsidP="001D03CC">
            <w:pPr>
              <w:pStyle w:val="IPPBullet1"/>
              <w:rPr>
                <w:lang w:eastAsia="en-GB"/>
              </w:rPr>
            </w:pPr>
            <w:r w:rsidRPr="00B476E3">
              <w:rPr>
                <w:lang w:eastAsia="en-GB"/>
              </w:rPr>
              <w:t>Development of implementation plans for standards</w:t>
            </w:r>
          </w:p>
          <w:p w14:paraId="0DE911BB" w14:textId="77777777" w:rsidR="00DC184A" w:rsidRPr="00B476E3" w:rsidRDefault="00DC184A" w:rsidP="001D03CC">
            <w:pPr>
              <w:pStyle w:val="IPPBullet1"/>
              <w:rPr>
                <w:lang w:eastAsia="en-GB"/>
              </w:rPr>
            </w:pPr>
            <w:r w:rsidRPr="00B476E3">
              <w:rPr>
                <w:lang w:eastAsia="en-GB"/>
              </w:rPr>
              <w:t xml:space="preserve">Analysis of responses to calls for topics and issues to be addressed </w:t>
            </w:r>
          </w:p>
          <w:p w14:paraId="4159E656" w14:textId="71C500A4" w:rsidR="00DC184A" w:rsidRPr="00B476E3" w:rsidRDefault="00DC184A" w:rsidP="001D03CC">
            <w:pPr>
              <w:pStyle w:val="IPPBullet1"/>
              <w:rPr>
                <w:u w:val="single"/>
                <w:lang w:eastAsia="en-GB"/>
              </w:rPr>
            </w:pPr>
            <w:r w:rsidRPr="00B476E3">
              <w:rPr>
                <w:lang w:eastAsia="en-GB"/>
              </w:rPr>
              <w:t>Review of the Framework for Standards and Implementation</w:t>
            </w:r>
            <w:r w:rsidR="007F7AEE" w:rsidRPr="00B476E3">
              <w:rPr>
                <w:lang w:eastAsia="en-GB"/>
              </w:rPr>
              <w:t xml:space="preserve"> </w:t>
            </w:r>
            <w:r w:rsidR="007F7AEE" w:rsidRPr="00B476E3">
              <w:rPr>
                <w:u w:val="single"/>
                <w:lang w:eastAsia="en-GB"/>
              </w:rPr>
              <w:t>jointly</w:t>
            </w:r>
            <w:r w:rsidRPr="00B476E3">
              <w:rPr>
                <w:u w:val="single"/>
                <w:lang w:eastAsia="en-GB"/>
              </w:rPr>
              <w:t xml:space="preserve"> and make recommendations to the CPM for endorsement via the SPG</w:t>
            </w:r>
          </w:p>
          <w:p w14:paraId="52E929DF" w14:textId="77777777" w:rsidR="00DC184A" w:rsidRPr="00B476E3" w:rsidRDefault="00DC184A" w:rsidP="00F329DB">
            <w:pPr>
              <w:pStyle w:val="IPPBullet1"/>
              <w:rPr>
                <w:strike/>
                <w:lang w:eastAsia="en-GB"/>
              </w:rPr>
            </w:pPr>
            <w:r w:rsidRPr="00B476E3">
              <w:rPr>
                <w:strike/>
                <w:lang w:eastAsia="en-GB"/>
              </w:rPr>
              <w:t>Development and implementation of joint projects.</w:t>
            </w:r>
          </w:p>
          <w:p w14:paraId="30E63BF2" w14:textId="743FE961" w:rsidR="0015767E" w:rsidRPr="00B476E3" w:rsidRDefault="0015767E" w:rsidP="0015767E">
            <w:pPr>
              <w:pStyle w:val="IPPBullet1"/>
              <w:numPr>
                <w:ilvl w:val="0"/>
                <w:numId w:val="0"/>
              </w:numPr>
              <w:ind w:left="720"/>
              <w:rPr>
                <w:lang w:eastAsia="en-GB"/>
              </w:rPr>
            </w:pPr>
          </w:p>
        </w:tc>
      </w:tr>
      <w:tr w:rsidR="00DC184A" w:rsidRPr="00B476E3" w14:paraId="55B9EB96" w14:textId="77777777" w:rsidTr="0015767E">
        <w:tc>
          <w:tcPr>
            <w:tcW w:w="9016" w:type="dxa"/>
          </w:tcPr>
          <w:p w14:paraId="06B36F75" w14:textId="4E99B976" w:rsidR="00DC184A" w:rsidRPr="00B476E3" w:rsidRDefault="00DC184A" w:rsidP="001D03CC">
            <w:pPr>
              <w:pStyle w:val="IPPNumberedList"/>
              <w:numPr>
                <w:ilvl w:val="0"/>
                <w:numId w:val="0"/>
              </w:numPr>
              <w:rPr>
                <w:b/>
                <w:lang w:eastAsia="en-GB"/>
              </w:rPr>
            </w:pPr>
            <w:r w:rsidRPr="00B476E3">
              <w:rPr>
                <w:b/>
                <w:u w:val="single"/>
                <w:lang w:eastAsia="en-GB"/>
              </w:rPr>
              <w:t>6</w:t>
            </w:r>
            <w:r w:rsidRPr="00B476E3">
              <w:rPr>
                <w:b/>
                <w:strike/>
                <w:lang w:eastAsia="en-GB"/>
              </w:rPr>
              <w:t>7</w:t>
            </w:r>
            <w:r w:rsidRPr="00B476E3">
              <w:rPr>
                <w:b/>
                <w:lang w:eastAsia="en-GB"/>
              </w:rPr>
              <w:t>. Relationship with the RPPOs</w:t>
            </w:r>
          </w:p>
          <w:p w14:paraId="2CC7816B" w14:textId="29544394" w:rsidR="00DC184A" w:rsidRPr="00B476E3" w:rsidRDefault="00DC184A" w:rsidP="001D03CC">
            <w:pPr>
              <w:pStyle w:val="IPPParagraphnumbering"/>
              <w:numPr>
                <w:ilvl w:val="0"/>
                <w:numId w:val="0"/>
              </w:numPr>
              <w:rPr>
                <w:rFonts w:eastAsia="Calibri"/>
                <w:szCs w:val="22"/>
                <w:lang w:val="en-GB" w:eastAsia="en-GB"/>
              </w:rPr>
            </w:pPr>
            <w:r w:rsidRPr="00B476E3">
              <w:rPr>
                <w:rStyle w:val="IPPNormalChar"/>
                <w:lang w:val="en-GB"/>
              </w:rPr>
              <w:t xml:space="preserve">RPPOs provide a regional perspective on issues, challenges and the region operating context impacting contracting parties and their NPPOs. RPPOs provide support to contracting parties to enhance their phytosanitary capacities and capabilities. </w:t>
            </w:r>
            <w:r w:rsidRPr="00B476E3">
              <w:rPr>
                <w:rStyle w:val="IPPNormalChar"/>
                <w:strike/>
                <w:lang w:val="en-GB"/>
              </w:rPr>
              <w:t>The IC includes an</w:t>
            </w:r>
            <w:r w:rsidRPr="00B476E3">
              <w:rPr>
                <w:rStyle w:val="IPPNormalChar"/>
                <w:lang w:val="en-GB"/>
              </w:rPr>
              <w:t xml:space="preserve"> </w:t>
            </w:r>
            <w:r w:rsidRPr="00B476E3">
              <w:rPr>
                <w:rStyle w:val="IPPNormalChar"/>
                <w:u w:val="single"/>
                <w:lang w:val="en-GB"/>
              </w:rPr>
              <w:t xml:space="preserve">A </w:t>
            </w:r>
            <w:r w:rsidR="007F7AEE" w:rsidRPr="00B476E3">
              <w:rPr>
                <w:rStyle w:val="IPPNormalChar"/>
                <w:u w:val="single"/>
                <w:lang w:val="en-GB"/>
              </w:rPr>
              <w:t>representative, selected by the</w:t>
            </w:r>
            <w:r w:rsidR="007F7AEE" w:rsidRPr="00B476E3">
              <w:rPr>
                <w:rStyle w:val="IPPNormalChar"/>
                <w:lang w:val="en-GB"/>
              </w:rPr>
              <w:t xml:space="preserve"> </w:t>
            </w:r>
            <w:r w:rsidRPr="00B476E3">
              <w:rPr>
                <w:rStyle w:val="IPPNormalChar"/>
                <w:lang w:val="en-GB"/>
              </w:rPr>
              <w:t>RPPO</w:t>
            </w:r>
            <w:r w:rsidR="007F7AEE" w:rsidRPr="00B476E3">
              <w:rPr>
                <w:rStyle w:val="IPPNormalChar"/>
                <w:u w:val="single"/>
                <w:lang w:val="en-GB"/>
              </w:rPr>
              <w:t>s</w:t>
            </w:r>
            <w:r w:rsidRPr="00B476E3">
              <w:rPr>
                <w:rStyle w:val="IPPNormalChar"/>
                <w:lang w:val="en-GB"/>
              </w:rPr>
              <w:t xml:space="preserve"> </w:t>
            </w:r>
            <w:r w:rsidRPr="00B476E3">
              <w:rPr>
                <w:rStyle w:val="IPPNormalChar"/>
                <w:strike/>
                <w:lang w:val="en-GB"/>
              </w:rPr>
              <w:t xml:space="preserve">representative </w:t>
            </w:r>
            <w:r w:rsidRPr="00B476E3">
              <w:rPr>
                <w:rStyle w:val="IPPNormalChar"/>
                <w:u w:val="single"/>
                <w:lang w:val="en-GB"/>
              </w:rPr>
              <w:t>is invited to participate in IC activities and meetings</w:t>
            </w:r>
            <w:r w:rsidRPr="00B476E3">
              <w:rPr>
                <w:rStyle w:val="IPPNormalChar"/>
                <w:lang w:val="en-GB"/>
              </w:rPr>
              <w:t>. Areas for collaboration include</w:t>
            </w:r>
            <w:r w:rsidRPr="00B476E3">
              <w:rPr>
                <w:rFonts w:eastAsia="Calibri"/>
                <w:szCs w:val="22"/>
                <w:lang w:val="en-GB" w:eastAsia="en-GB"/>
              </w:rPr>
              <w:t>:</w:t>
            </w:r>
          </w:p>
          <w:p w14:paraId="7CBCBC43" w14:textId="45421F40" w:rsidR="00DC184A" w:rsidRPr="00B476E3" w:rsidRDefault="00DC184A" w:rsidP="001D03CC">
            <w:pPr>
              <w:pStyle w:val="IPPBullet1"/>
              <w:rPr>
                <w:lang w:eastAsia="en-GB"/>
              </w:rPr>
            </w:pPr>
            <w:r w:rsidRPr="00B476E3">
              <w:rPr>
                <w:lang w:eastAsia="en-GB"/>
              </w:rPr>
              <w:t>Exchange of</w:t>
            </w:r>
            <w:r w:rsidRPr="00B476E3">
              <w:rPr>
                <w:strike/>
                <w:lang w:eastAsia="en-GB"/>
              </w:rPr>
              <w:t xml:space="preserve"> draft</w:t>
            </w:r>
            <w:r w:rsidRPr="00B476E3">
              <w:rPr>
                <w:lang w:eastAsia="en-GB"/>
              </w:rPr>
              <w:t xml:space="preserve"> work </w:t>
            </w:r>
            <w:proofErr w:type="spellStart"/>
            <w:r w:rsidRPr="00B476E3">
              <w:rPr>
                <w:u w:val="single"/>
                <w:lang w:eastAsia="en-GB"/>
              </w:rPr>
              <w:t>plans</w:t>
            </w:r>
            <w:r w:rsidRPr="00B476E3">
              <w:rPr>
                <w:strike/>
                <w:lang w:eastAsia="en-GB"/>
              </w:rPr>
              <w:t>programmes</w:t>
            </w:r>
            <w:proofErr w:type="spellEnd"/>
          </w:p>
          <w:p w14:paraId="6F8F40BC" w14:textId="77777777" w:rsidR="00DC184A" w:rsidRPr="00B476E3" w:rsidRDefault="00DC184A" w:rsidP="001D03CC">
            <w:pPr>
              <w:pStyle w:val="IPPBullet1"/>
              <w:rPr>
                <w:lang w:eastAsia="en-GB"/>
              </w:rPr>
            </w:pPr>
            <w:r w:rsidRPr="00B476E3">
              <w:rPr>
                <w:lang w:eastAsia="en-GB"/>
              </w:rPr>
              <w:t>Sharing of technical resources and information</w:t>
            </w:r>
          </w:p>
          <w:p w14:paraId="65B369CD" w14:textId="77777777" w:rsidR="00DC184A" w:rsidRPr="00B476E3" w:rsidRDefault="00DC184A" w:rsidP="001D03CC">
            <w:pPr>
              <w:pStyle w:val="IPPBullet1"/>
              <w:rPr>
                <w:lang w:eastAsia="en-GB"/>
              </w:rPr>
            </w:pPr>
            <w:r w:rsidRPr="00B476E3">
              <w:rPr>
                <w:lang w:eastAsia="en-GB"/>
              </w:rPr>
              <w:t>Identification and provision of experts</w:t>
            </w:r>
          </w:p>
          <w:p w14:paraId="2EEEC0E7" w14:textId="77777777" w:rsidR="00DC184A" w:rsidRPr="00B476E3" w:rsidRDefault="00DC184A" w:rsidP="001D03CC">
            <w:pPr>
              <w:pStyle w:val="IPPBullet1"/>
              <w:rPr>
                <w:lang w:eastAsia="en-GB"/>
              </w:rPr>
            </w:pPr>
            <w:r w:rsidRPr="00B476E3">
              <w:rPr>
                <w:lang w:eastAsia="en-GB"/>
              </w:rPr>
              <w:t>Coordination of activities and events, including IPPC Regional Workshops</w:t>
            </w:r>
          </w:p>
          <w:p w14:paraId="186B392F" w14:textId="5B51A5E5" w:rsidR="00DC184A" w:rsidRPr="00B476E3" w:rsidRDefault="00DC184A" w:rsidP="00F329DB">
            <w:pPr>
              <w:pStyle w:val="IPPBullet1"/>
              <w:rPr>
                <w:strike/>
                <w:lang w:eastAsia="en-GB"/>
              </w:rPr>
            </w:pPr>
            <w:r w:rsidRPr="00B476E3">
              <w:rPr>
                <w:strike/>
                <w:lang w:eastAsia="en-GB"/>
              </w:rPr>
              <w:t>Development and implementation of joint projects.</w:t>
            </w:r>
          </w:p>
        </w:tc>
      </w:tr>
    </w:tbl>
    <w:p w14:paraId="1A86A513" w14:textId="77777777" w:rsidR="00B07931" w:rsidRPr="00B476E3" w:rsidRDefault="00B07931" w:rsidP="00B07931">
      <w:pPr>
        <w:rPr>
          <w:b/>
          <w:szCs w:val="22"/>
        </w:rPr>
      </w:pPr>
    </w:p>
    <w:p w14:paraId="3A7778BC" w14:textId="52ABAB8B" w:rsidR="00B07931" w:rsidRPr="00B476E3" w:rsidRDefault="00B07931" w:rsidP="00B07931">
      <w:pPr>
        <w:rPr>
          <w:rStyle w:val="IPPHeading1Char"/>
        </w:rPr>
      </w:pPr>
      <w:bookmarkStart w:id="8" w:name="_Toc1840969"/>
      <w:r w:rsidRPr="00B476E3">
        <w:rPr>
          <w:rStyle w:val="IPPHeading1Char"/>
        </w:rPr>
        <w:t xml:space="preserve">2.2 </w:t>
      </w:r>
      <w:r w:rsidR="00DC184A" w:rsidRPr="00B476E3">
        <w:rPr>
          <w:rStyle w:val="IPPHeading1Char"/>
        </w:rPr>
        <w:t xml:space="preserve">Proposed revisions to the </w:t>
      </w:r>
      <w:r w:rsidRPr="00B476E3">
        <w:rPr>
          <w:rStyle w:val="IPPHeading1Char"/>
        </w:rPr>
        <w:t>Rules of Procedure of the IPPC Implementation and Capacity Development Committee (IC) – A Subsidiary Body of the CPM</w:t>
      </w:r>
      <w:bookmarkEnd w:id="8"/>
      <w:r w:rsidRPr="00B476E3">
        <w:rPr>
          <w:rStyle w:val="FootnoteReference"/>
          <w:rFonts w:eastAsia="Times"/>
          <w:b/>
          <w:szCs w:val="21"/>
        </w:rPr>
        <w:footnoteReference w:id="2"/>
      </w:r>
    </w:p>
    <w:p w14:paraId="145F8BEE" w14:textId="77777777" w:rsidR="006A057E" w:rsidRPr="00B476E3" w:rsidRDefault="006A057E" w:rsidP="00B07931">
      <w:pPr>
        <w:rPr>
          <w:rStyle w:val="IPPHeading1Ch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C184A" w:rsidRPr="00B476E3" w14:paraId="3536398D" w14:textId="77777777" w:rsidTr="0015767E">
        <w:tc>
          <w:tcPr>
            <w:tcW w:w="13771" w:type="dxa"/>
          </w:tcPr>
          <w:p w14:paraId="77801F2A" w14:textId="77777777" w:rsidR="00DC184A" w:rsidRPr="00B476E3" w:rsidRDefault="00DC184A" w:rsidP="00987255">
            <w:pPr>
              <w:pStyle w:val="IPPNormal"/>
              <w:rPr>
                <w:b/>
                <w:lang w:eastAsia="en-GB"/>
              </w:rPr>
            </w:pPr>
            <w:r w:rsidRPr="00B476E3">
              <w:rPr>
                <w:b/>
                <w:lang w:eastAsia="en-GB"/>
              </w:rPr>
              <w:t xml:space="preserve">Rule 1. Membership </w:t>
            </w:r>
          </w:p>
          <w:p w14:paraId="2DE6A13D" w14:textId="4AC188F2" w:rsidR="00DC184A" w:rsidRPr="00B476E3" w:rsidRDefault="00DC184A" w:rsidP="00987255">
            <w:pPr>
              <w:pStyle w:val="IPPParagraphnumbering"/>
              <w:numPr>
                <w:ilvl w:val="0"/>
                <w:numId w:val="0"/>
              </w:numPr>
              <w:rPr>
                <w:lang w:val="en-GB"/>
              </w:rPr>
            </w:pPr>
            <w:r w:rsidRPr="00B476E3">
              <w:rPr>
                <w:lang w:val="en-GB"/>
              </w:rPr>
              <w:t>The IC is composed of 1</w:t>
            </w:r>
            <w:r w:rsidR="007F7AEE" w:rsidRPr="00B476E3">
              <w:rPr>
                <w:u w:val="single"/>
                <w:lang w:val="en-GB"/>
              </w:rPr>
              <w:t>4</w:t>
            </w:r>
            <w:r w:rsidRPr="00B476E3">
              <w:rPr>
                <w:strike/>
                <w:lang w:val="en-GB"/>
              </w:rPr>
              <w:t>2</w:t>
            </w:r>
            <w:r w:rsidRPr="00B476E3">
              <w:rPr>
                <w:lang w:val="en-GB"/>
              </w:rPr>
              <w:t xml:space="preserve"> members</w:t>
            </w:r>
            <w:r w:rsidRPr="00B476E3">
              <w:rPr>
                <w:u w:val="single"/>
                <w:lang w:val="en-GB"/>
              </w:rPr>
              <w:t>.</w:t>
            </w:r>
          </w:p>
          <w:p w14:paraId="2115D226" w14:textId="77777777" w:rsidR="00DC184A" w:rsidRPr="00B476E3" w:rsidRDefault="00DC184A" w:rsidP="008D4D96">
            <w:pPr>
              <w:pStyle w:val="IPPParagraphnumbering"/>
              <w:numPr>
                <w:ilvl w:val="0"/>
                <w:numId w:val="0"/>
              </w:numPr>
              <w:rPr>
                <w:u w:val="single"/>
                <w:lang w:val="en-GB" w:eastAsia="en-GB"/>
              </w:rPr>
            </w:pPr>
            <w:r w:rsidRPr="00B476E3">
              <w:rPr>
                <w:u w:val="single"/>
                <w:lang w:val="en-GB" w:eastAsia="en-GB"/>
              </w:rPr>
              <w:t>Members will have  experience in  at least one of the following:</w:t>
            </w:r>
          </w:p>
          <w:p w14:paraId="5D2BB44D" w14:textId="77777777" w:rsidR="00DC184A" w:rsidRPr="00B476E3" w:rsidRDefault="00DC184A" w:rsidP="008D4D96">
            <w:pPr>
              <w:pStyle w:val="IPPBullet1"/>
              <w:rPr>
                <w:u w:val="single"/>
              </w:rPr>
            </w:pPr>
            <w:r w:rsidRPr="00B476E3">
              <w:rPr>
                <w:u w:val="single"/>
              </w:rPr>
              <w:t xml:space="preserve">Demonstrated experience in managing phytosanitary systems; </w:t>
            </w:r>
          </w:p>
          <w:p w14:paraId="70B0C629" w14:textId="77777777" w:rsidR="00DC184A" w:rsidRPr="00B476E3" w:rsidRDefault="00DC184A" w:rsidP="008D4D96">
            <w:pPr>
              <w:pStyle w:val="IPPBullet1"/>
              <w:rPr>
                <w:u w:val="single"/>
              </w:rPr>
            </w:pPr>
            <w:r w:rsidRPr="00B476E3">
              <w:rPr>
                <w:u w:val="single"/>
              </w:rPr>
              <w:t xml:space="preserve">Demonstrated experience in delivering phytosanitary capacity development activities; </w:t>
            </w:r>
          </w:p>
          <w:p w14:paraId="48AF0B14" w14:textId="77777777" w:rsidR="00DC184A" w:rsidRPr="00B476E3" w:rsidRDefault="00DC184A" w:rsidP="008D4D96">
            <w:pPr>
              <w:pStyle w:val="IPPBullet1"/>
              <w:rPr>
                <w:u w:val="single"/>
              </w:rPr>
            </w:pPr>
            <w:r w:rsidRPr="00B476E3">
              <w:rPr>
                <w:u w:val="single"/>
              </w:rPr>
              <w:t xml:space="preserve">In depth knowledge of the IPPC, ISPMs and CPM Recommendations; </w:t>
            </w:r>
          </w:p>
          <w:p w14:paraId="7E48E597" w14:textId="77777777" w:rsidR="00DC184A" w:rsidRPr="00B476E3" w:rsidRDefault="00DC184A" w:rsidP="008D4D96">
            <w:pPr>
              <w:pStyle w:val="IPPBullet1"/>
              <w:rPr>
                <w:u w:val="single"/>
              </w:rPr>
            </w:pPr>
            <w:r w:rsidRPr="00B476E3">
              <w:rPr>
                <w:u w:val="single"/>
              </w:rPr>
              <w:t xml:space="preserve">Experience in the implementation of phytosanitary regulations; </w:t>
            </w:r>
          </w:p>
          <w:p w14:paraId="4D9CBE34" w14:textId="77777777" w:rsidR="00DC184A" w:rsidRPr="00B476E3" w:rsidRDefault="00DC184A" w:rsidP="008D4D96">
            <w:pPr>
              <w:pStyle w:val="IPPBullet1"/>
              <w:rPr>
                <w:u w:val="single"/>
              </w:rPr>
            </w:pPr>
            <w:r w:rsidRPr="00B476E3">
              <w:rPr>
                <w:u w:val="single"/>
              </w:rPr>
              <w:t>Other specific knowledge, qualifications and/or experience, for example in developing and delivering training</w:t>
            </w:r>
          </w:p>
          <w:p w14:paraId="11399D8C" w14:textId="77777777" w:rsidR="00DC184A" w:rsidRPr="00B476E3" w:rsidRDefault="00DC184A" w:rsidP="008D4D96">
            <w:pPr>
              <w:pStyle w:val="IPPParagraphnumbering"/>
              <w:numPr>
                <w:ilvl w:val="0"/>
                <w:numId w:val="0"/>
              </w:numPr>
              <w:rPr>
                <w:u w:val="single"/>
                <w:lang w:val="en-GB" w:eastAsia="en-GB"/>
              </w:rPr>
            </w:pPr>
            <w:r w:rsidRPr="00B476E3">
              <w:rPr>
                <w:u w:val="single"/>
                <w:lang w:eastAsia="en-GB"/>
              </w:rPr>
              <w:t>M</w:t>
            </w:r>
            <w:r w:rsidRPr="00B476E3">
              <w:rPr>
                <w:u w:val="single"/>
                <w:lang w:val="en-GB" w:eastAsia="en-GB"/>
              </w:rPr>
              <w:t>embers will also have a level of English which will allow them to actively participate in IC meetings and discussions.</w:t>
            </w:r>
          </w:p>
          <w:p w14:paraId="09387716" w14:textId="77A84240" w:rsidR="00DC184A" w:rsidRPr="00B476E3" w:rsidRDefault="00DC184A" w:rsidP="00987255">
            <w:pPr>
              <w:pStyle w:val="IPPParagraphnumbering"/>
              <w:numPr>
                <w:ilvl w:val="0"/>
                <w:numId w:val="0"/>
              </w:numPr>
              <w:rPr>
                <w:strike/>
                <w:lang w:val="en-GB"/>
              </w:rPr>
            </w:pPr>
            <w:r w:rsidRPr="00B476E3">
              <w:rPr>
                <w:strike/>
                <w:lang w:val="en-GB"/>
              </w:rPr>
              <w:t xml:space="preserve"> </w:t>
            </w:r>
            <w:proofErr w:type="gramStart"/>
            <w:r w:rsidRPr="00B476E3">
              <w:rPr>
                <w:strike/>
                <w:lang w:val="en-GB"/>
              </w:rPr>
              <w:t>plus</w:t>
            </w:r>
            <w:proofErr w:type="gramEnd"/>
            <w:r w:rsidRPr="00B476E3">
              <w:rPr>
                <w:strike/>
                <w:lang w:val="en-GB"/>
              </w:rPr>
              <w:t xml:space="preserve"> one representative from the regional plant protection organizations (RPPOs) and one from the Standards Committee (SC) of the </w:t>
            </w:r>
            <w:r w:rsidRPr="00B476E3">
              <w:rPr>
                <w:bCs/>
                <w:strike/>
                <w:lang w:val="en-GB"/>
              </w:rPr>
              <w:t>International Plant Protection Convention (</w:t>
            </w:r>
            <w:r w:rsidRPr="00B476E3">
              <w:rPr>
                <w:strike/>
                <w:lang w:val="en-GB"/>
              </w:rPr>
              <w:t>IPPC).</w:t>
            </w:r>
          </w:p>
          <w:p w14:paraId="563D3EF6" w14:textId="2030E313" w:rsidR="00DC184A" w:rsidRPr="00B476E3" w:rsidRDefault="00DC184A" w:rsidP="00987255">
            <w:pPr>
              <w:pStyle w:val="IPPParagraphnumbering"/>
              <w:numPr>
                <w:ilvl w:val="0"/>
                <w:numId w:val="0"/>
              </w:numPr>
              <w:rPr>
                <w:strike/>
                <w:lang w:val="en-GB"/>
              </w:rPr>
            </w:pPr>
            <w:r w:rsidRPr="00B476E3">
              <w:rPr>
                <w:strike/>
                <w:lang w:val="en-GB"/>
              </w:rPr>
              <w:t>Members are selected on the basis of a balance of expertise with at least one from each Food and Agriculture Organization of the United Nations (FAO) region and representation from developing countries. Members should have experience of either implementation of phytosanitary related instruments and/or capacity development and will be selected and appointed by the Commission on Phytosanitary Measures (CPM) Bureau.</w:t>
            </w:r>
          </w:p>
          <w:p w14:paraId="06A55783" w14:textId="73D63389" w:rsidR="00DC184A" w:rsidRPr="00B476E3" w:rsidRDefault="00DC184A" w:rsidP="00987255">
            <w:pPr>
              <w:pStyle w:val="IPPParagraphnumbering"/>
              <w:numPr>
                <w:ilvl w:val="0"/>
                <w:numId w:val="0"/>
              </w:numPr>
              <w:rPr>
                <w:strike/>
                <w:lang w:val="en-GB"/>
              </w:rPr>
            </w:pPr>
            <w:r w:rsidRPr="00B476E3">
              <w:rPr>
                <w:strike/>
                <w:lang w:val="en-GB"/>
              </w:rPr>
              <w:t xml:space="preserve">The Technical Consultation (TC) among RPPOs and the SC each appoints a representative to the IC through their own processes. </w:t>
            </w:r>
          </w:p>
          <w:p w14:paraId="101ADE89" w14:textId="209D3B57" w:rsidR="00DC184A" w:rsidRPr="00B476E3" w:rsidRDefault="00DC184A" w:rsidP="00987255">
            <w:pPr>
              <w:pStyle w:val="IPPParagraphnumbering"/>
              <w:numPr>
                <w:ilvl w:val="0"/>
                <w:numId w:val="0"/>
              </w:numPr>
              <w:rPr>
                <w:lang w:val="en-GB"/>
              </w:rPr>
            </w:pPr>
            <w:r w:rsidRPr="00B476E3">
              <w:rPr>
                <w:lang w:val="en-GB"/>
              </w:rPr>
              <w:t xml:space="preserve">The members </w:t>
            </w:r>
            <w:r w:rsidRPr="00B476E3">
              <w:rPr>
                <w:strike/>
                <w:lang w:val="en-GB"/>
              </w:rPr>
              <w:t>and representatives</w:t>
            </w:r>
            <w:r w:rsidRPr="00B476E3">
              <w:rPr>
                <w:lang w:val="en-GB"/>
              </w:rPr>
              <w:t xml:space="preserve"> will serve with utmost integrity, impartiality, and independence and will prevent and disclose in advance possible conflicts of interest that may arise in the course of carrying out their duties. If they occur, the Bureau will resolve cases of a conflict of interest. </w:t>
            </w:r>
          </w:p>
          <w:p w14:paraId="71D7EC1B" w14:textId="7DAF780A" w:rsidR="004525E9" w:rsidRPr="00B476E3" w:rsidRDefault="00DC184A" w:rsidP="004525E9">
            <w:pPr>
              <w:pStyle w:val="IPPParagraphnumbering"/>
              <w:numPr>
                <w:ilvl w:val="0"/>
                <w:numId w:val="0"/>
              </w:numPr>
              <w:rPr>
                <w:u w:val="single"/>
                <w:lang w:val="en-GB"/>
              </w:rPr>
            </w:pPr>
            <w:r w:rsidRPr="00B476E3">
              <w:rPr>
                <w:u w:val="single"/>
                <w:lang w:val="en-GB"/>
              </w:rPr>
              <w:t xml:space="preserve">Members serve for a term of three years which may be renewed as recommended by CPM Bureau and confirmed by CPM. The term of membership will begin at the </w:t>
            </w:r>
            <w:r w:rsidR="007F7AEE" w:rsidRPr="004420DA">
              <w:rPr>
                <w:u w:val="single"/>
                <w:lang w:val="en-GB"/>
              </w:rPr>
              <w:t>end of the</w:t>
            </w:r>
            <w:r w:rsidR="007F7AEE" w:rsidRPr="00B476E3">
              <w:rPr>
                <w:u w:val="single"/>
                <w:lang w:val="en-GB"/>
              </w:rPr>
              <w:t xml:space="preserve"> </w:t>
            </w:r>
            <w:r w:rsidRPr="00B476E3">
              <w:rPr>
                <w:u w:val="single"/>
                <w:lang w:val="en-GB"/>
              </w:rPr>
              <w:t>May IC meeting.</w:t>
            </w:r>
          </w:p>
        </w:tc>
      </w:tr>
      <w:tr w:rsidR="00DC184A" w:rsidRPr="00B476E3" w14:paraId="5D09AD68" w14:textId="77777777" w:rsidTr="0015767E">
        <w:tc>
          <w:tcPr>
            <w:tcW w:w="13771" w:type="dxa"/>
          </w:tcPr>
          <w:p w14:paraId="7C4AAFA1" w14:textId="15691672" w:rsidR="00DC184A" w:rsidRPr="00B476E3" w:rsidRDefault="00DC184A" w:rsidP="004525E9">
            <w:pPr>
              <w:autoSpaceDE w:val="0"/>
              <w:autoSpaceDN w:val="0"/>
              <w:adjustRightInd w:val="0"/>
              <w:jc w:val="left"/>
              <w:rPr>
                <w:b/>
                <w:bCs/>
                <w:lang w:eastAsia="en-GB"/>
              </w:rPr>
            </w:pPr>
          </w:p>
        </w:tc>
      </w:tr>
      <w:tr w:rsidR="00DC184A" w:rsidRPr="00B476E3" w14:paraId="77D6995D" w14:textId="77777777" w:rsidTr="0015767E">
        <w:tc>
          <w:tcPr>
            <w:tcW w:w="13771" w:type="dxa"/>
          </w:tcPr>
          <w:p w14:paraId="574E476C" w14:textId="37A04D25" w:rsidR="00DC184A" w:rsidRPr="00B476E3" w:rsidRDefault="00DC184A" w:rsidP="00987255">
            <w:pPr>
              <w:pStyle w:val="IPPParagraphnumbering"/>
              <w:numPr>
                <w:ilvl w:val="0"/>
                <w:numId w:val="0"/>
              </w:numPr>
              <w:rPr>
                <w:b/>
                <w:bCs/>
                <w:strike/>
                <w:lang w:val="en-GB" w:eastAsia="en-GB"/>
              </w:rPr>
            </w:pPr>
            <w:r w:rsidRPr="00B476E3">
              <w:rPr>
                <w:b/>
                <w:bCs/>
                <w:strike/>
                <w:lang w:val="en-GB" w:eastAsia="en-GB"/>
              </w:rPr>
              <w:t xml:space="preserve">Rule 2. Qualification for membership </w:t>
            </w:r>
          </w:p>
          <w:p w14:paraId="7116CF80" w14:textId="4AF7E682" w:rsidR="00DC184A" w:rsidRPr="00B476E3" w:rsidRDefault="00DC184A" w:rsidP="00987255">
            <w:pPr>
              <w:pStyle w:val="IPPParagraphnumbering"/>
              <w:numPr>
                <w:ilvl w:val="0"/>
                <w:numId w:val="0"/>
              </w:numPr>
              <w:rPr>
                <w:strike/>
                <w:lang w:val="en-GB" w:eastAsia="en-GB"/>
              </w:rPr>
            </w:pPr>
            <w:r w:rsidRPr="00B476E3">
              <w:rPr>
                <w:strike/>
                <w:lang w:val="en-GB" w:eastAsia="en-GB"/>
              </w:rPr>
              <w:t>Nominations for members will include documented evidence of their experience in implementation and/or capacity development. This experience should include at least one of the following:</w:t>
            </w:r>
          </w:p>
          <w:p w14:paraId="13235677" w14:textId="2352DBE0" w:rsidR="00DC184A" w:rsidRPr="00B476E3" w:rsidRDefault="00DC184A" w:rsidP="00987255">
            <w:pPr>
              <w:pStyle w:val="IPPBullet1"/>
              <w:rPr>
                <w:strike/>
              </w:rPr>
            </w:pPr>
            <w:r w:rsidRPr="00B476E3">
              <w:rPr>
                <w:strike/>
              </w:rPr>
              <w:t xml:space="preserve">Demonstrated experience in managing phytosanitary systems; </w:t>
            </w:r>
          </w:p>
          <w:p w14:paraId="4DB8DB89" w14:textId="27D3ACB8" w:rsidR="00DC184A" w:rsidRPr="00B476E3" w:rsidRDefault="00DC184A" w:rsidP="00987255">
            <w:pPr>
              <w:pStyle w:val="IPPBullet1"/>
              <w:rPr>
                <w:strike/>
              </w:rPr>
            </w:pPr>
            <w:r w:rsidRPr="00B476E3">
              <w:rPr>
                <w:strike/>
              </w:rPr>
              <w:t xml:space="preserve">Demonstrated experience in delivering phytosanitary capacity development activities; </w:t>
            </w:r>
          </w:p>
          <w:p w14:paraId="47CAFB79" w14:textId="7E95DF77" w:rsidR="00DC184A" w:rsidRPr="00B476E3" w:rsidRDefault="00DC184A" w:rsidP="00987255">
            <w:pPr>
              <w:pStyle w:val="IPPBullet1"/>
              <w:rPr>
                <w:strike/>
              </w:rPr>
            </w:pPr>
            <w:r w:rsidRPr="00B476E3">
              <w:rPr>
                <w:strike/>
              </w:rPr>
              <w:t xml:space="preserve">In depth knowledge of the IPPC and International Standards for Phytosanitary Measures; </w:t>
            </w:r>
          </w:p>
          <w:p w14:paraId="511E2F97" w14:textId="56AAC327" w:rsidR="00DC184A" w:rsidRPr="00B476E3" w:rsidRDefault="00DC184A" w:rsidP="00987255">
            <w:pPr>
              <w:pStyle w:val="IPPBullet1"/>
              <w:rPr>
                <w:strike/>
              </w:rPr>
            </w:pPr>
            <w:r w:rsidRPr="00B476E3">
              <w:rPr>
                <w:strike/>
              </w:rPr>
              <w:t xml:space="preserve">Experience in the implementation of phytosanitary regulations; </w:t>
            </w:r>
          </w:p>
          <w:p w14:paraId="0E149D82" w14:textId="5378D5F3" w:rsidR="00DC184A" w:rsidRPr="00B476E3" w:rsidRDefault="00DC184A" w:rsidP="00987255">
            <w:pPr>
              <w:pStyle w:val="IPPBullet1"/>
              <w:rPr>
                <w:strike/>
              </w:rPr>
            </w:pPr>
            <w:r w:rsidRPr="00B476E3">
              <w:rPr>
                <w:strike/>
              </w:rPr>
              <w:t xml:space="preserve">Other specific knowledge, qualifications and/or experience, for example in developing and delivering training. </w:t>
            </w:r>
          </w:p>
          <w:p w14:paraId="47EB3C0C" w14:textId="5DB49E39" w:rsidR="00DC184A" w:rsidRPr="00B476E3" w:rsidRDefault="00DC184A" w:rsidP="00987255">
            <w:pPr>
              <w:autoSpaceDE w:val="0"/>
              <w:autoSpaceDN w:val="0"/>
              <w:adjustRightInd w:val="0"/>
              <w:ind w:left="720"/>
              <w:rPr>
                <w:rFonts w:eastAsia="Calibri"/>
                <w:strike/>
                <w:szCs w:val="22"/>
                <w:lang w:eastAsia="en-GB"/>
              </w:rPr>
            </w:pPr>
          </w:p>
          <w:p w14:paraId="266B7E90" w14:textId="7526CD77" w:rsidR="00DC184A" w:rsidRPr="00B476E3" w:rsidRDefault="00DC184A" w:rsidP="00987255">
            <w:pPr>
              <w:pStyle w:val="IPPParagraphnumbering"/>
              <w:numPr>
                <w:ilvl w:val="0"/>
                <w:numId w:val="0"/>
              </w:numPr>
              <w:rPr>
                <w:strike/>
                <w:lang w:val="en-GB" w:eastAsia="en-GB"/>
              </w:rPr>
            </w:pPr>
            <w:r w:rsidRPr="00B476E3">
              <w:rPr>
                <w:strike/>
                <w:lang w:val="en-GB" w:eastAsia="en-GB"/>
              </w:rPr>
              <w:t>Nominees will also have a level of English which will allow them to actively participate in IC meetings and discussions.</w:t>
            </w:r>
          </w:p>
          <w:p w14:paraId="7B53A8C8" w14:textId="77777777" w:rsidR="004525E9" w:rsidRPr="00B476E3" w:rsidRDefault="004525E9" w:rsidP="004525E9">
            <w:pPr>
              <w:pStyle w:val="IPPParagraphnumbering"/>
              <w:numPr>
                <w:ilvl w:val="0"/>
                <w:numId w:val="0"/>
              </w:numPr>
              <w:rPr>
                <w:b/>
                <w:u w:val="single"/>
                <w:lang w:val="en-GB" w:eastAsia="en-GB"/>
              </w:rPr>
            </w:pPr>
            <w:r w:rsidRPr="00B476E3">
              <w:rPr>
                <w:b/>
                <w:bCs/>
                <w:u w:val="single"/>
                <w:lang w:val="en-GB" w:eastAsia="en-GB"/>
              </w:rPr>
              <w:t xml:space="preserve">Rule 2. Replacement members  </w:t>
            </w:r>
          </w:p>
          <w:p w14:paraId="537EEEE0" w14:textId="77777777" w:rsidR="004525E9" w:rsidRPr="00B476E3" w:rsidRDefault="004525E9" w:rsidP="004525E9">
            <w:pPr>
              <w:autoSpaceDE w:val="0"/>
              <w:autoSpaceDN w:val="0"/>
              <w:adjustRightInd w:val="0"/>
              <w:jc w:val="left"/>
              <w:rPr>
                <w:rFonts w:eastAsiaTheme="minorHAnsi"/>
                <w:szCs w:val="22"/>
                <w:u w:val="single"/>
              </w:rPr>
            </w:pPr>
            <w:r w:rsidRPr="00B476E3">
              <w:rPr>
                <w:rFonts w:eastAsiaTheme="minorHAnsi"/>
                <w:szCs w:val="22"/>
                <w:u w:val="single"/>
              </w:rPr>
              <w:t xml:space="preserve">Replacements should meet the qualifications for membership set forth in these Rules. </w:t>
            </w:r>
          </w:p>
          <w:p w14:paraId="479EE8B5" w14:textId="77777777" w:rsidR="004525E9" w:rsidRPr="00B476E3" w:rsidRDefault="004525E9" w:rsidP="004525E9">
            <w:pPr>
              <w:autoSpaceDE w:val="0"/>
              <w:autoSpaceDN w:val="0"/>
              <w:adjustRightInd w:val="0"/>
              <w:jc w:val="left"/>
              <w:rPr>
                <w:rFonts w:eastAsiaTheme="minorHAnsi"/>
                <w:szCs w:val="22"/>
                <w:u w:val="single"/>
              </w:rPr>
            </w:pPr>
          </w:p>
          <w:p w14:paraId="36523FB8" w14:textId="77777777" w:rsidR="004525E9" w:rsidRPr="00B476E3" w:rsidRDefault="004525E9" w:rsidP="004525E9">
            <w:pPr>
              <w:autoSpaceDE w:val="0"/>
              <w:autoSpaceDN w:val="0"/>
              <w:adjustRightInd w:val="0"/>
              <w:jc w:val="left"/>
              <w:rPr>
                <w:rFonts w:eastAsiaTheme="minorHAnsi"/>
                <w:szCs w:val="22"/>
                <w:u w:val="single"/>
              </w:rPr>
            </w:pPr>
            <w:r w:rsidRPr="00B476E3">
              <w:rPr>
                <w:rFonts w:eastAsiaTheme="minorHAnsi"/>
                <w:szCs w:val="22"/>
                <w:u w:val="single"/>
              </w:rPr>
              <w:lastRenderedPageBreak/>
              <w:t>Replacements for regional representatives. A maximum of two replacements may be nominated by each region and when a region nominates two, it should indicate the order in which they would serve as replacements.</w:t>
            </w:r>
          </w:p>
          <w:p w14:paraId="0C635921" w14:textId="77777777" w:rsidR="004525E9" w:rsidRPr="00B476E3" w:rsidRDefault="004525E9" w:rsidP="004525E9">
            <w:pPr>
              <w:autoSpaceDE w:val="0"/>
              <w:autoSpaceDN w:val="0"/>
              <w:adjustRightInd w:val="0"/>
              <w:jc w:val="left"/>
              <w:rPr>
                <w:rFonts w:eastAsiaTheme="minorHAnsi"/>
                <w:szCs w:val="22"/>
                <w:u w:val="single"/>
              </w:rPr>
            </w:pPr>
          </w:p>
          <w:p w14:paraId="5A5EEDF3" w14:textId="77777777" w:rsidR="004525E9" w:rsidRPr="00B476E3" w:rsidRDefault="004525E9" w:rsidP="004525E9">
            <w:pPr>
              <w:autoSpaceDE w:val="0"/>
              <w:autoSpaceDN w:val="0"/>
              <w:adjustRightInd w:val="0"/>
              <w:jc w:val="left"/>
              <w:rPr>
                <w:rFonts w:eastAsiaTheme="minorHAnsi"/>
                <w:szCs w:val="22"/>
                <w:u w:val="single"/>
              </w:rPr>
            </w:pPr>
            <w:r w:rsidRPr="00B476E3">
              <w:rPr>
                <w:rFonts w:eastAsiaTheme="minorHAnsi"/>
                <w:szCs w:val="22"/>
                <w:u w:val="single"/>
              </w:rPr>
              <w:t>Replacements for Experts. Experts submitted in response to a call for experts may also be selected to form a pool of replacements.</w:t>
            </w:r>
          </w:p>
          <w:p w14:paraId="04E32ADD" w14:textId="77777777" w:rsidR="00DC184A" w:rsidRPr="00B476E3" w:rsidRDefault="00DC184A" w:rsidP="00B07931">
            <w:pPr>
              <w:autoSpaceDE w:val="0"/>
              <w:autoSpaceDN w:val="0"/>
              <w:adjustRightInd w:val="0"/>
              <w:rPr>
                <w:rFonts w:eastAsia="Calibri"/>
                <w:b/>
                <w:szCs w:val="22"/>
                <w:lang w:eastAsia="en-GB"/>
              </w:rPr>
            </w:pPr>
          </w:p>
        </w:tc>
      </w:tr>
      <w:tr w:rsidR="00DC184A" w:rsidRPr="00B476E3" w14:paraId="536FCB57" w14:textId="77777777" w:rsidTr="0015767E">
        <w:tc>
          <w:tcPr>
            <w:tcW w:w="13771" w:type="dxa"/>
          </w:tcPr>
          <w:p w14:paraId="7EC6746D" w14:textId="7C95614B" w:rsidR="00DC184A" w:rsidRPr="00B476E3" w:rsidRDefault="00DC184A" w:rsidP="00987255">
            <w:pPr>
              <w:pStyle w:val="IPPParagraphnumbering"/>
              <w:numPr>
                <w:ilvl w:val="0"/>
                <w:numId w:val="0"/>
              </w:numPr>
              <w:rPr>
                <w:b/>
                <w:bCs/>
                <w:lang w:val="en-GB"/>
              </w:rPr>
            </w:pPr>
            <w:r w:rsidRPr="00B476E3">
              <w:rPr>
                <w:b/>
                <w:bCs/>
                <w:lang w:val="en-GB"/>
              </w:rPr>
              <w:lastRenderedPageBreak/>
              <w:t xml:space="preserve">Rule 3. Procedure for </w:t>
            </w:r>
            <w:r w:rsidRPr="00B476E3">
              <w:rPr>
                <w:b/>
                <w:bCs/>
                <w:u w:val="single"/>
                <w:lang w:val="en-GB"/>
              </w:rPr>
              <w:t>nomination and</w:t>
            </w:r>
            <w:r w:rsidRPr="00B476E3">
              <w:rPr>
                <w:b/>
                <w:bCs/>
                <w:lang w:val="en-GB"/>
              </w:rPr>
              <w:t xml:space="preserve"> selection of members</w:t>
            </w:r>
            <w:r w:rsidRPr="00B476E3">
              <w:rPr>
                <w:b/>
                <w:bCs/>
                <w:u w:val="single"/>
                <w:lang w:val="en-GB"/>
              </w:rPr>
              <w:t xml:space="preserve"> and replacement members</w:t>
            </w:r>
          </w:p>
          <w:p w14:paraId="39E7BC78" w14:textId="68EDA6F1" w:rsidR="00DC184A" w:rsidRPr="00B476E3" w:rsidRDefault="00DC184A" w:rsidP="007E6E98">
            <w:pPr>
              <w:pStyle w:val="IPPParagraphnumbering"/>
              <w:numPr>
                <w:ilvl w:val="0"/>
                <w:numId w:val="0"/>
              </w:numPr>
              <w:rPr>
                <w:u w:val="single"/>
                <w:lang w:val="en-GB"/>
              </w:rPr>
            </w:pPr>
            <w:r w:rsidRPr="00B476E3">
              <w:rPr>
                <w:u w:val="single"/>
                <w:lang w:val="en-GB"/>
              </w:rPr>
              <w:t>For nominations for regional representatives, each of the seven Food and Agriculture Organization of the United Nations (FAO) regions may devise its own procedures for selecting its nominations of members and replacement members and their selection is communicated to the IPPC Secretariat through the CPM Bureau member from that region.</w:t>
            </w:r>
          </w:p>
          <w:p w14:paraId="4F04585C" w14:textId="612E8B2F" w:rsidR="00DC184A" w:rsidRPr="00B476E3" w:rsidRDefault="00DC184A" w:rsidP="007E6E98">
            <w:pPr>
              <w:pStyle w:val="IPPParagraphnumbering"/>
              <w:numPr>
                <w:ilvl w:val="0"/>
                <w:numId w:val="0"/>
              </w:numPr>
              <w:rPr>
                <w:u w:val="single"/>
              </w:rPr>
            </w:pPr>
            <w:r w:rsidRPr="00B476E3">
              <w:rPr>
                <w:u w:val="single"/>
                <w:lang w:val="en-GB"/>
              </w:rPr>
              <w:t>For nominations for experts, the IPPC Secretariat will make a call for experts.  Nominations should be submitted to the IPPC Se</w:t>
            </w:r>
            <w:r w:rsidR="00F95F33" w:rsidRPr="00B476E3">
              <w:rPr>
                <w:u w:val="single"/>
                <w:lang w:val="en-GB"/>
              </w:rPr>
              <w:t xml:space="preserve">cretariat through IPPC Official </w:t>
            </w:r>
            <w:r w:rsidRPr="00B476E3">
              <w:rPr>
                <w:u w:val="single"/>
                <w:lang w:val="en-GB"/>
              </w:rPr>
              <w:t xml:space="preserve">Contact points for contracting parties or RPPOs. Nominations will be reviewed and selected by the Bureau.  In addition to the qualifications for members outlined in these rules, the Bureau will also consider the </w:t>
            </w:r>
            <w:r w:rsidRPr="00B476E3">
              <w:rPr>
                <w:u w:val="single"/>
              </w:rPr>
              <w:t>skills and experience of the seven regional representatives and select additional experts to complement them.</w:t>
            </w:r>
          </w:p>
          <w:p w14:paraId="74BEB422" w14:textId="77777777" w:rsidR="00DC184A" w:rsidRPr="00B476E3" w:rsidRDefault="00DC184A" w:rsidP="007E6E98">
            <w:pPr>
              <w:pStyle w:val="IPPParagraphnumbering"/>
              <w:numPr>
                <w:ilvl w:val="0"/>
                <w:numId w:val="0"/>
              </w:numPr>
              <w:rPr>
                <w:u w:val="single"/>
              </w:rPr>
            </w:pPr>
            <w:r w:rsidRPr="00B476E3">
              <w:rPr>
                <w:u w:val="single"/>
              </w:rPr>
              <w:t xml:space="preserve">Replacement members will also be selected following the above process to form a pool of replacement members. </w:t>
            </w:r>
          </w:p>
          <w:p w14:paraId="4F9D0673" w14:textId="39475184" w:rsidR="007F7AEE" w:rsidRPr="00B476E3" w:rsidRDefault="00322682" w:rsidP="007E6E98">
            <w:pPr>
              <w:pStyle w:val="IPPParagraphnumbering"/>
              <w:numPr>
                <w:ilvl w:val="0"/>
                <w:numId w:val="0"/>
              </w:numPr>
              <w:rPr>
                <w:u w:val="single"/>
              </w:rPr>
            </w:pPr>
            <w:r w:rsidRPr="00B476E3">
              <w:rPr>
                <w:u w:val="single"/>
              </w:rPr>
              <w:t>T</w:t>
            </w:r>
            <w:r w:rsidR="007F7AEE" w:rsidRPr="00B476E3">
              <w:rPr>
                <w:u w:val="single"/>
              </w:rPr>
              <w:t xml:space="preserve">he selection of members who are a representative of the SC </w:t>
            </w:r>
            <w:r w:rsidRPr="00B476E3">
              <w:rPr>
                <w:u w:val="single"/>
              </w:rPr>
              <w:t xml:space="preserve">or a representative from the RPPOs is described in Rule 5. </w:t>
            </w:r>
          </w:p>
          <w:p w14:paraId="72B43B4A" w14:textId="77777777" w:rsidR="00DC184A" w:rsidRPr="00B476E3" w:rsidRDefault="00DC184A" w:rsidP="007E6E98">
            <w:pPr>
              <w:pStyle w:val="IPPParagraphnumbering"/>
              <w:numPr>
                <w:ilvl w:val="0"/>
                <w:numId w:val="0"/>
              </w:numPr>
              <w:spacing w:after="0"/>
              <w:rPr>
                <w:u w:val="single"/>
                <w:lang w:val="en-GB"/>
              </w:rPr>
            </w:pPr>
            <w:r w:rsidRPr="00B476E3">
              <w:rPr>
                <w:u w:val="single"/>
                <w:lang w:val="en-GB"/>
              </w:rPr>
              <w:t>All nominations should be accompanied by a:</w:t>
            </w:r>
          </w:p>
          <w:p w14:paraId="0753856A" w14:textId="77777777" w:rsidR="00DC184A" w:rsidRPr="00B476E3" w:rsidRDefault="00DC184A" w:rsidP="007E6E98">
            <w:pPr>
              <w:pStyle w:val="IPPParagraphnumbering"/>
              <w:numPr>
                <w:ilvl w:val="0"/>
                <w:numId w:val="23"/>
              </w:numPr>
              <w:spacing w:after="0"/>
              <w:rPr>
                <w:u w:val="single"/>
                <w:lang w:val="en-GB"/>
              </w:rPr>
            </w:pPr>
            <w:r w:rsidRPr="00B476E3">
              <w:rPr>
                <w:u w:val="single"/>
                <w:lang w:val="en-GB"/>
              </w:rPr>
              <w:t xml:space="preserve">letter of intent, </w:t>
            </w:r>
          </w:p>
          <w:p w14:paraId="2A31ECFB" w14:textId="77777777" w:rsidR="00DC184A" w:rsidRPr="00B476E3" w:rsidRDefault="00DC184A" w:rsidP="007E6E98">
            <w:pPr>
              <w:pStyle w:val="IPPParagraphnumbering"/>
              <w:numPr>
                <w:ilvl w:val="0"/>
                <w:numId w:val="23"/>
              </w:numPr>
              <w:spacing w:after="0"/>
              <w:rPr>
                <w:u w:val="single"/>
                <w:lang w:val="en-GB"/>
              </w:rPr>
            </w:pPr>
            <w:r w:rsidRPr="00B476E3">
              <w:rPr>
                <w:u w:val="single"/>
                <w:lang w:val="en-GB"/>
              </w:rPr>
              <w:t xml:space="preserve">CV and </w:t>
            </w:r>
          </w:p>
          <w:p w14:paraId="585D18DF" w14:textId="0D9EC216" w:rsidR="00DC184A" w:rsidRPr="00B476E3" w:rsidRDefault="00DC184A" w:rsidP="007E6E98">
            <w:pPr>
              <w:pStyle w:val="IPPParagraphnumbering"/>
              <w:numPr>
                <w:ilvl w:val="0"/>
                <w:numId w:val="23"/>
              </w:numPr>
              <w:spacing w:after="0"/>
              <w:rPr>
                <w:u w:val="single"/>
                <w:lang w:val="en-GB"/>
              </w:rPr>
            </w:pPr>
            <w:proofErr w:type="gramStart"/>
            <w:r w:rsidRPr="00B476E3">
              <w:rPr>
                <w:u w:val="single"/>
                <w:lang w:val="en-GB"/>
              </w:rPr>
              <w:t>completed</w:t>
            </w:r>
            <w:proofErr w:type="gramEnd"/>
            <w:r w:rsidRPr="00B476E3">
              <w:rPr>
                <w:u w:val="single"/>
                <w:lang w:val="en-GB"/>
              </w:rPr>
              <w:t xml:space="preserve"> and signed Statement of Commitment as specified in the call. </w:t>
            </w:r>
          </w:p>
          <w:p w14:paraId="1E888336" w14:textId="77777777" w:rsidR="0042706E" w:rsidRPr="00B476E3" w:rsidRDefault="0042706E" w:rsidP="0042706E">
            <w:pPr>
              <w:pStyle w:val="IPPParagraphnumbering"/>
              <w:numPr>
                <w:ilvl w:val="0"/>
                <w:numId w:val="0"/>
              </w:numPr>
              <w:spacing w:after="0"/>
              <w:ind w:left="720"/>
              <w:rPr>
                <w:lang w:val="en-GB"/>
              </w:rPr>
            </w:pPr>
          </w:p>
          <w:p w14:paraId="002A653D" w14:textId="4329E788" w:rsidR="00DC184A" w:rsidRPr="00B476E3" w:rsidRDefault="00DC184A" w:rsidP="007E6E98">
            <w:pPr>
              <w:pStyle w:val="IPPParagraphnumbering"/>
              <w:numPr>
                <w:ilvl w:val="0"/>
                <w:numId w:val="0"/>
              </w:numPr>
              <w:rPr>
                <w:u w:val="single"/>
                <w:lang w:val="en-GB"/>
              </w:rPr>
            </w:pPr>
            <w:r w:rsidRPr="00B476E3">
              <w:rPr>
                <w:u w:val="single"/>
                <w:lang w:val="en-GB"/>
              </w:rPr>
              <w:t xml:space="preserve">All nominations for IC members or replacement members will be selected by the Bureau and </w:t>
            </w:r>
            <w:r w:rsidRPr="00B476E3">
              <w:rPr>
                <w:rFonts w:eastAsiaTheme="minorHAnsi"/>
                <w:szCs w:val="22"/>
                <w:u w:val="single"/>
              </w:rPr>
              <w:t xml:space="preserve">recommended to the CPM for </w:t>
            </w:r>
            <w:r w:rsidR="00823547" w:rsidRPr="00B476E3">
              <w:rPr>
                <w:rFonts w:eastAsiaTheme="minorHAnsi"/>
                <w:szCs w:val="22"/>
                <w:u w:val="single"/>
              </w:rPr>
              <w:t>confirmation</w:t>
            </w:r>
            <w:r w:rsidRPr="00B476E3">
              <w:rPr>
                <w:rFonts w:eastAsiaTheme="minorHAnsi"/>
                <w:szCs w:val="22"/>
                <w:u w:val="single"/>
              </w:rPr>
              <w:t>.</w:t>
            </w:r>
          </w:p>
          <w:p w14:paraId="1E6D6C51" w14:textId="6450DEA7" w:rsidR="00DC184A" w:rsidRPr="00B476E3" w:rsidRDefault="00DC184A" w:rsidP="00987255">
            <w:pPr>
              <w:pStyle w:val="IPPParagraphnumbering"/>
              <w:numPr>
                <w:ilvl w:val="0"/>
                <w:numId w:val="0"/>
              </w:numPr>
              <w:rPr>
                <w:strike/>
                <w:lang w:val="en-GB"/>
              </w:rPr>
            </w:pPr>
            <w:r w:rsidRPr="00B476E3">
              <w:rPr>
                <w:strike/>
                <w:lang w:val="en-GB"/>
              </w:rPr>
              <w:t xml:space="preserve">The Secretariat will issue a call for members when vacancies arise. Member nominations, including supporting information and a letter of commitment as specified in the call, may be formally submitted by contracting parties or RPPOs. </w:t>
            </w:r>
          </w:p>
          <w:p w14:paraId="66E1167F" w14:textId="306D1C10" w:rsidR="00DC184A" w:rsidRPr="00B476E3" w:rsidRDefault="00DC184A" w:rsidP="00987255">
            <w:pPr>
              <w:pStyle w:val="IPPParagraphnumbering"/>
              <w:numPr>
                <w:ilvl w:val="0"/>
                <w:numId w:val="0"/>
              </w:numPr>
              <w:rPr>
                <w:strike/>
                <w:lang w:val="en-GB"/>
              </w:rPr>
            </w:pPr>
            <w:r w:rsidRPr="00B476E3">
              <w:rPr>
                <w:strike/>
                <w:lang w:val="en-GB"/>
              </w:rPr>
              <w:t>The CPM Bureau will review nominations against the list of requirements outlined in Rule 2.</w:t>
            </w:r>
          </w:p>
          <w:p w14:paraId="6428F361" w14:textId="64DA69ED" w:rsidR="00DC184A" w:rsidRPr="00B476E3" w:rsidRDefault="00DC184A" w:rsidP="00987255">
            <w:pPr>
              <w:pStyle w:val="IPPParagraphnumbering"/>
              <w:numPr>
                <w:ilvl w:val="0"/>
                <w:numId w:val="0"/>
              </w:numPr>
              <w:rPr>
                <w:strike/>
                <w:lang w:val="en-GB"/>
              </w:rPr>
            </w:pPr>
            <w:r w:rsidRPr="00B476E3">
              <w:rPr>
                <w:strike/>
                <w:lang w:val="en-GB"/>
              </w:rPr>
              <w:t>Members serve for a term of three years which may be renewed on acceptance of the CPM Bureau.</w:t>
            </w:r>
          </w:p>
          <w:p w14:paraId="3A617878" w14:textId="7A0849A0" w:rsidR="00CE79BD" w:rsidRPr="00B476E3" w:rsidRDefault="00CE79BD" w:rsidP="00CE79BD">
            <w:pPr>
              <w:autoSpaceDE w:val="0"/>
              <w:autoSpaceDN w:val="0"/>
              <w:adjustRightInd w:val="0"/>
              <w:rPr>
                <w:rFonts w:eastAsia="Calibri"/>
                <w:b/>
                <w:bCs/>
                <w:strike/>
                <w:szCs w:val="22"/>
                <w:lang w:eastAsia="en-GB"/>
              </w:rPr>
            </w:pPr>
            <w:r w:rsidRPr="00B476E3">
              <w:rPr>
                <w:rFonts w:eastAsia="Calibri"/>
                <w:b/>
                <w:bCs/>
                <w:strike/>
                <w:szCs w:val="22"/>
                <w:lang w:eastAsia="en-GB"/>
              </w:rPr>
              <w:t xml:space="preserve">Rule 4. Alternate and replacement members </w:t>
            </w:r>
          </w:p>
          <w:p w14:paraId="43196888" w14:textId="5947140E" w:rsidR="00CE79BD" w:rsidRPr="00B476E3" w:rsidRDefault="00CE79BD" w:rsidP="00CE79BD">
            <w:pPr>
              <w:autoSpaceDE w:val="0"/>
              <w:autoSpaceDN w:val="0"/>
              <w:adjustRightInd w:val="0"/>
              <w:rPr>
                <w:rFonts w:eastAsia="Calibri"/>
                <w:strike/>
                <w:szCs w:val="22"/>
              </w:rPr>
            </w:pPr>
            <w:r w:rsidRPr="00B476E3">
              <w:rPr>
                <w:rFonts w:eastAsia="Calibri"/>
                <w:strike/>
                <w:szCs w:val="22"/>
              </w:rPr>
              <w:t>At least one alternate for each FAO region should be appointed following the selection process detailed in Rule 3 and serves for a term of three years which may be renewed in accordance with that Rule.</w:t>
            </w:r>
          </w:p>
          <w:p w14:paraId="1C76CA20" w14:textId="16D94923" w:rsidR="00CE79BD" w:rsidRPr="00B476E3" w:rsidRDefault="00CE79BD" w:rsidP="00CE79BD">
            <w:pPr>
              <w:autoSpaceDE w:val="0"/>
              <w:autoSpaceDN w:val="0"/>
              <w:adjustRightInd w:val="0"/>
              <w:rPr>
                <w:rFonts w:eastAsia="Calibri"/>
                <w:strike/>
                <w:szCs w:val="22"/>
                <w:lang w:eastAsia="en-GB"/>
              </w:rPr>
            </w:pPr>
          </w:p>
          <w:p w14:paraId="40CC069E" w14:textId="7E1B977F" w:rsidR="00CE79BD" w:rsidRPr="00B476E3" w:rsidRDefault="00CE79BD" w:rsidP="00CE79BD">
            <w:pPr>
              <w:autoSpaceDE w:val="0"/>
              <w:autoSpaceDN w:val="0"/>
              <w:adjustRightInd w:val="0"/>
              <w:rPr>
                <w:rFonts w:eastAsia="Calibri"/>
                <w:strike/>
                <w:szCs w:val="22"/>
              </w:rPr>
            </w:pPr>
            <w:r w:rsidRPr="00B476E3">
              <w:rPr>
                <w:rFonts w:eastAsia="Calibri"/>
                <w:strike/>
                <w:szCs w:val="22"/>
              </w:rPr>
              <w:t xml:space="preserve">An alternate may attend a meeting of the IC in place of a member who is unable to attend. </w:t>
            </w:r>
          </w:p>
          <w:p w14:paraId="728626B9" w14:textId="038FEFEE" w:rsidR="00CE79BD" w:rsidRPr="00B476E3" w:rsidRDefault="00CE79BD" w:rsidP="00CE79BD">
            <w:pPr>
              <w:autoSpaceDE w:val="0"/>
              <w:autoSpaceDN w:val="0"/>
              <w:adjustRightInd w:val="0"/>
              <w:rPr>
                <w:rFonts w:eastAsia="Calibri"/>
                <w:strike/>
                <w:szCs w:val="22"/>
              </w:rPr>
            </w:pPr>
          </w:p>
          <w:p w14:paraId="6E26B3BD" w14:textId="5EA8B041" w:rsidR="00CE79BD" w:rsidRPr="00B476E3" w:rsidRDefault="00CE79BD" w:rsidP="00CE79BD">
            <w:pPr>
              <w:autoSpaceDE w:val="0"/>
              <w:autoSpaceDN w:val="0"/>
              <w:adjustRightInd w:val="0"/>
              <w:rPr>
                <w:rFonts w:eastAsia="Calibri"/>
                <w:strike/>
                <w:szCs w:val="22"/>
              </w:rPr>
            </w:pPr>
            <w:r w:rsidRPr="00B476E3">
              <w:rPr>
                <w:rFonts w:eastAsia="Calibri"/>
                <w:strike/>
                <w:szCs w:val="22"/>
              </w:rPr>
              <w:t>If a member resigns, no longer meets the qualifications for membership set forth in these Rules, or fails to attend two consecutive meetings of the IC, the member will be replaced. The replacement will be decided by the Bureau maintaining the balance of expertise, and the need to have at least one member from each FAO region. A replacement member will serve for a term of three years starting from the time of appointment.</w:t>
            </w:r>
          </w:p>
          <w:p w14:paraId="120DCA00" w14:textId="77777777" w:rsidR="00DC184A" w:rsidRPr="00B476E3" w:rsidRDefault="00DC184A" w:rsidP="00F7107F">
            <w:pPr>
              <w:pStyle w:val="IPPParagraphnumbering"/>
              <w:numPr>
                <w:ilvl w:val="0"/>
                <w:numId w:val="0"/>
              </w:numPr>
              <w:rPr>
                <w:rFonts w:eastAsia="Calibri"/>
                <w:b/>
                <w:szCs w:val="22"/>
                <w:lang w:eastAsia="en-GB"/>
              </w:rPr>
            </w:pPr>
          </w:p>
        </w:tc>
      </w:tr>
      <w:tr w:rsidR="00DC184A" w:rsidRPr="00B476E3" w14:paraId="0775ABBA" w14:textId="77777777" w:rsidTr="0015767E">
        <w:tc>
          <w:tcPr>
            <w:tcW w:w="13771" w:type="dxa"/>
          </w:tcPr>
          <w:p w14:paraId="0EF61BF5" w14:textId="38A0BA70" w:rsidR="00CE79BD" w:rsidRPr="00B476E3" w:rsidRDefault="00CE79BD" w:rsidP="00987255">
            <w:pPr>
              <w:pStyle w:val="IPPParagraphnumbering"/>
              <w:numPr>
                <w:ilvl w:val="0"/>
                <w:numId w:val="0"/>
              </w:numPr>
              <w:rPr>
                <w:b/>
                <w:u w:val="single"/>
                <w:lang w:val="en-GB" w:eastAsia="en-GB"/>
              </w:rPr>
            </w:pPr>
            <w:r w:rsidRPr="00B476E3">
              <w:rPr>
                <w:b/>
                <w:bCs/>
                <w:u w:val="single"/>
                <w:lang w:val="en-GB" w:eastAsia="en-GB"/>
              </w:rPr>
              <w:lastRenderedPageBreak/>
              <w:t xml:space="preserve">Rule 4. Procedure calling a replacement member </w:t>
            </w:r>
          </w:p>
          <w:p w14:paraId="6CA997E0" w14:textId="6DC361F0" w:rsidR="00DC184A" w:rsidRPr="00B476E3" w:rsidRDefault="00DC184A" w:rsidP="004C01C2">
            <w:pPr>
              <w:autoSpaceDE w:val="0"/>
              <w:autoSpaceDN w:val="0"/>
              <w:adjustRightInd w:val="0"/>
              <w:jc w:val="left"/>
              <w:rPr>
                <w:rFonts w:eastAsiaTheme="minorHAnsi"/>
                <w:szCs w:val="22"/>
                <w:u w:val="single"/>
              </w:rPr>
            </w:pPr>
            <w:r w:rsidRPr="00B476E3">
              <w:rPr>
                <w:rFonts w:eastAsiaTheme="minorHAnsi"/>
                <w:szCs w:val="22"/>
                <w:u w:val="single"/>
              </w:rPr>
              <w:t xml:space="preserve">A member of the IC will be replaced by a confirmed replacement member if the IC member resigns, no longer meets the qualifications for membership set forth in these Rules, or fails to attend two consecutive meetings of the IC. </w:t>
            </w:r>
          </w:p>
          <w:p w14:paraId="41346FF3" w14:textId="77777777" w:rsidR="00DC184A" w:rsidRPr="00B476E3" w:rsidRDefault="00DC184A" w:rsidP="004C01C2">
            <w:pPr>
              <w:autoSpaceDE w:val="0"/>
              <w:autoSpaceDN w:val="0"/>
              <w:adjustRightInd w:val="0"/>
              <w:jc w:val="left"/>
              <w:rPr>
                <w:rFonts w:eastAsiaTheme="minorHAnsi"/>
                <w:szCs w:val="22"/>
                <w:u w:val="single"/>
              </w:rPr>
            </w:pPr>
          </w:p>
          <w:p w14:paraId="13B7959F" w14:textId="4D41BC5D" w:rsidR="00DC184A" w:rsidRPr="00B476E3" w:rsidRDefault="00DC184A" w:rsidP="004C01C2">
            <w:pPr>
              <w:autoSpaceDE w:val="0"/>
              <w:autoSpaceDN w:val="0"/>
              <w:adjustRightInd w:val="0"/>
              <w:jc w:val="left"/>
              <w:rPr>
                <w:rFonts w:eastAsiaTheme="minorHAnsi"/>
                <w:szCs w:val="22"/>
                <w:u w:val="single"/>
              </w:rPr>
            </w:pPr>
            <w:r w:rsidRPr="00B476E3">
              <w:rPr>
                <w:rFonts w:eastAsiaTheme="minorHAnsi"/>
                <w:szCs w:val="22"/>
                <w:u w:val="single"/>
              </w:rPr>
              <w:t>For the replacement of a member who is a regional representative, the confirmed replacement member will be called upon in the order confirmed. In these cases, the Secretariat should inform the relevant regional Bureau member.</w:t>
            </w:r>
          </w:p>
          <w:p w14:paraId="6DE41BEA" w14:textId="77777777" w:rsidR="00DC184A" w:rsidRPr="00B476E3" w:rsidRDefault="00DC184A" w:rsidP="004C01C2">
            <w:pPr>
              <w:autoSpaceDE w:val="0"/>
              <w:autoSpaceDN w:val="0"/>
              <w:adjustRightInd w:val="0"/>
              <w:jc w:val="left"/>
              <w:rPr>
                <w:rFonts w:eastAsiaTheme="minorHAnsi"/>
                <w:szCs w:val="22"/>
                <w:u w:val="single"/>
              </w:rPr>
            </w:pPr>
          </w:p>
          <w:p w14:paraId="539F5AB3" w14:textId="77777777" w:rsidR="00DC184A" w:rsidRPr="00B476E3" w:rsidRDefault="00DC184A" w:rsidP="004C01C2">
            <w:pPr>
              <w:autoSpaceDE w:val="0"/>
              <w:autoSpaceDN w:val="0"/>
              <w:adjustRightInd w:val="0"/>
              <w:jc w:val="left"/>
              <w:rPr>
                <w:rFonts w:eastAsiaTheme="minorHAnsi"/>
                <w:szCs w:val="22"/>
                <w:u w:val="single"/>
              </w:rPr>
            </w:pPr>
            <w:r w:rsidRPr="00B476E3">
              <w:rPr>
                <w:rFonts w:eastAsiaTheme="minorHAnsi"/>
                <w:szCs w:val="22"/>
                <w:u w:val="single"/>
              </w:rPr>
              <w:t xml:space="preserve">For the replacement of a member who is an expert, the Bureau will be requested to select a confirmed replacement member from the pool to </w:t>
            </w:r>
            <w:r w:rsidRPr="00B476E3">
              <w:rPr>
                <w:u w:val="single"/>
              </w:rPr>
              <w:t>complement the IC membership with a balance of skills and experience required.</w:t>
            </w:r>
          </w:p>
          <w:p w14:paraId="2367690F" w14:textId="77777777" w:rsidR="00DC184A" w:rsidRPr="00B476E3" w:rsidRDefault="00DC184A" w:rsidP="004C01C2">
            <w:pPr>
              <w:autoSpaceDE w:val="0"/>
              <w:autoSpaceDN w:val="0"/>
              <w:adjustRightInd w:val="0"/>
              <w:jc w:val="left"/>
              <w:rPr>
                <w:rFonts w:eastAsiaTheme="minorHAnsi"/>
                <w:szCs w:val="22"/>
                <w:u w:val="single"/>
              </w:rPr>
            </w:pPr>
          </w:p>
          <w:p w14:paraId="194266D7" w14:textId="51362ABB" w:rsidR="00DC184A" w:rsidRPr="00B476E3" w:rsidRDefault="00DC184A" w:rsidP="004C01C2">
            <w:pPr>
              <w:autoSpaceDE w:val="0"/>
              <w:autoSpaceDN w:val="0"/>
              <w:adjustRightInd w:val="0"/>
              <w:jc w:val="left"/>
              <w:rPr>
                <w:rFonts w:eastAsiaTheme="minorHAnsi"/>
                <w:szCs w:val="22"/>
                <w:u w:val="single"/>
              </w:rPr>
            </w:pPr>
            <w:r w:rsidRPr="00B476E3">
              <w:rPr>
                <w:rFonts w:eastAsiaTheme="minorHAnsi"/>
                <w:szCs w:val="22"/>
                <w:u w:val="single"/>
              </w:rPr>
              <w:t>A replacement will serve through the completion of the term of the original member.</w:t>
            </w:r>
          </w:p>
          <w:p w14:paraId="52164E05" w14:textId="1F6DF76F" w:rsidR="00DC184A" w:rsidRPr="00B476E3" w:rsidRDefault="00DC184A" w:rsidP="00F329DB">
            <w:pPr>
              <w:pStyle w:val="IPPParagraphnumbering"/>
              <w:numPr>
                <w:ilvl w:val="0"/>
                <w:numId w:val="0"/>
              </w:numPr>
              <w:rPr>
                <w:rFonts w:eastAsia="Calibri"/>
                <w:szCs w:val="22"/>
                <w:lang w:val="en-GB"/>
              </w:rPr>
            </w:pPr>
          </w:p>
        </w:tc>
      </w:tr>
      <w:tr w:rsidR="00DC184A" w:rsidRPr="00B476E3" w14:paraId="2709A676" w14:textId="77777777" w:rsidTr="0015767E">
        <w:tc>
          <w:tcPr>
            <w:tcW w:w="13771" w:type="dxa"/>
          </w:tcPr>
          <w:p w14:paraId="43F267DD" w14:textId="7DD0ABE6" w:rsidR="00DC184A" w:rsidRPr="00B476E3" w:rsidRDefault="00DC184A" w:rsidP="004C01C2">
            <w:pPr>
              <w:pStyle w:val="IPPParagraphnumbering"/>
              <w:numPr>
                <w:ilvl w:val="0"/>
                <w:numId w:val="0"/>
              </w:numPr>
              <w:rPr>
                <w:rFonts w:eastAsia="Calibri"/>
                <w:b/>
                <w:szCs w:val="22"/>
                <w:u w:val="single"/>
                <w:lang w:val="en-GB"/>
              </w:rPr>
            </w:pPr>
            <w:r w:rsidRPr="00B476E3">
              <w:rPr>
                <w:rFonts w:eastAsia="Calibri"/>
                <w:b/>
                <w:szCs w:val="22"/>
                <w:u w:val="single"/>
                <w:lang w:val="en-GB"/>
              </w:rPr>
              <w:t>Rule 5</w:t>
            </w:r>
            <w:r w:rsidR="00F62AEE" w:rsidRPr="00B476E3">
              <w:rPr>
                <w:rFonts w:eastAsia="Calibri"/>
                <w:b/>
                <w:szCs w:val="22"/>
                <w:u w:val="single"/>
                <w:lang w:val="en-GB"/>
              </w:rPr>
              <w:t>.</w:t>
            </w:r>
            <w:r w:rsidRPr="00B476E3">
              <w:rPr>
                <w:rFonts w:eastAsia="Calibri"/>
                <w:b/>
                <w:szCs w:val="22"/>
                <w:u w:val="single"/>
                <w:lang w:val="en-GB"/>
              </w:rPr>
              <w:t xml:space="preserve"> Representatives of the SC and RPPOs</w:t>
            </w:r>
          </w:p>
          <w:p w14:paraId="10C1E173" w14:textId="77777777" w:rsidR="00DC184A" w:rsidRPr="00B476E3" w:rsidRDefault="00DC184A" w:rsidP="004C01C2">
            <w:pPr>
              <w:pStyle w:val="IPPParagraphnumbering"/>
              <w:numPr>
                <w:ilvl w:val="0"/>
                <w:numId w:val="0"/>
              </w:numPr>
              <w:rPr>
                <w:u w:val="single"/>
                <w:lang w:val="en-GB"/>
              </w:rPr>
            </w:pPr>
            <w:r w:rsidRPr="00B476E3">
              <w:rPr>
                <w:u w:val="single"/>
                <w:lang w:val="en-GB"/>
              </w:rPr>
              <w:t xml:space="preserve">The SC and the Technical Consultation (TC) among RPPOs each selects a representative to the IC through their own processes. </w:t>
            </w:r>
          </w:p>
          <w:p w14:paraId="6C745787" w14:textId="30D905D7" w:rsidR="007E24A5" w:rsidRPr="00B476E3" w:rsidRDefault="007E24A5" w:rsidP="004C01C2">
            <w:pPr>
              <w:pStyle w:val="IPPParagraphnumbering"/>
              <w:numPr>
                <w:ilvl w:val="0"/>
                <w:numId w:val="0"/>
              </w:numPr>
              <w:rPr>
                <w:u w:val="single"/>
                <w:lang w:val="en-GB"/>
              </w:rPr>
            </w:pPr>
          </w:p>
        </w:tc>
      </w:tr>
      <w:tr w:rsidR="00DC184A" w:rsidRPr="00B476E3" w14:paraId="4565A74B" w14:textId="77777777" w:rsidTr="0015767E">
        <w:tc>
          <w:tcPr>
            <w:tcW w:w="13771" w:type="dxa"/>
          </w:tcPr>
          <w:p w14:paraId="1337682D" w14:textId="5D6ECA54" w:rsidR="00DC184A" w:rsidRPr="00B476E3" w:rsidRDefault="00DC184A" w:rsidP="00987255">
            <w:pPr>
              <w:pStyle w:val="IPPParagraphnumbering"/>
              <w:numPr>
                <w:ilvl w:val="0"/>
                <w:numId w:val="0"/>
              </w:numPr>
              <w:rPr>
                <w:rFonts w:eastAsia="Calibri"/>
                <w:b/>
                <w:szCs w:val="22"/>
                <w:lang w:val="en-GB"/>
              </w:rPr>
            </w:pPr>
            <w:r w:rsidRPr="00B476E3">
              <w:rPr>
                <w:rFonts w:eastAsia="Calibri"/>
                <w:b/>
                <w:szCs w:val="22"/>
                <w:lang w:val="en-GB"/>
              </w:rPr>
              <w:t xml:space="preserve">Rule </w:t>
            </w:r>
            <w:r w:rsidRPr="00B476E3">
              <w:rPr>
                <w:rFonts w:eastAsia="Calibri"/>
                <w:b/>
                <w:szCs w:val="22"/>
                <w:u w:val="single"/>
                <w:lang w:val="en-GB"/>
              </w:rPr>
              <w:t>6</w:t>
            </w:r>
            <w:r w:rsidRPr="00B476E3">
              <w:rPr>
                <w:rFonts w:eastAsia="Calibri"/>
                <w:b/>
                <w:strike/>
                <w:szCs w:val="22"/>
                <w:lang w:val="en-GB"/>
              </w:rPr>
              <w:t>5</w:t>
            </w:r>
            <w:r w:rsidRPr="00B476E3">
              <w:rPr>
                <w:rFonts w:eastAsia="Calibri"/>
                <w:b/>
                <w:szCs w:val="22"/>
                <w:lang w:val="en-GB"/>
              </w:rPr>
              <w:t xml:space="preserve">. Chairperson and Vice-Chairperson </w:t>
            </w:r>
          </w:p>
          <w:p w14:paraId="4FA44D01" w14:textId="18E1987C" w:rsidR="00DC184A" w:rsidRPr="00B476E3" w:rsidRDefault="00DC184A" w:rsidP="004C01C2">
            <w:pPr>
              <w:pStyle w:val="IPPParagraphnumbering"/>
              <w:numPr>
                <w:ilvl w:val="0"/>
                <w:numId w:val="0"/>
              </w:numPr>
              <w:rPr>
                <w:rFonts w:eastAsia="Calibri"/>
                <w:szCs w:val="22"/>
                <w:lang w:val="en-GB"/>
              </w:rPr>
            </w:pPr>
            <w:r w:rsidRPr="00B476E3">
              <w:rPr>
                <w:rFonts w:eastAsia="Calibri"/>
                <w:szCs w:val="22"/>
                <w:lang w:val="en-GB"/>
              </w:rPr>
              <w:t xml:space="preserve">The chairperson and vice-chairperson of the IC are elected by its members and serve for </w:t>
            </w:r>
            <w:r w:rsidRPr="00B476E3">
              <w:rPr>
                <w:rFonts w:eastAsia="Calibri"/>
                <w:szCs w:val="22"/>
                <w:u w:val="single"/>
                <w:lang w:val="en-GB"/>
              </w:rPr>
              <w:t xml:space="preserve">the remainder of </w:t>
            </w:r>
            <w:proofErr w:type="spellStart"/>
            <w:r w:rsidRPr="00B476E3">
              <w:rPr>
                <w:rFonts w:eastAsia="Calibri"/>
                <w:szCs w:val="22"/>
                <w:u w:val="single"/>
                <w:lang w:val="en-GB"/>
              </w:rPr>
              <w:t>their</w:t>
            </w:r>
            <w:r w:rsidRPr="00B476E3">
              <w:rPr>
                <w:rFonts w:eastAsia="Calibri"/>
                <w:strike/>
                <w:szCs w:val="22"/>
                <w:lang w:val="en-GB"/>
              </w:rPr>
              <w:t>a</w:t>
            </w:r>
            <w:proofErr w:type="spellEnd"/>
            <w:r w:rsidRPr="00B476E3">
              <w:rPr>
                <w:rFonts w:eastAsia="Calibri"/>
                <w:strike/>
                <w:szCs w:val="22"/>
                <w:lang w:val="en-GB"/>
              </w:rPr>
              <w:t xml:space="preserve"> </w:t>
            </w:r>
            <w:r w:rsidRPr="00B476E3">
              <w:rPr>
                <w:rFonts w:eastAsia="Calibri"/>
                <w:szCs w:val="22"/>
                <w:lang w:val="en-GB"/>
              </w:rPr>
              <w:t>term</w:t>
            </w:r>
            <w:r w:rsidRPr="00B476E3">
              <w:rPr>
                <w:rFonts w:eastAsia="Calibri"/>
                <w:strike/>
                <w:szCs w:val="22"/>
                <w:lang w:val="en-GB"/>
              </w:rPr>
              <w:t xml:space="preserve"> of three years </w:t>
            </w:r>
            <w:r w:rsidRPr="00B476E3">
              <w:rPr>
                <w:rFonts w:eastAsia="Calibri"/>
                <w:szCs w:val="22"/>
                <w:lang w:val="en-GB"/>
              </w:rPr>
              <w:t>with the possibility of re-election</w:t>
            </w:r>
            <w:r w:rsidRPr="00B476E3">
              <w:rPr>
                <w:rFonts w:eastAsia="Calibri"/>
                <w:strike/>
                <w:szCs w:val="22"/>
                <w:lang w:val="en-GB"/>
              </w:rPr>
              <w:t xml:space="preserve"> </w:t>
            </w:r>
            <w:r w:rsidRPr="00B476E3">
              <w:rPr>
                <w:strike/>
                <w:szCs w:val="22"/>
                <w:lang w:val="en-GB"/>
              </w:rPr>
              <w:t>on acceptance of the CPM Bureau</w:t>
            </w:r>
            <w:r w:rsidRPr="00B476E3">
              <w:rPr>
                <w:rFonts w:eastAsia="Calibri"/>
                <w:szCs w:val="22"/>
                <w:lang w:val="en-GB"/>
              </w:rPr>
              <w:t>.</w:t>
            </w:r>
          </w:p>
        </w:tc>
      </w:tr>
      <w:tr w:rsidR="00DC184A" w:rsidRPr="00B476E3" w14:paraId="3CDAB1FB" w14:textId="77777777" w:rsidTr="0015767E">
        <w:tc>
          <w:tcPr>
            <w:tcW w:w="13771" w:type="dxa"/>
          </w:tcPr>
          <w:p w14:paraId="67CFC348" w14:textId="1B6BBB81" w:rsidR="00DC184A" w:rsidRPr="00B476E3" w:rsidRDefault="00DC184A" w:rsidP="00987255">
            <w:pPr>
              <w:pStyle w:val="IPPParagraphnumbering"/>
              <w:numPr>
                <w:ilvl w:val="0"/>
                <w:numId w:val="0"/>
              </w:numPr>
              <w:rPr>
                <w:rFonts w:eastAsia="Calibri"/>
                <w:b/>
                <w:bCs/>
                <w:szCs w:val="22"/>
                <w:lang w:val="en-GB" w:eastAsia="en-GB"/>
              </w:rPr>
            </w:pPr>
            <w:r w:rsidRPr="00B476E3">
              <w:rPr>
                <w:rFonts w:eastAsia="Calibri"/>
                <w:b/>
                <w:bCs/>
                <w:szCs w:val="22"/>
                <w:lang w:val="en-GB" w:eastAsia="en-GB"/>
              </w:rPr>
              <w:t xml:space="preserve">Rule </w:t>
            </w:r>
            <w:r w:rsidRPr="00B476E3">
              <w:rPr>
                <w:rFonts w:eastAsia="Calibri"/>
                <w:b/>
                <w:bCs/>
                <w:szCs w:val="22"/>
                <w:u w:val="single"/>
                <w:lang w:val="en-GB" w:eastAsia="en-GB"/>
              </w:rPr>
              <w:t>7</w:t>
            </w:r>
            <w:r w:rsidRPr="00B476E3">
              <w:rPr>
                <w:rFonts w:eastAsia="Calibri"/>
                <w:b/>
                <w:bCs/>
                <w:strike/>
                <w:szCs w:val="22"/>
                <w:lang w:val="en-GB" w:eastAsia="en-GB"/>
              </w:rPr>
              <w:t>6</w:t>
            </w:r>
            <w:r w:rsidRPr="00B476E3">
              <w:rPr>
                <w:rFonts w:eastAsia="Calibri"/>
                <w:b/>
                <w:bCs/>
                <w:szCs w:val="22"/>
                <w:lang w:val="en-GB" w:eastAsia="en-GB"/>
              </w:rPr>
              <w:t xml:space="preserve">. Meetings </w:t>
            </w:r>
          </w:p>
          <w:p w14:paraId="28839599" w14:textId="77777777" w:rsidR="00DC184A" w:rsidRPr="00B476E3" w:rsidRDefault="00DC184A" w:rsidP="00987255">
            <w:pPr>
              <w:pStyle w:val="IPPParagraphnumbering"/>
              <w:numPr>
                <w:ilvl w:val="0"/>
                <w:numId w:val="0"/>
              </w:numPr>
              <w:rPr>
                <w:rFonts w:eastAsia="Calibri"/>
                <w:szCs w:val="22"/>
                <w:lang w:val="en-GB" w:eastAsia="en-GB"/>
              </w:rPr>
            </w:pPr>
            <w:r w:rsidRPr="00B476E3">
              <w:rPr>
                <w:rFonts w:eastAsia="Calibri"/>
                <w:szCs w:val="22"/>
                <w:lang w:val="en-GB" w:eastAsia="en-GB"/>
              </w:rPr>
              <w:t>The IC will hold two physical meetings a year. Additional meetings may be held when necessary, subject to available staff and financial resources. Meetings of the IC may also be held through electronic means, including by video and teleconference, as necessary.</w:t>
            </w:r>
          </w:p>
          <w:p w14:paraId="5B0ECC66" w14:textId="77777777" w:rsidR="00DC184A" w:rsidRPr="00B476E3" w:rsidRDefault="00DC184A" w:rsidP="00F329DB">
            <w:pPr>
              <w:pStyle w:val="IPPParagraphnumbering"/>
              <w:numPr>
                <w:ilvl w:val="0"/>
                <w:numId w:val="0"/>
              </w:numPr>
              <w:rPr>
                <w:rFonts w:eastAsia="Calibri"/>
                <w:szCs w:val="22"/>
                <w:lang w:val="en-GB" w:eastAsia="en-GB"/>
              </w:rPr>
            </w:pPr>
            <w:r w:rsidRPr="00B476E3">
              <w:rPr>
                <w:rFonts w:eastAsia="Calibri"/>
                <w:szCs w:val="22"/>
                <w:lang w:val="en-GB" w:eastAsia="en-GB"/>
              </w:rPr>
              <w:t xml:space="preserve">A majority of members will constitute the quorum to hold meetings. </w:t>
            </w:r>
          </w:p>
        </w:tc>
      </w:tr>
      <w:tr w:rsidR="00DC184A" w:rsidRPr="00B476E3" w14:paraId="665745AE" w14:textId="77777777" w:rsidTr="0015767E">
        <w:tc>
          <w:tcPr>
            <w:tcW w:w="13771" w:type="dxa"/>
          </w:tcPr>
          <w:p w14:paraId="2CEAC107" w14:textId="2E92E400" w:rsidR="00DC184A" w:rsidRPr="00B476E3" w:rsidRDefault="00DC184A" w:rsidP="00987255">
            <w:pPr>
              <w:pStyle w:val="IPPParagraphnumbering"/>
              <w:numPr>
                <w:ilvl w:val="0"/>
                <w:numId w:val="0"/>
              </w:numPr>
              <w:rPr>
                <w:rFonts w:eastAsia="Calibri"/>
                <w:b/>
                <w:bCs/>
                <w:szCs w:val="22"/>
                <w:lang w:val="en-GB" w:eastAsia="en-GB"/>
              </w:rPr>
            </w:pPr>
            <w:r w:rsidRPr="00B476E3">
              <w:rPr>
                <w:rFonts w:eastAsia="Calibri"/>
                <w:b/>
                <w:bCs/>
                <w:szCs w:val="22"/>
                <w:lang w:val="en-GB" w:eastAsia="en-GB"/>
              </w:rPr>
              <w:t xml:space="preserve">Rule </w:t>
            </w:r>
            <w:r w:rsidRPr="00B476E3">
              <w:rPr>
                <w:rFonts w:eastAsia="Calibri"/>
                <w:b/>
                <w:bCs/>
                <w:szCs w:val="22"/>
                <w:u w:val="single"/>
                <w:lang w:val="en-GB" w:eastAsia="en-GB"/>
              </w:rPr>
              <w:t>8</w:t>
            </w:r>
            <w:r w:rsidRPr="00B476E3">
              <w:rPr>
                <w:rFonts w:eastAsia="Calibri"/>
                <w:b/>
                <w:bCs/>
                <w:strike/>
                <w:szCs w:val="22"/>
                <w:lang w:val="en-GB" w:eastAsia="en-GB"/>
              </w:rPr>
              <w:t>7</w:t>
            </w:r>
            <w:r w:rsidRPr="00B476E3">
              <w:rPr>
                <w:rFonts w:eastAsia="Calibri"/>
                <w:b/>
                <w:bCs/>
                <w:szCs w:val="22"/>
                <w:lang w:val="en-GB" w:eastAsia="en-GB"/>
              </w:rPr>
              <w:t>. Observers</w:t>
            </w:r>
            <w:r w:rsidRPr="00B476E3">
              <w:rPr>
                <w:rFonts w:eastAsia="Calibri"/>
                <w:b/>
                <w:bCs/>
                <w:strike/>
                <w:szCs w:val="22"/>
                <w:lang w:val="en-GB" w:eastAsia="en-GB"/>
              </w:rPr>
              <w:t xml:space="preserve"> and participation of invited experts </w:t>
            </w:r>
            <w:r w:rsidRPr="00B476E3">
              <w:rPr>
                <w:rFonts w:eastAsia="Calibri"/>
                <w:b/>
                <w:bCs/>
                <w:szCs w:val="22"/>
                <w:lang w:val="en-GB" w:eastAsia="en-GB"/>
              </w:rPr>
              <w:t xml:space="preserve">to IC meetings </w:t>
            </w:r>
          </w:p>
          <w:p w14:paraId="44FBF106" w14:textId="77777777" w:rsidR="00DC184A" w:rsidRPr="00B476E3" w:rsidRDefault="00DC184A" w:rsidP="00987255">
            <w:pPr>
              <w:pStyle w:val="IPPParagraphnumbering"/>
              <w:numPr>
                <w:ilvl w:val="0"/>
                <w:numId w:val="0"/>
              </w:numPr>
              <w:rPr>
                <w:rFonts w:eastAsia="Calibri"/>
                <w:szCs w:val="22"/>
                <w:lang w:val="en-GB" w:eastAsia="en-GB"/>
              </w:rPr>
            </w:pPr>
            <w:r w:rsidRPr="00B476E3">
              <w:rPr>
                <w:rFonts w:eastAsia="Calibri"/>
                <w:szCs w:val="22"/>
                <w:lang w:val="en-GB" w:eastAsia="en-GB"/>
              </w:rPr>
              <w:t xml:space="preserve">Subject to the provisions of the below paragraph, meetings of the IC will be open, in accordance with the applicable FAO and CPM rules and procedures. </w:t>
            </w:r>
          </w:p>
          <w:p w14:paraId="105A57F6" w14:textId="77777777" w:rsidR="00DC184A" w:rsidRPr="00B476E3" w:rsidRDefault="00DC184A" w:rsidP="00987255">
            <w:pPr>
              <w:pStyle w:val="IPPParagraphnumbering"/>
              <w:numPr>
                <w:ilvl w:val="0"/>
                <w:numId w:val="0"/>
              </w:numPr>
              <w:rPr>
                <w:rFonts w:eastAsia="Calibri"/>
                <w:szCs w:val="22"/>
                <w:lang w:val="en-GB" w:eastAsia="en-GB"/>
              </w:rPr>
            </w:pPr>
            <w:r w:rsidRPr="00B476E3">
              <w:rPr>
                <w:rFonts w:eastAsia="Calibri"/>
                <w:szCs w:val="22"/>
                <w:lang w:val="en-GB" w:eastAsia="en-GB"/>
              </w:rPr>
              <w:t xml:space="preserve">The IC may determine that certain meetings, or part thereof, be conducted without observers, in consideration of the sensitivity or confidentiality of the subject. </w:t>
            </w:r>
          </w:p>
          <w:p w14:paraId="4B7B1AD6" w14:textId="40A9154F" w:rsidR="00DC184A" w:rsidRPr="00B476E3" w:rsidRDefault="00DC184A" w:rsidP="00E425EC">
            <w:pPr>
              <w:pStyle w:val="IPPParagraphnumbering"/>
              <w:numPr>
                <w:ilvl w:val="0"/>
                <w:numId w:val="0"/>
              </w:numPr>
              <w:rPr>
                <w:rFonts w:eastAsia="Calibri"/>
                <w:szCs w:val="22"/>
                <w:lang w:val="en-GB" w:eastAsia="en-GB"/>
              </w:rPr>
            </w:pPr>
            <w:r w:rsidRPr="00B476E3">
              <w:rPr>
                <w:rFonts w:eastAsia="Calibri"/>
                <w:szCs w:val="22"/>
                <w:lang w:val="en-GB" w:eastAsia="en-GB"/>
              </w:rPr>
              <w:t>With the prior agreement, or at the request, of the IC members, the Secretariat may invite individuals or representatives of organizations with specific expertise, to participate</w:t>
            </w:r>
            <w:r w:rsidRPr="00B476E3">
              <w:rPr>
                <w:rFonts w:eastAsia="Calibri"/>
                <w:strike/>
                <w:szCs w:val="22"/>
                <w:lang w:val="en-GB" w:eastAsia="en-GB"/>
              </w:rPr>
              <w:t xml:space="preserve"> as observers </w:t>
            </w:r>
            <w:r w:rsidRPr="00B476E3">
              <w:rPr>
                <w:rFonts w:eastAsia="Calibri"/>
                <w:szCs w:val="22"/>
                <w:lang w:val="en-GB" w:eastAsia="en-GB"/>
              </w:rPr>
              <w:t xml:space="preserve">in a specific meeting or part thereof. </w:t>
            </w:r>
          </w:p>
        </w:tc>
      </w:tr>
      <w:tr w:rsidR="00DC184A" w:rsidRPr="00B476E3" w14:paraId="75C409A6" w14:textId="77777777" w:rsidTr="0015767E">
        <w:tc>
          <w:tcPr>
            <w:tcW w:w="13771" w:type="dxa"/>
          </w:tcPr>
          <w:p w14:paraId="3D1910C8" w14:textId="297B7953" w:rsidR="00DC184A" w:rsidRPr="00B476E3" w:rsidRDefault="00DC184A" w:rsidP="00987255">
            <w:pPr>
              <w:pStyle w:val="IPPParagraphnumbering"/>
              <w:numPr>
                <w:ilvl w:val="0"/>
                <w:numId w:val="0"/>
              </w:numPr>
              <w:rPr>
                <w:rFonts w:eastAsia="Calibri"/>
                <w:b/>
                <w:strike/>
                <w:szCs w:val="22"/>
                <w:lang w:val="en-GB" w:eastAsia="en-GB"/>
              </w:rPr>
            </w:pPr>
            <w:r w:rsidRPr="00B476E3">
              <w:rPr>
                <w:rFonts w:eastAsia="Calibri"/>
                <w:b/>
                <w:strike/>
                <w:szCs w:val="22"/>
                <w:lang w:val="en-GB" w:eastAsia="en-GB"/>
              </w:rPr>
              <w:t>Rule 8. Bodies established by CPM</w:t>
            </w:r>
          </w:p>
          <w:p w14:paraId="05A5AA11" w14:textId="32FB84EA" w:rsidR="00DC184A" w:rsidRPr="00B476E3" w:rsidRDefault="00DC184A" w:rsidP="00987255">
            <w:pPr>
              <w:pStyle w:val="IPPParagraphnumbering"/>
              <w:numPr>
                <w:ilvl w:val="0"/>
                <w:numId w:val="0"/>
              </w:numPr>
              <w:rPr>
                <w:rFonts w:eastAsia="Calibri"/>
                <w:szCs w:val="22"/>
                <w:lang w:val="en-GB" w:eastAsia="en-GB"/>
              </w:rPr>
            </w:pPr>
            <w:r w:rsidRPr="00B476E3">
              <w:rPr>
                <w:rFonts w:eastAsia="Calibri"/>
                <w:strike/>
                <w:szCs w:val="22"/>
                <w:lang w:val="en-GB" w:eastAsia="en-GB"/>
              </w:rPr>
              <w:t>A subsidiary body established by the CPM may be entrusted to the oversight of the IC. These bodies will have their own terms of reference and rules of procedure which will have been agreed by the CPM during their establishment.</w:t>
            </w:r>
          </w:p>
        </w:tc>
      </w:tr>
      <w:tr w:rsidR="00DC184A" w:rsidRPr="00B476E3" w14:paraId="3F3684FE" w14:textId="77777777" w:rsidTr="0015767E">
        <w:trPr>
          <w:trHeight w:val="274"/>
        </w:trPr>
        <w:tc>
          <w:tcPr>
            <w:tcW w:w="13771" w:type="dxa"/>
          </w:tcPr>
          <w:p w14:paraId="7CB30E20" w14:textId="77777777" w:rsidR="00DC184A" w:rsidRPr="00B476E3" w:rsidRDefault="00DC184A" w:rsidP="00987255">
            <w:pPr>
              <w:pStyle w:val="IPPParagraphnumbering"/>
              <w:numPr>
                <w:ilvl w:val="0"/>
                <w:numId w:val="0"/>
              </w:numPr>
              <w:rPr>
                <w:rFonts w:eastAsia="Calibri"/>
                <w:b/>
                <w:szCs w:val="22"/>
                <w:lang w:val="en-GB" w:eastAsia="en-GB"/>
              </w:rPr>
            </w:pPr>
            <w:r w:rsidRPr="00B476E3">
              <w:rPr>
                <w:rFonts w:eastAsia="Calibri"/>
                <w:b/>
                <w:bCs/>
                <w:szCs w:val="22"/>
                <w:lang w:val="en-GB" w:eastAsia="en-GB"/>
              </w:rPr>
              <w:t>Rule 9. IC Sub-groups</w:t>
            </w:r>
          </w:p>
          <w:p w14:paraId="7C31E652" w14:textId="58BC95ED" w:rsidR="00DC184A" w:rsidRPr="00B476E3" w:rsidRDefault="00DC184A" w:rsidP="00987255">
            <w:pPr>
              <w:pStyle w:val="IPPParagraphnumbering"/>
              <w:numPr>
                <w:ilvl w:val="0"/>
                <w:numId w:val="0"/>
              </w:numPr>
              <w:rPr>
                <w:rFonts w:eastAsia="Calibri"/>
                <w:szCs w:val="22"/>
                <w:lang w:val="en-GB" w:eastAsia="en-GB"/>
              </w:rPr>
            </w:pPr>
            <w:r w:rsidRPr="00B476E3">
              <w:rPr>
                <w:rFonts w:eastAsia="Calibri"/>
                <w:szCs w:val="22"/>
                <w:lang w:val="en-GB" w:eastAsia="en-GB"/>
              </w:rPr>
              <w:t xml:space="preserve">The IC may </w:t>
            </w:r>
            <w:r w:rsidRPr="00B476E3">
              <w:rPr>
                <w:rFonts w:eastAsia="Calibri"/>
                <w:szCs w:val="22"/>
                <w:u w:val="single"/>
                <w:lang w:val="en-GB" w:eastAsia="en-GB"/>
              </w:rPr>
              <w:t>recommend that the CPM</w:t>
            </w:r>
            <w:r w:rsidRPr="00B476E3">
              <w:rPr>
                <w:rFonts w:eastAsia="Calibri"/>
                <w:szCs w:val="22"/>
                <w:lang w:val="en-GB" w:eastAsia="en-GB"/>
              </w:rPr>
              <w:t xml:space="preserve"> establish </w:t>
            </w:r>
            <w:r w:rsidRPr="00B476E3">
              <w:rPr>
                <w:rFonts w:eastAsia="Calibri"/>
                <w:szCs w:val="22"/>
                <w:u w:val="single"/>
                <w:lang w:val="en-GB" w:eastAsia="en-GB"/>
              </w:rPr>
              <w:t xml:space="preserve">IC </w:t>
            </w:r>
            <w:proofErr w:type="spellStart"/>
            <w:r w:rsidRPr="00B476E3">
              <w:rPr>
                <w:rFonts w:eastAsia="Calibri"/>
                <w:szCs w:val="22"/>
                <w:u w:val="single"/>
                <w:lang w:val="en-GB" w:eastAsia="en-GB"/>
              </w:rPr>
              <w:t>S</w:t>
            </w:r>
            <w:r w:rsidRPr="00B476E3">
              <w:rPr>
                <w:rFonts w:eastAsia="Calibri"/>
                <w:strike/>
                <w:szCs w:val="22"/>
                <w:lang w:val="en-GB" w:eastAsia="en-GB"/>
              </w:rPr>
              <w:t>s</w:t>
            </w:r>
            <w:r w:rsidRPr="00B476E3">
              <w:rPr>
                <w:rFonts w:eastAsia="Calibri"/>
                <w:szCs w:val="22"/>
                <w:lang w:val="en-GB" w:eastAsia="en-GB"/>
              </w:rPr>
              <w:t>ub</w:t>
            </w:r>
            <w:proofErr w:type="spellEnd"/>
            <w:r w:rsidRPr="00B476E3">
              <w:rPr>
                <w:rFonts w:eastAsia="Calibri"/>
                <w:szCs w:val="22"/>
                <w:lang w:val="en-GB" w:eastAsia="en-GB"/>
              </w:rPr>
              <w:t xml:space="preserve">-groups to address specific implementation and capacity development issues subject to availability of financial resources. The IC will </w:t>
            </w:r>
            <w:proofErr w:type="spellStart"/>
            <w:r w:rsidRPr="00B476E3">
              <w:rPr>
                <w:rFonts w:eastAsia="Calibri"/>
                <w:szCs w:val="22"/>
                <w:u w:val="single"/>
                <w:lang w:val="en-GB" w:eastAsia="en-GB"/>
              </w:rPr>
              <w:t>approve</w:t>
            </w:r>
            <w:r w:rsidRPr="00B476E3">
              <w:rPr>
                <w:rFonts w:eastAsia="Calibri"/>
                <w:strike/>
                <w:szCs w:val="22"/>
                <w:lang w:val="en-GB" w:eastAsia="en-GB"/>
              </w:rPr>
              <w:t>determine</w:t>
            </w:r>
            <w:proofErr w:type="spellEnd"/>
            <w:r w:rsidRPr="00B476E3">
              <w:rPr>
                <w:rFonts w:eastAsia="Calibri"/>
                <w:strike/>
                <w:szCs w:val="22"/>
                <w:lang w:val="en-GB" w:eastAsia="en-GB"/>
              </w:rPr>
              <w:t xml:space="preserve"> in their </w:t>
            </w:r>
            <w:proofErr w:type="spellStart"/>
            <w:r w:rsidRPr="00B476E3">
              <w:rPr>
                <w:rFonts w:eastAsia="Calibri"/>
                <w:szCs w:val="22"/>
                <w:u w:val="single"/>
                <w:lang w:val="en-GB" w:eastAsia="en-GB"/>
              </w:rPr>
              <w:t>T</w:t>
            </w:r>
            <w:r w:rsidR="00220466" w:rsidRPr="00B476E3">
              <w:rPr>
                <w:rFonts w:eastAsia="Calibri"/>
                <w:strike/>
                <w:szCs w:val="22"/>
                <w:lang w:val="en-GB" w:eastAsia="en-GB"/>
              </w:rPr>
              <w:t>t</w:t>
            </w:r>
            <w:r w:rsidRPr="00B476E3">
              <w:rPr>
                <w:rFonts w:eastAsia="Calibri"/>
                <w:szCs w:val="22"/>
                <w:lang w:val="en-GB" w:eastAsia="en-GB"/>
              </w:rPr>
              <w:t>erms</w:t>
            </w:r>
            <w:proofErr w:type="spellEnd"/>
            <w:r w:rsidRPr="00B476E3">
              <w:rPr>
                <w:rFonts w:eastAsia="Calibri"/>
                <w:szCs w:val="22"/>
                <w:lang w:val="en-GB" w:eastAsia="en-GB"/>
              </w:rPr>
              <w:t xml:space="preserve"> of </w:t>
            </w:r>
            <w:proofErr w:type="spellStart"/>
            <w:r w:rsidRPr="00B476E3">
              <w:rPr>
                <w:rFonts w:eastAsia="Calibri"/>
                <w:szCs w:val="22"/>
                <w:u w:val="single"/>
                <w:lang w:val="en-GB" w:eastAsia="en-GB"/>
              </w:rPr>
              <w:t>R</w:t>
            </w:r>
            <w:r w:rsidR="00220466" w:rsidRPr="00B476E3">
              <w:rPr>
                <w:rFonts w:eastAsia="Calibri"/>
                <w:strike/>
                <w:szCs w:val="22"/>
                <w:u w:val="single"/>
                <w:lang w:val="en-GB" w:eastAsia="en-GB"/>
              </w:rPr>
              <w:t>r</w:t>
            </w:r>
            <w:r w:rsidRPr="00B476E3">
              <w:rPr>
                <w:rFonts w:eastAsia="Calibri"/>
                <w:szCs w:val="22"/>
                <w:lang w:val="en-GB" w:eastAsia="en-GB"/>
              </w:rPr>
              <w:t>eference</w:t>
            </w:r>
            <w:proofErr w:type="spellEnd"/>
            <w:r w:rsidRPr="00B476E3">
              <w:rPr>
                <w:rFonts w:eastAsia="Calibri"/>
                <w:szCs w:val="22"/>
                <w:lang w:val="en-GB" w:eastAsia="en-GB"/>
              </w:rPr>
              <w:t xml:space="preserve"> </w:t>
            </w:r>
            <w:r w:rsidRPr="00B476E3">
              <w:rPr>
                <w:rFonts w:eastAsia="Calibri"/>
                <w:szCs w:val="22"/>
                <w:u w:val="single"/>
                <w:lang w:val="en-GB" w:eastAsia="en-GB"/>
              </w:rPr>
              <w:t xml:space="preserve">(TOR) for each IC Sub-group and Rules of Procedure </w:t>
            </w:r>
            <w:r w:rsidRPr="00B476E3">
              <w:rPr>
                <w:rFonts w:eastAsia="Calibri"/>
                <w:szCs w:val="22"/>
                <w:u w:val="single"/>
                <w:lang w:val="en-GB" w:eastAsia="en-GB"/>
              </w:rPr>
              <w:lastRenderedPageBreak/>
              <w:t xml:space="preserve">(ROP) for IC Sub-groups.  The TOR should outline the </w:t>
            </w:r>
            <w:proofErr w:type="spellStart"/>
            <w:r w:rsidRPr="00B476E3">
              <w:rPr>
                <w:rFonts w:eastAsia="Calibri"/>
                <w:szCs w:val="22"/>
                <w:u w:val="single"/>
                <w:lang w:val="en-GB" w:eastAsia="en-GB"/>
              </w:rPr>
              <w:t>assigned</w:t>
            </w:r>
            <w:r w:rsidRPr="00B476E3">
              <w:rPr>
                <w:rFonts w:eastAsia="Calibri"/>
                <w:strike/>
                <w:szCs w:val="22"/>
                <w:lang w:val="en-GB" w:eastAsia="en-GB"/>
              </w:rPr>
              <w:t>the</w:t>
            </w:r>
            <w:proofErr w:type="spellEnd"/>
            <w:r w:rsidRPr="00B476E3">
              <w:rPr>
                <w:rFonts w:eastAsia="Calibri"/>
                <w:szCs w:val="22"/>
                <w:lang w:val="en-GB" w:eastAsia="en-GB"/>
              </w:rPr>
              <w:t xml:space="preserve"> tasks, duration</w:t>
            </w:r>
            <w:r w:rsidRPr="00B476E3">
              <w:rPr>
                <w:rFonts w:eastAsia="Calibri"/>
                <w:szCs w:val="22"/>
                <w:u w:val="single"/>
                <w:lang w:val="en-GB" w:eastAsia="en-GB"/>
              </w:rPr>
              <w:t xml:space="preserve"> of the Sub-group, the composition of the</w:t>
            </w:r>
            <w:r w:rsidRPr="00B476E3">
              <w:rPr>
                <w:rFonts w:eastAsia="Calibri"/>
                <w:strike/>
                <w:szCs w:val="22"/>
                <w:lang w:val="en-GB" w:eastAsia="en-GB"/>
              </w:rPr>
              <w:t>,</w:t>
            </w:r>
            <w:r w:rsidRPr="00B476E3">
              <w:rPr>
                <w:rFonts w:eastAsia="Calibri"/>
                <w:szCs w:val="22"/>
                <w:lang w:val="en-GB" w:eastAsia="en-GB"/>
              </w:rPr>
              <w:t xml:space="preserve"> membership and reporting duties</w:t>
            </w:r>
            <w:r w:rsidRPr="00B476E3">
              <w:rPr>
                <w:rFonts w:eastAsia="Calibri"/>
                <w:strike/>
                <w:szCs w:val="22"/>
                <w:lang w:val="en-GB" w:eastAsia="en-GB"/>
              </w:rPr>
              <w:t xml:space="preserve"> of these sub-groups</w:t>
            </w:r>
            <w:r w:rsidRPr="00B476E3">
              <w:rPr>
                <w:rFonts w:eastAsia="Calibri"/>
                <w:szCs w:val="22"/>
                <w:lang w:val="en-GB" w:eastAsia="en-GB"/>
              </w:rPr>
              <w:t xml:space="preserve">.  </w:t>
            </w:r>
          </w:p>
          <w:p w14:paraId="215DCC01" w14:textId="6AE5BB24" w:rsidR="00DC184A" w:rsidRPr="00B476E3" w:rsidRDefault="00DC184A" w:rsidP="00987255">
            <w:pPr>
              <w:pStyle w:val="IPPParagraphnumbering"/>
              <w:numPr>
                <w:ilvl w:val="0"/>
                <w:numId w:val="0"/>
              </w:numPr>
              <w:rPr>
                <w:rFonts w:eastAsia="Calibri"/>
                <w:szCs w:val="22"/>
                <w:lang w:val="en-GB" w:eastAsia="en-GB"/>
              </w:rPr>
            </w:pPr>
            <w:r w:rsidRPr="00B476E3">
              <w:rPr>
                <w:rFonts w:eastAsia="Calibri"/>
                <w:szCs w:val="22"/>
                <w:lang w:val="en-GB" w:eastAsia="en-GB"/>
              </w:rPr>
              <w:t xml:space="preserve">The IC may </w:t>
            </w:r>
            <w:r w:rsidR="00E13280" w:rsidRPr="00B476E3">
              <w:rPr>
                <w:rFonts w:eastAsia="Calibri"/>
                <w:szCs w:val="22"/>
                <w:u w:val="single"/>
                <w:lang w:val="en-GB" w:eastAsia="en-GB"/>
              </w:rPr>
              <w:t>recommend</w:t>
            </w:r>
            <w:r w:rsidR="00823547" w:rsidRPr="00B476E3">
              <w:rPr>
                <w:rFonts w:eastAsia="Calibri"/>
                <w:szCs w:val="22"/>
                <w:u w:val="single"/>
                <w:lang w:val="en-GB" w:eastAsia="en-GB"/>
              </w:rPr>
              <w:t>, the CPM</w:t>
            </w:r>
            <w:r w:rsidR="00823547" w:rsidRPr="00B476E3">
              <w:rPr>
                <w:rFonts w:eastAsia="Calibri"/>
                <w:szCs w:val="22"/>
                <w:lang w:val="en-GB" w:eastAsia="en-GB"/>
              </w:rPr>
              <w:t xml:space="preserve"> </w:t>
            </w:r>
            <w:r w:rsidRPr="00B476E3">
              <w:rPr>
                <w:rFonts w:eastAsia="Calibri"/>
                <w:szCs w:val="22"/>
                <w:lang w:val="en-GB" w:eastAsia="en-GB"/>
              </w:rPr>
              <w:t xml:space="preserve">dissolve </w:t>
            </w:r>
            <w:r w:rsidRPr="00B476E3">
              <w:rPr>
                <w:rFonts w:eastAsia="Calibri"/>
                <w:szCs w:val="22"/>
                <w:u w:val="single"/>
                <w:lang w:val="en-GB" w:eastAsia="en-GB"/>
              </w:rPr>
              <w:t xml:space="preserve">IC </w:t>
            </w:r>
            <w:proofErr w:type="spellStart"/>
            <w:r w:rsidRPr="00B476E3">
              <w:rPr>
                <w:rFonts w:eastAsia="Calibri"/>
                <w:szCs w:val="22"/>
                <w:u w:val="single"/>
                <w:lang w:val="en-GB" w:eastAsia="en-GB"/>
              </w:rPr>
              <w:t>S</w:t>
            </w:r>
            <w:r w:rsidRPr="00B476E3">
              <w:rPr>
                <w:rFonts w:eastAsia="Calibri"/>
                <w:strike/>
                <w:szCs w:val="22"/>
                <w:lang w:val="en-GB" w:eastAsia="en-GB"/>
              </w:rPr>
              <w:t>s</w:t>
            </w:r>
            <w:r w:rsidRPr="00B476E3">
              <w:rPr>
                <w:rFonts w:eastAsia="Calibri"/>
                <w:szCs w:val="22"/>
                <w:lang w:val="en-GB" w:eastAsia="en-GB"/>
              </w:rPr>
              <w:t>ub</w:t>
            </w:r>
            <w:proofErr w:type="spellEnd"/>
            <w:r w:rsidRPr="00B476E3">
              <w:rPr>
                <w:rFonts w:eastAsia="Calibri"/>
                <w:szCs w:val="22"/>
                <w:lang w:val="en-GB" w:eastAsia="en-GB"/>
              </w:rPr>
              <w:t xml:space="preserve">-groups when they are no longer required. </w:t>
            </w:r>
          </w:p>
        </w:tc>
      </w:tr>
      <w:tr w:rsidR="00DC184A" w:rsidRPr="00B476E3" w14:paraId="408D0132" w14:textId="77777777" w:rsidTr="0015767E">
        <w:tc>
          <w:tcPr>
            <w:tcW w:w="13771" w:type="dxa"/>
          </w:tcPr>
          <w:p w14:paraId="33E31BF5" w14:textId="627FB9FF" w:rsidR="00DC184A" w:rsidRPr="00B476E3" w:rsidRDefault="00DC184A" w:rsidP="004C01C2">
            <w:pPr>
              <w:pStyle w:val="IPPParagraphnumbering"/>
              <w:numPr>
                <w:ilvl w:val="0"/>
                <w:numId w:val="0"/>
              </w:numPr>
              <w:rPr>
                <w:rFonts w:eastAsia="Calibri"/>
                <w:b/>
                <w:bCs/>
                <w:szCs w:val="22"/>
                <w:u w:val="single"/>
                <w:lang w:val="en-GB" w:eastAsia="en-GB"/>
              </w:rPr>
            </w:pPr>
            <w:r w:rsidRPr="00B476E3">
              <w:rPr>
                <w:rFonts w:eastAsia="Calibri"/>
                <w:b/>
                <w:bCs/>
                <w:szCs w:val="22"/>
                <w:u w:val="single"/>
                <w:lang w:val="en-GB" w:eastAsia="en-GB"/>
              </w:rPr>
              <w:lastRenderedPageBreak/>
              <w:t>Rule 10</w:t>
            </w:r>
            <w:r w:rsidR="00EC006E" w:rsidRPr="00B476E3">
              <w:rPr>
                <w:rFonts w:eastAsia="Calibri"/>
                <w:b/>
                <w:bCs/>
                <w:szCs w:val="22"/>
                <w:u w:val="single"/>
                <w:lang w:val="en-GB" w:eastAsia="en-GB"/>
              </w:rPr>
              <w:t>.</w:t>
            </w:r>
            <w:r w:rsidRPr="00B476E3">
              <w:rPr>
                <w:rFonts w:eastAsia="Calibri"/>
                <w:b/>
                <w:bCs/>
                <w:szCs w:val="22"/>
                <w:u w:val="single"/>
                <w:lang w:val="en-GB" w:eastAsia="en-GB"/>
              </w:rPr>
              <w:t xml:space="preserve"> Working groups</w:t>
            </w:r>
          </w:p>
          <w:p w14:paraId="2AB46264" w14:textId="51C45798" w:rsidR="00DC184A" w:rsidRPr="00B476E3" w:rsidRDefault="00DC184A" w:rsidP="004C01C2">
            <w:pPr>
              <w:pStyle w:val="IPPParagraphnumbering"/>
              <w:numPr>
                <w:ilvl w:val="0"/>
                <w:numId w:val="0"/>
              </w:numPr>
              <w:rPr>
                <w:u w:val="single"/>
                <w:lang w:eastAsia="en-GB"/>
              </w:rPr>
            </w:pPr>
            <w:r w:rsidRPr="00B476E3">
              <w:rPr>
                <w:u w:val="single"/>
                <w:lang w:eastAsia="en-GB"/>
              </w:rPr>
              <w:t>The IC may establish ad hoc working groups to address specific issues. Working group members are selected by the IC from its membership</w:t>
            </w:r>
            <w:r w:rsidR="006B5F7E" w:rsidRPr="00B476E3">
              <w:rPr>
                <w:u w:val="single"/>
                <w:lang w:eastAsia="en-GB"/>
              </w:rPr>
              <w:t xml:space="preserve"> </w:t>
            </w:r>
            <w:r w:rsidRPr="00B476E3">
              <w:rPr>
                <w:u w:val="single"/>
                <w:lang w:eastAsia="en-GB"/>
              </w:rPr>
              <w:t xml:space="preserve">and may, in some cases, include additional experts as agreed by the IC. </w:t>
            </w:r>
          </w:p>
          <w:p w14:paraId="0423FE2B" w14:textId="652F6EBE" w:rsidR="00DC184A" w:rsidRPr="00B476E3" w:rsidRDefault="00DC184A" w:rsidP="004C01C2">
            <w:pPr>
              <w:pStyle w:val="IPPParagraphnumbering"/>
              <w:numPr>
                <w:ilvl w:val="0"/>
                <w:numId w:val="0"/>
              </w:numPr>
              <w:rPr>
                <w:rFonts w:eastAsia="Calibri"/>
                <w:b/>
                <w:bCs/>
                <w:szCs w:val="22"/>
                <w:u w:val="single"/>
                <w:lang w:val="en-GB" w:eastAsia="en-GB"/>
              </w:rPr>
            </w:pPr>
            <w:r w:rsidRPr="00B476E3">
              <w:rPr>
                <w:u w:val="single"/>
                <w:lang w:eastAsia="en-GB"/>
              </w:rPr>
              <w:t xml:space="preserve">The IC may dissolve these temporary working </w:t>
            </w:r>
            <w:r w:rsidRPr="00B476E3">
              <w:rPr>
                <w:rFonts w:eastAsia="Calibri"/>
                <w:szCs w:val="22"/>
                <w:u w:val="single"/>
                <w:lang w:val="en-GB" w:eastAsia="en-GB"/>
              </w:rPr>
              <w:t xml:space="preserve">groups when </w:t>
            </w:r>
            <w:r w:rsidRPr="00B476E3">
              <w:rPr>
                <w:u w:val="single"/>
                <w:lang w:eastAsia="en-GB"/>
              </w:rPr>
              <w:t>they are no longer required.</w:t>
            </w:r>
          </w:p>
        </w:tc>
      </w:tr>
      <w:tr w:rsidR="00DC184A" w:rsidRPr="00B476E3" w14:paraId="0BE0BF08" w14:textId="77777777" w:rsidTr="0015767E">
        <w:tc>
          <w:tcPr>
            <w:tcW w:w="13771" w:type="dxa"/>
          </w:tcPr>
          <w:p w14:paraId="3D91E3FC" w14:textId="1416FAAA" w:rsidR="00DC184A" w:rsidRPr="00B476E3" w:rsidRDefault="00DC184A" w:rsidP="00987255">
            <w:pPr>
              <w:pStyle w:val="IPPParagraphnumbering"/>
              <w:numPr>
                <w:ilvl w:val="0"/>
                <w:numId w:val="0"/>
              </w:numPr>
              <w:rPr>
                <w:rFonts w:eastAsia="Calibri"/>
                <w:b/>
                <w:bCs/>
                <w:szCs w:val="22"/>
                <w:lang w:val="en-GB" w:eastAsia="en-GB"/>
              </w:rPr>
            </w:pPr>
            <w:r w:rsidRPr="00B476E3">
              <w:rPr>
                <w:rFonts w:eastAsia="Calibri"/>
                <w:b/>
                <w:bCs/>
                <w:szCs w:val="22"/>
                <w:lang w:val="en-GB" w:eastAsia="en-GB"/>
              </w:rPr>
              <w:t xml:space="preserve">Rule </w:t>
            </w:r>
            <w:r w:rsidRPr="00B476E3">
              <w:rPr>
                <w:rFonts w:eastAsia="Calibri"/>
                <w:b/>
                <w:bCs/>
                <w:szCs w:val="22"/>
                <w:u w:val="single"/>
                <w:lang w:val="en-GB" w:eastAsia="en-GB"/>
              </w:rPr>
              <w:t>11</w:t>
            </w:r>
            <w:r w:rsidRPr="00B476E3">
              <w:rPr>
                <w:rFonts w:eastAsia="Calibri"/>
                <w:b/>
                <w:bCs/>
                <w:strike/>
                <w:szCs w:val="22"/>
                <w:lang w:val="en-GB" w:eastAsia="en-GB"/>
              </w:rPr>
              <w:t>10</w:t>
            </w:r>
            <w:r w:rsidRPr="00B476E3">
              <w:rPr>
                <w:rFonts w:eastAsia="Calibri"/>
                <w:b/>
                <w:bCs/>
                <w:szCs w:val="22"/>
                <w:lang w:val="en-GB" w:eastAsia="en-GB"/>
              </w:rPr>
              <w:t xml:space="preserve">. Decision-making </w:t>
            </w:r>
          </w:p>
          <w:p w14:paraId="20E418CF" w14:textId="7196B9FB" w:rsidR="00DC184A" w:rsidRPr="00B476E3" w:rsidRDefault="00DC184A" w:rsidP="00987255">
            <w:pPr>
              <w:pStyle w:val="IPPParagraphnumbering"/>
              <w:numPr>
                <w:ilvl w:val="0"/>
                <w:numId w:val="0"/>
              </w:numPr>
              <w:rPr>
                <w:rFonts w:eastAsia="Calibri"/>
                <w:szCs w:val="22"/>
                <w:lang w:val="en-GB" w:eastAsia="en-GB"/>
              </w:rPr>
            </w:pPr>
            <w:r w:rsidRPr="00B476E3">
              <w:rPr>
                <w:rFonts w:eastAsia="Calibri"/>
                <w:szCs w:val="22"/>
                <w:lang w:val="en-GB" w:eastAsia="en-GB"/>
              </w:rPr>
              <w:t>The IC will endeavour to make decisions on the basis of consensus between members</w:t>
            </w:r>
            <w:r w:rsidR="00322682" w:rsidRPr="00B476E3">
              <w:rPr>
                <w:rFonts w:eastAsia="Calibri"/>
                <w:szCs w:val="22"/>
                <w:u w:val="single"/>
                <w:lang w:val="en-GB" w:eastAsia="en-GB"/>
              </w:rPr>
              <w:t xml:space="preserve">, however representatives of the SC and RPPOs will </w:t>
            </w:r>
            <w:r w:rsidR="00322682" w:rsidRPr="00B476E3">
              <w:rPr>
                <w:u w:val="single"/>
              </w:rPr>
              <w:t>be excluded from decision making</w:t>
            </w:r>
            <w:r w:rsidRPr="00B476E3">
              <w:rPr>
                <w:rFonts w:eastAsia="Calibri"/>
                <w:szCs w:val="22"/>
                <w:u w:val="single"/>
                <w:lang w:val="en-GB" w:eastAsia="en-GB"/>
              </w:rPr>
              <w:t>.</w:t>
            </w:r>
            <w:r w:rsidRPr="00B476E3">
              <w:rPr>
                <w:rFonts w:eastAsia="Calibri"/>
                <w:szCs w:val="22"/>
                <w:lang w:val="en-GB" w:eastAsia="en-GB"/>
              </w:rPr>
              <w:t xml:space="preserve"> </w:t>
            </w:r>
          </w:p>
          <w:p w14:paraId="69988401" w14:textId="77777777" w:rsidR="00DC184A" w:rsidRPr="00B476E3" w:rsidRDefault="00DC184A" w:rsidP="00987255">
            <w:pPr>
              <w:pStyle w:val="IPPParagraphnumbering"/>
              <w:numPr>
                <w:ilvl w:val="0"/>
                <w:numId w:val="0"/>
              </w:numPr>
              <w:rPr>
                <w:lang w:val="en-GB"/>
              </w:rPr>
            </w:pPr>
            <w:r w:rsidRPr="00B476E3">
              <w:rPr>
                <w:lang w:val="en-GB"/>
              </w:rPr>
              <w:t>Situations where consensus is required but cannot be reached shall be described in the meeting reports detailing all positions maintained and presented to the CPM for discussion and appropriate action.</w:t>
            </w:r>
          </w:p>
        </w:tc>
      </w:tr>
      <w:tr w:rsidR="00DC184A" w:rsidRPr="00B476E3" w14:paraId="696B9735" w14:textId="77777777" w:rsidTr="0015767E">
        <w:tc>
          <w:tcPr>
            <w:tcW w:w="13771" w:type="dxa"/>
          </w:tcPr>
          <w:p w14:paraId="480D40FD" w14:textId="76631FD6" w:rsidR="00DC184A" w:rsidRPr="00B476E3" w:rsidRDefault="00DC184A" w:rsidP="00987255">
            <w:pPr>
              <w:pStyle w:val="IPPParagraphnumbering"/>
              <w:numPr>
                <w:ilvl w:val="0"/>
                <w:numId w:val="0"/>
              </w:numPr>
              <w:rPr>
                <w:b/>
                <w:lang w:val="en-GB"/>
              </w:rPr>
            </w:pPr>
            <w:r w:rsidRPr="00B476E3">
              <w:rPr>
                <w:b/>
                <w:lang w:val="en-GB"/>
              </w:rPr>
              <w:t xml:space="preserve">Rule </w:t>
            </w:r>
            <w:r w:rsidRPr="00B476E3">
              <w:rPr>
                <w:b/>
                <w:u w:val="single"/>
                <w:lang w:val="en-GB"/>
              </w:rPr>
              <w:t>12</w:t>
            </w:r>
            <w:r w:rsidRPr="00B476E3">
              <w:rPr>
                <w:b/>
                <w:strike/>
                <w:lang w:val="en-GB"/>
              </w:rPr>
              <w:t>11</w:t>
            </w:r>
            <w:r w:rsidRPr="00B476E3">
              <w:rPr>
                <w:b/>
                <w:lang w:val="en-GB"/>
              </w:rPr>
              <w:t xml:space="preserve">. Reporting </w:t>
            </w:r>
          </w:p>
          <w:p w14:paraId="3F8314C2" w14:textId="6FF53E16" w:rsidR="00DC184A" w:rsidRPr="00B476E3" w:rsidRDefault="00DC184A" w:rsidP="00987255">
            <w:pPr>
              <w:pStyle w:val="IPPParagraphnumbering"/>
              <w:numPr>
                <w:ilvl w:val="0"/>
                <w:numId w:val="0"/>
              </w:numPr>
              <w:rPr>
                <w:lang w:val="en-GB"/>
              </w:rPr>
            </w:pPr>
            <w:r w:rsidRPr="00B476E3">
              <w:rPr>
                <w:lang w:val="en-GB"/>
              </w:rPr>
              <w:t>The IC will report to the CPM</w:t>
            </w:r>
            <w:r w:rsidRPr="00B476E3">
              <w:rPr>
                <w:u w:val="single"/>
                <w:lang w:val="en-GB"/>
              </w:rPr>
              <w:t xml:space="preserve"> and submit recommendations to the CPM as needed</w:t>
            </w:r>
            <w:r w:rsidRPr="00B476E3">
              <w:rPr>
                <w:lang w:val="en-GB"/>
              </w:rPr>
              <w:t>.</w:t>
            </w:r>
          </w:p>
        </w:tc>
      </w:tr>
    </w:tbl>
    <w:p w14:paraId="5F94C1AA" w14:textId="77777777" w:rsidR="00953F90" w:rsidRDefault="00953F90"/>
    <w:sectPr w:rsidR="00953F90" w:rsidSect="00DC184A">
      <w:headerReference w:type="even" r:id="rId1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6E140" w14:textId="77777777" w:rsidR="00145E41" w:rsidRDefault="00145E41" w:rsidP="00B07931">
      <w:r>
        <w:separator/>
      </w:r>
    </w:p>
  </w:endnote>
  <w:endnote w:type="continuationSeparator" w:id="0">
    <w:p w14:paraId="690F069C" w14:textId="77777777" w:rsidR="00145E41" w:rsidRDefault="00145E41" w:rsidP="00B0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5EA2" w14:textId="478C85F3" w:rsidR="00E96D43" w:rsidRPr="00530A40" w:rsidRDefault="00E96D43" w:rsidP="00530A40">
    <w:pPr>
      <w:pStyle w:val="IPPFooter"/>
    </w:pPr>
    <w:r w:rsidRPr="00530A40">
      <w:rPr>
        <w:rStyle w:val="PageNumber"/>
        <w:b/>
      </w:rPr>
      <w:t xml:space="preserve">Page </w:t>
    </w:r>
    <w:r w:rsidRPr="00530A40">
      <w:rPr>
        <w:rStyle w:val="PageNumber"/>
        <w:b/>
      </w:rPr>
      <w:fldChar w:fldCharType="begin"/>
    </w:r>
    <w:r w:rsidRPr="00530A40">
      <w:rPr>
        <w:rStyle w:val="PageNumber"/>
        <w:b/>
      </w:rPr>
      <w:instrText xml:space="preserve"> PAGE </w:instrText>
    </w:r>
    <w:r w:rsidRPr="00530A40">
      <w:rPr>
        <w:rStyle w:val="PageNumber"/>
        <w:b/>
      </w:rPr>
      <w:fldChar w:fldCharType="separate"/>
    </w:r>
    <w:r w:rsidR="007E0FB4">
      <w:rPr>
        <w:rStyle w:val="PageNumber"/>
        <w:b/>
        <w:noProof/>
      </w:rPr>
      <w:t>6</w:t>
    </w:r>
    <w:r w:rsidRPr="00530A40">
      <w:rPr>
        <w:rStyle w:val="PageNumber"/>
        <w:b/>
      </w:rPr>
      <w:fldChar w:fldCharType="end"/>
    </w:r>
    <w:r w:rsidRPr="00530A40">
      <w:rPr>
        <w:rStyle w:val="PageNumber"/>
        <w:b/>
      </w:rPr>
      <w:t xml:space="preserve"> of </w:t>
    </w:r>
    <w:r w:rsidRPr="00530A40">
      <w:rPr>
        <w:rStyle w:val="PageNumber"/>
        <w:b/>
      </w:rPr>
      <w:fldChar w:fldCharType="begin"/>
    </w:r>
    <w:r w:rsidRPr="00530A40">
      <w:rPr>
        <w:rStyle w:val="PageNumber"/>
        <w:b/>
      </w:rPr>
      <w:instrText xml:space="preserve"> NUMPAGES </w:instrText>
    </w:r>
    <w:r w:rsidRPr="00530A40">
      <w:rPr>
        <w:rStyle w:val="PageNumber"/>
        <w:b/>
      </w:rPr>
      <w:fldChar w:fldCharType="separate"/>
    </w:r>
    <w:r w:rsidR="007E0FB4">
      <w:rPr>
        <w:rStyle w:val="PageNumber"/>
        <w:b/>
        <w:noProof/>
      </w:rPr>
      <w:t>13</w:t>
    </w:r>
    <w:r w:rsidRPr="00530A40">
      <w:rPr>
        <w:rStyle w:val="PageNumber"/>
        <w:b/>
      </w:rPr>
      <w:fldChar w:fldCharType="end"/>
    </w:r>
    <w:r w:rsidRPr="00530A40">
      <w:rPr>
        <w:rStyle w:val="PageNumber"/>
        <w:b/>
      </w:rPr>
      <w:tab/>
    </w:r>
    <w:r w:rsidRPr="00530A40">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38091" w14:textId="3D528F83" w:rsidR="00E96D43" w:rsidRPr="00EE6DD6" w:rsidRDefault="00E96D43" w:rsidP="005A2263">
    <w:pPr>
      <w:pStyle w:val="IPPFooter"/>
      <w:tabs>
        <w:tab w:val="clear" w:pos="9072"/>
      </w:tabs>
      <w:jc w:val="both"/>
    </w:pPr>
    <w:r>
      <w:t>International Plant Protection Convention</w:t>
    </w:r>
    <w:r>
      <w:tab/>
    </w:r>
    <w:r w:rsidR="007E0FB4">
      <w:tab/>
    </w:r>
    <w:r w:rsidR="007E0FB4">
      <w:tab/>
    </w:r>
    <w:r w:rsidR="007E0FB4">
      <w:tab/>
    </w:r>
    <w:r w:rsidR="007E0FB4">
      <w:tab/>
    </w:r>
    <w:r w:rsidR="007E0FB4">
      <w:tab/>
    </w:r>
    <w:r w:rsidR="007E0FB4">
      <w:tab/>
    </w:r>
    <w:r w:rsidRPr="00D656B3">
      <w:rPr>
        <w:rStyle w:val="PageNumber"/>
        <w:b/>
        <w:bCs/>
      </w:rPr>
      <w:t xml:space="preserve">Page </w:t>
    </w:r>
    <w:r w:rsidRPr="00D656B3">
      <w:rPr>
        <w:rStyle w:val="PageNumber"/>
        <w:b/>
        <w:bCs/>
      </w:rPr>
      <w:fldChar w:fldCharType="begin"/>
    </w:r>
    <w:r w:rsidRPr="00D656B3">
      <w:rPr>
        <w:rStyle w:val="PageNumber"/>
        <w:b/>
        <w:bCs/>
      </w:rPr>
      <w:instrText xml:space="preserve"> PAGE </w:instrText>
    </w:r>
    <w:r w:rsidRPr="00D656B3">
      <w:rPr>
        <w:rStyle w:val="PageNumber"/>
        <w:b/>
        <w:bCs/>
      </w:rPr>
      <w:fldChar w:fldCharType="separate"/>
    </w:r>
    <w:r w:rsidR="007E0FB4">
      <w:rPr>
        <w:rStyle w:val="PageNumber"/>
        <w:b/>
        <w:bCs/>
        <w:noProof/>
      </w:rPr>
      <w:t>5</w:t>
    </w:r>
    <w:r w:rsidRPr="00D656B3">
      <w:rPr>
        <w:rStyle w:val="PageNumber"/>
        <w:b/>
        <w:bCs/>
      </w:rPr>
      <w:fldChar w:fldCharType="end"/>
    </w:r>
    <w:r w:rsidRPr="00D656B3">
      <w:rPr>
        <w:rStyle w:val="PageNumber"/>
        <w:b/>
        <w:bCs/>
      </w:rPr>
      <w:t xml:space="preserve"> of </w:t>
    </w:r>
    <w:r w:rsidRPr="00D656B3">
      <w:rPr>
        <w:rStyle w:val="PageNumber"/>
        <w:b/>
        <w:bCs/>
      </w:rPr>
      <w:fldChar w:fldCharType="begin"/>
    </w:r>
    <w:r w:rsidRPr="00D656B3">
      <w:rPr>
        <w:rStyle w:val="PageNumber"/>
        <w:b/>
        <w:bCs/>
      </w:rPr>
      <w:instrText xml:space="preserve"> NUMPAGES </w:instrText>
    </w:r>
    <w:r w:rsidRPr="00D656B3">
      <w:rPr>
        <w:rStyle w:val="PageNumber"/>
        <w:b/>
        <w:bCs/>
      </w:rPr>
      <w:fldChar w:fldCharType="separate"/>
    </w:r>
    <w:r w:rsidR="007E0FB4">
      <w:rPr>
        <w:rStyle w:val="PageNumber"/>
        <w:b/>
        <w:bCs/>
        <w:noProof/>
      </w:rPr>
      <w:t>13</w:t>
    </w:r>
    <w:r w:rsidRPr="00D656B3">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103A" w14:textId="1F87F26A" w:rsidR="00E96D43" w:rsidRPr="00EE6DD6" w:rsidRDefault="00E96D43" w:rsidP="008A159E">
    <w:pPr>
      <w:pStyle w:val="IPPFooter"/>
      <w:tabs>
        <w:tab w:val="clear" w:pos="9072"/>
      </w:tabs>
      <w:jc w:val="both"/>
    </w:pPr>
    <w:r>
      <w:t>International Plant Protection Convention</w:t>
    </w:r>
    <w:r>
      <w:tab/>
    </w:r>
    <w:r>
      <w:tab/>
    </w:r>
    <w:r>
      <w:tab/>
    </w:r>
    <w:r>
      <w:tab/>
    </w:r>
    <w:r>
      <w:tab/>
    </w:r>
    <w:r>
      <w:tab/>
    </w:r>
    <w:r>
      <w:tab/>
    </w:r>
    <w:r w:rsidRPr="00D656B3">
      <w:rPr>
        <w:rStyle w:val="PageNumber"/>
        <w:b/>
        <w:bCs/>
      </w:rPr>
      <w:t xml:space="preserve">Page </w:t>
    </w:r>
    <w:r w:rsidRPr="00D656B3">
      <w:rPr>
        <w:rStyle w:val="PageNumber"/>
        <w:b/>
        <w:bCs/>
      </w:rPr>
      <w:fldChar w:fldCharType="begin"/>
    </w:r>
    <w:r w:rsidRPr="00D656B3">
      <w:rPr>
        <w:rStyle w:val="PageNumber"/>
        <w:b/>
        <w:bCs/>
      </w:rPr>
      <w:instrText xml:space="preserve"> PAGE </w:instrText>
    </w:r>
    <w:r w:rsidRPr="00D656B3">
      <w:rPr>
        <w:rStyle w:val="PageNumber"/>
        <w:b/>
        <w:bCs/>
      </w:rPr>
      <w:fldChar w:fldCharType="separate"/>
    </w:r>
    <w:r w:rsidR="007E0FB4">
      <w:rPr>
        <w:rStyle w:val="PageNumber"/>
        <w:b/>
        <w:bCs/>
        <w:noProof/>
      </w:rPr>
      <w:t>1</w:t>
    </w:r>
    <w:r w:rsidRPr="00D656B3">
      <w:rPr>
        <w:rStyle w:val="PageNumber"/>
        <w:b/>
        <w:bCs/>
      </w:rPr>
      <w:fldChar w:fldCharType="end"/>
    </w:r>
    <w:r w:rsidRPr="00D656B3">
      <w:rPr>
        <w:rStyle w:val="PageNumber"/>
        <w:b/>
        <w:bCs/>
      </w:rPr>
      <w:t xml:space="preserve"> of </w:t>
    </w:r>
    <w:r w:rsidRPr="00D656B3">
      <w:rPr>
        <w:rStyle w:val="PageNumber"/>
        <w:b/>
        <w:bCs/>
      </w:rPr>
      <w:fldChar w:fldCharType="begin"/>
    </w:r>
    <w:r w:rsidRPr="00D656B3">
      <w:rPr>
        <w:rStyle w:val="PageNumber"/>
        <w:b/>
        <w:bCs/>
      </w:rPr>
      <w:instrText xml:space="preserve"> NUMPAGES </w:instrText>
    </w:r>
    <w:r w:rsidRPr="00D656B3">
      <w:rPr>
        <w:rStyle w:val="PageNumber"/>
        <w:b/>
        <w:bCs/>
      </w:rPr>
      <w:fldChar w:fldCharType="separate"/>
    </w:r>
    <w:r w:rsidR="007E0FB4">
      <w:rPr>
        <w:rStyle w:val="PageNumber"/>
        <w:b/>
        <w:bCs/>
        <w:noProof/>
      </w:rPr>
      <w:t>13</w:t>
    </w:r>
    <w:r w:rsidRPr="00D656B3">
      <w:rPr>
        <w:rStyle w:val="PageNumbe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BB8" w14:textId="46C76331" w:rsidR="00E96D43" w:rsidRPr="00205108" w:rsidRDefault="00E96D43" w:rsidP="00205108">
    <w:pPr>
      <w:pStyle w:val="IPPFooterLandscape"/>
      <w:jc w:val="both"/>
    </w:pPr>
    <w:r w:rsidRPr="00205108">
      <w:rPr>
        <w:rStyle w:val="PageNumber"/>
        <w:b/>
      </w:rPr>
      <w:t xml:space="preserve">Page </w:t>
    </w:r>
    <w:r w:rsidRPr="00205108">
      <w:rPr>
        <w:rStyle w:val="PageNumber"/>
        <w:b/>
      </w:rPr>
      <w:fldChar w:fldCharType="begin"/>
    </w:r>
    <w:r w:rsidRPr="00205108">
      <w:rPr>
        <w:rStyle w:val="PageNumber"/>
        <w:b/>
      </w:rPr>
      <w:instrText xml:space="preserve"> PAGE </w:instrText>
    </w:r>
    <w:r w:rsidRPr="00205108">
      <w:rPr>
        <w:rStyle w:val="PageNumber"/>
        <w:b/>
      </w:rPr>
      <w:fldChar w:fldCharType="separate"/>
    </w:r>
    <w:r w:rsidR="007E0FB4">
      <w:rPr>
        <w:rStyle w:val="PageNumber"/>
        <w:b/>
      </w:rPr>
      <w:t>12</w:t>
    </w:r>
    <w:r w:rsidRPr="00205108">
      <w:rPr>
        <w:rStyle w:val="PageNumber"/>
        <w:b/>
      </w:rPr>
      <w:fldChar w:fldCharType="end"/>
    </w:r>
    <w:r w:rsidRPr="00205108">
      <w:rPr>
        <w:rStyle w:val="PageNumber"/>
        <w:b/>
      </w:rPr>
      <w:t xml:space="preserve"> of </w:t>
    </w:r>
    <w:r w:rsidRPr="00205108">
      <w:rPr>
        <w:rStyle w:val="PageNumber"/>
        <w:b/>
      </w:rPr>
      <w:fldChar w:fldCharType="begin"/>
    </w:r>
    <w:r w:rsidRPr="00205108">
      <w:rPr>
        <w:rStyle w:val="PageNumber"/>
        <w:b/>
      </w:rPr>
      <w:instrText xml:space="preserve"> NUMPAGES </w:instrText>
    </w:r>
    <w:r w:rsidRPr="00205108">
      <w:rPr>
        <w:rStyle w:val="PageNumber"/>
        <w:b/>
      </w:rPr>
      <w:fldChar w:fldCharType="separate"/>
    </w:r>
    <w:r w:rsidR="007E0FB4">
      <w:rPr>
        <w:rStyle w:val="PageNumber"/>
        <w:b/>
      </w:rPr>
      <w:t>13</w:t>
    </w:r>
    <w:r w:rsidRPr="00205108">
      <w:rPr>
        <w:rStyle w:val="PageNumber"/>
        <w:b/>
      </w:rPr>
      <w:fldChar w:fldCharType="end"/>
    </w:r>
    <w:r>
      <w:rPr>
        <w:rStyle w:val="PageNumber"/>
        <w:b/>
      </w:rPr>
      <w:tab/>
    </w:r>
    <w:r w:rsidRPr="00205108">
      <w:t>International Plant Protection Convention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AA68" w14:textId="261B8F4E" w:rsidR="00E96D43" w:rsidRPr="008A159E" w:rsidRDefault="00E96D43" w:rsidP="00205108">
    <w:pPr>
      <w:pStyle w:val="IPPFooterLandscape"/>
    </w:pPr>
    <w:r>
      <w:t>International Plant Protection Convention</w:t>
    </w:r>
    <w:r>
      <w:tab/>
    </w:r>
    <w:r w:rsidRPr="00D656B3">
      <w:rPr>
        <w:rStyle w:val="PageNumber"/>
        <w:b/>
        <w:bCs/>
      </w:rPr>
      <w:t xml:space="preserve">Page </w:t>
    </w:r>
    <w:r w:rsidRPr="00D656B3">
      <w:rPr>
        <w:rStyle w:val="PageNumber"/>
        <w:b/>
        <w:bCs/>
      </w:rPr>
      <w:fldChar w:fldCharType="begin"/>
    </w:r>
    <w:r w:rsidRPr="00D656B3">
      <w:rPr>
        <w:rStyle w:val="PageNumber"/>
        <w:b/>
        <w:bCs/>
      </w:rPr>
      <w:instrText xml:space="preserve"> PAGE </w:instrText>
    </w:r>
    <w:r w:rsidRPr="00D656B3">
      <w:rPr>
        <w:rStyle w:val="PageNumber"/>
        <w:b/>
        <w:bCs/>
      </w:rPr>
      <w:fldChar w:fldCharType="separate"/>
    </w:r>
    <w:r w:rsidR="007E0FB4">
      <w:rPr>
        <w:rStyle w:val="PageNumber"/>
        <w:b/>
        <w:bCs/>
      </w:rPr>
      <w:t>13</w:t>
    </w:r>
    <w:r w:rsidRPr="00D656B3">
      <w:rPr>
        <w:rStyle w:val="PageNumber"/>
        <w:b/>
        <w:bCs/>
      </w:rPr>
      <w:fldChar w:fldCharType="end"/>
    </w:r>
    <w:r w:rsidRPr="00D656B3">
      <w:rPr>
        <w:rStyle w:val="PageNumber"/>
        <w:b/>
        <w:bCs/>
      </w:rPr>
      <w:t xml:space="preserve"> of </w:t>
    </w:r>
    <w:r w:rsidRPr="00D656B3">
      <w:rPr>
        <w:rStyle w:val="PageNumber"/>
        <w:b/>
        <w:bCs/>
      </w:rPr>
      <w:fldChar w:fldCharType="begin"/>
    </w:r>
    <w:r w:rsidRPr="00D656B3">
      <w:rPr>
        <w:rStyle w:val="PageNumber"/>
        <w:b/>
        <w:bCs/>
      </w:rPr>
      <w:instrText xml:space="preserve"> NUMPAGES </w:instrText>
    </w:r>
    <w:r w:rsidRPr="00D656B3">
      <w:rPr>
        <w:rStyle w:val="PageNumber"/>
        <w:b/>
        <w:bCs/>
      </w:rPr>
      <w:fldChar w:fldCharType="separate"/>
    </w:r>
    <w:r w:rsidR="007E0FB4">
      <w:rPr>
        <w:rStyle w:val="PageNumber"/>
        <w:b/>
        <w:bCs/>
      </w:rPr>
      <w:t>13</w:t>
    </w:r>
    <w:r w:rsidRPr="00D656B3">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80A9C" w14:textId="77777777" w:rsidR="00145E41" w:rsidRDefault="00145E41" w:rsidP="00B07931">
      <w:r>
        <w:separator/>
      </w:r>
    </w:p>
  </w:footnote>
  <w:footnote w:type="continuationSeparator" w:id="0">
    <w:p w14:paraId="21BC72DD" w14:textId="77777777" w:rsidR="00145E41" w:rsidRDefault="00145E41" w:rsidP="00B07931">
      <w:r>
        <w:continuationSeparator/>
      </w:r>
    </w:p>
  </w:footnote>
  <w:footnote w:id="1">
    <w:p w14:paraId="596BA239" w14:textId="77777777" w:rsidR="00E96D43" w:rsidRPr="005F5293" w:rsidRDefault="00E96D43" w:rsidP="00B07931">
      <w:pPr>
        <w:pStyle w:val="IPPFootnote"/>
        <w:jc w:val="left"/>
        <w:rPr>
          <w:lang w:val="en-US"/>
        </w:rPr>
      </w:pPr>
      <w:r>
        <w:rPr>
          <w:rStyle w:val="FootnoteReference"/>
        </w:rPr>
        <w:footnoteRef/>
      </w:r>
      <w:r>
        <w:t xml:space="preserve"> </w:t>
      </w:r>
      <w:r w:rsidRPr="00881D79">
        <w:t xml:space="preserve">Report from </w:t>
      </w:r>
      <w:r>
        <w:rPr>
          <w:lang w:val="en-US"/>
        </w:rPr>
        <w:t>CPM-12 (2017) see</w:t>
      </w:r>
      <w:r w:rsidRPr="00881D79">
        <w:rPr>
          <w:lang w:val="en-US"/>
        </w:rPr>
        <w:t xml:space="preserve"> Appendix 10</w:t>
      </w:r>
      <w:r>
        <w:rPr>
          <w:lang w:val="en-US"/>
        </w:rPr>
        <w:t xml:space="preserve"> to report</w:t>
      </w:r>
      <w:r w:rsidRPr="00881D79">
        <w:rPr>
          <w:lang w:val="en-US"/>
        </w:rPr>
        <w:t xml:space="preserve">: </w:t>
      </w:r>
      <w:hyperlink r:id="rId1" w:history="1">
        <w:r w:rsidRPr="001E10EB">
          <w:rPr>
            <w:rStyle w:val="Hyperlink"/>
            <w:sz w:val="20"/>
            <w:lang w:val="en-US"/>
          </w:rPr>
          <w:t>https://www.ippc.int/static/media/files/publication/en/2017/05/CPM-12_Report-2017-05-30_withISPMs.pdf</w:t>
        </w:r>
      </w:hyperlink>
      <w:r>
        <w:rPr>
          <w:lang w:val="en-US"/>
        </w:rPr>
        <w:t xml:space="preserve"> </w:t>
      </w:r>
    </w:p>
  </w:footnote>
  <w:footnote w:id="2">
    <w:p w14:paraId="113B570D" w14:textId="77777777" w:rsidR="00E96D43" w:rsidRPr="005F5293" w:rsidRDefault="00E96D43" w:rsidP="00B07931">
      <w:pPr>
        <w:pStyle w:val="FootnoteText"/>
        <w:jc w:val="left"/>
        <w:rPr>
          <w:lang w:val="en-US"/>
        </w:rPr>
      </w:pPr>
      <w:r>
        <w:rPr>
          <w:rStyle w:val="FootnoteReference"/>
        </w:rPr>
        <w:footnoteRef/>
      </w:r>
      <w:r>
        <w:t xml:space="preserve"> </w:t>
      </w:r>
      <w:r w:rsidRPr="00D324B8">
        <w:t xml:space="preserve">Report from </w:t>
      </w:r>
      <w:r>
        <w:rPr>
          <w:lang w:val="en-US"/>
        </w:rPr>
        <w:t>CPM-12 (2017) see</w:t>
      </w:r>
      <w:r w:rsidRPr="00D324B8">
        <w:rPr>
          <w:lang w:val="en-US"/>
        </w:rPr>
        <w:t xml:space="preserve"> Appendix10</w:t>
      </w:r>
      <w:r>
        <w:rPr>
          <w:lang w:val="en-US"/>
        </w:rPr>
        <w:t xml:space="preserve"> to report</w:t>
      </w:r>
      <w:r w:rsidRPr="00D324B8">
        <w:rPr>
          <w:lang w:val="en-US"/>
        </w:rPr>
        <w:t xml:space="preserve">: </w:t>
      </w:r>
      <w:hyperlink r:id="rId2" w:history="1">
        <w:r w:rsidRPr="00D324B8">
          <w:rPr>
            <w:rStyle w:val="Hyperlink"/>
            <w:sz w:val="20"/>
            <w:lang w:val="en-US"/>
          </w:rPr>
          <w:t>https://www.ippc.int/static/media/files/publication/en/2017/05/CPM-12_Report-2017-05-30_withISPMs.pdf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B540" w14:textId="77777777" w:rsidR="007E0FB4" w:rsidRPr="00FE6905" w:rsidRDefault="007E0FB4" w:rsidP="007E0FB4">
    <w:pPr>
      <w:pStyle w:val="IPPHeader"/>
      <w:tabs>
        <w:tab w:val="clear" w:pos="9072"/>
        <w:tab w:val="right" w:pos="9360"/>
      </w:tabs>
      <w:spacing w:after="0"/>
    </w:pPr>
    <w:r>
      <w:t>16_SPG_2</w:t>
    </w:r>
    <w:r w:rsidRPr="00EC5BC8">
      <w:t>01</w:t>
    </w:r>
    <w:r>
      <w:t xml:space="preserve">9_Oct </w:t>
    </w:r>
    <w:r>
      <w:tab/>
    </w:r>
    <w:r w:rsidRPr="007E0FB4">
      <w:t xml:space="preserve">Revision </w:t>
    </w:r>
    <w:proofErr w:type="spellStart"/>
    <w:r w:rsidRPr="007E0FB4">
      <w:t>ToRs</w:t>
    </w:r>
    <w:proofErr w:type="spellEnd"/>
    <w:r w:rsidRPr="007E0FB4">
      <w:t xml:space="preserve"> of the 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3F5C" w14:textId="6C8FF003" w:rsidR="007E0FB4" w:rsidRPr="00FE6905" w:rsidRDefault="007E0FB4" w:rsidP="007E0FB4">
    <w:pPr>
      <w:pStyle w:val="IPPHeader"/>
      <w:tabs>
        <w:tab w:val="clear" w:pos="9072"/>
        <w:tab w:val="right" w:pos="9360"/>
      </w:tabs>
      <w:spacing w:after="0"/>
    </w:pPr>
    <w:r w:rsidRPr="007E0FB4">
      <w:t xml:space="preserve">Revision </w:t>
    </w:r>
    <w:proofErr w:type="spellStart"/>
    <w:r w:rsidRPr="007E0FB4">
      <w:t>ToRs</w:t>
    </w:r>
    <w:proofErr w:type="spellEnd"/>
    <w:r w:rsidRPr="007E0FB4">
      <w:t xml:space="preserve"> of the IC</w:t>
    </w:r>
    <w:r>
      <w:tab/>
    </w:r>
    <w:r>
      <w:t>16_SPG_2</w:t>
    </w:r>
    <w:r w:rsidRPr="00EC5BC8">
      <w:t>01</w:t>
    </w:r>
    <w:r>
      <w:t xml:space="preserve">9_Oct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4114" w14:textId="4D88EC6E" w:rsidR="007E0FB4" w:rsidRPr="00FE6905" w:rsidRDefault="007E0FB4" w:rsidP="007E0FB4">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04101187" wp14:editId="28CF66BC">
          <wp:simplePos x="0" y="0"/>
          <wp:positionH relativeFrom="margin">
            <wp:posOffset>-3810</wp:posOffset>
          </wp:positionH>
          <wp:positionV relativeFrom="margin">
            <wp:posOffset>-521335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3F4D8BD" wp14:editId="332B7B97">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16</w:t>
    </w:r>
    <w:r>
      <w:t>_SPG_2</w:t>
    </w:r>
    <w:r w:rsidRPr="00EC5BC8">
      <w:t>01</w:t>
    </w:r>
    <w:r>
      <w:t>9_Oct</w:t>
    </w:r>
  </w:p>
  <w:p w14:paraId="030F7BE1" w14:textId="08A31B6D" w:rsidR="007E0FB4" w:rsidRPr="00A61947" w:rsidRDefault="007E0FB4" w:rsidP="007E0FB4">
    <w:pPr>
      <w:pStyle w:val="IPPHeader"/>
      <w:tabs>
        <w:tab w:val="clear" w:pos="9072"/>
        <w:tab w:val="right" w:pos="9360"/>
      </w:tabs>
      <w:rPr>
        <w:i/>
      </w:rPr>
    </w:pPr>
    <w:r w:rsidRPr="00606019">
      <w:tab/>
    </w:r>
    <w:r>
      <w:rPr>
        <w:i/>
      </w:rPr>
      <w:t xml:space="preserve">Revision </w:t>
    </w:r>
    <w:proofErr w:type="spellStart"/>
    <w:r>
      <w:rPr>
        <w:i/>
      </w:rPr>
      <w:t>ToRs</w:t>
    </w:r>
    <w:proofErr w:type="spellEnd"/>
    <w:r>
      <w:rPr>
        <w:i/>
      </w:rPr>
      <w:t xml:space="preserve"> of the IC</w:t>
    </w:r>
    <w:r w:rsidRPr="00606019">
      <w:rPr>
        <w:i/>
      </w:rPr>
      <w:tab/>
    </w:r>
    <w:r>
      <w:rPr>
        <w:i/>
      </w:rPr>
      <w:t xml:space="preserve">Agenda item: </w:t>
    </w:r>
    <w:r>
      <w:rPr>
        <w:i/>
      </w:rPr>
      <w:t>06.5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549B" w14:textId="227A8177" w:rsidR="007E0FB4" w:rsidRPr="00FE6905" w:rsidRDefault="007E0FB4" w:rsidP="007E0FB4">
    <w:pPr>
      <w:pStyle w:val="IPPHeader"/>
      <w:tabs>
        <w:tab w:val="clear" w:pos="9072"/>
        <w:tab w:val="right" w:pos="9360"/>
      </w:tabs>
      <w:spacing w:after="0"/>
    </w:pPr>
    <w:r>
      <w:t>16_SPG_2</w:t>
    </w:r>
    <w:r w:rsidRPr="00EC5BC8">
      <w:t>01</w:t>
    </w:r>
    <w:r>
      <w:t xml:space="preserve">9_Oct </w:t>
    </w:r>
    <w:r>
      <w:tab/>
    </w:r>
    <w:r w:rsidRPr="007E0FB4">
      <w:t xml:space="preserve">Revision </w:t>
    </w:r>
    <w:proofErr w:type="spellStart"/>
    <w:r w:rsidRPr="007E0FB4">
      <w:t>ToRs</w:t>
    </w:r>
    <w:proofErr w:type="spellEnd"/>
    <w:r w:rsidRPr="007E0FB4">
      <w:t xml:space="preserve"> of the IC</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6BD" w14:textId="4413622A" w:rsidR="007E0FB4" w:rsidRPr="00FE6905" w:rsidRDefault="007E0FB4" w:rsidP="007E0FB4">
    <w:pPr>
      <w:pStyle w:val="IPPHeader"/>
      <w:tabs>
        <w:tab w:val="clear" w:pos="9072"/>
        <w:tab w:val="right" w:pos="9360"/>
      </w:tabs>
      <w:spacing w:after="0"/>
    </w:pPr>
    <w:r w:rsidRPr="007E0FB4">
      <w:t xml:space="preserve">Revision </w:t>
    </w:r>
    <w:proofErr w:type="spellStart"/>
    <w:r w:rsidRPr="007E0FB4">
      <w:t>ToRs</w:t>
    </w:r>
    <w:proofErr w:type="spellEnd"/>
    <w:r w:rsidRPr="007E0FB4">
      <w:t xml:space="preserve"> of the IC</w:t>
    </w:r>
    <w:r>
      <w:t xml:space="preserve"> </w:t>
    </w:r>
    <w:r>
      <w:tab/>
    </w:r>
    <w:r>
      <w:t>16_SPG_2</w:t>
    </w:r>
    <w:r w:rsidRPr="00EC5BC8">
      <w:t>01</w:t>
    </w:r>
    <w:r>
      <w:t xml:space="preserve">9_Oct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22EE"/>
    <w:multiLevelType w:val="hybridMultilevel"/>
    <w:tmpl w:val="F522C02C"/>
    <w:lvl w:ilvl="0" w:tplc="FB32555C">
      <w:start w:val="11"/>
      <w:numFmt w:val="bullet"/>
      <w:lvlText w:val="-"/>
      <w:lvlJc w:val="left"/>
      <w:pPr>
        <w:ind w:left="1080" w:hanging="360"/>
      </w:pPr>
      <w:rPr>
        <w:rFonts w:ascii="Calibri" w:eastAsia="Times"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DB34C2"/>
    <w:multiLevelType w:val="hybridMultilevel"/>
    <w:tmpl w:val="6C18463C"/>
    <w:lvl w:ilvl="0" w:tplc="1A767E3E">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D35"/>
    <w:multiLevelType w:val="hybridMultilevel"/>
    <w:tmpl w:val="D89C5EBE"/>
    <w:lvl w:ilvl="0" w:tplc="37D679F2">
      <w:start w:val="3"/>
      <w:numFmt w:val="bullet"/>
      <w:lvlText w:val="-"/>
      <w:lvlJc w:val="left"/>
      <w:pPr>
        <w:ind w:left="340" w:hanging="360"/>
      </w:pPr>
      <w:rPr>
        <w:rFonts w:ascii="Times New Roman" w:eastAsia="MS Mincho"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3650EC3"/>
    <w:multiLevelType w:val="multilevel"/>
    <w:tmpl w:val="F4A4E230"/>
    <w:lvl w:ilvl="0">
      <w:start w:val="9"/>
      <w:numFmt w:val="decimal"/>
      <w:lvlText w:val="%1"/>
      <w:lvlJc w:val="left"/>
      <w:pPr>
        <w:ind w:left="360" w:hanging="360"/>
      </w:pPr>
      <w:rPr>
        <w:rFonts w:hint="default"/>
      </w:rPr>
    </w:lvl>
    <w:lvl w:ilvl="1">
      <w:start w:val="9"/>
      <w:numFmt w:val="decimal"/>
      <w:lvlText w:val="%1.%2"/>
      <w:lvlJc w:val="left"/>
      <w:pPr>
        <w:ind w:left="1332"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8" w15:restartNumberingAfterBreak="0">
    <w:nsid w:val="268D3687"/>
    <w:multiLevelType w:val="multilevel"/>
    <w:tmpl w:val="21DC5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7E46DF9"/>
    <w:multiLevelType w:val="hybridMultilevel"/>
    <w:tmpl w:val="51DA7D3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B457BD"/>
    <w:multiLevelType w:val="hybridMultilevel"/>
    <w:tmpl w:val="A164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D1DD6"/>
    <w:multiLevelType w:val="hybridMultilevel"/>
    <w:tmpl w:val="29C8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84F80"/>
    <w:multiLevelType w:val="hybridMultilevel"/>
    <w:tmpl w:val="343AFA64"/>
    <w:lvl w:ilvl="0" w:tplc="1A767E3E">
      <w:start w:val="1"/>
      <w:numFmt w:val="bullet"/>
      <w:lvlText w:val="-"/>
      <w:lvlJc w:val="left"/>
      <w:pPr>
        <w:ind w:left="1080" w:hanging="360"/>
      </w:pPr>
      <w:rPr>
        <w:rFonts w:ascii="Segoe UI" w:hAnsi="Segoe U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D23D6"/>
    <w:multiLevelType w:val="hybridMultilevel"/>
    <w:tmpl w:val="16C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7"/>
  </w:num>
  <w:num w:numId="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0"/>
  </w:num>
  <w:num w:numId="5">
    <w:abstractNumId w:val="13"/>
  </w:num>
  <w:num w:numId="6">
    <w:abstractNumId w:val="0"/>
    <w:lvlOverride w:ilvl="0">
      <w:startOverride w:val="1"/>
    </w:lvlOverride>
  </w:num>
  <w:num w:numId="7">
    <w:abstractNumId w:val="15"/>
  </w:num>
  <w:num w:numId="8">
    <w:abstractNumId w:val="20"/>
  </w:num>
  <w:num w:numId="9">
    <w:abstractNumId w:val="1"/>
  </w:num>
  <w:num w:numId="10">
    <w:abstractNumId w:val="16"/>
  </w:num>
  <w:num w:numId="11">
    <w:abstractNumId w:val="3"/>
  </w:num>
  <w:num w:numId="12">
    <w:abstractNumId w:val="2"/>
  </w:num>
  <w:num w:numId="13">
    <w:abstractNumId w:val="19"/>
  </w:num>
  <w:num w:numId="14">
    <w:abstractNumId w:val="11"/>
  </w:num>
  <w:num w:numId="15">
    <w:abstractNumId w:val="21"/>
  </w:num>
  <w:num w:numId="16">
    <w:abstractNumId w:val="6"/>
  </w:num>
  <w:num w:numId="17">
    <w:abstractNumId w:val="12"/>
  </w:num>
  <w:num w:numId="18">
    <w:abstractNumId w:val="2"/>
    <w:lvlOverride w:ilvl="0">
      <w:startOverride w:val="11"/>
      <w:lvl w:ilvl="0">
        <w:start w:val="1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4"/>
  </w:num>
  <w:num w:numId="24">
    <w:abstractNumId w:val="2"/>
    <w:lvlOverride w:ilvl="0">
      <w:lvl w:ilvl="0">
        <w:start w:val="1"/>
        <w:numFmt w:val="decimal"/>
        <w:pStyle w:val="IPPParagraphnumbering"/>
        <w:lvlText w:val="[%1]"/>
        <w:lvlJc w:val="left"/>
        <w:pPr>
          <w:tabs>
            <w:tab w:val="num" w:pos="-20"/>
          </w:tabs>
          <w:ind w:left="-20" w:hanging="482"/>
        </w:pPr>
        <w:rPr>
          <w:rFonts w:ascii="Arial" w:hAnsi="Arial" w:hint="default"/>
          <w:b w:val="0"/>
          <w:i/>
          <w:color w:val="0000FF"/>
          <w:sz w:val="16"/>
        </w:rPr>
      </w:lvl>
    </w:lvlOverride>
    <w:lvlOverride w:ilvl="1">
      <w:lvl w:ilvl="1">
        <w:start w:val="1"/>
        <w:numFmt w:val="none"/>
        <w:lvlRestart w:val="0"/>
        <w:lvlText w:val=""/>
        <w:lvlJc w:val="left"/>
        <w:pPr>
          <w:tabs>
            <w:tab w:val="num" w:pos="-20"/>
          </w:tabs>
          <w:ind w:left="-20" w:hanging="482"/>
        </w:pPr>
        <w:rPr>
          <w:rFonts w:hint="default"/>
        </w:rPr>
      </w:lvl>
    </w:lvlOverride>
    <w:lvlOverride w:ilvl="2">
      <w:lvl w:ilvl="2">
        <w:start w:val="1"/>
        <w:numFmt w:val="none"/>
        <w:lvlRestart w:val="0"/>
        <w:lvlText w:val=""/>
        <w:lvlJc w:val="left"/>
        <w:pPr>
          <w:tabs>
            <w:tab w:val="num" w:pos="-20"/>
          </w:tabs>
          <w:ind w:left="-20" w:hanging="482"/>
        </w:pPr>
        <w:rPr>
          <w:rFonts w:hint="default"/>
        </w:rPr>
      </w:lvl>
    </w:lvlOverride>
    <w:lvlOverride w:ilvl="3">
      <w:lvl w:ilvl="3">
        <w:start w:val="1"/>
        <w:numFmt w:val="none"/>
        <w:lvlRestart w:val="0"/>
        <w:lvlText w:val=""/>
        <w:lvlJc w:val="left"/>
        <w:pPr>
          <w:tabs>
            <w:tab w:val="num" w:pos="-20"/>
          </w:tabs>
          <w:ind w:left="-20" w:hanging="482"/>
        </w:pPr>
        <w:rPr>
          <w:rFonts w:hint="default"/>
        </w:rPr>
      </w:lvl>
    </w:lvlOverride>
    <w:lvlOverride w:ilvl="4">
      <w:lvl w:ilvl="4">
        <w:start w:val="1"/>
        <w:numFmt w:val="none"/>
        <w:lvlRestart w:val="0"/>
        <w:lvlText w:val=""/>
        <w:lvlJc w:val="left"/>
        <w:pPr>
          <w:tabs>
            <w:tab w:val="num" w:pos="-20"/>
          </w:tabs>
          <w:ind w:left="-20" w:hanging="482"/>
        </w:pPr>
        <w:rPr>
          <w:rFonts w:hint="default"/>
        </w:rPr>
      </w:lvl>
    </w:lvlOverride>
    <w:lvlOverride w:ilvl="5">
      <w:lvl w:ilvl="5">
        <w:start w:val="1"/>
        <w:numFmt w:val="none"/>
        <w:lvlRestart w:val="0"/>
        <w:lvlText w:val=""/>
        <w:lvlJc w:val="left"/>
        <w:pPr>
          <w:tabs>
            <w:tab w:val="num" w:pos="-20"/>
          </w:tabs>
          <w:ind w:left="-20" w:hanging="482"/>
        </w:pPr>
        <w:rPr>
          <w:rFonts w:hint="default"/>
        </w:rPr>
      </w:lvl>
    </w:lvlOverride>
    <w:lvlOverride w:ilvl="6">
      <w:lvl w:ilvl="6">
        <w:start w:val="1"/>
        <w:numFmt w:val="none"/>
        <w:lvlRestart w:val="0"/>
        <w:lvlText w:val=""/>
        <w:lvlJc w:val="left"/>
        <w:pPr>
          <w:tabs>
            <w:tab w:val="num" w:pos="-20"/>
          </w:tabs>
          <w:ind w:left="-20" w:hanging="482"/>
        </w:pPr>
        <w:rPr>
          <w:rFonts w:hint="default"/>
        </w:rPr>
      </w:lvl>
    </w:lvlOverride>
    <w:lvlOverride w:ilvl="7">
      <w:lvl w:ilvl="7">
        <w:start w:val="1"/>
        <w:numFmt w:val="none"/>
        <w:lvlRestart w:val="0"/>
        <w:lvlText w:val=""/>
        <w:lvlJc w:val="left"/>
        <w:pPr>
          <w:tabs>
            <w:tab w:val="num" w:pos="-20"/>
          </w:tabs>
          <w:ind w:left="-20" w:hanging="482"/>
        </w:pPr>
        <w:rPr>
          <w:rFonts w:hint="default"/>
        </w:rPr>
      </w:lvl>
    </w:lvlOverride>
    <w:lvlOverride w:ilvl="8">
      <w:lvl w:ilvl="8">
        <w:start w:val="1"/>
        <w:numFmt w:val="none"/>
        <w:lvlRestart w:val="0"/>
        <w:lvlText w:val=""/>
        <w:lvlJc w:val="left"/>
        <w:pPr>
          <w:tabs>
            <w:tab w:val="num" w:pos="-20"/>
          </w:tabs>
          <w:ind w:left="-20" w:hanging="482"/>
        </w:pPr>
        <w:rPr>
          <w:rFonts w:hint="default"/>
        </w:rPr>
      </w:lvl>
    </w:lvlOverride>
  </w:num>
  <w:num w:numId="25">
    <w:abstractNumId w:val="5"/>
  </w:num>
  <w:num w:numId="26">
    <w:abstractNumId w:val="7"/>
  </w:num>
  <w:num w:numId="27">
    <w:abstractNumId w:val="10"/>
  </w:num>
  <w:num w:numId="28">
    <w:abstractNumId w:val="0"/>
    <w:lvlOverride w:ilvl="0">
      <w:startOverride w:val="2"/>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4"/>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18"/>
    <w:rsid w:val="0003191C"/>
    <w:rsid w:val="00032341"/>
    <w:rsid w:val="000461F9"/>
    <w:rsid w:val="00053FD7"/>
    <w:rsid w:val="00057520"/>
    <w:rsid w:val="00061839"/>
    <w:rsid w:val="00063538"/>
    <w:rsid w:val="00094872"/>
    <w:rsid w:val="000B337F"/>
    <w:rsid w:val="000F27D4"/>
    <w:rsid w:val="000F5D3D"/>
    <w:rsid w:val="00106EA6"/>
    <w:rsid w:val="00122E77"/>
    <w:rsid w:val="00133E10"/>
    <w:rsid w:val="00142C1E"/>
    <w:rsid w:val="00145E41"/>
    <w:rsid w:val="00150B23"/>
    <w:rsid w:val="0015324B"/>
    <w:rsid w:val="001562A1"/>
    <w:rsid w:val="0015767E"/>
    <w:rsid w:val="0016304D"/>
    <w:rsid w:val="00170224"/>
    <w:rsid w:val="00191ED3"/>
    <w:rsid w:val="001C3F9B"/>
    <w:rsid w:val="001D03CC"/>
    <w:rsid w:val="001F102A"/>
    <w:rsid w:val="00200348"/>
    <w:rsid w:val="00205108"/>
    <w:rsid w:val="002123A8"/>
    <w:rsid w:val="0021712F"/>
    <w:rsid w:val="00220466"/>
    <w:rsid w:val="002268D1"/>
    <w:rsid w:val="00245BF2"/>
    <w:rsid w:val="00257AB4"/>
    <w:rsid w:val="00273BFE"/>
    <w:rsid w:val="00277BAE"/>
    <w:rsid w:val="002A30CD"/>
    <w:rsid w:val="002C4D52"/>
    <w:rsid w:val="002E10BD"/>
    <w:rsid w:val="002E1AEB"/>
    <w:rsid w:val="003029F7"/>
    <w:rsid w:val="00305485"/>
    <w:rsid w:val="00307C99"/>
    <w:rsid w:val="00322682"/>
    <w:rsid w:val="003420AA"/>
    <w:rsid w:val="00345377"/>
    <w:rsid w:val="00377B7A"/>
    <w:rsid w:val="00385F31"/>
    <w:rsid w:val="003C5B24"/>
    <w:rsid w:val="003D6A94"/>
    <w:rsid w:val="003F0F2D"/>
    <w:rsid w:val="003F5A48"/>
    <w:rsid w:val="004076CA"/>
    <w:rsid w:val="00412FDF"/>
    <w:rsid w:val="0042706E"/>
    <w:rsid w:val="00427F28"/>
    <w:rsid w:val="004420DA"/>
    <w:rsid w:val="0044258B"/>
    <w:rsid w:val="004525E9"/>
    <w:rsid w:val="00452A6E"/>
    <w:rsid w:val="00482ED6"/>
    <w:rsid w:val="004949C5"/>
    <w:rsid w:val="004A0F7F"/>
    <w:rsid w:val="004B5E56"/>
    <w:rsid w:val="004C01C2"/>
    <w:rsid w:val="004E65D3"/>
    <w:rsid w:val="004F0232"/>
    <w:rsid w:val="004F62BF"/>
    <w:rsid w:val="00502B93"/>
    <w:rsid w:val="005035FE"/>
    <w:rsid w:val="00504C86"/>
    <w:rsid w:val="00507102"/>
    <w:rsid w:val="00522BA8"/>
    <w:rsid w:val="00530A40"/>
    <w:rsid w:val="00534678"/>
    <w:rsid w:val="0057394B"/>
    <w:rsid w:val="0058246E"/>
    <w:rsid w:val="00584E1E"/>
    <w:rsid w:val="005902E4"/>
    <w:rsid w:val="005907E7"/>
    <w:rsid w:val="00591137"/>
    <w:rsid w:val="00593635"/>
    <w:rsid w:val="0059413F"/>
    <w:rsid w:val="005A08D5"/>
    <w:rsid w:val="005A2263"/>
    <w:rsid w:val="005A7041"/>
    <w:rsid w:val="00605990"/>
    <w:rsid w:val="00630E2F"/>
    <w:rsid w:val="006458C3"/>
    <w:rsid w:val="00653759"/>
    <w:rsid w:val="00667726"/>
    <w:rsid w:val="006857BC"/>
    <w:rsid w:val="0069702F"/>
    <w:rsid w:val="006A057E"/>
    <w:rsid w:val="006B5F7E"/>
    <w:rsid w:val="006C309E"/>
    <w:rsid w:val="006E2207"/>
    <w:rsid w:val="006E79DC"/>
    <w:rsid w:val="006F6810"/>
    <w:rsid w:val="007035C6"/>
    <w:rsid w:val="00711D4D"/>
    <w:rsid w:val="00716DE5"/>
    <w:rsid w:val="00734F59"/>
    <w:rsid w:val="00741510"/>
    <w:rsid w:val="007423AE"/>
    <w:rsid w:val="007430C9"/>
    <w:rsid w:val="00747BE0"/>
    <w:rsid w:val="00751AD5"/>
    <w:rsid w:val="00753FA2"/>
    <w:rsid w:val="00760E71"/>
    <w:rsid w:val="007750E4"/>
    <w:rsid w:val="00777139"/>
    <w:rsid w:val="00777AEB"/>
    <w:rsid w:val="00777C3C"/>
    <w:rsid w:val="007C1771"/>
    <w:rsid w:val="007C2D88"/>
    <w:rsid w:val="007C61B8"/>
    <w:rsid w:val="007D0401"/>
    <w:rsid w:val="007E0FB4"/>
    <w:rsid w:val="007E24A5"/>
    <w:rsid w:val="007E6E98"/>
    <w:rsid w:val="007F23AC"/>
    <w:rsid w:val="007F7AEE"/>
    <w:rsid w:val="00823547"/>
    <w:rsid w:val="00835F0A"/>
    <w:rsid w:val="008476FA"/>
    <w:rsid w:val="008748E7"/>
    <w:rsid w:val="00881369"/>
    <w:rsid w:val="00891A9D"/>
    <w:rsid w:val="008954C1"/>
    <w:rsid w:val="008A159E"/>
    <w:rsid w:val="008A3B73"/>
    <w:rsid w:val="008B3BBB"/>
    <w:rsid w:val="008D4D96"/>
    <w:rsid w:val="008E4849"/>
    <w:rsid w:val="008F2C03"/>
    <w:rsid w:val="00900751"/>
    <w:rsid w:val="00927F64"/>
    <w:rsid w:val="009424A9"/>
    <w:rsid w:val="00946292"/>
    <w:rsid w:val="00946E4C"/>
    <w:rsid w:val="00953F90"/>
    <w:rsid w:val="00971A72"/>
    <w:rsid w:val="00981CD0"/>
    <w:rsid w:val="00987255"/>
    <w:rsid w:val="0099118C"/>
    <w:rsid w:val="009913B0"/>
    <w:rsid w:val="009C296D"/>
    <w:rsid w:val="009C531A"/>
    <w:rsid w:val="009F33BC"/>
    <w:rsid w:val="00A011B9"/>
    <w:rsid w:val="00A168C4"/>
    <w:rsid w:val="00A23909"/>
    <w:rsid w:val="00A24AD1"/>
    <w:rsid w:val="00A2726E"/>
    <w:rsid w:val="00A30167"/>
    <w:rsid w:val="00A329FD"/>
    <w:rsid w:val="00A554E8"/>
    <w:rsid w:val="00A80A01"/>
    <w:rsid w:val="00A82223"/>
    <w:rsid w:val="00A86919"/>
    <w:rsid w:val="00AA170C"/>
    <w:rsid w:val="00AA1D39"/>
    <w:rsid w:val="00AA69D6"/>
    <w:rsid w:val="00AC027D"/>
    <w:rsid w:val="00AC055A"/>
    <w:rsid w:val="00AC6FFA"/>
    <w:rsid w:val="00AD4A7D"/>
    <w:rsid w:val="00AE323F"/>
    <w:rsid w:val="00AE44A6"/>
    <w:rsid w:val="00B07931"/>
    <w:rsid w:val="00B122AF"/>
    <w:rsid w:val="00B1503F"/>
    <w:rsid w:val="00B221DF"/>
    <w:rsid w:val="00B476E3"/>
    <w:rsid w:val="00B544F7"/>
    <w:rsid w:val="00B56156"/>
    <w:rsid w:val="00B717F0"/>
    <w:rsid w:val="00B80FB0"/>
    <w:rsid w:val="00B924A5"/>
    <w:rsid w:val="00B93D8E"/>
    <w:rsid w:val="00BC746B"/>
    <w:rsid w:val="00BD63E3"/>
    <w:rsid w:val="00BE217F"/>
    <w:rsid w:val="00BE5CF6"/>
    <w:rsid w:val="00BF1C8D"/>
    <w:rsid w:val="00C02096"/>
    <w:rsid w:val="00C07D4A"/>
    <w:rsid w:val="00C227B0"/>
    <w:rsid w:val="00C22E1B"/>
    <w:rsid w:val="00C259C9"/>
    <w:rsid w:val="00C672F2"/>
    <w:rsid w:val="00C855B6"/>
    <w:rsid w:val="00CA611C"/>
    <w:rsid w:val="00CC5A91"/>
    <w:rsid w:val="00CD1D2B"/>
    <w:rsid w:val="00CD3054"/>
    <w:rsid w:val="00CD3612"/>
    <w:rsid w:val="00CD5333"/>
    <w:rsid w:val="00CE5E18"/>
    <w:rsid w:val="00CE79BD"/>
    <w:rsid w:val="00CF37B3"/>
    <w:rsid w:val="00D10E56"/>
    <w:rsid w:val="00D366FD"/>
    <w:rsid w:val="00D37B4D"/>
    <w:rsid w:val="00D926B5"/>
    <w:rsid w:val="00D94011"/>
    <w:rsid w:val="00D97112"/>
    <w:rsid w:val="00D97933"/>
    <w:rsid w:val="00DA7C42"/>
    <w:rsid w:val="00DB6EE8"/>
    <w:rsid w:val="00DC184A"/>
    <w:rsid w:val="00DC2BB1"/>
    <w:rsid w:val="00DC7FF2"/>
    <w:rsid w:val="00DD29B3"/>
    <w:rsid w:val="00DD507F"/>
    <w:rsid w:val="00E1294D"/>
    <w:rsid w:val="00E13280"/>
    <w:rsid w:val="00E2014C"/>
    <w:rsid w:val="00E2319C"/>
    <w:rsid w:val="00E26C29"/>
    <w:rsid w:val="00E407B9"/>
    <w:rsid w:val="00E425EC"/>
    <w:rsid w:val="00E60BF4"/>
    <w:rsid w:val="00E64EF5"/>
    <w:rsid w:val="00E67445"/>
    <w:rsid w:val="00E77006"/>
    <w:rsid w:val="00E96D43"/>
    <w:rsid w:val="00EB60BA"/>
    <w:rsid w:val="00EB6353"/>
    <w:rsid w:val="00EC006E"/>
    <w:rsid w:val="00EC5B5F"/>
    <w:rsid w:val="00ED2108"/>
    <w:rsid w:val="00ED76F7"/>
    <w:rsid w:val="00F07333"/>
    <w:rsid w:val="00F238E3"/>
    <w:rsid w:val="00F31A32"/>
    <w:rsid w:val="00F329DB"/>
    <w:rsid w:val="00F42DD4"/>
    <w:rsid w:val="00F524D1"/>
    <w:rsid w:val="00F62AEE"/>
    <w:rsid w:val="00F7107F"/>
    <w:rsid w:val="00F95F33"/>
    <w:rsid w:val="00FB06FE"/>
    <w:rsid w:val="00FE526D"/>
    <w:rsid w:val="00FF11AD"/>
    <w:rsid w:val="00FF7B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1146A4"/>
  <w15:docId w15:val="{4E1FF55D-0586-4DCE-BEE4-C0B27675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A5"/>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B924A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924A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924A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924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4A5"/>
  </w:style>
  <w:style w:type="character" w:styleId="Hyperlink">
    <w:name w:val="Hyperlink"/>
    <w:uiPriority w:val="99"/>
    <w:rsid w:val="00B07931"/>
    <w:rPr>
      <w:rFonts w:ascii="Times New Roman" w:hAnsi="Times New Roman"/>
      <w:color w:val="3366FF"/>
      <w:sz w:val="22"/>
      <w:u w:val="single"/>
    </w:rPr>
  </w:style>
  <w:style w:type="paragraph" w:customStyle="1" w:styleId="IPPNormal">
    <w:name w:val="IPP Normal"/>
    <w:basedOn w:val="Normal"/>
    <w:link w:val="IPPNormalChar"/>
    <w:qFormat/>
    <w:rsid w:val="00B924A5"/>
    <w:pPr>
      <w:spacing w:after="180"/>
    </w:pPr>
    <w:rPr>
      <w:rFonts w:eastAsia="Times"/>
    </w:rPr>
  </w:style>
  <w:style w:type="character" w:customStyle="1" w:styleId="IPPNormalChar">
    <w:name w:val="IPP Normal Char"/>
    <w:link w:val="IPPNormal"/>
    <w:rsid w:val="00B924A5"/>
    <w:rPr>
      <w:rFonts w:ascii="Times New Roman" w:eastAsia="Times" w:hAnsi="Times New Roman"/>
      <w:szCs w:val="24"/>
      <w:lang w:eastAsia="zh-CN"/>
    </w:rPr>
  </w:style>
  <w:style w:type="paragraph" w:customStyle="1" w:styleId="IPPHeading1">
    <w:name w:val="IPP Heading1"/>
    <w:basedOn w:val="IPPNormal"/>
    <w:next w:val="IPPNormal"/>
    <w:link w:val="IPPHeading1Char"/>
    <w:qFormat/>
    <w:rsid w:val="00B924A5"/>
    <w:pPr>
      <w:keepNext/>
      <w:tabs>
        <w:tab w:val="left" w:pos="567"/>
      </w:tabs>
      <w:spacing w:before="240" w:after="120"/>
      <w:ind w:left="567" w:hanging="567"/>
      <w:jc w:val="left"/>
      <w:outlineLvl w:val="1"/>
    </w:pPr>
    <w:rPr>
      <w:b/>
      <w:sz w:val="24"/>
      <w:szCs w:val="22"/>
    </w:rPr>
  </w:style>
  <w:style w:type="character" w:customStyle="1" w:styleId="IPPHeading1Char">
    <w:name w:val="IPP Heading1 Char"/>
    <w:link w:val="IPPHeading1"/>
    <w:rsid w:val="00B07931"/>
    <w:rPr>
      <w:rFonts w:ascii="Times New Roman" w:eastAsia="Times" w:hAnsi="Times New Roman"/>
      <w:b/>
      <w:sz w:val="24"/>
      <w:lang w:eastAsia="zh-CN"/>
    </w:rPr>
  </w:style>
  <w:style w:type="paragraph" w:customStyle="1" w:styleId="IPPFootnote">
    <w:name w:val="IPP Footnote"/>
    <w:basedOn w:val="IPPArialFootnote"/>
    <w:qFormat/>
    <w:rsid w:val="00B924A5"/>
    <w:pPr>
      <w:tabs>
        <w:tab w:val="left" w:pos="0"/>
      </w:tabs>
      <w:spacing w:before="0"/>
      <w:ind w:left="0" w:firstLine="0"/>
      <w:jc w:val="both"/>
    </w:pPr>
    <w:rPr>
      <w:rFonts w:ascii="Times New Roman" w:eastAsia="Times New Roman" w:hAnsi="Times New Roman"/>
      <w:sz w:val="20"/>
    </w:rPr>
  </w:style>
  <w:style w:type="numbering" w:customStyle="1" w:styleId="IPPParagraphnumberedlist">
    <w:name w:val="IPP Paragraph numbered list"/>
    <w:rsid w:val="00B924A5"/>
    <w:pPr>
      <w:numPr>
        <w:numId w:val="1"/>
      </w:numPr>
    </w:pPr>
  </w:style>
  <w:style w:type="paragraph" w:customStyle="1" w:styleId="IPPParagraphnumbering">
    <w:name w:val="IPP Paragraph numbering"/>
    <w:basedOn w:val="IPPNormal"/>
    <w:qFormat/>
    <w:rsid w:val="00B924A5"/>
    <w:pPr>
      <w:numPr>
        <w:numId w:val="3"/>
      </w:numPr>
    </w:pPr>
    <w:rPr>
      <w:lang w:val="en-US"/>
    </w:rPr>
  </w:style>
  <w:style w:type="paragraph" w:styleId="FootnoteText">
    <w:name w:val="footnote text"/>
    <w:aliases w:val="FOOTNOTES,fn,single space,Footnote text"/>
    <w:basedOn w:val="Normal"/>
    <w:link w:val="FootnoteTextChar"/>
    <w:rsid w:val="00B924A5"/>
    <w:pPr>
      <w:spacing w:before="60"/>
    </w:pPr>
    <w:rPr>
      <w:sz w:val="20"/>
    </w:rPr>
  </w:style>
  <w:style w:type="character" w:customStyle="1" w:styleId="FootnoteTextChar">
    <w:name w:val="Footnote Text Char"/>
    <w:aliases w:val="FOOTNOTES Char,fn Char,single space Char,Footnote text Char"/>
    <w:basedOn w:val="DefaultParagraphFont"/>
    <w:link w:val="FootnoteText"/>
    <w:rsid w:val="00B924A5"/>
    <w:rPr>
      <w:rFonts w:ascii="Times New Roman" w:eastAsia="MS Mincho" w:hAnsi="Times New Roman"/>
      <w:sz w:val="20"/>
      <w:szCs w:val="24"/>
      <w:lang w:eastAsia="zh-CN"/>
    </w:rPr>
  </w:style>
  <w:style w:type="character" w:styleId="FootnoteReference">
    <w:name w:val="footnote reference"/>
    <w:aliases w:val="16 Point,Superscript 6 Point,Ref,de nota al pie,Footnote Reference1,Ref1,de nota al pie1,註腳內容,de nota al pie + (Asian) MS Mincho,11 pt"/>
    <w:basedOn w:val="DefaultParagraphFont"/>
    <w:rsid w:val="00B924A5"/>
    <w:rPr>
      <w:vertAlign w:val="superscript"/>
    </w:rPr>
  </w:style>
  <w:style w:type="character" w:customStyle="1" w:styleId="IPPNormalbold">
    <w:name w:val="IPP Normal bold"/>
    <w:basedOn w:val="PlainTextChar"/>
    <w:rsid w:val="00B924A5"/>
    <w:rPr>
      <w:rFonts w:ascii="Times New Roman" w:eastAsia="Times" w:hAnsi="Times New Roman"/>
      <w:b/>
      <w:sz w:val="22"/>
      <w:szCs w:val="21"/>
      <w:lang w:val="en-AU" w:eastAsia="zh-CN"/>
    </w:rPr>
  </w:style>
  <w:style w:type="paragraph" w:customStyle="1" w:styleId="IPPBullet1">
    <w:name w:val="IPP Bullet1"/>
    <w:basedOn w:val="IPPBullet1Last"/>
    <w:link w:val="IPPBullet1Char"/>
    <w:qFormat/>
    <w:rsid w:val="00B924A5"/>
    <w:pPr>
      <w:numPr>
        <w:numId w:val="2"/>
      </w:numPr>
      <w:spacing w:after="60"/>
    </w:pPr>
    <w:rPr>
      <w:lang w:val="en-US"/>
    </w:rPr>
  </w:style>
  <w:style w:type="character" w:customStyle="1" w:styleId="IPPBullet1Char">
    <w:name w:val="IPP Bullet1 Char"/>
    <w:link w:val="IPPBullet1"/>
    <w:rsid w:val="00B07931"/>
    <w:rPr>
      <w:rFonts w:ascii="Times New Roman" w:eastAsia="Times" w:hAnsi="Times New Roman"/>
      <w:szCs w:val="24"/>
      <w:lang w:val="en-US" w:eastAsia="zh-CN"/>
    </w:rPr>
  </w:style>
  <w:style w:type="paragraph" w:customStyle="1" w:styleId="IPPNumberedList">
    <w:name w:val="IPP NumberedList"/>
    <w:basedOn w:val="IPPBullet1"/>
    <w:link w:val="IPPNumberedListChar"/>
    <w:qFormat/>
    <w:rsid w:val="00B924A5"/>
    <w:pPr>
      <w:numPr>
        <w:numId w:val="4"/>
      </w:numPr>
    </w:pPr>
  </w:style>
  <w:style w:type="character" w:customStyle="1" w:styleId="IPPNumberedListChar">
    <w:name w:val="IPP NumberedList Char"/>
    <w:basedOn w:val="IPPBullet1Char"/>
    <w:link w:val="IPPNumberedList"/>
    <w:rsid w:val="00B07931"/>
    <w:rPr>
      <w:rFonts w:ascii="Times New Roman" w:eastAsia="Times" w:hAnsi="Times New Roman"/>
      <w:szCs w:val="24"/>
      <w:lang w:val="en-US" w:eastAsia="zh-CN"/>
    </w:rPr>
  </w:style>
  <w:style w:type="table" w:styleId="TableGrid">
    <w:name w:val="Table Grid"/>
    <w:basedOn w:val="TableNormal"/>
    <w:rsid w:val="00B924A5"/>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24A5"/>
    <w:rPr>
      <w:rFonts w:ascii="Tahoma" w:hAnsi="Tahoma" w:cs="Tahoma"/>
      <w:sz w:val="16"/>
      <w:szCs w:val="16"/>
    </w:rPr>
  </w:style>
  <w:style w:type="character" w:customStyle="1" w:styleId="BalloonTextChar">
    <w:name w:val="Balloon Text Char"/>
    <w:basedOn w:val="DefaultParagraphFont"/>
    <w:link w:val="BalloonText"/>
    <w:rsid w:val="00B924A5"/>
    <w:rPr>
      <w:rFonts w:ascii="Tahoma" w:eastAsia="MS Mincho" w:hAnsi="Tahoma" w:cs="Tahoma"/>
      <w:sz w:val="16"/>
      <w:szCs w:val="16"/>
      <w:lang w:eastAsia="zh-CN"/>
    </w:rPr>
  </w:style>
  <w:style w:type="character" w:styleId="CommentReference">
    <w:name w:val="annotation reference"/>
    <w:basedOn w:val="DefaultParagraphFont"/>
    <w:uiPriority w:val="99"/>
    <w:semiHidden/>
    <w:unhideWhenUsed/>
    <w:rsid w:val="009C531A"/>
    <w:rPr>
      <w:sz w:val="16"/>
      <w:szCs w:val="16"/>
    </w:rPr>
  </w:style>
  <w:style w:type="paragraph" w:styleId="CommentText">
    <w:name w:val="annotation text"/>
    <w:basedOn w:val="Normal"/>
    <w:link w:val="CommentTextChar"/>
    <w:uiPriority w:val="99"/>
    <w:unhideWhenUsed/>
    <w:rsid w:val="009C531A"/>
    <w:rPr>
      <w:sz w:val="20"/>
      <w:szCs w:val="20"/>
    </w:rPr>
  </w:style>
  <w:style w:type="character" w:customStyle="1" w:styleId="CommentTextChar">
    <w:name w:val="Comment Text Char"/>
    <w:basedOn w:val="DefaultParagraphFont"/>
    <w:link w:val="CommentText"/>
    <w:uiPriority w:val="99"/>
    <w:rsid w:val="009C531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31A"/>
    <w:rPr>
      <w:b/>
      <w:bCs/>
    </w:rPr>
  </w:style>
  <w:style w:type="character" w:customStyle="1" w:styleId="CommentSubjectChar">
    <w:name w:val="Comment Subject Char"/>
    <w:basedOn w:val="CommentTextChar"/>
    <w:link w:val="CommentSubject"/>
    <w:uiPriority w:val="99"/>
    <w:semiHidden/>
    <w:rsid w:val="009C531A"/>
    <w:rPr>
      <w:rFonts w:ascii="Times New Roman" w:eastAsia="MS Mincho" w:hAnsi="Times New Roman" w:cs="Times New Roman"/>
      <w:b/>
      <w:bCs/>
      <w:sz w:val="20"/>
      <w:szCs w:val="20"/>
    </w:rPr>
  </w:style>
  <w:style w:type="paragraph" w:customStyle="1" w:styleId="IPPBullet1Last">
    <w:name w:val="IPP Bullet1Last"/>
    <w:basedOn w:val="IPPNormal"/>
    <w:next w:val="IPPNormal"/>
    <w:autoRedefine/>
    <w:qFormat/>
    <w:rsid w:val="00B924A5"/>
    <w:pPr>
      <w:numPr>
        <w:numId w:val="7"/>
      </w:numPr>
    </w:pPr>
  </w:style>
  <w:style w:type="paragraph" w:styleId="Header">
    <w:name w:val="header"/>
    <w:basedOn w:val="Normal"/>
    <w:link w:val="HeaderChar"/>
    <w:rsid w:val="00B924A5"/>
    <w:pPr>
      <w:tabs>
        <w:tab w:val="center" w:pos="4680"/>
        <w:tab w:val="right" w:pos="9360"/>
      </w:tabs>
    </w:pPr>
  </w:style>
  <w:style w:type="character" w:customStyle="1" w:styleId="HeaderChar">
    <w:name w:val="Header Char"/>
    <w:basedOn w:val="DefaultParagraphFont"/>
    <w:link w:val="Header"/>
    <w:rsid w:val="00B924A5"/>
    <w:rPr>
      <w:rFonts w:ascii="Times New Roman" w:eastAsia="MS Mincho" w:hAnsi="Times New Roman"/>
      <w:szCs w:val="24"/>
      <w:lang w:eastAsia="zh-CN"/>
    </w:rPr>
  </w:style>
  <w:style w:type="paragraph" w:styleId="Footer">
    <w:name w:val="footer"/>
    <w:basedOn w:val="Normal"/>
    <w:link w:val="FooterChar"/>
    <w:rsid w:val="00B924A5"/>
    <w:pPr>
      <w:tabs>
        <w:tab w:val="center" w:pos="4680"/>
        <w:tab w:val="right" w:pos="9360"/>
      </w:tabs>
    </w:pPr>
  </w:style>
  <w:style w:type="character" w:customStyle="1" w:styleId="FooterChar">
    <w:name w:val="Footer Char"/>
    <w:basedOn w:val="DefaultParagraphFont"/>
    <w:link w:val="Footer"/>
    <w:rsid w:val="00B924A5"/>
    <w:rPr>
      <w:rFonts w:ascii="Times New Roman" w:eastAsia="MS Mincho" w:hAnsi="Times New Roman"/>
      <w:szCs w:val="24"/>
      <w:lang w:eastAsia="zh-CN"/>
    </w:rPr>
  </w:style>
  <w:style w:type="character" w:customStyle="1" w:styleId="Heading1Char">
    <w:name w:val="Heading 1 Char"/>
    <w:basedOn w:val="DefaultParagraphFont"/>
    <w:link w:val="Heading1"/>
    <w:rsid w:val="00B924A5"/>
    <w:rPr>
      <w:rFonts w:ascii="Times New Roman" w:eastAsia="MS Mincho" w:hAnsi="Times New Roman"/>
      <w:b/>
      <w:bCs/>
      <w:szCs w:val="24"/>
      <w:lang w:eastAsia="zh-CN"/>
    </w:rPr>
  </w:style>
  <w:style w:type="character" w:customStyle="1" w:styleId="Heading2Char">
    <w:name w:val="Heading 2 Char"/>
    <w:basedOn w:val="DefaultParagraphFont"/>
    <w:link w:val="Heading2"/>
    <w:rsid w:val="00B924A5"/>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B924A5"/>
    <w:rPr>
      <w:rFonts w:ascii="Calibri" w:eastAsia="MS Mincho" w:hAnsi="Calibri"/>
      <w:b/>
      <w:bCs/>
      <w:sz w:val="26"/>
      <w:szCs w:val="26"/>
      <w:lang w:eastAsia="zh-CN"/>
    </w:rPr>
  </w:style>
  <w:style w:type="paragraph" w:customStyle="1" w:styleId="Style">
    <w:name w:val="Style"/>
    <w:basedOn w:val="Footer"/>
    <w:autoRedefine/>
    <w:qFormat/>
    <w:rsid w:val="00B924A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924A5"/>
    <w:rPr>
      <w:rFonts w:ascii="Arial" w:hAnsi="Arial"/>
      <w:b/>
      <w:sz w:val="18"/>
    </w:rPr>
  </w:style>
  <w:style w:type="paragraph" w:customStyle="1" w:styleId="IPPArialFootnote">
    <w:name w:val="IPP Arial Footnote"/>
    <w:basedOn w:val="IPPArialTable"/>
    <w:qFormat/>
    <w:rsid w:val="00B924A5"/>
    <w:pPr>
      <w:tabs>
        <w:tab w:val="left" w:pos="28"/>
      </w:tabs>
      <w:ind w:left="284" w:hanging="284"/>
    </w:pPr>
    <w:rPr>
      <w:sz w:val="16"/>
    </w:rPr>
  </w:style>
  <w:style w:type="paragraph" w:customStyle="1" w:styleId="IPPContentsHead">
    <w:name w:val="IPP ContentsHead"/>
    <w:basedOn w:val="IPPSubhead"/>
    <w:next w:val="IPPNormal"/>
    <w:qFormat/>
    <w:rsid w:val="00B924A5"/>
    <w:pPr>
      <w:spacing w:after="240"/>
    </w:pPr>
    <w:rPr>
      <w:sz w:val="24"/>
    </w:rPr>
  </w:style>
  <w:style w:type="paragraph" w:customStyle="1" w:styleId="IPPBullet2">
    <w:name w:val="IPP Bullet2"/>
    <w:basedOn w:val="IPPNormal"/>
    <w:next w:val="IPPBullet1"/>
    <w:qFormat/>
    <w:rsid w:val="00B924A5"/>
    <w:pPr>
      <w:numPr>
        <w:numId w:val="13"/>
      </w:numPr>
      <w:tabs>
        <w:tab w:val="left" w:pos="1134"/>
      </w:tabs>
      <w:spacing w:after="60"/>
    </w:pPr>
  </w:style>
  <w:style w:type="paragraph" w:customStyle="1" w:styleId="IPPQuote">
    <w:name w:val="IPP Quote"/>
    <w:basedOn w:val="IPPNormal"/>
    <w:qFormat/>
    <w:rsid w:val="00B924A5"/>
    <w:pPr>
      <w:ind w:left="851" w:right="851"/>
    </w:pPr>
    <w:rPr>
      <w:sz w:val="18"/>
    </w:rPr>
  </w:style>
  <w:style w:type="paragraph" w:customStyle="1" w:styleId="IPPIndentClose">
    <w:name w:val="IPP Indent Close"/>
    <w:basedOn w:val="IPPNormal"/>
    <w:qFormat/>
    <w:rsid w:val="00B924A5"/>
    <w:pPr>
      <w:tabs>
        <w:tab w:val="left" w:pos="2835"/>
      </w:tabs>
      <w:spacing w:after="60"/>
      <w:ind w:left="567"/>
    </w:pPr>
  </w:style>
  <w:style w:type="paragraph" w:customStyle="1" w:styleId="IPPIndent">
    <w:name w:val="IPP Indent"/>
    <w:basedOn w:val="IPPIndentClose"/>
    <w:qFormat/>
    <w:rsid w:val="00B924A5"/>
    <w:pPr>
      <w:spacing w:after="180"/>
    </w:pPr>
  </w:style>
  <w:style w:type="paragraph" w:customStyle="1" w:styleId="IPPHeading3">
    <w:name w:val="IPP Heading3"/>
    <w:basedOn w:val="IPPNormal"/>
    <w:qFormat/>
    <w:rsid w:val="00B924A5"/>
    <w:pPr>
      <w:keepNext/>
      <w:tabs>
        <w:tab w:val="left" w:pos="567"/>
      </w:tabs>
      <w:spacing w:before="120" w:after="120"/>
      <w:ind w:left="567" w:hanging="567"/>
    </w:pPr>
    <w:rPr>
      <w:b/>
      <w:i/>
    </w:rPr>
  </w:style>
  <w:style w:type="character" w:customStyle="1" w:styleId="IPPnormalitalics">
    <w:name w:val="IPP normal italics"/>
    <w:basedOn w:val="DefaultParagraphFont"/>
    <w:rsid w:val="00B924A5"/>
    <w:rPr>
      <w:rFonts w:ascii="Times New Roman" w:hAnsi="Times New Roman"/>
      <w:i/>
      <w:sz w:val="22"/>
      <w:lang w:val="en-US"/>
    </w:rPr>
  </w:style>
  <w:style w:type="paragraph" w:customStyle="1" w:styleId="IPPHeadSection">
    <w:name w:val="IPP HeadSection"/>
    <w:basedOn w:val="Normal"/>
    <w:next w:val="Normal"/>
    <w:qFormat/>
    <w:rsid w:val="00B924A5"/>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B924A5"/>
    <w:pPr>
      <w:keepNext/>
      <w:ind w:left="567" w:hanging="567"/>
      <w:jc w:val="left"/>
    </w:pPr>
    <w:rPr>
      <w:b/>
      <w:bCs/>
      <w:iCs/>
      <w:szCs w:val="22"/>
    </w:rPr>
  </w:style>
  <w:style w:type="character" w:customStyle="1" w:styleId="IPPNormalunderlined">
    <w:name w:val="IPP Normal underlined"/>
    <w:basedOn w:val="DefaultParagraphFont"/>
    <w:rsid w:val="00B924A5"/>
    <w:rPr>
      <w:rFonts w:ascii="Times New Roman" w:hAnsi="Times New Roman"/>
      <w:sz w:val="22"/>
      <w:u w:val="single"/>
      <w:lang w:val="en-US"/>
    </w:rPr>
  </w:style>
  <w:style w:type="character" w:customStyle="1" w:styleId="IPPNormalstrikethrough">
    <w:name w:val="IPP Normal strikethrough"/>
    <w:rsid w:val="00B924A5"/>
    <w:rPr>
      <w:rFonts w:ascii="Times New Roman" w:hAnsi="Times New Roman"/>
      <w:strike/>
      <w:dstrike w:val="0"/>
      <w:sz w:val="22"/>
    </w:rPr>
  </w:style>
  <w:style w:type="paragraph" w:customStyle="1" w:styleId="IPPTitle16pt">
    <w:name w:val="IPP Title16pt"/>
    <w:basedOn w:val="Normal"/>
    <w:qFormat/>
    <w:rsid w:val="00B924A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924A5"/>
    <w:pPr>
      <w:spacing w:after="360"/>
      <w:jc w:val="center"/>
    </w:pPr>
    <w:rPr>
      <w:rFonts w:ascii="Arial" w:hAnsi="Arial" w:cs="Arial"/>
      <w:b/>
      <w:bCs/>
      <w:sz w:val="36"/>
      <w:szCs w:val="36"/>
    </w:rPr>
  </w:style>
  <w:style w:type="paragraph" w:customStyle="1" w:styleId="IPPHeader">
    <w:name w:val="IPP Header"/>
    <w:basedOn w:val="Normal"/>
    <w:qFormat/>
    <w:rsid w:val="00B924A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924A5"/>
    <w:pPr>
      <w:keepNext/>
      <w:tabs>
        <w:tab w:val="left" w:pos="567"/>
      </w:tabs>
      <w:spacing w:before="120"/>
      <w:jc w:val="left"/>
      <w:outlineLvl w:val="1"/>
    </w:pPr>
    <w:rPr>
      <w:b/>
      <w:sz w:val="24"/>
    </w:rPr>
  </w:style>
  <w:style w:type="paragraph" w:customStyle="1" w:styleId="IPPNormalCloseSpace">
    <w:name w:val="IPP NormalCloseSpace"/>
    <w:basedOn w:val="Normal"/>
    <w:qFormat/>
    <w:rsid w:val="00B924A5"/>
    <w:pPr>
      <w:keepNext/>
      <w:spacing w:after="60"/>
    </w:pPr>
  </w:style>
  <w:style w:type="paragraph" w:customStyle="1" w:styleId="IPPHeading2">
    <w:name w:val="IPP Heading2"/>
    <w:basedOn w:val="IPPNormal"/>
    <w:next w:val="IPPNormal"/>
    <w:qFormat/>
    <w:rsid w:val="00B924A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924A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924A5"/>
    <w:pPr>
      <w:tabs>
        <w:tab w:val="right" w:leader="dot" w:pos="9072"/>
      </w:tabs>
      <w:spacing w:before="240"/>
      <w:ind w:left="567" w:hanging="567"/>
    </w:pPr>
  </w:style>
  <w:style w:type="paragraph" w:styleId="TOC2">
    <w:name w:val="toc 2"/>
    <w:basedOn w:val="TOC1"/>
    <w:next w:val="Normal"/>
    <w:autoRedefine/>
    <w:uiPriority w:val="39"/>
    <w:rsid w:val="00B924A5"/>
    <w:pPr>
      <w:keepNext w:val="0"/>
      <w:tabs>
        <w:tab w:val="left" w:pos="425"/>
      </w:tabs>
      <w:spacing w:before="120" w:after="0"/>
      <w:ind w:left="425" w:right="284" w:hanging="425"/>
    </w:pPr>
  </w:style>
  <w:style w:type="paragraph" w:styleId="TOC3">
    <w:name w:val="toc 3"/>
    <w:basedOn w:val="TOC2"/>
    <w:next w:val="Normal"/>
    <w:autoRedefine/>
    <w:uiPriority w:val="39"/>
    <w:rsid w:val="00B924A5"/>
    <w:pPr>
      <w:tabs>
        <w:tab w:val="left" w:pos="1276"/>
      </w:tabs>
      <w:spacing w:before="60"/>
      <w:ind w:left="1276" w:hanging="851"/>
    </w:pPr>
    <w:rPr>
      <w:rFonts w:eastAsia="Times"/>
    </w:rPr>
  </w:style>
  <w:style w:type="paragraph" w:styleId="TOC4">
    <w:name w:val="toc 4"/>
    <w:basedOn w:val="Normal"/>
    <w:next w:val="Normal"/>
    <w:autoRedefine/>
    <w:uiPriority w:val="39"/>
    <w:rsid w:val="00B924A5"/>
    <w:pPr>
      <w:spacing w:after="120"/>
      <w:ind w:left="660"/>
    </w:pPr>
    <w:rPr>
      <w:rFonts w:eastAsia="Times"/>
      <w:lang w:val="en-AU"/>
    </w:rPr>
  </w:style>
  <w:style w:type="paragraph" w:styleId="TOC5">
    <w:name w:val="toc 5"/>
    <w:basedOn w:val="Normal"/>
    <w:next w:val="Normal"/>
    <w:autoRedefine/>
    <w:uiPriority w:val="39"/>
    <w:rsid w:val="00B924A5"/>
    <w:pPr>
      <w:spacing w:after="120"/>
      <w:ind w:left="880"/>
    </w:pPr>
    <w:rPr>
      <w:rFonts w:eastAsia="Times"/>
      <w:lang w:val="en-AU"/>
    </w:rPr>
  </w:style>
  <w:style w:type="paragraph" w:styleId="TOC6">
    <w:name w:val="toc 6"/>
    <w:basedOn w:val="Normal"/>
    <w:next w:val="Normal"/>
    <w:autoRedefine/>
    <w:uiPriority w:val="39"/>
    <w:rsid w:val="00B924A5"/>
    <w:pPr>
      <w:spacing w:after="120"/>
      <w:ind w:left="1100"/>
    </w:pPr>
    <w:rPr>
      <w:rFonts w:eastAsia="Times"/>
      <w:lang w:val="en-AU"/>
    </w:rPr>
  </w:style>
  <w:style w:type="paragraph" w:styleId="TOC7">
    <w:name w:val="toc 7"/>
    <w:basedOn w:val="Normal"/>
    <w:next w:val="Normal"/>
    <w:autoRedefine/>
    <w:uiPriority w:val="39"/>
    <w:rsid w:val="00B924A5"/>
    <w:pPr>
      <w:spacing w:after="120"/>
      <w:ind w:left="1320"/>
    </w:pPr>
    <w:rPr>
      <w:rFonts w:eastAsia="Times"/>
      <w:lang w:val="en-AU"/>
    </w:rPr>
  </w:style>
  <w:style w:type="paragraph" w:styleId="TOC8">
    <w:name w:val="toc 8"/>
    <w:basedOn w:val="Normal"/>
    <w:next w:val="Normal"/>
    <w:autoRedefine/>
    <w:uiPriority w:val="39"/>
    <w:rsid w:val="00B924A5"/>
    <w:pPr>
      <w:spacing w:after="120"/>
      <w:ind w:left="1540"/>
    </w:pPr>
    <w:rPr>
      <w:rFonts w:eastAsia="Times"/>
      <w:lang w:val="en-AU"/>
    </w:rPr>
  </w:style>
  <w:style w:type="paragraph" w:styleId="TOC9">
    <w:name w:val="toc 9"/>
    <w:basedOn w:val="Normal"/>
    <w:next w:val="Normal"/>
    <w:autoRedefine/>
    <w:uiPriority w:val="39"/>
    <w:rsid w:val="00B924A5"/>
    <w:pPr>
      <w:spacing w:after="120"/>
      <w:ind w:left="1760"/>
    </w:pPr>
    <w:rPr>
      <w:rFonts w:eastAsia="Times"/>
      <w:lang w:val="en-AU"/>
    </w:rPr>
  </w:style>
  <w:style w:type="paragraph" w:customStyle="1" w:styleId="IPPReferences">
    <w:name w:val="IPP References"/>
    <w:basedOn w:val="IPPNormal"/>
    <w:qFormat/>
    <w:rsid w:val="00B924A5"/>
    <w:pPr>
      <w:spacing w:after="60"/>
      <w:ind w:left="567" w:hanging="567"/>
    </w:pPr>
  </w:style>
  <w:style w:type="paragraph" w:customStyle="1" w:styleId="IPPArial">
    <w:name w:val="IPP Arial"/>
    <w:basedOn w:val="IPPNormal"/>
    <w:qFormat/>
    <w:rsid w:val="00B924A5"/>
    <w:pPr>
      <w:spacing w:after="0"/>
    </w:pPr>
    <w:rPr>
      <w:rFonts w:ascii="Arial" w:hAnsi="Arial"/>
      <w:sz w:val="18"/>
    </w:rPr>
  </w:style>
  <w:style w:type="paragraph" w:customStyle="1" w:styleId="IPPArialTable">
    <w:name w:val="IPP Arial Table"/>
    <w:basedOn w:val="IPPArial"/>
    <w:qFormat/>
    <w:rsid w:val="00B924A5"/>
    <w:pPr>
      <w:spacing w:before="60" w:after="60"/>
      <w:jc w:val="left"/>
    </w:pPr>
  </w:style>
  <w:style w:type="paragraph" w:customStyle="1" w:styleId="IPPHeaderlandscape">
    <w:name w:val="IPP Header landscape"/>
    <w:basedOn w:val="IPPHeader"/>
    <w:qFormat/>
    <w:rsid w:val="00B924A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924A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924A5"/>
    <w:rPr>
      <w:rFonts w:ascii="Courier" w:eastAsia="Times" w:hAnsi="Courier"/>
      <w:sz w:val="21"/>
      <w:szCs w:val="21"/>
      <w:lang w:val="en-AU" w:eastAsia="zh-CN"/>
    </w:rPr>
  </w:style>
  <w:style w:type="paragraph" w:customStyle="1" w:styleId="IPPLetterList">
    <w:name w:val="IPP LetterList"/>
    <w:basedOn w:val="IPPBullet2"/>
    <w:qFormat/>
    <w:rsid w:val="00B924A5"/>
    <w:pPr>
      <w:numPr>
        <w:numId w:val="10"/>
      </w:numPr>
      <w:jc w:val="left"/>
    </w:pPr>
  </w:style>
  <w:style w:type="paragraph" w:customStyle="1" w:styleId="IPPLetterListIndent">
    <w:name w:val="IPP LetterList Indent"/>
    <w:basedOn w:val="IPPLetterList"/>
    <w:qFormat/>
    <w:rsid w:val="00B924A5"/>
    <w:pPr>
      <w:numPr>
        <w:numId w:val="11"/>
      </w:numPr>
    </w:pPr>
  </w:style>
  <w:style w:type="paragraph" w:customStyle="1" w:styleId="IPPFooterLandscape">
    <w:name w:val="IPP Footer Landscape"/>
    <w:basedOn w:val="IPPHeaderlandscape"/>
    <w:qFormat/>
    <w:rsid w:val="00B924A5"/>
    <w:pPr>
      <w:pBdr>
        <w:top w:val="single" w:sz="4" w:space="1" w:color="auto"/>
        <w:bottom w:val="none" w:sz="0" w:space="0" w:color="auto"/>
      </w:pBdr>
      <w:jc w:val="right"/>
    </w:pPr>
    <w:rPr>
      <w:b/>
    </w:rPr>
  </w:style>
  <w:style w:type="paragraph" w:customStyle="1" w:styleId="IPPSubheadSpace">
    <w:name w:val="IPP Subhead Space"/>
    <w:basedOn w:val="IPPSubhead"/>
    <w:qFormat/>
    <w:rsid w:val="00B924A5"/>
    <w:pPr>
      <w:tabs>
        <w:tab w:val="left" w:pos="567"/>
      </w:tabs>
      <w:spacing w:before="60" w:after="60"/>
    </w:pPr>
  </w:style>
  <w:style w:type="paragraph" w:customStyle="1" w:styleId="IPPSubheadSpaceAfter">
    <w:name w:val="IPP Subhead SpaceAfter"/>
    <w:basedOn w:val="IPPSubhead"/>
    <w:qFormat/>
    <w:rsid w:val="00B924A5"/>
    <w:pPr>
      <w:spacing w:after="60"/>
    </w:pPr>
  </w:style>
  <w:style w:type="paragraph" w:customStyle="1" w:styleId="IPPHdg1Num">
    <w:name w:val="IPP Hdg1Num"/>
    <w:basedOn w:val="IPPHeading1"/>
    <w:next w:val="IPPNormal"/>
    <w:qFormat/>
    <w:rsid w:val="00B924A5"/>
    <w:pPr>
      <w:numPr>
        <w:numId w:val="14"/>
      </w:numPr>
    </w:pPr>
  </w:style>
  <w:style w:type="paragraph" w:customStyle="1" w:styleId="IPPHdg2Num">
    <w:name w:val="IPP Hdg2Num"/>
    <w:basedOn w:val="IPPHeading2"/>
    <w:next w:val="IPPNormal"/>
    <w:qFormat/>
    <w:rsid w:val="00B924A5"/>
    <w:pPr>
      <w:numPr>
        <w:ilvl w:val="1"/>
        <w:numId w:val="15"/>
      </w:numPr>
    </w:pPr>
  </w:style>
  <w:style w:type="character" w:styleId="Strong">
    <w:name w:val="Strong"/>
    <w:basedOn w:val="DefaultParagraphFont"/>
    <w:qFormat/>
    <w:rsid w:val="00B924A5"/>
    <w:rPr>
      <w:b/>
      <w:bCs/>
    </w:rPr>
  </w:style>
  <w:style w:type="paragraph" w:styleId="ListParagraph">
    <w:name w:val="List Paragraph"/>
    <w:basedOn w:val="Normal"/>
    <w:uiPriority w:val="34"/>
    <w:qFormat/>
    <w:rsid w:val="00B924A5"/>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rsid w:val="00B924A5"/>
    <w:pPr>
      <w:keepNext/>
      <w:numPr>
        <w:numId w:val="0"/>
      </w:numPr>
      <w:spacing w:after="60"/>
    </w:pPr>
  </w:style>
  <w:style w:type="paragraph" w:customStyle="1" w:styleId="IPPNumberedListLast">
    <w:name w:val="IPP NumberedListLast"/>
    <w:basedOn w:val="IPPNumberedList"/>
    <w:qFormat/>
    <w:rsid w:val="00B924A5"/>
    <w:pPr>
      <w:numPr>
        <w:numId w:val="0"/>
      </w:numPr>
      <w:spacing w:after="180"/>
    </w:pPr>
  </w:style>
  <w:style w:type="paragraph" w:customStyle="1" w:styleId="IPPPargraphnumbering">
    <w:name w:val="IPP Pargraph numbering"/>
    <w:basedOn w:val="IPPNormal"/>
    <w:qFormat/>
    <w:rsid w:val="00B924A5"/>
    <w:pPr>
      <w:tabs>
        <w:tab w:val="num" w:pos="360"/>
      </w:tabs>
    </w:pPr>
    <w:rPr>
      <w:rFonts w:cs="Times New Roman"/>
      <w:lang w:val="en-US"/>
    </w:rPr>
  </w:style>
  <w:style w:type="paragraph" w:styleId="BodyText">
    <w:name w:val="Body Text"/>
    <w:basedOn w:val="Normal"/>
    <w:link w:val="BodyTextChar"/>
    <w:uiPriority w:val="99"/>
    <w:unhideWhenUsed/>
    <w:rsid w:val="00777C3C"/>
    <w:pPr>
      <w:autoSpaceDE w:val="0"/>
      <w:autoSpaceDN w:val="0"/>
      <w:adjustRightInd w:val="0"/>
    </w:pPr>
    <w:rPr>
      <w:rFonts w:eastAsia="Calibri"/>
      <w:b/>
      <w:szCs w:val="22"/>
      <w:lang w:eastAsia="en-GB"/>
    </w:rPr>
  </w:style>
  <w:style w:type="character" w:customStyle="1" w:styleId="BodyTextChar">
    <w:name w:val="Body Text Char"/>
    <w:basedOn w:val="DefaultParagraphFont"/>
    <w:link w:val="BodyText"/>
    <w:uiPriority w:val="99"/>
    <w:rsid w:val="00777C3C"/>
    <w:rPr>
      <w:rFonts w:ascii="Times New Roman" w:eastAsia="Calibri" w:hAnsi="Times New Roman"/>
      <w:b/>
      <w:lang w:eastAsia="en-GB"/>
    </w:rPr>
  </w:style>
  <w:style w:type="paragraph" w:styleId="Revision">
    <w:name w:val="Revision"/>
    <w:hidden/>
    <w:uiPriority w:val="99"/>
    <w:semiHidden/>
    <w:rsid w:val="00DD507F"/>
    <w:pPr>
      <w:spacing w:after="0" w:line="240" w:lineRule="auto"/>
    </w:pPr>
    <w:rPr>
      <w:rFonts w:ascii="Times New Roman" w:eastAsia="MS Mincho"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static/media/files/publication/en/2017/05/CPM-12_Report-2017-05-30_withISPMs.pdf" TargetMode="External"/><Relationship Id="rId1" Type="http://schemas.openxmlformats.org/officeDocument/2006/relationships/hyperlink" Target="https://www.ippc.int/static/media/files/publication/en/2017/05/CPM-12_Report-2017-05-30_withISPMs.pdf%2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5</TotalTime>
  <Pages>13</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Brent (AGDI)</dc:creator>
  <cp:keywords/>
  <dc:description/>
  <cp:lastModifiedBy>Lahti, Tanja (AGDI)</cp:lastModifiedBy>
  <cp:revision>3</cp:revision>
  <cp:lastPrinted>2019-09-25T17:16:00Z</cp:lastPrinted>
  <dcterms:created xsi:type="dcterms:W3CDTF">2019-09-30T10:33:00Z</dcterms:created>
  <dcterms:modified xsi:type="dcterms:W3CDTF">2019-09-30T10:39:00Z</dcterms:modified>
</cp:coreProperties>
</file>