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A3" w:rsidRPr="00115DB7" w:rsidRDefault="005751CB" w:rsidP="00FC11E1">
      <w:pPr>
        <w:pStyle w:val="IPPHeadSection"/>
        <w:jc w:val="center"/>
      </w:pPr>
      <w:r w:rsidRPr="00115DB7">
        <w:t>IYPH Funding: status, call for donations and partnership with Non-State Actors</w:t>
      </w:r>
    </w:p>
    <w:p w:rsidR="00BE408F" w:rsidRPr="00115DB7" w:rsidRDefault="00BE408F" w:rsidP="00FC11E1">
      <w:pPr>
        <w:pStyle w:val="IPPHeading1"/>
      </w:pPr>
      <w:r w:rsidRPr="00115DB7">
        <w:t xml:space="preserve">1. </w:t>
      </w:r>
      <w:r w:rsidR="00955405">
        <w:tab/>
      </w:r>
      <w:r w:rsidRPr="00115DB7">
        <w:t>Financial update on current IYPH situation</w:t>
      </w:r>
    </w:p>
    <w:p w:rsidR="005751CB" w:rsidRPr="00FC11E1" w:rsidRDefault="005751CB" w:rsidP="00FC11E1">
      <w:pPr>
        <w:pStyle w:val="IPPParagraphnumbering"/>
      </w:pPr>
      <w:r w:rsidRPr="00FC11E1">
        <w:t>This paper is to provide an update on the current financial situation regarding the current and upcoming activities for the IYPH during the remaining portion of 2019 and throughout 2020</w:t>
      </w:r>
      <w:r w:rsidR="00FE5492" w:rsidRPr="00FC11E1">
        <w:t xml:space="preserve">. Its purpose includes potential initiatives to raise necessary additional funds for completion of agreed IYPH activities and initiatives. Its structure contains a brief summary of the financial situation as of today, presenting received and pledged contributions, the support from projects such as the China project, a recap of the </w:t>
      </w:r>
      <w:r w:rsidR="00874A8A" w:rsidRPr="00FC11E1">
        <w:t xml:space="preserve">current costs for 2019 and future expenses for 2020, highlighting the amounts that have already been spent and/or committed. </w:t>
      </w:r>
      <w:r w:rsidR="009D7506" w:rsidRPr="00FC11E1">
        <w:t>This paper also presents the call for donation</w:t>
      </w:r>
      <w:r w:rsidR="0053796D" w:rsidRPr="00FC11E1">
        <w:t>s</w:t>
      </w:r>
      <w:r w:rsidR="009D7506" w:rsidRPr="00FC11E1">
        <w:t xml:space="preserve"> and partnership with Non-State Actors (NSA)</w:t>
      </w:r>
      <w:r w:rsidR="00316553" w:rsidRPr="00FC11E1">
        <w:t>, which is currently under development</w:t>
      </w:r>
      <w:r w:rsidR="009F1105" w:rsidRPr="00FC11E1">
        <w:t>.</w:t>
      </w:r>
    </w:p>
    <w:p w:rsidR="009F1105" w:rsidRPr="00FC11E1" w:rsidRDefault="00ED73FD" w:rsidP="00FC11E1">
      <w:pPr>
        <w:pStyle w:val="IPPParagraphnumbering"/>
      </w:pPr>
      <w:r w:rsidRPr="00FC11E1">
        <w:t>The IYPH financial situation contains two separate major items, namely preparatory activities for 2019</w:t>
      </w:r>
      <w:r w:rsidR="005238C4" w:rsidRPr="00FC11E1">
        <w:t xml:space="preserve"> </w:t>
      </w:r>
      <w:r w:rsidRPr="00FC11E1">
        <w:t xml:space="preserve">and the </w:t>
      </w:r>
      <w:proofErr w:type="spellStart"/>
      <w:r w:rsidRPr="00FC11E1">
        <w:t>programme</w:t>
      </w:r>
      <w:proofErr w:type="spellEnd"/>
      <w:r w:rsidRPr="00FC11E1">
        <w:t xml:space="preserve"> for 2020</w:t>
      </w:r>
      <w:r w:rsidR="005238C4" w:rsidRPr="00FC11E1">
        <w:t xml:space="preserve">, with planned expected expenses for 1 219 000 </w:t>
      </w:r>
      <w:r w:rsidR="004D32F3" w:rsidRPr="00FC11E1">
        <w:t xml:space="preserve">USD </w:t>
      </w:r>
      <w:r w:rsidR="005238C4" w:rsidRPr="00FC11E1">
        <w:t xml:space="preserve">(362 000 </w:t>
      </w:r>
      <w:r w:rsidR="004D32F3" w:rsidRPr="00FC11E1">
        <w:t xml:space="preserve">USD </w:t>
      </w:r>
      <w:r w:rsidR="005238C4" w:rsidRPr="00FC11E1">
        <w:t>in 2019; 857 000</w:t>
      </w:r>
      <w:r w:rsidR="004D32F3" w:rsidRPr="00FC11E1">
        <w:t xml:space="preserve"> USD</w:t>
      </w:r>
      <w:r w:rsidR="005238C4" w:rsidRPr="00FC11E1">
        <w:t xml:space="preserve"> in 2020). As stated by the General Assembly of the United Nations in declaring 2020 the International year of Plant Health,</w:t>
      </w:r>
      <w:r w:rsidR="00316553" w:rsidRPr="00FC11E1">
        <w:t xml:space="preserve"> the</w:t>
      </w:r>
      <w:r w:rsidR="005238C4" w:rsidRPr="00FC11E1">
        <w:t xml:space="preserve"> IYPH implementation should </w:t>
      </w:r>
      <w:r w:rsidR="004D32F3" w:rsidRPr="00FC11E1">
        <w:t xml:space="preserve">occur </w:t>
      </w:r>
      <w:r w:rsidR="00316553" w:rsidRPr="00FC11E1">
        <w:t>solely</w:t>
      </w:r>
      <w:r w:rsidR="004D32F3" w:rsidRPr="00FC11E1">
        <w:t xml:space="preserve"> through</w:t>
      </w:r>
      <w:r w:rsidR="005238C4" w:rsidRPr="00FC11E1">
        <w:t xml:space="preserve"> voluntary contributions</w:t>
      </w:r>
      <w:r w:rsidR="004D32F3" w:rsidRPr="00FC11E1">
        <w:t xml:space="preserve">, which is the approach the IPPC Secretariat has adopted so far and will continue to do. </w:t>
      </w:r>
      <w:proofErr w:type="spellStart"/>
      <w:r w:rsidR="004D32F3" w:rsidRPr="00FC11E1">
        <w:t>Analysing</w:t>
      </w:r>
      <w:proofErr w:type="spellEnd"/>
      <w:r w:rsidR="004D32F3" w:rsidRPr="00FC11E1">
        <w:t xml:space="preserve"> costs for 2019 in more details, planned activities and initiatives resulted in the following:</w:t>
      </w:r>
    </w:p>
    <w:p w:rsidR="004D32F3" w:rsidRPr="00115DB7" w:rsidRDefault="00316553" w:rsidP="001E6993">
      <w:pPr>
        <w:pStyle w:val="ListParagraph"/>
        <w:numPr>
          <w:ilvl w:val="0"/>
          <w:numId w:val="1"/>
        </w:numPr>
        <w:tabs>
          <w:tab w:val="right" w:pos="3870"/>
        </w:tabs>
        <w:ind w:left="1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D32F3" w:rsidRPr="00115DB7">
        <w:rPr>
          <w:rFonts w:ascii="Times New Roman" w:hAnsi="Times New Roman" w:cs="Times New Roman"/>
        </w:rPr>
        <w:t xml:space="preserve">onsultants: </w:t>
      </w:r>
      <w:r w:rsidR="004D32F3" w:rsidRPr="00115DB7">
        <w:rPr>
          <w:rFonts w:ascii="Times New Roman" w:hAnsi="Times New Roman" w:cs="Times New Roman"/>
        </w:rPr>
        <w:tab/>
        <w:t>130 000 USD</w:t>
      </w:r>
    </w:p>
    <w:p w:rsidR="004D32F3" w:rsidRPr="00115DB7" w:rsidRDefault="00316553" w:rsidP="001E6993">
      <w:pPr>
        <w:pStyle w:val="ListParagraph"/>
        <w:numPr>
          <w:ilvl w:val="0"/>
          <w:numId w:val="1"/>
        </w:numPr>
        <w:tabs>
          <w:tab w:val="right" w:pos="3870"/>
        </w:tabs>
        <w:ind w:left="1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Communication: </w:t>
      </w:r>
      <w:r>
        <w:rPr>
          <w:rFonts w:ascii="Times New Roman" w:hAnsi="Times New Roman" w:cs="Times New Roman"/>
        </w:rPr>
        <w:tab/>
        <w:t>1</w:t>
      </w:r>
      <w:r w:rsidR="004D32F3" w:rsidRPr="00115DB7">
        <w:rPr>
          <w:rFonts w:ascii="Times New Roman" w:hAnsi="Times New Roman" w:cs="Times New Roman"/>
        </w:rPr>
        <w:t>00 000 USD</w:t>
      </w:r>
    </w:p>
    <w:p w:rsidR="004D32F3" w:rsidRPr="001E6993" w:rsidRDefault="00316553" w:rsidP="001E6993">
      <w:pPr>
        <w:pStyle w:val="ListParagraph"/>
        <w:numPr>
          <w:ilvl w:val="0"/>
          <w:numId w:val="1"/>
        </w:numPr>
        <w:tabs>
          <w:tab w:val="right" w:pos="3870"/>
        </w:tabs>
        <w:ind w:left="1240"/>
        <w:rPr>
          <w:rFonts w:ascii="Times New Roman" w:hAnsi="Times New Roman" w:cs="Times New Roman"/>
        </w:rPr>
      </w:pPr>
      <w:r w:rsidRPr="001E6993">
        <w:rPr>
          <w:rFonts w:ascii="Times New Roman" w:hAnsi="Times New Roman" w:cs="Times New Roman"/>
        </w:rPr>
        <w:t>W</w:t>
      </w:r>
      <w:r w:rsidR="004D32F3" w:rsidRPr="001E6993">
        <w:rPr>
          <w:rFonts w:ascii="Times New Roman" w:hAnsi="Times New Roman" w:cs="Times New Roman"/>
        </w:rPr>
        <w:t xml:space="preserve">ebsite: </w:t>
      </w:r>
      <w:r w:rsidR="004D32F3" w:rsidRPr="001E6993">
        <w:rPr>
          <w:rFonts w:ascii="Times New Roman" w:hAnsi="Times New Roman" w:cs="Times New Roman"/>
        </w:rPr>
        <w:tab/>
        <w:t>7 000 USD</w:t>
      </w:r>
    </w:p>
    <w:p w:rsidR="004D32F3" w:rsidRPr="00115DB7" w:rsidRDefault="004D32F3" w:rsidP="001E6993">
      <w:pPr>
        <w:pStyle w:val="ListParagraph"/>
        <w:numPr>
          <w:ilvl w:val="0"/>
          <w:numId w:val="1"/>
        </w:numPr>
        <w:tabs>
          <w:tab w:val="right" w:pos="3870"/>
        </w:tabs>
        <w:ind w:left="1240"/>
        <w:rPr>
          <w:rFonts w:ascii="Times New Roman" w:hAnsi="Times New Roman" w:cs="Times New Roman"/>
        </w:rPr>
      </w:pPr>
      <w:r w:rsidRPr="00115DB7">
        <w:rPr>
          <w:rFonts w:ascii="Times New Roman" w:hAnsi="Times New Roman" w:cs="Times New Roman"/>
        </w:rPr>
        <w:t xml:space="preserve">ISC/TAB: </w:t>
      </w:r>
      <w:r w:rsidRPr="00115DB7">
        <w:rPr>
          <w:rFonts w:ascii="Times New Roman" w:hAnsi="Times New Roman" w:cs="Times New Roman"/>
        </w:rPr>
        <w:tab/>
        <w:t>35 000 USD</w:t>
      </w:r>
    </w:p>
    <w:p w:rsidR="004D32F3" w:rsidRPr="00115DB7" w:rsidRDefault="004D32F3" w:rsidP="001E6993">
      <w:pPr>
        <w:pStyle w:val="ListParagraph"/>
        <w:numPr>
          <w:ilvl w:val="0"/>
          <w:numId w:val="1"/>
        </w:numPr>
        <w:tabs>
          <w:tab w:val="right" w:pos="3870"/>
        </w:tabs>
        <w:ind w:left="1240"/>
        <w:rPr>
          <w:rFonts w:ascii="Times New Roman" w:hAnsi="Times New Roman" w:cs="Times New Roman"/>
        </w:rPr>
      </w:pPr>
      <w:r w:rsidRPr="00115DB7">
        <w:rPr>
          <w:rFonts w:ascii="Times New Roman" w:hAnsi="Times New Roman" w:cs="Times New Roman"/>
        </w:rPr>
        <w:t xml:space="preserve">Rome launch: </w:t>
      </w:r>
      <w:r w:rsidRPr="00115DB7">
        <w:rPr>
          <w:rFonts w:ascii="Times New Roman" w:hAnsi="Times New Roman" w:cs="Times New Roman"/>
        </w:rPr>
        <w:tab/>
        <w:t>35 000 USD</w:t>
      </w:r>
    </w:p>
    <w:p w:rsidR="004D32F3" w:rsidRPr="00115DB7" w:rsidRDefault="004D32F3" w:rsidP="001E6993">
      <w:pPr>
        <w:pStyle w:val="ListParagraph"/>
        <w:numPr>
          <w:ilvl w:val="0"/>
          <w:numId w:val="1"/>
        </w:numPr>
        <w:tabs>
          <w:tab w:val="right" w:pos="3870"/>
        </w:tabs>
        <w:ind w:left="1240"/>
        <w:rPr>
          <w:rFonts w:ascii="Times New Roman" w:hAnsi="Times New Roman" w:cs="Times New Roman"/>
        </w:rPr>
      </w:pPr>
      <w:r w:rsidRPr="00115DB7">
        <w:rPr>
          <w:rFonts w:ascii="Times New Roman" w:hAnsi="Times New Roman" w:cs="Times New Roman"/>
        </w:rPr>
        <w:t xml:space="preserve">New York launch: </w:t>
      </w:r>
      <w:r w:rsidRPr="00115DB7">
        <w:rPr>
          <w:rFonts w:ascii="Times New Roman" w:hAnsi="Times New Roman" w:cs="Times New Roman"/>
        </w:rPr>
        <w:tab/>
        <w:t>40 000 USD</w:t>
      </w:r>
    </w:p>
    <w:p w:rsidR="004D32F3" w:rsidRPr="00115DB7" w:rsidRDefault="00316553" w:rsidP="001E6993">
      <w:pPr>
        <w:pStyle w:val="ListParagraph"/>
        <w:numPr>
          <w:ilvl w:val="0"/>
          <w:numId w:val="1"/>
        </w:numPr>
        <w:tabs>
          <w:tab w:val="right" w:pos="3870"/>
        </w:tabs>
        <w:ind w:left="1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D32F3" w:rsidRPr="00115DB7">
        <w:rPr>
          <w:rFonts w:ascii="Times New Roman" w:hAnsi="Times New Roman" w:cs="Times New Roman"/>
        </w:rPr>
        <w:t xml:space="preserve">ravels: </w:t>
      </w:r>
      <w:r w:rsidR="004D32F3" w:rsidRPr="00115DB7">
        <w:rPr>
          <w:rFonts w:ascii="Times New Roman" w:hAnsi="Times New Roman" w:cs="Times New Roman"/>
        </w:rPr>
        <w:tab/>
        <w:t>15 000 USD</w:t>
      </w:r>
    </w:p>
    <w:p w:rsidR="00C85054" w:rsidRDefault="00C85054" w:rsidP="001E6993">
      <w:pPr>
        <w:pStyle w:val="ListParagraph"/>
        <w:tabs>
          <w:tab w:val="right" w:pos="3870"/>
        </w:tabs>
        <w:ind w:left="880"/>
        <w:rPr>
          <w:rFonts w:ascii="Times New Roman" w:hAnsi="Times New Roman" w:cs="Times New Roman"/>
          <w:b/>
        </w:rPr>
      </w:pPr>
      <w:r w:rsidRPr="00115DB7">
        <w:rPr>
          <w:rFonts w:ascii="Times New Roman" w:hAnsi="Times New Roman" w:cs="Times New Roman"/>
          <w:b/>
        </w:rPr>
        <w:t>TOTAL</w:t>
      </w:r>
      <w:r w:rsidRPr="00115DB7">
        <w:rPr>
          <w:rFonts w:ascii="Times New Roman" w:hAnsi="Times New Roman" w:cs="Times New Roman"/>
          <w:b/>
        </w:rPr>
        <w:tab/>
        <w:t>362 000 USD</w:t>
      </w:r>
    </w:p>
    <w:p w:rsidR="00955405" w:rsidRPr="00115DB7" w:rsidRDefault="00955405" w:rsidP="00C85054">
      <w:pPr>
        <w:pStyle w:val="ListParagraph"/>
        <w:tabs>
          <w:tab w:val="right" w:pos="3600"/>
        </w:tabs>
        <w:ind w:left="880"/>
        <w:rPr>
          <w:rFonts w:ascii="Times New Roman" w:hAnsi="Times New Roman" w:cs="Times New Roman"/>
          <w:b/>
        </w:rPr>
      </w:pPr>
    </w:p>
    <w:p w:rsidR="00C85054" w:rsidRPr="00115DB7" w:rsidRDefault="00C85054" w:rsidP="00955405">
      <w:pPr>
        <w:pStyle w:val="IPPParagraphnumbering"/>
      </w:pPr>
      <w:r w:rsidRPr="00115DB7">
        <w:t>The IPPC Secretariat has been funding all activities through its Multi Donor Trust Fund (MDTF) and the “One belt, one road” project by China</w:t>
      </w:r>
      <w:r w:rsidR="001C2EF3" w:rsidRPr="00115DB7">
        <w:t xml:space="preserve"> of 100 000 USD</w:t>
      </w:r>
      <w:r w:rsidR="00316553">
        <w:t>. In 2019 and to date, c</w:t>
      </w:r>
      <w:r w:rsidRPr="00115DB7">
        <w:t>ontributions to the MDTF have totalle</w:t>
      </w:r>
      <w:r w:rsidR="00EB6222" w:rsidRPr="00115DB7">
        <w:t>d 33</w:t>
      </w:r>
      <w:r w:rsidRPr="00115DB7">
        <w:t>3 5000 USD:</w:t>
      </w:r>
    </w:p>
    <w:p w:rsidR="00C85054" w:rsidRPr="00115DB7" w:rsidRDefault="00C85054" w:rsidP="001C2EF3">
      <w:pPr>
        <w:pStyle w:val="ListParagraph"/>
        <w:numPr>
          <w:ilvl w:val="0"/>
          <w:numId w:val="1"/>
        </w:numPr>
        <w:tabs>
          <w:tab w:val="right" w:pos="3600"/>
          <w:tab w:val="left" w:pos="5040"/>
          <w:tab w:val="right" w:pos="7200"/>
        </w:tabs>
        <w:ind w:left="1240"/>
        <w:rPr>
          <w:rFonts w:ascii="Times New Roman" w:hAnsi="Times New Roman" w:cs="Times New Roman"/>
        </w:rPr>
      </w:pPr>
      <w:r w:rsidRPr="00115DB7">
        <w:rPr>
          <w:rFonts w:ascii="Times New Roman" w:hAnsi="Times New Roman" w:cs="Times New Roman"/>
        </w:rPr>
        <w:t xml:space="preserve">NAPPO: </w:t>
      </w:r>
      <w:r w:rsidR="00516D79" w:rsidRPr="00115DB7">
        <w:rPr>
          <w:rFonts w:ascii="Times New Roman" w:hAnsi="Times New Roman" w:cs="Times New Roman"/>
        </w:rPr>
        <w:tab/>
      </w:r>
      <w:r w:rsidRPr="00115DB7">
        <w:rPr>
          <w:rFonts w:ascii="Times New Roman" w:hAnsi="Times New Roman" w:cs="Times New Roman"/>
        </w:rPr>
        <w:t>30 000 USD</w:t>
      </w:r>
    </w:p>
    <w:p w:rsidR="00C85054" w:rsidRPr="00115DB7" w:rsidRDefault="00C85054" w:rsidP="001C2EF3">
      <w:pPr>
        <w:pStyle w:val="ListParagraph"/>
        <w:numPr>
          <w:ilvl w:val="0"/>
          <w:numId w:val="1"/>
        </w:numPr>
        <w:tabs>
          <w:tab w:val="right" w:pos="3600"/>
          <w:tab w:val="left" w:pos="5040"/>
          <w:tab w:val="right" w:pos="7200"/>
        </w:tabs>
        <w:ind w:left="1240"/>
        <w:rPr>
          <w:rFonts w:ascii="Times New Roman" w:hAnsi="Times New Roman" w:cs="Times New Roman"/>
        </w:rPr>
      </w:pPr>
      <w:r w:rsidRPr="00115DB7">
        <w:rPr>
          <w:rFonts w:ascii="Times New Roman" w:hAnsi="Times New Roman" w:cs="Times New Roman"/>
        </w:rPr>
        <w:t xml:space="preserve">Ireland: </w:t>
      </w:r>
      <w:r w:rsidR="00516D79" w:rsidRPr="00115DB7">
        <w:rPr>
          <w:rFonts w:ascii="Times New Roman" w:hAnsi="Times New Roman" w:cs="Times New Roman"/>
        </w:rPr>
        <w:tab/>
      </w:r>
      <w:r w:rsidRPr="00115DB7">
        <w:rPr>
          <w:rFonts w:ascii="Times New Roman" w:hAnsi="Times New Roman" w:cs="Times New Roman"/>
        </w:rPr>
        <w:t>57 000 USD</w:t>
      </w:r>
      <w:r w:rsidR="00EB6222" w:rsidRPr="00115DB7">
        <w:rPr>
          <w:rFonts w:ascii="Times New Roman" w:hAnsi="Times New Roman" w:cs="Times New Roman"/>
        </w:rPr>
        <w:tab/>
        <w:t>Pledges:</w:t>
      </w:r>
    </w:p>
    <w:p w:rsidR="00C85054" w:rsidRPr="00115DB7" w:rsidRDefault="00C85054" w:rsidP="001C2EF3">
      <w:pPr>
        <w:pStyle w:val="ListParagraph"/>
        <w:numPr>
          <w:ilvl w:val="0"/>
          <w:numId w:val="1"/>
        </w:numPr>
        <w:tabs>
          <w:tab w:val="right" w:pos="3600"/>
          <w:tab w:val="left" w:pos="5040"/>
          <w:tab w:val="right" w:pos="7200"/>
        </w:tabs>
        <w:ind w:left="1240"/>
        <w:rPr>
          <w:rFonts w:ascii="Times New Roman" w:hAnsi="Times New Roman" w:cs="Times New Roman"/>
        </w:rPr>
      </w:pPr>
      <w:r w:rsidRPr="00115DB7">
        <w:rPr>
          <w:rFonts w:ascii="Times New Roman" w:hAnsi="Times New Roman" w:cs="Times New Roman"/>
        </w:rPr>
        <w:t>United Kingdom</w:t>
      </w:r>
      <w:r w:rsidR="00E43EBF">
        <w:rPr>
          <w:rStyle w:val="FootnoteReference"/>
          <w:rFonts w:ascii="Times New Roman" w:hAnsi="Times New Roman" w:cs="Times New Roman"/>
        </w:rPr>
        <w:footnoteReference w:id="1"/>
      </w:r>
      <w:r w:rsidRPr="00115DB7">
        <w:rPr>
          <w:rFonts w:ascii="Times New Roman" w:hAnsi="Times New Roman" w:cs="Times New Roman"/>
        </w:rPr>
        <w:t xml:space="preserve">: </w:t>
      </w:r>
      <w:r w:rsidR="00516D79" w:rsidRPr="00115DB7">
        <w:rPr>
          <w:rFonts w:ascii="Times New Roman" w:hAnsi="Times New Roman" w:cs="Times New Roman"/>
        </w:rPr>
        <w:tab/>
      </w:r>
      <w:r w:rsidRPr="00115DB7">
        <w:rPr>
          <w:rFonts w:ascii="Times New Roman" w:hAnsi="Times New Roman" w:cs="Times New Roman"/>
        </w:rPr>
        <w:t>77 000 USD</w:t>
      </w:r>
      <w:r w:rsidR="001C2EF3" w:rsidRPr="00115DB7">
        <w:rPr>
          <w:rFonts w:ascii="Times New Roman" w:hAnsi="Times New Roman" w:cs="Times New Roman"/>
        </w:rPr>
        <w:t xml:space="preserve"> </w:t>
      </w:r>
    </w:p>
    <w:p w:rsidR="00C85054" w:rsidRPr="00115DB7" w:rsidRDefault="00C85054" w:rsidP="001C2EF3">
      <w:pPr>
        <w:pStyle w:val="ListParagraph"/>
        <w:numPr>
          <w:ilvl w:val="0"/>
          <w:numId w:val="1"/>
        </w:numPr>
        <w:tabs>
          <w:tab w:val="right" w:pos="3600"/>
          <w:tab w:val="left" w:pos="5040"/>
          <w:tab w:val="right" w:pos="7200"/>
        </w:tabs>
        <w:ind w:left="1240"/>
        <w:rPr>
          <w:rFonts w:ascii="Times New Roman" w:hAnsi="Times New Roman" w:cs="Times New Roman"/>
        </w:rPr>
      </w:pPr>
      <w:r w:rsidRPr="00115DB7">
        <w:rPr>
          <w:rFonts w:ascii="Times New Roman" w:hAnsi="Times New Roman" w:cs="Times New Roman"/>
        </w:rPr>
        <w:t xml:space="preserve">France: </w:t>
      </w:r>
      <w:r w:rsidR="00516D79" w:rsidRPr="00115DB7">
        <w:rPr>
          <w:rFonts w:ascii="Times New Roman" w:hAnsi="Times New Roman" w:cs="Times New Roman"/>
        </w:rPr>
        <w:tab/>
      </w:r>
      <w:r w:rsidRPr="00115DB7">
        <w:rPr>
          <w:rFonts w:ascii="Times New Roman" w:hAnsi="Times New Roman" w:cs="Times New Roman"/>
        </w:rPr>
        <w:t>142 000 USD</w:t>
      </w:r>
      <w:r w:rsidR="001C2EF3" w:rsidRPr="00115DB7">
        <w:rPr>
          <w:rFonts w:ascii="Times New Roman" w:hAnsi="Times New Roman" w:cs="Times New Roman"/>
        </w:rPr>
        <w:t xml:space="preserve"> </w:t>
      </w:r>
      <w:r w:rsidR="001C2EF3" w:rsidRPr="00115DB7">
        <w:rPr>
          <w:rFonts w:ascii="Times New Roman" w:hAnsi="Times New Roman" w:cs="Times New Roman"/>
        </w:rPr>
        <w:tab/>
      </w:r>
      <w:r w:rsidR="00EB6222" w:rsidRPr="00115DB7">
        <w:rPr>
          <w:rFonts w:ascii="Times New Roman" w:hAnsi="Times New Roman" w:cs="Times New Roman"/>
        </w:rPr>
        <w:t>Korea:</w:t>
      </w:r>
      <w:r w:rsidR="00EB6222" w:rsidRPr="00115DB7">
        <w:rPr>
          <w:rFonts w:ascii="Times New Roman" w:hAnsi="Times New Roman" w:cs="Times New Roman"/>
        </w:rPr>
        <w:tab/>
        <w:t>60 000 USD</w:t>
      </w:r>
    </w:p>
    <w:p w:rsidR="00C85054" w:rsidRPr="00115DB7" w:rsidRDefault="00516D79" w:rsidP="001C2EF3">
      <w:pPr>
        <w:pStyle w:val="ListParagraph"/>
        <w:numPr>
          <w:ilvl w:val="0"/>
          <w:numId w:val="1"/>
        </w:numPr>
        <w:tabs>
          <w:tab w:val="right" w:pos="3600"/>
          <w:tab w:val="left" w:pos="5040"/>
          <w:tab w:val="right" w:pos="7200"/>
        </w:tabs>
        <w:ind w:left="1240"/>
        <w:rPr>
          <w:rFonts w:ascii="Times New Roman" w:hAnsi="Times New Roman" w:cs="Times New Roman"/>
        </w:rPr>
      </w:pPr>
      <w:r w:rsidRPr="00115DB7">
        <w:rPr>
          <w:rFonts w:ascii="Times New Roman" w:hAnsi="Times New Roman" w:cs="Times New Roman"/>
        </w:rPr>
        <w:t xml:space="preserve">Australia: </w:t>
      </w:r>
      <w:r w:rsidRPr="00115DB7">
        <w:rPr>
          <w:rFonts w:ascii="Times New Roman" w:hAnsi="Times New Roman" w:cs="Times New Roman"/>
        </w:rPr>
        <w:tab/>
        <w:t>17 500 USD</w:t>
      </w:r>
      <w:r w:rsidR="001C2EF3" w:rsidRPr="00115DB7">
        <w:rPr>
          <w:rFonts w:ascii="Times New Roman" w:hAnsi="Times New Roman" w:cs="Times New Roman"/>
        </w:rPr>
        <w:tab/>
        <w:t>Sudan:</w:t>
      </w:r>
      <w:r w:rsidR="001C2EF3" w:rsidRPr="00115DB7">
        <w:rPr>
          <w:rFonts w:ascii="Times New Roman" w:hAnsi="Times New Roman" w:cs="Times New Roman"/>
        </w:rPr>
        <w:tab/>
        <w:t>10 000 USD</w:t>
      </w:r>
    </w:p>
    <w:p w:rsidR="00EB6222" w:rsidRPr="00115DB7" w:rsidRDefault="00EB6222" w:rsidP="001C2EF3">
      <w:pPr>
        <w:pStyle w:val="ListParagraph"/>
        <w:numPr>
          <w:ilvl w:val="0"/>
          <w:numId w:val="1"/>
        </w:numPr>
        <w:tabs>
          <w:tab w:val="right" w:pos="3600"/>
          <w:tab w:val="left" w:pos="5040"/>
          <w:tab w:val="right" w:pos="7200"/>
        </w:tabs>
        <w:ind w:left="1240"/>
        <w:rPr>
          <w:rFonts w:ascii="Times New Roman" w:hAnsi="Times New Roman" w:cs="Times New Roman"/>
        </w:rPr>
      </w:pPr>
      <w:r w:rsidRPr="00115DB7">
        <w:rPr>
          <w:rFonts w:ascii="Times New Roman" w:hAnsi="Times New Roman" w:cs="Times New Roman"/>
        </w:rPr>
        <w:t>Kenya:</w:t>
      </w:r>
      <w:r w:rsidRPr="00115DB7">
        <w:rPr>
          <w:rFonts w:ascii="Times New Roman" w:hAnsi="Times New Roman" w:cs="Times New Roman"/>
        </w:rPr>
        <w:tab/>
        <w:t>10 000 USD</w:t>
      </w:r>
    </w:p>
    <w:p w:rsidR="00516D79" w:rsidRDefault="00EB6222" w:rsidP="001C2EF3">
      <w:pPr>
        <w:pStyle w:val="ListParagraph"/>
        <w:tabs>
          <w:tab w:val="right" w:pos="3600"/>
          <w:tab w:val="left" w:pos="5040"/>
          <w:tab w:val="right" w:pos="7200"/>
        </w:tabs>
        <w:ind w:left="880"/>
        <w:rPr>
          <w:rFonts w:ascii="Times New Roman" w:hAnsi="Times New Roman" w:cs="Times New Roman"/>
          <w:b/>
        </w:rPr>
      </w:pPr>
      <w:r w:rsidRPr="00115DB7">
        <w:rPr>
          <w:rFonts w:ascii="Times New Roman" w:hAnsi="Times New Roman" w:cs="Times New Roman"/>
          <w:b/>
        </w:rPr>
        <w:t xml:space="preserve">TOTAL </w:t>
      </w:r>
      <w:r w:rsidRPr="00115DB7">
        <w:rPr>
          <w:rFonts w:ascii="Times New Roman" w:hAnsi="Times New Roman" w:cs="Times New Roman"/>
          <w:b/>
        </w:rPr>
        <w:tab/>
        <w:t>33</w:t>
      </w:r>
      <w:r w:rsidR="00516D79" w:rsidRPr="00115DB7">
        <w:rPr>
          <w:rFonts w:ascii="Times New Roman" w:hAnsi="Times New Roman" w:cs="Times New Roman"/>
          <w:b/>
        </w:rPr>
        <w:t>3 500 USD</w:t>
      </w:r>
      <w:r w:rsidRPr="00115DB7">
        <w:rPr>
          <w:rFonts w:ascii="Times New Roman" w:hAnsi="Times New Roman" w:cs="Times New Roman"/>
          <w:b/>
        </w:rPr>
        <w:tab/>
        <w:t>TOTAL</w:t>
      </w:r>
      <w:r w:rsidRPr="00115DB7">
        <w:rPr>
          <w:rFonts w:ascii="Times New Roman" w:hAnsi="Times New Roman" w:cs="Times New Roman"/>
          <w:b/>
        </w:rPr>
        <w:tab/>
        <w:t>7</w:t>
      </w:r>
      <w:r w:rsidR="001C2EF3" w:rsidRPr="00115DB7">
        <w:rPr>
          <w:rFonts w:ascii="Times New Roman" w:hAnsi="Times New Roman" w:cs="Times New Roman"/>
          <w:b/>
        </w:rPr>
        <w:t>0 000 USD</w:t>
      </w:r>
    </w:p>
    <w:p w:rsidR="00955405" w:rsidRPr="00115DB7" w:rsidRDefault="00955405" w:rsidP="001C2EF3">
      <w:pPr>
        <w:pStyle w:val="ListParagraph"/>
        <w:tabs>
          <w:tab w:val="right" w:pos="3600"/>
          <w:tab w:val="left" w:pos="5040"/>
          <w:tab w:val="right" w:pos="7200"/>
        </w:tabs>
        <w:ind w:left="880"/>
        <w:rPr>
          <w:rFonts w:ascii="Times New Roman" w:hAnsi="Times New Roman" w:cs="Times New Roman"/>
          <w:b/>
        </w:rPr>
      </w:pPr>
    </w:p>
    <w:p w:rsidR="00316553" w:rsidRDefault="00516D79" w:rsidP="00955405">
      <w:pPr>
        <w:pStyle w:val="IPPParagraphnumbering"/>
      </w:pPr>
      <w:r w:rsidRPr="00115DB7">
        <w:t>The IPPC Secretariat has already sust</w:t>
      </w:r>
      <w:r w:rsidR="00B74B8B" w:rsidRPr="00115DB7">
        <w:t xml:space="preserve">ained expenses for 140 000 USD: </w:t>
      </w:r>
      <w:r w:rsidRPr="00115DB7">
        <w:t xml:space="preserve">70 000 USD from MDTF and 70 000 USD </w:t>
      </w:r>
      <w:r w:rsidR="00B74B8B" w:rsidRPr="00115DB7">
        <w:t>from the China project;</w:t>
      </w:r>
      <w:r w:rsidR="001C2EF3" w:rsidRPr="00115DB7">
        <w:t xml:space="preserve"> standing</w:t>
      </w:r>
      <w:r w:rsidRPr="00115DB7">
        <w:t xml:space="preserve"> </w:t>
      </w:r>
      <w:r w:rsidR="001C2EF3" w:rsidRPr="00115DB7">
        <w:t xml:space="preserve">commitments total </w:t>
      </w:r>
      <w:r w:rsidRPr="00115DB7">
        <w:t>148 000 USD</w:t>
      </w:r>
      <w:r w:rsidR="001C2EF3" w:rsidRPr="00115DB7">
        <w:t xml:space="preserve"> (118 000 USD from MDTF and the remaining 30 000 USD from the China project)</w:t>
      </w:r>
      <w:r w:rsidRPr="00115DB7">
        <w:t xml:space="preserve">. The remaining 74 000 USD available </w:t>
      </w:r>
      <w:r w:rsidR="00B74B8B" w:rsidRPr="00115DB7">
        <w:t xml:space="preserve">for spending </w:t>
      </w:r>
      <w:r w:rsidR="001C2EF3" w:rsidRPr="00115DB7">
        <w:t>shall serve to organise the launch events in Rome and New York, publish the IYPH website and cover three consultants for three months.</w:t>
      </w:r>
      <w:r w:rsidR="00EB6222" w:rsidRPr="00115DB7">
        <w:t xml:space="preserve"> As of </w:t>
      </w:r>
      <w:r w:rsidR="00960472" w:rsidRPr="00115DB7">
        <w:t>8</w:t>
      </w:r>
      <w:r w:rsidR="00960472" w:rsidRPr="00115DB7">
        <w:rPr>
          <w:vertAlign w:val="superscript"/>
        </w:rPr>
        <w:t>th</w:t>
      </w:r>
      <w:r w:rsidR="00960472" w:rsidRPr="00115DB7">
        <w:t xml:space="preserve"> October 2019, all IYPH expenses have the necessary funds</w:t>
      </w:r>
      <w:r w:rsidR="00316553">
        <w:t xml:space="preserve"> to cover 2019 expenses</w:t>
      </w:r>
      <w:r w:rsidR="00BE408F" w:rsidRPr="00115DB7">
        <w:t xml:space="preserve">. </w:t>
      </w:r>
    </w:p>
    <w:p w:rsidR="001C2EF3" w:rsidRPr="00115DB7" w:rsidRDefault="00316553" w:rsidP="00955405">
      <w:pPr>
        <w:pStyle w:val="IPPParagraphnumbering"/>
        <w:rPr>
          <w:rFonts w:cs="Times New Roman"/>
        </w:rPr>
      </w:pPr>
      <w:r w:rsidRPr="00115DB7">
        <w:rPr>
          <w:rFonts w:cs="Times New Roman"/>
        </w:rPr>
        <w:lastRenderedPageBreak/>
        <w:t>Concerning</w:t>
      </w:r>
      <w:r w:rsidR="00BE408F" w:rsidRPr="00115DB7">
        <w:rPr>
          <w:rFonts w:cs="Times New Roman"/>
        </w:rPr>
        <w:t xml:space="preserve"> IYPH activities and initiatives for 2020, </w:t>
      </w:r>
      <w:r w:rsidR="00BE408F" w:rsidRPr="00115DB7">
        <w:rPr>
          <w:rFonts w:cs="Times New Roman"/>
          <w:b/>
        </w:rPr>
        <w:t>there is a strong necessity to raise 467 000 USD</w:t>
      </w:r>
      <w:r w:rsidR="006329FE" w:rsidRPr="00115DB7">
        <w:rPr>
          <w:rFonts w:cs="Times New Roman"/>
          <w:b/>
        </w:rPr>
        <w:t xml:space="preserve"> to guarantee an overall sufficient resource allocation for IYPH implementation</w:t>
      </w:r>
      <w:r w:rsidR="006329FE" w:rsidRPr="00115DB7">
        <w:rPr>
          <w:rFonts w:cs="Times New Roman"/>
        </w:rPr>
        <w:t>. This is the reason why the IPPC Secretariat</w:t>
      </w:r>
      <w:r>
        <w:rPr>
          <w:rFonts w:cs="Times New Roman"/>
        </w:rPr>
        <w:t xml:space="preserve"> will request NPPOs to consider donate additional funds towards the IYPH and</w:t>
      </w:r>
      <w:r w:rsidR="006329FE" w:rsidRPr="00115DB7">
        <w:rPr>
          <w:rFonts w:cs="Times New Roman"/>
        </w:rPr>
        <w:t xml:space="preserve"> proposed to launch a call for donations to Non-State Actors (NSAs).</w:t>
      </w:r>
    </w:p>
    <w:p w:rsidR="006329FE" w:rsidRPr="00115DB7" w:rsidRDefault="006329FE" w:rsidP="00955405">
      <w:pPr>
        <w:pStyle w:val="IPPHeading1"/>
      </w:pPr>
      <w:r w:rsidRPr="00115DB7">
        <w:t xml:space="preserve">2. </w:t>
      </w:r>
      <w:r w:rsidR="00955405">
        <w:tab/>
      </w:r>
      <w:r w:rsidRPr="00115DB7">
        <w:t>Call for donations</w:t>
      </w:r>
    </w:p>
    <w:p w:rsidR="004D7DA2" w:rsidRPr="00115DB7" w:rsidRDefault="008D6BEA" w:rsidP="00955405">
      <w:pPr>
        <w:pStyle w:val="IPPParagraphnumbering"/>
        <w:rPr>
          <w:rFonts w:cs="Times New Roman"/>
        </w:rPr>
      </w:pPr>
      <w:r w:rsidRPr="00115DB7">
        <w:rPr>
          <w:rFonts w:cs="Times New Roman"/>
        </w:rPr>
        <w:t xml:space="preserve">The IPPC Secretariat proposed a </w:t>
      </w:r>
      <w:r w:rsidR="007A1BAC" w:rsidRPr="00115DB7">
        <w:rPr>
          <w:rFonts w:cs="Times New Roman"/>
        </w:rPr>
        <w:t xml:space="preserve">series of actions </w:t>
      </w:r>
      <w:r w:rsidR="00647888" w:rsidRPr="00115DB7">
        <w:rPr>
          <w:rFonts w:cs="Times New Roman"/>
        </w:rPr>
        <w:t xml:space="preserve">with the purpose of raising some of the missing funds </w:t>
      </w:r>
      <w:r w:rsidR="007A1BAC" w:rsidRPr="00115DB7">
        <w:rPr>
          <w:rFonts w:cs="Times New Roman"/>
        </w:rPr>
        <w:t>for 2020. A list of Non-State Actors was drafted and discussed during the IYPH ISC meeting on 16</w:t>
      </w:r>
      <w:r w:rsidR="007A1BAC" w:rsidRPr="00115DB7">
        <w:rPr>
          <w:rFonts w:cs="Times New Roman"/>
          <w:vertAlign w:val="superscript"/>
        </w:rPr>
        <w:t>th</w:t>
      </w:r>
      <w:r w:rsidR="007A1BAC" w:rsidRPr="00115DB7">
        <w:rPr>
          <w:rFonts w:cs="Times New Roman"/>
        </w:rPr>
        <w:t xml:space="preserve"> September in Rome</w:t>
      </w:r>
      <w:r w:rsidR="00316553">
        <w:rPr>
          <w:rFonts w:cs="Times New Roman"/>
        </w:rPr>
        <w:t>,</w:t>
      </w:r>
      <w:r w:rsidR="001427A6" w:rsidRPr="00115DB7">
        <w:rPr>
          <w:rFonts w:cs="Times New Roman"/>
        </w:rPr>
        <w:t xml:space="preserve"> </w:t>
      </w:r>
      <w:r w:rsidR="004D7DA2" w:rsidRPr="00115DB7">
        <w:rPr>
          <w:rFonts w:cs="Times New Roman"/>
        </w:rPr>
        <w:t>with</w:t>
      </w:r>
      <w:r w:rsidR="00316553">
        <w:rPr>
          <w:rFonts w:cs="Times New Roman"/>
        </w:rPr>
        <w:t xml:space="preserve"> the</w:t>
      </w:r>
      <w:r w:rsidR="004D7DA2" w:rsidRPr="00115DB7">
        <w:rPr>
          <w:rFonts w:cs="Times New Roman"/>
        </w:rPr>
        <w:t xml:space="preserve"> IYPH Secretariat providing comments and guidance to approach them</w:t>
      </w:r>
      <w:r w:rsidR="001427A6" w:rsidRPr="00115DB7">
        <w:rPr>
          <w:rFonts w:cs="Times New Roman"/>
        </w:rPr>
        <w:t xml:space="preserve">. </w:t>
      </w:r>
      <w:r w:rsidR="004D7DA2" w:rsidRPr="00115DB7">
        <w:rPr>
          <w:rFonts w:cs="Times New Roman"/>
        </w:rPr>
        <w:t xml:space="preserve">The result of a series of follow-up consultations within the IYPH Secretariat on this matter was a draft Call for donations, </w:t>
      </w:r>
      <w:r w:rsidR="00316553">
        <w:rPr>
          <w:rFonts w:cs="Times New Roman"/>
        </w:rPr>
        <w:t>which is currently being finalized</w:t>
      </w:r>
      <w:r w:rsidR="004D7DA2" w:rsidRPr="00115DB7">
        <w:rPr>
          <w:rFonts w:cs="Times New Roman"/>
        </w:rPr>
        <w:t>.</w:t>
      </w:r>
      <w:r w:rsidR="000F2AAC">
        <w:rPr>
          <w:rFonts w:cs="Times New Roman"/>
        </w:rPr>
        <w:t xml:space="preserve"> The IYPH Secretariat prioritised the list of donors by identifying eight potential NSAs that could be approached at a first stage but also considered the opportunity to use this Call for donations for a broader list of potential NSA donors.</w:t>
      </w:r>
    </w:p>
    <w:p w:rsidR="006329FE" w:rsidRPr="00115DB7" w:rsidRDefault="00316553" w:rsidP="00955405">
      <w:pPr>
        <w:pStyle w:val="IPPParagraphnumbering"/>
        <w:rPr>
          <w:rFonts w:cs="Times New Roman"/>
        </w:rPr>
      </w:pPr>
      <w:r>
        <w:rPr>
          <w:rFonts w:cs="Times New Roman"/>
        </w:rPr>
        <w:t>The Call for donations will contain</w:t>
      </w:r>
      <w:r w:rsidR="004D7DA2" w:rsidRPr="00115DB7">
        <w:rPr>
          <w:rFonts w:cs="Times New Roman"/>
        </w:rPr>
        <w:t xml:space="preserve"> a list of IYPH events and activities that could receive direct funding from any NSAs; this approach was ultimately preferred as it allowed greater flexibility, potential customisation of the donation and the option to bundle different items into a package. The proposed list </w:t>
      </w:r>
      <w:r>
        <w:rPr>
          <w:rFonts w:cs="Times New Roman"/>
        </w:rPr>
        <w:t>is as follows</w:t>
      </w:r>
      <w:r w:rsidR="004D7DA2" w:rsidRPr="00115DB7">
        <w:rPr>
          <w:rFonts w:cs="Times New Roman"/>
        </w:rPr>
        <w:t>:</w:t>
      </w:r>
    </w:p>
    <w:p w:rsidR="004D7DA2" w:rsidRPr="00115DB7" w:rsidRDefault="004D7DA2" w:rsidP="004D7DA2">
      <w:pPr>
        <w:pStyle w:val="ListParagraph"/>
        <w:numPr>
          <w:ilvl w:val="0"/>
          <w:numId w:val="2"/>
        </w:numPr>
        <w:tabs>
          <w:tab w:val="right" w:pos="7290"/>
        </w:tabs>
        <w:spacing w:after="120" w:line="240" w:lineRule="auto"/>
        <w:ind w:left="1240"/>
        <w:rPr>
          <w:rFonts w:ascii="Times New Roman" w:hAnsi="Times New Roman" w:cs="Times New Roman"/>
        </w:rPr>
      </w:pPr>
      <w:r w:rsidRPr="00115DB7">
        <w:rPr>
          <w:rFonts w:ascii="Times New Roman" w:hAnsi="Times New Roman" w:cs="Times New Roman"/>
        </w:rPr>
        <w:t xml:space="preserve">Major Events: </w:t>
      </w:r>
      <w:r w:rsidRPr="00115DB7">
        <w:rPr>
          <w:rFonts w:ascii="Times New Roman" w:hAnsi="Times New Roman" w:cs="Times New Roman"/>
        </w:rPr>
        <w:tab/>
      </w:r>
    </w:p>
    <w:p w:rsidR="004D7DA2" w:rsidRPr="00115DB7" w:rsidRDefault="001E6993" w:rsidP="001E6993">
      <w:pPr>
        <w:pStyle w:val="ListParagraph"/>
        <w:numPr>
          <w:ilvl w:val="1"/>
          <w:numId w:val="2"/>
        </w:numPr>
        <w:tabs>
          <w:tab w:val="right" w:pos="8280"/>
        </w:tabs>
        <w:spacing w:line="240" w:lineRule="auto"/>
        <w:ind w:left="1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Launch events, December 2019:</w:t>
      </w:r>
    </w:p>
    <w:p w:rsidR="004D7DA2" w:rsidRPr="00115DB7" w:rsidRDefault="004D7DA2" w:rsidP="001E6993">
      <w:pPr>
        <w:pStyle w:val="ListParagraph"/>
        <w:numPr>
          <w:ilvl w:val="2"/>
          <w:numId w:val="2"/>
        </w:numPr>
        <w:tabs>
          <w:tab w:val="right" w:pos="8280"/>
        </w:tabs>
        <w:spacing w:line="240" w:lineRule="auto"/>
        <w:ind w:leftChars="613" w:left="1709"/>
        <w:rPr>
          <w:rFonts w:ascii="Times New Roman" w:hAnsi="Times New Roman" w:cs="Times New Roman"/>
        </w:rPr>
      </w:pPr>
      <w:r w:rsidRPr="00115DB7">
        <w:rPr>
          <w:rFonts w:ascii="Times New Roman" w:hAnsi="Times New Roman" w:cs="Times New Roman"/>
        </w:rPr>
        <w:t xml:space="preserve">Rome, Italy: </w:t>
      </w:r>
      <w:r w:rsidRPr="00115DB7">
        <w:rPr>
          <w:rFonts w:ascii="Times New Roman" w:hAnsi="Times New Roman" w:cs="Times New Roman"/>
        </w:rPr>
        <w:tab/>
        <w:t>35 000</w:t>
      </w:r>
      <w:r w:rsidR="00115DB7" w:rsidRPr="00115DB7">
        <w:rPr>
          <w:rFonts w:ascii="Times New Roman" w:hAnsi="Times New Roman" w:cs="Times New Roman"/>
        </w:rPr>
        <w:t xml:space="preserve"> USD</w:t>
      </w:r>
    </w:p>
    <w:p w:rsidR="004D7DA2" w:rsidRPr="00115DB7" w:rsidRDefault="004D7DA2" w:rsidP="001E6993">
      <w:pPr>
        <w:pStyle w:val="ListParagraph"/>
        <w:numPr>
          <w:ilvl w:val="2"/>
          <w:numId w:val="2"/>
        </w:numPr>
        <w:tabs>
          <w:tab w:val="right" w:pos="8280"/>
        </w:tabs>
        <w:spacing w:after="120" w:line="240" w:lineRule="auto"/>
        <w:ind w:leftChars="613" w:left="1709"/>
        <w:rPr>
          <w:rFonts w:ascii="Times New Roman" w:hAnsi="Times New Roman" w:cs="Times New Roman"/>
        </w:rPr>
      </w:pPr>
      <w:r w:rsidRPr="00115DB7">
        <w:rPr>
          <w:rFonts w:ascii="Times New Roman" w:hAnsi="Times New Roman" w:cs="Times New Roman"/>
        </w:rPr>
        <w:t xml:space="preserve">New York City, United States: </w:t>
      </w:r>
      <w:r w:rsidRPr="00115DB7">
        <w:rPr>
          <w:rFonts w:ascii="Times New Roman" w:hAnsi="Times New Roman" w:cs="Times New Roman"/>
        </w:rPr>
        <w:tab/>
        <w:t>40 000</w:t>
      </w:r>
      <w:r w:rsidR="00115DB7" w:rsidRPr="00115DB7">
        <w:rPr>
          <w:rFonts w:ascii="Times New Roman" w:hAnsi="Times New Roman" w:cs="Times New Roman"/>
        </w:rPr>
        <w:t xml:space="preserve"> USD</w:t>
      </w:r>
    </w:p>
    <w:p w:rsidR="004D7DA2" w:rsidRPr="00115DB7" w:rsidRDefault="004110CE" w:rsidP="00115DB7">
      <w:pPr>
        <w:pStyle w:val="ListParagraph"/>
        <w:numPr>
          <w:ilvl w:val="1"/>
          <w:numId w:val="2"/>
        </w:numPr>
        <w:tabs>
          <w:tab w:val="right" w:pos="8280"/>
        </w:tabs>
        <w:spacing w:line="240" w:lineRule="auto"/>
        <w:ind w:left="1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Plant H</w:t>
      </w:r>
      <w:r w:rsidR="004D7DA2" w:rsidRPr="00115DB7">
        <w:rPr>
          <w:rFonts w:ascii="Times New Roman" w:hAnsi="Times New Roman" w:cs="Times New Roman"/>
        </w:rPr>
        <w:t xml:space="preserve">ealth Conference: </w:t>
      </w:r>
      <w:r w:rsidR="004D7DA2" w:rsidRPr="00115DB7">
        <w:rPr>
          <w:rFonts w:ascii="Times New Roman" w:hAnsi="Times New Roman" w:cs="Times New Roman"/>
        </w:rPr>
        <w:tab/>
        <w:t>300 000</w:t>
      </w:r>
      <w:r w:rsidR="00115DB7" w:rsidRPr="00115DB7">
        <w:rPr>
          <w:rFonts w:ascii="Times New Roman" w:hAnsi="Times New Roman" w:cs="Times New Roman"/>
        </w:rPr>
        <w:t xml:space="preserve"> USD</w:t>
      </w:r>
    </w:p>
    <w:p w:rsidR="004D7DA2" w:rsidRPr="00115DB7" w:rsidRDefault="004D7DA2" w:rsidP="00115DB7">
      <w:pPr>
        <w:pStyle w:val="ListParagraph"/>
        <w:numPr>
          <w:ilvl w:val="1"/>
          <w:numId w:val="2"/>
        </w:numPr>
        <w:tabs>
          <w:tab w:val="right" w:pos="8280"/>
        </w:tabs>
        <w:spacing w:line="240" w:lineRule="auto"/>
        <w:ind w:left="1240"/>
        <w:rPr>
          <w:rFonts w:ascii="Times New Roman" w:hAnsi="Times New Roman" w:cs="Times New Roman"/>
        </w:rPr>
      </w:pPr>
      <w:r w:rsidRPr="00115DB7">
        <w:rPr>
          <w:rFonts w:ascii="Times New Roman" w:hAnsi="Times New Roman" w:cs="Times New Roman"/>
        </w:rPr>
        <w:t xml:space="preserve">World Food Day 2020: </w:t>
      </w:r>
      <w:r w:rsidRPr="00115DB7">
        <w:rPr>
          <w:rFonts w:ascii="Times New Roman" w:hAnsi="Times New Roman" w:cs="Times New Roman"/>
        </w:rPr>
        <w:tab/>
        <w:t>20 000</w:t>
      </w:r>
      <w:r w:rsidR="00115DB7" w:rsidRPr="00115DB7">
        <w:rPr>
          <w:rFonts w:ascii="Times New Roman" w:hAnsi="Times New Roman" w:cs="Times New Roman"/>
        </w:rPr>
        <w:t xml:space="preserve"> USD</w:t>
      </w:r>
    </w:p>
    <w:p w:rsidR="004D7DA2" w:rsidRPr="00115DB7" w:rsidRDefault="004D7DA2" w:rsidP="004D7DA2">
      <w:pPr>
        <w:pStyle w:val="ListParagraph"/>
        <w:numPr>
          <w:ilvl w:val="1"/>
          <w:numId w:val="2"/>
        </w:numPr>
        <w:tabs>
          <w:tab w:val="right" w:pos="8280"/>
        </w:tabs>
        <w:spacing w:after="120" w:line="240" w:lineRule="auto"/>
        <w:ind w:left="1240"/>
        <w:rPr>
          <w:rFonts w:ascii="Times New Roman" w:hAnsi="Times New Roman" w:cs="Times New Roman"/>
        </w:rPr>
      </w:pPr>
      <w:r w:rsidRPr="00115DB7">
        <w:rPr>
          <w:rFonts w:ascii="Times New Roman" w:hAnsi="Times New Roman" w:cs="Times New Roman"/>
        </w:rPr>
        <w:t xml:space="preserve">Closing event 2020: </w:t>
      </w:r>
      <w:r w:rsidRPr="00115DB7">
        <w:rPr>
          <w:rFonts w:ascii="Times New Roman" w:hAnsi="Times New Roman" w:cs="Times New Roman"/>
        </w:rPr>
        <w:tab/>
        <w:t>10 000</w:t>
      </w:r>
      <w:r w:rsidR="00115DB7" w:rsidRPr="00115DB7">
        <w:rPr>
          <w:rFonts w:ascii="Times New Roman" w:hAnsi="Times New Roman" w:cs="Times New Roman"/>
        </w:rPr>
        <w:t xml:space="preserve"> USD</w:t>
      </w:r>
    </w:p>
    <w:p w:rsidR="004D7DA2" w:rsidRPr="00115DB7" w:rsidRDefault="004D7DA2" w:rsidP="004D7DA2">
      <w:pPr>
        <w:pStyle w:val="ListParagraph"/>
        <w:numPr>
          <w:ilvl w:val="0"/>
          <w:numId w:val="2"/>
        </w:numPr>
        <w:tabs>
          <w:tab w:val="right" w:pos="8280"/>
        </w:tabs>
        <w:spacing w:after="120" w:line="240" w:lineRule="auto"/>
        <w:ind w:left="1240"/>
        <w:rPr>
          <w:rFonts w:ascii="Times New Roman" w:hAnsi="Times New Roman" w:cs="Times New Roman"/>
        </w:rPr>
      </w:pPr>
      <w:r w:rsidRPr="00115DB7">
        <w:rPr>
          <w:rFonts w:ascii="Times New Roman" w:hAnsi="Times New Roman" w:cs="Times New Roman"/>
        </w:rPr>
        <w:t>Regional Conferences and Side Events:</w:t>
      </w:r>
    </w:p>
    <w:p w:rsidR="004D7DA2" w:rsidRPr="00115DB7" w:rsidRDefault="00115DB7" w:rsidP="00115DB7">
      <w:pPr>
        <w:pStyle w:val="ListParagraph"/>
        <w:numPr>
          <w:ilvl w:val="1"/>
          <w:numId w:val="2"/>
        </w:numPr>
        <w:tabs>
          <w:tab w:val="right" w:pos="8280"/>
        </w:tabs>
        <w:spacing w:line="240" w:lineRule="auto"/>
        <w:ind w:left="1240"/>
        <w:rPr>
          <w:rFonts w:ascii="Times New Roman" w:hAnsi="Times New Roman" w:cs="Times New Roman"/>
        </w:rPr>
      </w:pPr>
      <w:r w:rsidRPr="00115DB7">
        <w:rPr>
          <w:rFonts w:ascii="Times New Roman" w:hAnsi="Times New Roman" w:cs="Times New Roman"/>
        </w:rPr>
        <w:t>Africa</w:t>
      </w:r>
      <w:r w:rsidRPr="00115DB7">
        <w:rPr>
          <w:rFonts w:ascii="Times New Roman" w:hAnsi="Times New Roman" w:cs="Times New Roman"/>
        </w:rPr>
        <w:tab/>
        <w:t>10 000 USD</w:t>
      </w:r>
    </w:p>
    <w:p w:rsidR="00115DB7" w:rsidRPr="00115DB7" w:rsidRDefault="00115DB7" w:rsidP="00115DB7">
      <w:pPr>
        <w:pStyle w:val="ListParagraph"/>
        <w:numPr>
          <w:ilvl w:val="1"/>
          <w:numId w:val="2"/>
        </w:numPr>
        <w:tabs>
          <w:tab w:val="right" w:pos="8280"/>
        </w:tabs>
        <w:spacing w:line="240" w:lineRule="auto"/>
        <w:ind w:left="1240"/>
        <w:rPr>
          <w:rFonts w:ascii="Times New Roman" w:hAnsi="Times New Roman" w:cs="Times New Roman"/>
        </w:rPr>
      </w:pPr>
      <w:r w:rsidRPr="00115DB7">
        <w:rPr>
          <w:rFonts w:ascii="Times New Roman" w:hAnsi="Times New Roman" w:cs="Times New Roman"/>
        </w:rPr>
        <w:t>Asia and Pacific</w:t>
      </w:r>
      <w:r w:rsidRPr="00115DB7">
        <w:rPr>
          <w:rFonts w:ascii="Times New Roman" w:hAnsi="Times New Roman" w:cs="Times New Roman"/>
        </w:rPr>
        <w:tab/>
        <w:t>10 000 USD</w:t>
      </w:r>
    </w:p>
    <w:p w:rsidR="00115DB7" w:rsidRPr="00115DB7" w:rsidRDefault="00115DB7" w:rsidP="00115DB7">
      <w:pPr>
        <w:pStyle w:val="ListParagraph"/>
        <w:numPr>
          <w:ilvl w:val="1"/>
          <w:numId w:val="2"/>
        </w:numPr>
        <w:tabs>
          <w:tab w:val="right" w:pos="8280"/>
        </w:tabs>
        <w:spacing w:line="240" w:lineRule="auto"/>
        <w:ind w:left="1240"/>
        <w:rPr>
          <w:rFonts w:ascii="Times New Roman" w:hAnsi="Times New Roman" w:cs="Times New Roman"/>
        </w:rPr>
      </w:pPr>
      <w:r w:rsidRPr="00115DB7">
        <w:rPr>
          <w:rFonts w:ascii="Times New Roman" w:hAnsi="Times New Roman" w:cs="Times New Roman"/>
        </w:rPr>
        <w:t>Europe and Central Asia</w:t>
      </w:r>
      <w:r w:rsidRPr="00115DB7">
        <w:rPr>
          <w:rFonts w:ascii="Times New Roman" w:hAnsi="Times New Roman" w:cs="Times New Roman"/>
        </w:rPr>
        <w:tab/>
        <w:t>10 000 USD</w:t>
      </w:r>
    </w:p>
    <w:p w:rsidR="00115DB7" w:rsidRPr="00115DB7" w:rsidRDefault="00115DB7" w:rsidP="00115DB7">
      <w:pPr>
        <w:pStyle w:val="ListParagraph"/>
        <w:numPr>
          <w:ilvl w:val="1"/>
          <w:numId w:val="2"/>
        </w:numPr>
        <w:tabs>
          <w:tab w:val="right" w:pos="8280"/>
        </w:tabs>
        <w:spacing w:line="240" w:lineRule="auto"/>
        <w:ind w:left="1240"/>
        <w:rPr>
          <w:rFonts w:ascii="Times New Roman" w:hAnsi="Times New Roman" w:cs="Times New Roman"/>
        </w:rPr>
      </w:pPr>
      <w:r w:rsidRPr="00115DB7">
        <w:rPr>
          <w:rFonts w:ascii="Times New Roman" w:hAnsi="Times New Roman" w:cs="Times New Roman"/>
        </w:rPr>
        <w:t>Latin America and Caribbean</w:t>
      </w:r>
      <w:r w:rsidRPr="00115DB7">
        <w:rPr>
          <w:rFonts w:ascii="Times New Roman" w:hAnsi="Times New Roman" w:cs="Times New Roman"/>
        </w:rPr>
        <w:tab/>
        <w:t>10 000 USD</w:t>
      </w:r>
    </w:p>
    <w:p w:rsidR="00115DB7" w:rsidRPr="00115DB7" w:rsidRDefault="00115DB7" w:rsidP="00115DB7">
      <w:pPr>
        <w:pStyle w:val="ListParagraph"/>
        <w:numPr>
          <w:ilvl w:val="1"/>
          <w:numId w:val="2"/>
        </w:numPr>
        <w:tabs>
          <w:tab w:val="right" w:pos="8280"/>
        </w:tabs>
        <w:spacing w:line="240" w:lineRule="auto"/>
        <w:ind w:left="1240"/>
        <w:rPr>
          <w:rFonts w:ascii="Times New Roman" w:hAnsi="Times New Roman" w:cs="Times New Roman"/>
        </w:rPr>
      </w:pPr>
      <w:r w:rsidRPr="00115DB7">
        <w:rPr>
          <w:rFonts w:ascii="Times New Roman" w:hAnsi="Times New Roman" w:cs="Times New Roman"/>
        </w:rPr>
        <w:t>Near East</w:t>
      </w:r>
      <w:r w:rsidRPr="00115DB7">
        <w:rPr>
          <w:rFonts w:ascii="Times New Roman" w:hAnsi="Times New Roman" w:cs="Times New Roman"/>
        </w:rPr>
        <w:tab/>
      </w:r>
      <w:bookmarkStart w:id="0" w:name="_GoBack"/>
      <w:bookmarkEnd w:id="0"/>
      <w:r w:rsidRPr="00115DB7">
        <w:rPr>
          <w:rFonts w:ascii="Times New Roman" w:hAnsi="Times New Roman" w:cs="Times New Roman"/>
        </w:rPr>
        <w:t>10 000 USD</w:t>
      </w:r>
    </w:p>
    <w:p w:rsidR="00115DB7" w:rsidRPr="00115DB7" w:rsidRDefault="00115DB7" w:rsidP="00115DB7">
      <w:pPr>
        <w:pStyle w:val="ListParagraph"/>
        <w:numPr>
          <w:ilvl w:val="1"/>
          <w:numId w:val="2"/>
        </w:numPr>
        <w:tabs>
          <w:tab w:val="right" w:pos="8280"/>
        </w:tabs>
        <w:spacing w:line="240" w:lineRule="auto"/>
        <w:ind w:left="1240"/>
        <w:rPr>
          <w:rFonts w:ascii="Times New Roman" w:hAnsi="Times New Roman" w:cs="Times New Roman"/>
        </w:rPr>
      </w:pPr>
      <w:r w:rsidRPr="00115DB7">
        <w:rPr>
          <w:rFonts w:ascii="Times New Roman" w:hAnsi="Times New Roman" w:cs="Times New Roman"/>
        </w:rPr>
        <w:t>FAO Council</w:t>
      </w:r>
      <w:r w:rsidRPr="00115DB7">
        <w:rPr>
          <w:rFonts w:ascii="Times New Roman" w:hAnsi="Times New Roman" w:cs="Times New Roman"/>
        </w:rPr>
        <w:tab/>
        <w:t>10 000 USD</w:t>
      </w:r>
    </w:p>
    <w:p w:rsidR="00115DB7" w:rsidRPr="00115DB7" w:rsidRDefault="00115DB7" w:rsidP="004D7DA2">
      <w:pPr>
        <w:pStyle w:val="ListParagraph"/>
        <w:numPr>
          <w:ilvl w:val="1"/>
          <w:numId w:val="2"/>
        </w:numPr>
        <w:tabs>
          <w:tab w:val="right" w:pos="8280"/>
        </w:tabs>
        <w:spacing w:after="120" w:line="240" w:lineRule="auto"/>
        <w:ind w:left="1240"/>
        <w:rPr>
          <w:rFonts w:ascii="Times New Roman" w:hAnsi="Times New Roman" w:cs="Times New Roman"/>
        </w:rPr>
      </w:pPr>
      <w:r w:rsidRPr="00115DB7">
        <w:rPr>
          <w:rFonts w:ascii="Times New Roman" w:hAnsi="Times New Roman" w:cs="Times New Roman"/>
        </w:rPr>
        <w:t xml:space="preserve">Committee on Agriculture (COAG) </w:t>
      </w:r>
      <w:r w:rsidRPr="00115DB7">
        <w:rPr>
          <w:rFonts w:ascii="Times New Roman" w:hAnsi="Times New Roman" w:cs="Times New Roman"/>
        </w:rPr>
        <w:tab/>
        <w:t>10 000 USD</w:t>
      </w:r>
    </w:p>
    <w:p w:rsidR="004D7DA2" w:rsidRDefault="004D7DA2" w:rsidP="004D7DA2">
      <w:pPr>
        <w:pStyle w:val="ListParagraph"/>
        <w:numPr>
          <w:ilvl w:val="0"/>
          <w:numId w:val="2"/>
        </w:numPr>
        <w:tabs>
          <w:tab w:val="right" w:pos="8280"/>
        </w:tabs>
        <w:spacing w:after="120" w:line="240" w:lineRule="auto"/>
        <w:ind w:left="1240"/>
        <w:rPr>
          <w:rFonts w:ascii="Times New Roman" w:hAnsi="Times New Roman" w:cs="Times New Roman"/>
        </w:rPr>
      </w:pPr>
      <w:r w:rsidRPr="00115DB7">
        <w:rPr>
          <w:rFonts w:ascii="Times New Roman" w:hAnsi="Times New Roman" w:cs="Times New Roman"/>
        </w:rPr>
        <w:t>IYPH Five Regional Ambassador</w:t>
      </w:r>
      <w:r w:rsidR="00316553">
        <w:rPr>
          <w:rFonts w:ascii="Times New Roman" w:hAnsi="Times New Roman" w:cs="Times New Roman"/>
        </w:rPr>
        <w:t>s</w:t>
      </w:r>
      <w:r w:rsidR="001E6993">
        <w:rPr>
          <w:rFonts w:ascii="Times New Roman" w:hAnsi="Times New Roman" w:cs="Times New Roman"/>
        </w:rPr>
        <w:t>:</w:t>
      </w:r>
    </w:p>
    <w:p w:rsidR="001E6993" w:rsidRPr="00115DB7" w:rsidRDefault="001E6993" w:rsidP="001E6993">
      <w:pPr>
        <w:pStyle w:val="ListParagraph"/>
        <w:numPr>
          <w:ilvl w:val="1"/>
          <w:numId w:val="2"/>
        </w:numPr>
        <w:tabs>
          <w:tab w:val="right" w:pos="8280"/>
        </w:tabs>
        <w:spacing w:line="240" w:lineRule="auto"/>
        <w:ind w:left="1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Africa</w:t>
      </w:r>
      <w:r>
        <w:rPr>
          <w:rFonts w:ascii="Times New Roman" w:hAnsi="Times New Roman" w:cs="Times New Roman"/>
        </w:rPr>
        <w:tab/>
        <w:t>2</w:t>
      </w:r>
      <w:r w:rsidRPr="00115DB7">
        <w:rPr>
          <w:rFonts w:ascii="Times New Roman" w:hAnsi="Times New Roman" w:cs="Times New Roman"/>
        </w:rPr>
        <w:t>0 000 USD</w:t>
      </w:r>
    </w:p>
    <w:p w:rsidR="001E6993" w:rsidRPr="00115DB7" w:rsidRDefault="001E6993" w:rsidP="001E6993">
      <w:pPr>
        <w:pStyle w:val="ListParagraph"/>
        <w:numPr>
          <w:ilvl w:val="1"/>
          <w:numId w:val="2"/>
        </w:numPr>
        <w:tabs>
          <w:tab w:val="right" w:pos="8280"/>
        </w:tabs>
        <w:spacing w:line="240" w:lineRule="auto"/>
        <w:ind w:left="1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Asia and Pacific</w:t>
      </w:r>
      <w:r>
        <w:rPr>
          <w:rFonts w:ascii="Times New Roman" w:hAnsi="Times New Roman" w:cs="Times New Roman"/>
        </w:rPr>
        <w:tab/>
        <w:t>2</w:t>
      </w:r>
      <w:r w:rsidRPr="00115DB7">
        <w:rPr>
          <w:rFonts w:ascii="Times New Roman" w:hAnsi="Times New Roman" w:cs="Times New Roman"/>
        </w:rPr>
        <w:t>0 000 USD</w:t>
      </w:r>
    </w:p>
    <w:p w:rsidR="001E6993" w:rsidRPr="00115DB7" w:rsidRDefault="001E6993" w:rsidP="001E6993">
      <w:pPr>
        <w:pStyle w:val="ListParagraph"/>
        <w:numPr>
          <w:ilvl w:val="1"/>
          <w:numId w:val="2"/>
        </w:numPr>
        <w:tabs>
          <w:tab w:val="right" w:pos="8280"/>
        </w:tabs>
        <w:spacing w:line="240" w:lineRule="auto"/>
        <w:ind w:left="1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Europe and Central Asia</w:t>
      </w:r>
      <w:r>
        <w:rPr>
          <w:rFonts w:ascii="Times New Roman" w:hAnsi="Times New Roman" w:cs="Times New Roman"/>
        </w:rPr>
        <w:tab/>
        <w:t>2</w:t>
      </w:r>
      <w:r w:rsidRPr="00115DB7">
        <w:rPr>
          <w:rFonts w:ascii="Times New Roman" w:hAnsi="Times New Roman" w:cs="Times New Roman"/>
        </w:rPr>
        <w:t>0 000 USD</w:t>
      </w:r>
    </w:p>
    <w:p w:rsidR="001E6993" w:rsidRDefault="001E6993" w:rsidP="001E6993">
      <w:pPr>
        <w:pStyle w:val="ListParagraph"/>
        <w:numPr>
          <w:ilvl w:val="1"/>
          <w:numId w:val="2"/>
        </w:numPr>
        <w:tabs>
          <w:tab w:val="right" w:pos="8280"/>
        </w:tabs>
        <w:spacing w:line="240" w:lineRule="auto"/>
        <w:ind w:left="1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Latin America and Caribbean</w:t>
      </w:r>
      <w:r>
        <w:rPr>
          <w:rFonts w:ascii="Times New Roman" w:hAnsi="Times New Roman" w:cs="Times New Roman"/>
        </w:rPr>
        <w:tab/>
        <w:t>2</w:t>
      </w:r>
      <w:r w:rsidRPr="00115DB7">
        <w:rPr>
          <w:rFonts w:ascii="Times New Roman" w:hAnsi="Times New Roman" w:cs="Times New Roman"/>
        </w:rPr>
        <w:t>0 000 USD</w:t>
      </w:r>
    </w:p>
    <w:p w:rsidR="001E6993" w:rsidRPr="001E6993" w:rsidRDefault="001E6993" w:rsidP="001E6993">
      <w:pPr>
        <w:pStyle w:val="ListParagraph"/>
        <w:numPr>
          <w:ilvl w:val="1"/>
          <w:numId w:val="2"/>
        </w:numPr>
        <w:tabs>
          <w:tab w:val="right" w:pos="8280"/>
        </w:tabs>
        <w:spacing w:after="120" w:line="240" w:lineRule="auto"/>
        <w:ind w:left="1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Near East</w:t>
      </w:r>
      <w:r>
        <w:rPr>
          <w:rFonts w:ascii="Times New Roman" w:hAnsi="Times New Roman" w:cs="Times New Roman"/>
        </w:rPr>
        <w:tab/>
        <w:t>2</w:t>
      </w:r>
      <w:r w:rsidRPr="00115DB7">
        <w:rPr>
          <w:rFonts w:ascii="Times New Roman" w:hAnsi="Times New Roman" w:cs="Times New Roman"/>
        </w:rPr>
        <w:t>0 000 USD</w:t>
      </w:r>
    </w:p>
    <w:p w:rsidR="004D7DA2" w:rsidRPr="00115DB7" w:rsidRDefault="004D7DA2" w:rsidP="004D7DA2">
      <w:pPr>
        <w:pStyle w:val="ListParagraph"/>
        <w:numPr>
          <w:ilvl w:val="0"/>
          <w:numId w:val="2"/>
        </w:numPr>
        <w:tabs>
          <w:tab w:val="right" w:pos="8280"/>
        </w:tabs>
        <w:spacing w:after="120" w:line="240" w:lineRule="auto"/>
        <w:ind w:left="1240"/>
        <w:rPr>
          <w:rFonts w:ascii="Times New Roman" w:hAnsi="Times New Roman" w:cs="Times New Roman"/>
        </w:rPr>
      </w:pPr>
      <w:r w:rsidRPr="00115DB7">
        <w:rPr>
          <w:rFonts w:ascii="Times New Roman" w:hAnsi="Times New Roman" w:cs="Times New Roman"/>
        </w:rPr>
        <w:t xml:space="preserve">IYPH Photo Contest: </w:t>
      </w:r>
      <w:r w:rsidRPr="00115DB7">
        <w:rPr>
          <w:rFonts w:ascii="Times New Roman" w:hAnsi="Times New Roman" w:cs="Times New Roman"/>
        </w:rPr>
        <w:tab/>
        <w:t>30 000</w:t>
      </w:r>
      <w:r w:rsidR="00115DB7" w:rsidRPr="00115DB7">
        <w:rPr>
          <w:rFonts w:ascii="Times New Roman" w:hAnsi="Times New Roman" w:cs="Times New Roman"/>
        </w:rPr>
        <w:t xml:space="preserve"> USD</w:t>
      </w:r>
    </w:p>
    <w:p w:rsidR="004D7DA2" w:rsidRPr="00115DB7" w:rsidRDefault="004D7DA2" w:rsidP="004D7DA2">
      <w:pPr>
        <w:pStyle w:val="ListParagraph"/>
        <w:numPr>
          <w:ilvl w:val="0"/>
          <w:numId w:val="2"/>
        </w:numPr>
        <w:tabs>
          <w:tab w:val="right" w:pos="8280"/>
        </w:tabs>
        <w:spacing w:after="120" w:line="240" w:lineRule="auto"/>
        <w:ind w:left="1240"/>
        <w:rPr>
          <w:rFonts w:ascii="Times New Roman" w:hAnsi="Times New Roman" w:cs="Times New Roman"/>
        </w:rPr>
      </w:pPr>
      <w:r w:rsidRPr="00115DB7">
        <w:rPr>
          <w:rFonts w:ascii="Times New Roman" w:hAnsi="Times New Roman" w:cs="Times New Roman"/>
        </w:rPr>
        <w:t xml:space="preserve">General support to IYPH: </w:t>
      </w:r>
      <w:r w:rsidRPr="00115DB7">
        <w:rPr>
          <w:rFonts w:ascii="Times New Roman" w:hAnsi="Times New Roman" w:cs="Times New Roman"/>
        </w:rPr>
        <w:tab/>
        <w:t>100 000</w:t>
      </w:r>
      <w:r w:rsidR="00115DB7" w:rsidRPr="00115DB7">
        <w:rPr>
          <w:rFonts w:ascii="Times New Roman" w:hAnsi="Times New Roman" w:cs="Times New Roman"/>
        </w:rPr>
        <w:t xml:space="preserve"> USD</w:t>
      </w:r>
    </w:p>
    <w:p w:rsidR="004D7DA2" w:rsidRPr="00115DB7" w:rsidRDefault="004D7DA2" w:rsidP="004D7DA2">
      <w:pPr>
        <w:pStyle w:val="ListParagraph"/>
        <w:numPr>
          <w:ilvl w:val="0"/>
          <w:numId w:val="2"/>
        </w:numPr>
        <w:tabs>
          <w:tab w:val="right" w:pos="8280"/>
        </w:tabs>
        <w:spacing w:after="120" w:line="240" w:lineRule="auto"/>
        <w:ind w:left="1240"/>
        <w:rPr>
          <w:rFonts w:ascii="Times New Roman" w:hAnsi="Times New Roman" w:cs="Times New Roman"/>
        </w:rPr>
      </w:pPr>
      <w:r w:rsidRPr="00115DB7">
        <w:rPr>
          <w:rFonts w:ascii="Times New Roman" w:hAnsi="Times New Roman" w:cs="Times New Roman"/>
        </w:rPr>
        <w:t xml:space="preserve">Communication and advocacy material: </w:t>
      </w:r>
      <w:r w:rsidRPr="00115DB7">
        <w:rPr>
          <w:rFonts w:ascii="Times New Roman" w:hAnsi="Times New Roman" w:cs="Times New Roman"/>
        </w:rPr>
        <w:tab/>
        <w:t>70 000</w:t>
      </w:r>
      <w:r w:rsidR="00115DB7" w:rsidRPr="00115DB7">
        <w:rPr>
          <w:rFonts w:ascii="Times New Roman" w:hAnsi="Times New Roman" w:cs="Times New Roman"/>
        </w:rPr>
        <w:t xml:space="preserve"> USD</w:t>
      </w:r>
    </w:p>
    <w:p w:rsidR="004D7DA2" w:rsidRPr="00115DB7" w:rsidRDefault="004D7DA2" w:rsidP="004D7DA2">
      <w:pPr>
        <w:pStyle w:val="ListParagraph"/>
        <w:numPr>
          <w:ilvl w:val="0"/>
          <w:numId w:val="2"/>
        </w:numPr>
        <w:tabs>
          <w:tab w:val="right" w:pos="7290"/>
        </w:tabs>
        <w:spacing w:after="120" w:line="240" w:lineRule="auto"/>
        <w:ind w:left="1240"/>
        <w:rPr>
          <w:rFonts w:ascii="Times New Roman" w:hAnsi="Times New Roman" w:cs="Times New Roman"/>
        </w:rPr>
      </w:pPr>
      <w:r w:rsidRPr="00115DB7">
        <w:rPr>
          <w:rFonts w:ascii="Times New Roman" w:hAnsi="Times New Roman" w:cs="Times New Roman"/>
        </w:rPr>
        <w:t xml:space="preserve">Branded gadgets: </w:t>
      </w:r>
      <w:r w:rsidRPr="00115DB7">
        <w:rPr>
          <w:rFonts w:ascii="Times New Roman" w:hAnsi="Times New Roman" w:cs="Times New Roman"/>
          <w:i/>
        </w:rPr>
        <w:t xml:space="preserve">ad hoc </w:t>
      </w:r>
      <w:r w:rsidRPr="00115DB7">
        <w:rPr>
          <w:rFonts w:ascii="Times New Roman" w:hAnsi="Times New Roman" w:cs="Times New Roman"/>
        </w:rPr>
        <w:t>graphically designed content available for free.</w:t>
      </w:r>
    </w:p>
    <w:p w:rsidR="004D7DA2" w:rsidRDefault="00316553" w:rsidP="00955405">
      <w:pPr>
        <w:pStyle w:val="IPPParagraphnumbering"/>
      </w:pPr>
      <w:r>
        <w:t>It is envisaged that t</w:t>
      </w:r>
      <w:r w:rsidR="00115DB7" w:rsidRPr="00115DB7">
        <w:t xml:space="preserve">he Call </w:t>
      </w:r>
      <w:r>
        <w:t>would be shared via</w:t>
      </w:r>
      <w:r w:rsidR="00115DB7">
        <w:t xml:space="preserve"> a letter from the IPPC Secretary, addressing potential NSA donors and </w:t>
      </w:r>
      <w:r>
        <w:t xml:space="preserve">including </w:t>
      </w:r>
      <w:r w:rsidR="00115DB7">
        <w:t>a description of the IYPH in terms of objectives and relevance of the topic.</w:t>
      </w:r>
    </w:p>
    <w:p w:rsidR="000F2AAC" w:rsidRDefault="000F2AAC" w:rsidP="00955405">
      <w:pPr>
        <w:pStyle w:val="IPPParagraphnumbering"/>
      </w:pPr>
      <w:r>
        <w:t>The SPG is invited to:</w:t>
      </w:r>
    </w:p>
    <w:p w:rsidR="000F2AAC" w:rsidRPr="000F2AAC" w:rsidRDefault="000F2AAC" w:rsidP="00955405">
      <w:pPr>
        <w:pStyle w:val="IPPBullet1"/>
      </w:pPr>
      <w:r>
        <w:rPr>
          <w:i/>
        </w:rPr>
        <w:lastRenderedPageBreak/>
        <w:t>Note</w:t>
      </w:r>
      <w:r>
        <w:t xml:space="preserve"> the current </w:t>
      </w:r>
      <w:r w:rsidR="00316553">
        <w:t>IYPH financial situation.</w:t>
      </w:r>
    </w:p>
    <w:p w:rsidR="000F2AAC" w:rsidRPr="000F2AAC" w:rsidRDefault="000F2AAC" w:rsidP="00955405">
      <w:pPr>
        <w:pStyle w:val="IPPBullet1"/>
      </w:pPr>
      <w:r>
        <w:rPr>
          <w:i/>
        </w:rPr>
        <w:t>Share</w:t>
      </w:r>
      <w:r>
        <w:t xml:space="preserve"> and </w:t>
      </w:r>
      <w:r>
        <w:rPr>
          <w:i/>
        </w:rPr>
        <w:t>advocate</w:t>
      </w:r>
      <w:r>
        <w:t xml:space="preserve"> for donations in their respective constituencies using the Call for donations.</w:t>
      </w:r>
    </w:p>
    <w:sectPr w:rsidR="000F2AAC" w:rsidRPr="000F2AAC" w:rsidSect="00955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07" w:rsidRDefault="000C2F07" w:rsidP="00EE7DA3">
      <w:r>
        <w:separator/>
      </w:r>
    </w:p>
  </w:endnote>
  <w:endnote w:type="continuationSeparator" w:id="0">
    <w:p w:rsidR="000C2F07" w:rsidRDefault="000C2F07" w:rsidP="00EE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05" w:rsidRPr="00A62A0E" w:rsidRDefault="00955405" w:rsidP="00955405">
    <w:pPr>
      <w:pStyle w:val="IPPFooter"/>
      <w:tabs>
        <w:tab w:val="clear" w:pos="9072"/>
        <w:tab w:val="right" w:pos="9360"/>
      </w:tabs>
      <w:jc w:val="left"/>
    </w:pPr>
    <w:r w:rsidRPr="00955405">
      <w:rPr>
        <w:rStyle w:val="PageNumber"/>
        <w:b/>
      </w:rPr>
      <w:t xml:space="preserve">Page </w:t>
    </w:r>
    <w:r w:rsidRPr="00955405">
      <w:rPr>
        <w:rStyle w:val="PageNumber"/>
        <w:b/>
      </w:rPr>
      <w:fldChar w:fldCharType="begin"/>
    </w:r>
    <w:r w:rsidRPr="00955405">
      <w:rPr>
        <w:rStyle w:val="PageNumber"/>
        <w:b/>
      </w:rPr>
      <w:instrText xml:space="preserve"> PAGE </w:instrText>
    </w:r>
    <w:r w:rsidRPr="00955405">
      <w:rPr>
        <w:rStyle w:val="PageNumber"/>
        <w:b/>
      </w:rPr>
      <w:fldChar w:fldCharType="separate"/>
    </w:r>
    <w:r w:rsidR="001E6993">
      <w:rPr>
        <w:rStyle w:val="PageNumber"/>
        <w:b/>
        <w:noProof/>
      </w:rPr>
      <w:t>2</w:t>
    </w:r>
    <w:r w:rsidRPr="00955405">
      <w:rPr>
        <w:rStyle w:val="PageNumber"/>
        <w:b/>
      </w:rPr>
      <w:fldChar w:fldCharType="end"/>
    </w:r>
    <w:r w:rsidRPr="00955405">
      <w:rPr>
        <w:rStyle w:val="PageNumber"/>
        <w:b/>
      </w:rPr>
      <w:t xml:space="preserve"> of </w:t>
    </w:r>
    <w:r w:rsidRPr="00955405">
      <w:rPr>
        <w:rStyle w:val="PageNumber"/>
        <w:b/>
      </w:rPr>
      <w:fldChar w:fldCharType="begin"/>
    </w:r>
    <w:r w:rsidRPr="00955405">
      <w:rPr>
        <w:rStyle w:val="PageNumber"/>
        <w:b/>
      </w:rPr>
      <w:instrText xml:space="preserve"> NUMPAGES </w:instrText>
    </w:r>
    <w:r w:rsidRPr="00955405">
      <w:rPr>
        <w:rStyle w:val="PageNumber"/>
        <w:b/>
      </w:rPr>
      <w:fldChar w:fldCharType="separate"/>
    </w:r>
    <w:r w:rsidR="001E6993">
      <w:rPr>
        <w:rStyle w:val="PageNumber"/>
        <w:b/>
        <w:noProof/>
      </w:rPr>
      <w:t>3</w:t>
    </w:r>
    <w:r w:rsidRPr="00955405">
      <w:rPr>
        <w:rStyle w:val="PageNumber"/>
        <w:b/>
      </w:rPr>
      <w:fldChar w:fldCharType="end"/>
    </w:r>
    <w:r>
      <w:rPr>
        <w:rStyle w:val="PageNumber"/>
        <w:b/>
      </w:rPr>
      <w:tab/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FE" w:rsidRPr="00316553" w:rsidRDefault="006329FE" w:rsidP="00316553">
    <w:pPr>
      <w:pStyle w:val="IPPFooter"/>
      <w:tabs>
        <w:tab w:val="clear" w:pos="9072"/>
        <w:tab w:val="right" w:pos="9360"/>
      </w:tabs>
      <w:jc w:val="left"/>
      <w:rPr>
        <w:b w:val="0"/>
      </w:rPr>
    </w:pPr>
    <w:r w:rsidRPr="007A1BAC">
      <w:t>International Plant Protection Convention</w:t>
    </w:r>
    <w:r w:rsidRPr="007A1BAC">
      <w:rPr>
        <w:b w:val="0"/>
      </w:rPr>
      <w:tab/>
    </w:r>
    <w:r w:rsidRPr="007A1BAC">
      <w:rPr>
        <w:rStyle w:val="PageNumber"/>
        <w:b/>
      </w:rPr>
      <w:t xml:space="preserve">Page </w:t>
    </w:r>
    <w:r w:rsidRPr="007A1BAC">
      <w:rPr>
        <w:rStyle w:val="PageNumber"/>
        <w:b/>
      </w:rPr>
      <w:fldChar w:fldCharType="begin"/>
    </w:r>
    <w:r w:rsidRPr="007A1BAC">
      <w:rPr>
        <w:rStyle w:val="PageNumber"/>
        <w:b/>
      </w:rPr>
      <w:instrText xml:space="preserve"> PAGE </w:instrText>
    </w:r>
    <w:r w:rsidRPr="007A1BAC">
      <w:rPr>
        <w:rStyle w:val="PageNumber"/>
        <w:b/>
      </w:rPr>
      <w:fldChar w:fldCharType="separate"/>
    </w:r>
    <w:r w:rsidR="001E6993">
      <w:rPr>
        <w:rStyle w:val="PageNumber"/>
        <w:b/>
        <w:noProof/>
      </w:rPr>
      <w:t>3</w:t>
    </w:r>
    <w:r w:rsidRPr="007A1BAC">
      <w:rPr>
        <w:rStyle w:val="PageNumber"/>
        <w:b/>
      </w:rPr>
      <w:fldChar w:fldCharType="end"/>
    </w:r>
    <w:r w:rsidRPr="007A1BAC">
      <w:rPr>
        <w:rStyle w:val="PageNumber"/>
        <w:b/>
      </w:rPr>
      <w:t xml:space="preserve"> of </w:t>
    </w:r>
    <w:r w:rsidRPr="007A1BAC">
      <w:rPr>
        <w:rStyle w:val="PageNumber"/>
        <w:b/>
      </w:rPr>
      <w:fldChar w:fldCharType="begin"/>
    </w:r>
    <w:r w:rsidRPr="007A1BAC">
      <w:rPr>
        <w:rStyle w:val="PageNumber"/>
        <w:b/>
      </w:rPr>
      <w:instrText xml:space="preserve"> NUMPAGES </w:instrText>
    </w:r>
    <w:r w:rsidRPr="007A1BAC">
      <w:rPr>
        <w:rStyle w:val="PageNumber"/>
        <w:b/>
      </w:rPr>
      <w:fldChar w:fldCharType="separate"/>
    </w:r>
    <w:r w:rsidR="001E6993">
      <w:rPr>
        <w:rStyle w:val="PageNumber"/>
        <w:b/>
        <w:noProof/>
      </w:rPr>
      <w:t>3</w:t>
    </w:r>
    <w:r w:rsidRPr="007A1BAC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05" w:rsidRPr="00A62A0E" w:rsidRDefault="00955405" w:rsidP="00955405">
    <w:pPr>
      <w:pStyle w:val="IPPFooter"/>
      <w:tabs>
        <w:tab w:val="clear" w:pos="9072"/>
        <w:tab w:val="right" w:pos="9360"/>
      </w:tabs>
      <w:jc w:val="left"/>
    </w:pPr>
    <w:r w:rsidRPr="00A62A0E">
      <w:t>International Plant Protection Convention</w:t>
    </w:r>
    <w:r w:rsidRPr="00A62A0E">
      <w:tab/>
    </w:r>
    <w:r w:rsidRPr="00955405">
      <w:rPr>
        <w:rStyle w:val="PageNumber"/>
        <w:b/>
      </w:rPr>
      <w:t xml:space="preserve">Page </w:t>
    </w:r>
    <w:r w:rsidRPr="00955405">
      <w:rPr>
        <w:rStyle w:val="PageNumber"/>
        <w:b/>
      </w:rPr>
      <w:fldChar w:fldCharType="begin"/>
    </w:r>
    <w:r w:rsidRPr="00955405">
      <w:rPr>
        <w:rStyle w:val="PageNumber"/>
        <w:b/>
      </w:rPr>
      <w:instrText xml:space="preserve"> PAGE </w:instrText>
    </w:r>
    <w:r w:rsidRPr="00955405">
      <w:rPr>
        <w:rStyle w:val="PageNumber"/>
        <w:b/>
      </w:rPr>
      <w:fldChar w:fldCharType="separate"/>
    </w:r>
    <w:r w:rsidR="001E6993">
      <w:rPr>
        <w:rStyle w:val="PageNumber"/>
        <w:b/>
        <w:noProof/>
      </w:rPr>
      <w:t>1</w:t>
    </w:r>
    <w:r w:rsidRPr="00955405">
      <w:rPr>
        <w:rStyle w:val="PageNumber"/>
        <w:b/>
      </w:rPr>
      <w:fldChar w:fldCharType="end"/>
    </w:r>
    <w:r w:rsidRPr="00955405">
      <w:rPr>
        <w:rStyle w:val="PageNumber"/>
        <w:b/>
      </w:rPr>
      <w:t xml:space="preserve"> of </w:t>
    </w:r>
    <w:r w:rsidRPr="00955405">
      <w:rPr>
        <w:rStyle w:val="PageNumber"/>
        <w:b/>
      </w:rPr>
      <w:fldChar w:fldCharType="begin"/>
    </w:r>
    <w:r w:rsidRPr="00955405">
      <w:rPr>
        <w:rStyle w:val="PageNumber"/>
        <w:b/>
      </w:rPr>
      <w:instrText xml:space="preserve"> NUMPAGES </w:instrText>
    </w:r>
    <w:r w:rsidRPr="00955405">
      <w:rPr>
        <w:rStyle w:val="PageNumber"/>
        <w:b/>
      </w:rPr>
      <w:fldChar w:fldCharType="separate"/>
    </w:r>
    <w:r w:rsidR="001E6993">
      <w:rPr>
        <w:rStyle w:val="PageNumber"/>
        <w:b/>
        <w:noProof/>
      </w:rPr>
      <w:t>3</w:t>
    </w:r>
    <w:r w:rsidRPr="00955405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07" w:rsidRDefault="000C2F07" w:rsidP="00EE7DA3">
      <w:r>
        <w:separator/>
      </w:r>
    </w:p>
  </w:footnote>
  <w:footnote w:type="continuationSeparator" w:id="0">
    <w:p w:rsidR="000C2F07" w:rsidRDefault="000C2F07" w:rsidP="00EE7DA3">
      <w:r>
        <w:continuationSeparator/>
      </w:r>
    </w:p>
  </w:footnote>
  <w:footnote w:id="1">
    <w:p w:rsidR="00E43EBF" w:rsidRDefault="00E43EBF">
      <w:pPr>
        <w:pStyle w:val="FootnoteText"/>
      </w:pPr>
      <w:r>
        <w:rPr>
          <w:rStyle w:val="FootnoteReference"/>
        </w:rPr>
        <w:footnoteRef/>
      </w:r>
      <w:r>
        <w:t xml:space="preserve"> The UK contribution will be utilized towards the International Plant Health Conference in 2020, despite having been received in the 2019 calendar year.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05" w:rsidRDefault="00955405" w:rsidP="00955405">
    <w:pPr>
      <w:pStyle w:val="IPPHeader"/>
      <w:tabs>
        <w:tab w:val="clear" w:pos="9072"/>
        <w:tab w:val="right" w:pos="9360"/>
      </w:tabs>
      <w:spacing w:after="0"/>
    </w:pPr>
    <w:r>
      <w:t xml:space="preserve">11_SPG_2019_Oct </w:t>
    </w:r>
    <w:r>
      <w:tab/>
      <w:t>IYPH Funding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05" w:rsidRDefault="00955405" w:rsidP="00955405">
    <w:pPr>
      <w:pStyle w:val="IPPHeader"/>
      <w:tabs>
        <w:tab w:val="clear" w:pos="9072"/>
        <w:tab w:val="right" w:pos="9360"/>
      </w:tabs>
      <w:spacing w:after="0"/>
    </w:pPr>
    <w:r>
      <w:t>IYPH Funding</w:t>
    </w:r>
    <w:r>
      <w:tab/>
    </w:r>
    <w:r>
      <w:tab/>
      <w:t xml:space="preserve">11_SPG_2019_Oct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05" w:rsidRDefault="00955405" w:rsidP="00955405">
    <w:pPr>
      <w:pStyle w:val="IPPHeader"/>
      <w:tabs>
        <w:tab w:val="clear" w:pos="9072"/>
        <w:tab w:val="right" w:pos="9360"/>
      </w:tabs>
      <w:spacing w:after="0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970C7BB" wp14:editId="56AB4718">
          <wp:simplePos x="0" y="0"/>
          <wp:positionH relativeFrom="margin">
            <wp:posOffset>-59055</wp:posOffset>
          </wp:positionH>
          <wp:positionV relativeFrom="margin">
            <wp:posOffset>-508000</wp:posOffset>
          </wp:positionV>
          <wp:extent cx="647065" cy="333375"/>
          <wp:effectExtent l="0" t="0" r="635" b="9525"/>
          <wp:wrapNone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3D34EB8" wp14:editId="5C7FAB01">
          <wp:simplePos x="0" y="0"/>
          <wp:positionH relativeFrom="column">
            <wp:posOffset>-920750</wp:posOffset>
          </wp:positionH>
          <wp:positionV relativeFrom="paragraph">
            <wp:posOffset>-552450</wp:posOffset>
          </wp:positionV>
          <wp:extent cx="7759700" cy="390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International Plant Protection Convention </w:t>
    </w:r>
    <w:r>
      <w:tab/>
      <w:t>11_SPG_2019_Oct</w:t>
    </w:r>
  </w:p>
  <w:p w:rsidR="00955405" w:rsidRDefault="00955405" w:rsidP="00955405">
    <w:pPr>
      <w:pStyle w:val="IPPHeader"/>
      <w:tabs>
        <w:tab w:val="clear" w:pos="9072"/>
        <w:tab w:val="right" w:pos="9360"/>
      </w:tabs>
      <w:rPr>
        <w:i/>
      </w:rPr>
    </w:pPr>
    <w:r>
      <w:tab/>
      <w:t>IYPH Funding</w:t>
    </w:r>
    <w:r>
      <w:rPr>
        <w:i/>
      </w:rPr>
      <w:tab/>
      <w:t>Agenda item: 09.2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22316E0"/>
    <w:multiLevelType w:val="hybridMultilevel"/>
    <w:tmpl w:val="1EB45862"/>
    <w:lvl w:ilvl="0" w:tplc="E7B6A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A0755"/>
    <w:multiLevelType w:val="hybridMultilevel"/>
    <w:tmpl w:val="D91C844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12"/>
  </w:num>
  <w:num w:numId="8">
    <w:abstractNumId w:val="8"/>
  </w:num>
  <w:num w:numId="9">
    <w:abstractNumId w:val="6"/>
  </w:num>
  <w:num w:numId="10">
    <w:abstractNumId w:val="13"/>
  </w:num>
  <w:num w:numId="11">
    <w:abstractNumId w:val="3"/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0"/>
  </w:num>
  <w:num w:numId="19">
    <w:abstractNumId w:val="7"/>
  </w:num>
  <w:num w:numId="20">
    <w:abstractNumId w:val="11"/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58"/>
    <w:rsid w:val="00086558"/>
    <w:rsid w:val="000C2F07"/>
    <w:rsid w:val="000F2AAC"/>
    <w:rsid w:val="00115DB7"/>
    <w:rsid w:val="00141C34"/>
    <w:rsid w:val="001427A6"/>
    <w:rsid w:val="001C2EF3"/>
    <w:rsid w:val="001E6993"/>
    <w:rsid w:val="00316553"/>
    <w:rsid w:val="004110CE"/>
    <w:rsid w:val="00440776"/>
    <w:rsid w:val="004D32F3"/>
    <w:rsid w:val="004D7DA2"/>
    <w:rsid w:val="00516D79"/>
    <w:rsid w:val="005238C4"/>
    <w:rsid w:val="00524B00"/>
    <w:rsid w:val="0053796D"/>
    <w:rsid w:val="005751CB"/>
    <w:rsid w:val="006329FE"/>
    <w:rsid w:val="00647888"/>
    <w:rsid w:val="00684846"/>
    <w:rsid w:val="007101BE"/>
    <w:rsid w:val="00795FBE"/>
    <w:rsid w:val="007A1BAC"/>
    <w:rsid w:val="00874A8A"/>
    <w:rsid w:val="00897204"/>
    <w:rsid w:val="008D6BEA"/>
    <w:rsid w:val="00955405"/>
    <w:rsid w:val="00960472"/>
    <w:rsid w:val="00963B90"/>
    <w:rsid w:val="009D7506"/>
    <w:rsid w:val="009F0E4C"/>
    <w:rsid w:val="009F1105"/>
    <w:rsid w:val="00AF4441"/>
    <w:rsid w:val="00B52735"/>
    <w:rsid w:val="00B74B8B"/>
    <w:rsid w:val="00BE408F"/>
    <w:rsid w:val="00C85054"/>
    <w:rsid w:val="00DB5A6F"/>
    <w:rsid w:val="00E35878"/>
    <w:rsid w:val="00E43EBF"/>
    <w:rsid w:val="00EB6222"/>
    <w:rsid w:val="00ED73FD"/>
    <w:rsid w:val="00EE7DA3"/>
    <w:rsid w:val="00F93B86"/>
    <w:rsid w:val="00FC11E1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0B7571"/>
  <w15:chartTrackingRefBased/>
  <w15:docId w15:val="{02ED3973-3DCD-4D02-9B35-3DE38A08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05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95540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5540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5405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5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405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955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5405"/>
    <w:rPr>
      <w:rFonts w:ascii="Times New Roman" w:eastAsia="MS Mincho" w:hAnsi="Times New Roman"/>
      <w:szCs w:val="24"/>
      <w:lang w:val="en-GB" w:eastAsia="zh-CN"/>
    </w:rPr>
  </w:style>
  <w:style w:type="paragraph" w:customStyle="1" w:styleId="IPPHeader">
    <w:name w:val="IPP Header"/>
    <w:basedOn w:val="Normal"/>
    <w:qFormat/>
    <w:rsid w:val="00955405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styleId="ListParagraph">
    <w:name w:val="List Paragraph"/>
    <w:basedOn w:val="Normal"/>
    <w:uiPriority w:val="34"/>
    <w:qFormat/>
    <w:rsid w:val="00955405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PageNumber">
    <w:name w:val="page number"/>
    <w:rsid w:val="00955405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955405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955405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55405"/>
    <w:rPr>
      <w:rFonts w:ascii="Courier" w:eastAsia="Times" w:hAnsi="Courier"/>
      <w:sz w:val="21"/>
      <w:szCs w:val="21"/>
      <w:lang w:val="en-AU" w:eastAsia="zh-CN"/>
    </w:rPr>
  </w:style>
  <w:style w:type="paragraph" w:styleId="BalloonText">
    <w:name w:val="Balloon Text"/>
    <w:basedOn w:val="Normal"/>
    <w:link w:val="BalloonTextChar"/>
    <w:rsid w:val="00955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5405"/>
    <w:rPr>
      <w:rFonts w:ascii="Tahoma" w:eastAsia="MS Mincho" w:hAnsi="Tahoma" w:cs="Tahoma"/>
      <w:sz w:val="16"/>
      <w:szCs w:val="1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955405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55405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95540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55405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955405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955405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customStyle="1" w:styleId="Style">
    <w:name w:val="Style"/>
    <w:basedOn w:val="Footer"/>
    <w:autoRedefine/>
    <w:qFormat/>
    <w:rsid w:val="00955405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955405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55405"/>
    <w:pPr>
      <w:spacing w:after="240"/>
    </w:pPr>
    <w:rPr>
      <w:sz w:val="24"/>
    </w:rPr>
  </w:style>
  <w:style w:type="table" w:styleId="TableGrid">
    <w:name w:val="Table Grid"/>
    <w:basedOn w:val="TableNormal"/>
    <w:rsid w:val="00955405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55405"/>
    <w:pPr>
      <w:numPr>
        <w:numId w:val="7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955405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955405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55405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55405"/>
    <w:pPr>
      <w:spacing w:after="180"/>
    </w:pPr>
  </w:style>
  <w:style w:type="paragraph" w:customStyle="1" w:styleId="IPPFootnote">
    <w:name w:val="IPP Footnote"/>
    <w:basedOn w:val="IPPArialFootnote"/>
    <w:qFormat/>
    <w:rsid w:val="00955405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955405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955405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955405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955405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55405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55405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955405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955405"/>
    <w:pPr>
      <w:numPr>
        <w:numId w:val="20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55405"/>
    <w:pPr>
      <w:numPr>
        <w:numId w:val="8"/>
      </w:numPr>
    </w:pPr>
  </w:style>
  <w:style w:type="character" w:customStyle="1" w:styleId="IPPNormalstrikethrough">
    <w:name w:val="IPP Normal strikethrough"/>
    <w:rsid w:val="00955405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5540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55405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955405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55405"/>
    <w:pPr>
      <w:numPr>
        <w:numId w:val="6"/>
      </w:numPr>
    </w:pPr>
  </w:style>
  <w:style w:type="paragraph" w:customStyle="1" w:styleId="IPPNormalCloseSpace">
    <w:name w:val="IPP NormalCloseSpace"/>
    <w:basedOn w:val="Normal"/>
    <w:qFormat/>
    <w:rsid w:val="00955405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55405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955405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55405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55405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55405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55405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55405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55405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55405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55405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55405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55405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55405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55405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955405"/>
    <w:pPr>
      <w:numPr>
        <w:numId w:val="3"/>
      </w:numPr>
      <w:jc w:val="left"/>
    </w:pPr>
  </w:style>
  <w:style w:type="paragraph" w:customStyle="1" w:styleId="IPPLetterListIndent">
    <w:name w:val="IPP LetterList Indent"/>
    <w:basedOn w:val="IPPLetterList"/>
    <w:qFormat/>
    <w:rsid w:val="00955405"/>
    <w:pPr>
      <w:numPr>
        <w:numId w:val="4"/>
      </w:numPr>
    </w:pPr>
  </w:style>
  <w:style w:type="paragraph" w:customStyle="1" w:styleId="IPPFooterLandscape">
    <w:name w:val="IPP Footer Landscape"/>
    <w:basedOn w:val="IPPHeaderlandscape"/>
    <w:qFormat/>
    <w:rsid w:val="00955405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955405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55405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55405"/>
    <w:pPr>
      <w:numPr>
        <w:numId w:val="9"/>
      </w:numPr>
    </w:pPr>
  </w:style>
  <w:style w:type="paragraph" w:customStyle="1" w:styleId="IPPHdg2Num">
    <w:name w:val="IPP Hdg2Num"/>
    <w:basedOn w:val="IPPHeading2"/>
    <w:next w:val="IPPNormal"/>
    <w:qFormat/>
    <w:rsid w:val="00955405"/>
    <w:pPr>
      <w:numPr>
        <w:ilvl w:val="1"/>
        <w:numId w:val="10"/>
      </w:numPr>
    </w:pPr>
  </w:style>
  <w:style w:type="paragraph" w:customStyle="1" w:styleId="IPPNumberedList">
    <w:name w:val="IPP NumberedList"/>
    <w:basedOn w:val="IPPBullet1"/>
    <w:qFormat/>
    <w:rsid w:val="00955405"/>
    <w:pPr>
      <w:numPr>
        <w:numId w:val="18"/>
      </w:numPr>
    </w:pPr>
  </w:style>
  <w:style w:type="character" w:styleId="Strong">
    <w:name w:val="Strong"/>
    <w:basedOn w:val="DefaultParagraphFont"/>
    <w:qFormat/>
    <w:rsid w:val="00955405"/>
    <w:rPr>
      <w:b/>
      <w:bCs/>
    </w:rPr>
  </w:style>
  <w:style w:type="paragraph" w:customStyle="1" w:styleId="IPPParagraphnumbering">
    <w:name w:val="IPP Paragraph numbering"/>
    <w:basedOn w:val="IPPNormal"/>
    <w:qFormat/>
    <w:rsid w:val="00955405"/>
    <w:pPr>
      <w:numPr>
        <w:numId w:val="12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955405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955405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955405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955405"/>
    <w:rPr>
      <w:rFonts w:ascii="Times New Roman" w:eastAsia="Times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03919-0966-48F8-957C-0B119135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8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Mazzucchelli, Riccardo (AGDD)</dc:creator>
  <cp:keywords/>
  <dc:description/>
  <cp:lastModifiedBy>Mazzucchelli, Riccardo (AGDD)</cp:lastModifiedBy>
  <cp:revision>4</cp:revision>
  <dcterms:created xsi:type="dcterms:W3CDTF">2019-09-30T07:30:00Z</dcterms:created>
  <dcterms:modified xsi:type="dcterms:W3CDTF">2019-10-02T16:18:00Z</dcterms:modified>
</cp:coreProperties>
</file>