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8C0A3F" w14:textId="77777777" w:rsidR="00A9576A" w:rsidRPr="00DD1593" w:rsidRDefault="00A9576A" w:rsidP="00A26705">
      <w:pPr>
        <w:pStyle w:val="IPPHeading1"/>
      </w:pPr>
      <w:r w:rsidRPr="00DD1593">
        <w:t>IMPLEMENTATION AND REVIEW SUPPORT SYSTEM (IRSS) AND ROLE OF RPPOS</w:t>
      </w:r>
    </w:p>
    <w:p w14:paraId="568C0A40" w14:textId="77777777" w:rsidR="00A9576A" w:rsidRPr="00DD1593" w:rsidRDefault="00A9576A" w:rsidP="001D46F8"/>
    <w:p w14:paraId="568C0A41" w14:textId="77777777" w:rsidR="00A9576A" w:rsidRPr="00DD1593" w:rsidRDefault="00A9576A" w:rsidP="00A26705">
      <w:pPr>
        <w:pStyle w:val="IPPHeading2"/>
      </w:pPr>
      <w:r w:rsidRPr="00DD1593">
        <w:t>Background</w:t>
      </w:r>
    </w:p>
    <w:p w14:paraId="568C0A42" w14:textId="77777777" w:rsidR="00A9576A" w:rsidRPr="00DD1593" w:rsidRDefault="00A14B77" w:rsidP="008E001D">
      <w:pPr>
        <w:pStyle w:val="IPPParagraphnumbering"/>
      </w:pPr>
      <w:r w:rsidRPr="00DD1593">
        <w:t>The Implementation and Capacity Development Committee (IC) agreed to establish the IC</w:t>
      </w:r>
      <w:r w:rsidR="00A9576A" w:rsidRPr="00DD1593">
        <w:t xml:space="preserve"> Sub-group on Implementation Review and Support System (IRSS) </w:t>
      </w:r>
      <w:r w:rsidRPr="00DD1593">
        <w:t xml:space="preserve">to </w:t>
      </w:r>
      <w:r w:rsidR="00A9576A" w:rsidRPr="00DD1593">
        <w:t>monitor and evaluate the work undertaken under the IRSS project and prepare work plans and reports for the IC review and</w:t>
      </w:r>
      <w:r w:rsidRPr="00DD1593">
        <w:t xml:space="preserve"> </w:t>
      </w:r>
      <w:r w:rsidR="00A9576A" w:rsidRPr="00DD1593">
        <w:t>approval.</w:t>
      </w:r>
    </w:p>
    <w:p w14:paraId="63DBE3B8" w14:textId="77777777" w:rsidR="0040778D" w:rsidRDefault="0040778D" w:rsidP="0040778D">
      <w:pPr>
        <w:pStyle w:val="IPPParagraphnumbering"/>
      </w:pPr>
      <w:r>
        <w:t xml:space="preserve">The IRSS is a mechanism to: </w:t>
      </w:r>
    </w:p>
    <w:p w14:paraId="05BBFAC4" w14:textId="77777777" w:rsidR="0040778D" w:rsidRDefault="0040778D" w:rsidP="00961C16">
      <w:pPr>
        <w:pStyle w:val="IPPBullet1"/>
      </w:pPr>
      <w:r>
        <w:t>Provide key strategic and analytical support to various IPPC Secretariat units and the implementation pilot work plan activities;</w:t>
      </w:r>
    </w:p>
    <w:p w14:paraId="178FDA6B" w14:textId="77777777" w:rsidR="0040778D" w:rsidRDefault="0040778D" w:rsidP="00961C16">
      <w:pPr>
        <w:pStyle w:val="IPPBullet1"/>
      </w:pPr>
      <w:r>
        <w:t xml:space="preserve">Conduct case studies on emerging issues related to thematic areas such as food security, environmental protection (including climate change) and facilitation of safe trade, among others;  </w:t>
      </w:r>
    </w:p>
    <w:p w14:paraId="04BAEA9B" w14:textId="77777777" w:rsidR="0040778D" w:rsidRDefault="0040778D" w:rsidP="00961C16">
      <w:pPr>
        <w:pStyle w:val="IPPBullet1"/>
      </w:pPr>
      <w:r>
        <w:t xml:space="preserve">Define future implementation priorities through a prioritization methodology to be tested during the implementation pilot on surveillance; </w:t>
      </w:r>
    </w:p>
    <w:p w14:paraId="11C6E479" w14:textId="1D51B84E" w:rsidR="0040778D" w:rsidRPr="00606574" w:rsidRDefault="0040778D" w:rsidP="00961C16">
      <w:pPr>
        <w:pStyle w:val="IPPBullet1Last"/>
        <w:tabs>
          <w:tab w:val="clear" w:pos="567"/>
          <w:tab w:val="num" w:pos="810"/>
        </w:tabs>
        <w:ind w:left="720" w:hanging="360"/>
      </w:pPr>
      <w:r>
        <w:t xml:space="preserve">Provide support and assistance to contracting parties seeking help in </w:t>
      </w:r>
      <w:r w:rsidR="00DE1862">
        <w:t xml:space="preserve">the </w:t>
      </w:r>
      <w:r>
        <w:t xml:space="preserve">implementation of the Convention and ISPMs, through management of the IRSS Helpdesk. </w:t>
      </w:r>
    </w:p>
    <w:p w14:paraId="25878AB0" w14:textId="77777777" w:rsidR="003204C5" w:rsidRDefault="0040778D" w:rsidP="0040778D">
      <w:pPr>
        <w:pStyle w:val="IPPParagraphnumbering"/>
      </w:pPr>
      <w:r>
        <w:t>To ensure that the national, regional and global perspectives are considered when IRSS activities are undertaken. The IPPC Secretariat seeks the input of contracting parties, regional plant protection organizations (RPPOs), affiliated international organizations and plant health professionals.</w:t>
      </w:r>
    </w:p>
    <w:p w14:paraId="568C0A44" w14:textId="7EABF3DD" w:rsidR="0001428A" w:rsidRPr="00DD1593" w:rsidRDefault="005E1F13" w:rsidP="00A26705">
      <w:pPr>
        <w:pStyle w:val="IPPHeading2"/>
        <w:rPr>
          <w:rFonts w:cs="Times New Roman"/>
          <w:b w:val="0"/>
          <w:sz w:val="22"/>
          <w:szCs w:val="22"/>
        </w:rPr>
      </w:pPr>
      <w:r w:rsidRPr="00A26705">
        <w:t>Workplan</w:t>
      </w:r>
      <w:r>
        <w:rPr>
          <w:rFonts w:cs="Times New Roman"/>
          <w:sz w:val="22"/>
          <w:szCs w:val="22"/>
        </w:rPr>
        <w:t xml:space="preserve"> </w:t>
      </w:r>
      <w:r w:rsidR="00C45C89">
        <w:rPr>
          <w:rFonts w:cs="Times New Roman"/>
          <w:sz w:val="22"/>
          <w:szCs w:val="22"/>
        </w:rPr>
        <w:t xml:space="preserve">of the IRSS Sub-Group </w:t>
      </w:r>
    </w:p>
    <w:p w14:paraId="495BBB43" w14:textId="082080BB" w:rsidR="00951653" w:rsidRDefault="00E84998" w:rsidP="00951653">
      <w:pPr>
        <w:pStyle w:val="IPPParagraphnumbering"/>
      </w:pPr>
      <w:r>
        <w:t xml:space="preserve">Based on discussions at the </w:t>
      </w:r>
      <w:r w:rsidR="001F18A7">
        <w:t>IC meeting, a work</w:t>
      </w:r>
      <w:r w:rsidR="000079E1">
        <w:t xml:space="preserve"> </w:t>
      </w:r>
      <w:r w:rsidR="001F18A7">
        <w:t xml:space="preserve">plan was prepared for the </w:t>
      </w:r>
      <w:r w:rsidR="006E29A8">
        <w:t xml:space="preserve">IRSS sub-group. </w:t>
      </w:r>
      <w:r w:rsidR="00951653">
        <w:t>Activities</w:t>
      </w:r>
      <w:r w:rsidR="00210486">
        <w:t xml:space="preserve"> (in summary) </w:t>
      </w:r>
      <w:r w:rsidR="00951653">
        <w:t xml:space="preserve">include: </w:t>
      </w:r>
    </w:p>
    <w:p w14:paraId="31904385" w14:textId="02092168" w:rsidR="00951653" w:rsidRDefault="00951653" w:rsidP="00A26705">
      <w:pPr>
        <w:pStyle w:val="IPPBullet1"/>
      </w:pPr>
      <w:r>
        <w:t>meetings to review suggestions for new topics for IRSS</w:t>
      </w:r>
      <w:r w:rsidR="00816FD0">
        <w:t xml:space="preserve">, </w:t>
      </w:r>
      <w:r>
        <w:t xml:space="preserve">develop a process for submitting new IRSS topics or proposed changes in priority for IRSS topic </w:t>
      </w:r>
    </w:p>
    <w:p w14:paraId="067B0C21" w14:textId="1C2481E8" w:rsidR="00951653" w:rsidRDefault="00951653" w:rsidP="00A26705">
      <w:pPr>
        <w:pStyle w:val="IPPBullet1"/>
      </w:pPr>
      <w:proofErr w:type="gramStart"/>
      <w:r>
        <w:t>review</w:t>
      </w:r>
      <w:proofErr w:type="gramEnd"/>
      <w:r>
        <w:t xml:space="preserve"> and provide input into the terms of reference for priority</w:t>
      </w:r>
      <w:r w:rsidR="000079E1">
        <w:t xml:space="preserve"> 1 </w:t>
      </w:r>
      <w:r>
        <w:t>studies</w:t>
      </w:r>
      <w:r w:rsidR="00E73CCA" w:rsidRPr="00E73CCA">
        <w:t xml:space="preserve"> </w:t>
      </w:r>
      <w:r w:rsidR="00E73CCA">
        <w:t>and  questionnaires developed for priority</w:t>
      </w:r>
      <w:r w:rsidR="000079E1">
        <w:t xml:space="preserve"> 1</w:t>
      </w:r>
      <w:r w:rsidR="00E73CCA">
        <w:t xml:space="preserve"> surveys</w:t>
      </w:r>
      <w:r w:rsidR="00DA1E7E">
        <w:t>.</w:t>
      </w:r>
    </w:p>
    <w:p w14:paraId="6E3C58B8" w14:textId="77777777" w:rsidR="00DA1E7E" w:rsidRDefault="00DA1E7E" w:rsidP="00DA1E7E">
      <w:pPr>
        <w:pStyle w:val="IPPBullet1"/>
        <w:numPr>
          <w:ilvl w:val="0"/>
          <w:numId w:val="0"/>
        </w:numPr>
        <w:ind w:left="720"/>
      </w:pPr>
    </w:p>
    <w:p w14:paraId="783995F6" w14:textId="58CB1B37" w:rsidR="00FA1099" w:rsidRPr="00FA1099" w:rsidRDefault="00983582" w:rsidP="00FA1099">
      <w:pPr>
        <w:pStyle w:val="IPPParagraphnumbering"/>
        <w:rPr>
          <w:rFonts w:eastAsia="MS Mincho"/>
          <w:b/>
          <w:u w:val="single"/>
          <w:lang w:val="en-GB"/>
        </w:rPr>
      </w:pPr>
      <w:r>
        <w:rPr>
          <w:u w:val="single"/>
        </w:rPr>
        <w:t xml:space="preserve">Current </w:t>
      </w:r>
      <w:r w:rsidR="00FA1099" w:rsidRPr="00FA1099">
        <w:rPr>
          <w:u w:val="single"/>
        </w:rPr>
        <w:t>IRSS</w:t>
      </w:r>
      <w:r w:rsidR="00FA1099" w:rsidRPr="00FA1099">
        <w:rPr>
          <w:rFonts w:eastAsia="MS Mincho"/>
          <w:b/>
          <w:u w:val="single"/>
          <w:lang w:val="en-GB"/>
        </w:rPr>
        <w:t xml:space="preserve"> </w:t>
      </w:r>
      <w:r w:rsidR="00FA1099" w:rsidRPr="00FA1099">
        <w:rPr>
          <w:rFonts w:eastAsia="MS Mincho"/>
          <w:bCs/>
          <w:u w:val="single"/>
          <w:lang w:val="en-GB"/>
        </w:rPr>
        <w:t xml:space="preserve">Surveys and </w:t>
      </w:r>
      <w:r w:rsidR="00080CB3">
        <w:rPr>
          <w:rFonts w:eastAsia="MS Mincho"/>
          <w:bCs/>
          <w:u w:val="single"/>
          <w:lang w:val="en-GB"/>
        </w:rPr>
        <w:t>S</w:t>
      </w:r>
      <w:r w:rsidR="00FA1099" w:rsidRPr="00FA1099">
        <w:rPr>
          <w:rFonts w:eastAsia="MS Mincho"/>
          <w:bCs/>
          <w:u w:val="single"/>
          <w:lang w:val="en-GB"/>
        </w:rPr>
        <w:t>tudies</w:t>
      </w:r>
    </w:p>
    <w:p w14:paraId="543AF487" w14:textId="77777777" w:rsidR="00FA1099" w:rsidRPr="00A26705" w:rsidRDefault="00FA1099" w:rsidP="00590A22">
      <w:pPr>
        <w:pStyle w:val="IPPBullet1Last"/>
        <w:tabs>
          <w:tab w:val="clear" w:pos="567"/>
        </w:tabs>
        <w:spacing w:after="0"/>
        <w:ind w:left="720" w:hanging="360"/>
      </w:pPr>
      <w:r w:rsidRPr="00A26705">
        <w:t>Revision of previously conducted of IPPC conducted surveys to re-design and develop SOPs for future surveys that are meaningful and generate participation from CPs.</w:t>
      </w:r>
    </w:p>
    <w:p w14:paraId="74C3CA1D" w14:textId="77777777" w:rsidR="00FA1099" w:rsidRPr="00A26705" w:rsidRDefault="00FA1099" w:rsidP="00590A22">
      <w:pPr>
        <w:pStyle w:val="IPPBullet1Last"/>
        <w:tabs>
          <w:tab w:val="clear" w:pos="567"/>
        </w:tabs>
        <w:spacing w:after="0"/>
        <w:ind w:left="720" w:hanging="360"/>
      </w:pPr>
      <w:r w:rsidRPr="00A26705">
        <w:t>Consolidated analysis of two previous IRSS surveys (2012-2013 and 2016)</w:t>
      </w:r>
    </w:p>
    <w:p w14:paraId="162DAA08" w14:textId="77777777" w:rsidR="00FA1099" w:rsidRPr="00A26705" w:rsidRDefault="00FA1099" w:rsidP="00590A22">
      <w:pPr>
        <w:pStyle w:val="IPPBullet1Last"/>
        <w:tabs>
          <w:tab w:val="clear" w:pos="567"/>
        </w:tabs>
        <w:spacing w:after="0"/>
        <w:ind w:left="720" w:hanging="360"/>
      </w:pPr>
      <w:r w:rsidRPr="00A26705">
        <w:t>The third IPPC IRSS general survey</w:t>
      </w:r>
    </w:p>
    <w:p w14:paraId="70E0B32B" w14:textId="77777777" w:rsidR="00FA1099" w:rsidRPr="00A26705" w:rsidRDefault="00FA1099" w:rsidP="00590A22">
      <w:pPr>
        <w:pStyle w:val="IPPBullet1Last"/>
        <w:tabs>
          <w:tab w:val="clear" w:pos="567"/>
        </w:tabs>
        <w:spacing w:after="0"/>
        <w:ind w:left="720" w:hanging="360"/>
      </w:pPr>
      <w:r w:rsidRPr="00A26705">
        <w:t>Survey on the success of implementation of PFAs</w:t>
      </w:r>
    </w:p>
    <w:p w14:paraId="774676A6" w14:textId="77777777" w:rsidR="00FA1099" w:rsidRPr="00A26705" w:rsidRDefault="00FA1099" w:rsidP="00590A22">
      <w:pPr>
        <w:pStyle w:val="IPPBullet1Last"/>
        <w:tabs>
          <w:tab w:val="clear" w:pos="567"/>
        </w:tabs>
        <w:spacing w:after="0"/>
        <w:ind w:left="720" w:hanging="360"/>
      </w:pPr>
      <w:r w:rsidRPr="00A26705">
        <w:t>Desk study on the delegation of NPPO functions in the context of third-party authorization</w:t>
      </w:r>
    </w:p>
    <w:p w14:paraId="6542AC39" w14:textId="77777777" w:rsidR="00FA1099" w:rsidRPr="00A26705" w:rsidRDefault="00FA1099" w:rsidP="00590A22">
      <w:pPr>
        <w:pStyle w:val="IPPBullet1Last"/>
        <w:tabs>
          <w:tab w:val="clear" w:pos="567"/>
        </w:tabs>
        <w:spacing w:after="0"/>
        <w:ind w:left="720" w:hanging="360"/>
      </w:pPr>
      <w:r w:rsidRPr="00A26705">
        <w:t>Desk study to catalogue available phytosanitary treatments and extent of their use</w:t>
      </w:r>
    </w:p>
    <w:p w14:paraId="49D5F287" w14:textId="77777777" w:rsidR="00FA1099" w:rsidRPr="00A26705" w:rsidRDefault="00FA1099" w:rsidP="00590A22">
      <w:pPr>
        <w:pStyle w:val="IPPBullet1Last"/>
        <w:tabs>
          <w:tab w:val="clear" w:pos="567"/>
        </w:tabs>
        <w:spacing w:after="0"/>
        <w:ind w:left="720" w:hanging="360"/>
      </w:pPr>
      <w:r w:rsidRPr="00A26705">
        <w:t>Analytics support to the Sea Container Task Force for survey design, s implementation and analysis of results report</w:t>
      </w:r>
    </w:p>
    <w:p w14:paraId="2FC60D7F" w14:textId="77777777" w:rsidR="00FA1099" w:rsidRPr="00DD1593" w:rsidRDefault="00FA1099" w:rsidP="00590A22">
      <w:pPr>
        <w:pStyle w:val="IPPBullet1Last"/>
        <w:tabs>
          <w:tab w:val="clear" w:pos="567"/>
        </w:tabs>
        <w:spacing w:after="0"/>
        <w:ind w:left="720" w:hanging="360"/>
        <w:rPr>
          <w:rFonts w:cs="Times New Roman"/>
          <w:szCs w:val="22"/>
        </w:rPr>
      </w:pPr>
      <w:r w:rsidRPr="00A26705">
        <w:t>Develop baseline measures to monitor the impacts of and record/report benefits of the Strategic Framework 2020</w:t>
      </w:r>
      <w:r w:rsidRPr="00DD1593">
        <w:rPr>
          <w:rFonts w:cs="Times New Roman"/>
          <w:szCs w:val="22"/>
        </w:rPr>
        <w:t>-30</w:t>
      </w:r>
    </w:p>
    <w:p w14:paraId="7015325A" w14:textId="77777777" w:rsidR="00FA1099" w:rsidRPr="00FA1099" w:rsidRDefault="00FA1099" w:rsidP="00FA1099">
      <w:pPr>
        <w:pStyle w:val="IPPParagraphnumbering"/>
        <w:numPr>
          <w:ilvl w:val="0"/>
          <w:numId w:val="0"/>
        </w:numPr>
        <w:rPr>
          <w:lang w:val="en-GB"/>
        </w:rPr>
      </w:pPr>
    </w:p>
    <w:p w14:paraId="0A77FBA9" w14:textId="3EB53228" w:rsidR="00A26705" w:rsidRPr="00A26705" w:rsidRDefault="00696512" w:rsidP="00A26705">
      <w:pPr>
        <w:pStyle w:val="IPPParagraphnumbering"/>
      </w:pPr>
      <w:r w:rsidRPr="00A26705">
        <w:t>At the 30</w:t>
      </w:r>
      <w:r w:rsidR="00590A22" w:rsidRPr="00590A22">
        <w:rPr>
          <w:vertAlign w:val="superscript"/>
        </w:rPr>
        <w:t>th</w:t>
      </w:r>
      <w:r w:rsidR="00590A22">
        <w:t xml:space="preserve"> </w:t>
      </w:r>
      <w:r w:rsidRPr="00A26705">
        <w:t>TC-RPPO, the RPPOs agreed to propose desk studies for two priority topics being dealt with by the TC</w:t>
      </w:r>
      <w:r w:rsidR="00611247" w:rsidRPr="00A26705">
        <w:t xml:space="preserve">; </w:t>
      </w:r>
      <w:r w:rsidRPr="00A26705">
        <w:t>emerging pests and emergency actions</w:t>
      </w:r>
      <w:r w:rsidR="00611247" w:rsidRPr="00A26705">
        <w:t xml:space="preserve"> and </w:t>
      </w:r>
      <w:r w:rsidRPr="00A26705">
        <w:t>dispute settlement and avoidance.</w:t>
      </w:r>
    </w:p>
    <w:p w14:paraId="568C0A45" w14:textId="37FE2D41" w:rsidR="000249B3" w:rsidRDefault="00696512" w:rsidP="00A26705">
      <w:pPr>
        <w:pStyle w:val="IPPParagraphnumbering"/>
      </w:pPr>
      <w:r w:rsidRPr="00A26705">
        <w:t>The IC</w:t>
      </w:r>
      <w:r>
        <w:t xml:space="preserve"> sub-group on IRSS </w:t>
      </w:r>
      <w:r w:rsidR="00E77C25">
        <w:t xml:space="preserve">requested that the </w:t>
      </w:r>
      <w:r w:rsidR="00AC507B">
        <w:t>RPPOs</w:t>
      </w:r>
      <w:r>
        <w:t xml:space="preserve"> provide the summaries associated with the new topics. </w:t>
      </w:r>
      <w:r w:rsidR="00D75939">
        <w:t>This activity is still outstanding</w:t>
      </w:r>
      <w:r w:rsidR="0042419A">
        <w:t xml:space="preserve">. </w:t>
      </w:r>
    </w:p>
    <w:p w14:paraId="2D8B0269" w14:textId="34575766" w:rsidR="0082344C" w:rsidRDefault="003E607B" w:rsidP="00A26705">
      <w:pPr>
        <w:pStyle w:val="IPPHeading2"/>
        <w:rPr>
          <w:rFonts w:cs="Times New Roman"/>
          <w:b w:val="0"/>
          <w:sz w:val="22"/>
          <w:szCs w:val="22"/>
        </w:rPr>
      </w:pPr>
      <w:r w:rsidRPr="00A26705">
        <w:lastRenderedPageBreak/>
        <w:t>P</w:t>
      </w:r>
      <w:r w:rsidR="0082344C" w:rsidRPr="00A26705">
        <w:t>rocedure</w:t>
      </w:r>
      <w:r w:rsidR="0082344C" w:rsidRPr="00F54819">
        <w:rPr>
          <w:rFonts w:cs="Times New Roman"/>
          <w:sz w:val="22"/>
          <w:szCs w:val="22"/>
        </w:rPr>
        <w:t xml:space="preserve"> for the submission of new IRSS topics</w:t>
      </w:r>
    </w:p>
    <w:p w14:paraId="15E19932" w14:textId="15C0C1B8" w:rsidR="0082344C" w:rsidRDefault="00BC604C" w:rsidP="00BC604C">
      <w:pPr>
        <w:pStyle w:val="IPPParagraphnumbering"/>
      </w:pPr>
      <w:r>
        <w:t>O</w:t>
      </w:r>
      <w:r w:rsidR="0082344C" w:rsidRPr="00BC604C">
        <w:t xml:space="preserve">ne of the action items </w:t>
      </w:r>
      <w:r w:rsidR="00F40FE5">
        <w:t>identified in the work</w:t>
      </w:r>
      <w:r w:rsidR="001C1A3C">
        <w:t xml:space="preserve"> </w:t>
      </w:r>
      <w:r w:rsidR="00F40FE5">
        <w:t xml:space="preserve">plan of the IRSS Sub-group </w:t>
      </w:r>
      <w:r w:rsidR="00174545">
        <w:t>was</w:t>
      </w:r>
      <w:r w:rsidR="0082344C" w:rsidRPr="00BC604C">
        <w:t xml:space="preserve"> to develop a procedure for the submission of new IRSS topics. This was triggered by the submission of additional IRSS topics during the IC meeting, even though the first year of the 3-year cycle has already elapsed</w:t>
      </w:r>
      <w:r w:rsidR="00174545">
        <w:t xml:space="preserve">. The group </w:t>
      </w:r>
      <w:r w:rsidR="003E607B">
        <w:t>adopted</w:t>
      </w:r>
      <w:r w:rsidR="00174545">
        <w:t xml:space="preserve"> the following procedure</w:t>
      </w:r>
      <w:r w:rsidR="00785769">
        <w:t xml:space="preserve">: </w:t>
      </w:r>
    </w:p>
    <w:p w14:paraId="35249FF9" w14:textId="77777777" w:rsidR="003E607B" w:rsidRDefault="003E607B" w:rsidP="00A26705">
      <w:pPr>
        <w:pStyle w:val="IPPBullet1Last"/>
        <w:tabs>
          <w:tab w:val="clear" w:pos="567"/>
        </w:tabs>
        <w:spacing w:after="0"/>
        <w:ind w:left="720" w:hanging="360"/>
      </w:pPr>
      <w:r>
        <w:t>A call for IRRS topics is issued to the IC, SC, CPM Bureau, and IPPC Secretariat, within three months from the beginning of a cycle, typically in May-June.</w:t>
      </w:r>
    </w:p>
    <w:p w14:paraId="5919D146" w14:textId="77777777" w:rsidR="003E607B" w:rsidRDefault="003E607B" w:rsidP="00A26705">
      <w:pPr>
        <w:pStyle w:val="IPPBullet1Last"/>
        <w:tabs>
          <w:tab w:val="clear" w:pos="567"/>
        </w:tabs>
        <w:spacing w:after="0"/>
        <w:ind w:left="720" w:hanging="360"/>
      </w:pPr>
      <w:r>
        <w:t>IRSS topics should be submitted along with the following information:</w:t>
      </w:r>
    </w:p>
    <w:p w14:paraId="4E7E3EA6" w14:textId="77777777" w:rsidR="003E607B" w:rsidRPr="003E607B" w:rsidRDefault="003E607B" w:rsidP="00A26705">
      <w:pPr>
        <w:pStyle w:val="IPPBullet2"/>
        <w:numPr>
          <w:ilvl w:val="0"/>
          <w:numId w:val="36"/>
        </w:numPr>
        <w:tabs>
          <w:tab w:val="clear" w:pos="1134"/>
          <w:tab w:val="left" w:pos="1710"/>
        </w:tabs>
        <w:ind w:left="1350" w:firstLine="0"/>
        <w:rPr>
          <w:lang w:val="en-US"/>
        </w:rPr>
      </w:pPr>
      <w:r w:rsidRPr="003E607B">
        <w:rPr>
          <w:lang w:val="en-US"/>
        </w:rPr>
        <w:t>Name of the IPPC Body;</w:t>
      </w:r>
    </w:p>
    <w:p w14:paraId="5C364670" w14:textId="77777777" w:rsidR="003E607B" w:rsidRPr="003E607B" w:rsidRDefault="003E607B" w:rsidP="00A26705">
      <w:pPr>
        <w:pStyle w:val="IPPBullet2"/>
        <w:numPr>
          <w:ilvl w:val="0"/>
          <w:numId w:val="36"/>
        </w:numPr>
        <w:tabs>
          <w:tab w:val="clear" w:pos="1134"/>
          <w:tab w:val="left" w:pos="1710"/>
        </w:tabs>
        <w:ind w:left="1350" w:firstLine="0"/>
        <w:rPr>
          <w:lang w:val="en-US"/>
        </w:rPr>
      </w:pPr>
      <w:r w:rsidRPr="003E607B">
        <w:rPr>
          <w:lang w:val="en-US"/>
        </w:rPr>
        <w:t>Contact information;</w:t>
      </w:r>
    </w:p>
    <w:p w14:paraId="29391240" w14:textId="77777777" w:rsidR="003E607B" w:rsidRPr="003E607B" w:rsidRDefault="003E607B" w:rsidP="00A26705">
      <w:pPr>
        <w:pStyle w:val="IPPBullet2"/>
        <w:numPr>
          <w:ilvl w:val="0"/>
          <w:numId w:val="36"/>
        </w:numPr>
        <w:tabs>
          <w:tab w:val="clear" w:pos="1134"/>
          <w:tab w:val="left" w:pos="1710"/>
        </w:tabs>
        <w:ind w:left="1350" w:firstLine="0"/>
        <w:rPr>
          <w:lang w:val="en-US"/>
        </w:rPr>
      </w:pPr>
      <w:r w:rsidRPr="003E607B">
        <w:rPr>
          <w:lang w:val="en-US"/>
        </w:rPr>
        <w:t>Topic title;</w:t>
      </w:r>
    </w:p>
    <w:p w14:paraId="0D7DF9BE" w14:textId="77777777" w:rsidR="003E607B" w:rsidRPr="003E607B" w:rsidRDefault="003E607B" w:rsidP="00A26705">
      <w:pPr>
        <w:pStyle w:val="IPPBullet2"/>
        <w:numPr>
          <w:ilvl w:val="0"/>
          <w:numId w:val="36"/>
        </w:numPr>
        <w:tabs>
          <w:tab w:val="clear" w:pos="1134"/>
          <w:tab w:val="left" w:pos="1710"/>
        </w:tabs>
        <w:ind w:left="1350" w:firstLine="0"/>
        <w:rPr>
          <w:lang w:val="en-US"/>
        </w:rPr>
      </w:pPr>
      <w:r w:rsidRPr="003E607B">
        <w:rPr>
          <w:lang w:val="en-US"/>
        </w:rPr>
        <w:t>Topic summary (scope, purpose, rationale, expected outcome);</w:t>
      </w:r>
    </w:p>
    <w:p w14:paraId="34E2B55B" w14:textId="77777777" w:rsidR="003E607B" w:rsidRPr="003E607B" w:rsidRDefault="003E607B" w:rsidP="00A26705">
      <w:pPr>
        <w:pStyle w:val="IPPBullet2"/>
        <w:numPr>
          <w:ilvl w:val="0"/>
          <w:numId w:val="36"/>
        </w:numPr>
        <w:tabs>
          <w:tab w:val="clear" w:pos="1134"/>
          <w:tab w:val="left" w:pos="1710"/>
        </w:tabs>
        <w:ind w:left="1350" w:firstLine="0"/>
        <w:rPr>
          <w:lang w:val="en-US"/>
        </w:rPr>
      </w:pPr>
      <w:r w:rsidRPr="003E607B">
        <w:rPr>
          <w:lang w:val="en-US"/>
        </w:rPr>
        <w:t>Link to IPPC Strategic Objectives;</w:t>
      </w:r>
    </w:p>
    <w:p w14:paraId="78543AE6" w14:textId="77777777" w:rsidR="003E607B" w:rsidRPr="003E607B" w:rsidRDefault="003E607B" w:rsidP="00A26705">
      <w:pPr>
        <w:pStyle w:val="IPPBullet2"/>
        <w:numPr>
          <w:ilvl w:val="0"/>
          <w:numId w:val="36"/>
        </w:numPr>
        <w:tabs>
          <w:tab w:val="clear" w:pos="1134"/>
          <w:tab w:val="left" w:pos="1710"/>
        </w:tabs>
        <w:ind w:left="1350" w:firstLine="0"/>
        <w:rPr>
          <w:lang w:val="en-US"/>
        </w:rPr>
      </w:pPr>
      <w:r w:rsidRPr="003E607B">
        <w:rPr>
          <w:lang w:val="en-US"/>
        </w:rPr>
        <w:t>Proposed priority level (from 1 to 4).</w:t>
      </w:r>
    </w:p>
    <w:p w14:paraId="52647766" w14:textId="77777777" w:rsidR="003E607B" w:rsidRDefault="003E607B" w:rsidP="00A26705">
      <w:pPr>
        <w:pStyle w:val="IPPBullet1Last"/>
        <w:tabs>
          <w:tab w:val="clear" w:pos="567"/>
        </w:tabs>
        <w:spacing w:after="0"/>
        <w:ind w:left="720" w:hanging="360"/>
      </w:pPr>
      <w:r>
        <w:t>Received topics are reviewed by the IRSS IC Sub-Group via a virtual meeting. A list of topics is prepared, based on merit and relevance to the IRSS project, for submission to the IC at the November meeting.</w:t>
      </w:r>
    </w:p>
    <w:p w14:paraId="734568FB" w14:textId="77777777" w:rsidR="003E607B" w:rsidRDefault="003E607B" w:rsidP="00A26705">
      <w:pPr>
        <w:pStyle w:val="IPPBullet1Last"/>
        <w:tabs>
          <w:tab w:val="clear" w:pos="567"/>
        </w:tabs>
        <w:spacing w:after="0"/>
        <w:ind w:left="720" w:hanging="360"/>
      </w:pPr>
      <w:r>
        <w:t>The IC reviews and assigns priorities to the topics at its November meeting.</w:t>
      </w:r>
    </w:p>
    <w:p w14:paraId="48D958B9" w14:textId="77777777" w:rsidR="003E607B" w:rsidRDefault="003E607B" w:rsidP="00A26705">
      <w:pPr>
        <w:pStyle w:val="IPPBullet1Last"/>
        <w:tabs>
          <w:tab w:val="clear" w:pos="567"/>
        </w:tabs>
        <w:spacing w:after="0"/>
        <w:ind w:left="720" w:hanging="360"/>
      </w:pPr>
      <w:r w:rsidRPr="003E607B">
        <w:t>T</w:t>
      </w:r>
      <w:r>
        <w:t xml:space="preserve">opics may be submitted beyond the initial call for topics and may be considered for inclusion in the IRSS work programme by the IC at its May meeting. Criteria for inclusion should include the feasibility to complete the topic within the current IRSS cycle </w:t>
      </w:r>
      <w:r w:rsidRPr="003E607B">
        <w:t>without compromising the progress and completion of other priority 1 topics</w:t>
      </w:r>
      <w:r>
        <w:t>.</w:t>
      </w:r>
    </w:p>
    <w:p w14:paraId="48520ECF" w14:textId="77777777" w:rsidR="00590A22" w:rsidRPr="00590A22" w:rsidRDefault="00590A22" w:rsidP="00590A22">
      <w:pPr>
        <w:pStyle w:val="IPPNormal"/>
      </w:pPr>
      <w:bookmarkStart w:id="0" w:name="_GoBack"/>
      <w:bookmarkEnd w:id="0"/>
    </w:p>
    <w:p w14:paraId="5624E1D0" w14:textId="77777777" w:rsidR="00924FFA" w:rsidRPr="00924FFA" w:rsidRDefault="00924FFA" w:rsidP="00A26705">
      <w:pPr>
        <w:pStyle w:val="IPPHeading2"/>
        <w:rPr>
          <w:rFonts w:cs="Times New Roman"/>
          <w:b w:val="0"/>
          <w:sz w:val="22"/>
          <w:szCs w:val="22"/>
        </w:rPr>
      </w:pPr>
      <w:r w:rsidRPr="00924FFA">
        <w:rPr>
          <w:rFonts w:cs="Times New Roman"/>
          <w:sz w:val="22"/>
          <w:szCs w:val="22"/>
        </w:rPr>
        <w:t xml:space="preserve">RPPO participation in IRSS activities </w:t>
      </w:r>
    </w:p>
    <w:p w14:paraId="3DE146FD" w14:textId="5595FE81" w:rsidR="00924FFA" w:rsidRDefault="00924FFA" w:rsidP="00924FFA">
      <w:pPr>
        <w:pStyle w:val="IPPParagraphnumbering"/>
      </w:pPr>
      <w:r>
        <w:t xml:space="preserve">As partners of the IPPC, the IPPC Secretariat seeks the input of RPPOs when conducting IRSS activities to understand implementation challenges and successes occurring in different regions. This information provides a valuable insight into implementation within and between regions and allows the IPPC Secretariat and the CPM to consider the needs of contracting parties when planning </w:t>
      </w:r>
      <w:r w:rsidR="00DA1E7E">
        <w:t>its</w:t>
      </w:r>
      <w:r>
        <w:t xml:space="preserve"> strategic direction. </w:t>
      </w:r>
    </w:p>
    <w:p w14:paraId="066D2CCF" w14:textId="77777777" w:rsidR="00924FFA" w:rsidRPr="00606574" w:rsidRDefault="00924FFA" w:rsidP="00924FFA">
      <w:pPr>
        <w:pStyle w:val="IPPParagraphnumbering"/>
      </w:pPr>
      <w:r w:rsidRPr="00606574">
        <w:t xml:space="preserve">Considering the </w:t>
      </w:r>
      <w:r>
        <w:t>importance of understanding regional perspectives</w:t>
      </w:r>
      <w:r w:rsidRPr="00606574">
        <w:t>, RPPOs are requested to:</w:t>
      </w:r>
    </w:p>
    <w:p w14:paraId="255CACF6" w14:textId="6179B054" w:rsidR="00924FFA" w:rsidRPr="00E30020" w:rsidRDefault="00924FFA" w:rsidP="00A26705">
      <w:pPr>
        <w:pStyle w:val="IPPBullet1"/>
      </w:pPr>
      <w:r w:rsidRPr="008326CC">
        <w:rPr>
          <w:i/>
        </w:rPr>
        <w:t>Provide</w:t>
      </w:r>
      <w:r w:rsidRPr="00E30020">
        <w:t xml:space="preserve"> </w:t>
      </w:r>
      <w:r>
        <w:t>information</w:t>
      </w:r>
      <w:r w:rsidR="00C1015D">
        <w:t>/feedback</w:t>
      </w:r>
      <w:r w:rsidRPr="00E30020">
        <w:t xml:space="preserve"> </w:t>
      </w:r>
      <w:r>
        <w:t>to</w:t>
      </w:r>
      <w:r w:rsidRPr="00E30020">
        <w:t xml:space="preserve"> the IPPC Secretariat </w:t>
      </w:r>
      <w:r>
        <w:t>when asked for input into IRSS activities</w:t>
      </w:r>
      <w:r w:rsidRPr="00E30020">
        <w:t>.</w:t>
      </w:r>
    </w:p>
    <w:p w14:paraId="6F640FD6" w14:textId="0B03901D" w:rsidR="00924FFA" w:rsidRDefault="00924FFA" w:rsidP="00A26705">
      <w:pPr>
        <w:pStyle w:val="IPPBullet1"/>
      </w:pPr>
      <w:r w:rsidRPr="008326CC">
        <w:rPr>
          <w:i/>
        </w:rPr>
        <w:t>Suggest</w:t>
      </w:r>
      <w:r>
        <w:t xml:space="preserve"> possible </w:t>
      </w:r>
      <w:r w:rsidRPr="00E30020">
        <w:t>activities</w:t>
      </w:r>
      <w:r>
        <w:t xml:space="preserve"> for the IRSS based on regional implementation issues</w:t>
      </w:r>
      <w:r w:rsidRPr="00E30020">
        <w:t>.</w:t>
      </w:r>
      <w:r w:rsidR="00AA5BDE">
        <w:t xml:space="preserve"> In this regard, </w:t>
      </w:r>
      <w:r w:rsidR="00472AAF">
        <w:t xml:space="preserve">indicate their interest in continuing with the </w:t>
      </w:r>
      <w:r w:rsidR="00446C3D">
        <w:t>topic suggested during the 30</w:t>
      </w:r>
      <w:r w:rsidR="00446C3D" w:rsidRPr="00446C3D">
        <w:rPr>
          <w:vertAlign w:val="superscript"/>
        </w:rPr>
        <w:t>th</w:t>
      </w:r>
      <w:r w:rsidR="00446C3D">
        <w:t xml:space="preserve"> TC-RPPO</w:t>
      </w:r>
      <w:r w:rsidR="00472AAF">
        <w:t xml:space="preserve"> and to submit proposals according</w:t>
      </w:r>
      <w:r w:rsidR="00446C3D">
        <w:t>ly</w:t>
      </w:r>
      <w:r w:rsidR="00472AAF">
        <w:t xml:space="preserve"> </w:t>
      </w:r>
    </w:p>
    <w:p w14:paraId="6CC086F7" w14:textId="77777777" w:rsidR="00924FFA" w:rsidRPr="00E30020" w:rsidRDefault="00924FFA" w:rsidP="00A26705">
      <w:pPr>
        <w:pStyle w:val="IPPBullet1"/>
      </w:pPr>
      <w:r w:rsidRPr="008326CC">
        <w:rPr>
          <w:i/>
        </w:rPr>
        <w:t>Provide</w:t>
      </w:r>
      <w:r w:rsidRPr="00E30020">
        <w:t xml:space="preserve"> additional suggestions to </w:t>
      </w:r>
      <w:r>
        <w:t xml:space="preserve">help improve IRSS activities as necessary. </w:t>
      </w:r>
    </w:p>
    <w:p w14:paraId="568C0A4F" w14:textId="77777777" w:rsidR="00643397" w:rsidRPr="00C1015D" w:rsidRDefault="00643397" w:rsidP="00C1015D">
      <w:pPr>
        <w:spacing w:before="240"/>
        <w:rPr>
          <w:b/>
        </w:rPr>
      </w:pPr>
    </w:p>
    <w:sectPr w:rsidR="00643397" w:rsidRPr="00C1015D" w:rsidSect="008E001D">
      <w:headerReference w:type="even" r:id="rId7"/>
      <w:footerReference w:type="even" r:id="rId8"/>
      <w:headerReference w:type="first" r:id="rId9"/>
      <w:foot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781131" w14:textId="77777777" w:rsidR="009B3149" w:rsidRDefault="009B3149" w:rsidP="00A9576A">
      <w:r>
        <w:separator/>
      </w:r>
    </w:p>
  </w:endnote>
  <w:endnote w:type="continuationSeparator" w:id="0">
    <w:p w14:paraId="4A1D5988" w14:textId="77777777" w:rsidR="009B3149" w:rsidRDefault="009B3149" w:rsidP="00A95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Italic">
    <w:altName w:val="Arial"/>
    <w:panose1 w:val="020B06040202020902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8C0A64" w14:textId="77777777" w:rsidR="00665724" w:rsidRDefault="00665724" w:rsidP="00665724">
    <w:pPr>
      <w:pStyle w:val="IPPFooter"/>
    </w:pPr>
    <w:r w:rsidRPr="00481ACF">
      <w:rPr>
        <w:rFonts w:cs="Arial"/>
        <w:szCs w:val="18"/>
      </w:rPr>
      <w:t xml:space="preserve">Page </w:t>
    </w:r>
    <w:r w:rsidRPr="00481ACF">
      <w:rPr>
        <w:rFonts w:cs="Arial"/>
        <w:szCs w:val="18"/>
      </w:rPr>
      <w:fldChar w:fldCharType="begin"/>
    </w:r>
    <w:r w:rsidRPr="00481ACF">
      <w:rPr>
        <w:rFonts w:cs="Arial"/>
        <w:szCs w:val="18"/>
      </w:rPr>
      <w:instrText xml:space="preserve"> PAGE </w:instrText>
    </w:r>
    <w:r w:rsidRPr="00481ACF">
      <w:rPr>
        <w:rFonts w:cs="Arial"/>
        <w:szCs w:val="18"/>
      </w:rPr>
      <w:fldChar w:fldCharType="separate"/>
    </w:r>
    <w:r w:rsidR="00590A22">
      <w:rPr>
        <w:rFonts w:cs="Arial"/>
        <w:noProof/>
        <w:szCs w:val="18"/>
      </w:rPr>
      <w:t>2</w:t>
    </w:r>
    <w:r w:rsidRPr="00481ACF">
      <w:rPr>
        <w:rFonts w:cs="Arial"/>
        <w:szCs w:val="18"/>
      </w:rPr>
      <w:fldChar w:fldCharType="end"/>
    </w:r>
    <w:r w:rsidRPr="00481ACF">
      <w:rPr>
        <w:rFonts w:cs="Arial"/>
        <w:szCs w:val="18"/>
      </w:rPr>
      <w:t xml:space="preserve"> of </w:t>
    </w:r>
    <w:r w:rsidRPr="00481ACF">
      <w:rPr>
        <w:rFonts w:cs="Arial"/>
        <w:szCs w:val="18"/>
      </w:rPr>
      <w:fldChar w:fldCharType="begin"/>
    </w:r>
    <w:r w:rsidRPr="00481ACF">
      <w:rPr>
        <w:rFonts w:cs="Arial"/>
        <w:szCs w:val="18"/>
      </w:rPr>
      <w:instrText xml:space="preserve"> NUMPAGES  </w:instrText>
    </w:r>
    <w:r w:rsidRPr="00481ACF">
      <w:rPr>
        <w:rFonts w:cs="Arial"/>
        <w:szCs w:val="18"/>
      </w:rPr>
      <w:fldChar w:fldCharType="separate"/>
    </w:r>
    <w:r w:rsidR="00590A22">
      <w:rPr>
        <w:rFonts w:cs="Arial"/>
        <w:noProof/>
        <w:szCs w:val="18"/>
      </w:rPr>
      <w:t>2</w:t>
    </w:r>
    <w:r w:rsidRPr="00481ACF">
      <w:rPr>
        <w:rFonts w:cs="Arial"/>
        <w:szCs w:val="18"/>
      </w:rPr>
      <w:fldChar w:fldCharType="end"/>
    </w:r>
    <w:r>
      <w:rPr>
        <w:rFonts w:cs="Arial"/>
        <w:szCs w:val="18"/>
      </w:rPr>
      <w:tab/>
      <w:t xml:space="preserve"> I</w:t>
    </w:r>
    <w:r w:rsidRPr="00481ACF">
      <w:t>nternational Plant Protection Convention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8C0A67" w14:textId="77777777" w:rsidR="00665724" w:rsidRDefault="00665724" w:rsidP="00665724">
    <w:pPr>
      <w:pStyle w:val="IPPFooter"/>
    </w:pPr>
    <w:r w:rsidRPr="00481ACF">
      <w:t xml:space="preserve">International Plant Protection Convention </w:t>
    </w:r>
    <w:r w:rsidRPr="00481ACF">
      <w:tab/>
    </w:r>
    <w:r w:rsidRPr="00481ACF">
      <w:rPr>
        <w:rFonts w:cs="Arial"/>
        <w:szCs w:val="18"/>
      </w:rPr>
      <w:t xml:space="preserve">Page </w:t>
    </w:r>
    <w:r w:rsidRPr="00481ACF">
      <w:rPr>
        <w:rFonts w:cs="Arial"/>
        <w:szCs w:val="18"/>
      </w:rPr>
      <w:fldChar w:fldCharType="begin"/>
    </w:r>
    <w:r w:rsidRPr="00481ACF">
      <w:rPr>
        <w:rFonts w:cs="Arial"/>
        <w:szCs w:val="18"/>
      </w:rPr>
      <w:instrText xml:space="preserve"> PAGE </w:instrText>
    </w:r>
    <w:r w:rsidRPr="00481ACF">
      <w:rPr>
        <w:rFonts w:cs="Arial"/>
        <w:szCs w:val="18"/>
      </w:rPr>
      <w:fldChar w:fldCharType="separate"/>
    </w:r>
    <w:r w:rsidR="00590A22">
      <w:rPr>
        <w:rFonts w:cs="Arial"/>
        <w:noProof/>
        <w:szCs w:val="18"/>
      </w:rPr>
      <w:t>1</w:t>
    </w:r>
    <w:r w:rsidRPr="00481ACF">
      <w:rPr>
        <w:rFonts w:cs="Arial"/>
        <w:szCs w:val="18"/>
      </w:rPr>
      <w:fldChar w:fldCharType="end"/>
    </w:r>
    <w:r w:rsidRPr="00481ACF">
      <w:rPr>
        <w:rFonts w:cs="Arial"/>
        <w:szCs w:val="18"/>
      </w:rPr>
      <w:t xml:space="preserve"> of </w:t>
    </w:r>
    <w:r w:rsidRPr="00481ACF">
      <w:rPr>
        <w:rFonts w:cs="Arial"/>
        <w:szCs w:val="18"/>
      </w:rPr>
      <w:fldChar w:fldCharType="begin"/>
    </w:r>
    <w:r w:rsidRPr="00481ACF">
      <w:rPr>
        <w:rFonts w:cs="Arial"/>
        <w:szCs w:val="18"/>
      </w:rPr>
      <w:instrText xml:space="preserve"> NUMPAGES  </w:instrText>
    </w:r>
    <w:r w:rsidRPr="00481ACF">
      <w:rPr>
        <w:rFonts w:cs="Arial"/>
        <w:szCs w:val="18"/>
      </w:rPr>
      <w:fldChar w:fldCharType="separate"/>
    </w:r>
    <w:r w:rsidR="00590A22">
      <w:rPr>
        <w:rFonts w:cs="Arial"/>
        <w:noProof/>
        <w:szCs w:val="18"/>
      </w:rPr>
      <w:t>2</w:t>
    </w:r>
    <w:r w:rsidRPr="00481ACF">
      <w:rPr>
        <w:rFonts w:cs="Aria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7F2E2E" w14:textId="77777777" w:rsidR="009B3149" w:rsidRDefault="009B3149" w:rsidP="00A9576A">
      <w:r>
        <w:separator/>
      </w:r>
    </w:p>
  </w:footnote>
  <w:footnote w:type="continuationSeparator" w:id="0">
    <w:p w14:paraId="640B9125" w14:textId="77777777" w:rsidR="009B3149" w:rsidRDefault="009B3149" w:rsidP="00A957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8C0A62" w14:textId="571D1C42" w:rsidR="00665724" w:rsidRPr="00035142" w:rsidRDefault="00A26705" w:rsidP="00665724">
    <w:pPr>
      <w:pStyle w:val="IPPHeader"/>
    </w:pPr>
    <w:r>
      <w:rPr>
        <w:rFonts w:eastAsia="Times New Roman"/>
      </w:rPr>
      <w:t>21</w:t>
    </w:r>
    <w:r w:rsidR="00665724" w:rsidRPr="001D2D3F">
      <w:rPr>
        <w:rFonts w:eastAsia="Times New Roman"/>
      </w:rPr>
      <w:t>_</w:t>
    </w:r>
    <w:r w:rsidR="00665724">
      <w:rPr>
        <w:rFonts w:eastAsia="Times New Roman"/>
      </w:rPr>
      <w:t>TC-RPPO</w:t>
    </w:r>
    <w:r>
      <w:rPr>
        <w:rFonts w:eastAsia="Times New Roman"/>
      </w:rPr>
      <w:t>_2019</w:t>
    </w:r>
    <w:r w:rsidR="00665724">
      <w:rPr>
        <w:rFonts w:eastAsia="Times New Roman"/>
      </w:rPr>
      <w:t xml:space="preserve"> </w:t>
    </w:r>
    <w:r w:rsidR="00665724" w:rsidRPr="00481ACF">
      <w:tab/>
    </w:r>
    <w:r w:rsidR="00665724" w:rsidRPr="00665724">
      <w:rPr>
        <w:rFonts w:eastAsia="Times New Roman"/>
        <w:iCs/>
      </w:rPr>
      <w:t>Implementation And Review Support System (IRSS) And Role Of RPPOS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8C0A66" w14:textId="6D11C5D6" w:rsidR="008E001D" w:rsidRPr="00035142" w:rsidRDefault="008E001D" w:rsidP="008E001D">
    <w:pPr>
      <w:pStyle w:val="IPPHeader"/>
    </w:pPr>
    <w:r w:rsidRPr="001D2D3F">
      <w:rPr>
        <w:noProof/>
        <w:lang w:eastAsia="en-US"/>
      </w:rPr>
      <w:drawing>
        <wp:anchor distT="0" distB="0" distL="114300" distR="114300" simplePos="0" relativeHeight="251657728" behindDoc="0" locked="0" layoutInCell="1" allowOverlap="0" wp14:anchorId="568C0A68" wp14:editId="568C0A69">
          <wp:simplePos x="0" y="0"/>
          <wp:positionH relativeFrom="page">
            <wp:posOffset>-28575</wp:posOffset>
          </wp:positionH>
          <wp:positionV relativeFrom="paragraph">
            <wp:posOffset>-530225</wp:posOffset>
          </wp:positionV>
          <wp:extent cx="7629525" cy="463546"/>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ppc-banner-background-web-1.jpg"/>
                  <pic:cNvPicPr/>
                </pic:nvPicPr>
                <pic:blipFill>
                  <a:blip r:embed="rId1">
                    <a:extLst>
                      <a:ext uri="{28A0092B-C50C-407E-A947-70E740481C1C}">
                        <a14:useLocalDpi xmlns:a14="http://schemas.microsoft.com/office/drawing/2010/main" val="0"/>
                      </a:ext>
                    </a:extLst>
                  </a:blip>
                  <a:stretch>
                    <a:fillRect/>
                  </a:stretch>
                </pic:blipFill>
                <pic:spPr>
                  <a:xfrm>
                    <a:off x="0" y="0"/>
                    <a:ext cx="7629525" cy="463546"/>
                  </a:xfrm>
                  <a:prstGeom prst="rect">
                    <a:avLst/>
                  </a:prstGeom>
                </pic:spPr>
              </pic:pic>
            </a:graphicData>
          </a:graphic>
          <wp14:sizeRelH relativeFrom="margin">
            <wp14:pctWidth>0</wp14:pctWidth>
          </wp14:sizeRelH>
          <wp14:sizeRelV relativeFrom="margin">
            <wp14:pctHeight>0</wp14:pctHeight>
          </wp14:sizeRelV>
        </wp:anchor>
      </w:drawing>
    </w:r>
    <w:r w:rsidRPr="001D2D3F">
      <w:rPr>
        <w:noProof/>
        <w:lang w:eastAsia="en-US"/>
      </w:rPr>
      <w:drawing>
        <wp:anchor distT="0" distB="0" distL="114300" distR="114300" simplePos="0" relativeHeight="251656704" behindDoc="0" locked="0" layoutInCell="1" allowOverlap="1" wp14:anchorId="568C0A6A" wp14:editId="568C0A6B">
          <wp:simplePos x="0" y="0"/>
          <wp:positionH relativeFrom="column">
            <wp:posOffset>-354330</wp:posOffset>
          </wp:positionH>
          <wp:positionV relativeFrom="paragraph">
            <wp:posOffset>-13970</wp:posOffset>
          </wp:positionV>
          <wp:extent cx="632460" cy="321310"/>
          <wp:effectExtent l="0" t="0" r="0" b="2540"/>
          <wp:wrapSquare wrapText="bothSides"/>
          <wp:docPr id="2" name="Picture 2" descr="IPP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PPCLogo"/>
                  <pic:cNvPicPr>
                    <a:picLocks noChangeAspect="1" noChangeArrowheads="1"/>
                  </pic:cNvPicPr>
                </pic:nvPicPr>
                <pic:blipFill>
                  <a:blip r:embed="rId2"/>
                  <a:srcRect/>
                  <a:stretch>
                    <a:fillRect/>
                  </a:stretch>
                </pic:blipFill>
                <pic:spPr bwMode="auto">
                  <a:xfrm>
                    <a:off x="0" y="0"/>
                    <a:ext cx="632460" cy="321310"/>
                  </a:xfrm>
                  <a:prstGeom prst="rect">
                    <a:avLst/>
                  </a:prstGeom>
                  <a:noFill/>
                  <a:ln w="9525">
                    <a:noFill/>
                    <a:miter lim="800000"/>
                    <a:headEnd/>
                    <a:tailEnd/>
                  </a:ln>
                </pic:spPr>
              </pic:pic>
            </a:graphicData>
          </a:graphic>
        </wp:anchor>
      </w:drawing>
    </w:r>
    <w:r w:rsidRPr="001D2D3F">
      <w:t>International Plant Protection Convention</w:t>
    </w:r>
    <w:r w:rsidRPr="001D2D3F">
      <w:tab/>
    </w:r>
    <w:r w:rsidR="00A26705">
      <w:t>21_</w:t>
    </w:r>
    <w:r>
      <w:t>TC-RPPO</w:t>
    </w:r>
    <w:r w:rsidRPr="001D2D3F">
      <w:t>_201</w:t>
    </w:r>
    <w:r w:rsidR="00C1015D">
      <w:t>9</w:t>
    </w:r>
    <w:r w:rsidRPr="001D2D3F">
      <w:br/>
    </w:r>
    <w:r w:rsidRPr="008E001D">
      <w:rPr>
        <w:i/>
      </w:rPr>
      <w:t>Implementati</w:t>
    </w:r>
    <w:r>
      <w:rPr>
        <w:i/>
      </w:rPr>
      <w:t>on And Review Support System (IRSS</w:t>
    </w:r>
    <w:r w:rsidRPr="008E001D">
      <w:rPr>
        <w:i/>
      </w:rPr>
      <w:t>) And Role Of R</w:t>
    </w:r>
    <w:r>
      <w:rPr>
        <w:i/>
      </w:rPr>
      <w:t>PPOS</w:t>
    </w:r>
    <w:r w:rsidRPr="001D2D3F">
      <w:tab/>
    </w:r>
    <w:r w:rsidR="00E12851" w:rsidRPr="007E205D">
      <w:rPr>
        <w:i/>
      </w:rPr>
      <w:t xml:space="preserve">Agenda </w:t>
    </w:r>
    <w:r w:rsidR="00E12851" w:rsidRPr="00E12851">
      <w:rPr>
        <w:i/>
      </w:rPr>
      <w:t>item</w:t>
    </w:r>
    <w:proofErr w:type="gramStart"/>
    <w:r w:rsidR="00E12851" w:rsidRPr="00E12851">
      <w:rPr>
        <w:i/>
      </w:rPr>
      <w:t>:</w:t>
    </w:r>
    <w:proofErr w:type="gramEnd"/>
    <w:r w:rsidR="00590A22">
      <w:rPr>
        <w:rFonts w:ascii="Times New Roman" w:hAnsi="Times New Roman"/>
        <w:i/>
        <w:noProof/>
        <w:sz w:val="22"/>
        <w:lang w:val="en-GB"/>
      </w:rPr>
      <w:pict w14:anchorId="568C0A6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351338" o:spid="_x0000_s2049" type="#_x0000_t136" style="position:absolute;margin-left:0;margin-top:0;width:454.5pt;height:181.8pt;rotation:315;z-index:-25165772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AE3938">
      <w:rPr>
        <w:i/>
      </w:rPr>
      <w:t>9</w:t>
    </w:r>
    <w:r w:rsidR="00065750" w:rsidRPr="00E12851">
      <w:rPr>
        <w:i/>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E0F0E"/>
    <w:multiLevelType w:val="hybridMultilevel"/>
    <w:tmpl w:val="1082ABC6"/>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03592949"/>
    <w:multiLevelType w:val="hybridMultilevel"/>
    <w:tmpl w:val="F2C0325A"/>
    <w:lvl w:ilvl="0" w:tplc="29423E1C">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4C0A6C"/>
    <w:multiLevelType w:val="multilevel"/>
    <w:tmpl w:val="06E871E4"/>
    <w:numStyleLink w:val="IPPParagraphnumberedlist"/>
  </w:abstractNum>
  <w:abstractNum w:abstractNumId="3"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5" w15:restartNumberingAfterBreak="0">
    <w:nsid w:val="281203E5"/>
    <w:multiLevelType w:val="hybridMultilevel"/>
    <w:tmpl w:val="2A9290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686F72"/>
    <w:multiLevelType w:val="hybridMultilevel"/>
    <w:tmpl w:val="04DA97A2"/>
    <w:lvl w:ilvl="0" w:tplc="F8124B46">
      <w:start w:val="2"/>
      <w:numFmt w:val="bullet"/>
      <w:lvlText w:val="-"/>
      <w:lvlJc w:val="left"/>
      <w:pPr>
        <w:ind w:left="720" w:hanging="360"/>
      </w:pPr>
      <w:rPr>
        <w:rFonts w:ascii="Times New Roman" w:eastAsia="Calibri"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1FE0F8F"/>
    <w:multiLevelType w:val="multilevel"/>
    <w:tmpl w:val="06E871E4"/>
    <w:styleLink w:val="IPPParagraphnumberedlist"/>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8" w15:restartNumberingAfterBreak="0">
    <w:nsid w:val="32BF16DC"/>
    <w:multiLevelType w:val="hybridMultilevel"/>
    <w:tmpl w:val="957C4E52"/>
    <w:lvl w:ilvl="0" w:tplc="A3F2201C">
      <w:start w:val="1"/>
      <w:numFmt w:val="upperRoman"/>
      <w:lvlText w:val="%1."/>
      <w:lvlJc w:val="right"/>
      <w:pPr>
        <w:ind w:left="810" w:hanging="720"/>
      </w:pPr>
      <w:rPr>
        <w:rFonts w:hint="default"/>
        <w:lang w:val="en-GB"/>
      </w:rPr>
    </w:lvl>
    <w:lvl w:ilvl="1" w:tplc="F9C23650">
      <w:start w:val="1"/>
      <w:numFmt w:val="decimal"/>
      <w:lvlText w:val="%2."/>
      <w:lvlJc w:val="left"/>
      <w:pPr>
        <w:ind w:left="1530" w:hanging="720"/>
      </w:pPr>
      <w:rPr>
        <w:rFonts w:hint="default"/>
      </w:rPr>
    </w:lvl>
    <w:lvl w:ilvl="2" w:tplc="0809001B" w:tentative="1">
      <w:start w:val="1"/>
      <w:numFmt w:val="lowerRoman"/>
      <w:lvlText w:val="%3."/>
      <w:lvlJc w:val="right"/>
      <w:pPr>
        <w:ind w:left="1890" w:hanging="180"/>
      </w:pPr>
    </w:lvl>
    <w:lvl w:ilvl="3" w:tplc="0809000F" w:tentative="1">
      <w:start w:val="1"/>
      <w:numFmt w:val="decimal"/>
      <w:lvlText w:val="%4."/>
      <w:lvlJc w:val="left"/>
      <w:pPr>
        <w:ind w:left="2610" w:hanging="360"/>
      </w:pPr>
    </w:lvl>
    <w:lvl w:ilvl="4" w:tplc="08090019" w:tentative="1">
      <w:start w:val="1"/>
      <w:numFmt w:val="lowerLetter"/>
      <w:lvlText w:val="%5."/>
      <w:lvlJc w:val="left"/>
      <w:pPr>
        <w:ind w:left="3330" w:hanging="360"/>
      </w:pPr>
    </w:lvl>
    <w:lvl w:ilvl="5" w:tplc="0809001B" w:tentative="1">
      <w:start w:val="1"/>
      <w:numFmt w:val="lowerRoman"/>
      <w:lvlText w:val="%6."/>
      <w:lvlJc w:val="right"/>
      <w:pPr>
        <w:ind w:left="4050" w:hanging="180"/>
      </w:pPr>
    </w:lvl>
    <w:lvl w:ilvl="6" w:tplc="0809000F" w:tentative="1">
      <w:start w:val="1"/>
      <w:numFmt w:val="decimal"/>
      <w:lvlText w:val="%7."/>
      <w:lvlJc w:val="left"/>
      <w:pPr>
        <w:ind w:left="4770" w:hanging="360"/>
      </w:pPr>
    </w:lvl>
    <w:lvl w:ilvl="7" w:tplc="08090019" w:tentative="1">
      <w:start w:val="1"/>
      <w:numFmt w:val="lowerLetter"/>
      <w:lvlText w:val="%8."/>
      <w:lvlJc w:val="left"/>
      <w:pPr>
        <w:ind w:left="5490" w:hanging="360"/>
      </w:pPr>
    </w:lvl>
    <w:lvl w:ilvl="8" w:tplc="0809001B" w:tentative="1">
      <w:start w:val="1"/>
      <w:numFmt w:val="lowerRoman"/>
      <w:lvlText w:val="%9."/>
      <w:lvlJc w:val="right"/>
      <w:pPr>
        <w:ind w:left="6210" w:hanging="180"/>
      </w:pPr>
    </w:lvl>
  </w:abstractNum>
  <w:abstractNum w:abstractNumId="9"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41454839"/>
    <w:multiLevelType w:val="hybridMultilevel"/>
    <w:tmpl w:val="4CCEF254"/>
    <w:lvl w:ilvl="0" w:tplc="0413000F">
      <w:start w:val="1"/>
      <w:numFmt w:val="decimal"/>
      <w:lvlText w:val="%1."/>
      <w:lvlJc w:val="left"/>
      <w:pPr>
        <w:ind w:left="810" w:hanging="720"/>
      </w:pPr>
      <w:rPr>
        <w:rFonts w:hint="default"/>
        <w:lang w:val="en-GB"/>
      </w:rPr>
    </w:lvl>
    <w:lvl w:ilvl="1" w:tplc="F8124B46">
      <w:start w:val="2"/>
      <w:numFmt w:val="bullet"/>
      <w:lvlText w:val="-"/>
      <w:lvlJc w:val="left"/>
      <w:pPr>
        <w:ind w:left="1530" w:hanging="720"/>
      </w:pPr>
      <w:rPr>
        <w:rFonts w:ascii="Times New Roman" w:eastAsia="Calibri" w:hAnsi="Times New Roman" w:cs="Times New Roman" w:hint="default"/>
      </w:rPr>
    </w:lvl>
    <w:lvl w:ilvl="2" w:tplc="0809001B" w:tentative="1">
      <w:start w:val="1"/>
      <w:numFmt w:val="lowerRoman"/>
      <w:lvlText w:val="%3."/>
      <w:lvlJc w:val="right"/>
      <w:pPr>
        <w:ind w:left="1890" w:hanging="180"/>
      </w:pPr>
    </w:lvl>
    <w:lvl w:ilvl="3" w:tplc="0809000F" w:tentative="1">
      <w:start w:val="1"/>
      <w:numFmt w:val="decimal"/>
      <w:lvlText w:val="%4."/>
      <w:lvlJc w:val="left"/>
      <w:pPr>
        <w:ind w:left="2610" w:hanging="360"/>
      </w:pPr>
    </w:lvl>
    <w:lvl w:ilvl="4" w:tplc="08090019" w:tentative="1">
      <w:start w:val="1"/>
      <w:numFmt w:val="lowerLetter"/>
      <w:lvlText w:val="%5."/>
      <w:lvlJc w:val="left"/>
      <w:pPr>
        <w:ind w:left="3330" w:hanging="360"/>
      </w:pPr>
    </w:lvl>
    <w:lvl w:ilvl="5" w:tplc="0809001B" w:tentative="1">
      <w:start w:val="1"/>
      <w:numFmt w:val="lowerRoman"/>
      <w:lvlText w:val="%6."/>
      <w:lvlJc w:val="right"/>
      <w:pPr>
        <w:ind w:left="4050" w:hanging="180"/>
      </w:pPr>
    </w:lvl>
    <w:lvl w:ilvl="6" w:tplc="0809000F" w:tentative="1">
      <w:start w:val="1"/>
      <w:numFmt w:val="decimal"/>
      <w:lvlText w:val="%7."/>
      <w:lvlJc w:val="left"/>
      <w:pPr>
        <w:ind w:left="4770" w:hanging="360"/>
      </w:pPr>
    </w:lvl>
    <w:lvl w:ilvl="7" w:tplc="08090019" w:tentative="1">
      <w:start w:val="1"/>
      <w:numFmt w:val="lowerLetter"/>
      <w:lvlText w:val="%8."/>
      <w:lvlJc w:val="left"/>
      <w:pPr>
        <w:ind w:left="5490" w:hanging="360"/>
      </w:pPr>
    </w:lvl>
    <w:lvl w:ilvl="8" w:tplc="0809001B" w:tentative="1">
      <w:start w:val="1"/>
      <w:numFmt w:val="lowerRoman"/>
      <w:lvlText w:val="%9."/>
      <w:lvlJc w:val="right"/>
      <w:pPr>
        <w:ind w:left="6210" w:hanging="180"/>
      </w:pPr>
    </w:lvl>
  </w:abstractNum>
  <w:abstractNum w:abstractNumId="11" w15:restartNumberingAfterBreak="0">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3A776E5"/>
    <w:multiLevelType w:val="hybridMultilevel"/>
    <w:tmpl w:val="54CA4FE6"/>
    <w:lvl w:ilvl="0" w:tplc="8138B78A">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3" w15:restartNumberingAfterBreak="0">
    <w:nsid w:val="61456BD1"/>
    <w:multiLevelType w:val="hybridMultilevel"/>
    <w:tmpl w:val="1406700E"/>
    <w:lvl w:ilvl="0" w:tplc="04090003">
      <w:start w:val="1"/>
      <w:numFmt w:val="bullet"/>
      <w:lvlText w:val="o"/>
      <w:lvlJc w:val="left"/>
      <w:pPr>
        <w:ind w:left="927" w:hanging="360"/>
      </w:pPr>
      <w:rPr>
        <w:rFonts w:ascii="Courier New" w:hAnsi="Courier New" w:cs="Courier New"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D46D8C"/>
    <w:multiLevelType w:val="multilevel"/>
    <w:tmpl w:val="06E871E4"/>
    <w:numStyleLink w:val="IPPParagraphnumberedlist"/>
  </w:abstractNum>
  <w:abstractNum w:abstractNumId="17"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AA3AF2"/>
    <w:multiLevelType w:val="hybridMultilevel"/>
    <w:tmpl w:val="A2EEFE08"/>
    <w:lvl w:ilvl="0" w:tplc="F8124B46">
      <w:start w:val="2"/>
      <w:numFmt w:val="bullet"/>
      <w:lvlText w:val="-"/>
      <w:lvlJc w:val="left"/>
      <w:pPr>
        <w:ind w:left="720" w:hanging="360"/>
      </w:pPr>
      <w:rPr>
        <w:rFonts w:ascii="Times New Roman" w:eastAsia="Calibr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5"/>
  </w:num>
  <w:num w:numId="2">
    <w:abstractNumId w:val="10"/>
  </w:num>
  <w:num w:numId="3">
    <w:abstractNumId w:val="6"/>
  </w:num>
  <w:num w:numId="4">
    <w:abstractNumId w:val="14"/>
  </w:num>
  <w:num w:numId="5">
    <w:abstractNumId w:val="3"/>
  </w:num>
  <w:num w:numId="6">
    <w:abstractNumId w:val="2"/>
  </w:num>
  <w:num w:numId="7">
    <w:abstractNumId w:val="7"/>
  </w:num>
  <w:num w:numId="8">
    <w:abstractNumId w:val="17"/>
  </w:num>
  <w:num w:numId="9">
    <w:abstractNumId w:val="12"/>
  </w:num>
  <w:num w:numId="10">
    <w:abstractNumId w:val="9"/>
  </w:num>
  <w:num w:numId="11">
    <w:abstractNumId w:val="19"/>
  </w:num>
  <w:num w:numId="12">
    <w:abstractNumId w:val="4"/>
  </w:num>
  <w:num w:numId="13">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4">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5">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6">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7">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8">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9">
    <w:abstractNumId w:val="1"/>
  </w:num>
  <w:num w:numId="20">
    <w:abstractNumId w:val="11"/>
  </w:num>
  <w:num w:numId="21">
    <w:abstractNumId w:val="15"/>
  </w:num>
  <w:num w:numId="22">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strike w:val="0"/>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3">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strike w:val="0"/>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4">
    <w:abstractNumId w:val="16"/>
  </w:num>
  <w:num w:numId="25">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6">
    <w:abstractNumId w:val="8"/>
  </w:num>
  <w:num w:numId="27">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8">
    <w:abstractNumId w:val="0"/>
  </w:num>
  <w:num w:numId="29">
    <w:abstractNumId w:val="18"/>
  </w:num>
  <w:num w:numId="30">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1">
    <w:abstractNumId w:val="12"/>
  </w:num>
  <w:num w:numId="32">
    <w:abstractNumId w:val="12"/>
  </w:num>
  <w:num w:numId="33">
    <w:abstractNumId w:val="15"/>
  </w:num>
  <w:num w:numId="34">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5">
    <w:abstractNumId w:val="12"/>
  </w:num>
  <w:num w:numId="36">
    <w:abstractNumId w:val="13"/>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linkStyles/>
  <w:defaultTabStop w:val="720"/>
  <w:hyphenationZone w:val="425"/>
  <w:evenAndOddHeaders/>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EyMzYxMzIytzS2tDRW0lEKTi0uzszPAykwrQUA4G3L4CwAAAA="/>
  </w:docVars>
  <w:rsids>
    <w:rsidRoot w:val="00A9576A"/>
    <w:rsid w:val="00004F35"/>
    <w:rsid w:val="000079E1"/>
    <w:rsid w:val="0001289E"/>
    <w:rsid w:val="0001428A"/>
    <w:rsid w:val="00020224"/>
    <w:rsid w:val="000249B3"/>
    <w:rsid w:val="00037CB9"/>
    <w:rsid w:val="00044F91"/>
    <w:rsid w:val="00065750"/>
    <w:rsid w:val="00066EF3"/>
    <w:rsid w:val="00072612"/>
    <w:rsid w:val="00072818"/>
    <w:rsid w:val="00076BE5"/>
    <w:rsid w:val="00080CB3"/>
    <w:rsid w:val="00085E47"/>
    <w:rsid w:val="00087FB8"/>
    <w:rsid w:val="00091B28"/>
    <w:rsid w:val="0009606B"/>
    <w:rsid w:val="000B458C"/>
    <w:rsid w:val="000D2F5F"/>
    <w:rsid w:val="000D63C3"/>
    <w:rsid w:val="00110B63"/>
    <w:rsid w:val="0011380E"/>
    <w:rsid w:val="001152B5"/>
    <w:rsid w:val="00150113"/>
    <w:rsid w:val="00174545"/>
    <w:rsid w:val="00196EF2"/>
    <w:rsid w:val="001B7854"/>
    <w:rsid w:val="001C02E5"/>
    <w:rsid w:val="001C1A3C"/>
    <w:rsid w:val="001D46F8"/>
    <w:rsid w:val="001F0D08"/>
    <w:rsid w:val="001F18A7"/>
    <w:rsid w:val="001F27FF"/>
    <w:rsid w:val="00210486"/>
    <w:rsid w:val="00280A54"/>
    <w:rsid w:val="002A110A"/>
    <w:rsid w:val="002E12CF"/>
    <w:rsid w:val="002F7BA0"/>
    <w:rsid w:val="00301C0F"/>
    <w:rsid w:val="00306326"/>
    <w:rsid w:val="00311D04"/>
    <w:rsid w:val="0031347C"/>
    <w:rsid w:val="003204C5"/>
    <w:rsid w:val="003571E5"/>
    <w:rsid w:val="0035745F"/>
    <w:rsid w:val="00377879"/>
    <w:rsid w:val="00381349"/>
    <w:rsid w:val="003B512D"/>
    <w:rsid w:val="003C17FE"/>
    <w:rsid w:val="003D7AFD"/>
    <w:rsid w:val="003E607B"/>
    <w:rsid w:val="003E7F3D"/>
    <w:rsid w:val="00401F7E"/>
    <w:rsid w:val="0040778D"/>
    <w:rsid w:val="00423B41"/>
    <w:rsid w:val="0042419A"/>
    <w:rsid w:val="00446C3D"/>
    <w:rsid w:val="0047251E"/>
    <w:rsid w:val="00472AAF"/>
    <w:rsid w:val="0048287D"/>
    <w:rsid w:val="00490764"/>
    <w:rsid w:val="004A2FB0"/>
    <w:rsid w:val="005405D4"/>
    <w:rsid w:val="00544907"/>
    <w:rsid w:val="00544A7C"/>
    <w:rsid w:val="00547C50"/>
    <w:rsid w:val="005810EE"/>
    <w:rsid w:val="00590A22"/>
    <w:rsid w:val="00592796"/>
    <w:rsid w:val="005B7851"/>
    <w:rsid w:val="005D3A14"/>
    <w:rsid w:val="005D7DD2"/>
    <w:rsid w:val="005E1F13"/>
    <w:rsid w:val="005F0630"/>
    <w:rsid w:val="005F4627"/>
    <w:rsid w:val="005F7794"/>
    <w:rsid w:val="0060457E"/>
    <w:rsid w:val="00611247"/>
    <w:rsid w:val="00612BA7"/>
    <w:rsid w:val="00620B66"/>
    <w:rsid w:val="00643397"/>
    <w:rsid w:val="00665724"/>
    <w:rsid w:val="00673328"/>
    <w:rsid w:val="00696512"/>
    <w:rsid w:val="006979B3"/>
    <w:rsid w:val="006A45F6"/>
    <w:rsid w:val="006E29A8"/>
    <w:rsid w:val="007110F6"/>
    <w:rsid w:val="007505E9"/>
    <w:rsid w:val="00762684"/>
    <w:rsid w:val="00764D7E"/>
    <w:rsid w:val="00785769"/>
    <w:rsid w:val="007C0B07"/>
    <w:rsid w:val="007F2E13"/>
    <w:rsid w:val="007F75AB"/>
    <w:rsid w:val="00811A00"/>
    <w:rsid w:val="00816FD0"/>
    <w:rsid w:val="00820A2B"/>
    <w:rsid w:val="0082344C"/>
    <w:rsid w:val="00832624"/>
    <w:rsid w:val="008642CE"/>
    <w:rsid w:val="00880A2A"/>
    <w:rsid w:val="00881558"/>
    <w:rsid w:val="00882F12"/>
    <w:rsid w:val="008973FA"/>
    <w:rsid w:val="008A0FDC"/>
    <w:rsid w:val="008A48EF"/>
    <w:rsid w:val="008C04A5"/>
    <w:rsid w:val="008E001D"/>
    <w:rsid w:val="00904B06"/>
    <w:rsid w:val="00924FFA"/>
    <w:rsid w:val="00934A21"/>
    <w:rsid w:val="00951653"/>
    <w:rsid w:val="00961C16"/>
    <w:rsid w:val="00967974"/>
    <w:rsid w:val="00971CC4"/>
    <w:rsid w:val="00983582"/>
    <w:rsid w:val="009B3149"/>
    <w:rsid w:val="009E0719"/>
    <w:rsid w:val="00A04761"/>
    <w:rsid w:val="00A14B77"/>
    <w:rsid w:val="00A26705"/>
    <w:rsid w:val="00A92E16"/>
    <w:rsid w:val="00A9345A"/>
    <w:rsid w:val="00A9576A"/>
    <w:rsid w:val="00AA5BDE"/>
    <w:rsid w:val="00AB4A92"/>
    <w:rsid w:val="00AB770D"/>
    <w:rsid w:val="00AC507B"/>
    <w:rsid w:val="00AD2C7C"/>
    <w:rsid w:val="00AE3938"/>
    <w:rsid w:val="00AE5079"/>
    <w:rsid w:val="00AF3B5D"/>
    <w:rsid w:val="00AF57D6"/>
    <w:rsid w:val="00B36ACC"/>
    <w:rsid w:val="00B47ACE"/>
    <w:rsid w:val="00B82416"/>
    <w:rsid w:val="00BB1678"/>
    <w:rsid w:val="00BC5703"/>
    <w:rsid w:val="00BC604C"/>
    <w:rsid w:val="00BD54EB"/>
    <w:rsid w:val="00C1015D"/>
    <w:rsid w:val="00C259A4"/>
    <w:rsid w:val="00C36864"/>
    <w:rsid w:val="00C40949"/>
    <w:rsid w:val="00C45C89"/>
    <w:rsid w:val="00C7023B"/>
    <w:rsid w:val="00CD6F02"/>
    <w:rsid w:val="00CE273B"/>
    <w:rsid w:val="00CF586C"/>
    <w:rsid w:val="00CF5F59"/>
    <w:rsid w:val="00D21048"/>
    <w:rsid w:val="00D27D3B"/>
    <w:rsid w:val="00D40E5E"/>
    <w:rsid w:val="00D46E03"/>
    <w:rsid w:val="00D74E53"/>
    <w:rsid w:val="00D75939"/>
    <w:rsid w:val="00D7636A"/>
    <w:rsid w:val="00D80E56"/>
    <w:rsid w:val="00D82DD6"/>
    <w:rsid w:val="00D9141A"/>
    <w:rsid w:val="00D94345"/>
    <w:rsid w:val="00DA1E7E"/>
    <w:rsid w:val="00DD0FC8"/>
    <w:rsid w:val="00DD1593"/>
    <w:rsid w:val="00DE1862"/>
    <w:rsid w:val="00DF5229"/>
    <w:rsid w:val="00E12851"/>
    <w:rsid w:val="00E21988"/>
    <w:rsid w:val="00E477CF"/>
    <w:rsid w:val="00E73A63"/>
    <w:rsid w:val="00E73CCA"/>
    <w:rsid w:val="00E77C25"/>
    <w:rsid w:val="00E84998"/>
    <w:rsid w:val="00E859B6"/>
    <w:rsid w:val="00ED0F84"/>
    <w:rsid w:val="00ED1359"/>
    <w:rsid w:val="00ED1B80"/>
    <w:rsid w:val="00F40FE5"/>
    <w:rsid w:val="00F4496C"/>
    <w:rsid w:val="00F544A5"/>
    <w:rsid w:val="00F54819"/>
    <w:rsid w:val="00F67A56"/>
    <w:rsid w:val="00FA1099"/>
    <w:rsid w:val="00FA535A"/>
    <w:rsid w:val="00FB6A18"/>
    <w:rsid w:val="00FD2CD8"/>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68C0A3C"/>
  <w15:chartTrackingRefBased/>
  <w15:docId w15:val="{552FCAA7-78EC-4C40-B5A5-9B74BC500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5F59"/>
    <w:pPr>
      <w:spacing w:after="0" w:line="240" w:lineRule="auto"/>
      <w:jc w:val="both"/>
    </w:pPr>
    <w:rPr>
      <w:rFonts w:ascii="Times New Roman" w:eastAsia="MS Mincho" w:hAnsi="Times New Roman"/>
      <w:szCs w:val="24"/>
      <w:lang w:eastAsia="zh-CN"/>
    </w:rPr>
  </w:style>
  <w:style w:type="paragraph" w:styleId="Heading1">
    <w:name w:val="heading 1"/>
    <w:basedOn w:val="Normal"/>
    <w:next w:val="Normal"/>
    <w:link w:val="Heading1Char"/>
    <w:qFormat/>
    <w:rsid w:val="00CF5F59"/>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rsid w:val="00CF5F59"/>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CF5F59"/>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F5F59"/>
    <w:rPr>
      <w:rFonts w:ascii="Times New Roman" w:eastAsia="MS Mincho" w:hAnsi="Times New Roman"/>
      <w:b/>
      <w:bCs/>
      <w:szCs w:val="24"/>
      <w:lang w:eastAsia="zh-CN"/>
    </w:rPr>
  </w:style>
  <w:style w:type="paragraph" w:styleId="ListParagraph">
    <w:name w:val="List Paragraph"/>
    <w:basedOn w:val="Normal"/>
    <w:uiPriority w:val="34"/>
    <w:qFormat/>
    <w:rsid w:val="00CF5F59"/>
    <w:pPr>
      <w:spacing w:line="240" w:lineRule="atLeast"/>
      <w:ind w:leftChars="400" w:left="800"/>
    </w:pPr>
    <w:rPr>
      <w:rFonts w:ascii="Verdana" w:eastAsia="Times New Roman" w:hAnsi="Verdana"/>
      <w:sz w:val="20"/>
      <w:lang w:val="nl-NL" w:eastAsia="nl-NL"/>
    </w:rPr>
  </w:style>
  <w:style w:type="character" w:styleId="Hyperlink">
    <w:name w:val="Hyperlink"/>
    <w:basedOn w:val="DefaultParagraphFont"/>
    <w:uiPriority w:val="99"/>
    <w:unhideWhenUsed/>
    <w:rsid w:val="00C36864"/>
    <w:rPr>
      <w:color w:val="0563C1" w:themeColor="hyperlink"/>
      <w:u w:val="single"/>
    </w:rPr>
  </w:style>
  <w:style w:type="character" w:customStyle="1" w:styleId="UnresolvedMention1">
    <w:name w:val="Unresolved Mention1"/>
    <w:basedOn w:val="DefaultParagraphFont"/>
    <w:uiPriority w:val="99"/>
    <w:semiHidden/>
    <w:unhideWhenUsed/>
    <w:rsid w:val="00C36864"/>
    <w:rPr>
      <w:color w:val="605E5C"/>
      <w:shd w:val="clear" w:color="auto" w:fill="E1DFDD"/>
    </w:rPr>
  </w:style>
  <w:style w:type="paragraph" w:customStyle="1" w:styleId="TableParagraph">
    <w:name w:val="Table Paragraph"/>
    <w:basedOn w:val="Normal"/>
    <w:uiPriority w:val="1"/>
    <w:qFormat/>
    <w:rsid w:val="00A9345A"/>
    <w:pPr>
      <w:widowControl w:val="0"/>
      <w:autoSpaceDE w:val="0"/>
      <w:autoSpaceDN w:val="0"/>
      <w:ind w:left="103"/>
    </w:pPr>
    <w:rPr>
      <w:rFonts w:ascii="Arial" w:eastAsia="Arial" w:hAnsi="Arial" w:cs="Arial"/>
      <w:lang w:val="en-US"/>
    </w:rPr>
  </w:style>
  <w:style w:type="paragraph" w:styleId="Header">
    <w:name w:val="header"/>
    <w:basedOn w:val="Normal"/>
    <w:link w:val="HeaderChar"/>
    <w:rsid w:val="00CF5F59"/>
    <w:pPr>
      <w:tabs>
        <w:tab w:val="center" w:pos="4680"/>
        <w:tab w:val="right" w:pos="9360"/>
      </w:tabs>
    </w:pPr>
  </w:style>
  <w:style w:type="character" w:customStyle="1" w:styleId="HeaderChar">
    <w:name w:val="Header Char"/>
    <w:basedOn w:val="DefaultParagraphFont"/>
    <w:link w:val="Header"/>
    <w:rsid w:val="00CF5F59"/>
    <w:rPr>
      <w:rFonts w:ascii="Times New Roman" w:eastAsia="MS Mincho" w:hAnsi="Times New Roman"/>
      <w:szCs w:val="24"/>
      <w:lang w:eastAsia="zh-CN"/>
    </w:rPr>
  </w:style>
  <w:style w:type="paragraph" w:styleId="Footer">
    <w:name w:val="footer"/>
    <w:basedOn w:val="Normal"/>
    <w:link w:val="FooterChar"/>
    <w:rsid w:val="00CF5F59"/>
    <w:pPr>
      <w:tabs>
        <w:tab w:val="center" w:pos="4680"/>
        <w:tab w:val="right" w:pos="9360"/>
      </w:tabs>
    </w:pPr>
  </w:style>
  <w:style w:type="character" w:customStyle="1" w:styleId="FooterChar">
    <w:name w:val="Footer Char"/>
    <w:basedOn w:val="DefaultParagraphFont"/>
    <w:link w:val="Footer"/>
    <w:rsid w:val="00CF5F59"/>
    <w:rPr>
      <w:rFonts w:ascii="Times New Roman" w:eastAsia="MS Mincho" w:hAnsi="Times New Roman"/>
      <w:szCs w:val="24"/>
      <w:lang w:eastAsia="zh-CN"/>
    </w:rPr>
  </w:style>
  <w:style w:type="character" w:customStyle="1" w:styleId="Heading2Char">
    <w:name w:val="Heading 2 Char"/>
    <w:basedOn w:val="DefaultParagraphFont"/>
    <w:link w:val="Heading2"/>
    <w:rsid w:val="00CF5F59"/>
    <w:rPr>
      <w:rFonts w:ascii="Calibri" w:eastAsia="MS Mincho" w:hAnsi="Calibri"/>
      <w:b/>
      <w:bCs/>
      <w:i/>
      <w:iCs/>
      <w:sz w:val="28"/>
      <w:szCs w:val="28"/>
      <w:lang w:eastAsia="zh-CN"/>
    </w:rPr>
  </w:style>
  <w:style w:type="character" w:customStyle="1" w:styleId="Heading3Char">
    <w:name w:val="Heading 3 Char"/>
    <w:basedOn w:val="DefaultParagraphFont"/>
    <w:link w:val="Heading3"/>
    <w:rsid w:val="00CF5F59"/>
    <w:rPr>
      <w:rFonts w:ascii="Calibri" w:eastAsia="MS Mincho" w:hAnsi="Calibri"/>
      <w:b/>
      <w:bCs/>
      <w:sz w:val="26"/>
      <w:szCs w:val="26"/>
      <w:lang w:eastAsia="zh-CN"/>
    </w:rPr>
  </w:style>
  <w:style w:type="paragraph" w:styleId="FootnoteText">
    <w:name w:val="footnote text"/>
    <w:basedOn w:val="Normal"/>
    <w:link w:val="FootnoteTextChar"/>
    <w:semiHidden/>
    <w:rsid w:val="00CF5F59"/>
    <w:pPr>
      <w:spacing w:before="60"/>
    </w:pPr>
    <w:rPr>
      <w:sz w:val="20"/>
    </w:rPr>
  </w:style>
  <w:style w:type="character" w:customStyle="1" w:styleId="FootnoteTextChar">
    <w:name w:val="Footnote Text Char"/>
    <w:basedOn w:val="DefaultParagraphFont"/>
    <w:link w:val="FootnoteText"/>
    <w:semiHidden/>
    <w:rsid w:val="00CF5F59"/>
    <w:rPr>
      <w:rFonts w:ascii="Times New Roman" w:eastAsia="MS Mincho" w:hAnsi="Times New Roman"/>
      <w:sz w:val="20"/>
      <w:szCs w:val="24"/>
      <w:lang w:eastAsia="zh-CN"/>
    </w:rPr>
  </w:style>
  <w:style w:type="character" w:styleId="FootnoteReference">
    <w:name w:val="footnote reference"/>
    <w:basedOn w:val="DefaultParagraphFont"/>
    <w:semiHidden/>
    <w:rsid w:val="00CF5F59"/>
    <w:rPr>
      <w:vertAlign w:val="superscript"/>
    </w:rPr>
  </w:style>
  <w:style w:type="paragraph" w:customStyle="1" w:styleId="Style">
    <w:name w:val="Style"/>
    <w:basedOn w:val="Footer"/>
    <w:autoRedefine/>
    <w:qFormat/>
    <w:rsid w:val="00CF5F59"/>
    <w:pPr>
      <w:pBdr>
        <w:top w:val="single" w:sz="4" w:space="1" w:color="auto"/>
      </w:pBdr>
      <w:tabs>
        <w:tab w:val="clear" w:pos="4680"/>
        <w:tab w:val="clear" w:pos="9360"/>
        <w:tab w:val="right" w:pos="9072"/>
      </w:tabs>
      <w:spacing w:after="120"/>
      <w:jc w:val="left"/>
    </w:pPr>
    <w:rPr>
      <w:rFonts w:ascii="Arial" w:eastAsia="Times" w:hAnsi="Arial"/>
      <w:sz w:val="18"/>
      <w:lang w:val="es-ES_tradnl" w:eastAsia="en-GB"/>
    </w:rPr>
  </w:style>
  <w:style w:type="character" w:styleId="PageNumber">
    <w:name w:val="page number"/>
    <w:rsid w:val="00CF5F59"/>
    <w:rPr>
      <w:rFonts w:ascii="Arial" w:hAnsi="Arial"/>
      <w:b/>
      <w:sz w:val="18"/>
    </w:rPr>
  </w:style>
  <w:style w:type="paragraph" w:customStyle="1" w:styleId="IPPArialFootnote">
    <w:name w:val="IPP Arial Footnote"/>
    <w:basedOn w:val="IPPArialTable"/>
    <w:qFormat/>
    <w:rsid w:val="00CF5F59"/>
    <w:pPr>
      <w:tabs>
        <w:tab w:val="left" w:pos="28"/>
      </w:tabs>
      <w:ind w:left="284" w:hanging="284"/>
    </w:pPr>
    <w:rPr>
      <w:sz w:val="16"/>
    </w:rPr>
  </w:style>
  <w:style w:type="paragraph" w:customStyle="1" w:styleId="IPPContentsHead">
    <w:name w:val="IPP ContentsHead"/>
    <w:basedOn w:val="IPPSubhead"/>
    <w:next w:val="IPPNormal"/>
    <w:qFormat/>
    <w:rsid w:val="00CF5F59"/>
    <w:pPr>
      <w:spacing w:after="240"/>
    </w:pPr>
    <w:rPr>
      <w:sz w:val="24"/>
    </w:rPr>
  </w:style>
  <w:style w:type="table" w:styleId="TableGrid">
    <w:name w:val="Table Grid"/>
    <w:basedOn w:val="TableNormal"/>
    <w:rsid w:val="00CF5F59"/>
    <w:pPr>
      <w:spacing w:after="200" w:line="276" w:lineRule="auto"/>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F5F59"/>
    <w:rPr>
      <w:rFonts w:ascii="Tahoma" w:hAnsi="Tahoma" w:cs="Tahoma"/>
      <w:sz w:val="16"/>
      <w:szCs w:val="16"/>
    </w:rPr>
  </w:style>
  <w:style w:type="character" w:customStyle="1" w:styleId="BalloonTextChar">
    <w:name w:val="Balloon Text Char"/>
    <w:basedOn w:val="DefaultParagraphFont"/>
    <w:link w:val="BalloonText"/>
    <w:rsid w:val="00CF5F59"/>
    <w:rPr>
      <w:rFonts w:ascii="Tahoma" w:eastAsia="MS Mincho" w:hAnsi="Tahoma" w:cs="Tahoma"/>
      <w:sz w:val="16"/>
      <w:szCs w:val="16"/>
      <w:lang w:eastAsia="zh-CN"/>
    </w:rPr>
  </w:style>
  <w:style w:type="paragraph" w:customStyle="1" w:styleId="IPPBullet2">
    <w:name w:val="IPP Bullet2"/>
    <w:basedOn w:val="IPPNormal"/>
    <w:next w:val="IPPBullet1"/>
    <w:qFormat/>
    <w:rsid w:val="00CF5F59"/>
    <w:pPr>
      <w:numPr>
        <w:numId w:val="8"/>
      </w:numPr>
      <w:tabs>
        <w:tab w:val="left" w:pos="1134"/>
      </w:tabs>
      <w:spacing w:after="60"/>
    </w:pPr>
  </w:style>
  <w:style w:type="paragraph" w:customStyle="1" w:styleId="IPPQuote">
    <w:name w:val="IPP Quote"/>
    <w:basedOn w:val="IPPNormal"/>
    <w:qFormat/>
    <w:rsid w:val="00CF5F59"/>
    <w:pPr>
      <w:ind w:left="851" w:right="851"/>
    </w:pPr>
    <w:rPr>
      <w:sz w:val="18"/>
    </w:rPr>
  </w:style>
  <w:style w:type="paragraph" w:customStyle="1" w:styleId="IPPNormal">
    <w:name w:val="IPP Normal"/>
    <w:basedOn w:val="Normal"/>
    <w:link w:val="IPPNormalChar"/>
    <w:qFormat/>
    <w:rsid w:val="00CF5F59"/>
    <w:pPr>
      <w:spacing w:after="180"/>
    </w:pPr>
    <w:rPr>
      <w:rFonts w:eastAsia="Times"/>
    </w:rPr>
  </w:style>
  <w:style w:type="paragraph" w:customStyle="1" w:styleId="IPPIndentClose">
    <w:name w:val="IPP Indent Close"/>
    <w:basedOn w:val="IPPNormal"/>
    <w:qFormat/>
    <w:rsid w:val="00CF5F59"/>
    <w:pPr>
      <w:tabs>
        <w:tab w:val="left" w:pos="2835"/>
      </w:tabs>
      <w:spacing w:after="60"/>
      <w:ind w:left="567"/>
    </w:pPr>
  </w:style>
  <w:style w:type="paragraph" w:customStyle="1" w:styleId="IPPIndent">
    <w:name w:val="IPP Indent"/>
    <w:basedOn w:val="IPPIndentClose"/>
    <w:qFormat/>
    <w:rsid w:val="00CF5F59"/>
    <w:pPr>
      <w:spacing w:after="180"/>
    </w:pPr>
  </w:style>
  <w:style w:type="paragraph" w:customStyle="1" w:styleId="IPPFootnote">
    <w:name w:val="IPP Footnote"/>
    <w:basedOn w:val="IPPArialFootnote"/>
    <w:qFormat/>
    <w:rsid w:val="00CF5F59"/>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3"/>
    <w:basedOn w:val="IPPNormal"/>
    <w:qFormat/>
    <w:rsid w:val="00CF5F59"/>
    <w:pPr>
      <w:keepNext/>
      <w:tabs>
        <w:tab w:val="left" w:pos="567"/>
      </w:tabs>
      <w:spacing w:before="120" w:after="120"/>
      <w:ind w:left="567" w:hanging="567"/>
    </w:pPr>
    <w:rPr>
      <w:b/>
      <w:i/>
    </w:rPr>
  </w:style>
  <w:style w:type="character" w:customStyle="1" w:styleId="IPPnormalitalics">
    <w:name w:val="IPP normal italics"/>
    <w:basedOn w:val="DefaultParagraphFont"/>
    <w:rsid w:val="00CF5F59"/>
    <w:rPr>
      <w:rFonts w:ascii="Times New Roman" w:hAnsi="Times New Roman"/>
      <w:i/>
      <w:sz w:val="22"/>
      <w:lang w:val="en-US"/>
    </w:rPr>
  </w:style>
  <w:style w:type="character" w:customStyle="1" w:styleId="IPPNormalbold">
    <w:name w:val="IPP Normal bold"/>
    <w:basedOn w:val="PlainTextChar"/>
    <w:rsid w:val="00CF5F59"/>
    <w:rPr>
      <w:rFonts w:ascii="Times New Roman" w:eastAsia="Times" w:hAnsi="Times New Roman"/>
      <w:b/>
      <w:sz w:val="22"/>
      <w:szCs w:val="21"/>
      <w:lang w:val="en-AU" w:eastAsia="zh-CN"/>
    </w:rPr>
  </w:style>
  <w:style w:type="paragraph" w:customStyle="1" w:styleId="IPPHeadSection">
    <w:name w:val="IPP HeadSection"/>
    <w:basedOn w:val="Normal"/>
    <w:next w:val="Normal"/>
    <w:qFormat/>
    <w:rsid w:val="00CF5F59"/>
    <w:pPr>
      <w:keepNext/>
      <w:tabs>
        <w:tab w:val="left" w:pos="851"/>
      </w:tabs>
      <w:spacing w:before="360" w:after="120"/>
      <w:ind w:left="851" w:hanging="851"/>
      <w:outlineLvl w:val="0"/>
    </w:pPr>
    <w:rPr>
      <w:rFonts w:eastAsia="Times"/>
      <w:b/>
      <w:bCs/>
      <w:caps/>
      <w:sz w:val="24"/>
      <w:szCs w:val="22"/>
    </w:rPr>
  </w:style>
  <w:style w:type="paragraph" w:customStyle="1" w:styleId="IPPHeading1">
    <w:name w:val="IPP Heading1"/>
    <w:basedOn w:val="IPPNormal"/>
    <w:next w:val="IPPNormal"/>
    <w:qFormat/>
    <w:rsid w:val="00CF5F59"/>
    <w:pPr>
      <w:keepNext/>
      <w:tabs>
        <w:tab w:val="left" w:pos="567"/>
      </w:tabs>
      <w:spacing w:before="240" w:after="120"/>
      <w:ind w:left="567" w:hanging="567"/>
      <w:jc w:val="left"/>
      <w:outlineLvl w:val="1"/>
    </w:pPr>
    <w:rPr>
      <w:b/>
      <w:sz w:val="24"/>
      <w:szCs w:val="22"/>
    </w:rPr>
  </w:style>
  <w:style w:type="paragraph" w:customStyle="1" w:styleId="IPPSubhead">
    <w:name w:val="IPP Subhead"/>
    <w:basedOn w:val="Normal"/>
    <w:qFormat/>
    <w:rsid w:val="00CF5F59"/>
    <w:pPr>
      <w:keepNext/>
      <w:ind w:left="567" w:hanging="567"/>
      <w:jc w:val="left"/>
    </w:pPr>
    <w:rPr>
      <w:b/>
      <w:bCs/>
      <w:iCs/>
      <w:szCs w:val="22"/>
    </w:rPr>
  </w:style>
  <w:style w:type="character" w:customStyle="1" w:styleId="IPPNormalunderlined">
    <w:name w:val="IPP Normal underlined"/>
    <w:basedOn w:val="DefaultParagraphFont"/>
    <w:rsid w:val="00CF5F59"/>
    <w:rPr>
      <w:rFonts w:ascii="Times New Roman" w:hAnsi="Times New Roman"/>
      <w:sz w:val="22"/>
      <w:u w:val="single"/>
      <w:lang w:val="en-US"/>
    </w:rPr>
  </w:style>
  <w:style w:type="paragraph" w:customStyle="1" w:styleId="IPPBullet1">
    <w:name w:val="IPP Bullet1"/>
    <w:basedOn w:val="IPPBullet1Last"/>
    <w:qFormat/>
    <w:rsid w:val="00CF5F59"/>
    <w:pPr>
      <w:numPr>
        <w:numId w:val="21"/>
      </w:numPr>
      <w:spacing w:after="60"/>
    </w:pPr>
    <w:rPr>
      <w:lang w:val="en-US"/>
    </w:rPr>
  </w:style>
  <w:style w:type="paragraph" w:customStyle="1" w:styleId="IPPBullet1Last">
    <w:name w:val="IPP Bullet1Last"/>
    <w:basedOn w:val="IPPNormal"/>
    <w:next w:val="IPPNormal"/>
    <w:autoRedefine/>
    <w:qFormat/>
    <w:rsid w:val="00A26705"/>
    <w:pPr>
      <w:numPr>
        <w:numId w:val="9"/>
      </w:numPr>
    </w:pPr>
  </w:style>
  <w:style w:type="character" w:customStyle="1" w:styleId="IPPNormalstrikethrough">
    <w:name w:val="IPP Normal strikethrough"/>
    <w:rsid w:val="00CF5F59"/>
    <w:rPr>
      <w:rFonts w:ascii="Times New Roman" w:hAnsi="Times New Roman"/>
      <w:strike/>
      <w:dstrike w:val="0"/>
      <w:sz w:val="22"/>
    </w:rPr>
  </w:style>
  <w:style w:type="paragraph" w:customStyle="1" w:styleId="IPPTitle16pt">
    <w:name w:val="IPP Title16pt"/>
    <w:basedOn w:val="Normal"/>
    <w:qFormat/>
    <w:rsid w:val="00CF5F59"/>
    <w:pPr>
      <w:spacing w:after="720"/>
      <w:ind w:left="1701" w:right="1701"/>
      <w:jc w:val="center"/>
    </w:pPr>
    <w:rPr>
      <w:rFonts w:ascii="Arial" w:hAnsi="Arial" w:cs="Arial"/>
      <w:b/>
      <w:bCs/>
      <w:sz w:val="32"/>
      <w:szCs w:val="32"/>
    </w:rPr>
  </w:style>
  <w:style w:type="paragraph" w:customStyle="1" w:styleId="IPPTitle18pt">
    <w:name w:val="IPP Title18pt"/>
    <w:basedOn w:val="Normal"/>
    <w:qFormat/>
    <w:rsid w:val="00CF5F59"/>
    <w:pPr>
      <w:spacing w:after="360"/>
      <w:jc w:val="center"/>
    </w:pPr>
    <w:rPr>
      <w:rFonts w:ascii="Arial" w:hAnsi="Arial" w:cs="Arial"/>
      <w:b/>
      <w:bCs/>
      <w:sz w:val="36"/>
      <w:szCs w:val="36"/>
    </w:rPr>
  </w:style>
  <w:style w:type="paragraph" w:customStyle="1" w:styleId="IPPHeader">
    <w:name w:val="IPP Header"/>
    <w:basedOn w:val="Normal"/>
    <w:qFormat/>
    <w:rsid w:val="00CF5F59"/>
    <w:pPr>
      <w:pBdr>
        <w:bottom w:val="single" w:sz="4" w:space="4" w:color="auto"/>
      </w:pBdr>
      <w:tabs>
        <w:tab w:val="left" w:pos="1134"/>
        <w:tab w:val="right" w:pos="9072"/>
      </w:tabs>
      <w:spacing w:after="120"/>
      <w:jc w:val="left"/>
    </w:pPr>
    <w:rPr>
      <w:rFonts w:ascii="Arial" w:hAnsi="Arial"/>
      <w:sz w:val="18"/>
      <w:lang w:val="en-US"/>
    </w:rPr>
  </w:style>
  <w:style w:type="paragraph" w:customStyle="1" w:styleId="IPPAnnexHead">
    <w:name w:val="IPP AnnexHead"/>
    <w:basedOn w:val="IPPNormal"/>
    <w:next w:val="IPPNormal"/>
    <w:qFormat/>
    <w:rsid w:val="00CF5F59"/>
    <w:pPr>
      <w:keepNext/>
      <w:tabs>
        <w:tab w:val="left" w:pos="567"/>
      </w:tabs>
      <w:spacing w:before="120"/>
      <w:jc w:val="left"/>
      <w:outlineLvl w:val="1"/>
    </w:pPr>
    <w:rPr>
      <w:b/>
      <w:sz w:val="24"/>
    </w:rPr>
  </w:style>
  <w:style w:type="numbering" w:customStyle="1" w:styleId="IPPParagraphnumberedlist">
    <w:name w:val="IPP Paragraph numbered list"/>
    <w:rsid w:val="00CF5F59"/>
    <w:pPr>
      <w:numPr>
        <w:numId w:val="7"/>
      </w:numPr>
    </w:pPr>
  </w:style>
  <w:style w:type="paragraph" w:customStyle="1" w:styleId="IPPNormalCloseSpace">
    <w:name w:val="IPP NormalCloseSpace"/>
    <w:basedOn w:val="Normal"/>
    <w:qFormat/>
    <w:rsid w:val="00CF5F59"/>
    <w:pPr>
      <w:keepNext/>
      <w:spacing w:after="60"/>
    </w:pPr>
  </w:style>
  <w:style w:type="paragraph" w:customStyle="1" w:styleId="IPPHeading2">
    <w:name w:val="IPP Heading2"/>
    <w:basedOn w:val="IPPNormal"/>
    <w:next w:val="IPPNormal"/>
    <w:qFormat/>
    <w:rsid w:val="00CF5F59"/>
    <w:pPr>
      <w:keepNext/>
      <w:tabs>
        <w:tab w:val="left" w:pos="567"/>
      </w:tabs>
      <w:spacing w:before="120" w:after="120"/>
      <w:ind w:left="567" w:hanging="567"/>
      <w:jc w:val="left"/>
      <w:outlineLvl w:val="2"/>
    </w:pPr>
    <w:rPr>
      <w:b/>
      <w:sz w:val="24"/>
    </w:rPr>
  </w:style>
  <w:style w:type="paragraph" w:customStyle="1" w:styleId="IPPFooter">
    <w:name w:val="IPP Footer"/>
    <w:basedOn w:val="IPPHeader"/>
    <w:next w:val="PlainText"/>
    <w:qFormat/>
    <w:rsid w:val="00CF5F59"/>
    <w:pPr>
      <w:pBdr>
        <w:top w:val="single" w:sz="4" w:space="4" w:color="auto"/>
        <w:bottom w:val="none" w:sz="0" w:space="0" w:color="auto"/>
      </w:pBdr>
      <w:tabs>
        <w:tab w:val="clear" w:pos="1134"/>
      </w:tabs>
      <w:jc w:val="right"/>
    </w:pPr>
    <w:rPr>
      <w:b/>
    </w:rPr>
  </w:style>
  <w:style w:type="paragraph" w:styleId="TOC1">
    <w:name w:val="toc 1"/>
    <w:basedOn w:val="IPPNormalCloseSpace"/>
    <w:next w:val="Normal"/>
    <w:autoRedefine/>
    <w:uiPriority w:val="39"/>
    <w:rsid w:val="00CF5F59"/>
    <w:pPr>
      <w:tabs>
        <w:tab w:val="right" w:leader="dot" w:pos="9072"/>
      </w:tabs>
      <w:spacing w:before="240"/>
      <w:ind w:left="567" w:hanging="567"/>
    </w:pPr>
  </w:style>
  <w:style w:type="paragraph" w:styleId="TOC2">
    <w:name w:val="toc 2"/>
    <w:basedOn w:val="TOC1"/>
    <w:next w:val="Normal"/>
    <w:autoRedefine/>
    <w:uiPriority w:val="39"/>
    <w:rsid w:val="00CF5F59"/>
    <w:pPr>
      <w:keepNext w:val="0"/>
      <w:tabs>
        <w:tab w:val="left" w:pos="425"/>
      </w:tabs>
      <w:spacing w:before="120" w:after="0"/>
      <w:ind w:left="425" w:right="284" w:hanging="425"/>
    </w:pPr>
  </w:style>
  <w:style w:type="paragraph" w:styleId="TOC3">
    <w:name w:val="toc 3"/>
    <w:basedOn w:val="TOC2"/>
    <w:next w:val="Normal"/>
    <w:autoRedefine/>
    <w:uiPriority w:val="39"/>
    <w:rsid w:val="00CF5F59"/>
    <w:pPr>
      <w:tabs>
        <w:tab w:val="left" w:pos="1276"/>
      </w:tabs>
      <w:spacing w:before="60"/>
      <w:ind w:left="1276" w:hanging="851"/>
    </w:pPr>
    <w:rPr>
      <w:rFonts w:eastAsia="Times"/>
    </w:rPr>
  </w:style>
  <w:style w:type="paragraph" w:styleId="TOC4">
    <w:name w:val="toc 4"/>
    <w:basedOn w:val="Normal"/>
    <w:next w:val="Normal"/>
    <w:autoRedefine/>
    <w:uiPriority w:val="39"/>
    <w:rsid w:val="00CF5F59"/>
    <w:pPr>
      <w:spacing w:after="120"/>
      <w:ind w:left="660"/>
    </w:pPr>
    <w:rPr>
      <w:rFonts w:eastAsia="Times"/>
      <w:lang w:val="en-AU"/>
    </w:rPr>
  </w:style>
  <w:style w:type="paragraph" w:styleId="TOC5">
    <w:name w:val="toc 5"/>
    <w:basedOn w:val="Normal"/>
    <w:next w:val="Normal"/>
    <w:autoRedefine/>
    <w:uiPriority w:val="39"/>
    <w:rsid w:val="00CF5F59"/>
    <w:pPr>
      <w:spacing w:after="120"/>
      <w:ind w:left="880"/>
    </w:pPr>
    <w:rPr>
      <w:rFonts w:eastAsia="Times"/>
      <w:lang w:val="en-AU"/>
    </w:rPr>
  </w:style>
  <w:style w:type="paragraph" w:styleId="TOC6">
    <w:name w:val="toc 6"/>
    <w:basedOn w:val="Normal"/>
    <w:next w:val="Normal"/>
    <w:autoRedefine/>
    <w:uiPriority w:val="39"/>
    <w:rsid w:val="00CF5F59"/>
    <w:pPr>
      <w:spacing w:after="120"/>
      <w:ind w:left="1100"/>
    </w:pPr>
    <w:rPr>
      <w:rFonts w:eastAsia="Times"/>
      <w:lang w:val="en-AU"/>
    </w:rPr>
  </w:style>
  <w:style w:type="paragraph" w:styleId="TOC7">
    <w:name w:val="toc 7"/>
    <w:basedOn w:val="Normal"/>
    <w:next w:val="Normal"/>
    <w:autoRedefine/>
    <w:uiPriority w:val="39"/>
    <w:rsid w:val="00CF5F59"/>
    <w:pPr>
      <w:spacing w:after="120"/>
      <w:ind w:left="1320"/>
    </w:pPr>
    <w:rPr>
      <w:rFonts w:eastAsia="Times"/>
      <w:lang w:val="en-AU"/>
    </w:rPr>
  </w:style>
  <w:style w:type="paragraph" w:styleId="TOC8">
    <w:name w:val="toc 8"/>
    <w:basedOn w:val="Normal"/>
    <w:next w:val="Normal"/>
    <w:autoRedefine/>
    <w:uiPriority w:val="39"/>
    <w:rsid w:val="00CF5F59"/>
    <w:pPr>
      <w:spacing w:after="120"/>
      <w:ind w:left="1540"/>
    </w:pPr>
    <w:rPr>
      <w:rFonts w:eastAsia="Times"/>
      <w:lang w:val="en-AU"/>
    </w:rPr>
  </w:style>
  <w:style w:type="paragraph" w:styleId="TOC9">
    <w:name w:val="toc 9"/>
    <w:basedOn w:val="Normal"/>
    <w:next w:val="Normal"/>
    <w:autoRedefine/>
    <w:uiPriority w:val="39"/>
    <w:rsid w:val="00CF5F59"/>
    <w:pPr>
      <w:spacing w:after="120"/>
      <w:ind w:left="1760"/>
    </w:pPr>
    <w:rPr>
      <w:rFonts w:eastAsia="Times"/>
      <w:lang w:val="en-AU"/>
    </w:rPr>
  </w:style>
  <w:style w:type="paragraph" w:customStyle="1" w:styleId="IPPReferences">
    <w:name w:val="IPP References"/>
    <w:basedOn w:val="IPPNormal"/>
    <w:qFormat/>
    <w:rsid w:val="00CF5F59"/>
    <w:pPr>
      <w:spacing w:after="60"/>
      <w:ind w:left="567" w:hanging="567"/>
    </w:pPr>
  </w:style>
  <w:style w:type="paragraph" w:customStyle="1" w:styleId="IPPArial">
    <w:name w:val="IPP Arial"/>
    <w:basedOn w:val="IPPNormal"/>
    <w:qFormat/>
    <w:rsid w:val="00CF5F59"/>
    <w:pPr>
      <w:spacing w:after="0"/>
    </w:pPr>
    <w:rPr>
      <w:rFonts w:ascii="Arial" w:hAnsi="Arial"/>
      <w:sz w:val="18"/>
    </w:rPr>
  </w:style>
  <w:style w:type="paragraph" w:customStyle="1" w:styleId="IPPArialTable">
    <w:name w:val="IPP Arial Table"/>
    <w:basedOn w:val="IPPArial"/>
    <w:qFormat/>
    <w:rsid w:val="00CF5F59"/>
    <w:pPr>
      <w:spacing w:before="60" w:after="60"/>
      <w:jc w:val="left"/>
    </w:pPr>
  </w:style>
  <w:style w:type="paragraph" w:customStyle="1" w:styleId="IPPHeaderlandscape">
    <w:name w:val="IPP Header landscape"/>
    <w:basedOn w:val="IPPHeader"/>
    <w:qFormat/>
    <w:rsid w:val="00CF5F59"/>
    <w:pPr>
      <w:pBdr>
        <w:bottom w:val="single" w:sz="4" w:space="1" w:color="auto"/>
      </w:pBdr>
      <w:tabs>
        <w:tab w:val="clear" w:pos="9072"/>
        <w:tab w:val="right" w:pos="14034"/>
      </w:tabs>
      <w:spacing w:after="0"/>
      <w:ind w:right="-32"/>
    </w:pPr>
    <w:rPr>
      <w:noProof/>
    </w:rPr>
  </w:style>
  <w:style w:type="paragraph" w:styleId="PlainText">
    <w:name w:val="Plain Text"/>
    <w:basedOn w:val="Normal"/>
    <w:link w:val="PlainTextChar"/>
    <w:uiPriority w:val="99"/>
    <w:unhideWhenUsed/>
    <w:rsid w:val="00CF5F59"/>
    <w:pPr>
      <w:jc w:val="left"/>
    </w:pPr>
    <w:rPr>
      <w:rFonts w:ascii="Courier" w:eastAsia="Times" w:hAnsi="Courier"/>
      <w:sz w:val="21"/>
      <w:szCs w:val="21"/>
      <w:lang w:val="en-AU"/>
    </w:rPr>
  </w:style>
  <w:style w:type="character" w:customStyle="1" w:styleId="PlainTextChar">
    <w:name w:val="Plain Text Char"/>
    <w:basedOn w:val="DefaultParagraphFont"/>
    <w:link w:val="PlainText"/>
    <w:uiPriority w:val="99"/>
    <w:rsid w:val="00CF5F59"/>
    <w:rPr>
      <w:rFonts w:ascii="Courier" w:eastAsia="Times" w:hAnsi="Courier"/>
      <w:sz w:val="21"/>
      <w:szCs w:val="21"/>
      <w:lang w:val="en-AU" w:eastAsia="zh-CN"/>
    </w:rPr>
  </w:style>
  <w:style w:type="paragraph" w:customStyle="1" w:styleId="IPPLetterList">
    <w:name w:val="IPP LetterList"/>
    <w:basedOn w:val="IPPBullet2"/>
    <w:qFormat/>
    <w:rsid w:val="00CF5F59"/>
    <w:pPr>
      <w:numPr>
        <w:numId w:val="4"/>
      </w:numPr>
      <w:jc w:val="left"/>
    </w:pPr>
  </w:style>
  <w:style w:type="paragraph" w:customStyle="1" w:styleId="IPPLetterListIndent">
    <w:name w:val="IPP LetterList Indent"/>
    <w:basedOn w:val="IPPLetterList"/>
    <w:qFormat/>
    <w:rsid w:val="00CF5F59"/>
    <w:pPr>
      <w:numPr>
        <w:numId w:val="5"/>
      </w:numPr>
    </w:pPr>
  </w:style>
  <w:style w:type="paragraph" w:customStyle="1" w:styleId="IPPFooterLandscape">
    <w:name w:val="IPP Footer Landscape"/>
    <w:basedOn w:val="IPPHeaderlandscape"/>
    <w:qFormat/>
    <w:rsid w:val="00CF5F59"/>
    <w:pPr>
      <w:pBdr>
        <w:top w:val="single" w:sz="4" w:space="1" w:color="auto"/>
        <w:bottom w:val="none" w:sz="0" w:space="0" w:color="auto"/>
      </w:pBdr>
      <w:jc w:val="right"/>
    </w:pPr>
    <w:rPr>
      <w:b/>
    </w:rPr>
  </w:style>
  <w:style w:type="paragraph" w:customStyle="1" w:styleId="IPPSubheadSpace">
    <w:name w:val="IPP Subhead Space"/>
    <w:basedOn w:val="IPPSubhead"/>
    <w:qFormat/>
    <w:rsid w:val="00CF5F59"/>
    <w:pPr>
      <w:tabs>
        <w:tab w:val="left" w:pos="567"/>
      </w:tabs>
      <w:spacing w:before="60" w:after="60"/>
    </w:pPr>
  </w:style>
  <w:style w:type="paragraph" w:customStyle="1" w:styleId="IPPSubheadSpaceAfter">
    <w:name w:val="IPP Subhead SpaceAfter"/>
    <w:basedOn w:val="IPPSubhead"/>
    <w:qFormat/>
    <w:rsid w:val="00CF5F59"/>
    <w:pPr>
      <w:spacing w:after="60"/>
    </w:pPr>
  </w:style>
  <w:style w:type="paragraph" w:customStyle="1" w:styleId="IPPHdg1Num">
    <w:name w:val="IPP Hdg1Num"/>
    <w:basedOn w:val="IPPHeading1"/>
    <w:next w:val="IPPNormal"/>
    <w:qFormat/>
    <w:rsid w:val="00CF5F59"/>
    <w:pPr>
      <w:numPr>
        <w:numId w:val="10"/>
      </w:numPr>
    </w:pPr>
  </w:style>
  <w:style w:type="paragraph" w:customStyle="1" w:styleId="IPPHdg2Num">
    <w:name w:val="IPP Hdg2Num"/>
    <w:basedOn w:val="IPPHeading2"/>
    <w:next w:val="IPPNormal"/>
    <w:qFormat/>
    <w:rsid w:val="00CF5F59"/>
    <w:pPr>
      <w:numPr>
        <w:ilvl w:val="1"/>
        <w:numId w:val="11"/>
      </w:numPr>
    </w:pPr>
  </w:style>
  <w:style w:type="paragraph" w:customStyle="1" w:styleId="IPPNumberedList">
    <w:name w:val="IPP NumberedList"/>
    <w:basedOn w:val="IPPBullet1"/>
    <w:qFormat/>
    <w:rsid w:val="00CF5F59"/>
    <w:pPr>
      <w:numPr>
        <w:numId w:val="19"/>
      </w:numPr>
    </w:pPr>
  </w:style>
  <w:style w:type="character" w:styleId="Strong">
    <w:name w:val="Strong"/>
    <w:basedOn w:val="DefaultParagraphFont"/>
    <w:qFormat/>
    <w:rsid w:val="00CF5F59"/>
    <w:rPr>
      <w:b/>
      <w:bCs/>
    </w:rPr>
  </w:style>
  <w:style w:type="paragraph" w:customStyle="1" w:styleId="IPPParagraphnumbering">
    <w:name w:val="IPP Paragraph numbering"/>
    <w:basedOn w:val="IPPNormal"/>
    <w:qFormat/>
    <w:rsid w:val="00CF5F59"/>
    <w:pPr>
      <w:numPr>
        <w:numId w:val="13"/>
      </w:numPr>
    </w:pPr>
    <w:rPr>
      <w:lang w:val="en-US"/>
    </w:rPr>
  </w:style>
  <w:style w:type="paragraph" w:customStyle="1" w:styleId="IPPParagraphnumberingclose">
    <w:name w:val="IPP Paragraph numbering close"/>
    <w:basedOn w:val="IPPParagraphnumbering"/>
    <w:qFormat/>
    <w:rsid w:val="00CF5F59"/>
    <w:pPr>
      <w:keepNext/>
      <w:numPr>
        <w:numId w:val="0"/>
      </w:numPr>
      <w:spacing w:after="60"/>
    </w:pPr>
  </w:style>
  <w:style w:type="paragraph" w:customStyle="1" w:styleId="IPPNumberedListLast">
    <w:name w:val="IPP NumberedListLast"/>
    <w:basedOn w:val="IPPNumberedList"/>
    <w:qFormat/>
    <w:rsid w:val="00CF5F59"/>
    <w:pPr>
      <w:numPr>
        <w:numId w:val="0"/>
      </w:numPr>
      <w:spacing w:after="180"/>
    </w:pPr>
  </w:style>
  <w:style w:type="paragraph" w:customStyle="1" w:styleId="IPPPargraphnumbering">
    <w:name w:val="IPP Pargraph numbering"/>
    <w:basedOn w:val="IPPNormal"/>
    <w:qFormat/>
    <w:rsid w:val="00CF5F59"/>
    <w:pPr>
      <w:tabs>
        <w:tab w:val="num" w:pos="360"/>
      </w:tabs>
    </w:pPr>
    <w:rPr>
      <w:rFonts w:cs="Times New Roman"/>
      <w:lang w:val="en-US"/>
    </w:rPr>
  </w:style>
  <w:style w:type="character" w:customStyle="1" w:styleId="IPPNormalChar">
    <w:name w:val="IPP Normal Char"/>
    <w:link w:val="IPPNormal"/>
    <w:rsid w:val="00CF5F59"/>
    <w:rPr>
      <w:rFonts w:ascii="Times New Roman" w:eastAsia="Times" w:hAnsi="Times New Roman"/>
      <w:szCs w:val="24"/>
      <w:lang w:eastAsia="zh-CN"/>
    </w:rPr>
  </w:style>
  <w:style w:type="character" w:customStyle="1" w:styleId="il">
    <w:name w:val="il"/>
    <w:basedOn w:val="DefaultParagraphFont"/>
    <w:rsid w:val="00CF586C"/>
  </w:style>
  <w:style w:type="paragraph" w:customStyle="1" w:styleId="m713871034582224728msolistparagraph">
    <w:name w:val="m_713871034582224728msolistparagraph"/>
    <w:basedOn w:val="Normal"/>
    <w:rsid w:val="00F4496C"/>
    <w:pPr>
      <w:spacing w:before="100" w:beforeAutospacing="1" w:after="100" w:afterAutospacing="1"/>
      <w:jc w:val="left"/>
    </w:pPr>
    <w:rPr>
      <w:rFonts w:eastAsia="Times New Roman" w:cs="Times New Roman"/>
      <w:sz w:val="24"/>
      <w:lang w:eastAsia="en-GB"/>
    </w:rPr>
  </w:style>
  <w:style w:type="paragraph" w:customStyle="1" w:styleId="m-1595587578767399214msolistparagraph">
    <w:name w:val="m_-1595587578767399214msolistparagraph"/>
    <w:basedOn w:val="Normal"/>
    <w:rsid w:val="00832624"/>
    <w:pPr>
      <w:spacing w:before="100" w:beforeAutospacing="1" w:after="100" w:afterAutospacing="1"/>
      <w:jc w:val="left"/>
    </w:pPr>
    <w:rPr>
      <w:rFonts w:eastAsia="Times New Roman" w:cs="Times New Roman"/>
      <w:sz w:val="24"/>
      <w:lang w:eastAsia="en-GB"/>
    </w:rPr>
  </w:style>
  <w:style w:type="paragraph" w:customStyle="1" w:styleId="m7305754415765564158msolistparagraph">
    <w:name w:val="m_7305754415765564158msolistparagraph"/>
    <w:basedOn w:val="Normal"/>
    <w:rsid w:val="007505E9"/>
    <w:pPr>
      <w:spacing w:before="100" w:beforeAutospacing="1" w:after="100" w:afterAutospacing="1"/>
      <w:jc w:val="left"/>
    </w:pPr>
    <w:rPr>
      <w:rFonts w:eastAsia="Times New Roman" w:cs="Times New Roman"/>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5806548">
      <w:bodyDiv w:val="1"/>
      <w:marLeft w:val="0"/>
      <w:marRight w:val="0"/>
      <w:marTop w:val="0"/>
      <w:marBottom w:val="0"/>
      <w:divBdr>
        <w:top w:val="none" w:sz="0" w:space="0" w:color="auto"/>
        <w:left w:val="none" w:sz="0" w:space="0" w:color="auto"/>
        <w:bottom w:val="none" w:sz="0" w:space="0" w:color="auto"/>
        <w:right w:val="none" w:sz="0" w:space="0" w:color="auto"/>
      </w:divBdr>
    </w:div>
    <w:div w:id="816461124">
      <w:bodyDiv w:val="1"/>
      <w:marLeft w:val="0"/>
      <w:marRight w:val="0"/>
      <w:marTop w:val="0"/>
      <w:marBottom w:val="0"/>
      <w:divBdr>
        <w:top w:val="none" w:sz="0" w:space="0" w:color="auto"/>
        <w:left w:val="none" w:sz="0" w:space="0" w:color="auto"/>
        <w:bottom w:val="none" w:sz="0" w:space="0" w:color="auto"/>
        <w:right w:val="none" w:sz="0" w:space="0" w:color="auto"/>
      </w:divBdr>
    </w:div>
    <w:div w:id="1146044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zerwien\AppData\Roaming\Microsoft\Templates\IPPC_2015-06-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IPPC_2015-06-04.dotx</Template>
  <TotalTime>12</TotalTime>
  <Pages>2</Pages>
  <Words>774</Words>
  <Characters>4417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Juliet Goldsmith</dc:creator>
  <cp:keywords/>
  <dc:description/>
  <cp:lastModifiedBy>Nicora, Natalie (AGDD)</cp:lastModifiedBy>
  <cp:revision>6</cp:revision>
  <dcterms:created xsi:type="dcterms:W3CDTF">2019-10-18T09:22:00Z</dcterms:created>
  <dcterms:modified xsi:type="dcterms:W3CDTF">2019-10-18T09:43:00Z</dcterms:modified>
</cp:coreProperties>
</file>