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FE6" w:rsidRPr="00BC2026" w:rsidRDefault="00FB2FE6" w:rsidP="00AB7666">
      <w:pPr>
        <w:pStyle w:val="IPPHeading1"/>
        <w:jc w:val="center"/>
      </w:pPr>
      <w:r w:rsidRPr="00BC2026">
        <w:t>Summary of major comments and responses</w:t>
      </w:r>
    </w:p>
    <w:p w:rsidR="00BC2026" w:rsidRPr="00BC2026" w:rsidRDefault="00BC2026" w:rsidP="00F56EC0">
      <w:pPr>
        <w:pStyle w:val="IPPHeading1"/>
        <w:jc w:val="center"/>
        <w:rPr>
          <w:rStyle w:val="HeaderChar"/>
          <w:b w:val="0"/>
        </w:rPr>
      </w:pPr>
      <w:r w:rsidRPr="00BC2026">
        <w:t xml:space="preserve">Irradiation treatment for </w:t>
      </w:r>
      <w:proofErr w:type="spellStart"/>
      <w:r w:rsidRPr="00BC2026">
        <w:rPr>
          <w:i/>
        </w:rPr>
        <w:t>Carposina</w:t>
      </w:r>
      <w:proofErr w:type="spellEnd"/>
      <w:r w:rsidRPr="00BC2026">
        <w:rPr>
          <w:i/>
        </w:rPr>
        <w:t xml:space="preserve"> </w:t>
      </w:r>
      <w:proofErr w:type="spellStart"/>
      <w:r w:rsidRPr="00BC2026">
        <w:rPr>
          <w:i/>
        </w:rPr>
        <w:t>Sasakii</w:t>
      </w:r>
      <w:proofErr w:type="spellEnd"/>
      <w:r w:rsidRPr="00BC2026">
        <w:t xml:space="preserve"> (2017-026)</w:t>
      </w:r>
    </w:p>
    <w:p w:rsidR="00E40B06" w:rsidRPr="000A45CF" w:rsidRDefault="00E40B06" w:rsidP="00E40B06">
      <w:pPr>
        <w:pStyle w:val="Default"/>
        <w:jc w:val="center"/>
        <w:rPr>
          <w:rStyle w:val="IPPnormalitalics"/>
        </w:rPr>
      </w:pPr>
      <w:r w:rsidRPr="000A45CF">
        <w:rPr>
          <w:rStyle w:val="IPPnormalitalics"/>
        </w:rPr>
        <w:t xml:space="preserve">(Prepared </w:t>
      </w:r>
      <w:r w:rsidRPr="00F56EC0">
        <w:rPr>
          <w:rStyle w:val="IPPnormalitalics"/>
        </w:rPr>
        <w:t>by</w:t>
      </w:r>
      <w:r w:rsidRPr="000A45CF">
        <w:rPr>
          <w:rStyle w:val="IPPnormalitalics"/>
        </w:rPr>
        <w:t xml:space="preserve"> Mr </w:t>
      </w:r>
      <w:r w:rsidR="00BC2026" w:rsidRPr="000A45CF">
        <w:rPr>
          <w:rStyle w:val="IPPnormalitalics"/>
        </w:rPr>
        <w:t>Scott MYERS</w:t>
      </w:r>
      <w:r w:rsidRPr="000A45CF">
        <w:rPr>
          <w:rStyle w:val="IPPnormalitalics"/>
        </w:rPr>
        <w:t>)</w:t>
      </w:r>
    </w:p>
    <w:p w:rsidR="00FB2FE6" w:rsidRPr="004006E5" w:rsidRDefault="00FB2FE6" w:rsidP="00FB2FE6">
      <w:pPr>
        <w:jc w:val="center"/>
        <w:rPr>
          <w:b/>
        </w:rPr>
      </w:pPr>
    </w:p>
    <w:p w:rsidR="001154F5" w:rsidRPr="00DC063B" w:rsidRDefault="001154F5" w:rsidP="00AB7666">
      <w:pPr>
        <w:pStyle w:val="IPPParagraphnumbering"/>
      </w:pPr>
      <w:r w:rsidRPr="00DC063B">
        <w:t xml:space="preserve">A total of </w:t>
      </w:r>
      <w:r w:rsidR="00BC2026" w:rsidRPr="00DC063B">
        <w:t>37</w:t>
      </w:r>
      <w:r w:rsidRPr="00DC063B">
        <w:t xml:space="preserve"> comments were submitted from the member countries in the first consultation on July-September 2019. </w:t>
      </w:r>
    </w:p>
    <w:p w:rsidR="00BC2026" w:rsidRPr="00DC063B" w:rsidRDefault="00BC2026" w:rsidP="00AB7666">
      <w:pPr>
        <w:pStyle w:val="IPPParagraphnumbering"/>
      </w:pPr>
      <w:r w:rsidRPr="00DC063B">
        <w:t>General comments were supportive of the treatment with several questions on the details of the research paper (Zhang et al 2014) that is the basis of the treatment submission.</w:t>
      </w:r>
    </w:p>
    <w:p w:rsidR="0059493B" w:rsidRPr="00DC063B" w:rsidRDefault="00BC2026" w:rsidP="005A64A6">
      <w:pPr>
        <w:pStyle w:val="IPPParagraphnumbering"/>
      </w:pPr>
      <w:r w:rsidRPr="00DC063B">
        <w:t>T</w:t>
      </w:r>
      <w:r w:rsidR="001154F5" w:rsidRPr="00DC063B">
        <w:t>he TPPT are invited to review the</w:t>
      </w:r>
      <w:r w:rsidRPr="00DC063B">
        <w:t xml:space="preserve"> Stewards</w:t>
      </w:r>
      <w:r w:rsidR="001154F5" w:rsidRPr="00DC063B">
        <w:t xml:space="preserve"> responses to the comments</w:t>
      </w:r>
      <w:r w:rsidRPr="00DC063B">
        <w:t xml:space="preserve"> in the accompanying document</w:t>
      </w:r>
      <w:r w:rsidR="0059493B" w:rsidRPr="00DC063B">
        <w:t>.</w:t>
      </w:r>
    </w:p>
    <w:p w:rsidR="001154F5" w:rsidRPr="00DC063B" w:rsidRDefault="00BC2026" w:rsidP="00AB7666">
      <w:pPr>
        <w:pStyle w:val="IPPParagraphnumbering"/>
      </w:pPr>
      <w:r w:rsidRPr="00DC063B">
        <w:t>In particular the TPPT is asked to consider comment 11 regarding the question on the dosimetry used by Zhang et al., and whether their methods were adequate to determine the effective treatment dose</w:t>
      </w:r>
    </w:p>
    <w:p w:rsidR="00BC2026" w:rsidRPr="00DC063B" w:rsidRDefault="00BC2026" w:rsidP="00AB7666">
      <w:pPr>
        <w:pStyle w:val="IPPParagraphnumbering"/>
      </w:pPr>
      <w:r w:rsidRPr="00DC063B">
        <w:t>Additionally, t</w:t>
      </w:r>
      <w:bookmarkStart w:id="0" w:name="_GoBack"/>
      <w:bookmarkEnd w:id="0"/>
      <w:r w:rsidRPr="00DC063B">
        <w:t>he TPPT will need to address the issue of calculating the efficacy of the treatment based on the estimated number of individuals treated in the confirmatory test and control mortality.</w:t>
      </w:r>
    </w:p>
    <w:p w:rsidR="00AA503E" w:rsidRDefault="00AA503E" w:rsidP="00AB7666">
      <w:pPr>
        <w:pStyle w:val="IPPParagraphnumbering"/>
      </w:pPr>
      <w:r w:rsidRPr="00DC063B">
        <w:t>“</w:t>
      </w:r>
      <w:r w:rsidR="00BC2026" w:rsidRPr="00DC063B">
        <w:t>Considered, but not incorporated comments” included several that questioned whether this treatment that was developed using apples is suitable for broad application across other host species, and similarly if the most tolerant stage may change based on host it is treated in.</w:t>
      </w:r>
      <w:r w:rsidRPr="00DC063B">
        <w:t xml:space="preserve"> Two comments also questioned if the effective dose should be increased based on 95% CI from </w:t>
      </w:r>
      <w:proofErr w:type="spellStart"/>
      <w:r w:rsidRPr="00DC063B">
        <w:t>probit</w:t>
      </w:r>
      <w:proofErr w:type="spellEnd"/>
      <w:r w:rsidRPr="00DC063B">
        <w:t xml:space="preserve"> models, one comment on that irradiation tolerance may vary across geographic populations. These were not </w:t>
      </w:r>
      <w:r w:rsidR="008A7605" w:rsidRPr="00DC063B">
        <w:t>incorporated</w:t>
      </w:r>
      <w:r w:rsidRPr="00DC063B">
        <w:t xml:space="preserve"> into the draft PT </w:t>
      </w:r>
    </w:p>
    <w:p w:rsidR="00DB4A7D" w:rsidRDefault="00DB4A7D" w:rsidP="00DB4A7D">
      <w:pPr>
        <w:pStyle w:val="IPPHeading1"/>
      </w:pPr>
      <w:r>
        <w:t>Recommendation</w:t>
      </w:r>
    </w:p>
    <w:p w:rsidR="00A60502" w:rsidRDefault="00A60502" w:rsidP="00AB7666">
      <w:pPr>
        <w:pStyle w:val="IPPParagraphnumbering"/>
      </w:pPr>
      <w:r>
        <w:t>The TPPT is invited to</w:t>
      </w:r>
    </w:p>
    <w:p w:rsidR="00A60502" w:rsidRDefault="00A60502" w:rsidP="00A60502">
      <w:pPr>
        <w:pStyle w:val="IPPNumberedList"/>
      </w:pPr>
      <w:r w:rsidRPr="00A60502">
        <w:rPr>
          <w:i/>
        </w:rPr>
        <w:t xml:space="preserve">review </w:t>
      </w:r>
      <w:r>
        <w:t xml:space="preserve">and </w:t>
      </w:r>
      <w:r w:rsidRPr="00A60502">
        <w:rPr>
          <w:i/>
        </w:rPr>
        <w:t>approve</w:t>
      </w:r>
      <w:r>
        <w:t xml:space="preserve"> the revised draft PT to be presented to the Standards Committee (SC) for approval for second consultation</w:t>
      </w:r>
    </w:p>
    <w:p w:rsidR="00A60502" w:rsidRPr="00DC063B" w:rsidRDefault="00A60502" w:rsidP="00A60502">
      <w:pPr>
        <w:pStyle w:val="IPPNumberedList"/>
      </w:pPr>
      <w:proofErr w:type="gramStart"/>
      <w:r>
        <w:rPr>
          <w:i/>
        </w:rPr>
        <w:t>review</w:t>
      </w:r>
      <w:proofErr w:type="gramEnd"/>
      <w:r>
        <w:rPr>
          <w:i/>
        </w:rPr>
        <w:t xml:space="preserve"> </w:t>
      </w:r>
      <w:r>
        <w:t xml:space="preserve">and </w:t>
      </w:r>
      <w:r w:rsidRPr="00A60502">
        <w:rPr>
          <w:i/>
        </w:rPr>
        <w:t>approve</w:t>
      </w:r>
      <w:r>
        <w:t xml:space="preserve"> the responses to consultation comments as “TPPT responses” to be presented to the SC.</w:t>
      </w:r>
    </w:p>
    <w:p w:rsidR="001154F5" w:rsidRPr="004006E5" w:rsidRDefault="00BC2026" w:rsidP="00AA503E">
      <w:pPr>
        <w:pStyle w:val="IPPParagraphnumbering"/>
        <w:numPr>
          <w:ilvl w:val="0"/>
          <w:numId w:val="0"/>
        </w:numPr>
      </w:pPr>
      <w:r>
        <w:t xml:space="preserve"> </w:t>
      </w:r>
    </w:p>
    <w:sectPr w:rsidR="001154F5" w:rsidRPr="004006E5" w:rsidSect="001F6C78">
      <w:headerReference w:type="even" r:id="rId7"/>
      <w:headerReference w:type="default" r:id="rId8"/>
      <w:footerReference w:type="even" r:id="rId9"/>
      <w:headerReference w:type="first" r:id="rId10"/>
      <w:footerReference w:type="first" r:id="rId11"/>
      <w:pgSz w:w="11906" w:h="16838"/>
      <w:pgMar w:top="1555" w:right="1411" w:bottom="1411" w:left="1411" w:header="851"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289" w:rsidRDefault="00842289" w:rsidP="005F5B64">
      <w:r>
        <w:separator/>
      </w:r>
    </w:p>
  </w:endnote>
  <w:endnote w:type="continuationSeparator" w:id="0">
    <w:p w:rsidR="00842289" w:rsidRDefault="00842289" w:rsidP="005F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2B" w:rsidRPr="00DF672B" w:rsidRDefault="00DF672B" w:rsidP="00DF672B">
    <w:pPr>
      <w:pStyle w:val="IPPFooter"/>
    </w:pPr>
    <w:r w:rsidRPr="00DF672B">
      <w:rPr>
        <w:rStyle w:val="PageNumber"/>
        <w:b/>
      </w:rPr>
      <w:t xml:space="preserve">Page </w:t>
    </w:r>
    <w:r w:rsidRPr="00DF672B">
      <w:rPr>
        <w:rStyle w:val="PageNumber"/>
        <w:b/>
      </w:rPr>
      <w:fldChar w:fldCharType="begin"/>
    </w:r>
    <w:r w:rsidRPr="00DF672B">
      <w:rPr>
        <w:rStyle w:val="PageNumber"/>
        <w:b/>
      </w:rPr>
      <w:instrText xml:space="preserve"> PAGE </w:instrText>
    </w:r>
    <w:r w:rsidRPr="00DF672B">
      <w:rPr>
        <w:rStyle w:val="PageNumber"/>
        <w:b/>
      </w:rPr>
      <w:fldChar w:fldCharType="separate"/>
    </w:r>
    <w:r w:rsidR="00BC2026">
      <w:rPr>
        <w:rStyle w:val="PageNumber"/>
        <w:b/>
        <w:noProof/>
      </w:rPr>
      <w:t>2</w:t>
    </w:r>
    <w:r w:rsidRPr="00DF672B">
      <w:rPr>
        <w:rStyle w:val="PageNumber"/>
        <w:b/>
      </w:rPr>
      <w:fldChar w:fldCharType="end"/>
    </w:r>
    <w:r w:rsidRPr="00DF672B">
      <w:rPr>
        <w:rStyle w:val="PageNumber"/>
        <w:b/>
      </w:rPr>
      <w:t xml:space="preserve"> of </w:t>
    </w:r>
    <w:r w:rsidRPr="00DF672B">
      <w:rPr>
        <w:rStyle w:val="PageNumber"/>
        <w:b/>
      </w:rPr>
      <w:fldChar w:fldCharType="begin"/>
    </w:r>
    <w:r w:rsidRPr="00DF672B">
      <w:rPr>
        <w:rStyle w:val="PageNumber"/>
        <w:b/>
      </w:rPr>
      <w:instrText xml:space="preserve"> NUMPAGES </w:instrText>
    </w:r>
    <w:r w:rsidRPr="00DF672B">
      <w:rPr>
        <w:rStyle w:val="PageNumber"/>
        <w:b/>
      </w:rPr>
      <w:fldChar w:fldCharType="separate"/>
    </w:r>
    <w:r w:rsidR="00BC2026">
      <w:rPr>
        <w:rStyle w:val="PageNumber"/>
        <w:b/>
        <w:noProof/>
      </w:rPr>
      <w:t>2</w:t>
    </w:r>
    <w:r w:rsidRPr="00DF672B">
      <w:rPr>
        <w:rStyle w:val="PageNumber"/>
        <w:b/>
      </w:rPr>
      <w:fldChar w:fldCharType="end"/>
    </w:r>
    <w:r>
      <w:rPr>
        <w:rStyle w:val="PageNumber"/>
        <w:b/>
      </w:rPr>
      <w:tab/>
    </w:r>
    <w:r w:rsidRPr="00DF672B">
      <w:rPr>
        <w:rStyle w:val="PageNumber"/>
        <w:b/>
      </w:rPr>
      <w:t>Internatio</w:t>
    </w:r>
    <w:r>
      <w:rPr>
        <w:rStyle w:val="PageNumber"/>
        <w:b/>
      </w:rPr>
      <w:t>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2B" w:rsidRPr="00DF672B" w:rsidRDefault="00DF672B" w:rsidP="00DF672B">
    <w:pPr>
      <w:pStyle w:val="IPPFooter"/>
    </w:pPr>
    <w:r w:rsidRPr="00DF672B">
      <w:rPr>
        <w:rStyle w:val="PageNumber"/>
        <w:b/>
      </w:rPr>
      <w:t>International Plant Protection Convention</w:t>
    </w:r>
    <w:r w:rsidRPr="00DF672B">
      <w:rPr>
        <w:rStyle w:val="PageNumber"/>
        <w:b/>
      </w:rPr>
      <w:tab/>
      <w:t xml:space="preserve">Page </w:t>
    </w:r>
    <w:r w:rsidRPr="00DF672B">
      <w:rPr>
        <w:rStyle w:val="PageNumber"/>
        <w:b/>
      </w:rPr>
      <w:fldChar w:fldCharType="begin"/>
    </w:r>
    <w:r w:rsidRPr="00DF672B">
      <w:rPr>
        <w:rStyle w:val="PageNumber"/>
        <w:b/>
      </w:rPr>
      <w:instrText xml:space="preserve"> PAGE </w:instrText>
    </w:r>
    <w:r w:rsidRPr="00DF672B">
      <w:rPr>
        <w:rStyle w:val="PageNumber"/>
        <w:b/>
      </w:rPr>
      <w:fldChar w:fldCharType="separate"/>
    </w:r>
    <w:r w:rsidR="001F6C78">
      <w:rPr>
        <w:rStyle w:val="PageNumber"/>
        <w:b/>
        <w:noProof/>
      </w:rPr>
      <w:t>1</w:t>
    </w:r>
    <w:r w:rsidRPr="00DF672B">
      <w:rPr>
        <w:rStyle w:val="PageNumber"/>
        <w:b/>
      </w:rPr>
      <w:fldChar w:fldCharType="end"/>
    </w:r>
    <w:r w:rsidRPr="00DF672B">
      <w:rPr>
        <w:rStyle w:val="PageNumber"/>
        <w:b/>
      </w:rPr>
      <w:t xml:space="preserve"> of </w:t>
    </w:r>
    <w:r w:rsidRPr="00DF672B">
      <w:rPr>
        <w:rStyle w:val="PageNumber"/>
        <w:b/>
      </w:rPr>
      <w:fldChar w:fldCharType="begin"/>
    </w:r>
    <w:r w:rsidRPr="00DF672B">
      <w:rPr>
        <w:rStyle w:val="PageNumber"/>
        <w:b/>
      </w:rPr>
      <w:instrText xml:space="preserve"> NUMPAGES </w:instrText>
    </w:r>
    <w:r w:rsidRPr="00DF672B">
      <w:rPr>
        <w:rStyle w:val="PageNumber"/>
        <w:b/>
      </w:rPr>
      <w:fldChar w:fldCharType="separate"/>
    </w:r>
    <w:r w:rsidR="001F6C78">
      <w:rPr>
        <w:rStyle w:val="PageNumber"/>
        <w:b/>
        <w:noProof/>
      </w:rPr>
      <w:t>1</w:t>
    </w:r>
    <w:r w:rsidRPr="00DF672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289" w:rsidRDefault="00842289" w:rsidP="005F5B64">
      <w:r>
        <w:separator/>
      </w:r>
    </w:p>
  </w:footnote>
  <w:footnote w:type="continuationSeparator" w:id="0">
    <w:p w:rsidR="00842289" w:rsidRDefault="00842289" w:rsidP="005F5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2B" w:rsidRDefault="00DF672B" w:rsidP="00DF672B">
    <w:pPr>
      <w:pStyle w:val="IPPHeader"/>
    </w:pPr>
    <w:r>
      <w:rPr>
        <w:rFonts w:cs="Arial"/>
        <w:szCs w:val="18"/>
      </w:rPr>
      <w:t>05_</w:t>
    </w:r>
    <w:r w:rsidRPr="006350FB">
      <w:rPr>
        <w:rFonts w:cs="Arial"/>
        <w:szCs w:val="18"/>
      </w:rPr>
      <w:t>TPPT_</w:t>
    </w:r>
    <w:r>
      <w:rPr>
        <w:rFonts w:cs="Arial"/>
        <w:szCs w:val="18"/>
      </w:rPr>
      <w:t>2020_Feb</w:t>
    </w:r>
    <w:r w:rsidRPr="00DF672B">
      <w:t xml:space="preserve"> </w:t>
    </w:r>
    <w:r>
      <w:tab/>
    </w:r>
    <w:r w:rsidRPr="00215687">
      <w:t>Treatment lead summary</w:t>
    </w:r>
    <w:r>
      <w:t>: 2017-023B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66" w:rsidRPr="007E13DC" w:rsidRDefault="00AB7666" w:rsidP="00AB7666">
    <w:pPr>
      <w:pStyle w:val="IPPHeader"/>
      <w:spacing w:after="0"/>
    </w:pPr>
    <w:r>
      <w:rPr>
        <w:noProof/>
      </w:rPr>
      <w:drawing>
        <wp:anchor distT="0" distB="0" distL="114300" distR="114300" simplePos="0" relativeHeight="251659264" behindDoc="0" locked="0" layoutInCell="1" allowOverlap="1" wp14:anchorId="75E3051A" wp14:editId="2147B6CD">
          <wp:simplePos x="0" y="0"/>
          <wp:positionH relativeFrom="margin">
            <wp:posOffset>-530225</wp:posOffset>
          </wp:positionH>
          <wp:positionV relativeFrom="margin">
            <wp:posOffset>-504963</wp:posOffset>
          </wp:positionV>
          <wp:extent cx="636270" cy="335915"/>
          <wp:effectExtent l="0" t="0" r="0" b="6985"/>
          <wp:wrapSquare wrapText="bothSides"/>
          <wp:docPr id="1" name="Picture 1"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srcRect/>
                  <a:stretch>
                    <a:fillRect/>
                  </a:stretch>
                </pic:blipFill>
                <pic:spPr bwMode="auto">
                  <a:xfrm>
                    <a:off x="0" y="0"/>
                    <a:ext cx="636270" cy="33591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0" wp14:anchorId="573C8FCB" wp14:editId="496536DD">
          <wp:simplePos x="0" y="0"/>
          <wp:positionH relativeFrom="page">
            <wp:posOffset>-7620</wp:posOffset>
          </wp:positionH>
          <wp:positionV relativeFrom="paragraph">
            <wp:posOffset>-525890</wp:posOffset>
          </wp:positionV>
          <wp:extent cx="7639050" cy="4629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pc-banner-background-web-1.jpg"/>
                  <pic:cNvPicPr/>
                </pic:nvPicPr>
                <pic:blipFill>
                  <a:blip r:embed="rId2">
                    <a:extLst>
                      <a:ext uri="{28A0092B-C50C-407E-A947-70E740481C1C}">
                        <a14:useLocalDpi xmlns:a14="http://schemas.microsoft.com/office/drawing/2010/main" val="0"/>
                      </a:ext>
                    </a:extLst>
                  </a:blip>
                  <a:stretch>
                    <a:fillRect/>
                  </a:stretch>
                </pic:blipFill>
                <pic:spPr>
                  <a:xfrm>
                    <a:off x="0" y="0"/>
                    <a:ext cx="7639050" cy="462915"/>
                  </a:xfrm>
                  <a:prstGeom prst="rect">
                    <a:avLst/>
                  </a:prstGeom>
                </pic:spPr>
              </pic:pic>
            </a:graphicData>
          </a:graphic>
          <wp14:sizeRelH relativeFrom="margin">
            <wp14:pctWidth>0</wp14:pctWidth>
          </wp14:sizeRelH>
          <wp14:sizeRelV relativeFrom="margin">
            <wp14:pctHeight>0</wp14:pctHeight>
          </wp14:sizeRelV>
        </wp:anchor>
      </w:drawing>
    </w:r>
    <w:r w:rsidRPr="007E13DC">
      <w:t xml:space="preserve">International </w:t>
    </w:r>
    <w:r>
      <w:t>Plant P</w:t>
    </w:r>
    <w:r w:rsidRPr="007E13DC">
      <w:t>rot</w:t>
    </w:r>
    <w:r>
      <w:t xml:space="preserve">ection Convention </w:t>
    </w:r>
    <w:r>
      <w:tab/>
    </w:r>
    <w:r>
      <w:rPr>
        <w:rFonts w:cs="Arial"/>
        <w:szCs w:val="18"/>
      </w:rPr>
      <w:t>05_</w:t>
    </w:r>
    <w:r w:rsidRPr="006350FB">
      <w:rPr>
        <w:rFonts w:cs="Arial"/>
        <w:szCs w:val="18"/>
      </w:rPr>
      <w:t>TPPT_</w:t>
    </w:r>
    <w:r>
      <w:rPr>
        <w:rFonts w:cs="Arial"/>
        <w:szCs w:val="18"/>
      </w:rPr>
      <w:t>2020_Feb</w:t>
    </w:r>
  </w:p>
  <w:p w:rsidR="00AB7666" w:rsidRPr="00AB7666" w:rsidRDefault="00AB7666" w:rsidP="00AB7666">
    <w:pPr>
      <w:pStyle w:val="IPPHeader"/>
      <w:rPr>
        <w:i/>
      </w:rPr>
    </w:pPr>
    <w:r w:rsidRPr="00215687">
      <w:t>Treatment lead summary</w:t>
    </w:r>
    <w:r>
      <w:t>: 2017-023B</w:t>
    </w:r>
    <w:r>
      <w:rPr>
        <w:i/>
        <w:lang w:val="fr-FR"/>
      </w:rPr>
      <w:tab/>
      <w:t>Agenda item: 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2B" w:rsidRPr="007E13DC" w:rsidRDefault="001F6C78" w:rsidP="00DF672B">
    <w:pPr>
      <w:pStyle w:val="IPPHeader"/>
      <w:spacing w:after="0"/>
    </w:pPr>
    <w:r>
      <w:rPr>
        <w:noProof/>
      </w:rPr>
      <w:drawing>
        <wp:anchor distT="0" distB="0" distL="114300" distR="114300" simplePos="0" relativeHeight="251663360" behindDoc="0" locked="0" layoutInCell="1" allowOverlap="0" wp14:anchorId="3ED3B03F" wp14:editId="5A1D2C0A">
          <wp:simplePos x="0" y="0"/>
          <wp:positionH relativeFrom="page">
            <wp:posOffset>-7620</wp:posOffset>
          </wp:positionH>
          <wp:positionV relativeFrom="paragraph">
            <wp:posOffset>-535305</wp:posOffset>
          </wp:positionV>
          <wp:extent cx="7639050" cy="4629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pc-banner-background-web-1.jpg"/>
                  <pic:cNvPicPr/>
                </pic:nvPicPr>
                <pic:blipFill>
                  <a:blip r:embed="rId1">
                    <a:extLst>
                      <a:ext uri="{28A0092B-C50C-407E-A947-70E740481C1C}">
                        <a14:useLocalDpi xmlns:a14="http://schemas.microsoft.com/office/drawing/2010/main" val="0"/>
                      </a:ext>
                    </a:extLst>
                  </a:blip>
                  <a:stretch>
                    <a:fillRect/>
                  </a:stretch>
                </pic:blipFill>
                <pic:spPr>
                  <a:xfrm>
                    <a:off x="0" y="0"/>
                    <a:ext cx="7639050" cy="462915"/>
                  </a:xfrm>
                  <a:prstGeom prst="rect">
                    <a:avLst/>
                  </a:prstGeom>
                </pic:spPr>
              </pic:pic>
            </a:graphicData>
          </a:graphic>
          <wp14:sizeRelH relativeFrom="margin">
            <wp14:pctWidth>0</wp14:pctWidth>
          </wp14:sizeRelH>
          <wp14:sizeRelV relativeFrom="margin">
            <wp14:pctHeight>0</wp14:pctHeight>
          </wp14:sizeRelV>
        </wp:anchor>
      </w:drawing>
    </w:r>
    <w:r w:rsidR="00DF672B">
      <w:rPr>
        <w:noProof/>
      </w:rPr>
      <w:drawing>
        <wp:anchor distT="0" distB="0" distL="114300" distR="114300" simplePos="0" relativeHeight="251662336" behindDoc="0" locked="0" layoutInCell="1" allowOverlap="1" wp14:anchorId="5DE7A3F7" wp14:editId="1A8A1852">
          <wp:simplePos x="0" y="0"/>
          <wp:positionH relativeFrom="margin">
            <wp:posOffset>-530225</wp:posOffset>
          </wp:positionH>
          <wp:positionV relativeFrom="margin">
            <wp:posOffset>-504963</wp:posOffset>
          </wp:positionV>
          <wp:extent cx="636270" cy="335915"/>
          <wp:effectExtent l="0" t="0" r="0" b="6985"/>
          <wp:wrapSquare wrapText="bothSides"/>
          <wp:docPr id="4" name="Picture 4"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2"/>
                  <a:srcRect/>
                  <a:stretch>
                    <a:fillRect/>
                  </a:stretch>
                </pic:blipFill>
                <pic:spPr bwMode="auto">
                  <a:xfrm>
                    <a:off x="0" y="0"/>
                    <a:ext cx="636270" cy="335915"/>
                  </a:xfrm>
                  <a:prstGeom prst="rect">
                    <a:avLst/>
                  </a:prstGeom>
                  <a:noFill/>
                  <a:ln w="9525">
                    <a:noFill/>
                    <a:miter lim="800000"/>
                    <a:headEnd/>
                    <a:tailEnd/>
                  </a:ln>
                </pic:spPr>
              </pic:pic>
            </a:graphicData>
          </a:graphic>
        </wp:anchor>
      </w:drawing>
    </w:r>
    <w:r w:rsidR="00DF672B" w:rsidRPr="007E13DC">
      <w:t xml:space="preserve">International </w:t>
    </w:r>
    <w:r w:rsidR="00DF672B">
      <w:t>Plant P</w:t>
    </w:r>
    <w:r w:rsidR="00DF672B" w:rsidRPr="007E13DC">
      <w:t>rot</w:t>
    </w:r>
    <w:r w:rsidR="00DF672B">
      <w:t xml:space="preserve">ection Convention </w:t>
    </w:r>
    <w:r w:rsidR="00DF672B">
      <w:tab/>
    </w:r>
    <w:r w:rsidR="00DF672B">
      <w:rPr>
        <w:rFonts w:cs="Arial"/>
        <w:szCs w:val="18"/>
      </w:rPr>
      <w:t>0</w:t>
    </w:r>
    <w:r w:rsidR="000A45CF">
      <w:rPr>
        <w:rFonts w:cs="Arial"/>
        <w:szCs w:val="18"/>
      </w:rPr>
      <w:t>2</w:t>
    </w:r>
    <w:r w:rsidR="00DF672B">
      <w:rPr>
        <w:rFonts w:cs="Arial"/>
        <w:szCs w:val="18"/>
      </w:rPr>
      <w:t>_</w:t>
    </w:r>
    <w:r w:rsidR="00DF672B" w:rsidRPr="006350FB">
      <w:rPr>
        <w:rFonts w:cs="Arial"/>
        <w:szCs w:val="18"/>
      </w:rPr>
      <w:t>TPPT_</w:t>
    </w:r>
    <w:r w:rsidR="00DF672B">
      <w:rPr>
        <w:rFonts w:cs="Arial"/>
        <w:szCs w:val="18"/>
      </w:rPr>
      <w:t>2020_Feb</w:t>
    </w:r>
    <w:r w:rsidR="000A45CF">
      <w:rPr>
        <w:rFonts w:cs="Arial"/>
        <w:szCs w:val="18"/>
      </w:rPr>
      <w:t>2</w:t>
    </w:r>
  </w:p>
  <w:p w:rsidR="00DF672B" w:rsidRPr="00DF672B" w:rsidRDefault="00DF672B" w:rsidP="00DF672B">
    <w:pPr>
      <w:pStyle w:val="IPPHeader"/>
      <w:rPr>
        <w:i/>
      </w:rPr>
    </w:pPr>
    <w:r w:rsidRPr="001F6C78">
      <w:rPr>
        <w:i/>
      </w:rPr>
      <w:t>Treatment lead summary: 2017-0</w:t>
    </w:r>
    <w:r w:rsidR="000A45CF" w:rsidRPr="001F6C78">
      <w:rPr>
        <w:i/>
      </w:rPr>
      <w:t>26</w:t>
    </w:r>
    <w:r>
      <w:rPr>
        <w:i/>
        <w:lang w:val="fr-FR"/>
      </w:rPr>
      <w:tab/>
      <w:t>Agenda item: 2.</w:t>
    </w:r>
    <w:r w:rsidR="000A45CF">
      <w:rPr>
        <w:i/>
        <w:lang w:val="fr-FR"/>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
  </w:num>
  <w:num w:numId="3">
    <w:abstractNumId w:val="1"/>
  </w:num>
  <w:num w:numId="4">
    <w:abstractNumId w:val="4"/>
  </w:num>
  <w:num w:numId="5">
    <w:abstractNumId w:val="10"/>
  </w:num>
  <w:num w:numId="6">
    <w:abstractNumId w:val="7"/>
  </w:num>
  <w:num w:numId="7">
    <w:abstractNumId w:val="5"/>
  </w:num>
  <w:num w:numId="8">
    <w:abstractNumId w:val="11"/>
  </w:num>
  <w:num w:numId="9">
    <w:abstractNumId w:val="3"/>
  </w:num>
  <w:num w:numId="1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0"/>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linkStyles/>
  <w:defaultTabStop w:val="840"/>
  <w:evenAndOddHeaders/>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E6"/>
    <w:rsid w:val="000A45CF"/>
    <w:rsid w:val="001154F5"/>
    <w:rsid w:val="001D3E0A"/>
    <w:rsid w:val="001F64C3"/>
    <w:rsid w:val="001F6C78"/>
    <w:rsid w:val="00242D84"/>
    <w:rsid w:val="002C57FE"/>
    <w:rsid w:val="0031031A"/>
    <w:rsid w:val="004006E5"/>
    <w:rsid w:val="0040713C"/>
    <w:rsid w:val="0049541C"/>
    <w:rsid w:val="004D6DD7"/>
    <w:rsid w:val="0059493B"/>
    <w:rsid w:val="005A1326"/>
    <w:rsid w:val="005A64A6"/>
    <w:rsid w:val="005F0D69"/>
    <w:rsid w:val="005F5B64"/>
    <w:rsid w:val="00646887"/>
    <w:rsid w:val="0077328D"/>
    <w:rsid w:val="00842289"/>
    <w:rsid w:val="0086591D"/>
    <w:rsid w:val="008A7605"/>
    <w:rsid w:val="00947E29"/>
    <w:rsid w:val="00990B82"/>
    <w:rsid w:val="009E6E52"/>
    <w:rsid w:val="009F58BB"/>
    <w:rsid w:val="00A60502"/>
    <w:rsid w:val="00AA503E"/>
    <w:rsid w:val="00AB7666"/>
    <w:rsid w:val="00AD76E6"/>
    <w:rsid w:val="00BC2026"/>
    <w:rsid w:val="00C462A1"/>
    <w:rsid w:val="00C667DA"/>
    <w:rsid w:val="00D7775D"/>
    <w:rsid w:val="00DB1684"/>
    <w:rsid w:val="00DB4A7D"/>
    <w:rsid w:val="00DC063B"/>
    <w:rsid w:val="00DF672B"/>
    <w:rsid w:val="00E40B06"/>
    <w:rsid w:val="00F56EC0"/>
    <w:rsid w:val="00FA7BF5"/>
    <w:rsid w:val="00FB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5F3DB42-A54F-429B-AF9B-9CF05CBA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C78"/>
    <w:pPr>
      <w:jc w:val="both"/>
    </w:pPr>
    <w:rPr>
      <w:rFonts w:ascii="Times New Roman" w:eastAsia="MS Mincho" w:hAnsi="Times New Roman" w:cs="Times New Roman"/>
      <w:kern w:val="0"/>
      <w:sz w:val="22"/>
      <w:szCs w:val="24"/>
      <w:lang w:val="en-GB" w:eastAsia="en-US"/>
    </w:rPr>
  </w:style>
  <w:style w:type="paragraph" w:styleId="Heading1">
    <w:name w:val="heading 1"/>
    <w:basedOn w:val="Normal"/>
    <w:next w:val="Normal"/>
    <w:link w:val="Heading1Char"/>
    <w:qFormat/>
    <w:rsid w:val="001F6C78"/>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1F6C78"/>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F6C78"/>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1F6C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6C78"/>
  </w:style>
  <w:style w:type="paragraph" w:customStyle="1" w:styleId="Default">
    <w:name w:val="Default"/>
    <w:rsid w:val="004006E5"/>
    <w:pPr>
      <w:autoSpaceDE w:val="0"/>
      <w:autoSpaceDN w:val="0"/>
      <w:adjustRightInd w:val="0"/>
    </w:pPr>
    <w:rPr>
      <w:rFonts w:ascii="Times New Roman" w:hAnsi="Times New Roman" w:cs="Times New Roman"/>
      <w:color w:val="000000"/>
      <w:kern w:val="0"/>
      <w:sz w:val="24"/>
      <w:szCs w:val="24"/>
      <w:lang w:eastAsia="en-US"/>
    </w:rPr>
  </w:style>
  <w:style w:type="character" w:customStyle="1" w:styleId="IPPnormalitalics">
    <w:name w:val="IPP normal italics"/>
    <w:basedOn w:val="DefaultParagraphFont"/>
    <w:rsid w:val="001F6C78"/>
    <w:rPr>
      <w:rFonts w:ascii="Times New Roman" w:hAnsi="Times New Roman"/>
      <w:i/>
      <w:sz w:val="22"/>
      <w:lang w:val="en-US"/>
    </w:rPr>
  </w:style>
  <w:style w:type="paragraph" w:styleId="Header">
    <w:name w:val="header"/>
    <w:basedOn w:val="Normal"/>
    <w:link w:val="HeaderChar"/>
    <w:rsid w:val="001F6C78"/>
    <w:pPr>
      <w:tabs>
        <w:tab w:val="center" w:pos="4680"/>
        <w:tab w:val="right" w:pos="9360"/>
      </w:tabs>
    </w:pPr>
  </w:style>
  <w:style w:type="character" w:customStyle="1" w:styleId="HeaderChar">
    <w:name w:val="Header Char"/>
    <w:basedOn w:val="DefaultParagraphFont"/>
    <w:link w:val="Header"/>
    <w:rsid w:val="001F6C78"/>
    <w:rPr>
      <w:rFonts w:ascii="Times New Roman" w:eastAsia="MS Mincho" w:hAnsi="Times New Roman" w:cs="Times New Roman"/>
      <w:kern w:val="0"/>
      <w:sz w:val="22"/>
      <w:szCs w:val="24"/>
      <w:lang w:val="en-GB" w:eastAsia="en-US"/>
    </w:rPr>
  </w:style>
  <w:style w:type="paragraph" w:styleId="Footer">
    <w:name w:val="footer"/>
    <w:basedOn w:val="Normal"/>
    <w:link w:val="FooterChar"/>
    <w:rsid w:val="001F6C78"/>
    <w:pPr>
      <w:tabs>
        <w:tab w:val="center" w:pos="4680"/>
        <w:tab w:val="right" w:pos="9360"/>
      </w:tabs>
    </w:pPr>
  </w:style>
  <w:style w:type="character" w:customStyle="1" w:styleId="FooterChar">
    <w:name w:val="Footer Char"/>
    <w:basedOn w:val="DefaultParagraphFont"/>
    <w:link w:val="Footer"/>
    <w:rsid w:val="001F6C78"/>
    <w:rPr>
      <w:rFonts w:ascii="Times New Roman" w:eastAsia="MS Mincho" w:hAnsi="Times New Roman" w:cs="Times New Roman"/>
      <w:kern w:val="0"/>
      <w:sz w:val="22"/>
      <w:szCs w:val="24"/>
      <w:lang w:val="en-GB" w:eastAsia="en-US"/>
    </w:rPr>
  </w:style>
  <w:style w:type="paragraph" w:customStyle="1" w:styleId="IPPHeader">
    <w:name w:val="IPP Header"/>
    <w:basedOn w:val="Normal"/>
    <w:qFormat/>
    <w:rsid w:val="001F6C78"/>
    <w:pPr>
      <w:pBdr>
        <w:bottom w:val="single" w:sz="4" w:space="4" w:color="auto"/>
      </w:pBdr>
      <w:tabs>
        <w:tab w:val="left" w:pos="1134"/>
        <w:tab w:val="right" w:pos="9072"/>
      </w:tabs>
      <w:spacing w:after="120"/>
      <w:jc w:val="left"/>
    </w:pPr>
    <w:rPr>
      <w:rFonts w:ascii="Arial" w:hAnsi="Arial"/>
      <w:sz w:val="18"/>
      <w:lang w:val="en-US"/>
    </w:rPr>
  </w:style>
  <w:style w:type="character" w:customStyle="1" w:styleId="Heading1Char">
    <w:name w:val="Heading 1 Char"/>
    <w:basedOn w:val="DefaultParagraphFont"/>
    <w:link w:val="Heading1"/>
    <w:rsid w:val="001F6C78"/>
    <w:rPr>
      <w:rFonts w:ascii="Times New Roman" w:eastAsia="MS Mincho" w:hAnsi="Times New Roman" w:cs="Times New Roman"/>
      <w:b/>
      <w:bCs/>
      <w:kern w:val="0"/>
      <w:sz w:val="22"/>
      <w:szCs w:val="24"/>
      <w:lang w:val="en-GB" w:eastAsia="en-US"/>
    </w:rPr>
  </w:style>
  <w:style w:type="character" w:customStyle="1" w:styleId="Heading2Char">
    <w:name w:val="Heading 2 Char"/>
    <w:basedOn w:val="DefaultParagraphFont"/>
    <w:link w:val="Heading2"/>
    <w:rsid w:val="001F6C78"/>
    <w:rPr>
      <w:rFonts w:ascii="Calibri" w:eastAsia="MS Mincho" w:hAnsi="Calibri" w:cs="Times New Roman"/>
      <w:b/>
      <w:bCs/>
      <w:i/>
      <w:iCs/>
      <w:kern w:val="0"/>
      <w:sz w:val="28"/>
      <w:szCs w:val="28"/>
      <w:lang w:val="en-GB" w:eastAsia="en-US"/>
    </w:rPr>
  </w:style>
  <w:style w:type="character" w:customStyle="1" w:styleId="Heading3Char">
    <w:name w:val="Heading 3 Char"/>
    <w:basedOn w:val="DefaultParagraphFont"/>
    <w:link w:val="Heading3"/>
    <w:rsid w:val="001F6C78"/>
    <w:rPr>
      <w:rFonts w:ascii="Calibri" w:eastAsia="MS Mincho" w:hAnsi="Calibri" w:cs="Times New Roman"/>
      <w:b/>
      <w:bCs/>
      <w:kern w:val="0"/>
      <w:sz w:val="26"/>
      <w:szCs w:val="26"/>
      <w:lang w:val="en-GB" w:eastAsia="en-US"/>
    </w:rPr>
  </w:style>
  <w:style w:type="paragraph" w:styleId="FootnoteText">
    <w:name w:val="footnote text"/>
    <w:basedOn w:val="Normal"/>
    <w:link w:val="FootnoteTextChar"/>
    <w:semiHidden/>
    <w:rsid w:val="001F6C78"/>
    <w:pPr>
      <w:spacing w:before="60"/>
    </w:pPr>
    <w:rPr>
      <w:sz w:val="20"/>
    </w:rPr>
  </w:style>
  <w:style w:type="character" w:customStyle="1" w:styleId="FootnoteTextChar">
    <w:name w:val="Footnote Text Char"/>
    <w:basedOn w:val="DefaultParagraphFont"/>
    <w:link w:val="FootnoteText"/>
    <w:semiHidden/>
    <w:rsid w:val="001F6C78"/>
    <w:rPr>
      <w:rFonts w:ascii="Times New Roman" w:eastAsia="MS Mincho" w:hAnsi="Times New Roman" w:cs="Times New Roman"/>
      <w:kern w:val="0"/>
      <w:sz w:val="20"/>
      <w:szCs w:val="24"/>
      <w:lang w:val="en-GB" w:eastAsia="en-US"/>
    </w:rPr>
  </w:style>
  <w:style w:type="character" w:styleId="FootnoteReference">
    <w:name w:val="footnote reference"/>
    <w:basedOn w:val="DefaultParagraphFont"/>
    <w:semiHidden/>
    <w:rsid w:val="001F6C78"/>
    <w:rPr>
      <w:vertAlign w:val="superscript"/>
    </w:rPr>
  </w:style>
  <w:style w:type="paragraph" w:customStyle="1" w:styleId="Style">
    <w:name w:val="Style"/>
    <w:basedOn w:val="Footer"/>
    <w:autoRedefine/>
    <w:qFormat/>
    <w:rsid w:val="001F6C78"/>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1F6C78"/>
    <w:rPr>
      <w:rFonts w:ascii="Arial" w:hAnsi="Arial"/>
      <w:b/>
      <w:sz w:val="18"/>
    </w:rPr>
  </w:style>
  <w:style w:type="paragraph" w:customStyle="1" w:styleId="IPPArialFootnote">
    <w:name w:val="IPP Arial Footnote"/>
    <w:basedOn w:val="IPPArialTable"/>
    <w:qFormat/>
    <w:rsid w:val="001F6C78"/>
    <w:pPr>
      <w:tabs>
        <w:tab w:val="left" w:pos="28"/>
      </w:tabs>
      <w:ind w:left="284" w:hanging="284"/>
    </w:pPr>
    <w:rPr>
      <w:sz w:val="16"/>
    </w:rPr>
  </w:style>
  <w:style w:type="paragraph" w:customStyle="1" w:styleId="IPPContentsHead">
    <w:name w:val="IPP ContentsHead"/>
    <w:basedOn w:val="IPPSubhead"/>
    <w:next w:val="IPPNormal"/>
    <w:qFormat/>
    <w:rsid w:val="001F6C78"/>
    <w:pPr>
      <w:spacing w:after="240"/>
    </w:pPr>
    <w:rPr>
      <w:sz w:val="24"/>
    </w:rPr>
  </w:style>
  <w:style w:type="table" w:styleId="TableGrid">
    <w:name w:val="Table Grid"/>
    <w:basedOn w:val="TableNormal"/>
    <w:rsid w:val="001F6C78"/>
    <w:rPr>
      <w:rFonts w:ascii="Cambria" w:eastAsia="MS Mincho" w:hAnsi="Cambria" w:cs="Times New Roman"/>
      <w:kern w:val="0"/>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6C78"/>
    <w:rPr>
      <w:rFonts w:ascii="Tahoma" w:hAnsi="Tahoma" w:cs="Tahoma"/>
      <w:sz w:val="16"/>
      <w:szCs w:val="16"/>
    </w:rPr>
  </w:style>
  <w:style w:type="character" w:customStyle="1" w:styleId="BalloonTextChar">
    <w:name w:val="Balloon Text Char"/>
    <w:basedOn w:val="DefaultParagraphFont"/>
    <w:link w:val="BalloonText"/>
    <w:rsid w:val="001F6C78"/>
    <w:rPr>
      <w:rFonts w:ascii="Tahoma" w:eastAsia="MS Mincho" w:hAnsi="Tahoma" w:cs="Tahoma"/>
      <w:kern w:val="0"/>
      <w:sz w:val="16"/>
      <w:szCs w:val="16"/>
      <w:lang w:val="en-GB" w:eastAsia="en-US"/>
    </w:rPr>
  </w:style>
  <w:style w:type="paragraph" w:customStyle="1" w:styleId="IPPBullet2">
    <w:name w:val="IPP Bullet2"/>
    <w:basedOn w:val="IPPNormal"/>
    <w:next w:val="IPPBullet1"/>
    <w:qFormat/>
    <w:rsid w:val="001F6C78"/>
    <w:pPr>
      <w:numPr>
        <w:numId w:val="5"/>
      </w:numPr>
      <w:tabs>
        <w:tab w:val="left" w:pos="1134"/>
      </w:tabs>
      <w:spacing w:after="60"/>
      <w:ind w:left="1134" w:hanging="567"/>
    </w:pPr>
  </w:style>
  <w:style w:type="paragraph" w:customStyle="1" w:styleId="IPPQuote">
    <w:name w:val="IPP Quote"/>
    <w:basedOn w:val="IPPNormal"/>
    <w:qFormat/>
    <w:rsid w:val="001F6C78"/>
    <w:pPr>
      <w:ind w:left="851" w:right="851"/>
    </w:pPr>
    <w:rPr>
      <w:sz w:val="18"/>
    </w:rPr>
  </w:style>
  <w:style w:type="paragraph" w:customStyle="1" w:styleId="IPPNormal">
    <w:name w:val="IPP Normal"/>
    <w:basedOn w:val="Normal"/>
    <w:qFormat/>
    <w:rsid w:val="001F6C78"/>
    <w:pPr>
      <w:spacing w:after="180"/>
    </w:pPr>
    <w:rPr>
      <w:rFonts w:eastAsia="Times"/>
    </w:rPr>
  </w:style>
  <w:style w:type="paragraph" w:customStyle="1" w:styleId="IPPIndentClose">
    <w:name w:val="IPP Indent Close"/>
    <w:basedOn w:val="IPPNormal"/>
    <w:qFormat/>
    <w:rsid w:val="001F6C78"/>
    <w:pPr>
      <w:tabs>
        <w:tab w:val="left" w:pos="2835"/>
      </w:tabs>
      <w:spacing w:after="60"/>
      <w:ind w:left="567"/>
    </w:pPr>
  </w:style>
  <w:style w:type="paragraph" w:customStyle="1" w:styleId="IPPIndent">
    <w:name w:val="IPP Indent"/>
    <w:basedOn w:val="IPPIndentClose"/>
    <w:qFormat/>
    <w:rsid w:val="001F6C78"/>
    <w:pPr>
      <w:spacing w:after="180"/>
    </w:pPr>
  </w:style>
  <w:style w:type="paragraph" w:customStyle="1" w:styleId="IPPFootnote">
    <w:name w:val="IPP Footnote"/>
    <w:basedOn w:val="IPPArialFootnote"/>
    <w:qFormat/>
    <w:rsid w:val="001F6C78"/>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1F6C78"/>
    <w:pPr>
      <w:keepNext/>
      <w:tabs>
        <w:tab w:val="left" w:pos="567"/>
      </w:tabs>
      <w:spacing w:before="120" w:after="120"/>
      <w:ind w:left="567" w:hanging="567"/>
    </w:pPr>
    <w:rPr>
      <w:b/>
      <w:i/>
    </w:rPr>
  </w:style>
  <w:style w:type="character" w:customStyle="1" w:styleId="IPPNormalbold">
    <w:name w:val="IPP Normal bold"/>
    <w:basedOn w:val="PlainTextChar"/>
    <w:rsid w:val="001F6C78"/>
    <w:rPr>
      <w:rFonts w:ascii="Times New Roman" w:eastAsia="Times" w:hAnsi="Times New Roman" w:cs="Times New Roman"/>
      <w:b/>
      <w:kern w:val="0"/>
      <w:sz w:val="22"/>
      <w:szCs w:val="21"/>
      <w:lang w:val="en-AU" w:eastAsia="en-US"/>
    </w:rPr>
  </w:style>
  <w:style w:type="paragraph" w:customStyle="1" w:styleId="IPPHeadSection">
    <w:name w:val="IPP HeadSection"/>
    <w:basedOn w:val="Normal"/>
    <w:next w:val="Normal"/>
    <w:qFormat/>
    <w:rsid w:val="001F6C78"/>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1F6C78"/>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1F6C78"/>
    <w:pPr>
      <w:keepNext/>
      <w:ind w:left="567" w:hanging="567"/>
      <w:jc w:val="left"/>
    </w:pPr>
    <w:rPr>
      <w:b/>
      <w:bCs/>
      <w:iCs/>
      <w:szCs w:val="22"/>
    </w:rPr>
  </w:style>
  <w:style w:type="character" w:customStyle="1" w:styleId="IPPNormalunderlined">
    <w:name w:val="IPP Normal underlined"/>
    <w:basedOn w:val="DefaultParagraphFont"/>
    <w:rsid w:val="001F6C78"/>
    <w:rPr>
      <w:rFonts w:ascii="Times New Roman" w:hAnsi="Times New Roman"/>
      <w:sz w:val="22"/>
      <w:u w:val="single"/>
      <w:lang w:val="en-US"/>
    </w:rPr>
  </w:style>
  <w:style w:type="paragraph" w:customStyle="1" w:styleId="IPPBullet1">
    <w:name w:val="IPP Bullet1"/>
    <w:basedOn w:val="IPPBullet1Last"/>
    <w:qFormat/>
    <w:rsid w:val="001F6C78"/>
    <w:pPr>
      <w:numPr>
        <w:numId w:val="18"/>
      </w:numPr>
      <w:spacing w:after="60"/>
      <w:ind w:left="567" w:hanging="567"/>
    </w:pPr>
    <w:rPr>
      <w:lang w:val="en-US"/>
    </w:rPr>
  </w:style>
  <w:style w:type="paragraph" w:customStyle="1" w:styleId="IPPBullet1Last">
    <w:name w:val="IPP Bullet1Last"/>
    <w:basedOn w:val="IPPNormal"/>
    <w:next w:val="IPPNormal"/>
    <w:autoRedefine/>
    <w:qFormat/>
    <w:rsid w:val="001F6C78"/>
    <w:pPr>
      <w:numPr>
        <w:numId w:val="6"/>
      </w:numPr>
    </w:pPr>
  </w:style>
  <w:style w:type="character" w:customStyle="1" w:styleId="IPPNormalstrikethrough">
    <w:name w:val="IPP Normal strikethrough"/>
    <w:rsid w:val="001F6C78"/>
    <w:rPr>
      <w:rFonts w:ascii="Times New Roman" w:hAnsi="Times New Roman"/>
      <w:strike/>
      <w:dstrike w:val="0"/>
      <w:sz w:val="22"/>
    </w:rPr>
  </w:style>
  <w:style w:type="paragraph" w:customStyle="1" w:styleId="IPPTitle16pt">
    <w:name w:val="IPP Title16pt"/>
    <w:basedOn w:val="Normal"/>
    <w:qFormat/>
    <w:rsid w:val="001F6C78"/>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1F6C78"/>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1F6C78"/>
    <w:pPr>
      <w:keepNext/>
      <w:tabs>
        <w:tab w:val="left" w:pos="567"/>
      </w:tabs>
      <w:spacing w:before="120"/>
      <w:jc w:val="left"/>
      <w:outlineLvl w:val="1"/>
    </w:pPr>
    <w:rPr>
      <w:b/>
      <w:sz w:val="24"/>
    </w:rPr>
  </w:style>
  <w:style w:type="numbering" w:customStyle="1" w:styleId="IPPParagraphnumberedlist">
    <w:name w:val="IPP Paragraph numbered list"/>
    <w:rsid w:val="001F6C78"/>
    <w:pPr>
      <w:numPr>
        <w:numId w:val="4"/>
      </w:numPr>
    </w:pPr>
  </w:style>
  <w:style w:type="paragraph" w:customStyle="1" w:styleId="IPPNormalCloseSpace">
    <w:name w:val="IPP NormalCloseSpace"/>
    <w:basedOn w:val="Normal"/>
    <w:qFormat/>
    <w:rsid w:val="001F6C78"/>
    <w:pPr>
      <w:keepNext/>
      <w:spacing w:after="60"/>
    </w:pPr>
  </w:style>
  <w:style w:type="paragraph" w:customStyle="1" w:styleId="IPPHeading2">
    <w:name w:val="IPP Heading2"/>
    <w:basedOn w:val="IPPNormal"/>
    <w:next w:val="IPPNormal"/>
    <w:qFormat/>
    <w:rsid w:val="001F6C78"/>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1F6C78"/>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1F6C78"/>
    <w:pPr>
      <w:tabs>
        <w:tab w:val="right" w:leader="dot" w:pos="9072"/>
      </w:tabs>
      <w:spacing w:before="240"/>
      <w:ind w:left="567" w:hanging="567"/>
    </w:pPr>
  </w:style>
  <w:style w:type="paragraph" w:styleId="TOC2">
    <w:name w:val="toc 2"/>
    <w:basedOn w:val="TOC1"/>
    <w:next w:val="Normal"/>
    <w:autoRedefine/>
    <w:uiPriority w:val="39"/>
    <w:rsid w:val="001F6C78"/>
    <w:pPr>
      <w:keepNext w:val="0"/>
      <w:tabs>
        <w:tab w:val="left" w:pos="425"/>
      </w:tabs>
      <w:spacing w:before="120" w:after="0"/>
      <w:ind w:left="425" w:right="284" w:hanging="425"/>
    </w:pPr>
  </w:style>
  <w:style w:type="paragraph" w:styleId="TOC3">
    <w:name w:val="toc 3"/>
    <w:basedOn w:val="TOC2"/>
    <w:next w:val="Normal"/>
    <w:autoRedefine/>
    <w:uiPriority w:val="39"/>
    <w:rsid w:val="001F6C78"/>
    <w:pPr>
      <w:tabs>
        <w:tab w:val="left" w:pos="1276"/>
      </w:tabs>
      <w:spacing w:before="60"/>
      <w:ind w:left="1276" w:hanging="851"/>
    </w:pPr>
    <w:rPr>
      <w:rFonts w:eastAsia="Times"/>
    </w:rPr>
  </w:style>
  <w:style w:type="paragraph" w:styleId="TOC4">
    <w:name w:val="toc 4"/>
    <w:basedOn w:val="Normal"/>
    <w:next w:val="Normal"/>
    <w:autoRedefine/>
    <w:uiPriority w:val="39"/>
    <w:rsid w:val="001F6C78"/>
    <w:pPr>
      <w:spacing w:after="120"/>
      <w:ind w:left="660"/>
    </w:pPr>
    <w:rPr>
      <w:rFonts w:eastAsia="Times"/>
      <w:lang w:val="en-AU"/>
    </w:rPr>
  </w:style>
  <w:style w:type="paragraph" w:styleId="TOC5">
    <w:name w:val="toc 5"/>
    <w:basedOn w:val="Normal"/>
    <w:next w:val="Normal"/>
    <w:autoRedefine/>
    <w:uiPriority w:val="39"/>
    <w:rsid w:val="001F6C78"/>
    <w:pPr>
      <w:spacing w:after="120"/>
      <w:ind w:left="880"/>
    </w:pPr>
    <w:rPr>
      <w:rFonts w:eastAsia="Times"/>
      <w:lang w:val="en-AU"/>
    </w:rPr>
  </w:style>
  <w:style w:type="paragraph" w:styleId="TOC6">
    <w:name w:val="toc 6"/>
    <w:basedOn w:val="Normal"/>
    <w:next w:val="Normal"/>
    <w:autoRedefine/>
    <w:uiPriority w:val="39"/>
    <w:rsid w:val="001F6C78"/>
    <w:pPr>
      <w:spacing w:after="120"/>
      <w:ind w:left="1100"/>
    </w:pPr>
    <w:rPr>
      <w:rFonts w:eastAsia="Times"/>
      <w:lang w:val="en-AU"/>
    </w:rPr>
  </w:style>
  <w:style w:type="paragraph" w:styleId="TOC7">
    <w:name w:val="toc 7"/>
    <w:basedOn w:val="Normal"/>
    <w:next w:val="Normal"/>
    <w:autoRedefine/>
    <w:uiPriority w:val="39"/>
    <w:rsid w:val="001F6C78"/>
    <w:pPr>
      <w:spacing w:after="120"/>
      <w:ind w:left="1320"/>
    </w:pPr>
    <w:rPr>
      <w:rFonts w:eastAsia="Times"/>
      <w:lang w:val="en-AU"/>
    </w:rPr>
  </w:style>
  <w:style w:type="paragraph" w:styleId="TOC8">
    <w:name w:val="toc 8"/>
    <w:basedOn w:val="Normal"/>
    <w:next w:val="Normal"/>
    <w:autoRedefine/>
    <w:uiPriority w:val="39"/>
    <w:rsid w:val="001F6C78"/>
    <w:pPr>
      <w:spacing w:after="120"/>
      <w:ind w:left="1540"/>
    </w:pPr>
    <w:rPr>
      <w:rFonts w:eastAsia="Times"/>
      <w:lang w:val="en-AU"/>
    </w:rPr>
  </w:style>
  <w:style w:type="paragraph" w:styleId="TOC9">
    <w:name w:val="toc 9"/>
    <w:basedOn w:val="Normal"/>
    <w:next w:val="Normal"/>
    <w:autoRedefine/>
    <w:uiPriority w:val="39"/>
    <w:rsid w:val="001F6C78"/>
    <w:pPr>
      <w:spacing w:after="120"/>
      <w:ind w:left="1760"/>
    </w:pPr>
    <w:rPr>
      <w:rFonts w:eastAsia="Times"/>
      <w:lang w:val="en-AU"/>
    </w:rPr>
  </w:style>
  <w:style w:type="paragraph" w:customStyle="1" w:styleId="IPPReferences">
    <w:name w:val="IPP References"/>
    <w:basedOn w:val="IPPNormal"/>
    <w:qFormat/>
    <w:rsid w:val="001F6C78"/>
    <w:pPr>
      <w:spacing w:after="60"/>
      <w:ind w:left="567" w:hanging="567"/>
    </w:pPr>
  </w:style>
  <w:style w:type="paragraph" w:customStyle="1" w:styleId="IPPArial">
    <w:name w:val="IPP Arial"/>
    <w:basedOn w:val="IPPNormal"/>
    <w:qFormat/>
    <w:rsid w:val="001F6C78"/>
    <w:pPr>
      <w:spacing w:after="0"/>
    </w:pPr>
    <w:rPr>
      <w:rFonts w:ascii="Arial" w:hAnsi="Arial"/>
      <w:sz w:val="18"/>
    </w:rPr>
  </w:style>
  <w:style w:type="paragraph" w:customStyle="1" w:styleId="IPPArialTable">
    <w:name w:val="IPP Arial Table"/>
    <w:basedOn w:val="IPPArial"/>
    <w:qFormat/>
    <w:rsid w:val="001F6C78"/>
    <w:pPr>
      <w:spacing w:before="60" w:after="60"/>
      <w:jc w:val="left"/>
    </w:pPr>
  </w:style>
  <w:style w:type="paragraph" w:customStyle="1" w:styleId="IPPHeaderlandscape">
    <w:name w:val="IPP Header landscape"/>
    <w:basedOn w:val="IPPHeader"/>
    <w:qFormat/>
    <w:rsid w:val="001F6C78"/>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1F6C78"/>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1F6C78"/>
    <w:rPr>
      <w:rFonts w:ascii="Courier" w:eastAsia="Times" w:hAnsi="Courier" w:cs="Times New Roman"/>
      <w:kern w:val="0"/>
      <w:szCs w:val="21"/>
      <w:lang w:val="en-AU" w:eastAsia="en-US"/>
    </w:rPr>
  </w:style>
  <w:style w:type="paragraph" w:customStyle="1" w:styleId="IPPLetterList">
    <w:name w:val="IPP LetterList"/>
    <w:basedOn w:val="IPPBullet2"/>
    <w:qFormat/>
    <w:rsid w:val="001F6C78"/>
    <w:pPr>
      <w:numPr>
        <w:numId w:val="1"/>
      </w:numPr>
      <w:jc w:val="left"/>
    </w:pPr>
  </w:style>
  <w:style w:type="paragraph" w:customStyle="1" w:styleId="IPPLetterListIndent">
    <w:name w:val="IPP LetterList Indent"/>
    <w:basedOn w:val="IPPLetterList"/>
    <w:qFormat/>
    <w:rsid w:val="001F6C78"/>
    <w:pPr>
      <w:numPr>
        <w:numId w:val="2"/>
      </w:numPr>
    </w:pPr>
  </w:style>
  <w:style w:type="paragraph" w:customStyle="1" w:styleId="IPPFooterLandscape">
    <w:name w:val="IPP Footer Landscape"/>
    <w:basedOn w:val="IPPHeaderlandscape"/>
    <w:qFormat/>
    <w:rsid w:val="001F6C78"/>
    <w:pPr>
      <w:pBdr>
        <w:top w:val="single" w:sz="4" w:space="1" w:color="auto"/>
        <w:bottom w:val="none" w:sz="0" w:space="0" w:color="auto"/>
      </w:pBdr>
      <w:jc w:val="right"/>
    </w:pPr>
    <w:rPr>
      <w:b/>
    </w:rPr>
  </w:style>
  <w:style w:type="paragraph" w:customStyle="1" w:styleId="IPPSubheadSpace">
    <w:name w:val="IPP Subhead Space"/>
    <w:basedOn w:val="IPPSubhead"/>
    <w:qFormat/>
    <w:rsid w:val="001F6C78"/>
    <w:pPr>
      <w:tabs>
        <w:tab w:val="left" w:pos="567"/>
      </w:tabs>
      <w:spacing w:before="60" w:after="60"/>
    </w:pPr>
  </w:style>
  <w:style w:type="paragraph" w:customStyle="1" w:styleId="IPPSubheadSpaceAfter">
    <w:name w:val="IPP Subhead SpaceAfter"/>
    <w:basedOn w:val="IPPSubhead"/>
    <w:qFormat/>
    <w:rsid w:val="001F6C78"/>
    <w:pPr>
      <w:spacing w:after="60"/>
    </w:pPr>
  </w:style>
  <w:style w:type="paragraph" w:customStyle="1" w:styleId="IPPHdg1Num">
    <w:name w:val="IPP Hdg1Num"/>
    <w:basedOn w:val="IPPHeading1"/>
    <w:next w:val="IPPNormal"/>
    <w:qFormat/>
    <w:rsid w:val="001F6C78"/>
    <w:pPr>
      <w:numPr>
        <w:numId w:val="7"/>
      </w:numPr>
    </w:pPr>
  </w:style>
  <w:style w:type="paragraph" w:customStyle="1" w:styleId="IPPHdg2Num">
    <w:name w:val="IPP Hdg2Num"/>
    <w:basedOn w:val="IPPHeading2"/>
    <w:next w:val="IPPNormal"/>
    <w:qFormat/>
    <w:rsid w:val="001F6C78"/>
    <w:pPr>
      <w:numPr>
        <w:ilvl w:val="1"/>
        <w:numId w:val="8"/>
      </w:numPr>
    </w:pPr>
  </w:style>
  <w:style w:type="paragraph" w:customStyle="1" w:styleId="IPPNumberedList">
    <w:name w:val="IPP NumberedList"/>
    <w:basedOn w:val="IPPBullet1"/>
    <w:qFormat/>
    <w:rsid w:val="001F6C78"/>
    <w:pPr>
      <w:numPr>
        <w:numId w:val="16"/>
      </w:numPr>
    </w:pPr>
  </w:style>
  <w:style w:type="character" w:styleId="Strong">
    <w:name w:val="Strong"/>
    <w:basedOn w:val="DefaultParagraphFont"/>
    <w:qFormat/>
    <w:rsid w:val="001F6C78"/>
    <w:rPr>
      <w:b/>
      <w:bCs/>
    </w:rPr>
  </w:style>
  <w:style w:type="paragraph" w:styleId="ListParagraph">
    <w:name w:val="List Paragraph"/>
    <w:basedOn w:val="Normal"/>
    <w:uiPriority w:val="34"/>
    <w:qFormat/>
    <w:rsid w:val="001F6C78"/>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1F6C78"/>
    <w:pPr>
      <w:numPr>
        <w:numId w:val="10"/>
      </w:numPr>
    </w:pPr>
    <w:rPr>
      <w:lang w:val="en-US"/>
    </w:rPr>
  </w:style>
  <w:style w:type="paragraph" w:customStyle="1" w:styleId="IPPParagraphnumberingclose">
    <w:name w:val="IPP Paragraph numbering close"/>
    <w:basedOn w:val="IPPParagraphnumbering"/>
    <w:qFormat/>
    <w:rsid w:val="001F6C78"/>
    <w:pPr>
      <w:keepNext/>
      <w:spacing w:after="60"/>
    </w:pPr>
  </w:style>
  <w:style w:type="paragraph" w:customStyle="1" w:styleId="IPPNumberedListLast">
    <w:name w:val="IPP NumberedListLast"/>
    <w:basedOn w:val="IPPNumberedList"/>
    <w:qFormat/>
    <w:rsid w:val="001F6C78"/>
    <w:pPr>
      <w:spacing w:after="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8920">
      <w:bodyDiv w:val="1"/>
      <w:marLeft w:val="0"/>
      <w:marRight w:val="0"/>
      <w:marTop w:val="0"/>
      <w:marBottom w:val="0"/>
      <w:divBdr>
        <w:top w:val="none" w:sz="0" w:space="0" w:color="auto"/>
        <w:left w:val="none" w:sz="0" w:space="0" w:color="auto"/>
        <w:bottom w:val="none" w:sz="0" w:space="0" w:color="auto"/>
        <w:right w:val="none" w:sz="0" w:space="0" w:color="auto"/>
      </w:divBdr>
      <w:divsChild>
        <w:div w:id="1122848036">
          <w:marLeft w:val="0"/>
          <w:marRight w:val="0"/>
          <w:marTop w:val="0"/>
          <w:marBottom w:val="0"/>
          <w:divBdr>
            <w:top w:val="none" w:sz="0" w:space="0" w:color="auto"/>
            <w:left w:val="none" w:sz="0" w:space="0" w:color="auto"/>
            <w:bottom w:val="none" w:sz="0" w:space="0" w:color="auto"/>
            <w:right w:val="none" w:sz="0" w:space="0" w:color="auto"/>
          </w:divBdr>
          <w:divsChild>
            <w:div w:id="57438368">
              <w:marLeft w:val="0"/>
              <w:marRight w:val="0"/>
              <w:marTop w:val="0"/>
              <w:marBottom w:val="0"/>
              <w:divBdr>
                <w:top w:val="none" w:sz="0" w:space="0" w:color="auto"/>
                <w:left w:val="none" w:sz="0" w:space="0" w:color="auto"/>
                <w:bottom w:val="none" w:sz="0" w:space="0" w:color="auto"/>
                <w:right w:val="none" w:sz="0" w:space="0" w:color="auto"/>
              </w:divBdr>
              <w:divsChild>
                <w:div w:id="1527864557">
                  <w:marLeft w:val="0"/>
                  <w:marRight w:val="0"/>
                  <w:marTop w:val="0"/>
                  <w:marBottom w:val="0"/>
                  <w:divBdr>
                    <w:top w:val="none" w:sz="0" w:space="0" w:color="auto"/>
                    <w:left w:val="none" w:sz="0" w:space="0" w:color="auto"/>
                    <w:bottom w:val="none" w:sz="0" w:space="0" w:color="auto"/>
                    <w:right w:val="none" w:sz="0" w:space="0" w:color="auto"/>
                  </w:divBdr>
                  <w:divsChild>
                    <w:div w:id="2079671563">
                      <w:marLeft w:val="0"/>
                      <w:marRight w:val="0"/>
                      <w:marTop w:val="0"/>
                      <w:marBottom w:val="0"/>
                      <w:divBdr>
                        <w:top w:val="none" w:sz="0" w:space="0" w:color="auto"/>
                        <w:left w:val="none" w:sz="0" w:space="0" w:color="auto"/>
                        <w:bottom w:val="none" w:sz="0" w:space="0" w:color="auto"/>
                        <w:right w:val="none" w:sz="0" w:space="0" w:color="auto"/>
                      </w:divBdr>
                      <w:divsChild>
                        <w:div w:id="146097176">
                          <w:marLeft w:val="0"/>
                          <w:marRight w:val="0"/>
                          <w:marTop w:val="0"/>
                          <w:marBottom w:val="0"/>
                          <w:divBdr>
                            <w:top w:val="none" w:sz="0" w:space="0" w:color="auto"/>
                            <w:left w:val="none" w:sz="0" w:space="0" w:color="auto"/>
                            <w:bottom w:val="none" w:sz="0" w:space="0" w:color="auto"/>
                            <w:right w:val="none" w:sz="0" w:space="0" w:color="auto"/>
                          </w:divBdr>
                          <w:divsChild>
                            <w:div w:id="1003126413">
                              <w:marLeft w:val="0"/>
                              <w:marRight w:val="0"/>
                              <w:marTop w:val="0"/>
                              <w:marBottom w:val="0"/>
                              <w:divBdr>
                                <w:top w:val="none" w:sz="0" w:space="0" w:color="auto"/>
                                <w:left w:val="none" w:sz="0" w:space="0" w:color="auto"/>
                                <w:bottom w:val="none" w:sz="0" w:space="0" w:color="auto"/>
                                <w:right w:val="none" w:sz="0" w:space="0" w:color="auto"/>
                              </w:divBdr>
                              <w:divsChild>
                                <w:div w:id="75790623">
                                  <w:marLeft w:val="0"/>
                                  <w:marRight w:val="0"/>
                                  <w:marTop w:val="0"/>
                                  <w:marBottom w:val="0"/>
                                  <w:divBdr>
                                    <w:top w:val="none" w:sz="0" w:space="0" w:color="auto"/>
                                    <w:left w:val="none" w:sz="0" w:space="0" w:color="auto"/>
                                    <w:bottom w:val="none" w:sz="0" w:space="0" w:color="auto"/>
                                    <w:right w:val="none" w:sz="0" w:space="0" w:color="auto"/>
                                  </w:divBdr>
                                  <w:divsChild>
                                    <w:div w:id="567035395">
                                      <w:marLeft w:val="0"/>
                                      <w:marRight w:val="0"/>
                                      <w:marTop w:val="0"/>
                                      <w:marBottom w:val="0"/>
                                      <w:divBdr>
                                        <w:top w:val="none" w:sz="0" w:space="0" w:color="auto"/>
                                        <w:left w:val="none" w:sz="0" w:space="0" w:color="auto"/>
                                        <w:bottom w:val="none" w:sz="0" w:space="0" w:color="auto"/>
                                        <w:right w:val="none" w:sz="0" w:space="0" w:color="auto"/>
                                      </w:divBdr>
                                      <w:divsChild>
                                        <w:div w:id="972516203">
                                          <w:marLeft w:val="0"/>
                                          <w:marRight w:val="0"/>
                                          <w:marTop w:val="0"/>
                                          <w:marBottom w:val="0"/>
                                          <w:divBdr>
                                            <w:top w:val="none" w:sz="0" w:space="0" w:color="auto"/>
                                            <w:left w:val="none" w:sz="0" w:space="0" w:color="auto"/>
                                            <w:bottom w:val="none" w:sz="0" w:space="0" w:color="auto"/>
                                            <w:right w:val="none" w:sz="0" w:space="0" w:color="auto"/>
                                          </w:divBdr>
                                          <w:divsChild>
                                            <w:div w:id="17044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hegyan\AppData\Roaming\Microsoft\Templates\IPPC_2015-06-0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IPPC_2015-06-04.dotx</Template>
  <TotalTime>11</TotalTime>
  <Pages>1</Pages>
  <Words>253</Words>
  <Characters>1445</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植物防疫所</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土肥野　利幸</dc:creator>
  <cp:keywords/>
  <dc:description/>
  <cp:lastModifiedBy>Mushegyan, Edgar (AGDI)</cp:lastModifiedBy>
  <cp:revision>14</cp:revision>
  <dcterms:created xsi:type="dcterms:W3CDTF">2020-02-12T20:27:00Z</dcterms:created>
  <dcterms:modified xsi:type="dcterms:W3CDTF">2020-02-13T16:50:00Z</dcterms:modified>
</cp:coreProperties>
</file>