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0C0DB" w14:textId="77777777" w:rsidR="008027D6" w:rsidRPr="005E1654" w:rsidRDefault="008027D6" w:rsidP="00475173">
      <w:pPr>
        <w:pStyle w:val="IPPHeadSection"/>
        <w:jc w:val="center"/>
      </w:pPr>
      <w:r w:rsidRPr="008027D6">
        <w:t>Communication and advocacy plan for</w:t>
      </w:r>
      <w:r>
        <w:t xml:space="preserve"> </w:t>
      </w:r>
      <w:r w:rsidRPr="005E1654">
        <w:t xml:space="preserve">the </w:t>
      </w:r>
      <w:r>
        <w:t xml:space="preserve">Outcome 3 of the FAO Global </w:t>
      </w:r>
      <w:r w:rsidRPr="005E1654">
        <w:t xml:space="preserve">Action </w:t>
      </w:r>
      <w:r>
        <w:t>for Fall Armyworm Control</w:t>
      </w:r>
    </w:p>
    <w:p w14:paraId="77E38745" w14:textId="77777777" w:rsidR="008027D6" w:rsidRDefault="008027D6" w:rsidP="00475173">
      <w:pPr>
        <w:pStyle w:val="IPPHeadSection"/>
        <w:jc w:val="center"/>
      </w:pPr>
      <w:r w:rsidRPr="005E1654">
        <w:t>Risk of FAW introduction and spread to new areas reduced</w:t>
      </w:r>
    </w:p>
    <w:p w14:paraId="64B9FD43" w14:textId="47C0684D" w:rsidR="008027D6" w:rsidRDefault="008027D6"/>
    <w:p w14:paraId="5E0D73B9" w14:textId="451D76AB" w:rsidR="008027D6" w:rsidRDefault="008027D6"/>
    <w:tbl>
      <w:tblPr>
        <w:tblW w:w="1323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1919"/>
        <w:gridCol w:w="752"/>
        <w:gridCol w:w="756"/>
        <w:gridCol w:w="757"/>
        <w:gridCol w:w="756"/>
        <w:gridCol w:w="12"/>
        <w:gridCol w:w="744"/>
        <w:gridCol w:w="757"/>
        <w:gridCol w:w="756"/>
        <w:gridCol w:w="756"/>
        <w:gridCol w:w="6"/>
        <w:gridCol w:w="751"/>
        <w:gridCol w:w="756"/>
        <w:gridCol w:w="756"/>
        <w:gridCol w:w="757"/>
      </w:tblGrid>
      <w:tr w:rsidR="008027D6" w14:paraId="3068F860" w14:textId="77777777" w:rsidTr="00475173">
        <w:trPr>
          <w:trHeight w:val="88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611E88" w14:textId="77777777" w:rsidR="008027D6" w:rsidRPr="00475173" w:rsidRDefault="008027D6" w:rsidP="008027D6">
            <w:pPr>
              <w:rPr>
                <w:rFonts w:asciiTheme="minorBidi" w:hAnsiTheme="minorBidi"/>
                <w:b/>
                <w:color w:val="2D74B5"/>
                <w:sz w:val="18"/>
                <w:szCs w:val="18"/>
              </w:rPr>
            </w:pPr>
          </w:p>
        </w:tc>
        <w:tc>
          <w:tcPr>
            <w:tcW w:w="109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DD0B4A" w14:textId="77777777" w:rsidR="008027D6" w:rsidRPr="00475173" w:rsidRDefault="008027D6" w:rsidP="008027D6">
            <w:pPr>
              <w:rPr>
                <w:rFonts w:asciiTheme="minorBidi" w:hAnsiTheme="minorBidi"/>
                <w:b/>
                <w:color w:val="2D74B5"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color w:val="2D74B5"/>
                <w:sz w:val="18"/>
                <w:szCs w:val="18"/>
              </w:rPr>
              <w:t>Communications and Advocacy Plan</w:t>
            </w:r>
          </w:p>
          <w:p w14:paraId="28070574" w14:textId="77777777" w:rsidR="008027D6" w:rsidRPr="00475173" w:rsidRDefault="008027D6" w:rsidP="008027D6">
            <w:pPr>
              <w:rPr>
                <w:rFonts w:asciiTheme="minorBidi" w:hAnsiTheme="minorBidi"/>
                <w:b/>
                <w:color w:val="2D74B5"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color w:val="2D74B5"/>
                <w:sz w:val="18"/>
                <w:szCs w:val="18"/>
              </w:rPr>
              <w:t>Second semester 2020 – First semester 2021</w:t>
            </w:r>
          </w:p>
        </w:tc>
      </w:tr>
      <w:tr w:rsidR="008027D6" w14:paraId="1BE56E1B" w14:textId="77777777" w:rsidTr="00475173">
        <w:trPr>
          <w:trHeight w:val="449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460D4E6C" w14:textId="77777777" w:rsidR="008027D6" w:rsidRPr="00475173" w:rsidRDefault="008027D6" w:rsidP="00B939BF">
            <w:pPr>
              <w:pStyle w:val="TableParagraph"/>
              <w:ind w:left="1556" w:right="1464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ACTIVITIES</w:t>
            </w:r>
          </w:p>
        </w:tc>
        <w:tc>
          <w:tcPr>
            <w:tcW w:w="3033" w:type="dxa"/>
            <w:gridSpan w:val="5"/>
            <w:tcBorders>
              <w:right w:val="single" w:sz="18" w:space="0" w:color="000000"/>
            </w:tcBorders>
            <w:shd w:val="clear" w:color="auto" w:fill="F7C9AC"/>
          </w:tcPr>
          <w:p w14:paraId="07864D05" w14:textId="77777777" w:rsidR="008027D6" w:rsidRPr="00475173" w:rsidRDefault="008027D6" w:rsidP="00B939BF">
            <w:pPr>
              <w:pStyle w:val="TableParagraph"/>
              <w:ind w:left="827" w:right="782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2020</w:t>
            </w:r>
          </w:p>
        </w:tc>
        <w:tc>
          <w:tcPr>
            <w:tcW w:w="3019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F7C9AC"/>
          </w:tcPr>
          <w:p w14:paraId="46456CBE" w14:textId="77777777" w:rsidR="008027D6" w:rsidRPr="00475173" w:rsidRDefault="008027D6" w:rsidP="00B939BF">
            <w:pPr>
              <w:pStyle w:val="TableParagraph"/>
              <w:ind w:left="827" w:right="782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2021</w:t>
            </w:r>
          </w:p>
        </w:tc>
        <w:tc>
          <w:tcPr>
            <w:tcW w:w="3020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4AF83"/>
          </w:tcPr>
          <w:p w14:paraId="70698A24" w14:textId="77777777" w:rsidR="008027D6" w:rsidRPr="00475173" w:rsidRDefault="008027D6" w:rsidP="00B939BF">
            <w:pPr>
              <w:pStyle w:val="TableParagraph"/>
              <w:ind w:left="822" w:right="789"/>
              <w:jc w:val="center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2022</w:t>
            </w:r>
          </w:p>
        </w:tc>
      </w:tr>
      <w:tr w:rsidR="008027D6" w14:paraId="0B5206BA" w14:textId="77777777" w:rsidTr="00475173">
        <w:trPr>
          <w:trHeight w:val="450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4BBDD25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  <w:shd w:val="clear" w:color="auto" w:fill="F7C9AC"/>
          </w:tcPr>
          <w:p w14:paraId="4C3BD103" w14:textId="77777777" w:rsidR="008027D6" w:rsidRPr="00475173" w:rsidRDefault="008027D6" w:rsidP="00B939BF">
            <w:pPr>
              <w:pStyle w:val="TableParagraph"/>
              <w:ind w:left="125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1Q</w:t>
            </w:r>
          </w:p>
        </w:tc>
        <w:tc>
          <w:tcPr>
            <w:tcW w:w="756" w:type="dxa"/>
            <w:shd w:val="clear" w:color="auto" w:fill="F7C9AC"/>
          </w:tcPr>
          <w:p w14:paraId="2DCE45C5" w14:textId="77777777" w:rsidR="008027D6" w:rsidRPr="00475173" w:rsidRDefault="008027D6" w:rsidP="00B939BF">
            <w:pPr>
              <w:pStyle w:val="TableParagraph"/>
              <w:ind w:left="135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2Q</w:t>
            </w:r>
          </w:p>
        </w:tc>
        <w:tc>
          <w:tcPr>
            <w:tcW w:w="757" w:type="dxa"/>
            <w:shd w:val="clear" w:color="auto" w:fill="F7C9AC"/>
          </w:tcPr>
          <w:p w14:paraId="5D575CB3" w14:textId="77777777" w:rsidR="008027D6" w:rsidRPr="00475173" w:rsidRDefault="008027D6" w:rsidP="00B939BF">
            <w:pPr>
              <w:pStyle w:val="TableParagraph"/>
              <w:ind w:left="145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3Q</w:t>
            </w: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F7C9AC"/>
          </w:tcPr>
          <w:p w14:paraId="7B8C1976" w14:textId="77777777" w:rsidR="008027D6" w:rsidRPr="00475173" w:rsidRDefault="008027D6" w:rsidP="00B939BF">
            <w:pPr>
              <w:pStyle w:val="TableParagraph"/>
              <w:ind w:left="140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4Q</w:t>
            </w: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F4AF83"/>
          </w:tcPr>
          <w:p w14:paraId="48B9CD49" w14:textId="77777777" w:rsidR="008027D6" w:rsidRPr="00475173" w:rsidRDefault="008027D6" w:rsidP="00B939BF">
            <w:pPr>
              <w:pStyle w:val="TableParagraph"/>
              <w:ind w:left="125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1Q</w:t>
            </w:r>
          </w:p>
        </w:tc>
        <w:tc>
          <w:tcPr>
            <w:tcW w:w="757" w:type="dxa"/>
            <w:shd w:val="clear" w:color="auto" w:fill="F4AF83"/>
          </w:tcPr>
          <w:p w14:paraId="1B054875" w14:textId="77777777" w:rsidR="008027D6" w:rsidRPr="00475173" w:rsidRDefault="008027D6" w:rsidP="00B939BF">
            <w:pPr>
              <w:pStyle w:val="TableParagraph"/>
              <w:ind w:left="144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2Q</w:t>
            </w:r>
          </w:p>
        </w:tc>
        <w:tc>
          <w:tcPr>
            <w:tcW w:w="756" w:type="dxa"/>
            <w:shd w:val="clear" w:color="auto" w:fill="F4AF83"/>
          </w:tcPr>
          <w:p w14:paraId="34B9694D" w14:textId="77777777" w:rsidR="008027D6" w:rsidRPr="00475173" w:rsidRDefault="008027D6" w:rsidP="00B939BF">
            <w:pPr>
              <w:pStyle w:val="TableParagraph"/>
              <w:ind w:left="138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3Q</w:t>
            </w: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F4AF83"/>
          </w:tcPr>
          <w:p w14:paraId="48097CAC" w14:textId="77777777" w:rsidR="008027D6" w:rsidRPr="00475173" w:rsidRDefault="008027D6" w:rsidP="00B939BF">
            <w:pPr>
              <w:pStyle w:val="TableParagraph"/>
              <w:ind w:left="139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4Q</w:t>
            </w: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EC7C30"/>
          </w:tcPr>
          <w:p w14:paraId="2F00BA30" w14:textId="77777777" w:rsidR="008027D6" w:rsidRPr="00475173" w:rsidRDefault="008027D6" w:rsidP="00B939BF">
            <w:pPr>
              <w:pStyle w:val="TableParagraph"/>
              <w:ind w:left="124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1Q</w:t>
            </w:r>
          </w:p>
        </w:tc>
        <w:tc>
          <w:tcPr>
            <w:tcW w:w="756" w:type="dxa"/>
            <w:shd w:val="clear" w:color="auto" w:fill="EC7C30"/>
          </w:tcPr>
          <w:p w14:paraId="49F385E6" w14:textId="77777777" w:rsidR="008027D6" w:rsidRPr="00475173" w:rsidRDefault="008027D6" w:rsidP="00B939BF">
            <w:pPr>
              <w:pStyle w:val="TableParagraph"/>
              <w:ind w:left="143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2Q</w:t>
            </w:r>
          </w:p>
        </w:tc>
        <w:tc>
          <w:tcPr>
            <w:tcW w:w="756" w:type="dxa"/>
            <w:shd w:val="clear" w:color="auto" w:fill="EC7C30"/>
          </w:tcPr>
          <w:p w14:paraId="1E64A6D1" w14:textId="77777777" w:rsidR="008027D6" w:rsidRPr="00475173" w:rsidRDefault="008027D6" w:rsidP="00B939BF">
            <w:pPr>
              <w:pStyle w:val="TableParagraph"/>
              <w:ind w:left="138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3Q</w:t>
            </w: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EC7C30"/>
          </w:tcPr>
          <w:p w14:paraId="166066BC" w14:textId="77777777" w:rsidR="008027D6" w:rsidRPr="00475173" w:rsidRDefault="008027D6" w:rsidP="00B939BF">
            <w:pPr>
              <w:pStyle w:val="TableParagraph"/>
              <w:ind w:left="137"/>
              <w:rPr>
                <w:rFonts w:asciiTheme="minorBidi" w:hAnsiTheme="minorBidi"/>
                <w:b/>
                <w:sz w:val="18"/>
                <w:szCs w:val="18"/>
              </w:rPr>
            </w:pPr>
            <w:r w:rsidRPr="00475173">
              <w:rPr>
                <w:rFonts w:asciiTheme="minorBidi" w:hAnsiTheme="minorBidi"/>
                <w:b/>
                <w:sz w:val="18"/>
                <w:szCs w:val="18"/>
              </w:rPr>
              <w:t>4Q</w:t>
            </w:r>
          </w:p>
        </w:tc>
      </w:tr>
      <w:tr w:rsidR="008027D6" w14:paraId="2D20ACE5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64D8CB89" w14:textId="77777777" w:rsidR="008027D6" w:rsidRPr="00475173" w:rsidRDefault="008027D6" w:rsidP="003C1CBE">
            <w:pPr>
              <w:pStyle w:val="ListParagraph"/>
              <w:numPr>
                <w:ilvl w:val="0"/>
                <w:numId w:val="2"/>
              </w:numPr>
              <w:ind w:leftChars="60" w:left="293" w:hanging="161"/>
              <w:rPr>
                <w:rFonts w:asciiTheme="minorBidi" w:eastAsia="Calibri" w:hAnsiTheme="minorBidi"/>
                <w:b/>
                <w:bCs/>
                <w:sz w:val="18"/>
                <w:szCs w:val="18"/>
              </w:rPr>
            </w:pPr>
            <w:bookmarkStart w:id="0" w:name="_GoBack" w:colFirst="0" w:colLast="0"/>
            <w:r w:rsidRPr="0047517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Produce, distribute and promote guidelines on FAW prevention</w:t>
            </w:r>
          </w:p>
          <w:p w14:paraId="6C0528EC" w14:textId="77777777" w:rsidR="008027D6" w:rsidRPr="00475173" w:rsidRDefault="008027D6" w:rsidP="003C1CBE">
            <w:pPr>
              <w:pStyle w:val="TableParagraph"/>
              <w:ind w:leftChars="60" w:left="293" w:right="126" w:hanging="161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1CFFE3F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1FDA3D4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EAAAA" w:themeFill="background2" w:themeFillShade="BF"/>
          </w:tcPr>
          <w:p w14:paraId="126E650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EAAAA" w:themeFill="background2" w:themeFillShade="BF"/>
          </w:tcPr>
          <w:p w14:paraId="30267DE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EAAAA" w:themeFill="background2" w:themeFillShade="BF"/>
          </w:tcPr>
          <w:p w14:paraId="4FB9083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EAAAA" w:themeFill="background2" w:themeFillShade="BF"/>
          </w:tcPr>
          <w:p w14:paraId="087E1FF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99E3B9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76604A3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670D368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00F23C7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805EC5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4648499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  <w:p w14:paraId="5E3B89C1" w14:textId="77777777" w:rsidR="008027D6" w:rsidRPr="00475173" w:rsidRDefault="008027D6" w:rsidP="00B939BF">
            <w:pPr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1A3A5C71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5995A9BA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 xml:space="preserve">1.1 IPPC guidelines on FAW prevention are developed and published online </w:t>
            </w:r>
          </w:p>
          <w:p w14:paraId="5D9D2AEC" w14:textId="77777777" w:rsidR="008027D6" w:rsidRPr="00475173" w:rsidRDefault="008027D6" w:rsidP="003C1CBE">
            <w:pPr>
              <w:pStyle w:val="TableParagraph"/>
              <w:ind w:leftChars="60" w:left="293" w:right="126" w:hanging="161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71847E3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2EB060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0D542D8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7162E00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7939F49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3F68C6B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19CBC3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64EE54D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263A80E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2D70A10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4DE1B0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67BEB53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3BEE29A7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4BF918A4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 xml:space="preserve">1.2 Produce a short video for IPPC social media to launch and promote the publication </w:t>
            </w:r>
          </w:p>
          <w:p w14:paraId="2E333142" w14:textId="77777777" w:rsidR="008027D6" w:rsidRPr="00475173" w:rsidRDefault="008027D6" w:rsidP="003C1CBE">
            <w:pPr>
              <w:pStyle w:val="TableParagraph"/>
              <w:ind w:leftChars="60" w:left="293" w:right="126" w:hanging="161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7CF5771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6FE7479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16B30EC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6E4BB44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6950C20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5A30F25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22CDE55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4FE456D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05E3F88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15C13F8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1AE457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05AC3EB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5CDFAE1C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3AC0B03A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1.3 Prepare social media visuals with key messages and highlights from the publication</w:t>
            </w:r>
          </w:p>
          <w:p w14:paraId="0D3582A1" w14:textId="77777777" w:rsidR="008027D6" w:rsidRPr="00475173" w:rsidRDefault="008027D6" w:rsidP="003C1CBE">
            <w:pPr>
              <w:pStyle w:val="ListParagraph"/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58E120F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4FBBAD8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6DFDEF0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41C80CE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32A4C63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765568A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459C906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225BBE9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34AC840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9519EB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2B439A3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5B801CD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065BBE94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0C275CFD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 xml:space="preserve">1.4 Organize and promote the launch event </w:t>
            </w: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5D27103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EA580D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6E4DA6A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33FF44F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63065C2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060B020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F591AD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486847B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6394BAA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BC9A42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1AC812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31E3AC7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17189C7C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08AADE7A" w14:textId="77777777" w:rsidR="008027D6" w:rsidRPr="00475173" w:rsidRDefault="008027D6" w:rsidP="003C1CBE">
            <w:pPr>
              <w:pStyle w:val="TableParagraph"/>
              <w:numPr>
                <w:ilvl w:val="0"/>
                <w:numId w:val="2"/>
              </w:numPr>
              <w:spacing w:before="1"/>
              <w:ind w:leftChars="60" w:left="293" w:hanging="16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5173">
              <w:rPr>
                <w:rFonts w:asciiTheme="minorBidi" w:hAnsiTheme="minorBidi"/>
                <w:sz w:val="18"/>
                <w:szCs w:val="18"/>
              </w:rPr>
              <w:lastRenderedPageBreak/>
              <w:t xml:space="preserve"> </w:t>
            </w:r>
            <w:r w:rsidRPr="00475173">
              <w:rPr>
                <w:rFonts w:asciiTheme="minorBidi" w:hAnsiTheme="minorBidi"/>
                <w:b/>
                <w:bCs/>
                <w:sz w:val="18"/>
                <w:szCs w:val="18"/>
              </w:rPr>
              <w:t>Finalize the FAW webpage on the IPPC website</w:t>
            </w: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1E25B65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27D07D5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0465881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EAAAA" w:themeFill="background2" w:themeFillShade="BF"/>
          </w:tcPr>
          <w:p w14:paraId="46229C2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38CCFD5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2B202B3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0C273F7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58BB7C1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2B939A5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8944F8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4CBC8F3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78CE22C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1C81AF66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26380E73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2.1 A mock-up is ready to be presented to the Technical Working Group for comments and suggestions</w:t>
            </w:r>
          </w:p>
          <w:p w14:paraId="4F8F1D9B" w14:textId="77777777" w:rsidR="008027D6" w:rsidRPr="00475173" w:rsidRDefault="008027D6" w:rsidP="003C1CBE">
            <w:pPr>
              <w:pStyle w:val="TableParagraph"/>
              <w:spacing w:before="1"/>
              <w:ind w:leftChars="60" w:left="293" w:hanging="161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406F964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13E4186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3087EFC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6A062AB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09A07EC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6D2C4DC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7B132B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43F4A6A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1BAAF3C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08578E6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21FE251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2DE09A0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01B77B11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3632A004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2.2 The FAW page on the IPP is revamped and accessible from the IPP homepage</w:t>
            </w:r>
          </w:p>
          <w:p w14:paraId="4F3189A0" w14:textId="77777777" w:rsidR="008027D6" w:rsidRPr="00475173" w:rsidRDefault="008027D6" w:rsidP="003C1CBE">
            <w:pPr>
              <w:pStyle w:val="ListParagraph"/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3A79A69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67F935D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5E9449E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79E4355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42DEAE8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73D986B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7B12245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02094C9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39CB0F3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E14C30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D8B881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2CEFAC7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4CB2CC2B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76F8F2FF" w14:textId="77777777" w:rsidR="008027D6" w:rsidRPr="00475173" w:rsidRDefault="008027D6" w:rsidP="003C1CBE">
            <w:pPr>
              <w:pStyle w:val="ListParagraph"/>
              <w:numPr>
                <w:ilvl w:val="0"/>
                <w:numId w:val="2"/>
              </w:numPr>
              <w:ind w:leftChars="60" w:left="293" w:hanging="161"/>
              <w:rPr>
                <w:rFonts w:asciiTheme="minorBidi" w:eastAsia="Calibri" w:hAnsiTheme="minorBidi"/>
                <w:b/>
                <w:bCs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 xml:space="preserve">Develop digital campaigns </w:t>
            </w: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478F06D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55064DB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6DE0E0C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EAAAA" w:themeFill="background2" w:themeFillShade="BF"/>
          </w:tcPr>
          <w:p w14:paraId="671C87C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EAAAA" w:themeFill="background2" w:themeFillShade="BF"/>
          </w:tcPr>
          <w:p w14:paraId="4C9130B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EAAAA" w:themeFill="background2" w:themeFillShade="BF"/>
          </w:tcPr>
          <w:p w14:paraId="79068D0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0B5D60B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1854539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76171B5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F81033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436545B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1F31987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66FE0D48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024F7DA5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3.1 Produce and distribute short videos on FAW and the role of the IPPC community within the FAO Global Action to be shared on IPPC social media and the IPPC website</w:t>
            </w:r>
          </w:p>
          <w:p w14:paraId="3E93C542" w14:textId="77777777" w:rsidR="008027D6" w:rsidRPr="00475173" w:rsidRDefault="008027D6" w:rsidP="003C1CBE">
            <w:pPr>
              <w:pStyle w:val="ListParagraph"/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4603562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90D43E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5CF3BD8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0DBBBDF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76745EB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69634B9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2158562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54EDA54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3BEB6F5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21B137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73C6217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12FF4B7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6A4B24B0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3B507E30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3.2 Collect inspiring stories from the field to be featured on the IPPC FAW webpage and shared with NSP for inclusion in the FAW newsletter</w:t>
            </w:r>
          </w:p>
          <w:p w14:paraId="1A05DB05" w14:textId="77777777" w:rsidR="008027D6" w:rsidRPr="00475173" w:rsidRDefault="008027D6" w:rsidP="003C1CBE">
            <w:pPr>
              <w:pStyle w:val="ListParagraph"/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6DB011A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16A20E6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620F846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0857F88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31E53B7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42270C7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F15E89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FFFFFF" w:themeFill="background1"/>
          </w:tcPr>
          <w:p w14:paraId="36893EB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4A37427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44FD256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E916C7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6BF9D41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4A6A080F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5FCB7124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3.3 Prepare a simple toolkit on FAW identification and preparedness, including factsheets, social media visuals, and videos</w:t>
            </w:r>
          </w:p>
          <w:p w14:paraId="1AC05FED" w14:textId="77777777" w:rsidR="008027D6" w:rsidRPr="00475173" w:rsidRDefault="008027D6" w:rsidP="003C1CBE">
            <w:pPr>
              <w:pStyle w:val="ListParagraph"/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612CC58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0DA2183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1E86F55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3A7E761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2084999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1A04CB7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44FD472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439F773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57AE315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0A853D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4A61D0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53B463E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2319E271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60C4118C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3.4 Produce infographics on FAW prevention and preparedness to be posted on the IPPC website and social media</w:t>
            </w:r>
          </w:p>
          <w:p w14:paraId="5CE2097D" w14:textId="77777777" w:rsidR="008027D6" w:rsidRPr="00475173" w:rsidRDefault="008027D6" w:rsidP="003C1CBE">
            <w:pPr>
              <w:pStyle w:val="ListParagraph"/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6692F43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2EB10E0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5974B12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6CBE353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580C29F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65B3B2F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9E48DD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10220CC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055022E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E58BDA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D6FBA0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2240982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38758699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3310CD76" w14:textId="77777777" w:rsidR="008027D6" w:rsidRPr="00475173" w:rsidRDefault="008027D6" w:rsidP="003C1CBE">
            <w:pPr>
              <w:pStyle w:val="ListParagraph"/>
              <w:numPr>
                <w:ilvl w:val="0"/>
                <w:numId w:val="3"/>
              </w:numPr>
              <w:ind w:leftChars="60" w:left="293" w:hanging="161"/>
              <w:rPr>
                <w:rFonts w:asciiTheme="minorBidi" w:eastAsia="Calibri" w:hAnsiTheme="minorBidi"/>
                <w:b/>
                <w:bCs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>Organize and promote IPPC/FAW events</w:t>
            </w: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26A6FB7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6F0AB92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EAAAA" w:themeFill="background2" w:themeFillShade="BF"/>
          </w:tcPr>
          <w:p w14:paraId="096E301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EAAAA" w:themeFill="background2" w:themeFillShade="BF"/>
          </w:tcPr>
          <w:p w14:paraId="6336AB7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EAAAA" w:themeFill="background2" w:themeFillShade="BF"/>
          </w:tcPr>
          <w:p w14:paraId="435C729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EAAAA" w:themeFill="background2" w:themeFillShade="BF"/>
          </w:tcPr>
          <w:p w14:paraId="4CA4981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16C968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1DD6CA6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541E93D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41AD6E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04B34B6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6D60DFC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3653EDBB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0FB96324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lastRenderedPageBreak/>
              <w:t>4.1 Prepare a draft programme of events to be circulated internally for planning purposes</w:t>
            </w:r>
          </w:p>
          <w:p w14:paraId="561D2176" w14:textId="77777777" w:rsidR="008027D6" w:rsidRPr="00475173" w:rsidRDefault="008027D6" w:rsidP="003C1CBE">
            <w:pPr>
              <w:pStyle w:val="ListParagraph"/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36998D5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BD0753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472E59D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583934D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25AC1A1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5672520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7AC1B6A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7489E66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695922C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1B984E5E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D031B5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3B3D362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263ABA47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4CD3FE2B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 xml:space="preserve">4.2 Include relevant events, meeting documents, and materials on the FAW calendars </w:t>
            </w:r>
          </w:p>
          <w:p w14:paraId="7BCA8C49" w14:textId="77777777" w:rsidR="008027D6" w:rsidRPr="00475173" w:rsidRDefault="008027D6" w:rsidP="003C1CBE">
            <w:pPr>
              <w:pStyle w:val="ListParagraph"/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2474D67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1545625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0B7984C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4FE7E77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0EA78EE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4D22297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29E2D4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793C9FB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25C8FB6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2A61DEC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07AB9CB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5DA88D1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686C9AA6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3608EB5E" w14:textId="77777777" w:rsidR="008027D6" w:rsidRPr="00475173" w:rsidRDefault="008027D6" w:rsidP="003C1CBE">
            <w:pPr>
              <w:pStyle w:val="ListParagraph"/>
              <w:numPr>
                <w:ilvl w:val="0"/>
                <w:numId w:val="1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4.3 Prepare and post relevant headline news on the IPPC website</w:t>
            </w: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0F3A4A1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4A3A39F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36CF77A0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502D115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6BFFE74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5357E44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DDE84F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0CA0B30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0C00FA9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1C99838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4857159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4FE3923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0A73EC70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2975B044" w14:textId="77777777" w:rsidR="008027D6" w:rsidRPr="00475173" w:rsidRDefault="008027D6" w:rsidP="003C1CBE">
            <w:pPr>
              <w:pStyle w:val="ListParagraph"/>
              <w:numPr>
                <w:ilvl w:val="0"/>
                <w:numId w:val="3"/>
              </w:numPr>
              <w:ind w:leftChars="60" w:left="293" w:hanging="161"/>
              <w:rPr>
                <w:rFonts w:asciiTheme="minorBidi" w:eastAsia="Calibri" w:hAnsiTheme="minorBidi"/>
                <w:b/>
                <w:bCs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b/>
                <w:bCs/>
                <w:sz w:val="18"/>
                <w:szCs w:val="18"/>
              </w:rPr>
              <w:t xml:space="preserve">Develop an IPPC 2021 publications plan on FAW </w:t>
            </w: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22F7F201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1D0BC6E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67DABB7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EAAAA" w:themeFill="background2" w:themeFillShade="BF"/>
          </w:tcPr>
          <w:p w14:paraId="4D57013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EAAAA" w:themeFill="background2" w:themeFillShade="BF"/>
          </w:tcPr>
          <w:p w14:paraId="1DD5DF1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EAAAA" w:themeFill="background2" w:themeFillShade="BF"/>
          </w:tcPr>
          <w:p w14:paraId="30DD305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094DE37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5A1D9E9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3D5948E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254E245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41D55C2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313CF44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7F81D3B2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1C423159" w14:textId="77777777" w:rsidR="008027D6" w:rsidRPr="00475173" w:rsidRDefault="008027D6" w:rsidP="003C1CBE">
            <w:pPr>
              <w:pStyle w:val="ListParagraph"/>
              <w:numPr>
                <w:ilvl w:val="1"/>
                <w:numId w:val="3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 xml:space="preserve">Publications plan to be discussed, drafted and presented to the IST for inclusion in the 2021 IPPC publications plan </w:t>
            </w:r>
          </w:p>
          <w:p w14:paraId="326BE0B3" w14:textId="77777777" w:rsidR="008027D6" w:rsidRPr="00475173" w:rsidRDefault="008027D6" w:rsidP="003C1CBE">
            <w:pPr>
              <w:ind w:leftChars="60" w:left="293" w:hanging="161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6F9803C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35D6A1F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0610807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D9D9D9" w:themeFill="background1" w:themeFillShade="D9"/>
          </w:tcPr>
          <w:p w14:paraId="421DE34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0FA4C02F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3E6D970D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0D48AE9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385F44D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39E04EA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D367478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5D1F1FF2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0E19669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027D6" w14:paraId="08871252" w14:textId="77777777" w:rsidTr="00475173">
        <w:trPr>
          <w:trHeight w:val="965"/>
        </w:trPr>
        <w:tc>
          <w:tcPr>
            <w:tcW w:w="4163" w:type="dxa"/>
            <w:gridSpan w:val="2"/>
            <w:tcBorders>
              <w:right w:val="single" w:sz="18" w:space="0" w:color="000000"/>
            </w:tcBorders>
          </w:tcPr>
          <w:p w14:paraId="32A344E2" w14:textId="77777777" w:rsidR="008027D6" w:rsidRPr="00475173" w:rsidRDefault="008027D6" w:rsidP="003C1CBE">
            <w:pPr>
              <w:pStyle w:val="ListParagraph"/>
              <w:numPr>
                <w:ilvl w:val="1"/>
                <w:numId w:val="3"/>
              </w:numPr>
              <w:ind w:leftChars="60" w:left="293" w:hanging="161"/>
              <w:rPr>
                <w:rFonts w:asciiTheme="minorBidi" w:eastAsia="Calibri" w:hAnsiTheme="minorBidi"/>
                <w:sz w:val="18"/>
                <w:szCs w:val="18"/>
              </w:rPr>
            </w:pPr>
            <w:r w:rsidRPr="00475173">
              <w:rPr>
                <w:rFonts w:asciiTheme="minorBidi" w:eastAsia="Calibri" w:hAnsiTheme="minorBidi"/>
                <w:sz w:val="18"/>
                <w:szCs w:val="18"/>
              </w:rPr>
              <w:t>Preparing training materials to be distributed to relevant stakeholders (possible including a brochure)</w:t>
            </w:r>
          </w:p>
        </w:tc>
        <w:tc>
          <w:tcPr>
            <w:tcW w:w="752" w:type="dxa"/>
            <w:tcBorders>
              <w:left w:val="single" w:sz="18" w:space="0" w:color="000000"/>
            </w:tcBorders>
          </w:tcPr>
          <w:p w14:paraId="3C96574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</w:tcPr>
          <w:p w14:paraId="6E9E71EA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4F851046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3ECE276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05CB137C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D9D9" w:themeFill="background1" w:themeFillShade="D9"/>
          </w:tcPr>
          <w:p w14:paraId="5AB726D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3F59885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18" w:space="0" w:color="000000"/>
            </w:tcBorders>
            <w:shd w:val="clear" w:color="auto" w:fill="auto"/>
          </w:tcPr>
          <w:p w14:paraId="68D0CFC4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</w:tcBorders>
            <w:shd w:val="clear" w:color="auto" w:fill="auto"/>
          </w:tcPr>
          <w:p w14:paraId="2DBF81B3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26DF6E4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14:paraId="64970AE9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57" w:type="dxa"/>
            <w:tcBorders>
              <w:right w:val="single" w:sz="24" w:space="0" w:color="000000"/>
            </w:tcBorders>
            <w:shd w:val="clear" w:color="auto" w:fill="auto"/>
          </w:tcPr>
          <w:p w14:paraId="118A7A6B" w14:textId="77777777" w:rsidR="008027D6" w:rsidRPr="00475173" w:rsidRDefault="008027D6" w:rsidP="00B939BF">
            <w:pPr>
              <w:pStyle w:val="TableParagraph"/>
              <w:rPr>
                <w:rFonts w:asciiTheme="minorBidi" w:hAnsiTheme="minorBidi"/>
                <w:sz w:val="18"/>
                <w:szCs w:val="18"/>
              </w:rPr>
            </w:pPr>
          </w:p>
        </w:tc>
      </w:tr>
      <w:bookmarkEnd w:id="0"/>
    </w:tbl>
    <w:p w14:paraId="1E2C4193" w14:textId="77777777" w:rsidR="00C4099C" w:rsidRDefault="00C4099C"/>
    <w:sectPr w:rsidR="00C4099C" w:rsidSect="00475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819C" w14:textId="77777777" w:rsidR="005D0CA2" w:rsidRDefault="005D0CA2" w:rsidP="00475173">
      <w:r>
        <w:separator/>
      </w:r>
    </w:p>
  </w:endnote>
  <w:endnote w:type="continuationSeparator" w:id="0">
    <w:p w14:paraId="008582D1" w14:textId="77777777" w:rsidR="005D0CA2" w:rsidRDefault="005D0CA2" w:rsidP="0047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838AF" w14:textId="2A1E9735" w:rsidR="00475173" w:rsidRPr="00475173" w:rsidRDefault="00475173" w:rsidP="00475173">
    <w:pPr>
      <w:pStyle w:val="IPPFooterLandscape"/>
      <w:jc w:val="both"/>
      <w:rPr>
        <w:b w:val="0"/>
      </w:rPr>
    </w:pPr>
    <w:r w:rsidRPr="00475173">
      <w:rPr>
        <w:rStyle w:val="PageNumber"/>
        <w:b/>
        <w:bCs/>
      </w:rPr>
      <w:t xml:space="preserve">Page </w:t>
    </w:r>
    <w:r w:rsidRPr="00475173">
      <w:rPr>
        <w:rStyle w:val="PageNumber"/>
        <w:b/>
        <w:bCs/>
      </w:rPr>
      <w:fldChar w:fldCharType="begin"/>
    </w:r>
    <w:r w:rsidRPr="00475173">
      <w:rPr>
        <w:rStyle w:val="PageNumber"/>
        <w:b/>
        <w:bCs/>
      </w:rPr>
      <w:instrText xml:space="preserve"> PAGE </w:instrText>
    </w:r>
    <w:r w:rsidRPr="00475173">
      <w:rPr>
        <w:rStyle w:val="PageNumber"/>
        <w:b/>
        <w:bCs/>
      </w:rPr>
      <w:fldChar w:fldCharType="separate"/>
    </w:r>
    <w:r w:rsidR="003C1CBE">
      <w:rPr>
        <w:rStyle w:val="PageNumber"/>
        <w:b/>
        <w:bCs/>
      </w:rPr>
      <w:t>2</w:t>
    </w:r>
    <w:r w:rsidRPr="00475173">
      <w:rPr>
        <w:rStyle w:val="PageNumber"/>
        <w:b/>
        <w:bCs/>
      </w:rPr>
      <w:fldChar w:fldCharType="end"/>
    </w:r>
    <w:r w:rsidRPr="00475173">
      <w:rPr>
        <w:rStyle w:val="PageNumber"/>
        <w:b/>
        <w:bCs/>
      </w:rPr>
      <w:t xml:space="preserve"> of </w:t>
    </w:r>
    <w:r w:rsidRPr="00475173">
      <w:rPr>
        <w:rStyle w:val="PageNumber"/>
        <w:b/>
        <w:bCs/>
      </w:rPr>
      <w:fldChar w:fldCharType="begin"/>
    </w:r>
    <w:r w:rsidRPr="00475173">
      <w:rPr>
        <w:rStyle w:val="PageNumber"/>
        <w:b/>
        <w:bCs/>
      </w:rPr>
      <w:instrText xml:space="preserve"> NUMPAGES </w:instrText>
    </w:r>
    <w:r w:rsidRPr="00475173">
      <w:rPr>
        <w:rStyle w:val="PageNumber"/>
        <w:b/>
        <w:bCs/>
      </w:rPr>
      <w:fldChar w:fldCharType="separate"/>
    </w:r>
    <w:r w:rsidR="003C1CBE">
      <w:rPr>
        <w:rStyle w:val="PageNumber"/>
        <w:b/>
        <w:bCs/>
      </w:rPr>
      <w:t>3</w:t>
    </w:r>
    <w:r w:rsidRPr="00475173">
      <w:rPr>
        <w:rStyle w:val="PageNumber"/>
        <w:b/>
        <w:bCs/>
      </w:rPr>
      <w:fldChar w:fldCharType="end"/>
    </w:r>
    <w:r w:rsidRPr="00475173">
      <w:rPr>
        <w:rStyle w:val="PageNumber"/>
        <w:b/>
        <w:bCs/>
      </w:rPr>
      <w:tab/>
    </w:r>
    <w:r>
      <w:rPr>
        <w:rStyle w:val="PageNumber"/>
      </w:rPr>
      <w:tab/>
    </w:r>
    <w:r w:rsidRPr="00A62A0E">
      <w:t>Internatio</w:t>
    </w:r>
    <w:r>
      <w:t>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E45B" w14:textId="434AC125" w:rsidR="004C5D06" w:rsidRPr="00B83FEF" w:rsidRDefault="00B83FEF" w:rsidP="00B83FEF">
    <w:pPr>
      <w:pStyle w:val="IPPFooterLandscape"/>
      <w:rPr>
        <w:b w:val="0"/>
        <w:bCs/>
      </w:rPr>
    </w:pPr>
    <w:r w:rsidRPr="00A62A0E">
      <w:t>International Plant Protection Convention</w:t>
    </w:r>
    <w:r w:rsidRPr="00A62A0E">
      <w:tab/>
    </w:r>
    <w:r w:rsidRPr="00475173">
      <w:rPr>
        <w:rStyle w:val="PageNumber"/>
        <w:b/>
        <w:bCs/>
      </w:rPr>
      <w:t xml:space="preserve">Page </w:t>
    </w:r>
    <w:r w:rsidRPr="00475173">
      <w:rPr>
        <w:rStyle w:val="PageNumber"/>
        <w:b/>
        <w:bCs/>
      </w:rPr>
      <w:fldChar w:fldCharType="begin"/>
    </w:r>
    <w:r w:rsidRPr="00475173">
      <w:rPr>
        <w:rStyle w:val="PageNumber"/>
        <w:b/>
        <w:bCs/>
      </w:rPr>
      <w:instrText xml:space="preserve"> PAGE </w:instrText>
    </w:r>
    <w:r w:rsidRPr="00475173">
      <w:rPr>
        <w:rStyle w:val="PageNumber"/>
        <w:b/>
        <w:bCs/>
      </w:rPr>
      <w:fldChar w:fldCharType="separate"/>
    </w:r>
    <w:r w:rsidR="003C1CBE">
      <w:rPr>
        <w:rStyle w:val="PageNumber"/>
        <w:b/>
        <w:bCs/>
      </w:rPr>
      <w:t>3</w:t>
    </w:r>
    <w:r w:rsidRPr="00475173">
      <w:rPr>
        <w:rStyle w:val="PageNumber"/>
        <w:b/>
        <w:bCs/>
      </w:rPr>
      <w:fldChar w:fldCharType="end"/>
    </w:r>
    <w:r w:rsidRPr="00475173">
      <w:rPr>
        <w:rStyle w:val="PageNumber"/>
        <w:b/>
        <w:bCs/>
      </w:rPr>
      <w:t xml:space="preserve"> of </w:t>
    </w:r>
    <w:r w:rsidRPr="00475173">
      <w:rPr>
        <w:rStyle w:val="PageNumber"/>
        <w:b/>
        <w:bCs/>
      </w:rPr>
      <w:fldChar w:fldCharType="begin"/>
    </w:r>
    <w:r w:rsidRPr="00475173">
      <w:rPr>
        <w:rStyle w:val="PageNumber"/>
        <w:b/>
        <w:bCs/>
      </w:rPr>
      <w:instrText xml:space="preserve"> NUMPAGES </w:instrText>
    </w:r>
    <w:r w:rsidRPr="00475173">
      <w:rPr>
        <w:rStyle w:val="PageNumber"/>
        <w:b/>
        <w:bCs/>
      </w:rPr>
      <w:fldChar w:fldCharType="separate"/>
    </w:r>
    <w:r w:rsidR="003C1CBE">
      <w:rPr>
        <w:rStyle w:val="PageNumber"/>
        <w:b/>
        <w:bCs/>
      </w:rPr>
      <w:t>3</w:t>
    </w:r>
    <w:r w:rsidRPr="0047517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1ED2" w14:textId="3B051E49" w:rsidR="00475173" w:rsidRPr="00475173" w:rsidRDefault="00475173" w:rsidP="00475173">
    <w:pPr>
      <w:pStyle w:val="IPPFooterLandscape"/>
      <w:rPr>
        <w:b w:val="0"/>
        <w:bCs/>
      </w:rPr>
    </w:pPr>
    <w:r w:rsidRPr="00A62A0E">
      <w:t>International Plant Protection Convention</w:t>
    </w:r>
    <w:r w:rsidRPr="00A62A0E">
      <w:tab/>
    </w:r>
    <w:r w:rsidRPr="00475173">
      <w:rPr>
        <w:rStyle w:val="PageNumber"/>
        <w:b/>
        <w:bCs/>
      </w:rPr>
      <w:t xml:space="preserve">Page </w:t>
    </w:r>
    <w:r w:rsidRPr="00475173">
      <w:rPr>
        <w:rStyle w:val="PageNumber"/>
        <w:b/>
        <w:bCs/>
      </w:rPr>
      <w:fldChar w:fldCharType="begin"/>
    </w:r>
    <w:r w:rsidRPr="00475173">
      <w:rPr>
        <w:rStyle w:val="PageNumber"/>
        <w:b/>
        <w:bCs/>
      </w:rPr>
      <w:instrText xml:space="preserve"> PAGE </w:instrText>
    </w:r>
    <w:r w:rsidRPr="00475173">
      <w:rPr>
        <w:rStyle w:val="PageNumber"/>
        <w:b/>
        <w:bCs/>
      </w:rPr>
      <w:fldChar w:fldCharType="separate"/>
    </w:r>
    <w:r w:rsidR="003C1CBE">
      <w:rPr>
        <w:rStyle w:val="PageNumber"/>
        <w:b/>
        <w:bCs/>
      </w:rPr>
      <w:t>1</w:t>
    </w:r>
    <w:r w:rsidRPr="00475173">
      <w:rPr>
        <w:rStyle w:val="PageNumber"/>
        <w:b/>
        <w:bCs/>
      </w:rPr>
      <w:fldChar w:fldCharType="end"/>
    </w:r>
    <w:r w:rsidRPr="00475173">
      <w:rPr>
        <w:rStyle w:val="PageNumber"/>
        <w:b/>
        <w:bCs/>
      </w:rPr>
      <w:t xml:space="preserve"> of </w:t>
    </w:r>
    <w:r w:rsidRPr="00475173">
      <w:rPr>
        <w:rStyle w:val="PageNumber"/>
        <w:b/>
        <w:bCs/>
      </w:rPr>
      <w:fldChar w:fldCharType="begin"/>
    </w:r>
    <w:r w:rsidRPr="00475173">
      <w:rPr>
        <w:rStyle w:val="PageNumber"/>
        <w:b/>
        <w:bCs/>
      </w:rPr>
      <w:instrText xml:space="preserve"> NUMPAGES </w:instrText>
    </w:r>
    <w:r w:rsidRPr="00475173">
      <w:rPr>
        <w:rStyle w:val="PageNumber"/>
        <w:b/>
        <w:bCs/>
      </w:rPr>
      <w:fldChar w:fldCharType="separate"/>
    </w:r>
    <w:r w:rsidR="003C1CBE">
      <w:rPr>
        <w:rStyle w:val="PageNumber"/>
        <w:b/>
        <w:bCs/>
      </w:rPr>
      <w:t>3</w:t>
    </w:r>
    <w:r w:rsidRPr="0047517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6594" w14:textId="77777777" w:rsidR="005D0CA2" w:rsidRDefault="005D0CA2" w:rsidP="00475173">
      <w:r>
        <w:separator/>
      </w:r>
    </w:p>
  </w:footnote>
  <w:footnote w:type="continuationSeparator" w:id="0">
    <w:p w14:paraId="221C592D" w14:textId="77777777" w:rsidR="005D0CA2" w:rsidRDefault="005D0CA2" w:rsidP="0047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A5E4" w14:textId="6A3D6DAF" w:rsidR="00475173" w:rsidRPr="00475173" w:rsidRDefault="00475173" w:rsidP="004C5D06">
    <w:pPr>
      <w:pStyle w:val="IPPHeaderlandscape"/>
      <w:ind w:left="142"/>
    </w:pPr>
    <w:r w:rsidRPr="00787CF1">
      <w:t>0</w:t>
    </w:r>
    <w:r w:rsidR="004C5D06">
      <w:t>8</w:t>
    </w:r>
    <w:r w:rsidRPr="00787CF1">
      <w:t>_GA-TWG _2020_Tel_Oct</w:t>
    </w:r>
    <w:r>
      <w:t xml:space="preserve"> </w:t>
    </w:r>
    <w:r>
      <w:tab/>
    </w:r>
    <w:r w:rsidR="004C5D06" w:rsidRPr="004C5D06">
      <w:t>Draft communication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B4A3" w14:textId="1F5040E1" w:rsidR="00475173" w:rsidRPr="00787CF1" w:rsidRDefault="004C5D06" w:rsidP="004C5D06">
    <w:pPr>
      <w:pStyle w:val="IPPHeaderlandscape"/>
      <w:ind w:left="142"/>
    </w:pPr>
    <w:r w:rsidRPr="004C5D06">
      <w:t>Draft communication plan</w:t>
    </w:r>
    <w:r w:rsidR="00475173">
      <w:tab/>
    </w:r>
    <w:r w:rsidR="00475173" w:rsidRPr="00787CF1">
      <w:t>0</w:t>
    </w:r>
    <w:r>
      <w:t>8</w:t>
    </w:r>
    <w:r w:rsidR="00475173" w:rsidRPr="00787CF1">
      <w:t>_GA-TWG _2020_Tel_Oct</w:t>
    </w:r>
  </w:p>
  <w:p w14:paraId="624B6D95" w14:textId="77777777" w:rsidR="00475173" w:rsidRPr="00475173" w:rsidRDefault="0047517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3F07" w14:textId="2EE712DC" w:rsidR="00475173" w:rsidRPr="0029695F" w:rsidRDefault="00475173" w:rsidP="004C5D06">
    <w:pPr>
      <w:pStyle w:val="IPPHeaderlandscape"/>
      <w:ind w:left="993"/>
    </w:pPr>
    <w:r>
      <w:rPr>
        <w:lang w:eastAsia="en-US"/>
      </w:rPr>
      <w:drawing>
        <wp:anchor distT="0" distB="0" distL="114300" distR="114300" simplePos="0" relativeHeight="251662336" behindDoc="0" locked="0" layoutInCell="1" allowOverlap="1" wp14:anchorId="68FCC423" wp14:editId="43FD4F54">
          <wp:simplePos x="0" y="0"/>
          <wp:positionH relativeFrom="column">
            <wp:posOffset>-81492</wp:posOffset>
          </wp:positionH>
          <wp:positionV relativeFrom="paragraph">
            <wp:posOffset>-41275</wp:posOffset>
          </wp:positionV>
          <wp:extent cx="632460" cy="324485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w:drawing>
        <wp:anchor distT="0" distB="0" distL="114300" distR="114300" simplePos="0" relativeHeight="251663360" behindDoc="0" locked="0" layoutInCell="1" allowOverlap="0" wp14:anchorId="67D91078" wp14:editId="0D59CC53">
          <wp:simplePos x="0" y="0"/>
          <wp:positionH relativeFrom="page">
            <wp:posOffset>-1</wp:posOffset>
          </wp:positionH>
          <wp:positionV relativeFrom="paragraph">
            <wp:posOffset>-543348</wp:posOffset>
          </wp:positionV>
          <wp:extent cx="10727267" cy="4635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1378" cy="465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0</w:t>
    </w:r>
    <w:r w:rsidR="004C5D06">
      <w:rPr>
        <w:rFonts w:eastAsia="Times" w:cs="Arial"/>
        <w:szCs w:val="18"/>
      </w:rPr>
      <w:t>8</w:t>
    </w:r>
    <w:r>
      <w:rPr>
        <w:rFonts w:eastAsia="Times" w:cs="Arial"/>
        <w:szCs w:val="18"/>
      </w:rPr>
      <w:t>_GA-TWG _2020_Tel_Oct</w:t>
    </w:r>
    <w:r>
      <w:br/>
    </w:r>
    <w:r w:rsidR="004C5D06" w:rsidRPr="004C5D06">
      <w:rPr>
        <w:i/>
        <w:iCs/>
      </w:rPr>
      <w:t>Draft communication plan</w:t>
    </w:r>
    <w:r w:rsidRPr="0029695F">
      <w:rPr>
        <w:i/>
        <w:iCs/>
      </w:rPr>
      <w:tab/>
      <w:t xml:space="preserve">Agenda item: </w:t>
    </w:r>
    <w:r w:rsidR="004C5D06">
      <w:rPr>
        <w:i/>
        <w:iCs/>
      </w:rPr>
      <w:t>7.3</w:t>
    </w:r>
  </w:p>
  <w:p w14:paraId="657C8789" w14:textId="77777777" w:rsidR="00475173" w:rsidRDefault="0047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7C86"/>
    <w:multiLevelType w:val="multilevel"/>
    <w:tmpl w:val="6D2CB7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C8B"/>
    <w:multiLevelType w:val="hybridMultilevel"/>
    <w:tmpl w:val="3668B116"/>
    <w:lvl w:ilvl="0" w:tplc="858E24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D7E8F"/>
    <w:multiLevelType w:val="hybridMultilevel"/>
    <w:tmpl w:val="FD5A1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0"/>
  </w:num>
  <w:num w:numId="20">
    <w:abstractNumId w:val="8"/>
  </w:num>
  <w:num w:numId="21">
    <w:abstractNumId w:val="12"/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A"/>
    <w:rsid w:val="001079B8"/>
    <w:rsid w:val="001576B3"/>
    <w:rsid w:val="002405EE"/>
    <w:rsid w:val="00340B43"/>
    <w:rsid w:val="003819B6"/>
    <w:rsid w:val="003C1CBE"/>
    <w:rsid w:val="00475173"/>
    <w:rsid w:val="004C5D06"/>
    <w:rsid w:val="005D0CA2"/>
    <w:rsid w:val="006471CF"/>
    <w:rsid w:val="006D52B2"/>
    <w:rsid w:val="008027D6"/>
    <w:rsid w:val="00A915C5"/>
    <w:rsid w:val="00A9209D"/>
    <w:rsid w:val="00B776AD"/>
    <w:rsid w:val="00B83FEF"/>
    <w:rsid w:val="00C4099C"/>
    <w:rsid w:val="00C432B0"/>
    <w:rsid w:val="00D40630"/>
    <w:rsid w:val="00D57303"/>
    <w:rsid w:val="00DC7DFA"/>
    <w:rsid w:val="00EF21AE"/>
    <w:rsid w:val="00F726A5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C4A5B"/>
  <w15:chartTrackingRefBased/>
  <w15:docId w15:val="{32BFC76D-CADF-4D9D-A2B5-0610DCCF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BE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C1CB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C1CB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1CB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C1C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1CBE"/>
  </w:style>
  <w:style w:type="paragraph" w:customStyle="1" w:styleId="TableParagraph">
    <w:name w:val="Table Paragraph"/>
    <w:basedOn w:val="Normal"/>
    <w:uiPriority w:val="1"/>
    <w:qFormat/>
    <w:rsid w:val="001576B3"/>
  </w:style>
  <w:style w:type="paragraph" w:styleId="ListParagraph">
    <w:name w:val="List Paragraph"/>
    <w:basedOn w:val="Normal"/>
    <w:uiPriority w:val="34"/>
    <w:qFormat/>
    <w:rsid w:val="003C1CB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4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5EE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5E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3C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CBE"/>
    <w:rPr>
      <w:rFonts w:ascii="Tahoma" w:eastAsia="MS Mincho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3C1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1CBE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C1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1CBE"/>
    <w:rPr>
      <w:rFonts w:ascii="Times New Roman" w:eastAsia="MS Mincho" w:hAnsi="Times New Roman"/>
      <w:szCs w:val="24"/>
      <w:lang w:val="en-GB" w:eastAsia="zh-CN"/>
    </w:rPr>
  </w:style>
  <w:style w:type="paragraph" w:customStyle="1" w:styleId="IPPHeaderlandscape">
    <w:name w:val="IPP Header landscape"/>
    <w:basedOn w:val="IPPHeader"/>
    <w:qFormat/>
    <w:rsid w:val="003C1CB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3C1CBE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C1CBE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C1CBE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C1CB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1CBE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C1CBE"/>
    <w:rPr>
      <w:vertAlign w:val="superscript"/>
    </w:rPr>
  </w:style>
  <w:style w:type="paragraph" w:customStyle="1" w:styleId="Style">
    <w:name w:val="Style"/>
    <w:basedOn w:val="Footer"/>
    <w:autoRedefine/>
    <w:qFormat/>
    <w:rsid w:val="003C1CB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C1CB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C1CB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C1CBE"/>
    <w:pPr>
      <w:spacing w:after="240"/>
    </w:pPr>
    <w:rPr>
      <w:sz w:val="24"/>
    </w:rPr>
  </w:style>
  <w:style w:type="table" w:styleId="TableGrid">
    <w:name w:val="Table Grid"/>
    <w:basedOn w:val="TableNormal"/>
    <w:rsid w:val="003C1CBE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3C1CBE"/>
    <w:pPr>
      <w:numPr>
        <w:numId w:val="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C1CBE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C1CBE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C1CB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C1CBE"/>
    <w:pPr>
      <w:spacing w:after="180"/>
    </w:pPr>
  </w:style>
  <w:style w:type="paragraph" w:customStyle="1" w:styleId="IPPFootnote">
    <w:name w:val="IPP Footnote"/>
    <w:basedOn w:val="IPPArialFootnote"/>
    <w:qFormat/>
    <w:rsid w:val="003C1CB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C1CB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C1CB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C1CBE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C1CB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C1CB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C1CB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C1CB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C1CBE"/>
    <w:pPr>
      <w:numPr>
        <w:numId w:val="21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C1CBE"/>
    <w:pPr>
      <w:numPr>
        <w:numId w:val="9"/>
      </w:numPr>
    </w:pPr>
  </w:style>
  <w:style w:type="character" w:customStyle="1" w:styleId="IPPNormalstrikethrough">
    <w:name w:val="IPP Normal strikethrough"/>
    <w:rsid w:val="003C1CB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C1CB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C1CB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C1CB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C1CB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C1CBE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3C1CB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C1CB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3C1CB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3C1CB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C1CB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C1CB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C1CB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C1CB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C1CB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C1CB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C1CB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C1CB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C1CBE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C1CBE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C1CBE"/>
    <w:pPr>
      <w:spacing w:before="60" w:after="60"/>
      <w:jc w:val="left"/>
    </w:pPr>
  </w:style>
  <w:style w:type="paragraph" w:styleId="PlainText">
    <w:name w:val="Plain Text"/>
    <w:basedOn w:val="Normal"/>
    <w:link w:val="PlainTextChar"/>
    <w:uiPriority w:val="99"/>
    <w:unhideWhenUsed/>
    <w:rsid w:val="003C1CB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C1CBE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3C1CBE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3C1CBE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3C1CB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C1CBE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C1CB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C1CBE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3C1CBE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3C1CBE"/>
    <w:pPr>
      <w:numPr>
        <w:numId w:val="19"/>
      </w:numPr>
    </w:pPr>
  </w:style>
  <w:style w:type="character" w:styleId="Strong">
    <w:name w:val="Strong"/>
    <w:basedOn w:val="DefaultParagraphFont"/>
    <w:qFormat/>
    <w:rsid w:val="003C1CBE"/>
    <w:rPr>
      <w:b/>
      <w:bCs/>
    </w:rPr>
  </w:style>
  <w:style w:type="paragraph" w:customStyle="1" w:styleId="IPPParagraphnumbering">
    <w:name w:val="IPP Paragraph numbering"/>
    <w:basedOn w:val="IPPNormal"/>
    <w:qFormat/>
    <w:rsid w:val="003C1CBE"/>
    <w:pPr>
      <w:numPr>
        <w:numId w:val="1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C1CBE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C1CBE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C1CBE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C1CBE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sara</dc:creator>
  <cp:keywords/>
  <dc:description/>
  <cp:lastModifiedBy>Czerwien, Ewa (NSP)</cp:lastModifiedBy>
  <cp:revision>7</cp:revision>
  <dcterms:created xsi:type="dcterms:W3CDTF">2020-10-13T10:46:00Z</dcterms:created>
  <dcterms:modified xsi:type="dcterms:W3CDTF">2020-10-15T15:02:00Z</dcterms:modified>
</cp:coreProperties>
</file>