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576" w:rsidRPr="00563630" w:rsidRDefault="00E96576" w:rsidP="00692637">
      <w:pPr>
        <w:pStyle w:val="1"/>
        <w:jc w:val="center"/>
        <w:rPr>
          <w:sz w:val="24"/>
          <w:szCs w:val="24"/>
        </w:rPr>
      </w:pPr>
      <w:r w:rsidRPr="00563630">
        <w:rPr>
          <w:sz w:val="24"/>
          <w:szCs w:val="24"/>
        </w:rPr>
        <w:t>Nominee details and summary of expertise</w:t>
      </w:r>
      <w:r w:rsidR="007D6F6C">
        <w:rPr>
          <w:sz w:val="24"/>
          <w:szCs w:val="24"/>
        </w:rPr>
        <w:t xml:space="preserve">: </w:t>
      </w:r>
    </w:p>
    <w:p w:rsidR="00E96576" w:rsidRPr="00563630" w:rsidRDefault="00AD3F08" w:rsidP="00692637">
      <w:pPr>
        <w:pStyle w:val="1"/>
        <w:jc w:val="center"/>
        <w:rPr>
          <w:sz w:val="22"/>
          <w:u w:val="single"/>
        </w:rPr>
      </w:pPr>
      <w:r>
        <w:rPr>
          <w:sz w:val="22"/>
          <w:u w:val="single"/>
        </w:rPr>
        <w:t>Authors for Diagnostic protocols</w:t>
      </w:r>
    </w:p>
    <w:p w:rsidR="00F4713F" w:rsidRPr="00563630" w:rsidRDefault="00F4713F" w:rsidP="00A32681">
      <w:pPr>
        <w:pStyle w:val="1"/>
        <w:jc w:val="both"/>
        <w:rPr>
          <w:sz w:val="22"/>
        </w:rPr>
      </w:pPr>
    </w:p>
    <w:p w:rsidR="00E96576" w:rsidRDefault="00E96576" w:rsidP="00A32681">
      <w:pPr>
        <w:jc w:val="both"/>
        <w:rPr>
          <w:sz w:val="22"/>
          <w:szCs w:val="22"/>
        </w:rPr>
      </w:pPr>
      <w:r w:rsidRPr="00563630">
        <w:rPr>
          <w:sz w:val="22"/>
          <w:szCs w:val="22"/>
        </w:rPr>
        <w:t xml:space="preserve">This template must be completed for all nominees and returned to the Secretariat together with the </w:t>
      </w:r>
      <w:r w:rsidR="000B52AB">
        <w:rPr>
          <w:sz w:val="22"/>
          <w:szCs w:val="22"/>
        </w:rPr>
        <w:t>candidate’s curriculum vitae</w:t>
      </w:r>
      <w:r w:rsidRPr="00563630">
        <w:rPr>
          <w:sz w:val="22"/>
          <w:szCs w:val="22"/>
        </w:rPr>
        <w:t>.</w:t>
      </w:r>
    </w:p>
    <w:p w:rsidR="001B756D" w:rsidRPr="00563630" w:rsidRDefault="001B756D" w:rsidP="00E96576">
      <w:pPr>
        <w:rPr>
          <w:sz w:val="22"/>
          <w:szCs w:val="22"/>
        </w:rPr>
      </w:pP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959"/>
        <w:gridCol w:w="690"/>
        <w:gridCol w:w="360"/>
        <w:gridCol w:w="194"/>
        <w:gridCol w:w="1084"/>
        <w:gridCol w:w="1713"/>
        <w:gridCol w:w="4147"/>
        <w:gridCol w:w="25"/>
      </w:tblGrid>
      <w:tr w:rsidR="00E96576" w:rsidRPr="000B52AB" w:rsidTr="007179F3">
        <w:trPr>
          <w:gridAfter w:val="1"/>
          <w:wAfter w:w="13" w:type="pct"/>
        </w:trPr>
        <w:tc>
          <w:tcPr>
            <w:tcW w:w="4987" w:type="pct"/>
            <w:gridSpan w:val="8"/>
            <w:shd w:val="clear" w:color="auto" w:fill="000000"/>
          </w:tcPr>
          <w:p w:rsidR="00E96576" w:rsidRPr="000B52AB" w:rsidRDefault="00932769" w:rsidP="006535C1">
            <w:pPr>
              <w:pStyle w:val="2"/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>PERSONAL DETAILS</w:t>
            </w:r>
          </w:p>
        </w:tc>
      </w:tr>
      <w:tr w:rsidR="00E96576" w:rsidRPr="000B52AB" w:rsidTr="007179F3">
        <w:trPr>
          <w:gridAfter w:val="1"/>
          <w:wAfter w:w="13" w:type="pct"/>
        </w:trPr>
        <w:tc>
          <w:tcPr>
            <w:tcW w:w="1303" w:type="pct"/>
            <w:gridSpan w:val="5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225223686"/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3684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76" w:rsidRPr="000B52AB" w:rsidTr="007179F3">
        <w:trPr>
          <w:gridAfter w:val="1"/>
          <w:wAfter w:w="13" w:type="pct"/>
        </w:trPr>
        <w:tc>
          <w:tcPr>
            <w:tcW w:w="1303" w:type="pct"/>
            <w:gridSpan w:val="5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Country / organisation</w:t>
            </w:r>
          </w:p>
        </w:tc>
        <w:tc>
          <w:tcPr>
            <w:tcW w:w="3684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76" w:rsidRPr="000B52AB" w:rsidTr="007179F3">
        <w:trPr>
          <w:gridAfter w:val="1"/>
          <w:wAfter w:w="13" w:type="pct"/>
          <w:trHeight w:val="150"/>
        </w:trPr>
        <w:tc>
          <w:tcPr>
            <w:tcW w:w="1303" w:type="pct"/>
            <w:gridSpan w:val="5"/>
          </w:tcPr>
          <w:p w:rsidR="00E96576" w:rsidRPr="000B52AB" w:rsidRDefault="00E96576" w:rsidP="006535C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Current position</w:t>
            </w:r>
          </w:p>
        </w:tc>
        <w:tc>
          <w:tcPr>
            <w:tcW w:w="3684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576" w:rsidRPr="000B52AB" w:rsidTr="007179F3">
        <w:trPr>
          <w:gridAfter w:val="1"/>
          <w:wAfter w:w="13" w:type="pct"/>
          <w:trHeight w:val="306"/>
        </w:trPr>
        <w:tc>
          <w:tcPr>
            <w:tcW w:w="1303" w:type="pct"/>
            <w:gridSpan w:val="5"/>
            <w:vMerge w:val="restart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Contact details </w:t>
            </w:r>
          </w:p>
        </w:tc>
        <w:tc>
          <w:tcPr>
            <w:tcW w:w="3684" w:type="pct"/>
            <w:gridSpan w:val="3"/>
          </w:tcPr>
          <w:p w:rsidR="00E96576" w:rsidRPr="000B52AB" w:rsidRDefault="00E96576" w:rsidP="00E649E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Address:</w:t>
            </w:r>
          </w:p>
        </w:tc>
      </w:tr>
      <w:tr w:rsidR="00E96576" w:rsidRPr="000B52AB" w:rsidTr="007179F3">
        <w:trPr>
          <w:gridAfter w:val="1"/>
          <w:wAfter w:w="13" w:type="pct"/>
          <w:trHeight w:val="303"/>
        </w:trPr>
        <w:tc>
          <w:tcPr>
            <w:tcW w:w="1303" w:type="pct"/>
            <w:gridSpan w:val="5"/>
            <w:vMerge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4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Telephone number: </w:t>
            </w:r>
            <w:bookmarkStart w:id="1" w:name="_GoBack"/>
            <w:bookmarkEnd w:id="1"/>
          </w:p>
        </w:tc>
      </w:tr>
      <w:tr w:rsidR="00E96576" w:rsidRPr="000B52AB" w:rsidTr="007179F3">
        <w:trPr>
          <w:gridAfter w:val="1"/>
          <w:wAfter w:w="13" w:type="pct"/>
          <w:trHeight w:val="303"/>
        </w:trPr>
        <w:tc>
          <w:tcPr>
            <w:tcW w:w="1303" w:type="pct"/>
            <w:gridSpan w:val="5"/>
            <w:vMerge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4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Fax: </w:t>
            </w:r>
          </w:p>
        </w:tc>
      </w:tr>
      <w:tr w:rsidR="00E96576" w:rsidRPr="000B52AB" w:rsidTr="007179F3">
        <w:trPr>
          <w:gridAfter w:val="1"/>
          <w:wAfter w:w="13" w:type="pct"/>
          <w:trHeight w:val="303"/>
        </w:trPr>
        <w:tc>
          <w:tcPr>
            <w:tcW w:w="1303" w:type="pct"/>
            <w:gridSpan w:val="5"/>
            <w:vMerge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84" w:type="pct"/>
            <w:gridSpan w:val="3"/>
          </w:tcPr>
          <w:p w:rsidR="00E96576" w:rsidRPr="000B52AB" w:rsidRDefault="00E96576" w:rsidP="006535C1">
            <w:pPr>
              <w:tabs>
                <w:tab w:val="left" w:pos="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Email address:</w:t>
            </w:r>
          </w:p>
        </w:tc>
      </w:tr>
      <w:tr w:rsidR="00E96576" w:rsidRPr="000B52AB" w:rsidTr="007179F3">
        <w:trPr>
          <w:gridAfter w:val="1"/>
          <w:wAfter w:w="13" w:type="pct"/>
        </w:trPr>
        <w:tc>
          <w:tcPr>
            <w:tcW w:w="4987" w:type="pct"/>
            <w:gridSpan w:val="8"/>
            <w:shd w:val="clear" w:color="auto" w:fill="000000"/>
          </w:tcPr>
          <w:p w:rsidR="00E96576" w:rsidRPr="000B52AB" w:rsidRDefault="00932769" w:rsidP="000017D5">
            <w:pPr>
              <w:pStyle w:val="2"/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>SPECIFIC EXPERTISE REQUIRED (COMPLETE ALL ROWS)</w:t>
            </w:r>
          </w:p>
        </w:tc>
      </w:tr>
      <w:tr w:rsidR="00E96576" w:rsidRPr="005F743C" w:rsidTr="007179F3">
        <w:trPr>
          <w:gridAfter w:val="1"/>
          <w:wAfter w:w="13" w:type="pct"/>
          <w:trHeight w:val="1050"/>
        </w:trPr>
        <w:tc>
          <w:tcPr>
            <w:tcW w:w="1303" w:type="pct"/>
            <w:gridSpan w:val="5"/>
          </w:tcPr>
          <w:p w:rsidR="00E96576" w:rsidRPr="000B52AB" w:rsidRDefault="00EE74BC" w:rsidP="006F6F98">
            <w:pPr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Diagnostic protocol for which the expert is being nominated</w:t>
            </w:r>
            <w:r w:rsidR="005A3D5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(multiple options are possible)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</w:t>
            </w:r>
          </w:p>
        </w:tc>
        <w:tc>
          <w:tcPr>
            <w:tcW w:w="3684" w:type="pct"/>
            <w:gridSpan w:val="3"/>
          </w:tcPr>
          <w:p w:rsidR="00EE74BC" w:rsidRPr="005F743C" w:rsidRDefault="00D76C96" w:rsidP="000B3837">
            <w:pPr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lang w:val="en-US" w:eastAsia="en-US"/>
              </w:rPr>
            </w:pPr>
            <w:sdt>
              <w:sdtPr>
                <w:rPr>
                  <w:rFonts w:ascii="Arial" w:eastAsia="MS Mincho" w:hAnsi="Arial" w:cs="Arial"/>
                  <w:snapToGrid w:val="0"/>
                  <w:sz w:val="20"/>
                  <w:szCs w:val="20"/>
                  <w:lang w:val="en-US" w:eastAsia="en-US"/>
                </w:rPr>
                <w:id w:val="1354610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F8F" w:rsidRPr="005F743C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E40F8F" w:rsidRPr="005F743C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r w:rsidR="005F743C" w:rsidRPr="005F743C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val="en-US" w:eastAsia="en-US"/>
              </w:rPr>
              <w:t xml:space="preserve">Amaranthus </w:t>
            </w:r>
            <w:proofErr w:type="spellStart"/>
            <w:r w:rsidR="005F743C" w:rsidRPr="005F743C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val="en-US" w:eastAsia="en-US"/>
              </w:rPr>
              <w:t>palmeri</w:t>
            </w:r>
            <w:proofErr w:type="spellEnd"/>
            <w:r w:rsidR="005F743C" w:rsidRPr="005F743C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r w:rsidR="00EE74BC" w:rsidRPr="005F743C">
              <w:rPr>
                <w:rFonts w:ascii="Arial" w:eastAsia="MS Mincho" w:hAnsi="Arial" w:cs="Arial"/>
                <w:snapToGrid w:val="0"/>
                <w:sz w:val="20"/>
                <w:szCs w:val="20"/>
                <w:lang w:val="en-US" w:eastAsia="en-US"/>
              </w:rPr>
              <w:t>(</w:t>
            </w:r>
            <w:r w:rsidR="005F743C" w:rsidRPr="005F743C">
              <w:rPr>
                <w:rFonts w:ascii="Arial" w:eastAsia="MS Mincho" w:hAnsi="Arial" w:cs="Arial"/>
                <w:snapToGrid w:val="0"/>
                <w:sz w:val="20"/>
                <w:szCs w:val="20"/>
                <w:lang w:val="en-US" w:eastAsia="en-US"/>
              </w:rPr>
              <w:t>2019-006</w:t>
            </w:r>
            <w:r w:rsidR="00EE74BC" w:rsidRPr="005F743C">
              <w:rPr>
                <w:rFonts w:ascii="Arial" w:eastAsia="MS Mincho" w:hAnsi="Arial" w:cs="Arial"/>
                <w:snapToGrid w:val="0"/>
                <w:sz w:val="20"/>
                <w:szCs w:val="20"/>
                <w:lang w:val="en-US" w:eastAsia="en-US"/>
              </w:rPr>
              <w:t>)</w:t>
            </w:r>
          </w:p>
          <w:p w:rsidR="00EE74BC" w:rsidRPr="005F743C" w:rsidRDefault="00D76C96" w:rsidP="00EE74BC">
            <w:pPr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lang w:val="en-US" w:eastAsia="en-US"/>
              </w:rPr>
            </w:pPr>
            <w:sdt>
              <w:sdtPr>
                <w:rPr>
                  <w:rFonts w:ascii="Arial" w:eastAsia="MS Mincho" w:hAnsi="Arial" w:cs="Arial"/>
                  <w:snapToGrid w:val="0"/>
                  <w:sz w:val="20"/>
                  <w:szCs w:val="20"/>
                  <w:lang w:val="en-US" w:eastAsia="en-US"/>
                </w:rPr>
                <w:id w:val="-1842385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0F8F" w:rsidRPr="005F743C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E40F8F" w:rsidRPr="005F743C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r w:rsidR="005F743C" w:rsidRPr="005F743C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val="en-US" w:eastAsia="en-US"/>
              </w:rPr>
              <w:t xml:space="preserve">Solanum </w:t>
            </w:r>
            <w:proofErr w:type="spellStart"/>
            <w:r w:rsidR="005F743C" w:rsidRPr="005F743C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val="en-US" w:eastAsia="en-US"/>
              </w:rPr>
              <w:t>rostratum</w:t>
            </w:r>
            <w:proofErr w:type="spellEnd"/>
            <w:r w:rsidR="00EE74BC" w:rsidRPr="005F743C">
              <w:rPr>
                <w:rFonts w:ascii="Arial" w:eastAsia="MS Mincho" w:hAnsi="Arial" w:cs="Arial"/>
                <w:snapToGrid w:val="0"/>
                <w:sz w:val="20"/>
                <w:szCs w:val="20"/>
                <w:lang w:val="en-US" w:eastAsia="en-US"/>
              </w:rPr>
              <w:t xml:space="preserve"> (</w:t>
            </w:r>
            <w:r w:rsidR="005F743C" w:rsidRPr="005F743C">
              <w:rPr>
                <w:rFonts w:ascii="Arial" w:eastAsia="MS Mincho" w:hAnsi="Arial" w:cs="Arial"/>
                <w:snapToGrid w:val="0"/>
                <w:sz w:val="20"/>
                <w:szCs w:val="20"/>
                <w:lang w:val="en-US" w:eastAsia="en-US"/>
              </w:rPr>
              <w:t>2019-007</w:t>
            </w:r>
            <w:r w:rsidR="00EE74BC" w:rsidRPr="005F743C">
              <w:rPr>
                <w:rFonts w:ascii="Arial" w:eastAsia="MS Mincho" w:hAnsi="Arial" w:cs="Arial"/>
                <w:snapToGrid w:val="0"/>
                <w:sz w:val="20"/>
                <w:szCs w:val="20"/>
                <w:lang w:val="en-US" w:eastAsia="en-US"/>
              </w:rPr>
              <w:t>)</w:t>
            </w:r>
          </w:p>
          <w:p w:rsidR="00EE74BC" w:rsidRDefault="00D76C96" w:rsidP="00EE74BC">
            <w:pPr>
              <w:jc w:val="both"/>
              <w:rPr>
                <w:rFonts w:ascii="Arial" w:eastAsia="MS Mincho" w:hAnsi="Arial" w:cs="Arial"/>
                <w:iCs/>
                <w:snapToGrid w:val="0"/>
                <w:sz w:val="20"/>
                <w:szCs w:val="20"/>
                <w:lang w:val="en-US" w:eastAsia="en-US"/>
              </w:rPr>
            </w:pPr>
            <w:sdt>
              <w:sdtPr>
                <w:rPr>
                  <w:rFonts w:ascii="Arial" w:eastAsia="MS Mincho" w:hAnsi="Arial" w:cs="Arial"/>
                  <w:snapToGrid w:val="0"/>
                  <w:sz w:val="20"/>
                  <w:szCs w:val="20"/>
                  <w:lang w:val="en-US" w:eastAsia="en-US"/>
                </w:rPr>
                <w:id w:val="247310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AD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E40F8F" w:rsidRPr="005F743C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5F743C" w:rsidRPr="005F743C">
              <w:rPr>
                <w:rFonts w:ascii="Arial" w:eastAsia="MS Mincho" w:hAnsi="Arial" w:cs="Arial"/>
                <w:iCs/>
                <w:snapToGrid w:val="0"/>
                <w:sz w:val="20"/>
                <w:szCs w:val="20"/>
                <w:lang w:val="en-US" w:eastAsia="en-US"/>
              </w:rPr>
              <w:t>Pospiviroid</w:t>
            </w:r>
            <w:proofErr w:type="spellEnd"/>
            <w:r w:rsidR="005F743C" w:rsidRPr="005F743C">
              <w:rPr>
                <w:rFonts w:ascii="Arial" w:eastAsia="MS Mincho" w:hAnsi="Arial" w:cs="Arial"/>
                <w:iCs/>
                <w:snapToGrid w:val="0"/>
                <w:sz w:val="20"/>
                <w:szCs w:val="20"/>
                <w:lang w:val="en-US" w:eastAsia="en-US"/>
              </w:rPr>
              <w:t xml:space="preserve"> species (except </w:t>
            </w:r>
            <w:r w:rsidR="005F743C" w:rsidRPr="005F743C">
              <w:rPr>
                <w:rFonts w:ascii="Arial" w:eastAsia="MS Mincho" w:hAnsi="Arial" w:cs="Arial"/>
                <w:i/>
                <w:snapToGrid w:val="0"/>
                <w:sz w:val="20"/>
                <w:szCs w:val="20"/>
                <w:lang w:val="en-US" w:eastAsia="en-US"/>
              </w:rPr>
              <w:t>Potato spindle tuber viroid</w:t>
            </w:r>
            <w:r w:rsidR="005F743C" w:rsidRPr="005F743C">
              <w:rPr>
                <w:rFonts w:ascii="Arial" w:eastAsia="MS Mincho" w:hAnsi="Arial" w:cs="Arial"/>
                <w:iCs/>
                <w:snapToGrid w:val="0"/>
                <w:sz w:val="20"/>
                <w:szCs w:val="20"/>
                <w:lang w:val="en-US" w:eastAsia="en-US"/>
              </w:rPr>
              <w:t xml:space="preserve"> (DP 7)) (2018-031)</w:t>
            </w:r>
          </w:p>
          <w:p w:rsidR="00625CAD" w:rsidRPr="005F743C" w:rsidRDefault="00D76C96" w:rsidP="00EE74BC">
            <w:pPr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lang w:val="en-US" w:eastAsia="en-US"/>
              </w:rPr>
            </w:pPr>
            <w:sdt>
              <w:sdtPr>
                <w:rPr>
                  <w:rFonts w:ascii="Arial" w:eastAsia="MS Mincho" w:hAnsi="Arial" w:cs="Arial"/>
                  <w:snapToGrid w:val="0"/>
                  <w:sz w:val="20"/>
                  <w:szCs w:val="20"/>
                  <w:lang w:val="en-US" w:eastAsia="en-US"/>
                </w:rPr>
                <w:id w:val="2070530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AD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625CAD">
              <w:t xml:space="preserve"> </w:t>
            </w:r>
            <w:proofErr w:type="spellStart"/>
            <w:r w:rsidR="00625CAD" w:rsidRPr="00625CAD">
              <w:rPr>
                <w:rFonts w:ascii="Arial" w:eastAsia="MS Mincho" w:hAnsi="Arial" w:cs="Arial"/>
                <w:i/>
                <w:iCs/>
                <w:snapToGrid w:val="0"/>
                <w:sz w:val="20"/>
                <w:szCs w:val="20"/>
                <w:lang w:val="en-US" w:eastAsia="en-US"/>
              </w:rPr>
              <w:t>Acidovorax</w:t>
            </w:r>
            <w:proofErr w:type="spellEnd"/>
            <w:r w:rsidR="00625CAD" w:rsidRPr="00625CAD">
              <w:rPr>
                <w:rFonts w:ascii="Arial" w:eastAsia="MS Mincho" w:hAnsi="Arial" w:cs="Arial"/>
                <w:i/>
                <w:iCs/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25CAD" w:rsidRPr="00625CAD">
              <w:rPr>
                <w:rFonts w:ascii="Arial" w:eastAsia="MS Mincho" w:hAnsi="Arial" w:cs="Arial"/>
                <w:i/>
                <w:iCs/>
                <w:snapToGrid w:val="0"/>
                <w:sz w:val="20"/>
                <w:szCs w:val="20"/>
                <w:lang w:val="en-US" w:eastAsia="en-US"/>
              </w:rPr>
              <w:t>avenae</w:t>
            </w:r>
            <w:proofErr w:type="spellEnd"/>
            <w:r w:rsidR="00625CAD" w:rsidRPr="00625CAD">
              <w:rPr>
                <w:rFonts w:ascii="Arial" w:eastAsia="MS Mincho" w:hAnsi="Arial" w:cs="Arial"/>
                <w:i/>
                <w:iCs/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r w:rsidR="00625CAD" w:rsidRPr="00625CAD">
              <w:rPr>
                <w:rFonts w:ascii="Arial" w:eastAsia="MS Mincho" w:hAnsi="Arial" w:cs="Arial"/>
                <w:snapToGrid w:val="0"/>
                <w:sz w:val="20"/>
                <w:szCs w:val="20"/>
                <w:lang w:val="en-US" w:eastAsia="en-US"/>
              </w:rPr>
              <w:t>subsp.</w:t>
            </w:r>
            <w:r w:rsidR="00625CAD" w:rsidRPr="00625CAD">
              <w:rPr>
                <w:rFonts w:ascii="Arial" w:eastAsia="MS Mincho" w:hAnsi="Arial" w:cs="Arial"/>
                <w:i/>
                <w:iCs/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25CAD" w:rsidRPr="00625CAD">
              <w:rPr>
                <w:rFonts w:ascii="Arial" w:eastAsia="MS Mincho" w:hAnsi="Arial" w:cs="Arial"/>
                <w:i/>
                <w:iCs/>
                <w:snapToGrid w:val="0"/>
                <w:sz w:val="20"/>
                <w:szCs w:val="20"/>
                <w:lang w:val="en-US" w:eastAsia="en-US"/>
              </w:rPr>
              <w:t>citrulli</w:t>
            </w:r>
            <w:proofErr w:type="spellEnd"/>
            <w:r w:rsidR="00625CAD" w:rsidRPr="00625CAD">
              <w:rPr>
                <w:rFonts w:ascii="Arial" w:eastAsia="MS Mincho" w:hAnsi="Arial" w:cs="Arial"/>
                <w:snapToGrid w:val="0"/>
                <w:sz w:val="20"/>
                <w:szCs w:val="20"/>
                <w:lang w:val="en-US" w:eastAsia="en-US"/>
              </w:rPr>
              <w:t xml:space="preserve"> (2018-032)</w:t>
            </w:r>
          </w:p>
          <w:p w:rsidR="00E96576" w:rsidRDefault="00D76C96" w:rsidP="000E6892">
            <w:pPr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lang w:val="en-US" w:eastAsia="en-US"/>
              </w:rPr>
            </w:pPr>
            <w:sdt>
              <w:sdtPr>
                <w:rPr>
                  <w:rFonts w:ascii="Arial" w:eastAsia="MS Mincho" w:hAnsi="Arial" w:cs="Arial"/>
                  <w:snapToGrid w:val="0"/>
                  <w:sz w:val="20"/>
                  <w:szCs w:val="20"/>
                  <w:lang w:val="en-US" w:eastAsia="en-US"/>
                </w:rPr>
                <w:id w:val="-3389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AD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625CAD">
              <w:t xml:space="preserve"> </w:t>
            </w:r>
            <w:proofErr w:type="spellStart"/>
            <w:r w:rsidR="00625CAD" w:rsidRPr="00625CAD">
              <w:rPr>
                <w:rFonts w:ascii="Arial" w:eastAsia="MS Mincho" w:hAnsi="Arial" w:cs="Arial"/>
                <w:i/>
                <w:iCs/>
                <w:snapToGrid w:val="0"/>
                <w:sz w:val="20"/>
                <w:szCs w:val="20"/>
                <w:lang w:val="en-US" w:eastAsia="en-US"/>
              </w:rPr>
              <w:t>Moniliophthora</w:t>
            </w:r>
            <w:proofErr w:type="spellEnd"/>
            <w:r w:rsidR="00625CAD" w:rsidRPr="00625CAD">
              <w:rPr>
                <w:rFonts w:ascii="Arial" w:eastAsia="MS Mincho" w:hAnsi="Arial" w:cs="Arial"/>
                <w:i/>
                <w:iCs/>
                <w:snapToGrid w:val="0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="00625CAD" w:rsidRPr="00625CAD">
              <w:rPr>
                <w:rFonts w:ascii="Arial" w:eastAsia="MS Mincho" w:hAnsi="Arial" w:cs="Arial"/>
                <w:i/>
                <w:iCs/>
                <w:snapToGrid w:val="0"/>
                <w:sz w:val="20"/>
                <w:szCs w:val="20"/>
                <w:lang w:val="en-US" w:eastAsia="en-US"/>
              </w:rPr>
              <w:t>roreri</w:t>
            </w:r>
            <w:proofErr w:type="spellEnd"/>
            <w:r w:rsidR="00625CAD" w:rsidRPr="00625CAD">
              <w:rPr>
                <w:rFonts w:ascii="Arial" w:eastAsia="MS Mincho" w:hAnsi="Arial" w:cs="Arial"/>
                <w:snapToGrid w:val="0"/>
                <w:sz w:val="20"/>
                <w:szCs w:val="20"/>
                <w:lang w:val="en-US" w:eastAsia="en-US"/>
              </w:rPr>
              <w:t xml:space="preserve"> (2019-005)</w:t>
            </w:r>
          </w:p>
          <w:p w:rsidR="00625CAD" w:rsidRDefault="00D76C96" w:rsidP="000E6892">
            <w:pPr>
              <w:jc w:val="both"/>
              <w:rPr>
                <w:rFonts w:ascii="Arial" w:eastAsia="MS Mincho" w:hAnsi="Arial" w:cs="Arial"/>
                <w:snapToGrid w:val="0"/>
                <w:sz w:val="20"/>
                <w:szCs w:val="20"/>
                <w:lang w:val="en-US" w:eastAsia="en-US"/>
              </w:rPr>
            </w:pPr>
            <w:sdt>
              <w:sdtPr>
                <w:rPr>
                  <w:rFonts w:ascii="Arial" w:eastAsia="MS Mincho" w:hAnsi="Arial" w:cs="Arial"/>
                  <w:snapToGrid w:val="0"/>
                  <w:sz w:val="20"/>
                  <w:szCs w:val="20"/>
                  <w:lang w:val="en-US" w:eastAsia="en-US"/>
                </w:rPr>
                <w:id w:val="156598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5CAD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E9772A">
              <w:t xml:space="preserve"> </w:t>
            </w:r>
            <w:r w:rsidR="00E9772A" w:rsidRPr="00E9772A">
              <w:rPr>
                <w:rFonts w:ascii="Arial" w:eastAsia="MS Mincho" w:hAnsi="Arial" w:cs="Arial"/>
                <w:i/>
                <w:iCs/>
                <w:snapToGrid w:val="0"/>
                <w:sz w:val="20"/>
                <w:szCs w:val="20"/>
                <w:lang w:val="en-US" w:eastAsia="en-US"/>
              </w:rPr>
              <w:t xml:space="preserve">Meloidogyne </w:t>
            </w:r>
            <w:proofErr w:type="spellStart"/>
            <w:r w:rsidR="00E9772A" w:rsidRPr="00E9772A">
              <w:rPr>
                <w:rFonts w:ascii="Arial" w:eastAsia="MS Mincho" w:hAnsi="Arial" w:cs="Arial"/>
                <w:i/>
                <w:iCs/>
                <w:snapToGrid w:val="0"/>
                <w:sz w:val="20"/>
                <w:szCs w:val="20"/>
                <w:lang w:val="en-US" w:eastAsia="en-US"/>
              </w:rPr>
              <w:t>mali</w:t>
            </w:r>
            <w:proofErr w:type="spellEnd"/>
            <w:r w:rsidR="00E9772A" w:rsidRPr="00E9772A">
              <w:rPr>
                <w:rFonts w:ascii="Arial" w:eastAsia="MS Mincho" w:hAnsi="Arial" w:cs="Arial"/>
                <w:snapToGrid w:val="0"/>
                <w:sz w:val="20"/>
                <w:szCs w:val="20"/>
                <w:lang w:val="en-US" w:eastAsia="en-US"/>
              </w:rPr>
              <w:t xml:space="preserve"> (2018-019)</w:t>
            </w:r>
          </w:p>
          <w:p w:rsidR="000B3837" w:rsidRPr="005F743C" w:rsidRDefault="00D76C96" w:rsidP="000E6892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sdt>
              <w:sdtPr>
                <w:rPr>
                  <w:rFonts w:ascii="Arial" w:eastAsia="MS Mincho" w:hAnsi="Arial" w:cs="Arial"/>
                  <w:snapToGrid w:val="0"/>
                  <w:sz w:val="20"/>
                  <w:szCs w:val="20"/>
                  <w:lang w:val="en-US" w:eastAsia="en-US"/>
                </w:rPr>
                <w:id w:val="81028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9772A">
                  <w:rPr>
                    <w:rFonts w:ascii="MS Gothic" w:eastAsia="MS Gothic" w:hAnsi="MS Gothic" w:cs="Arial" w:hint="eastAsia"/>
                    <w:snapToGrid w:val="0"/>
                    <w:sz w:val="20"/>
                    <w:szCs w:val="20"/>
                    <w:lang w:val="en-US" w:eastAsia="en-US"/>
                  </w:rPr>
                  <w:t>☐</w:t>
                </w:r>
              </w:sdtContent>
            </w:sdt>
            <w:r w:rsidR="00E9772A" w:rsidRPr="00E9772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772A" w:rsidRPr="00640B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Cronartium</w:t>
            </w:r>
            <w:proofErr w:type="spellEnd"/>
            <w:r w:rsidR="00E9772A" w:rsidRPr="00640B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 xml:space="preserve"> </w:t>
            </w:r>
            <w:proofErr w:type="spellStart"/>
            <w:r w:rsidR="00E9772A" w:rsidRPr="00640BCE">
              <w:rPr>
                <w:rFonts w:ascii="Arial" w:hAnsi="Arial" w:cs="Arial"/>
                <w:i/>
                <w:iCs/>
                <w:sz w:val="20"/>
                <w:szCs w:val="20"/>
                <w:lang w:val="en-US"/>
              </w:rPr>
              <w:t>comandrae</w:t>
            </w:r>
            <w:proofErr w:type="spellEnd"/>
            <w:r w:rsidR="00E9772A" w:rsidRPr="00E9772A">
              <w:rPr>
                <w:rFonts w:ascii="Arial" w:hAnsi="Arial" w:cs="Arial"/>
                <w:sz w:val="20"/>
                <w:szCs w:val="20"/>
                <w:lang w:val="en-US"/>
              </w:rPr>
              <w:t xml:space="preserve"> (2018-015)</w:t>
            </w:r>
          </w:p>
        </w:tc>
      </w:tr>
      <w:tr w:rsidR="000B52AB" w:rsidRPr="000B52AB" w:rsidTr="007179F3">
        <w:trPr>
          <w:gridAfter w:val="1"/>
          <w:wAfter w:w="13" w:type="pct"/>
          <w:trHeight w:val="563"/>
        </w:trPr>
        <w:tc>
          <w:tcPr>
            <w:tcW w:w="1303" w:type="pct"/>
            <w:gridSpan w:val="5"/>
          </w:tcPr>
          <w:p w:rsidR="000B52AB" w:rsidRPr="000B52AB" w:rsidRDefault="00E40F8F" w:rsidP="000B3837">
            <w:pPr>
              <w:pStyle w:val="Default"/>
              <w:tabs>
                <w:tab w:val="left" w:pos="2552"/>
              </w:tabs>
              <w:ind w:right="19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 expertise in taxonomy and/or molecular diagnostics</w:t>
            </w:r>
            <w:r w:rsidR="000B52AB" w:rsidRPr="000B52A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of the relevant pest</w:t>
            </w:r>
          </w:p>
        </w:tc>
        <w:tc>
          <w:tcPr>
            <w:tcW w:w="3684" w:type="pct"/>
            <w:gridSpan w:val="3"/>
          </w:tcPr>
          <w:p w:rsidR="000B52AB" w:rsidRPr="000B3837" w:rsidRDefault="000B52AB" w:rsidP="000B383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</w:p>
        </w:tc>
      </w:tr>
      <w:tr w:rsidR="000B52AB" w:rsidRPr="000B52AB" w:rsidTr="007179F3">
        <w:trPr>
          <w:gridAfter w:val="1"/>
          <w:wAfter w:w="13" w:type="pct"/>
          <w:trHeight w:val="254"/>
        </w:trPr>
        <w:tc>
          <w:tcPr>
            <w:tcW w:w="1303" w:type="pct"/>
            <w:gridSpan w:val="5"/>
          </w:tcPr>
          <w:p w:rsidR="000B52AB" w:rsidRPr="000B52AB" w:rsidRDefault="000B52AB" w:rsidP="000B3837">
            <w:pPr>
              <w:pStyle w:val="Default"/>
              <w:tabs>
                <w:tab w:val="left" w:pos="2552"/>
              </w:tabs>
              <w:ind w:right="193"/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Practical expertise </w:t>
            </w:r>
            <w:r w:rsidR="00E40F8F">
              <w:rPr>
                <w:rFonts w:ascii="Arial" w:hAnsi="Arial" w:cs="Arial"/>
                <w:b/>
                <w:sz w:val="20"/>
                <w:szCs w:val="20"/>
              </w:rPr>
              <w:t>related to the pest (detection,</w:t>
            </w:r>
            <w:r w:rsidR="007D47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40F8F">
              <w:rPr>
                <w:rFonts w:ascii="Arial" w:hAnsi="Arial" w:cs="Arial"/>
                <w:b/>
                <w:sz w:val="20"/>
                <w:szCs w:val="20"/>
              </w:rPr>
              <w:t>identification, isolation etc.)</w:t>
            </w:r>
          </w:p>
        </w:tc>
        <w:tc>
          <w:tcPr>
            <w:tcW w:w="3684" w:type="pct"/>
            <w:gridSpan w:val="3"/>
          </w:tcPr>
          <w:p w:rsidR="000B52AB" w:rsidRPr="000B52AB" w:rsidRDefault="000B52AB" w:rsidP="000B383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F8F" w:rsidRPr="000B52AB" w:rsidTr="007179F3">
        <w:trPr>
          <w:gridAfter w:val="1"/>
          <w:wAfter w:w="13" w:type="pct"/>
          <w:trHeight w:val="144"/>
        </w:trPr>
        <w:tc>
          <w:tcPr>
            <w:tcW w:w="1303" w:type="pct"/>
            <w:gridSpan w:val="5"/>
          </w:tcPr>
          <w:p w:rsidR="00E40F8F" w:rsidRDefault="00E40F8F" w:rsidP="000B3837">
            <w:pPr>
              <w:pStyle w:val="IPPBullet1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Expertise with quarantine diagnostics</w:t>
            </w:r>
            <w:r w:rsidR="007D6F6C">
              <w:rPr>
                <w:rFonts w:ascii="Arial" w:hAnsi="Arial" w:cs="Arial"/>
                <w:b/>
                <w:sz w:val="20"/>
                <w:szCs w:val="20"/>
              </w:rPr>
              <w:t>, including using diagnostic protocols for regulated pests</w:t>
            </w:r>
          </w:p>
        </w:tc>
        <w:tc>
          <w:tcPr>
            <w:tcW w:w="3684" w:type="pct"/>
            <w:gridSpan w:val="3"/>
          </w:tcPr>
          <w:p w:rsidR="00E40F8F" w:rsidRPr="000B52AB" w:rsidRDefault="00E40F8F" w:rsidP="000B383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BC" w:rsidRPr="000B52AB" w:rsidTr="007179F3">
        <w:trPr>
          <w:gridAfter w:val="1"/>
          <w:wAfter w:w="13" w:type="pct"/>
          <w:trHeight w:val="144"/>
        </w:trPr>
        <w:tc>
          <w:tcPr>
            <w:tcW w:w="1303" w:type="pct"/>
            <w:gridSpan w:val="5"/>
          </w:tcPr>
          <w:p w:rsidR="000C0CBC" w:rsidRPr="000B52AB" w:rsidRDefault="007D4704" w:rsidP="000B3837">
            <w:pPr>
              <w:pStyle w:val="IPPBullet1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Expertise with drafting diagnostic protocols (e.g. regional diagnostic protocols)</w:t>
            </w:r>
          </w:p>
        </w:tc>
        <w:tc>
          <w:tcPr>
            <w:tcW w:w="3684" w:type="pct"/>
            <w:gridSpan w:val="3"/>
          </w:tcPr>
          <w:p w:rsidR="000C0CBC" w:rsidRPr="000B52AB" w:rsidRDefault="000C0CBC" w:rsidP="000B383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F8F" w:rsidRPr="000B52AB" w:rsidTr="007179F3">
        <w:trPr>
          <w:gridAfter w:val="1"/>
          <w:wAfter w:w="13" w:type="pct"/>
          <w:trHeight w:val="524"/>
        </w:trPr>
        <w:tc>
          <w:tcPr>
            <w:tcW w:w="1303" w:type="pct"/>
            <w:gridSpan w:val="5"/>
          </w:tcPr>
          <w:p w:rsidR="00E40F8F" w:rsidRPr="000B52AB" w:rsidRDefault="007D4704" w:rsidP="000B3837">
            <w:pPr>
              <w:pStyle w:val="IPPBullet1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Expertise with development of novel diagnostic methods</w:t>
            </w:r>
          </w:p>
        </w:tc>
        <w:tc>
          <w:tcPr>
            <w:tcW w:w="3684" w:type="pct"/>
            <w:gridSpan w:val="3"/>
          </w:tcPr>
          <w:p w:rsidR="00E40F8F" w:rsidRPr="000B52AB" w:rsidRDefault="00E40F8F" w:rsidP="000B383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713F" w:rsidRPr="000B52AB" w:rsidTr="007179F3">
        <w:trPr>
          <w:gridAfter w:val="1"/>
          <w:wAfter w:w="13" w:type="pct"/>
          <w:trHeight w:val="524"/>
        </w:trPr>
        <w:tc>
          <w:tcPr>
            <w:tcW w:w="1303" w:type="pct"/>
            <w:gridSpan w:val="5"/>
          </w:tcPr>
          <w:p w:rsidR="00F4713F" w:rsidRPr="000B52AB" w:rsidRDefault="0034307D" w:rsidP="000B3837">
            <w:pPr>
              <w:pStyle w:val="IPPBullet1"/>
              <w:numPr>
                <w:ilvl w:val="0"/>
                <w:numId w:val="0"/>
              </w:numPr>
              <w:spacing w:after="0"/>
              <w:jc w:val="left"/>
              <w:rPr>
                <w:rFonts w:ascii="Arial" w:hAnsi="Arial" w:cs="Arial"/>
                <w:b/>
                <w:sz w:val="20"/>
                <w:szCs w:val="20"/>
                <w:lang w:eastAsia="ja-JP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Elements demonstrating a strong working knowledge of English</w:t>
            </w:r>
          </w:p>
        </w:tc>
        <w:tc>
          <w:tcPr>
            <w:tcW w:w="3684" w:type="pct"/>
            <w:gridSpan w:val="3"/>
          </w:tcPr>
          <w:p w:rsidR="00F4713F" w:rsidRPr="000B52AB" w:rsidRDefault="00F4713F" w:rsidP="000B383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BC" w:rsidRPr="000B52AB" w:rsidTr="007179F3">
        <w:trPr>
          <w:gridAfter w:val="1"/>
          <w:wAfter w:w="13" w:type="pct"/>
        </w:trPr>
        <w:tc>
          <w:tcPr>
            <w:tcW w:w="4987" w:type="pct"/>
            <w:gridSpan w:val="8"/>
            <w:shd w:val="clear" w:color="auto" w:fill="000000"/>
          </w:tcPr>
          <w:p w:rsidR="000C0CBC" w:rsidRPr="000B52AB" w:rsidRDefault="000C0CBC" w:rsidP="006535C1">
            <w:pPr>
              <w:pStyle w:val="2"/>
              <w:tabs>
                <w:tab w:val="left" w:pos="540"/>
              </w:tabs>
              <w:rPr>
                <w:rFonts w:ascii="Arial" w:hAnsi="Arial"/>
                <w:b w:val="0"/>
                <w:bCs w:val="0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lastRenderedPageBreak/>
              <w:t>Professional Background</w:t>
            </w:r>
            <w:r w:rsidR="00285B5D" w:rsidRPr="000B52AB">
              <w:rPr>
                <w:rFonts w:ascii="Arial" w:hAnsi="Arial"/>
                <w:sz w:val="20"/>
                <w:szCs w:val="20"/>
              </w:rPr>
              <w:t xml:space="preserve"> - </w:t>
            </w:r>
            <w:r w:rsidR="00285B5D" w:rsidRPr="000B52AB">
              <w:rPr>
                <w:rFonts w:ascii="Arial" w:hAnsi="Arial"/>
                <w:b w:val="0"/>
                <w:bCs w:val="0"/>
                <w:sz w:val="20"/>
                <w:szCs w:val="20"/>
              </w:rPr>
              <w:t>Summary of work experience</w:t>
            </w:r>
          </w:p>
          <w:p w:rsidR="00285B5D" w:rsidRPr="000B52AB" w:rsidRDefault="00285B5D" w:rsidP="00162B55">
            <w:pPr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(Add more rows as necessary. </w:t>
            </w:r>
            <w:r w:rsidR="00162B55"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 not include </w:t>
            </w:r>
            <w:r w:rsidR="00162B55"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full </w:t>
            </w: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details here</w:t>
            </w:r>
            <w:r w:rsidR="00162B55"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, details can be included in the CV</w:t>
            </w: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285B5D" w:rsidRPr="000B52AB" w:rsidTr="007179F3">
        <w:trPr>
          <w:trHeight w:val="417"/>
        </w:trPr>
        <w:tc>
          <w:tcPr>
            <w:tcW w:w="134" w:type="pct"/>
          </w:tcPr>
          <w:p w:rsidR="00285B5D" w:rsidRPr="000B52AB" w:rsidRDefault="00285B5D" w:rsidP="007179F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9" w:type="pct"/>
          </w:tcPr>
          <w:p w:rsidR="00285B5D" w:rsidRPr="000B52AB" w:rsidRDefault="00285B5D" w:rsidP="007179F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Year started</w:t>
            </w:r>
          </w:p>
        </w:tc>
        <w:tc>
          <w:tcPr>
            <w:tcW w:w="557" w:type="pct"/>
            <w:gridSpan w:val="2"/>
          </w:tcPr>
          <w:p w:rsidR="00285B5D" w:rsidRPr="000B52AB" w:rsidRDefault="00285B5D" w:rsidP="007179F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Year finished</w:t>
            </w:r>
          </w:p>
        </w:tc>
        <w:tc>
          <w:tcPr>
            <w:tcW w:w="678" w:type="pct"/>
            <w:gridSpan w:val="2"/>
          </w:tcPr>
          <w:p w:rsidR="00285B5D" w:rsidRPr="000B52AB" w:rsidRDefault="00285B5D" w:rsidP="007179F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Job title</w:t>
            </w:r>
          </w:p>
        </w:tc>
        <w:tc>
          <w:tcPr>
            <w:tcW w:w="909" w:type="pct"/>
          </w:tcPr>
          <w:p w:rsidR="00285B5D" w:rsidRPr="000B52AB" w:rsidRDefault="00285B5D" w:rsidP="007179F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>Organisation</w:t>
            </w:r>
          </w:p>
        </w:tc>
        <w:tc>
          <w:tcPr>
            <w:tcW w:w="2213" w:type="pct"/>
            <w:gridSpan w:val="2"/>
          </w:tcPr>
          <w:p w:rsidR="00285B5D" w:rsidRPr="000B52AB" w:rsidRDefault="00285B5D" w:rsidP="007179F3">
            <w:pPr>
              <w:tabs>
                <w:tab w:val="left" w:pos="5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Key duties (list only </w:t>
            </w:r>
            <w:r w:rsidR="00923574" w:rsidRPr="000B52AB">
              <w:rPr>
                <w:rFonts w:ascii="Arial" w:hAnsi="Arial" w:cs="Arial"/>
                <w:b/>
                <w:sz w:val="20"/>
                <w:szCs w:val="20"/>
              </w:rPr>
              <w:t>the duties most</w:t>
            </w:r>
            <w:r w:rsidRPr="000B52AB">
              <w:rPr>
                <w:rFonts w:ascii="Arial" w:hAnsi="Arial" w:cs="Arial"/>
                <w:b/>
                <w:sz w:val="20"/>
                <w:szCs w:val="20"/>
              </w:rPr>
              <w:t xml:space="preserve"> relevant to the nomination)</w:t>
            </w:r>
          </w:p>
        </w:tc>
      </w:tr>
      <w:tr w:rsidR="00285B5D" w:rsidRPr="000B52AB" w:rsidTr="007179F3">
        <w:trPr>
          <w:trHeight w:val="724"/>
        </w:trPr>
        <w:tc>
          <w:tcPr>
            <w:tcW w:w="134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9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pct"/>
            <w:gridSpan w:val="2"/>
          </w:tcPr>
          <w:p w:rsidR="00285B5D" w:rsidRPr="000B52AB" w:rsidRDefault="00923574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23574" w:rsidRPr="000B52AB" w:rsidRDefault="00923574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923574" w:rsidRPr="000B52AB" w:rsidRDefault="00923574" w:rsidP="00E649E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285B5D" w:rsidRPr="000B52AB" w:rsidTr="007179F3">
        <w:trPr>
          <w:trHeight w:val="838"/>
        </w:trPr>
        <w:tc>
          <w:tcPr>
            <w:tcW w:w="134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9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pct"/>
            <w:gridSpan w:val="2"/>
          </w:tcPr>
          <w:p w:rsidR="00923574" w:rsidRPr="000B52AB" w:rsidRDefault="00923574" w:rsidP="0092357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23574" w:rsidRPr="000B52AB" w:rsidRDefault="00923574" w:rsidP="0092357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85B5D" w:rsidRPr="000B52AB" w:rsidRDefault="00923574" w:rsidP="00E649E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285B5D" w:rsidRPr="000B52AB" w:rsidTr="007179F3">
        <w:trPr>
          <w:trHeight w:val="708"/>
        </w:trPr>
        <w:tc>
          <w:tcPr>
            <w:tcW w:w="134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9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8" w:type="pct"/>
            <w:gridSpan w:val="2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</w:tcPr>
          <w:p w:rsidR="00285B5D" w:rsidRPr="000B52AB" w:rsidRDefault="00285B5D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13" w:type="pct"/>
            <w:gridSpan w:val="2"/>
          </w:tcPr>
          <w:p w:rsidR="00923574" w:rsidRPr="000B52AB" w:rsidRDefault="00923574" w:rsidP="0092357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1.</w:t>
            </w:r>
          </w:p>
          <w:p w:rsidR="00923574" w:rsidRPr="000B52AB" w:rsidRDefault="00923574" w:rsidP="00923574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285B5D" w:rsidRPr="000B52AB" w:rsidRDefault="00923574" w:rsidP="00E649E7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0B52A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</w:tr>
      <w:tr w:rsidR="000C0CBC" w:rsidRPr="000B52AB" w:rsidTr="007179F3">
        <w:trPr>
          <w:gridAfter w:val="1"/>
          <w:wAfter w:w="13" w:type="pct"/>
        </w:trPr>
        <w:tc>
          <w:tcPr>
            <w:tcW w:w="4987" w:type="pct"/>
            <w:gridSpan w:val="8"/>
            <w:shd w:val="clear" w:color="auto" w:fill="000000"/>
          </w:tcPr>
          <w:p w:rsidR="000C0CBC" w:rsidRPr="000B52AB" w:rsidRDefault="00285B5D" w:rsidP="006535C1">
            <w:pPr>
              <w:pStyle w:val="2"/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 xml:space="preserve">Relevant </w:t>
            </w:r>
            <w:r w:rsidR="000C0CBC" w:rsidRPr="000B52AB">
              <w:rPr>
                <w:rFonts w:ascii="Arial" w:hAnsi="Arial"/>
                <w:sz w:val="20"/>
                <w:szCs w:val="20"/>
              </w:rPr>
              <w:t>Education and Training</w:t>
            </w:r>
          </w:p>
        </w:tc>
      </w:tr>
      <w:tr w:rsidR="000C0CBC" w:rsidRPr="000B52AB" w:rsidTr="007179F3">
        <w:trPr>
          <w:gridAfter w:val="1"/>
          <w:wAfter w:w="13" w:type="pct"/>
          <w:trHeight w:val="1291"/>
        </w:trPr>
        <w:tc>
          <w:tcPr>
            <w:tcW w:w="1009" w:type="pct"/>
            <w:gridSpan w:val="3"/>
          </w:tcPr>
          <w:p w:rsidR="000C0CBC" w:rsidRPr="000B52AB" w:rsidRDefault="000C0CBC" w:rsidP="006535C1">
            <w:pPr>
              <w:tabs>
                <w:tab w:val="left" w:pos="5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Education/ Academic qualifications/</w:t>
            </w:r>
            <w:r w:rsidRPr="000B52AB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Professional training</w:t>
            </w:r>
            <w:r w:rsidR="00285B5D"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(list only those relevant to the nomination)</w:t>
            </w:r>
          </w:p>
        </w:tc>
        <w:tc>
          <w:tcPr>
            <w:tcW w:w="3978" w:type="pct"/>
            <w:gridSpan w:val="5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BC" w:rsidRPr="000B52AB" w:rsidTr="007179F3">
        <w:trPr>
          <w:gridAfter w:val="1"/>
          <w:wAfter w:w="13" w:type="pct"/>
          <w:trHeight w:val="236"/>
        </w:trPr>
        <w:tc>
          <w:tcPr>
            <w:tcW w:w="1009" w:type="pct"/>
            <w:gridSpan w:val="3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Other language skills</w:t>
            </w:r>
          </w:p>
        </w:tc>
        <w:tc>
          <w:tcPr>
            <w:tcW w:w="3978" w:type="pct"/>
            <w:gridSpan w:val="5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C0CBC" w:rsidRPr="000B52AB" w:rsidTr="007179F3">
        <w:trPr>
          <w:gridAfter w:val="1"/>
          <w:wAfter w:w="13" w:type="pct"/>
        </w:trPr>
        <w:tc>
          <w:tcPr>
            <w:tcW w:w="4987" w:type="pct"/>
            <w:gridSpan w:val="8"/>
            <w:shd w:val="clear" w:color="auto" w:fill="000000"/>
          </w:tcPr>
          <w:p w:rsidR="000C0CBC" w:rsidRPr="000B52AB" w:rsidRDefault="000C0CBC" w:rsidP="006535C1">
            <w:pPr>
              <w:pStyle w:val="2"/>
              <w:tabs>
                <w:tab w:val="left" w:pos="540"/>
              </w:tabs>
              <w:rPr>
                <w:rFonts w:ascii="Arial" w:hAnsi="Arial"/>
                <w:sz w:val="20"/>
                <w:szCs w:val="20"/>
              </w:rPr>
            </w:pPr>
            <w:r w:rsidRPr="000B52AB">
              <w:rPr>
                <w:rFonts w:ascii="Arial" w:hAnsi="Arial"/>
                <w:sz w:val="20"/>
                <w:szCs w:val="20"/>
              </w:rPr>
              <w:t>Publications</w:t>
            </w:r>
          </w:p>
        </w:tc>
      </w:tr>
      <w:tr w:rsidR="000C0CBC" w:rsidRPr="000B52AB" w:rsidTr="007179F3">
        <w:trPr>
          <w:gridAfter w:val="1"/>
          <w:wAfter w:w="13" w:type="pct"/>
          <w:trHeight w:val="2255"/>
        </w:trPr>
        <w:tc>
          <w:tcPr>
            <w:tcW w:w="1009" w:type="pct"/>
            <w:gridSpan w:val="3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List publications and keynote speaking engagements (</w:t>
            </w:r>
            <w:r w:rsidR="00285B5D" w:rsidRPr="000B52A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list only those relevant to the nomination and </w:t>
            </w:r>
            <w:r w:rsidRPr="000B52AB">
              <w:rPr>
                <w:rFonts w:ascii="Arial" w:hAnsi="Arial" w:cs="Arial"/>
                <w:b/>
                <w:bCs/>
                <w:sz w:val="20"/>
                <w:szCs w:val="20"/>
              </w:rPr>
              <w:t>do not include copies of publications)</w:t>
            </w:r>
          </w:p>
        </w:tc>
        <w:tc>
          <w:tcPr>
            <w:tcW w:w="3978" w:type="pct"/>
            <w:gridSpan w:val="5"/>
          </w:tcPr>
          <w:p w:rsidR="000C0CBC" w:rsidRPr="000B52AB" w:rsidRDefault="000C0CBC" w:rsidP="006535C1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</w:tbl>
    <w:p w:rsidR="00936B44" w:rsidRDefault="00936B44" w:rsidP="00563630"/>
    <w:sectPr w:rsidR="00936B44" w:rsidSect="00945051">
      <w:headerReference w:type="default" r:id="rId8"/>
      <w:footerReference w:type="default" r:id="rId9"/>
      <w:pgSz w:w="12240" w:h="15840"/>
      <w:pgMar w:top="1559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C96" w:rsidRDefault="00D76C96" w:rsidP="007F4C81">
      <w:r>
        <w:separator/>
      </w:r>
    </w:p>
  </w:endnote>
  <w:endnote w:type="continuationSeparator" w:id="0">
    <w:p w:rsidR="00D76C96" w:rsidRDefault="00D76C96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8F" w:rsidRPr="00B7723C" w:rsidRDefault="00E40F8F" w:rsidP="00B7723C">
    <w:pPr>
      <w:pStyle w:val="a5"/>
      <w:pBdr>
        <w:top w:val="single" w:sz="4" w:space="1" w:color="auto"/>
      </w:pBdr>
      <w:jc w:val="right"/>
      <w:rPr>
        <w:rFonts w:ascii="Arial" w:hAnsi="Arial" w:cs="Arial"/>
        <w:b/>
        <w:sz w:val="20"/>
        <w:szCs w:val="20"/>
      </w:rPr>
    </w:pPr>
    <w:r w:rsidRPr="00B7723C">
      <w:rPr>
        <w:rFonts w:ascii="Arial" w:hAnsi="Arial" w:cs="Arial"/>
        <w:b/>
        <w:sz w:val="20"/>
        <w:szCs w:val="20"/>
      </w:rPr>
      <w:t xml:space="preserve">Page </w:t>
    </w:r>
    <w:r w:rsidRPr="00B7723C">
      <w:rPr>
        <w:rFonts w:ascii="Arial" w:hAnsi="Arial" w:cs="Arial"/>
        <w:b/>
        <w:sz w:val="20"/>
        <w:szCs w:val="20"/>
      </w:rPr>
      <w:fldChar w:fldCharType="begin"/>
    </w:r>
    <w:r w:rsidRPr="00B7723C">
      <w:rPr>
        <w:rFonts w:ascii="Arial" w:hAnsi="Arial" w:cs="Arial"/>
        <w:b/>
        <w:sz w:val="20"/>
        <w:szCs w:val="20"/>
      </w:rPr>
      <w:instrText xml:space="preserve"> PAGE </w:instrText>
    </w:r>
    <w:r w:rsidRPr="00B7723C">
      <w:rPr>
        <w:rFonts w:ascii="Arial" w:hAnsi="Arial" w:cs="Arial"/>
        <w:b/>
        <w:sz w:val="20"/>
        <w:szCs w:val="20"/>
      </w:rPr>
      <w:fldChar w:fldCharType="separate"/>
    </w:r>
    <w:r w:rsidR="000E6892">
      <w:rPr>
        <w:rFonts w:ascii="Arial" w:hAnsi="Arial" w:cs="Arial"/>
        <w:b/>
        <w:noProof/>
        <w:sz w:val="20"/>
        <w:szCs w:val="20"/>
      </w:rPr>
      <w:t>1</w:t>
    </w:r>
    <w:r w:rsidRPr="00B7723C">
      <w:rPr>
        <w:rFonts w:ascii="Arial" w:hAnsi="Arial" w:cs="Arial"/>
        <w:b/>
        <w:sz w:val="20"/>
        <w:szCs w:val="20"/>
      </w:rPr>
      <w:fldChar w:fldCharType="end"/>
    </w:r>
    <w:r w:rsidRPr="00B7723C">
      <w:rPr>
        <w:rFonts w:ascii="Arial" w:hAnsi="Arial" w:cs="Arial"/>
        <w:b/>
        <w:sz w:val="20"/>
        <w:szCs w:val="20"/>
      </w:rPr>
      <w:t xml:space="preserve"> of </w:t>
    </w:r>
    <w:r w:rsidRPr="00B7723C">
      <w:rPr>
        <w:rFonts w:ascii="Arial" w:hAnsi="Arial" w:cs="Arial"/>
        <w:b/>
        <w:sz w:val="20"/>
        <w:szCs w:val="20"/>
      </w:rPr>
      <w:fldChar w:fldCharType="begin"/>
    </w:r>
    <w:r w:rsidRPr="00B7723C">
      <w:rPr>
        <w:rFonts w:ascii="Arial" w:hAnsi="Arial" w:cs="Arial"/>
        <w:b/>
        <w:sz w:val="20"/>
        <w:szCs w:val="20"/>
      </w:rPr>
      <w:instrText xml:space="preserve"> NUMPAGES  </w:instrText>
    </w:r>
    <w:r w:rsidRPr="00B7723C">
      <w:rPr>
        <w:rFonts w:ascii="Arial" w:hAnsi="Arial" w:cs="Arial"/>
        <w:b/>
        <w:sz w:val="20"/>
        <w:szCs w:val="20"/>
      </w:rPr>
      <w:fldChar w:fldCharType="separate"/>
    </w:r>
    <w:r w:rsidR="000E6892">
      <w:rPr>
        <w:rFonts w:ascii="Arial" w:hAnsi="Arial" w:cs="Arial"/>
        <w:b/>
        <w:noProof/>
        <w:sz w:val="20"/>
        <w:szCs w:val="20"/>
      </w:rPr>
      <w:t>2</w:t>
    </w:r>
    <w:r w:rsidRPr="00B7723C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C96" w:rsidRDefault="00D76C96" w:rsidP="007F4C81">
      <w:r>
        <w:separator/>
      </w:r>
    </w:p>
  </w:footnote>
  <w:footnote w:type="continuationSeparator" w:id="0">
    <w:p w:rsidR="00D76C96" w:rsidRDefault="00D76C96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F8F" w:rsidRPr="008A5ED8" w:rsidRDefault="00E40F8F" w:rsidP="000B52AB">
    <w:pPr>
      <w:pStyle w:val="IPPHeader"/>
      <w:tabs>
        <w:tab w:val="clear" w:pos="9072"/>
        <w:tab w:val="right" w:pos="9356"/>
      </w:tabs>
      <w:spacing w:after="0"/>
      <w:rPr>
        <w:szCs w:val="18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-86995</wp:posOffset>
          </wp:positionV>
          <wp:extent cx="638175" cy="333375"/>
          <wp:effectExtent l="0" t="0" r="0" b="0"/>
          <wp:wrapSquare wrapText="bothSides"/>
          <wp:docPr id="3" name="Picture 1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PPC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85039">
      <w:t>International Plant Protection Convention</w:t>
    </w:r>
    <w:r w:rsidRPr="00585039">
      <w:tab/>
    </w:r>
    <w:r>
      <w:rPr>
        <w:szCs w:val="18"/>
      </w:rPr>
      <w:t>20</w:t>
    </w:r>
    <w:r w:rsidR="000E6892">
      <w:rPr>
        <w:szCs w:val="18"/>
      </w:rPr>
      <w:t>20</w:t>
    </w:r>
    <w:r>
      <w:rPr>
        <w:szCs w:val="18"/>
      </w:rPr>
      <w:t>-</w:t>
    </w:r>
    <w:r w:rsidR="008A5ED8">
      <w:rPr>
        <w:szCs w:val="18"/>
      </w:rPr>
      <w:t>10</w:t>
    </w:r>
    <w:r w:rsidRPr="00B80C6A">
      <w:rPr>
        <w:szCs w:val="18"/>
      </w:rPr>
      <w:t>_Call_</w:t>
    </w:r>
    <w:r>
      <w:rPr>
        <w:szCs w:val="18"/>
      </w:rPr>
      <w:t>DP</w:t>
    </w:r>
    <w:r w:rsidR="005F743C">
      <w:rPr>
        <w:szCs w:val="18"/>
      </w:rPr>
      <w:t>_</w:t>
    </w:r>
    <w:r>
      <w:rPr>
        <w:szCs w:val="18"/>
      </w:rPr>
      <w:t>authors</w:t>
    </w:r>
  </w:p>
  <w:p w:rsidR="00E40F8F" w:rsidRPr="000B52AB" w:rsidRDefault="00E40F8F" w:rsidP="000B52AB">
    <w:pPr>
      <w:pStyle w:val="IPPHeader"/>
      <w:rPr>
        <w:i/>
      </w:rPr>
    </w:pPr>
    <w:r w:rsidRPr="000B52AB">
      <w:rPr>
        <w:i/>
      </w:rPr>
      <w:t xml:space="preserve">Nominee details and summary of expertise: </w:t>
    </w:r>
    <w:r>
      <w:rPr>
        <w:i/>
      </w:rPr>
      <w:t>DP authors</w:t>
    </w:r>
    <w:r w:rsidRPr="000B52AB">
      <w:rPr>
        <w:i/>
      </w:rPr>
      <w:tab/>
    </w:r>
  </w:p>
  <w:p w:rsidR="00E40F8F" w:rsidRPr="00563630" w:rsidRDefault="00E40F8F" w:rsidP="00B7723C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252E5"/>
    <w:multiLevelType w:val="hybridMultilevel"/>
    <w:tmpl w:val="B10A751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3A776E5"/>
    <w:multiLevelType w:val="hybridMultilevel"/>
    <w:tmpl w:val="CAA48E4C"/>
    <w:lvl w:ilvl="0" w:tplc="0AA22902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B2A67"/>
    <w:multiLevelType w:val="hybridMultilevel"/>
    <w:tmpl w:val="BABEADA6"/>
    <w:lvl w:ilvl="0" w:tplc="D53C1F94">
      <w:start w:val="1"/>
      <w:numFmt w:val="bullet"/>
      <w:pStyle w:val="IPPBullet1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576"/>
    <w:rsid w:val="000017D5"/>
    <w:rsid w:val="000135DF"/>
    <w:rsid w:val="00015433"/>
    <w:rsid w:val="00043C24"/>
    <w:rsid w:val="000A71BC"/>
    <w:rsid w:val="000B3837"/>
    <w:rsid w:val="000B52AB"/>
    <w:rsid w:val="000C0CBC"/>
    <w:rsid w:val="000D3FC5"/>
    <w:rsid w:val="000E6892"/>
    <w:rsid w:val="0015566D"/>
    <w:rsid w:val="00162B55"/>
    <w:rsid w:val="0016768A"/>
    <w:rsid w:val="001B4311"/>
    <w:rsid w:val="001B756D"/>
    <w:rsid w:val="001C7AED"/>
    <w:rsid w:val="001E3924"/>
    <w:rsid w:val="001F4502"/>
    <w:rsid w:val="002469D2"/>
    <w:rsid w:val="002819FC"/>
    <w:rsid w:val="00285B5D"/>
    <w:rsid w:val="00297C92"/>
    <w:rsid w:val="002A1B16"/>
    <w:rsid w:val="002B63E6"/>
    <w:rsid w:val="0034307D"/>
    <w:rsid w:val="00347BC4"/>
    <w:rsid w:val="003A1EBB"/>
    <w:rsid w:val="003F67F4"/>
    <w:rsid w:val="00410F72"/>
    <w:rsid w:val="004E3060"/>
    <w:rsid w:val="00512971"/>
    <w:rsid w:val="00563630"/>
    <w:rsid w:val="00585039"/>
    <w:rsid w:val="00586E3F"/>
    <w:rsid w:val="005A3D5E"/>
    <w:rsid w:val="005F686C"/>
    <w:rsid w:val="005F743C"/>
    <w:rsid w:val="00625CAD"/>
    <w:rsid w:val="00640BCE"/>
    <w:rsid w:val="00645240"/>
    <w:rsid w:val="006535C1"/>
    <w:rsid w:val="0067332A"/>
    <w:rsid w:val="00692637"/>
    <w:rsid w:val="006F6F98"/>
    <w:rsid w:val="007179F3"/>
    <w:rsid w:val="0074596C"/>
    <w:rsid w:val="00746BA5"/>
    <w:rsid w:val="00760237"/>
    <w:rsid w:val="00763C60"/>
    <w:rsid w:val="00777748"/>
    <w:rsid w:val="007D4704"/>
    <w:rsid w:val="007D6F6C"/>
    <w:rsid w:val="007E0A3B"/>
    <w:rsid w:val="007F42E7"/>
    <w:rsid w:val="007F4C81"/>
    <w:rsid w:val="008168FF"/>
    <w:rsid w:val="008335A9"/>
    <w:rsid w:val="008A5ED8"/>
    <w:rsid w:val="008F4CD9"/>
    <w:rsid w:val="0091702C"/>
    <w:rsid w:val="00923574"/>
    <w:rsid w:val="00932769"/>
    <w:rsid w:val="00936B44"/>
    <w:rsid w:val="00945051"/>
    <w:rsid w:val="009935B4"/>
    <w:rsid w:val="00997352"/>
    <w:rsid w:val="009B576E"/>
    <w:rsid w:val="00A26646"/>
    <w:rsid w:val="00A32681"/>
    <w:rsid w:val="00AB1728"/>
    <w:rsid w:val="00AD3F08"/>
    <w:rsid w:val="00AE510B"/>
    <w:rsid w:val="00AF653C"/>
    <w:rsid w:val="00B02747"/>
    <w:rsid w:val="00B258B1"/>
    <w:rsid w:val="00B74A92"/>
    <w:rsid w:val="00B7723C"/>
    <w:rsid w:val="00BB741D"/>
    <w:rsid w:val="00C16414"/>
    <w:rsid w:val="00CA401B"/>
    <w:rsid w:val="00CD7AE6"/>
    <w:rsid w:val="00CE7AA8"/>
    <w:rsid w:val="00D45713"/>
    <w:rsid w:val="00D66CBA"/>
    <w:rsid w:val="00D76C96"/>
    <w:rsid w:val="00DC61DC"/>
    <w:rsid w:val="00DE6C09"/>
    <w:rsid w:val="00E110E0"/>
    <w:rsid w:val="00E20D76"/>
    <w:rsid w:val="00E40F8F"/>
    <w:rsid w:val="00E53B0F"/>
    <w:rsid w:val="00E649E7"/>
    <w:rsid w:val="00E96576"/>
    <w:rsid w:val="00E9772A"/>
    <w:rsid w:val="00EC2B67"/>
    <w:rsid w:val="00ED7E2D"/>
    <w:rsid w:val="00EE74BC"/>
    <w:rsid w:val="00F0049F"/>
    <w:rsid w:val="00F45434"/>
    <w:rsid w:val="00F4713F"/>
    <w:rsid w:val="00FD7DEE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37EE2"/>
  <w15:chartTrackingRefBased/>
  <w15:docId w15:val="{8F2CEA9A-4B5A-4E5C-9ABE-F2CF0130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576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1">
    <w:name w:val="heading 1"/>
    <w:link w:val="10"/>
    <w:uiPriority w:val="99"/>
    <w:qFormat/>
    <w:rsid w:val="00E96576"/>
    <w:pPr>
      <w:outlineLvl w:val="0"/>
    </w:pPr>
    <w:rPr>
      <w:rFonts w:ascii="Times New Roman Bold" w:eastAsia="Times New Roman" w:hAnsi="Times New Roman Bold"/>
      <w:b/>
      <w:caps/>
      <w:sz w:val="28"/>
      <w:szCs w:val="22"/>
    </w:rPr>
  </w:style>
  <w:style w:type="paragraph" w:styleId="2">
    <w:name w:val="heading 2"/>
    <w:basedOn w:val="a"/>
    <w:next w:val="a"/>
    <w:link w:val="20"/>
    <w:uiPriority w:val="99"/>
    <w:qFormat/>
    <w:rsid w:val="00E96576"/>
    <w:pPr>
      <w:keepNext/>
      <w:spacing w:before="240" w:after="60"/>
      <w:outlineLvl w:val="1"/>
    </w:pPr>
    <w:rPr>
      <w:rFonts w:ascii="Times New Roman Bold" w:hAnsi="Times New Roman Bold" w:cs="Arial"/>
      <w:b/>
      <w:bCs/>
      <w:iCs/>
      <w:small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96576"/>
    <w:rPr>
      <w:rFonts w:ascii="Times New Roman Bold" w:eastAsia="Times New Roman" w:hAnsi="Times New Roman Bold"/>
      <w:b/>
      <w:caps/>
      <w:sz w:val="28"/>
      <w:szCs w:val="22"/>
      <w:lang w:val="en-US" w:eastAsia="en-US" w:bidi="ar-SA"/>
    </w:rPr>
  </w:style>
  <w:style w:type="character" w:customStyle="1" w:styleId="20">
    <w:name w:val="Заголовок 2 Знак"/>
    <w:link w:val="2"/>
    <w:uiPriority w:val="99"/>
    <w:rsid w:val="00E96576"/>
    <w:rPr>
      <w:rFonts w:ascii="Times New Roman Bold" w:eastAsia="Times New Roman" w:hAnsi="Times New Roman Bold" w:cs="Arial"/>
      <w:b/>
      <w:bCs/>
      <w:iCs/>
      <w:smallCaps/>
      <w:sz w:val="24"/>
      <w:szCs w:val="24"/>
      <w:lang w:val="en-GB" w:eastAsia="en-GB"/>
    </w:rPr>
  </w:style>
  <w:style w:type="paragraph" w:customStyle="1" w:styleId="IPPBullet1">
    <w:name w:val="IPP Bullet1"/>
    <w:basedOn w:val="a"/>
    <w:qFormat/>
    <w:rsid w:val="00EC2B67"/>
    <w:pPr>
      <w:numPr>
        <w:numId w:val="2"/>
      </w:numPr>
      <w:spacing w:after="60"/>
      <w:jc w:val="both"/>
    </w:pPr>
    <w:rPr>
      <w:rFonts w:eastAsia="Times"/>
      <w:iCs/>
      <w:sz w:val="22"/>
      <w:szCs w:val="22"/>
      <w:lang w:eastAsia="en-US"/>
    </w:rPr>
  </w:style>
  <w:style w:type="paragraph" w:customStyle="1" w:styleId="IPPBullet1Last">
    <w:name w:val="IPP Bullet1Last"/>
    <w:basedOn w:val="a"/>
    <w:next w:val="a"/>
    <w:autoRedefine/>
    <w:qFormat/>
    <w:rsid w:val="00EC2B67"/>
    <w:pPr>
      <w:spacing w:after="180"/>
      <w:jc w:val="both"/>
    </w:pPr>
    <w:rPr>
      <w:rFonts w:eastAsia="Times"/>
      <w:sz w:val="22"/>
      <w:szCs w:val="22"/>
      <w:lang w:eastAsia="ja-JP"/>
    </w:rPr>
  </w:style>
  <w:style w:type="paragraph" w:styleId="a3">
    <w:name w:val="header"/>
    <w:basedOn w:val="a"/>
    <w:link w:val="a4"/>
    <w:unhideWhenUsed/>
    <w:rsid w:val="007F4C8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link w:val="a3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5">
    <w:name w:val="footer"/>
    <w:basedOn w:val="a"/>
    <w:link w:val="a6"/>
    <w:uiPriority w:val="99"/>
    <w:unhideWhenUsed/>
    <w:rsid w:val="007F4C81"/>
    <w:pPr>
      <w:tabs>
        <w:tab w:val="center" w:pos="4680"/>
        <w:tab w:val="right" w:pos="9360"/>
      </w:tabs>
    </w:pPr>
  </w:style>
  <w:style w:type="character" w:customStyle="1" w:styleId="a6">
    <w:name w:val="Нижний колонтитул Знак"/>
    <w:link w:val="a5"/>
    <w:uiPriority w:val="99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7">
    <w:name w:val="Balloon Text"/>
    <w:basedOn w:val="a"/>
    <w:link w:val="a8"/>
    <w:uiPriority w:val="99"/>
    <w:semiHidden/>
    <w:unhideWhenUsed/>
    <w:rsid w:val="002469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469D2"/>
    <w:rPr>
      <w:rFonts w:ascii="Tahoma" w:eastAsia="Times New Roman" w:hAnsi="Tahoma" w:cs="Tahoma"/>
      <w:sz w:val="16"/>
      <w:szCs w:val="16"/>
      <w:lang w:val="en-GB" w:eastAsia="en-GB"/>
    </w:rPr>
  </w:style>
  <w:style w:type="character" w:styleId="a9">
    <w:name w:val="Hyperlink"/>
    <w:rsid w:val="00F4713F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1B756D"/>
    <w:rPr>
      <w:color w:val="800080"/>
      <w:u w:val="single"/>
    </w:rPr>
  </w:style>
  <w:style w:type="paragraph" w:customStyle="1" w:styleId="Default">
    <w:name w:val="Default"/>
    <w:rsid w:val="001B756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CA" w:eastAsia="en-CA"/>
    </w:rPr>
  </w:style>
  <w:style w:type="character" w:styleId="ab">
    <w:name w:val="annotation reference"/>
    <w:uiPriority w:val="99"/>
    <w:semiHidden/>
    <w:unhideWhenUsed/>
    <w:rsid w:val="001B756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756D"/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rsid w:val="001B756D"/>
    <w:rPr>
      <w:rFonts w:ascii="Times New Roman" w:eastAsia="Times New Roman" w:hAnsi="Times New Roman"/>
    </w:rPr>
  </w:style>
  <w:style w:type="paragraph" w:customStyle="1" w:styleId="IPPHeader">
    <w:name w:val="IPP Header"/>
    <w:basedOn w:val="a"/>
    <w:qFormat/>
    <w:rsid w:val="001B756D"/>
    <w:pPr>
      <w:pBdr>
        <w:bottom w:val="single" w:sz="4" w:space="4" w:color="auto"/>
      </w:pBdr>
      <w:tabs>
        <w:tab w:val="left" w:pos="1134"/>
        <w:tab w:val="right" w:pos="9072"/>
      </w:tabs>
      <w:spacing w:after="120"/>
    </w:pPr>
    <w:rPr>
      <w:rFonts w:ascii="Arial" w:hAnsi="Arial"/>
      <w:sz w:val="18"/>
      <w:szCs w:val="20"/>
      <w:lang w:val="en-US" w:eastAsia="en-US"/>
    </w:rPr>
  </w:style>
  <w:style w:type="paragraph" w:customStyle="1" w:styleId="IPPNormal">
    <w:name w:val="IPP Normal"/>
    <w:basedOn w:val="a"/>
    <w:qFormat/>
    <w:rsid w:val="000B52AB"/>
    <w:pPr>
      <w:spacing w:after="180"/>
      <w:jc w:val="both"/>
    </w:pPr>
    <w:rPr>
      <w:rFonts w:eastAsia="Times"/>
      <w:sz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8F4CD9"/>
    <w:rPr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rsid w:val="008F4CD9"/>
    <w:rPr>
      <w:rFonts w:ascii="Times New Roman" w:eastAsia="Times New Roman" w:hAnsi="Times New Roman"/>
      <w:lang w:val="en-GB" w:eastAsia="en-GB"/>
    </w:rPr>
  </w:style>
  <w:style w:type="character" w:styleId="af0">
    <w:name w:val="footnote reference"/>
    <w:uiPriority w:val="99"/>
    <w:semiHidden/>
    <w:unhideWhenUsed/>
    <w:rsid w:val="008F4C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3F464A-B9C0-447A-BEDF-1F7001491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FAO of the UN</Company>
  <LinksUpToDate>false</LinksUpToDate>
  <CharactersWithSpaces>1896</CharactersWithSpaces>
  <SharedDoc>false</SharedDoc>
  <HLinks>
    <vt:vector size="18" baseType="variant">
      <vt:variant>
        <vt:i4>6422563</vt:i4>
      </vt:variant>
      <vt:variant>
        <vt:i4>3</vt:i4>
      </vt:variant>
      <vt:variant>
        <vt:i4>0</vt:i4>
      </vt:variant>
      <vt:variant>
        <vt:i4>5</vt:i4>
      </vt:variant>
      <vt:variant>
        <vt:lpwstr>https://www.ippc.int/index.php?id=24119</vt:lpwstr>
      </vt:variant>
      <vt:variant>
        <vt:lpwstr/>
      </vt:variant>
      <vt:variant>
        <vt:i4>3735663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https://www.ippc.int/en/publications/1297/</vt:lpwstr>
      </vt:variant>
      <vt:variant>
        <vt:lpwstr/>
      </vt:variant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https://www.ippc.int/en/core-activities/standards-setting/expert-drafting-groups/technical-panels/technical-panel-diagnostic-protocols/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Эдгар Мушегян</cp:lastModifiedBy>
  <cp:revision>9</cp:revision>
  <cp:lastPrinted>2014-08-25T12:53:00Z</cp:lastPrinted>
  <dcterms:created xsi:type="dcterms:W3CDTF">2020-06-03T07:55:00Z</dcterms:created>
  <dcterms:modified xsi:type="dcterms:W3CDTF">2020-10-01T10:30:00Z</dcterms:modified>
</cp:coreProperties>
</file>