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14:paraId="7304FE7F" w14:textId="7FF28DB1" w:rsidR="00D55A1F" w:rsidRPr="00D55A1F" w:rsidRDefault="5F68BAC6" w:rsidP="00D55A1F">
      <w:pPr>
        <w:pStyle w:val="NormalWeb"/>
        <w:shd w:val="clear" w:color="auto" w:fill="FFFFFF" w:themeFill="background1"/>
        <w:rPr>
          <w:rFonts w:eastAsiaTheme="minorEastAsia"/>
          <w:b/>
          <w:bCs/>
          <w:szCs w:val="22"/>
          <w:lang w:val="en"/>
        </w:rPr>
      </w:pPr>
      <w:r w:rsidRPr="5F68BAC6">
        <w:rPr>
          <w:rFonts w:eastAsiaTheme="minorEastAsia"/>
          <w:b/>
          <w:bCs/>
          <w:sz w:val="22"/>
          <w:szCs w:val="22"/>
        </w:rPr>
        <w:t xml:space="preserve">IPPC Working Group (WG) to develop </w:t>
      </w:r>
      <w:r w:rsidR="00D55A1F">
        <w:rPr>
          <w:rFonts w:eastAsiaTheme="minorEastAsia"/>
          <w:b/>
          <w:bCs/>
          <w:sz w:val="22"/>
          <w:szCs w:val="22"/>
        </w:rPr>
        <w:t xml:space="preserve">the </w:t>
      </w:r>
      <w:r w:rsidR="00D55A1F" w:rsidRPr="00D55A1F">
        <w:rPr>
          <w:rFonts w:eastAsiaTheme="minorEastAsia"/>
          <w:b/>
          <w:bCs/>
          <w:sz w:val="22"/>
          <w:szCs w:val="22"/>
        </w:rPr>
        <w:t>IPPC e-Commerce Guide for plants, plant products and other regulated articles (2017-039)</w:t>
      </w:r>
    </w:p>
    <w:p w14:paraId="371F74AE" w14:textId="79E92052" w:rsidR="004400A2" w:rsidRPr="00C307DC" w:rsidRDefault="00C307DC" w:rsidP="00D55A1F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="Times"/>
        </w:rPr>
      </w:pPr>
      <w:r w:rsidRPr="00C307DC">
        <w:rPr>
          <w:rFonts w:eastAsia="Times"/>
        </w:rPr>
        <w:t xml:space="preserve">This template must be completed </w:t>
      </w:r>
      <w:r w:rsidR="00DC279E">
        <w:rPr>
          <w:rFonts w:eastAsia="Times"/>
        </w:rPr>
        <w:t>by each</w:t>
      </w:r>
      <w:r w:rsidRPr="00C307DC">
        <w:rPr>
          <w:rFonts w:eastAsia="Times"/>
        </w:rPr>
        <w:t xml:space="preserve"> nominee</w:t>
      </w:r>
      <w:bookmarkStart w:id="0" w:name="_GoBack"/>
      <w:bookmarkEnd w:id="0"/>
      <w:r w:rsidRPr="00C307DC">
        <w:rPr>
          <w:rFonts w:eastAsia="Times"/>
        </w:rPr>
        <w:t xml:space="preserve"> and returned to the Secretariat together with the </w:t>
      </w:r>
      <w:r w:rsidR="00DC279E">
        <w:rPr>
          <w:rFonts w:eastAsia="Times"/>
        </w:rPr>
        <w:t>candidate’s CV and signed Statement of Commitment</w:t>
      </w:r>
      <w:r w:rsidRPr="00C307DC">
        <w:rPr>
          <w:rFonts w:eastAsia="Times"/>
        </w:rPr>
        <w:t>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36"/>
        <w:gridCol w:w="936"/>
        <w:gridCol w:w="67"/>
        <w:gridCol w:w="605"/>
        <w:gridCol w:w="533"/>
        <w:gridCol w:w="1743"/>
        <w:gridCol w:w="4001"/>
        <w:gridCol w:w="25"/>
      </w:tblGrid>
      <w:tr w:rsidR="00C307DC" w:rsidRPr="00C307DC" w14:paraId="55662C60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3878E26D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1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3878E26D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3878E26D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3878E26D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3878E26D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3878E26D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3878E26D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A3430C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14:paraId="2EE1581A" w14:textId="77777777" w:rsidTr="3878E26D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5"/>
          </w:tcPr>
          <w:p w14:paraId="624D2407" w14:textId="7CC395A0" w:rsidR="00C307DC" w:rsidRPr="00C307DC" w:rsidRDefault="00D55A1F" w:rsidP="00D55A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  <w:highlight w:val="yellow"/>
              </w:rPr>
            </w:pPr>
            <w:r w:rsidRPr="00D55A1F">
              <w:rPr>
                <w:rFonts w:ascii="Arial" w:eastAsia="Times" w:hAnsi="Arial" w:cs="Arial"/>
                <w:b/>
                <w:bCs/>
                <w:sz w:val="20"/>
              </w:rPr>
              <w:t>Practical expertise and knowledge related to e-Commerce</w:t>
            </w:r>
          </w:p>
        </w:tc>
        <w:tc>
          <w:tcPr>
            <w:tcW w:w="3453" w:type="pct"/>
            <w:gridSpan w:val="3"/>
          </w:tcPr>
          <w:p w14:paraId="72A3D3E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D0B940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E27B00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0061E4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4EAFD9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B94D5A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3878E26D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14:paraId="64651711" w14:textId="46D85A58" w:rsidR="00C307DC" w:rsidRPr="00D55A1F" w:rsidRDefault="00D55A1F" w:rsidP="00D55A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D55A1F">
              <w:rPr>
                <w:rFonts w:ascii="Arial" w:eastAsia="Times" w:hAnsi="Arial" w:cs="Arial"/>
                <w:b/>
                <w:bCs/>
                <w:sz w:val="20"/>
              </w:rPr>
              <w:t>Practical expertise developing, implementing or supervising national, regional or global e-Commerce programmes or in policy development</w:t>
            </w: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656B9A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5FB08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49F31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825FDC" w:rsidRPr="00C307DC" w14:paraId="6EBD91EF" w14:textId="77777777" w:rsidTr="3878E26D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6435FD9E" w14:textId="77777777" w:rsidR="00D55A1F" w:rsidRPr="00D55A1F" w:rsidRDefault="00D55A1F" w:rsidP="00D55A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D55A1F">
              <w:rPr>
                <w:rFonts w:ascii="Arial" w:eastAsia="Times" w:hAnsi="Arial" w:cs="Arial"/>
                <w:b/>
                <w:bCs/>
                <w:sz w:val="20"/>
              </w:rPr>
              <w:t>Practical expertise managing phytosanitary import or export systems</w:t>
            </w:r>
          </w:p>
          <w:p w14:paraId="5E00A550" w14:textId="4B0043CD" w:rsidR="00825FDC" w:rsidRPr="00D55A1F" w:rsidRDefault="00825FDC" w:rsidP="00D55A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4101652C" w14:textId="77777777" w:rsidR="00825FDC" w:rsidRPr="00C307DC" w:rsidRDefault="00825F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DC99852" w14:textId="77777777" w:rsidTr="3878E26D">
        <w:trPr>
          <w:gridAfter w:val="1"/>
          <w:wAfter w:w="14" w:type="pct"/>
          <w:cantSplit/>
          <w:trHeight w:val="1233"/>
        </w:trPr>
        <w:tc>
          <w:tcPr>
            <w:tcW w:w="1533" w:type="pct"/>
            <w:gridSpan w:val="5"/>
          </w:tcPr>
          <w:p w14:paraId="750941D0" w14:textId="77777777" w:rsidR="00D55A1F" w:rsidRPr="00D55A1F" w:rsidRDefault="00D55A1F" w:rsidP="00D55A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D55A1F">
              <w:rPr>
                <w:rFonts w:ascii="Arial" w:eastAsia="Times" w:hAnsi="Arial" w:cs="Arial"/>
                <w:b/>
                <w:bCs/>
                <w:sz w:val="20"/>
              </w:rPr>
              <w:t>Expertise in risk analysis</w:t>
            </w:r>
          </w:p>
          <w:p w14:paraId="5C24D3A0" w14:textId="5A4A7221" w:rsidR="00C307DC" w:rsidRPr="004400A2" w:rsidRDefault="00C307DC" w:rsidP="00D55A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4B99056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299C43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DDBEF0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461D7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75229B85" w14:textId="77777777" w:rsidTr="3878E26D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3CF2D8B6" w14:textId="0BEAA70B" w:rsidR="00825FDC" w:rsidRPr="00D55A1F" w:rsidRDefault="00D55A1F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D55A1F">
              <w:rPr>
                <w:rFonts w:ascii="Arial" w:eastAsia="Times" w:hAnsi="Arial" w:cs="Arial"/>
                <w:b/>
                <w:bCs/>
                <w:sz w:val="20"/>
              </w:rPr>
              <w:t xml:space="preserve">Practical expertise carrying out </w:t>
            </w:r>
            <w:r>
              <w:rPr>
                <w:rFonts w:ascii="Arial" w:eastAsia="Times" w:hAnsi="Arial" w:cs="Arial"/>
                <w:b/>
                <w:bCs/>
                <w:sz w:val="20"/>
              </w:rPr>
              <w:t>i</w:t>
            </w:r>
            <w:r w:rsidRPr="00D55A1F">
              <w:rPr>
                <w:rFonts w:ascii="Arial" w:eastAsia="Times" w:hAnsi="Arial" w:cs="Arial"/>
                <w:b/>
                <w:bCs/>
                <w:sz w:val="20"/>
              </w:rPr>
              <w:t>nvestigations, notifications, response or emergency actions in association with cross-border e-Commerce</w:t>
            </w:r>
          </w:p>
          <w:p w14:paraId="0FB78278" w14:textId="77777777" w:rsidR="00825FDC" w:rsidRPr="00D55A1F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1FC39945" w14:textId="77777777" w:rsidR="00C307DC" w:rsidRPr="005D5B1F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D55A1F" w:rsidRPr="00C307DC" w14:paraId="4128CC76" w14:textId="77777777" w:rsidTr="3878E26D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4C1D52C1" w14:textId="75EA8DEE" w:rsidR="00D55A1F" w:rsidRPr="00D55A1F" w:rsidRDefault="00D55A1F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D55A1F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>Knowledge or expertise in one or more of the following: advance electronic data systems, electronic data interchange (EDI), single window, risk based inspection/sampling, preferred carriers/brokers (Authorized Economic Operators, AEO), Green Lanes, non-intrusive inspection (NII) technologies, web-crawlers; etc.)</w:t>
            </w:r>
          </w:p>
        </w:tc>
        <w:tc>
          <w:tcPr>
            <w:tcW w:w="3453" w:type="pct"/>
            <w:gridSpan w:val="3"/>
          </w:tcPr>
          <w:p w14:paraId="1BFC828B" w14:textId="77777777" w:rsidR="00D55A1F" w:rsidRPr="005D5B1F" w:rsidRDefault="00D55A1F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C307DC" w:rsidRPr="00C307DC" w14:paraId="1B567768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3878E26D">
        <w:trPr>
          <w:cantSplit/>
          <w:trHeight w:val="417"/>
        </w:trPr>
        <w:tc>
          <w:tcPr>
            <w:tcW w:w="133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6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3878E26D">
        <w:trPr>
          <w:cantSplit/>
          <w:trHeight w:val="724"/>
        </w:trPr>
        <w:tc>
          <w:tcPr>
            <w:tcW w:w="133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3878E26D">
        <w:trPr>
          <w:cantSplit/>
          <w:trHeight w:val="838"/>
        </w:trPr>
        <w:tc>
          <w:tcPr>
            <w:tcW w:w="133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3878E26D">
        <w:trPr>
          <w:cantSplit/>
          <w:trHeight w:val="708"/>
        </w:trPr>
        <w:tc>
          <w:tcPr>
            <w:tcW w:w="133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14:paraId="63EDF46E" w14:textId="77777777" w:rsidTr="3878E26D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005AFC30" w14:textId="77777777" w:rsidTr="3878E26D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4BAA65AC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3878E26D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1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71BC" w14:textId="77777777" w:rsidR="00954B35" w:rsidRDefault="00954B35" w:rsidP="007F4C81">
      <w:r>
        <w:separator/>
      </w:r>
    </w:p>
  </w:endnote>
  <w:endnote w:type="continuationSeparator" w:id="0">
    <w:p w14:paraId="144A5D23" w14:textId="77777777" w:rsidR="00954B35" w:rsidRDefault="00954B35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9BB8" w14:textId="52BEF6F5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C279E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C279E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268F" w14:textId="282A4892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DC279E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DC279E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934A" w14:textId="58B8F91B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C279E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C279E">
      <w:rPr>
        <w:noProof/>
      </w:rPr>
      <w:t>3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10EB" w14:textId="77777777" w:rsidR="00954B35" w:rsidRDefault="00954B35" w:rsidP="007F4C81">
      <w:r>
        <w:separator/>
      </w:r>
    </w:p>
  </w:footnote>
  <w:footnote w:type="continuationSeparator" w:id="0">
    <w:p w14:paraId="637805D2" w14:textId="77777777" w:rsidR="00954B35" w:rsidRDefault="00954B35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5B74" w14:textId="77777777"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201</w:t>
    </w:r>
    <w:r w:rsidR="00FE5D99" w:rsidRPr="00413EFA">
      <w:rPr>
        <w:szCs w:val="18"/>
      </w:rPr>
      <w:t>9-0</w:t>
    </w:r>
    <w:r w:rsidR="00713D7C">
      <w:rPr>
        <w:szCs w:val="18"/>
      </w:rPr>
      <w:t>4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713D7C">
      <w:rPr>
        <w:szCs w:val="18"/>
      </w:rPr>
      <w:t>Pest Status Guide Working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8CD5" w14:textId="77777777" w:rsidR="00A05AAD" w:rsidRPr="00413EFA" w:rsidRDefault="00256737" w:rsidP="00413EFA">
    <w:pPr>
      <w:pStyle w:val="IPPHeader"/>
      <w:spacing w:before="60" w:after="0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2020</w:t>
    </w:r>
    <w:r w:rsidR="00E0479B" w:rsidRPr="00413EFA">
      <w:rPr>
        <w:szCs w:val="18"/>
      </w:rPr>
      <w:t>-0</w:t>
    </w:r>
    <w:r w:rsidR="00825FDC">
      <w:rPr>
        <w:szCs w:val="18"/>
      </w:rPr>
      <w:t>5</w:t>
    </w:r>
    <w:r w:rsidR="00A05AAD" w:rsidRPr="00413EFA">
      <w:rPr>
        <w:szCs w:val="18"/>
      </w:rPr>
      <w:t>_Call_Experts</w:t>
    </w:r>
  </w:p>
  <w:p w14:paraId="05E90CEE" w14:textId="77777777" w:rsidR="00A05AAD" w:rsidRPr="00455ECD" w:rsidRDefault="00713D7C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="00485D72">
      <w:t>Working Group to develo</w:t>
    </w:r>
    <w:r w:rsidR="00825FDC">
      <w:t>p an e-learning course on pest Risk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84178"/>
    <w:multiLevelType w:val="hybridMultilevel"/>
    <w:tmpl w:val="B202A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8"/>
  </w:num>
  <w:num w:numId="10">
    <w:abstractNumId w:val="18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5"/>
  </w:num>
  <w:num w:numId="21">
    <w:abstractNumId w:val="6"/>
  </w:num>
  <w:num w:numId="22">
    <w:abstractNumId w:val="1"/>
  </w:num>
  <w:num w:numId="23">
    <w:abstractNumId w:val="13"/>
  </w:num>
  <w:num w:numId="24">
    <w:abstractNumId w:val="2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4FB0"/>
    <w:rsid w:val="004B277B"/>
    <w:rsid w:val="004C2141"/>
    <w:rsid w:val="00510111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307DC"/>
    <w:rsid w:val="00CC39AA"/>
    <w:rsid w:val="00CE0E88"/>
    <w:rsid w:val="00CE7AA8"/>
    <w:rsid w:val="00D20EFE"/>
    <w:rsid w:val="00D22361"/>
    <w:rsid w:val="00D45713"/>
    <w:rsid w:val="00D55A1F"/>
    <w:rsid w:val="00D66CBA"/>
    <w:rsid w:val="00D73D51"/>
    <w:rsid w:val="00D77A3B"/>
    <w:rsid w:val="00DB7148"/>
    <w:rsid w:val="00DC19A0"/>
    <w:rsid w:val="00DC279E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  <w:rsid w:val="2FE4B74B"/>
    <w:rsid w:val="3878E26D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0293-C05E-4608-9CCD-C87C2782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9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Peterson, Barbara</cp:lastModifiedBy>
  <cp:revision>8</cp:revision>
  <cp:lastPrinted>2019-04-23T16:48:00Z</cp:lastPrinted>
  <dcterms:created xsi:type="dcterms:W3CDTF">2020-04-29T09:05:00Z</dcterms:created>
  <dcterms:modified xsi:type="dcterms:W3CDTF">2020-10-13T22:47:00Z</dcterms:modified>
</cp:coreProperties>
</file>