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36B50" w14:textId="6B2A14DD" w:rsidR="00A60863" w:rsidRPr="00A60863" w:rsidRDefault="00A60863" w:rsidP="0062506C">
      <w:pPr>
        <w:pStyle w:val="IPPHeadSection"/>
        <w:jc w:val="center"/>
      </w:pPr>
      <w:proofErr w:type="gramStart"/>
      <w:r w:rsidRPr="00A60863">
        <w:t>Future plans</w:t>
      </w:r>
      <w:proofErr w:type="gramEnd"/>
      <w:r w:rsidRPr="00A60863">
        <w:t xml:space="preserve"> for the</w:t>
      </w:r>
      <w:r w:rsidR="00FE7A08">
        <w:t xml:space="preserve"> Technical Consultation among Regional Plant Protection Organizations</w:t>
      </w:r>
      <w:r w:rsidRPr="00A60863">
        <w:t xml:space="preserve"> </w:t>
      </w:r>
      <w:r w:rsidR="00FE7A08">
        <w:t>(</w:t>
      </w:r>
      <w:r w:rsidRPr="00A60863">
        <w:t>TC-RPPO</w:t>
      </w:r>
      <w:r w:rsidR="00FE7A08">
        <w:t>)</w:t>
      </w:r>
    </w:p>
    <w:p w14:paraId="3648B527" w14:textId="77777777" w:rsidR="00A60863" w:rsidRPr="0062506C" w:rsidRDefault="00A60863" w:rsidP="00A60863">
      <w:pPr>
        <w:jc w:val="center"/>
        <w:rPr>
          <w:i/>
        </w:rPr>
      </w:pPr>
      <w:r w:rsidRPr="0062506C">
        <w:rPr>
          <w:i/>
        </w:rPr>
        <w:t>(Prepared by the IPPC Secretariat)</w:t>
      </w:r>
    </w:p>
    <w:p w14:paraId="1E5A71E3" w14:textId="77777777" w:rsidR="00A60863" w:rsidRDefault="00A60863"/>
    <w:p w14:paraId="0ECFC757" w14:textId="7DEB3A20" w:rsidR="00B945CA" w:rsidRPr="00B945CA" w:rsidRDefault="000E39D5" w:rsidP="0062506C">
      <w:pPr>
        <w:pStyle w:val="IPPHeading1"/>
      </w:pPr>
      <w:r>
        <w:t>Proposed arrangements</w:t>
      </w:r>
      <w:r w:rsidR="00B945CA" w:rsidRPr="00B945CA">
        <w:t xml:space="preserve"> for the 33</w:t>
      </w:r>
      <w:r w:rsidR="00B945CA" w:rsidRPr="00B945CA">
        <w:rPr>
          <w:vertAlign w:val="superscript"/>
        </w:rPr>
        <w:t>rd</w:t>
      </w:r>
      <w:r w:rsidR="00B945CA" w:rsidRPr="00B945CA">
        <w:t xml:space="preserve"> TC-RPPO</w:t>
      </w:r>
    </w:p>
    <w:p w14:paraId="541F1F15" w14:textId="6FA4E8F3" w:rsidR="00A60863" w:rsidRDefault="00A60863" w:rsidP="0062506C">
      <w:pPr>
        <w:pStyle w:val="IPPParagraphnumbering"/>
      </w:pPr>
      <w:r>
        <w:t>The 32</w:t>
      </w:r>
      <w:r w:rsidRPr="00A60863">
        <w:rPr>
          <w:vertAlign w:val="superscript"/>
        </w:rPr>
        <w:t>nd</w:t>
      </w:r>
      <w:r>
        <w:t xml:space="preserve"> </w:t>
      </w:r>
      <w:r w:rsidRPr="00A60863">
        <w:t>Technical Consultation among R</w:t>
      </w:r>
      <w:r w:rsidR="00FE7A08">
        <w:t xml:space="preserve">egional </w:t>
      </w:r>
      <w:r w:rsidRPr="00A60863">
        <w:t>P</w:t>
      </w:r>
      <w:r w:rsidR="00FE7A08">
        <w:t xml:space="preserve">lant </w:t>
      </w:r>
      <w:r w:rsidRPr="00A60863">
        <w:t>P</w:t>
      </w:r>
      <w:r w:rsidR="00FE7A08">
        <w:t xml:space="preserve">rotection </w:t>
      </w:r>
      <w:r w:rsidRPr="00A60863">
        <w:t>O</w:t>
      </w:r>
      <w:r w:rsidR="00FE7A08">
        <w:t>rganization</w:t>
      </w:r>
      <w:r w:rsidRPr="00A60863">
        <w:t xml:space="preserve">s (TC-RPPO) </w:t>
      </w:r>
      <w:r>
        <w:t xml:space="preserve">was organized as three virtual meetings (December 2020, January and February 2021) following three informal virtual meetings of RPPOs </w:t>
      </w:r>
      <w:r w:rsidRPr="00A60863">
        <w:t xml:space="preserve">(May, June, September 2020) </w:t>
      </w:r>
      <w:r>
        <w:t>s</w:t>
      </w:r>
      <w:r w:rsidRPr="00A60863">
        <w:t xml:space="preserve">ince </w:t>
      </w:r>
      <w:r>
        <w:t>the originally planned TC-RPPO</w:t>
      </w:r>
      <w:r w:rsidRPr="00A60863">
        <w:t xml:space="preserve"> </w:t>
      </w:r>
      <w:r>
        <w:t xml:space="preserve">face-to-face meeting </w:t>
      </w:r>
      <w:r w:rsidRPr="00A60863">
        <w:t xml:space="preserve">in April 2020 was cancelled. </w:t>
      </w:r>
    </w:p>
    <w:p w14:paraId="48F85799" w14:textId="641AA073" w:rsidR="00A60863" w:rsidRDefault="00A60863" w:rsidP="00D15929">
      <w:pPr>
        <w:pStyle w:val="IPPParagraphnumbering"/>
      </w:pPr>
      <w:r w:rsidRPr="00A60863">
        <w:t xml:space="preserve">It is </w:t>
      </w:r>
      <w:r>
        <w:t xml:space="preserve">still </w:t>
      </w:r>
      <w:r w:rsidRPr="00A60863">
        <w:t xml:space="preserve">unlikely that the next TC-RPPO </w:t>
      </w:r>
      <w:proofErr w:type="gramStart"/>
      <w:r w:rsidRPr="00A60863">
        <w:t>can be convened</w:t>
      </w:r>
      <w:proofErr w:type="gramEnd"/>
      <w:r w:rsidRPr="00A60863">
        <w:t xml:space="preserve"> as face-to-face meeting in the near future due to the </w:t>
      </w:r>
      <w:r w:rsidR="00EC5807">
        <w:t xml:space="preserve">travel </w:t>
      </w:r>
      <w:r w:rsidRPr="00A60863">
        <w:t>restrictions related to COVID-19. The Article IX of the Convention stipulates that ‘</w:t>
      </w:r>
      <w:r w:rsidRPr="000312B4">
        <w:rPr>
          <w:i/>
        </w:rPr>
        <w:t>the Secretary will convene regular Technical Consultations of representatives of regional plant protection organizations</w:t>
      </w:r>
      <w:r w:rsidRPr="00A60863">
        <w:t>’ while the current Terms of Reference</w:t>
      </w:r>
      <w:r w:rsidR="000E39D5">
        <w:t xml:space="preserve"> (TOR)</w:t>
      </w:r>
      <w:r w:rsidRPr="00A60863">
        <w:t xml:space="preserve"> of TC-RPPO</w:t>
      </w:r>
      <w:r w:rsidR="000E39D5" w:rsidRPr="00DF458D">
        <w:rPr>
          <w:color w:val="000000" w:themeColor="text1"/>
          <w:vertAlign w:val="superscript"/>
        </w:rPr>
        <w:footnoteReference w:id="1"/>
      </w:r>
      <w:r w:rsidRPr="00A60863">
        <w:t xml:space="preserve">  refers to ‘</w:t>
      </w:r>
      <w:r w:rsidRPr="000312B4">
        <w:rPr>
          <w:i/>
        </w:rPr>
        <w:t>The frequency of meetings shall be annual, normally in the first half of September</w:t>
      </w:r>
      <w:r w:rsidRPr="00A60863">
        <w:t xml:space="preserve">.’ </w:t>
      </w:r>
    </w:p>
    <w:p w14:paraId="7A4562CB" w14:textId="2BD99F70" w:rsidR="00B945CA" w:rsidRDefault="00CC2CB1" w:rsidP="00D15929">
      <w:pPr>
        <w:pStyle w:val="IPPParagraphnumbering"/>
      </w:pPr>
      <w:r>
        <w:t>For this reason, t</w:t>
      </w:r>
      <w:r w:rsidR="00A60863">
        <w:t>he IPPC Secretariat would like to propose to hold the 33</w:t>
      </w:r>
      <w:r w:rsidR="00A60863" w:rsidRPr="00A60863">
        <w:rPr>
          <w:vertAlign w:val="superscript"/>
        </w:rPr>
        <w:t>rd</w:t>
      </w:r>
      <w:r w:rsidR="00A60863">
        <w:t xml:space="preserve"> TC-RPPO as three virtual meetings</w:t>
      </w:r>
      <w:r w:rsidR="00B945CA">
        <w:t xml:space="preserve"> with the following </w:t>
      </w:r>
      <w:r>
        <w:t xml:space="preserve">dates and </w:t>
      </w:r>
      <w:r w:rsidR="00B945CA">
        <w:t>deadlines:</w:t>
      </w:r>
    </w:p>
    <w:p w14:paraId="52EBFA42" w14:textId="77777777" w:rsidR="00B945CA" w:rsidRDefault="00B945CA" w:rsidP="00D15929">
      <w:pPr>
        <w:pStyle w:val="IPPBullet1"/>
      </w:pPr>
      <w:r w:rsidRPr="00B945CA">
        <w:t>30 September 2021</w:t>
      </w:r>
      <w:r>
        <w:t xml:space="preserve"> </w:t>
      </w:r>
    </w:p>
    <w:p w14:paraId="41ECA133" w14:textId="7907B98E" w:rsidR="00B945CA" w:rsidRDefault="00C94AAF" w:rsidP="00D15929">
      <w:pPr>
        <w:pStyle w:val="IPPBullet2"/>
      </w:pPr>
      <w:r>
        <w:t>9 September</w:t>
      </w:r>
      <w:r w:rsidR="00B945CA" w:rsidRPr="00B945CA">
        <w:t xml:space="preserve"> 2021 for submitting paper</w:t>
      </w:r>
      <w:r w:rsidR="00F8079B">
        <w:t>s</w:t>
      </w:r>
      <w:r w:rsidR="00B945CA" w:rsidRPr="00B945CA">
        <w:t xml:space="preserve"> to the Secretariat.</w:t>
      </w:r>
      <w:r w:rsidR="00B945CA">
        <w:t xml:space="preserve"> </w:t>
      </w:r>
    </w:p>
    <w:p w14:paraId="2DF0F898" w14:textId="494E2E64" w:rsidR="00B945CA" w:rsidRPr="00B945CA" w:rsidRDefault="00B945CA" w:rsidP="00D15929">
      <w:pPr>
        <w:pStyle w:val="IPPBullet2"/>
      </w:pPr>
      <w:r>
        <w:t>16 September</w:t>
      </w:r>
      <w:r w:rsidRPr="00B945CA">
        <w:t xml:space="preserve"> 2021 for posting documents on the IPP</w:t>
      </w:r>
      <w:r w:rsidR="00F8079B">
        <w:t>.</w:t>
      </w:r>
    </w:p>
    <w:p w14:paraId="107DBB9C" w14:textId="77777777" w:rsidR="00B945CA" w:rsidRDefault="00B945CA" w:rsidP="00D15929">
      <w:pPr>
        <w:pStyle w:val="IPPBullet1"/>
      </w:pPr>
      <w:r w:rsidRPr="00B945CA">
        <w:t>28 October 2021</w:t>
      </w:r>
    </w:p>
    <w:p w14:paraId="429301B9" w14:textId="386686FB" w:rsidR="00B945CA" w:rsidRDefault="00CC2CB1" w:rsidP="00D15929">
      <w:pPr>
        <w:pStyle w:val="IPPBullet2"/>
      </w:pPr>
      <w:r>
        <w:t>7</w:t>
      </w:r>
      <w:r w:rsidR="00C94AAF">
        <w:t xml:space="preserve"> October</w:t>
      </w:r>
      <w:r w:rsidR="00B945CA" w:rsidRPr="00B945CA">
        <w:t xml:space="preserve"> 2021 for submitting paper</w:t>
      </w:r>
      <w:r w:rsidR="00F8079B">
        <w:t>s</w:t>
      </w:r>
      <w:r w:rsidR="00B945CA" w:rsidRPr="00B945CA">
        <w:t xml:space="preserve"> to the Secretariat.</w:t>
      </w:r>
      <w:r w:rsidR="00B945CA">
        <w:t xml:space="preserve"> </w:t>
      </w:r>
    </w:p>
    <w:p w14:paraId="1CB5FCF0" w14:textId="57569695" w:rsidR="00B945CA" w:rsidRPr="00B945CA" w:rsidRDefault="00CC2CB1" w:rsidP="00D15929">
      <w:pPr>
        <w:pStyle w:val="IPPBullet2"/>
      </w:pPr>
      <w:r>
        <w:t>14</w:t>
      </w:r>
      <w:r w:rsidR="00C94AAF">
        <w:t xml:space="preserve"> October</w:t>
      </w:r>
      <w:r w:rsidR="00B945CA" w:rsidRPr="00B945CA">
        <w:t xml:space="preserve"> 2021 for posting documents on the IPP</w:t>
      </w:r>
      <w:r w:rsidR="00F8079B">
        <w:t>.</w:t>
      </w:r>
    </w:p>
    <w:p w14:paraId="0CB537CA" w14:textId="77777777" w:rsidR="00B945CA" w:rsidRPr="00B945CA" w:rsidRDefault="00C94AAF" w:rsidP="00D15929">
      <w:pPr>
        <w:pStyle w:val="IPPBullet1"/>
      </w:pPr>
      <w:r>
        <w:t>30 November</w:t>
      </w:r>
      <w:r w:rsidR="00B945CA" w:rsidRPr="00B945CA">
        <w:t xml:space="preserve"> 2021</w:t>
      </w:r>
      <w:r w:rsidR="00A60863" w:rsidRPr="00B945CA">
        <w:t xml:space="preserve"> </w:t>
      </w:r>
    </w:p>
    <w:p w14:paraId="1F2A077E" w14:textId="5055118A" w:rsidR="00B945CA" w:rsidRDefault="00CC2CB1" w:rsidP="00D15929">
      <w:pPr>
        <w:pStyle w:val="IPPBullet2"/>
      </w:pPr>
      <w:r>
        <w:t>9</w:t>
      </w:r>
      <w:r w:rsidR="00C94AAF">
        <w:t xml:space="preserve"> November</w:t>
      </w:r>
      <w:r w:rsidR="00B945CA" w:rsidRPr="00B945CA">
        <w:t xml:space="preserve"> 2021 for submitting paper</w:t>
      </w:r>
      <w:r w:rsidR="00F8079B">
        <w:t>s</w:t>
      </w:r>
      <w:r w:rsidR="00B945CA" w:rsidRPr="00B945CA">
        <w:t xml:space="preserve"> to the Secretariat.</w:t>
      </w:r>
      <w:r w:rsidR="00B945CA">
        <w:t xml:space="preserve"> </w:t>
      </w:r>
    </w:p>
    <w:p w14:paraId="2A6E2EB6" w14:textId="2FDBAD51" w:rsidR="00B945CA" w:rsidRPr="00B945CA" w:rsidRDefault="00CC2CB1" w:rsidP="00D15929">
      <w:pPr>
        <w:pStyle w:val="IPPBullet2"/>
      </w:pPr>
      <w:r>
        <w:t>16</w:t>
      </w:r>
      <w:r w:rsidR="00C94AAF">
        <w:t xml:space="preserve"> November</w:t>
      </w:r>
      <w:r w:rsidR="00B945CA" w:rsidRPr="00B945CA">
        <w:t xml:space="preserve"> 2021 for posting documents on the IPP</w:t>
      </w:r>
      <w:r w:rsidR="00F8079B">
        <w:t>.</w:t>
      </w:r>
    </w:p>
    <w:p w14:paraId="6002CFF6" w14:textId="67C1F562" w:rsidR="00B945CA" w:rsidRDefault="009F65C8" w:rsidP="00D15929">
      <w:pPr>
        <w:pStyle w:val="IPPParagraphnumbering"/>
      </w:pPr>
      <w:r>
        <w:t>In addition, i</w:t>
      </w:r>
      <w:r w:rsidR="00AC599F">
        <w:t xml:space="preserve">n the </w:t>
      </w:r>
      <w:proofErr w:type="gramStart"/>
      <w:r w:rsidR="00AC599F">
        <w:t>future</w:t>
      </w:r>
      <w:proofErr w:type="gramEnd"/>
      <w:r w:rsidR="00CC2CB1">
        <w:t xml:space="preserve"> </w:t>
      </w:r>
      <w:r w:rsidR="002B250E">
        <w:t xml:space="preserve">if CPM is held as face-face-meeting, </w:t>
      </w:r>
      <w:r>
        <w:t xml:space="preserve">it may be considered that </w:t>
      </w:r>
      <w:r w:rsidR="002B250E">
        <w:t xml:space="preserve">the </w:t>
      </w:r>
      <w:r w:rsidR="00C94AAF">
        <w:t>TC-RPPO</w:t>
      </w:r>
      <w:r w:rsidR="00D66407">
        <w:t xml:space="preserve"> is </w:t>
      </w:r>
      <w:r>
        <w:t>held</w:t>
      </w:r>
      <w:r w:rsidR="00C94AAF">
        <w:t xml:space="preserve"> </w:t>
      </w:r>
      <w:r w:rsidR="002B250E">
        <w:t xml:space="preserve">as face-to-face meeting between Monday and Wednesday </w:t>
      </w:r>
      <w:r w:rsidR="00C94AAF">
        <w:t>the week af</w:t>
      </w:r>
      <w:r w:rsidR="002B250E">
        <w:t>ter the CPM</w:t>
      </w:r>
      <w:r w:rsidR="00C94AAF">
        <w:t>.</w:t>
      </w:r>
    </w:p>
    <w:p w14:paraId="11AA1143" w14:textId="77777777" w:rsidR="00AC599F" w:rsidRPr="00741627" w:rsidRDefault="00AC599F" w:rsidP="00D15929">
      <w:pPr>
        <w:pStyle w:val="IPPHeading1"/>
      </w:pPr>
      <w:r w:rsidRPr="00741627">
        <w:t>Possible agenda items for the 33</w:t>
      </w:r>
      <w:r w:rsidRPr="00741627">
        <w:rPr>
          <w:vertAlign w:val="superscript"/>
        </w:rPr>
        <w:t>rd</w:t>
      </w:r>
      <w:r w:rsidRPr="00741627">
        <w:t xml:space="preserve"> TC-RPPO</w:t>
      </w:r>
    </w:p>
    <w:p w14:paraId="4464FE3C" w14:textId="0F7837BB" w:rsidR="00AC599F" w:rsidRDefault="00AC599F" w:rsidP="00D15929">
      <w:pPr>
        <w:pStyle w:val="IPPParagraphnumbering"/>
      </w:pPr>
      <w:r>
        <w:t>The following agenda items were planned</w:t>
      </w:r>
      <w:r>
        <w:rPr>
          <w:rStyle w:val="FootnoteReference"/>
        </w:rPr>
        <w:footnoteReference w:id="2"/>
      </w:r>
      <w:r>
        <w:t xml:space="preserve"> to be discussed during the 32</w:t>
      </w:r>
      <w:r w:rsidRPr="00741627">
        <w:rPr>
          <w:vertAlign w:val="superscript"/>
        </w:rPr>
        <w:t>nd</w:t>
      </w:r>
      <w:r>
        <w:t xml:space="preserve"> TC-RPPO but they have been deferred to the 33</w:t>
      </w:r>
      <w:r w:rsidRPr="00741627">
        <w:rPr>
          <w:vertAlign w:val="superscript"/>
        </w:rPr>
        <w:t>rd</w:t>
      </w:r>
      <w:r>
        <w:t xml:space="preserve"> TC-RPPO:</w:t>
      </w:r>
    </w:p>
    <w:p w14:paraId="717A2E14" w14:textId="77777777" w:rsidR="00AC599F" w:rsidRDefault="00AC599F" w:rsidP="00D15929">
      <w:pPr>
        <w:pStyle w:val="IPPBullet1"/>
      </w:pPr>
      <w:r w:rsidRPr="00741627">
        <w:t xml:space="preserve">Pest outbreak Alert and Response System, Emerging pests, National Reporting Obligations and DART tool </w:t>
      </w:r>
      <w:r w:rsidRPr="00B30041">
        <w:t>(paper will be prepared by Mr Nico HORN and the IPPC Secretariat)</w:t>
      </w:r>
    </w:p>
    <w:p w14:paraId="7746BB89" w14:textId="77777777" w:rsidR="00AC599F" w:rsidRDefault="00AC599F" w:rsidP="00D15929">
      <w:pPr>
        <w:pStyle w:val="IPPBullet1"/>
      </w:pPr>
      <w:r w:rsidRPr="00741627">
        <w:t>Amendments to Terms of Reference and Rules of Procedure of TC-RPPO</w:t>
      </w:r>
      <w:r>
        <w:t xml:space="preserve"> </w:t>
      </w:r>
      <w:r w:rsidRPr="00B30041">
        <w:t>(paper will be prepared by Ms Stephanie BLOEM and the IPPC Secretariat with support from FAO Legal office)</w:t>
      </w:r>
    </w:p>
    <w:p w14:paraId="66F0F405" w14:textId="0FF57E08" w:rsidR="00A60863" w:rsidRDefault="00C94AAF" w:rsidP="00D15929">
      <w:pPr>
        <w:pStyle w:val="IPPHeading1"/>
      </w:pPr>
      <w:r w:rsidRPr="00C94AAF">
        <w:lastRenderedPageBreak/>
        <w:t>Rotation of the position of Chairperson</w:t>
      </w:r>
      <w:bookmarkStart w:id="0" w:name="_GoBack"/>
      <w:bookmarkEnd w:id="0"/>
    </w:p>
    <w:p w14:paraId="57F0A7C6" w14:textId="1785ED34" w:rsidR="003528E1" w:rsidRDefault="006913FB" w:rsidP="00D15929">
      <w:pPr>
        <w:pStyle w:val="IPPParagraphnumbering"/>
      </w:pPr>
      <w:r w:rsidRPr="006913FB">
        <w:t xml:space="preserve">The current TC-RPPO TOR </w:t>
      </w:r>
      <w:r>
        <w:t>(</w:t>
      </w:r>
      <w:r w:rsidRPr="006913FB">
        <w:t>and ROP</w:t>
      </w:r>
      <w:r>
        <w:t>)</w:t>
      </w:r>
      <w:r w:rsidRPr="00DF458D">
        <w:rPr>
          <w:color w:val="000000" w:themeColor="text1"/>
          <w:vertAlign w:val="superscript"/>
        </w:rPr>
        <w:t xml:space="preserve"> </w:t>
      </w:r>
      <w:r w:rsidRPr="006913FB">
        <w:t>refers to the TC-RPPO Chair as follows:</w:t>
      </w:r>
    </w:p>
    <w:p w14:paraId="33522599" w14:textId="677EFA41" w:rsidR="003528E1" w:rsidRPr="00D15929" w:rsidRDefault="006913FB" w:rsidP="00D15929">
      <w:pPr>
        <w:pStyle w:val="IPPParagraphnumbering"/>
        <w:numPr>
          <w:ilvl w:val="0"/>
          <w:numId w:val="0"/>
        </w:numPr>
        <w:rPr>
          <w:i/>
        </w:rPr>
      </w:pPr>
      <w:r w:rsidRPr="00D15929">
        <w:rPr>
          <w:i/>
        </w:rPr>
        <w:t xml:space="preserve">At the end of each Consultation, an election </w:t>
      </w:r>
      <w:proofErr w:type="gramStart"/>
      <w:r w:rsidRPr="00D15929">
        <w:rPr>
          <w:i/>
        </w:rPr>
        <w:t>will be held</w:t>
      </w:r>
      <w:proofErr w:type="gramEnd"/>
      <w:r w:rsidRPr="00D15929">
        <w:rPr>
          <w:i/>
        </w:rPr>
        <w:t xml:space="preserve"> to name the Chair for the next Consultation. The incoming Chair will coordinate the following year’s work programme including preparation of the next agenda (in conjunction with the IPPC Secretariat).</w:t>
      </w:r>
    </w:p>
    <w:p w14:paraId="04AF35B3" w14:textId="2B19DCD9" w:rsidR="006913FB" w:rsidRDefault="006913FB" w:rsidP="00D15929">
      <w:pPr>
        <w:pStyle w:val="IPPParagraphnumbering"/>
      </w:pPr>
      <w:r>
        <w:t>Every year t</w:t>
      </w:r>
      <w:r w:rsidRPr="003528E1">
        <w:t xml:space="preserve">he TC-RPPO has rotated the position of Chairperson </w:t>
      </w:r>
      <w:r>
        <w:t xml:space="preserve">(and meeting venue, when a face-to-face meeting </w:t>
      </w:r>
      <w:proofErr w:type="gramStart"/>
      <w:r>
        <w:t>was held</w:t>
      </w:r>
      <w:proofErr w:type="gramEnd"/>
      <w:r>
        <w:t>)</w:t>
      </w:r>
      <w:r w:rsidRPr="003528E1">
        <w:t>.</w:t>
      </w:r>
      <w:r>
        <w:t xml:space="preserve"> Chairperson, Vice-</w:t>
      </w:r>
      <w:r w:rsidR="005125CF">
        <w:t>C</w:t>
      </w:r>
      <w:r>
        <w:t xml:space="preserve">hairperson and Rapporteur for the last ten years </w:t>
      </w:r>
      <w:proofErr w:type="gramStart"/>
      <w:r>
        <w:t>are presented</w:t>
      </w:r>
      <w:proofErr w:type="gramEnd"/>
      <w:r>
        <w:t xml:space="preserve"> in Appendix 1.</w:t>
      </w:r>
      <w:r w:rsidRPr="006913FB">
        <w:t xml:space="preserve"> </w:t>
      </w:r>
    </w:p>
    <w:p w14:paraId="0867BC87" w14:textId="3C80494B" w:rsidR="002B250E" w:rsidRDefault="006913FB" w:rsidP="006913FB">
      <w:pPr>
        <w:pStyle w:val="IPPParagraphnumbering"/>
      </w:pPr>
      <w:r>
        <w:t>There is a need to select the Chair</w:t>
      </w:r>
      <w:r w:rsidR="005125CF">
        <w:t>person</w:t>
      </w:r>
      <w:r>
        <w:t xml:space="preserve"> </w:t>
      </w:r>
      <w:r w:rsidR="000312B4">
        <w:t>for the 33rd TC-RPPO</w:t>
      </w:r>
      <w:r>
        <w:t xml:space="preserve"> to coordinate the</w:t>
      </w:r>
      <w:r w:rsidR="00F16788">
        <w:t xml:space="preserve"> work in 2021 including preparation of the 33</w:t>
      </w:r>
      <w:r w:rsidR="00F16788" w:rsidRPr="00F16788">
        <w:rPr>
          <w:vertAlign w:val="superscript"/>
        </w:rPr>
        <w:t>rd</w:t>
      </w:r>
      <w:r w:rsidR="00F16788">
        <w:t xml:space="preserve"> TC-RPPO agenda in conjunction with the IPPC Secretariat</w:t>
      </w:r>
      <w:r>
        <w:t>.</w:t>
      </w:r>
    </w:p>
    <w:p w14:paraId="1153AF1B" w14:textId="7CC0E83C" w:rsidR="006913FB" w:rsidRDefault="000E39D5" w:rsidP="00D15929">
      <w:pPr>
        <w:pStyle w:val="IPPParagraphnumbering"/>
      </w:pPr>
      <w:r>
        <w:t xml:space="preserve">The </w:t>
      </w:r>
      <w:r w:rsidR="006913FB">
        <w:t>TC-RPPO is invite</w:t>
      </w:r>
      <w:r>
        <w:t>d</w:t>
      </w:r>
      <w:r w:rsidR="006913FB">
        <w:t xml:space="preserve"> to:</w:t>
      </w:r>
    </w:p>
    <w:p w14:paraId="0EC17B00" w14:textId="24C363E9" w:rsidR="006913FB" w:rsidRDefault="006913FB" w:rsidP="00D15929">
      <w:pPr>
        <w:pStyle w:val="IPPBullet1"/>
      </w:pPr>
      <w:r w:rsidRPr="00AC599F">
        <w:rPr>
          <w:i/>
        </w:rPr>
        <w:t>Discuss</w:t>
      </w:r>
      <w:r>
        <w:t xml:space="preserve"> </w:t>
      </w:r>
      <w:r w:rsidR="00F16788">
        <w:t>the proposed arrangements</w:t>
      </w:r>
      <w:r>
        <w:t xml:space="preserve"> for the 33</w:t>
      </w:r>
      <w:r w:rsidRPr="00F16788">
        <w:rPr>
          <w:vertAlign w:val="superscript"/>
        </w:rPr>
        <w:t>rd</w:t>
      </w:r>
      <w:r>
        <w:t xml:space="preserve"> TC-RPPO</w:t>
      </w:r>
      <w:r w:rsidR="005125CF">
        <w:t>.</w:t>
      </w:r>
    </w:p>
    <w:p w14:paraId="78421A8D" w14:textId="2564C751" w:rsidR="002B250E" w:rsidRDefault="002B250E" w:rsidP="00D15929">
      <w:pPr>
        <w:pStyle w:val="IPPBullet1"/>
      </w:pPr>
      <w:r w:rsidRPr="00AC599F">
        <w:rPr>
          <w:i/>
        </w:rPr>
        <w:t xml:space="preserve">Discuss </w:t>
      </w:r>
      <w:r>
        <w:t>possible agenda items for the 33</w:t>
      </w:r>
      <w:r w:rsidRPr="002B250E">
        <w:rPr>
          <w:vertAlign w:val="superscript"/>
        </w:rPr>
        <w:t>rd</w:t>
      </w:r>
      <w:r>
        <w:t xml:space="preserve"> TC-RPPO.</w:t>
      </w:r>
    </w:p>
    <w:p w14:paraId="6093FA9D" w14:textId="77777777" w:rsidR="00AC599F" w:rsidRDefault="00AC599F" w:rsidP="00D15929">
      <w:pPr>
        <w:pStyle w:val="IPPBullet1"/>
      </w:pPr>
      <w:r w:rsidRPr="00AC599F">
        <w:rPr>
          <w:i/>
        </w:rPr>
        <w:t>Select</w:t>
      </w:r>
      <w:r>
        <w:t xml:space="preserve"> the Chairperson for the 33</w:t>
      </w:r>
      <w:r w:rsidRPr="00F16788">
        <w:rPr>
          <w:vertAlign w:val="superscript"/>
        </w:rPr>
        <w:t>rd</w:t>
      </w:r>
      <w:r>
        <w:t xml:space="preserve"> TC-RPPO.</w:t>
      </w:r>
    </w:p>
    <w:p w14:paraId="263F2C52" w14:textId="69BFD46B" w:rsidR="00AC599F" w:rsidRDefault="00AC599F" w:rsidP="00AC599F">
      <w:pPr>
        <w:pStyle w:val="ListParagraph"/>
        <w:ind w:left="880"/>
      </w:pPr>
    </w:p>
    <w:p w14:paraId="7F44E9DB" w14:textId="11CC605C" w:rsidR="00AC599F" w:rsidRDefault="00AC599F">
      <w:r>
        <w:br w:type="page"/>
      </w:r>
    </w:p>
    <w:p w14:paraId="47BDF0D1" w14:textId="750EC9A5" w:rsidR="001C07FE" w:rsidRPr="006913FB" w:rsidRDefault="003528E1" w:rsidP="00D15929">
      <w:pPr>
        <w:pStyle w:val="IPPAnnexHead"/>
      </w:pPr>
      <w:r w:rsidRPr="006913FB">
        <w:lastRenderedPageBreak/>
        <w:t xml:space="preserve">Appendix 1: </w:t>
      </w:r>
      <w:r w:rsidR="003D11D3" w:rsidRPr="006913FB">
        <w:t>TC-RPPO Chair</w:t>
      </w:r>
      <w:r w:rsidR="005125CF">
        <w:t>person</w:t>
      </w:r>
      <w:r w:rsidR="003D11D3" w:rsidRPr="006913FB">
        <w:t>,</w:t>
      </w:r>
      <w:r w:rsidR="00D66407">
        <w:t xml:space="preserve"> Vice-</w:t>
      </w:r>
      <w:proofErr w:type="gramStart"/>
      <w:r w:rsidR="00BE65CC" w:rsidRPr="006913FB">
        <w:t>Chair</w:t>
      </w:r>
      <w:r w:rsidR="005125CF">
        <w:t>person</w:t>
      </w:r>
      <w:r w:rsidR="003D11D3" w:rsidRPr="006913FB">
        <w:t xml:space="preserve"> &amp;</w:t>
      </w:r>
      <w:proofErr w:type="gramEnd"/>
      <w:r w:rsidR="003D11D3" w:rsidRPr="006913FB">
        <w:t xml:space="preserve"> Rapporteur</w:t>
      </w:r>
      <w:r w:rsidR="006913FB" w:rsidRPr="006913FB">
        <w:t xml:space="preserve"> since 2011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7"/>
        <w:gridCol w:w="817"/>
        <w:gridCol w:w="1289"/>
        <w:gridCol w:w="2279"/>
        <w:gridCol w:w="2155"/>
        <w:gridCol w:w="2093"/>
      </w:tblGrid>
      <w:tr w:rsidR="00E7744B" w14:paraId="44BDDD2E" w14:textId="77777777" w:rsidTr="00A757DA">
        <w:tc>
          <w:tcPr>
            <w:tcW w:w="709" w:type="dxa"/>
          </w:tcPr>
          <w:p w14:paraId="5CCC4BA7" w14:textId="77777777" w:rsidR="00E7744B" w:rsidRDefault="00E7744B">
            <w:r>
              <w:t>TC-RPPO</w:t>
            </w:r>
          </w:p>
        </w:tc>
        <w:tc>
          <w:tcPr>
            <w:tcW w:w="818" w:type="dxa"/>
          </w:tcPr>
          <w:p w14:paraId="247F3BAF" w14:textId="77777777" w:rsidR="00E7744B" w:rsidRDefault="00E7744B">
            <w:r>
              <w:t>Year</w:t>
            </w:r>
          </w:p>
        </w:tc>
        <w:tc>
          <w:tcPr>
            <w:tcW w:w="1289" w:type="dxa"/>
          </w:tcPr>
          <w:p w14:paraId="40215F46" w14:textId="77777777" w:rsidR="00E7744B" w:rsidRDefault="00E7744B">
            <w:r>
              <w:t>Place, dates</w:t>
            </w:r>
          </w:p>
        </w:tc>
        <w:tc>
          <w:tcPr>
            <w:tcW w:w="2282" w:type="dxa"/>
          </w:tcPr>
          <w:p w14:paraId="5B50CAD5" w14:textId="77777777" w:rsidR="00E7744B" w:rsidRDefault="00E7744B">
            <w:r>
              <w:t>Chair</w:t>
            </w:r>
          </w:p>
        </w:tc>
        <w:tc>
          <w:tcPr>
            <w:tcW w:w="2157" w:type="dxa"/>
          </w:tcPr>
          <w:p w14:paraId="45823561" w14:textId="77777777" w:rsidR="00E7744B" w:rsidRDefault="00E7744B">
            <w:r>
              <w:t>Vice-Chair</w:t>
            </w:r>
          </w:p>
        </w:tc>
        <w:tc>
          <w:tcPr>
            <w:tcW w:w="2095" w:type="dxa"/>
          </w:tcPr>
          <w:p w14:paraId="2F46A893" w14:textId="77777777" w:rsidR="00E7744B" w:rsidRDefault="00E7744B">
            <w:r>
              <w:t>Rapporteur</w:t>
            </w:r>
          </w:p>
        </w:tc>
      </w:tr>
      <w:tr w:rsidR="00E7744B" w14:paraId="70A2B0DF" w14:textId="77777777" w:rsidTr="00A757DA">
        <w:tc>
          <w:tcPr>
            <w:tcW w:w="709" w:type="dxa"/>
          </w:tcPr>
          <w:p w14:paraId="42DAF604" w14:textId="67F61170" w:rsidR="00E7744B" w:rsidRDefault="00FE76D6">
            <w:r>
              <w:t>23</w:t>
            </w:r>
            <w:r w:rsidRPr="00FE76D6">
              <w:rPr>
                <w:vertAlign w:val="superscript"/>
              </w:rPr>
              <w:t>rd</w:t>
            </w:r>
          </w:p>
        </w:tc>
        <w:tc>
          <w:tcPr>
            <w:tcW w:w="818" w:type="dxa"/>
          </w:tcPr>
          <w:p w14:paraId="651CDC28" w14:textId="77777777" w:rsidR="00E7744B" w:rsidRDefault="00E7744B">
            <w:r>
              <w:t>2011</w:t>
            </w:r>
          </w:p>
        </w:tc>
        <w:tc>
          <w:tcPr>
            <w:tcW w:w="1289" w:type="dxa"/>
          </w:tcPr>
          <w:p w14:paraId="1F36C92B" w14:textId="77777777" w:rsidR="00E7744B" w:rsidRPr="00555C9A" w:rsidRDefault="00E7744B">
            <w:r w:rsidRPr="00E7744B">
              <w:t>Hanoi, Vietnam 28th  August- September 2nd 2011</w:t>
            </w:r>
          </w:p>
        </w:tc>
        <w:tc>
          <w:tcPr>
            <w:tcW w:w="2282" w:type="dxa"/>
          </w:tcPr>
          <w:p w14:paraId="13D039E9" w14:textId="188B38C9" w:rsidR="00E7744B" w:rsidRDefault="00E7744B" w:rsidP="00FE7A08">
            <w:r w:rsidRPr="00555C9A">
              <w:t xml:space="preserve">Mr </w:t>
            </w:r>
            <w:proofErr w:type="spellStart"/>
            <w:r>
              <w:t>Yongfan</w:t>
            </w:r>
            <w:proofErr w:type="spellEnd"/>
            <w:r>
              <w:t xml:space="preserve"> P</w:t>
            </w:r>
            <w:r w:rsidR="00FE7A08">
              <w:t>IAO</w:t>
            </w:r>
            <w:r>
              <w:t xml:space="preserve"> (APPPC)</w:t>
            </w:r>
          </w:p>
        </w:tc>
        <w:tc>
          <w:tcPr>
            <w:tcW w:w="2157" w:type="dxa"/>
          </w:tcPr>
          <w:p w14:paraId="364A5778" w14:textId="300E2D92" w:rsidR="00E7744B" w:rsidRDefault="00EE0F4D" w:rsidP="00FE7A08">
            <w:r w:rsidRPr="00555C9A">
              <w:t xml:space="preserve">Mr. </w:t>
            </w:r>
            <w:r>
              <w:t>Roy M</w:t>
            </w:r>
            <w:r w:rsidR="00FE7A08">
              <w:t>ASAMDU</w:t>
            </w:r>
            <w:r>
              <w:t xml:space="preserve"> (PPPO)</w:t>
            </w:r>
          </w:p>
        </w:tc>
        <w:tc>
          <w:tcPr>
            <w:tcW w:w="2095" w:type="dxa"/>
          </w:tcPr>
          <w:p w14:paraId="5D0A566E" w14:textId="2AF6F682" w:rsidR="00E7744B" w:rsidRPr="00555C9A" w:rsidRDefault="00E7744B" w:rsidP="00FE7A08">
            <w:r w:rsidRPr="00E7744B">
              <w:t xml:space="preserve">Mr. </w:t>
            </w:r>
            <w:r w:rsidR="00EE0F4D">
              <w:t>Hernan F</w:t>
            </w:r>
            <w:r w:rsidR="00FE7A08">
              <w:t>UNES</w:t>
            </w:r>
            <w:r w:rsidR="00EE0F4D">
              <w:t xml:space="preserve"> (COSAVE)</w:t>
            </w:r>
          </w:p>
        </w:tc>
      </w:tr>
      <w:tr w:rsidR="00E7744B" w14:paraId="413A75F6" w14:textId="77777777" w:rsidTr="00A757DA">
        <w:tc>
          <w:tcPr>
            <w:tcW w:w="709" w:type="dxa"/>
          </w:tcPr>
          <w:p w14:paraId="2C683EF8" w14:textId="77777777" w:rsidR="00E7744B" w:rsidRDefault="00E7744B">
            <w:r>
              <w:t>24</w:t>
            </w:r>
            <w:r w:rsidRPr="00C348D2">
              <w:rPr>
                <w:vertAlign w:val="superscript"/>
              </w:rPr>
              <w:t>th</w:t>
            </w:r>
          </w:p>
        </w:tc>
        <w:tc>
          <w:tcPr>
            <w:tcW w:w="818" w:type="dxa"/>
          </w:tcPr>
          <w:p w14:paraId="36446F8F" w14:textId="77777777" w:rsidR="00E7744B" w:rsidRDefault="00E7744B">
            <w:r>
              <w:t>2012</w:t>
            </w:r>
          </w:p>
        </w:tc>
        <w:tc>
          <w:tcPr>
            <w:tcW w:w="1289" w:type="dxa"/>
          </w:tcPr>
          <w:p w14:paraId="7A789504" w14:textId="77777777" w:rsidR="00E7744B" w:rsidRPr="00C348D2" w:rsidRDefault="00E7744B">
            <w:r w:rsidRPr="00E7744B">
              <w:t>Nandi, Fiji 27th- 31st August 2012</w:t>
            </w:r>
          </w:p>
        </w:tc>
        <w:tc>
          <w:tcPr>
            <w:tcW w:w="2282" w:type="dxa"/>
          </w:tcPr>
          <w:p w14:paraId="7EF9B302" w14:textId="598D2065" w:rsidR="00E7744B" w:rsidRDefault="00E7744B" w:rsidP="005125CF">
            <w:r w:rsidRPr="00C348D2">
              <w:t xml:space="preserve">Mr </w:t>
            </w:r>
            <w:proofErr w:type="spellStart"/>
            <w:r w:rsidRPr="00C348D2">
              <w:t>Josua</w:t>
            </w:r>
            <w:proofErr w:type="spellEnd"/>
            <w:r w:rsidRPr="00C348D2">
              <w:t xml:space="preserve"> W</w:t>
            </w:r>
            <w:r w:rsidR="005125CF">
              <w:t>AINIQOLO</w:t>
            </w:r>
            <w:r>
              <w:t xml:space="preserve"> (PPPO)</w:t>
            </w:r>
          </w:p>
        </w:tc>
        <w:tc>
          <w:tcPr>
            <w:tcW w:w="2157" w:type="dxa"/>
          </w:tcPr>
          <w:p w14:paraId="4C555DF8" w14:textId="5E0A24FB" w:rsidR="00E7744B" w:rsidRDefault="00E7744B" w:rsidP="005125CF">
            <w:r>
              <w:t>Ms Maria Ines A</w:t>
            </w:r>
            <w:r w:rsidR="005125CF">
              <w:t>RES</w:t>
            </w:r>
            <w:r>
              <w:t xml:space="preserve"> (COSAVE)</w:t>
            </w:r>
          </w:p>
        </w:tc>
        <w:tc>
          <w:tcPr>
            <w:tcW w:w="2095" w:type="dxa"/>
          </w:tcPr>
          <w:p w14:paraId="0202D1E2" w14:textId="28DC33C0" w:rsidR="00E7744B" w:rsidRDefault="00E7744B" w:rsidP="005125CF">
            <w:r>
              <w:t>Mr Emil A</w:t>
            </w:r>
            <w:r w:rsidR="005125CF">
              <w:t xml:space="preserve">DAMS </w:t>
            </w:r>
            <w:r>
              <w:t>(PPPO)</w:t>
            </w:r>
          </w:p>
        </w:tc>
      </w:tr>
      <w:tr w:rsidR="00E7744B" w14:paraId="795927AF" w14:textId="77777777" w:rsidTr="00A757DA">
        <w:tc>
          <w:tcPr>
            <w:tcW w:w="709" w:type="dxa"/>
          </w:tcPr>
          <w:p w14:paraId="7ACC344F" w14:textId="77777777" w:rsidR="00E7744B" w:rsidRDefault="00E7744B">
            <w:r>
              <w:t>25</w:t>
            </w:r>
            <w:r w:rsidRPr="002913A6">
              <w:rPr>
                <w:vertAlign w:val="superscript"/>
              </w:rPr>
              <w:t>th</w:t>
            </w:r>
          </w:p>
        </w:tc>
        <w:tc>
          <w:tcPr>
            <w:tcW w:w="818" w:type="dxa"/>
          </w:tcPr>
          <w:p w14:paraId="06FFB8A8" w14:textId="77777777" w:rsidR="00E7744B" w:rsidRDefault="00E7744B">
            <w:r>
              <w:t>2013</w:t>
            </w:r>
          </w:p>
        </w:tc>
        <w:tc>
          <w:tcPr>
            <w:tcW w:w="1289" w:type="dxa"/>
          </w:tcPr>
          <w:p w14:paraId="1B5BC58C" w14:textId="77777777" w:rsidR="00E7744B" w:rsidRDefault="00E7744B" w:rsidP="00E7744B">
            <w:r>
              <w:t>Colonia del Sacramento</w:t>
            </w:r>
          </w:p>
          <w:p w14:paraId="2AB64E66" w14:textId="77777777" w:rsidR="00E7744B" w:rsidRDefault="00E7744B" w:rsidP="00E7744B">
            <w:r>
              <w:t>Uruguay</w:t>
            </w:r>
          </w:p>
          <w:p w14:paraId="2EEA5DEC" w14:textId="77777777" w:rsidR="00E7744B" w:rsidRDefault="00E7744B" w:rsidP="00E7744B">
            <w:r>
              <w:t>26 - 30 August 2013</w:t>
            </w:r>
          </w:p>
        </w:tc>
        <w:tc>
          <w:tcPr>
            <w:tcW w:w="2282" w:type="dxa"/>
          </w:tcPr>
          <w:p w14:paraId="7021E96B" w14:textId="57032795" w:rsidR="00E7744B" w:rsidRDefault="00A757DA" w:rsidP="005125CF">
            <w:r>
              <w:t>M</w:t>
            </w:r>
            <w:r w:rsidR="00E7744B">
              <w:t>s Maria Ines A</w:t>
            </w:r>
            <w:r w:rsidR="005125CF">
              <w:t>RE</w:t>
            </w:r>
            <w:r w:rsidR="00E7744B">
              <w:t xml:space="preserve"> (COSAVE)</w:t>
            </w:r>
          </w:p>
        </w:tc>
        <w:tc>
          <w:tcPr>
            <w:tcW w:w="2157" w:type="dxa"/>
          </w:tcPr>
          <w:p w14:paraId="6004A109" w14:textId="70645750" w:rsidR="00E7744B" w:rsidRDefault="00ED402F" w:rsidP="005125CF">
            <w:r>
              <w:t>Mr. Jimmy R</w:t>
            </w:r>
            <w:r w:rsidR="005125CF">
              <w:t>RUIZ</w:t>
            </w:r>
            <w:r>
              <w:t xml:space="preserve"> B</w:t>
            </w:r>
            <w:r w:rsidR="005125CF">
              <w:t>LANCO</w:t>
            </w:r>
            <w:r>
              <w:t xml:space="preserve"> (OIRSA)</w:t>
            </w:r>
          </w:p>
        </w:tc>
        <w:tc>
          <w:tcPr>
            <w:tcW w:w="2095" w:type="dxa"/>
          </w:tcPr>
          <w:p w14:paraId="2CA2B727" w14:textId="7D56AE36" w:rsidR="00E7744B" w:rsidRDefault="00E7744B" w:rsidP="005125CF">
            <w:r>
              <w:t xml:space="preserve">Mr Ian </w:t>
            </w:r>
            <w:proofErr w:type="spellStart"/>
            <w:r>
              <w:t>McD</w:t>
            </w:r>
            <w:r w:rsidR="005125CF">
              <w:t>ONNELL</w:t>
            </w:r>
            <w:proofErr w:type="spellEnd"/>
            <w:r>
              <w:t xml:space="preserve"> (NAPPO)</w:t>
            </w:r>
          </w:p>
        </w:tc>
      </w:tr>
      <w:tr w:rsidR="00E7744B" w14:paraId="45B0B53F" w14:textId="77777777" w:rsidTr="00A757DA">
        <w:tc>
          <w:tcPr>
            <w:tcW w:w="709" w:type="dxa"/>
          </w:tcPr>
          <w:p w14:paraId="6C546094" w14:textId="77777777" w:rsidR="00E7744B" w:rsidRDefault="00E7744B">
            <w:r>
              <w:t>26</w:t>
            </w:r>
            <w:r w:rsidRPr="002913A6">
              <w:rPr>
                <w:vertAlign w:val="superscript"/>
              </w:rPr>
              <w:t>th</w:t>
            </w:r>
          </w:p>
        </w:tc>
        <w:tc>
          <w:tcPr>
            <w:tcW w:w="818" w:type="dxa"/>
          </w:tcPr>
          <w:p w14:paraId="7C09FF47" w14:textId="77777777" w:rsidR="00E7744B" w:rsidRDefault="00E7744B">
            <w:r>
              <w:t>2014</w:t>
            </w:r>
          </w:p>
        </w:tc>
        <w:tc>
          <w:tcPr>
            <w:tcW w:w="1289" w:type="dxa"/>
          </w:tcPr>
          <w:p w14:paraId="26934E31" w14:textId="77777777" w:rsidR="00E7744B" w:rsidRDefault="00E7744B" w:rsidP="00E7744B">
            <w:r>
              <w:t>Antigua, Guatemala</w:t>
            </w:r>
          </w:p>
          <w:p w14:paraId="7C2B69F7" w14:textId="77777777" w:rsidR="00E7744B" w:rsidRDefault="00E7744B" w:rsidP="00E7744B">
            <w:r>
              <w:t>10 – 14 November 2014</w:t>
            </w:r>
          </w:p>
        </w:tc>
        <w:tc>
          <w:tcPr>
            <w:tcW w:w="2282" w:type="dxa"/>
          </w:tcPr>
          <w:p w14:paraId="288D2377" w14:textId="4EE0AAB9" w:rsidR="00E7744B" w:rsidRDefault="00E7744B" w:rsidP="005125CF">
            <w:r>
              <w:t>Mr</w:t>
            </w:r>
            <w:r w:rsidRPr="00555C9A">
              <w:t xml:space="preserve"> </w:t>
            </w:r>
            <w:r>
              <w:t>Jimmy R</w:t>
            </w:r>
            <w:r w:rsidR="005125CF">
              <w:t>UIZ</w:t>
            </w:r>
            <w:r>
              <w:t xml:space="preserve"> (OIRSA)</w:t>
            </w:r>
          </w:p>
        </w:tc>
        <w:tc>
          <w:tcPr>
            <w:tcW w:w="2157" w:type="dxa"/>
          </w:tcPr>
          <w:p w14:paraId="49965416" w14:textId="248B9AEF" w:rsidR="00E7744B" w:rsidRDefault="00E7744B" w:rsidP="005125CF">
            <w:r>
              <w:t>Ms Christina D</w:t>
            </w:r>
            <w:r w:rsidR="005125CF">
              <w:t>EVERSHAK</w:t>
            </w:r>
            <w:r w:rsidR="00ED402F">
              <w:t xml:space="preserve"> (</w:t>
            </w:r>
            <w:r>
              <w:t>NAPPO</w:t>
            </w:r>
            <w:r w:rsidR="00ED402F">
              <w:t>)</w:t>
            </w:r>
          </w:p>
        </w:tc>
        <w:tc>
          <w:tcPr>
            <w:tcW w:w="2095" w:type="dxa"/>
          </w:tcPr>
          <w:p w14:paraId="2724B140" w14:textId="586490B8" w:rsidR="00E7744B" w:rsidRDefault="00E7744B" w:rsidP="005125CF">
            <w:r>
              <w:t xml:space="preserve">Mr </w:t>
            </w:r>
            <w:proofErr w:type="spellStart"/>
            <w:r>
              <w:t>Josua</w:t>
            </w:r>
            <w:proofErr w:type="spellEnd"/>
            <w:r>
              <w:t xml:space="preserve"> W</w:t>
            </w:r>
            <w:r w:rsidR="005125CF">
              <w:t>AINIQOLO</w:t>
            </w:r>
            <w:r>
              <w:t>, (PPPO)</w:t>
            </w:r>
          </w:p>
        </w:tc>
      </w:tr>
      <w:tr w:rsidR="00E7744B" w14:paraId="4769E60F" w14:textId="77777777" w:rsidTr="00A757DA">
        <w:tc>
          <w:tcPr>
            <w:tcW w:w="709" w:type="dxa"/>
          </w:tcPr>
          <w:p w14:paraId="2726194A" w14:textId="77777777" w:rsidR="00E7744B" w:rsidRDefault="00E7744B">
            <w:r>
              <w:t>27</w:t>
            </w:r>
            <w:r w:rsidRPr="00CA0AAD">
              <w:rPr>
                <w:vertAlign w:val="superscript"/>
              </w:rPr>
              <w:t>th</w:t>
            </w:r>
          </w:p>
        </w:tc>
        <w:tc>
          <w:tcPr>
            <w:tcW w:w="818" w:type="dxa"/>
          </w:tcPr>
          <w:p w14:paraId="7BA4F8D5" w14:textId="77777777" w:rsidR="00E7744B" w:rsidRDefault="00E7744B">
            <w:r>
              <w:t>2015</w:t>
            </w:r>
          </w:p>
        </w:tc>
        <w:tc>
          <w:tcPr>
            <w:tcW w:w="1289" w:type="dxa"/>
          </w:tcPr>
          <w:p w14:paraId="02EAF221" w14:textId="77777777" w:rsidR="00E7744B" w:rsidRPr="00555C9A" w:rsidRDefault="00E7744B">
            <w:r w:rsidRPr="00E7744B">
              <w:t>Memphis, Tennessee, USA  02 – 06 November 2015</w:t>
            </w:r>
          </w:p>
        </w:tc>
        <w:tc>
          <w:tcPr>
            <w:tcW w:w="2282" w:type="dxa"/>
          </w:tcPr>
          <w:p w14:paraId="0A577B16" w14:textId="11735119" w:rsidR="00E7744B" w:rsidRDefault="00E7744B" w:rsidP="005125CF">
            <w:r w:rsidRPr="00555C9A">
              <w:t>M</w:t>
            </w:r>
            <w:r>
              <w:t>s</w:t>
            </w:r>
            <w:r w:rsidRPr="00555C9A">
              <w:t xml:space="preserve"> </w:t>
            </w:r>
            <w:r>
              <w:t>Stephanie B</w:t>
            </w:r>
            <w:r w:rsidR="005125CF">
              <w:t>LOEM</w:t>
            </w:r>
            <w:r>
              <w:t xml:space="preserve"> (NAPPO)</w:t>
            </w:r>
          </w:p>
        </w:tc>
        <w:tc>
          <w:tcPr>
            <w:tcW w:w="2157" w:type="dxa"/>
          </w:tcPr>
          <w:p w14:paraId="5919BD15" w14:textId="28170ED6" w:rsidR="00E7744B" w:rsidRDefault="00E7744B" w:rsidP="005125CF">
            <w:r>
              <w:t xml:space="preserve">Mr </w:t>
            </w:r>
            <w:proofErr w:type="spellStart"/>
            <w:r>
              <w:t>Mekki</w:t>
            </w:r>
            <w:proofErr w:type="spellEnd"/>
            <w:r>
              <w:t xml:space="preserve"> C</w:t>
            </w:r>
            <w:r w:rsidR="005125CF">
              <w:t>HOUIBANI</w:t>
            </w:r>
            <w:r>
              <w:t xml:space="preserve"> (NEPPO)</w:t>
            </w:r>
          </w:p>
        </w:tc>
        <w:tc>
          <w:tcPr>
            <w:tcW w:w="2095" w:type="dxa"/>
          </w:tcPr>
          <w:p w14:paraId="4B77A10A" w14:textId="339812E7" w:rsidR="00E7744B" w:rsidRPr="00CA0AAD" w:rsidRDefault="00E7744B" w:rsidP="005125CF">
            <w:r>
              <w:t>Ms Rebecca L</w:t>
            </w:r>
            <w:r w:rsidR="005125CF">
              <w:t>EE</w:t>
            </w:r>
            <w:r>
              <w:t xml:space="preserve"> (NAPPO)</w:t>
            </w:r>
          </w:p>
        </w:tc>
      </w:tr>
      <w:tr w:rsidR="00E7744B" w14:paraId="271C7479" w14:textId="77777777" w:rsidTr="00A757DA">
        <w:tc>
          <w:tcPr>
            <w:tcW w:w="709" w:type="dxa"/>
          </w:tcPr>
          <w:p w14:paraId="44AB96BB" w14:textId="77777777" w:rsidR="00E7744B" w:rsidRDefault="00E7744B">
            <w:r>
              <w:t>28</w:t>
            </w:r>
            <w:r w:rsidRPr="00CA0AAD">
              <w:rPr>
                <w:vertAlign w:val="superscript"/>
              </w:rPr>
              <w:t>th</w:t>
            </w:r>
          </w:p>
        </w:tc>
        <w:tc>
          <w:tcPr>
            <w:tcW w:w="818" w:type="dxa"/>
          </w:tcPr>
          <w:p w14:paraId="05C25024" w14:textId="77777777" w:rsidR="00E7744B" w:rsidRDefault="00E7744B">
            <w:r>
              <w:t>2016</w:t>
            </w:r>
          </w:p>
        </w:tc>
        <w:tc>
          <w:tcPr>
            <w:tcW w:w="1289" w:type="dxa"/>
          </w:tcPr>
          <w:p w14:paraId="0A891E24" w14:textId="77777777" w:rsidR="00E7744B" w:rsidRDefault="00E7744B" w:rsidP="00E7744B">
            <w:r>
              <w:t>Rabat, Morocco</w:t>
            </w:r>
          </w:p>
          <w:p w14:paraId="4956133C" w14:textId="77777777" w:rsidR="00E7744B" w:rsidRDefault="00E7744B" w:rsidP="00E7744B">
            <w:r>
              <w:t>14-18 Nov 2016</w:t>
            </w:r>
          </w:p>
        </w:tc>
        <w:tc>
          <w:tcPr>
            <w:tcW w:w="2282" w:type="dxa"/>
          </w:tcPr>
          <w:p w14:paraId="062CBB91" w14:textId="39A8E4D8" w:rsidR="00E7744B" w:rsidRDefault="00E7744B" w:rsidP="005125CF">
            <w:r>
              <w:t xml:space="preserve">Mr </w:t>
            </w:r>
            <w:proofErr w:type="spellStart"/>
            <w:r>
              <w:t>Mekki</w:t>
            </w:r>
            <w:proofErr w:type="spellEnd"/>
            <w:r>
              <w:t xml:space="preserve"> C</w:t>
            </w:r>
            <w:r w:rsidR="005125CF">
              <w:t>HOUIBANI</w:t>
            </w:r>
            <w:r>
              <w:t xml:space="preserve"> (NEPPO)</w:t>
            </w:r>
          </w:p>
        </w:tc>
        <w:tc>
          <w:tcPr>
            <w:tcW w:w="2157" w:type="dxa"/>
          </w:tcPr>
          <w:p w14:paraId="7D246A30" w14:textId="40B41C2B" w:rsidR="00E7744B" w:rsidRDefault="00E7744B" w:rsidP="005125CF">
            <w:r>
              <w:t>Mr Martin W</w:t>
            </w:r>
            <w:r w:rsidR="005125CF">
              <w:t>ARD</w:t>
            </w:r>
            <w:r>
              <w:t xml:space="preserve"> (EPPO)</w:t>
            </w:r>
          </w:p>
        </w:tc>
        <w:tc>
          <w:tcPr>
            <w:tcW w:w="2095" w:type="dxa"/>
          </w:tcPr>
          <w:p w14:paraId="790A9C55" w14:textId="76EE8BD5" w:rsidR="00E7744B" w:rsidRDefault="00E7744B" w:rsidP="005125CF">
            <w:r>
              <w:t>Ms Stephanie B</w:t>
            </w:r>
            <w:r w:rsidR="005125CF">
              <w:t>LOEM</w:t>
            </w:r>
            <w:r>
              <w:t xml:space="preserve"> (NAPPO)</w:t>
            </w:r>
          </w:p>
        </w:tc>
      </w:tr>
      <w:tr w:rsidR="00E7744B" w14:paraId="5517B0D3" w14:textId="77777777" w:rsidTr="00A757DA">
        <w:tc>
          <w:tcPr>
            <w:tcW w:w="709" w:type="dxa"/>
          </w:tcPr>
          <w:p w14:paraId="09AD08B9" w14:textId="77777777" w:rsidR="00E7744B" w:rsidRDefault="00E7744B">
            <w:r>
              <w:t>29</w:t>
            </w:r>
            <w:r w:rsidRPr="00CA0AAD">
              <w:rPr>
                <w:vertAlign w:val="superscript"/>
              </w:rPr>
              <w:t>th</w:t>
            </w:r>
          </w:p>
        </w:tc>
        <w:tc>
          <w:tcPr>
            <w:tcW w:w="818" w:type="dxa"/>
          </w:tcPr>
          <w:p w14:paraId="4E344E9D" w14:textId="77777777" w:rsidR="00E7744B" w:rsidRDefault="00E7744B">
            <w:r>
              <w:t>2017</w:t>
            </w:r>
          </w:p>
        </w:tc>
        <w:tc>
          <w:tcPr>
            <w:tcW w:w="1289" w:type="dxa"/>
          </w:tcPr>
          <w:p w14:paraId="47B8B9B9" w14:textId="77777777" w:rsidR="00E7744B" w:rsidRDefault="00E7744B" w:rsidP="00E7744B">
            <w:r>
              <w:t>Paris, France</w:t>
            </w:r>
          </w:p>
          <w:p w14:paraId="14B9BC23" w14:textId="77777777" w:rsidR="00E7744B" w:rsidRDefault="00E7744B" w:rsidP="00E7744B">
            <w:r>
              <w:t>30 October – 3 November 2017</w:t>
            </w:r>
          </w:p>
        </w:tc>
        <w:tc>
          <w:tcPr>
            <w:tcW w:w="2282" w:type="dxa"/>
          </w:tcPr>
          <w:p w14:paraId="34733A98" w14:textId="5583476E" w:rsidR="00E7744B" w:rsidRDefault="00E7744B" w:rsidP="005125CF">
            <w:r>
              <w:t xml:space="preserve">Mr Martin </w:t>
            </w:r>
            <w:r w:rsidR="005125CF">
              <w:t xml:space="preserve">WARD </w:t>
            </w:r>
            <w:r>
              <w:t>(EPPO)</w:t>
            </w:r>
          </w:p>
        </w:tc>
        <w:tc>
          <w:tcPr>
            <w:tcW w:w="2157" w:type="dxa"/>
          </w:tcPr>
          <w:p w14:paraId="439BB5AE" w14:textId="77777777" w:rsidR="00E7744B" w:rsidRDefault="00E7744B">
            <w:r>
              <w:t>Mr Jean Gerard MEZUI M’ELLA (IAPSC)</w:t>
            </w:r>
          </w:p>
        </w:tc>
        <w:tc>
          <w:tcPr>
            <w:tcW w:w="2095" w:type="dxa"/>
          </w:tcPr>
          <w:p w14:paraId="4795B398" w14:textId="77777777" w:rsidR="00E7744B" w:rsidRDefault="00E7744B">
            <w:r>
              <w:t>Ms Juliet GOLDSMITH (CAHFSA)</w:t>
            </w:r>
          </w:p>
        </w:tc>
      </w:tr>
      <w:tr w:rsidR="00E7744B" w14:paraId="48642434" w14:textId="77777777" w:rsidTr="00A757DA">
        <w:tc>
          <w:tcPr>
            <w:tcW w:w="709" w:type="dxa"/>
          </w:tcPr>
          <w:p w14:paraId="08E769FE" w14:textId="77777777" w:rsidR="00E7744B" w:rsidRDefault="00E7744B">
            <w:r>
              <w:t>30</w:t>
            </w:r>
            <w:r w:rsidRPr="00CA0AAD">
              <w:rPr>
                <w:vertAlign w:val="superscript"/>
              </w:rPr>
              <w:t>th</w:t>
            </w:r>
          </w:p>
        </w:tc>
        <w:tc>
          <w:tcPr>
            <w:tcW w:w="818" w:type="dxa"/>
          </w:tcPr>
          <w:p w14:paraId="30D9F8DC" w14:textId="77777777" w:rsidR="00E7744B" w:rsidRDefault="00E7744B">
            <w:r>
              <w:t>2018</w:t>
            </w:r>
          </w:p>
        </w:tc>
        <w:tc>
          <w:tcPr>
            <w:tcW w:w="1289" w:type="dxa"/>
          </w:tcPr>
          <w:p w14:paraId="352CE39E" w14:textId="77777777" w:rsidR="00E7744B" w:rsidRPr="00E7744B" w:rsidRDefault="00E7744B" w:rsidP="00E7744B">
            <w:r w:rsidRPr="00E7744B">
              <w:t>Lima, Peru</w:t>
            </w:r>
          </w:p>
          <w:p w14:paraId="1624FA1F" w14:textId="77777777" w:rsidR="00E7744B" w:rsidRDefault="00E7744B" w:rsidP="00E7744B">
            <w:r w:rsidRPr="00E7744B">
              <w:t>29 October-2 November 2018</w:t>
            </w:r>
          </w:p>
        </w:tc>
        <w:tc>
          <w:tcPr>
            <w:tcW w:w="2282" w:type="dxa"/>
          </w:tcPr>
          <w:p w14:paraId="239C22F2" w14:textId="77777777" w:rsidR="00E7744B" w:rsidRDefault="00E7744B">
            <w:r>
              <w:t>Mr Camilo BELTRAN (CAN)</w:t>
            </w:r>
          </w:p>
        </w:tc>
        <w:tc>
          <w:tcPr>
            <w:tcW w:w="2157" w:type="dxa"/>
          </w:tcPr>
          <w:p w14:paraId="37F573C8" w14:textId="77777777" w:rsidR="00E7744B" w:rsidRDefault="00E7744B">
            <w:r>
              <w:t>Mr Jean Gerard MEZUI M’ELLA (IAPSC)</w:t>
            </w:r>
          </w:p>
        </w:tc>
        <w:tc>
          <w:tcPr>
            <w:tcW w:w="2095" w:type="dxa"/>
          </w:tcPr>
          <w:p w14:paraId="5E679FA3" w14:textId="77777777" w:rsidR="00E7744B" w:rsidRDefault="00E7744B">
            <w:r>
              <w:t>Ms Juliet GOLDSMITH (CAHFSA)</w:t>
            </w:r>
          </w:p>
        </w:tc>
      </w:tr>
      <w:tr w:rsidR="00E7744B" w14:paraId="44F9EE6A" w14:textId="77777777" w:rsidTr="00A757DA">
        <w:tc>
          <w:tcPr>
            <w:tcW w:w="709" w:type="dxa"/>
          </w:tcPr>
          <w:p w14:paraId="44CDBFA0" w14:textId="77777777" w:rsidR="00E7744B" w:rsidRDefault="00E7744B">
            <w:r>
              <w:t>31</w:t>
            </w:r>
            <w:r w:rsidRPr="00CA0AAD">
              <w:rPr>
                <w:vertAlign w:val="superscript"/>
              </w:rPr>
              <w:t>st</w:t>
            </w:r>
          </w:p>
        </w:tc>
        <w:tc>
          <w:tcPr>
            <w:tcW w:w="818" w:type="dxa"/>
          </w:tcPr>
          <w:p w14:paraId="243D23B6" w14:textId="77777777" w:rsidR="00E7744B" w:rsidRDefault="00E7744B">
            <w:r>
              <w:t>2019</w:t>
            </w:r>
          </w:p>
        </w:tc>
        <w:tc>
          <w:tcPr>
            <w:tcW w:w="1289" w:type="dxa"/>
          </w:tcPr>
          <w:p w14:paraId="588FB4A3" w14:textId="77777777" w:rsidR="00E7744B" w:rsidRDefault="00E7744B" w:rsidP="00E7744B">
            <w:r>
              <w:t>Abuja, Nigeria</w:t>
            </w:r>
          </w:p>
          <w:p w14:paraId="1C11C1E9" w14:textId="77777777" w:rsidR="00E7744B" w:rsidRDefault="00E7744B" w:rsidP="00E7744B">
            <w:r>
              <w:t>20-25 October 2019</w:t>
            </w:r>
          </w:p>
        </w:tc>
        <w:tc>
          <w:tcPr>
            <w:tcW w:w="2282" w:type="dxa"/>
          </w:tcPr>
          <w:p w14:paraId="7048C250" w14:textId="77777777" w:rsidR="00E7744B" w:rsidRDefault="00E7744B">
            <w:r>
              <w:t>Mr Jean Gerard MEZUI M’ELLA (IAPSC)</w:t>
            </w:r>
          </w:p>
        </w:tc>
        <w:tc>
          <w:tcPr>
            <w:tcW w:w="2157" w:type="dxa"/>
          </w:tcPr>
          <w:p w14:paraId="32535985" w14:textId="77777777" w:rsidR="00E7744B" w:rsidRDefault="00E7744B">
            <w:r>
              <w:t>Ms Juliet GOLDSMITH (CAHFSA)</w:t>
            </w:r>
          </w:p>
        </w:tc>
        <w:tc>
          <w:tcPr>
            <w:tcW w:w="2095" w:type="dxa"/>
          </w:tcPr>
          <w:p w14:paraId="429E10DE" w14:textId="77777777" w:rsidR="00E7744B" w:rsidRDefault="00E7744B">
            <w:r>
              <w:t xml:space="preserve">Mr </w:t>
            </w:r>
            <w:proofErr w:type="spellStart"/>
            <w:r>
              <w:t>Visoni</w:t>
            </w:r>
            <w:proofErr w:type="spellEnd"/>
            <w:r>
              <w:t xml:space="preserve"> TIMOTE (PPPO)</w:t>
            </w:r>
          </w:p>
        </w:tc>
      </w:tr>
      <w:tr w:rsidR="00E7744B" w14:paraId="2DA02A41" w14:textId="77777777" w:rsidTr="00A757DA">
        <w:tc>
          <w:tcPr>
            <w:tcW w:w="709" w:type="dxa"/>
          </w:tcPr>
          <w:p w14:paraId="433C2336" w14:textId="77777777" w:rsidR="00E7744B" w:rsidRDefault="00E7744B">
            <w:r>
              <w:t>32</w:t>
            </w:r>
            <w:r w:rsidRPr="00CA0AAD">
              <w:rPr>
                <w:vertAlign w:val="superscript"/>
              </w:rPr>
              <w:t>nd</w:t>
            </w:r>
          </w:p>
        </w:tc>
        <w:tc>
          <w:tcPr>
            <w:tcW w:w="818" w:type="dxa"/>
          </w:tcPr>
          <w:p w14:paraId="751FAC20" w14:textId="77777777" w:rsidR="00E7744B" w:rsidRDefault="00E7744B">
            <w:r>
              <w:t>2020-2021</w:t>
            </w:r>
          </w:p>
        </w:tc>
        <w:tc>
          <w:tcPr>
            <w:tcW w:w="1289" w:type="dxa"/>
          </w:tcPr>
          <w:p w14:paraId="5B1B3BD6" w14:textId="77777777" w:rsidR="00E7744B" w:rsidRDefault="00E7744B">
            <w:r>
              <w:t>Virtual</w:t>
            </w:r>
          </w:p>
        </w:tc>
        <w:tc>
          <w:tcPr>
            <w:tcW w:w="2282" w:type="dxa"/>
          </w:tcPr>
          <w:p w14:paraId="3ED37674" w14:textId="77777777" w:rsidR="00E7744B" w:rsidRDefault="00E7744B">
            <w:r>
              <w:t>Ms Juliet GOLDSMITH (CAHFSA)</w:t>
            </w:r>
          </w:p>
        </w:tc>
        <w:tc>
          <w:tcPr>
            <w:tcW w:w="2157" w:type="dxa"/>
          </w:tcPr>
          <w:p w14:paraId="517427B1" w14:textId="77777777" w:rsidR="00E7744B" w:rsidRDefault="00E7744B">
            <w:r>
              <w:t>N/A</w:t>
            </w:r>
          </w:p>
        </w:tc>
        <w:tc>
          <w:tcPr>
            <w:tcW w:w="2095" w:type="dxa"/>
          </w:tcPr>
          <w:p w14:paraId="70238C30" w14:textId="28582F6A" w:rsidR="00E7744B" w:rsidRDefault="00E7744B">
            <w:r>
              <w:t>1</w:t>
            </w:r>
            <w:r w:rsidRPr="004018BA">
              <w:rPr>
                <w:vertAlign w:val="superscript"/>
              </w:rPr>
              <w:t>st</w:t>
            </w:r>
            <w:r>
              <w:t xml:space="preserve"> virtual meeting: Mr Nico </w:t>
            </w:r>
            <w:r w:rsidR="005125CF">
              <w:t xml:space="preserve">HORN </w:t>
            </w:r>
            <w:r>
              <w:t>(EPPO)</w:t>
            </w:r>
          </w:p>
          <w:p w14:paraId="1EC5F3F1" w14:textId="77777777" w:rsidR="00E7744B" w:rsidRDefault="00E7744B">
            <w:r>
              <w:t>2</w:t>
            </w:r>
            <w:r w:rsidRPr="004018BA">
              <w:rPr>
                <w:vertAlign w:val="superscript"/>
              </w:rPr>
              <w:t>nd</w:t>
            </w:r>
            <w:r>
              <w:t xml:space="preserve"> virtual meeting: Mr Camilo BELTRAN (CAN)</w:t>
            </w:r>
          </w:p>
          <w:p w14:paraId="2B2C2A9C" w14:textId="1C2D8706" w:rsidR="00E7744B" w:rsidRDefault="00E7744B">
            <w:r>
              <w:t>3</w:t>
            </w:r>
            <w:r w:rsidRPr="004018BA">
              <w:rPr>
                <w:vertAlign w:val="superscript"/>
              </w:rPr>
              <w:t>rd</w:t>
            </w:r>
            <w:r>
              <w:t xml:space="preserve"> virtual meeting:</w:t>
            </w:r>
            <w:r w:rsidR="000E39D5">
              <w:t xml:space="preserve"> TBD</w:t>
            </w:r>
          </w:p>
          <w:p w14:paraId="586B7624" w14:textId="77777777" w:rsidR="003C012F" w:rsidRDefault="003C012F"/>
        </w:tc>
      </w:tr>
    </w:tbl>
    <w:p w14:paraId="7DDF5FD6" w14:textId="77777777" w:rsidR="00BE65CC" w:rsidRPr="00BE65CC" w:rsidRDefault="00BE65CC"/>
    <w:sectPr w:rsidR="00BE65CC" w:rsidRPr="00BE65CC" w:rsidSect="00625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436BD9" w14:textId="77777777" w:rsidR="00E75005" w:rsidRDefault="00E75005" w:rsidP="006913FB">
      <w:r>
        <w:separator/>
      </w:r>
    </w:p>
  </w:endnote>
  <w:endnote w:type="continuationSeparator" w:id="0">
    <w:p w14:paraId="22C8928B" w14:textId="77777777" w:rsidR="00E75005" w:rsidRDefault="00E75005" w:rsidP="00691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Italic">
    <w:altName w:val="Arial"/>
    <w:panose1 w:val="020B0604020202090204"/>
    <w:charset w:val="00"/>
    <w:family w:val="auto"/>
    <w:pitch w:val="variable"/>
    <w:sig w:usb0="E0000AFF" w:usb1="00007843" w:usb2="0000000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charset w:val="80"/>
    <w:family w:val="auto"/>
    <w:pitch w:val="variable"/>
    <w:sig w:usb0="00000000" w:usb1="2AC7FCFF" w:usb2="00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63B9A" w14:textId="4D2868EF" w:rsidR="0062506C" w:rsidRPr="0062506C" w:rsidRDefault="0062506C" w:rsidP="0062506C">
    <w:pPr>
      <w:pStyle w:val="Footer"/>
      <w:pBdr>
        <w:top w:val="single" w:sz="4" w:space="1" w:color="auto"/>
      </w:pBdr>
      <w:tabs>
        <w:tab w:val="clear" w:pos="4680"/>
      </w:tabs>
      <w:rPr>
        <w:rFonts w:ascii="Arial" w:hAnsi="Arial" w:cs="Arial"/>
        <w:b/>
        <w:sz w:val="18"/>
        <w:szCs w:val="18"/>
        <w:lang w:val="fr-FR"/>
      </w:rPr>
    </w:pPr>
    <w:r w:rsidRPr="00D153A3">
      <w:rPr>
        <w:rFonts w:ascii="Arial" w:hAnsi="Arial" w:cs="Arial"/>
        <w:b/>
        <w:sz w:val="18"/>
        <w:szCs w:val="18"/>
        <w:lang w:val="fr-FR"/>
      </w:rPr>
      <w:t xml:space="preserve">Page </w:t>
    </w:r>
    <w:sdt>
      <w:sdtPr>
        <w:rPr>
          <w:rFonts w:ascii="Arial" w:hAnsi="Arial" w:cs="Arial"/>
          <w:b/>
          <w:sz w:val="18"/>
          <w:szCs w:val="18"/>
        </w:rPr>
        <w:id w:val="13870293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D153A3">
          <w:rPr>
            <w:rFonts w:ascii="Arial" w:hAnsi="Arial" w:cs="Arial"/>
            <w:b/>
            <w:sz w:val="18"/>
            <w:szCs w:val="18"/>
          </w:rPr>
          <w:fldChar w:fldCharType="begin"/>
        </w:r>
        <w:r w:rsidRPr="00D153A3">
          <w:rPr>
            <w:rFonts w:ascii="Arial" w:hAnsi="Arial" w:cs="Arial"/>
            <w:b/>
            <w:sz w:val="18"/>
            <w:szCs w:val="18"/>
            <w:lang w:val="fr-FR"/>
          </w:rPr>
          <w:instrText xml:space="preserve"> PAGE   \* MERGEFORMAT </w:instrText>
        </w:r>
        <w:r w:rsidRPr="00D153A3">
          <w:rPr>
            <w:rFonts w:ascii="Arial" w:hAnsi="Arial" w:cs="Arial"/>
            <w:b/>
            <w:sz w:val="18"/>
            <w:szCs w:val="18"/>
          </w:rPr>
          <w:fldChar w:fldCharType="separate"/>
        </w:r>
        <w:r w:rsidR="00454A0E" w:rsidRPr="00454A0E">
          <w:rPr>
            <w:rFonts w:ascii="Arial" w:hAnsi="Arial" w:cs="Arial"/>
            <w:b/>
            <w:noProof/>
            <w:sz w:val="18"/>
            <w:szCs w:val="18"/>
          </w:rPr>
          <w:t>2</w:t>
        </w:r>
        <w:r w:rsidRPr="00D153A3">
          <w:rPr>
            <w:rFonts w:ascii="Arial" w:hAnsi="Arial" w:cs="Arial"/>
            <w:b/>
            <w:noProof/>
            <w:sz w:val="18"/>
            <w:szCs w:val="18"/>
          </w:rPr>
          <w:fldChar w:fldCharType="end"/>
        </w:r>
        <w:r w:rsidRPr="00D153A3">
          <w:rPr>
            <w:rFonts w:ascii="Arial" w:hAnsi="Arial" w:cs="Arial"/>
            <w:b/>
            <w:noProof/>
            <w:sz w:val="18"/>
            <w:szCs w:val="18"/>
            <w:lang w:val="fr-FR"/>
          </w:rPr>
          <w:t xml:space="preserve"> of </w:t>
        </w:r>
      </w:sdtContent>
    </w:sdt>
    <w:r w:rsidRPr="00D153A3">
      <w:rPr>
        <w:rFonts w:ascii="Arial" w:hAnsi="Arial" w:cs="Arial"/>
        <w:b/>
        <w:noProof/>
        <w:sz w:val="18"/>
        <w:szCs w:val="18"/>
      </w:rPr>
      <w:fldChar w:fldCharType="begin"/>
    </w:r>
    <w:r w:rsidRPr="00D153A3">
      <w:rPr>
        <w:rFonts w:ascii="Arial" w:hAnsi="Arial" w:cs="Arial"/>
        <w:b/>
        <w:noProof/>
        <w:sz w:val="18"/>
        <w:szCs w:val="18"/>
      </w:rPr>
      <w:instrText xml:space="preserve"> NUMPAGES  \* Arabic  \* MERGEFORMAT </w:instrText>
    </w:r>
    <w:r w:rsidRPr="00D153A3">
      <w:rPr>
        <w:rFonts w:ascii="Arial" w:hAnsi="Arial" w:cs="Arial"/>
        <w:b/>
        <w:noProof/>
        <w:sz w:val="18"/>
        <w:szCs w:val="18"/>
      </w:rPr>
      <w:fldChar w:fldCharType="separate"/>
    </w:r>
    <w:r w:rsidR="00454A0E">
      <w:rPr>
        <w:rFonts w:ascii="Arial" w:hAnsi="Arial" w:cs="Arial"/>
        <w:b/>
        <w:noProof/>
        <w:sz w:val="18"/>
        <w:szCs w:val="18"/>
      </w:rPr>
      <w:t>3</w:t>
    </w:r>
    <w:r w:rsidRPr="00D153A3">
      <w:rPr>
        <w:rFonts w:ascii="Arial" w:hAnsi="Arial" w:cs="Arial"/>
        <w:b/>
        <w:noProof/>
        <w:sz w:val="18"/>
        <w:szCs w:val="18"/>
      </w:rPr>
      <w:fldChar w:fldCharType="end"/>
    </w:r>
    <w:r w:rsidRPr="00D153A3">
      <w:rPr>
        <w:rFonts w:ascii="Arial" w:hAnsi="Arial" w:cs="Arial"/>
        <w:b/>
        <w:noProof/>
        <w:sz w:val="18"/>
        <w:szCs w:val="18"/>
      </w:rPr>
      <w:tab/>
    </w:r>
    <w:r w:rsidRPr="00D153A3">
      <w:rPr>
        <w:rFonts w:ascii="Arial" w:hAnsi="Arial" w:cs="Arial"/>
        <w:b/>
        <w:sz w:val="18"/>
        <w:szCs w:val="18"/>
        <w:lang w:val="fr-FR"/>
      </w:rPr>
      <w:t>International Plant Protection Convention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DCF99" w14:textId="77777777" w:rsidR="0062506C" w:rsidRDefault="0062506C" w:rsidP="0062506C">
    <w:pPr>
      <w:pStyle w:val="Footer"/>
      <w:jc w:val="center"/>
    </w:pPr>
  </w:p>
  <w:p w14:paraId="77921671" w14:textId="2A3D5C11" w:rsidR="0062506C" w:rsidRPr="00D153A3" w:rsidRDefault="0062506C" w:rsidP="0062506C">
    <w:pPr>
      <w:pStyle w:val="Footer"/>
      <w:pBdr>
        <w:top w:val="single" w:sz="4" w:space="1" w:color="auto"/>
      </w:pBdr>
      <w:tabs>
        <w:tab w:val="clear" w:pos="4680"/>
      </w:tabs>
      <w:rPr>
        <w:rFonts w:ascii="Arial" w:hAnsi="Arial" w:cs="Arial"/>
        <w:b/>
        <w:sz w:val="18"/>
        <w:szCs w:val="18"/>
        <w:lang w:val="fr-FR"/>
      </w:rPr>
    </w:pPr>
    <w:r w:rsidRPr="00D153A3">
      <w:rPr>
        <w:rFonts w:ascii="Arial" w:hAnsi="Arial" w:cs="Arial"/>
        <w:b/>
        <w:sz w:val="18"/>
        <w:szCs w:val="18"/>
        <w:lang w:val="fr-FR"/>
      </w:rPr>
      <w:t xml:space="preserve">International Plant Protection Convention                                                                                             Page </w:t>
    </w:r>
    <w:sdt>
      <w:sdtPr>
        <w:rPr>
          <w:rFonts w:ascii="Arial" w:hAnsi="Arial" w:cs="Arial"/>
          <w:b/>
          <w:sz w:val="18"/>
          <w:szCs w:val="18"/>
        </w:rPr>
        <w:id w:val="18510607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D153A3">
          <w:rPr>
            <w:rFonts w:ascii="Arial" w:hAnsi="Arial" w:cs="Arial"/>
            <w:b/>
            <w:sz w:val="18"/>
            <w:szCs w:val="18"/>
          </w:rPr>
          <w:fldChar w:fldCharType="begin"/>
        </w:r>
        <w:r w:rsidRPr="00D153A3">
          <w:rPr>
            <w:rFonts w:ascii="Arial" w:hAnsi="Arial" w:cs="Arial"/>
            <w:b/>
            <w:sz w:val="18"/>
            <w:szCs w:val="18"/>
            <w:lang w:val="fr-FR"/>
          </w:rPr>
          <w:instrText xml:space="preserve"> PAGE   \* MERGEFORMAT </w:instrText>
        </w:r>
        <w:r w:rsidRPr="00D153A3">
          <w:rPr>
            <w:rFonts w:ascii="Arial" w:hAnsi="Arial" w:cs="Arial"/>
            <w:b/>
            <w:sz w:val="18"/>
            <w:szCs w:val="18"/>
          </w:rPr>
          <w:fldChar w:fldCharType="separate"/>
        </w:r>
        <w:r w:rsidR="00454A0E" w:rsidRPr="00454A0E">
          <w:rPr>
            <w:rFonts w:ascii="Arial" w:hAnsi="Arial" w:cs="Arial"/>
            <w:b/>
            <w:noProof/>
            <w:sz w:val="18"/>
            <w:szCs w:val="18"/>
          </w:rPr>
          <w:t>3</w:t>
        </w:r>
        <w:r w:rsidRPr="00D153A3">
          <w:rPr>
            <w:rFonts w:ascii="Arial" w:hAnsi="Arial" w:cs="Arial"/>
            <w:b/>
            <w:noProof/>
            <w:sz w:val="18"/>
            <w:szCs w:val="18"/>
          </w:rPr>
          <w:fldChar w:fldCharType="end"/>
        </w:r>
        <w:r w:rsidRPr="00D153A3">
          <w:rPr>
            <w:rFonts w:ascii="Arial" w:hAnsi="Arial" w:cs="Arial"/>
            <w:b/>
            <w:noProof/>
            <w:sz w:val="18"/>
            <w:szCs w:val="18"/>
            <w:lang w:val="fr-FR"/>
          </w:rPr>
          <w:t xml:space="preserve"> of </w:t>
        </w:r>
      </w:sdtContent>
    </w:sdt>
    <w:r w:rsidRPr="00D153A3">
      <w:rPr>
        <w:rFonts w:ascii="Arial" w:hAnsi="Arial" w:cs="Arial"/>
        <w:b/>
        <w:noProof/>
        <w:sz w:val="18"/>
        <w:szCs w:val="18"/>
      </w:rPr>
      <w:fldChar w:fldCharType="begin"/>
    </w:r>
    <w:r w:rsidRPr="00D153A3">
      <w:rPr>
        <w:rFonts w:ascii="Arial" w:hAnsi="Arial" w:cs="Arial"/>
        <w:b/>
        <w:noProof/>
        <w:sz w:val="18"/>
        <w:szCs w:val="18"/>
      </w:rPr>
      <w:instrText xml:space="preserve"> NUMPAGES  \* Arabic  \* MERGEFORMAT </w:instrText>
    </w:r>
    <w:r w:rsidRPr="00D153A3">
      <w:rPr>
        <w:rFonts w:ascii="Arial" w:hAnsi="Arial" w:cs="Arial"/>
        <w:b/>
        <w:noProof/>
        <w:sz w:val="18"/>
        <w:szCs w:val="18"/>
      </w:rPr>
      <w:fldChar w:fldCharType="separate"/>
    </w:r>
    <w:r w:rsidR="00454A0E">
      <w:rPr>
        <w:rFonts w:ascii="Arial" w:hAnsi="Arial" w:cs="Arial"/>
        <w:b/>
        <w:noProof/>
        <w:sz w:val="18"/>
        <w:szCs w:val="18"/>
      </w:rPr>
      <w:t>3</w:t>
    </w:r>
    <w:r w:rsidRPr="00D153A3">
      <w:rPr>
        <w:rFonts w:ascii="Arial" w:hAnsi="Arial" w:cs="Arial"/>
        <w:b/>
        <w:noProof/>
        <w:sz w:val="18"/>
        <w:szCs w:val="18"/>
      </w:rPr>
      <w:fldChar w:fldCharType="end"/>
    </w:r>
    <w:r w:rsidRPr="00D153A3">
      <w:rPr>
        <w:rFonts w:ascii="Arial" w:hAnsi="Arial" w:cs="Arial"/>
        <w:b/>
        <w:noProof/>
        <w:sz w:val="18"/>
        <w:szCs w:val="18"/>
      </w:rPr>
      <w:tab/>
    </w:r>
  </w:p>
  <w:p w14:paraId="636E7AB1" w14:textId="77777777" w:rsidR="0062506C" w:rsidRDefault="006250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B647B" w14:textId="527DE05D" w:rsidR="0062506C" w:rsidRPr="0062506C" w:rsidRDefault="0062506C" w:rsidP="0062506C">
    <w:pPr>
      <w:pStyle w:val="IPPFooter"/>
      <w:ind w:right="270"/>
      <w:rPr>
        <w:lang w:val="fr-FR"/>
      </w:rPr>
    </w:pPr>
    <w:r w:rsidRPr="00D153A3">
      <w:rPr>
        <w:lang w:eastAsia="zh-CN"/>
      </w:rPr>
      <w:t>International</w:t>
    </w:r>
    <w:r w:rsidRPr="0064410B">
      <w:rPr>
        <w:lang w:val="fr-FR"/>
      </w:rPr>
      <w:t xml:space="preserve"> Plant Protection Convention</w:t>
    </w:r>
    <w:r w:rsidRPr="0064410B">
      <w:rPr>
        <w:lang w:val="fr-FR"/>
      </w:rPr>
      <w:tab/>
      <w:t xml:space="preserve">Page </w:t>
    </w:r>
    <w:sdt>
      <w:sdtPr>
        <w:id w:val="-211898669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 w:rsidRPr="0064410B">
          <w:rPr>
            <w:lang w:val="fr-FR"/>
          </w:rPr>
          <w:instrText xml:space="preserve"> PAGE   \* MERGEFORMAT </w:instrText>
        </w:r>
        <w:r>
          <w:fldChar w:fldCharType="separate"/>
        </w:r>
        <w:r w:rsidR="00454A0E">
          <w:rPr>
            <w:noProof/>
            <w:lang w:val="fr-FR"/>
          </w:rPr>
          <w:t>1</w:t>
        </w:r>
        <w:r>
          <w:rPr>
            <w:noProof/>
          </w:rPr>
          <w:fldChar w:fldCharType="end"/>
        </w:r>
        <w:r w:rsidRPr="0064410B">
          <w:rPr>
            <w:noProof/>
            <w:lang w:val="fr-FR"/>
          </w:rPr>
          <w:t xml:space="preserve"> </w:t>
        </w:r>
        <w:r>
          <w:rPr>
            <w:noProof/>
            <w:lang w:val="fr-FR"/>
          </w:rPr>
          <w:t xml:space="preserve">of </w:t>
        </w:r>
      </w:sdtContent>
    </w:sdt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454A0E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68888" w14:textId="77777777" w:rsidR="00E75005" w:rsidRDefault="00E75005" w:rsidP="006913FB">
      <w:r>
        <w:separator/>
      </w:r>
    </w:p>
  </w:footnote>
  <w:footnote w:type="continuationSeparator" w:id="0">
    <w:p w14:paraId="2B770779" w14:textId="77777777" w:rsidR="00E75005" w:rsidRDefault="00E75005" w:rsidP="006913FB">
      <w:r>
        <w:continuationSeparator/>
      </w:r>
    </w:p>
  </w:footnote>
  <w:footnote w:id="1">
    <w:p w14:paraId="5DF6CC1C" w14:textId="77777777" w:rsidR="000E39D5" w:rsidRPr="0076694E" w:rsidRDefault="000E39D5" w:rsidP="00D15929">
      <w:pPr>
        <w:pStyle w:val="FootnoteText"/>
        <w:jc w:val="left"/>
      </w:pPr>
      <w:r w:rsidRPr="0076694E">
        <w:rPr>
          <w:rStyle w:val="FootnoteReference"/>
        </w:rPr>
        <w:footnoteRef/>
      </w:r>
      <w:r w:rsidRPr="0076694E">
        <w:t xml:space="preserve"> Terms of Reference of TC-RPPO is available at: </w:t>
      </w:r>
      <w:hyperlink r:id="rId1" w:history="1">
        <w:r w:rsidRPr="0076694E">
          <w:rPr>
            <w:rStyle w:val="Hyperlink"/>
          </w:rPr>
          <w:t>http://www.ippc.int/en/publications/88719/</w:t>
        </w:r>
      </w:hyperlink>
      <w:r w:rsidRPr="0076694E">
        <w:t xml:space="preserve"> </w:t>
      </w:r>
    </w:p>
  </w:footnote>
  <w:footnote w:id="2">
    <w:p w14:paraId="11FEC8B8" w14:textId="496CB09A" w:rsidR="00AC599F" w:rsidRDefault="00AC599F" w:rsidP="00D15929">
      <w:pPr>
        <w:pStyle w:val="FootnoteText"/>
        <w:jc w:val="left"/>
      </w:pPr>
      <w:r>
        <w:rPr>
          <w:rStyle w:val="FootnoteReference"/>
        </w:rPr>
        <w:footnoteRef/>
      </w:r>
      <w:r>
        <w:t xml:space="preserve"> </w:t>
      </w:r>
      <w:r w:rsidRPr="00741627">
        <w:t>2020-09 Summary of 3rd virtual meeting for RPPOs</w:t>
      </w:r>
      <w:r>
        <w:t xml:space="preserve"> is available at: </w:t>
      </w:r>
      <w:hyperlink r:id="rId2" w:history="1">
        <w:r w:rsidRPr="00AE2416">
          <w:rPr>
            <w:rStyle w:val="Hyperlink"/>
          </w:rPr>
          <w:t>https://www.ippc.int/en/publications/88914/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0A144" w14:textId="4FC2CE58" w:rsidR="0062506C" w:rsidRPr="00454A0E" w:rsidRDefault="00454A0E" w:rsidP="00454A0E">
    <w:pPr>
      <w:pStyle w:val="IPPHeader"/>
      <w:tabs>
        <w:tab w:val="left" w:pos="5161"/>
      </w:tabs>
      <w:spacing w:after="0"/>
      <w:jc w:val="right"/>
      <w:rPr>
        <w:i/>
      </w:rPr>
    </w:pPr>
    <w:r w:rsidRPr="00454A0E">
      <w:rPr>
        <w:i/>
      </w:rPr>
      <w:t>VM11_04_IC_2021_Feb</w:t>
    </w:r>
    <w:r>
      <w:rPr>
        <w:i/>
      </w:rPr>
      <w:tab/>
    </w:r>
    <w:r w:rsidR="0062506C" w:rsidRPr="0062506C">
      <w:rPr>
        <w:i/>
      </w:rPr>
      <w:t>Future plans for the Technical Co</w:t>
    </w:r>
    <w:r w:rsidR="0062506C">
      <w:rPr>
        <w:i/>
      </w:rPr>
      <w:t xml:space="preserve">nsultation among Regional Plant </w:t>
    </w:r>
    <w:r w:rsidR="0062506C" w:rsidRPr="0062506C">
      <w:rPr>
        <w:i/>
      </w:rPr>
      <w:t>Protection Organizations (TC-RPPO)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EE677" w14:textId="77777777" w:rsidR="00454A0E" w:rsidRPr="00454A0E" w:rsidRDefault="00454A0E" w:rsidP="00454A0E">
    <w:pPr>
      <w:pStyle w:val="IPPHeader"/>
      <w:tabs>
        <w:tab w:val="left" w:pos="5161"/>
      </w:tabs>
      <w:spacing w:after="0"/>
      <w:jc w:val="right"/>
      <w:rPr>
        <w:i/>
      </w:rPr>
    </w:pPr>
    <w:r w:rsidRPr="00454A0E">
      <w:rPr>
        <w:i/>
      </w:rPr>
      <w:t>VM11_04_IC_2021_Feb</w:t>
    </w:r>
    <w:r>
      <w:rPr>
        <w:i/>
      </w:rPr>
      <w:tab/>
    </w:r>
    <w:r w:rsidRPr="0062506C">
      <w:rPr>
        <w:i/>
      </w:rPr>
      <w:t>Future plans for the Technical Co</w:t>
    </w:r>
    <w:r>
      <w:rPr>
        <w:i/>
      </w:rPr>
      <w:t xml:space="preserve">nsultation among Regional Plant </w:t>
    </w:r>
    <w:r w:rsidRPr="0062506C">
      <w:rPr>
        <w:i/>
      </w:rPr>
      <w:t>Protection Organizations (TC-RPPO)</w:t>
    </w:r>
  </w:p>
  <w:p w14:paraId="0CB1815A" w14:textId="77777777" w:rsidR="0062506C" w:rsidRPr="00454A0E" w:rsidRDefault="0062506C" w:rsidP="00454A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A656B" w14:textId="2348F256" w:rsidR="00055CEE" w:rsidRPr="00454A0E" w:rsidRDefault="00055CEE" w:rsidP="00055CEE">
    <w:pPr>
      <w:pStyle w:val="IPPHeader"/>
      <w:tabs>
        <w:tab w:val="left" w:pos="5161"/>
      </w:tabs>
      <w:spacing w:after="0"/>
      <w:rPr>
        <w:i/>
      </w:rPr>
    </w:pPr>
    <w:bookmarkStart w:id="1" w:name="_Hlk38796923"/>
    <w:bookmarkStart w:id="2" w:name="_Hlk38796924"/>
    <w:r>
      <w:rPr>
        <w:noProof/>
      </w:rPr>
      <w:drawing>
        <wp:anchor distT="0" distB="0" distL="114300" distR="114300" simplePos="0" relativeHeight="251660288" behindDoc="0" locked="0" layoutInCell="1" allowOverlap="0" wp14:anchorId="77007801" wp14:editId="6808C80B">
          <wp:simplePos x="0" y="0"/>
          <wp:positionH relativeFrom="page">
            <wp:posOffset>-47625</wp:posOffset>
          </wp:positionH>
          <wp:positionV relativeFrom="paragraph">
            <wp:posOffset>-514350</wp:posOffset>
          </wp:positionV>
          <wp:extent cx="7639050" cy="46291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ppc-banner-background-web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463" cy="4635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3EF3207" wp14:editId="7A5EFCD3">
          <wp:simplePos x="0" y="0"/>
          <wp:positionH relativeFrom="leftMargin">
            <wp:posOffset>911225</wp:posOffset>
          </wp:positionH>
          <wp:positionV relativeFrom="margin">
            <wp:posOffset>-519059</wp:posOffset>
          </wp:positionV>
          <wp:extent cx="647065" cy="333375"/>
          <wp:effectExtent l="0" t="0" r="635" b="9525"/>
          <wp:wrapSquare wrapText="bothSides"/>
          <wp:docPr id="4" name="Picture 4" descr="IPPC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PPC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6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E6905">
      <w:t xml:space="preserve">International </w:t>
    </w:r>
    <w:r>
      <w:t>P</w:t>
    </w:r>
    <w:r w:rsidRPr="00FE6905">
      <w:t xml:space="preserve">lant </w:t>
    </w:r>
    <w:r>
      <w:t>P</w:t>
    </w:r>
    <w:r w:rsidRPr="00FE6905">
      <w:t xml:space="preserve">rotection </w:t>
    </w:r>
    <w:r>
      <w:t>C</w:t>
    </w:r>
    <w:r w:rsidRPr="00FE6905">
      <w:t xml:space="preserve">onvention </w:t>
    </w:r>
    <w:r>
      <w:tab/>
    </w:r>
    <w:r>
      <w:tab/>
    </w:r>
    <w:r w:rsidR="00454A0E" w:rsidRPr="00454A0E">
      <w:rPr>
        <w:i/>
      </w:rPr>
      <w:t>VM11_04_IC_2021_Feb</w:t>
    </w:r>
  </w:p>
  <w:p w14:paraId="1FBA1D4F" w14:textId="77777777" w:rsidR="00055CEE" w:rsidRDefault="00055CEE" w:rsidP="00055CEE">
    <w:pPr>
      <w:pStyle w:val="IPPHeader"/>
      <w:spacing w:after="0"/>
      <w:rPr>
        <w:bCs/>
        <w:i/>
        <w:iCs/>
        <w:szCs w:val="18"/>
        <w:lang w:val="en-GB"/>
      </w:rPr>
    </w:pPr>
    <w:r w:rsidRPr="00055CEE">
      <w:rPr>
        <w:bCs/>
        <w:i/>
        <w:iCs/>
        <w:szCs w:val="18"/>
        <w:lang w:val="en-GB"/>
      </w:rPr>
      <w:t xml:space="preserve">Future plans for the Technical Consultation among </w:t>
    </w:r>
  </w:p>
  <w:p w14:paraId="06C95167" w14:textId="01150DAC" w:rsidR="00815B19" w:rsidRPr="00055CEE" w:rsidRDefault="00055CEE" w:rsidP="00055CEE">
    <w:pPr>
      <w:pStyle w:val="IPPHeader"/>
      <w:spacing w:after="0"/>
      <w:rPr>
        <w:i/>
        <w:iCs/>
      </w:rPr>
    </w:pPr>
    <w:r w:rsidRPr="00055CEE">
      <w:rPr>
        <w:bCs/>
        <w:i/>
        <w:iCs/>
        <w:szCs w:val="18"/>
        <w:lang w:val="en-GB"/>
      </w:rPr>
      <w:t>Regional Plant Protection Organizations (TC-RPPO)</w:t>
    </w:r>
    <w:r w:rsidRPr="0077142E">
      <w:rPr>
        <w:i/>
        <w:iCs/>
      </w:rPr>
      <w:tab/>
      <w:t xml:space="preserve">Agenda item: </w:t>
    </w:r>
    <w:bookmarkEnd w:id="1"/>
    <w:bookmarkEnd w:id="2"/>
    <w:r>
      <w:rPr>
        <w:i/>
        <w:iCs/>
      </w:rPr>
      <w:t>5.2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2949"/>
    <w:multiLevelType w:val="hybridMultilevel"/>
    <w:tmpl w:val="F2C0325A"/>
    <w:lvl w:ilvl="0" w:tplc="29423E1C">
      <w:start w:val="1"/>
      <w:numFmt w:val="decimal"/>
      <w:pStyle w:val="IPPNumberedList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C0A6C"/>
    <w:multiLevelType w:val="multilevel"/>
    <w:tmpl w:val="06E871E4"/>
    <w:numStyleLink w:val="IPPParagraphnumberedlist"/>
  </w:abstractNum>
  <w:abstractNum w:abstractNumId="2" w15:restartNumberingAfterBreak="0">
    <w:nsid w:val="0AAA575C"/>
    <w:multiLevelType w:val="hybridMultilevel"/>
    <w:tmpl w:val="61F0C2C0"/>
    <w:lvl w:ilvl="0" w:tplc="FFFFFFFF">
      <w:start w:val="1"/>
      <w:numFmt w:val="bullet"/>
      <w:pStyle w:val="IPPLetterListIndent"/>
      <w:lvlText w:val="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651B3"/>
    <w:multiLevelType w:val="hybridMultilevel"/>
    <w:tmpl w:val="6130C5F8"/>
    <w:lvl w:ilvl="0" w:tplc="4A507126">
      <w:start w:val="1"/>
      <w:numFmt w:val="decimal"/>
      <w:lvlText w:val="[%1]"/>
      <w:lvlJc w:val="left"/>
      <w:pPr>
        <w:ind w:left="720" w:hanging="360"/>
      </w:pPr>
      <w:rPr>
        <w:rFonts w:ascii="Arial Italic" w:hAnsi="Arial Italic" w:hint="default"/>
        <w:b w:val="0"/>
        <w:i/>
        <w:color w:val="0000FF"/>
        <w:sz w:val="16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E0F8F"/>
    <w:multiLevelType w:val="multilevel"/>
    <w:tmpl w:val="06E871E4"/>
    <w:styleLink w:val="IPPParagraphnumberedlist"/>
    <w:lvl w:ilvl="0">
      <w:start w:val="1"/>
      <w:numFmt w:val="decimal"/>
      <w:lvlText w:val="[%1]"/>
      <w:lvlJc w:val="left"/>
      <w:pPr>
        <w:tabs>
          <w:tab w:val="num" w:pos="0"/>
        </w:tabs>
        <w:ind w:left="0" w:hanging="482"/>
      </w:pPr>
      <w:rPr>
        <w:rFonts w:ascii="Arial" w:hAnsi="Arial" w:hint="default"/>
        <w:b w:val="0"/>
        <w:i/>
        <w:color w:val="0000FF"/>
        <w:sz w:val="16"/>
      </w:rPr>
    </w:lvl>
    <w:lvl w:ilvl="1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</w:abstractNum>
  <w:abstractNum w:abstractNumId="5" w15:restartNumberingAfterBreak="0">
    <w:nsid w:val="32F17642"/>
    <w:multiLevelType w:val="hybridMultilevel"/>
    <w:tmpl w:val="4666267C"/>
    <w:lvl w:ilvl="0" w:tplc="D9ECC56A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874F3"/>
    <w:multiLevelType w:val="hybridMultilevel"/>
    <w:tmpl w:val="3860451C"/>
    <w:lvl w:ilvl="0" w:tplc="FFFFFFFF">
      <w:start w:val="1"/>
      <w:numFmt w:val="decimal"/>
      <w:pStyle w:val="IPPHdg1Num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071CE"/>
    <w:multiLevelType w:val="multilevel"/>
    <w:tmpl w:val="D56E9BA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776E5"/>
    <w:multiLevelType w:val="hybridMultilevel"/>
    <w:tmpl w:val="E73EF442"/>
    <w:lvl w:ilvl="0" w:tplc="9B64C2C4">
      <w:start w:val="1"/>
      <w:numFmt w:val="bullet"/>
      <w:pStyle w:val="IPPBullet1Las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07D7F"/>
    <w:multiLevelType w:val="hybridMultilevel"/>
    <w:tmpl w:val="78C81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F125F"/>
    <w:multiLevelType w:val="hybridMultilevel"/>
    <w:tmpl w:val="067CFD2A"/>
    <w:lvl w:ilvl="0" w:tplc="D9ECC56A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AE0D6D"/>
    <w:multiLevelType w:val="hybridMultilevel"/>
    <w:tmpl w:val="4FE224AA"/>
    <w:lvl w:ilvl="0" w:tplc="462A3BA6">
      <w:start w:val="1"/>
      <w:numFmt w:val="lowerLetter"/>
      <w:pStyle w:val="IPPLetterList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354E39"/>
    <w:multiLevelType w:val="hybridMultilevel"/>
    <w:tmpl w:val="52EA3E24"/>
    <w:lvl w:ilvl="0" w:tplc="34EC9708">
      <w:numFmt w:val="bullet"/>
      <w:pStyle w:val="IPPBullet1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1D2757"/>
    <w:multiLevelType w:val="hybridMultilevel"/>
    <w:tmpl w:val="8E445FD4"/>
    <w:lvl w:ilvl="0" w:tplc="C4348534">
      <w:start w:val="1"/>
      <w:numFmt w:val="bullet"/>
      <w:pStyle w:val="IPPBullet2"/>
      <w:lvlText w:val="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943ECD"/>
    <w:multiLevelType w:val="multilevel"/>
    <w:tmpl w:val="B55AE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PPHdg2Num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1"/>
  </w:num>
  <w:num w:numId="5">
    <w:abstractNumId w:val="2"/>
  </w:num>
  <w:num w:numId="6">
    <w:abstractNumId w:val="1"/>
  </w:num>
  <w:num w:numId="7">
    <w:abstractNumId w:val="4"/>
  </w:num>
  <w:num w:numId="8">
    <w:abstractNumId w:val="13"/>
  </w:num>
  <w:num w:numId="9">
    <w:abstractNumId w:val="8"/>
  </w:num>
  <w:num w:numId="10">
    <w:abstractNumId w:val="6"/>
  </w:num>
  <w:num w:numId="11">
    <w:abstractNumId w:val="14"/>
  </w:num>
  <w:num w:numId="12">
    <w:abstractNumId w:val="3"/>
  </w:num>
  <w:num w:numId="13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4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5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6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7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8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9">
    <w:abstractNumId w:val="0"/>
  </w:num>
  <w:num w:numId="20">
    <w:abstractNumId w:val="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linkStyles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5CC"/>
    <w:rsid w:val="000312B4"/>
    <w:rsid w:val="00055CEE"/>
    <w:rsid w:val="00097DA1"/>
    <w:rsid w:val="000C2F15"/>
    <w:rsid w:val="000E39D5"/>
    <w:rsid w:val="001C07FE"/>
    <w:rsid w:val="001E0EAB"/>
    <w:rsid w:val="002913A6"/>
    <w:rsid w:val="002B250E"/>
    <w:rsid w:val="002C2A77"/>
    <w:rsid w:val="003528E1"/>
    <w:rsid w:val="003C012F"/>
    <w:rsid w:val="003D11D3"/>
    <w:rsid w:val="004018BA"/>
    <w:rsid w:val="00454A0E"/>
    <w:rsid w:val="005125CF"/>
    <w:rsid w:val="0062506C"/>
    <w:rsid w:val="006913FB"/>
    <w:rsid w:val="00741627"/>
    <w:rsid w:val="00763095"/>
    <w:rsid w:val="00815B19"/>
    <w:rsid w:val="00850D83"/>
    <w:rsid w:val="00857292"/>
    <w:rsid w:val="009F65C8"/>
    <w:rsid w:val="00A34680"/>
    <w:rsid w:val="00A60863"/>
    <w:rsid w:val="00A757DA"/>
    <w:rsid w:val="00AC599F"/>
    <w:rsid w:val="00AD366F"/>
    <w:rsid w:val="00B06DFB"/>
    <w:rsid w:val="00B30041"/>
    <w:rsid w:val="00B42672"/>
    <w:rsid w:val="00B945CA"/>
    <w:rsid w:val="00BE567C"/>
    <w:rsid w:val="00BE65CC"/>
    <w:rsid w:val="00C17ECE"/>
    <w:rsid w:val="00C348D2"/>
    <w:rsid w:val="00C94AAF"/>
    <w:rsid w:val="00C94FDC"/>
    <w:rsid w:val="00CA0AAD"/>
    <w:rsid w:val="00CC2CB1"/>
    <w:rsid w:val="00D05005"/>
    <w:rsid w:val="00D15929"/>
    <w:rsid w:val="00D4074A"/>
    <w:rsid w:val="00D66407"/>
    <w:rsid w:val="00D8765D"/>
    <w:rsid w:val="00DF326F"/>
    <w:rsid w:val="00E75005"/>
    <w:rsid w:val="00E7744B"/>
    <w:rsid w:val="00EC357C"/>
    <w:rsid w:val="00EC5807"/>
    <w:rsid w:val="00ED402F"/>
    <w:rsid w:val="00EE0F4D"/>
    <w:rsid w:val="00F16788"/>
    <w:rsid w:val="00F7383D"/>
    <w:rsid w:val="00F8079B"/>
    <w:rsid w:val="00FE76D6"/>
    <w:rsid w:val="00FE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92BC22"/>
  <w15:chartTrackingRefBased/>
  <w15:docId w15:val="{B519D35C-E431-4FDB-B896-A2EF5A15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A0E"/>
    <w:pPr>
      <w:spacing w:after="0" w:line="240" w:lineRule="auto"/>
      <w:jc w:val="both"/>
    </w:pPr>
    <w:rPr>
      <w:rFonts w:ascii="Times New Roman" w:eastAsia="MS Mincho" w:hAnsi="Times New Roman" w:cs="Times New Roman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454A0E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454A0E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54A0E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454A0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54A0E"/>
  </w:style>
  <w:style w:type="table" w:styleId="TableGrid">
    <w:name w:val="Table Grid"/>
    <w:basedOn w:val="TableNormal"/>
    <w:rsid w:val="00454A0E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4A0E"/>
    <w:pPr>
      <w:spacing w:line="240" w:lineRule="atLeast"/>
      <w:ind w:leftChars="400" w:left="800"/>
    </w:pPr>
    <w:rPr>
      <w:rFonts w:ascii="Verdana" w:eastAsia="Times New Roman" w:hAnsi="Verdana"/>
      <w:sz w:val="20"/>
      <w:lang w:val="nl-NL" w:eastAsia="nl-NL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945CA"/>
  </w:style>
  <w:style w:type="character" w:customStyle="1" w:styleId="DateChar">
    <w:name w:val="Date Char"/>
    <w:basedOn w:val="DefaultParagraphFont"/>
    <w:link w:val="Date"/>
    <w:uiPriority w:val="99"/>
    <w:semiHidden/>
    <w:rsid w:val="00B945CA"/>
  </w:style>
  <w:style w:type="character" w:styleId="CommentReference">
    <w:name w:val="annotation reference"/>
    <w:basedOn w:val="DefaultParagraphFont"/>
    <w:uiPriority w:val="99"/>
    <w:semiHidden/>
    <w:unhideWhenUsed/>
    <w:rsid w:val="00C94A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4A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4A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A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4AA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454A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4A0E"/>
    <w:rPr>
      <w:rFonts w:ascii="Tahoma" w:eastAsia="MS Mincho" w:hAnsi="Tahoma" w:cs="Tahoma"/>
      <w:sz w:val="16"/>
      <w:szCs w:val="16"/>
      <w:lang w:val="en-GB" w:eastAsia="en-US"/>
    </w:rPr>
  </w:style>
  <w:style w:type="paragraph" w:styleId="FootnoteText">
    <w:name w:val="footnote text"/>
    <w:basedOn w:val="Normal"/>
    <w:link w:val="FootnoteTextChar"/>
    <w:semiHidden/>
    <w:rsid w:val="00454A0E"/>
    <w:pPr>
      <w:spacing w:before="6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54A0E"/>
    <w:rPr>
      <w:rFonts w:ascii="Times New Roman" w:eastAsia="MS Mincho" w:hAnsi="Times New Roman" w:cs="Times New Roman"/>
      <w:sz w:val="20"/>
      <w:szCs w:val="24"/>
      <w:lang w:val="en-GB" w:eastAsia="en-US"/>
    </w:rPr>
  </w:style>
  <w:style w:type="character" w:styleId="FootnoteReference">
    <w:name w:val="footnote reference"/>
    <w:basedOn w:val="DefaultParagraphFont"/>
    <w:semiHidden/>
    <w:rsid w:val="00454A0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913FB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454A0E"/>
    <w:rPr>
      <w:rFonts w:ascii="Times New Roman" w:eastAsia="MS Mincho" w:hAnsi="Times New Roman" w:cs="Times New Roman"/>
      <w:b/>
      <w:bCs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454A0E"/>
    <w:rPr>
      <w:rFonts w:ascii="Calibri" w:eastAsia="MS Mincho" w:hAnsi="Calibri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454A0E"/>
    <w:rPr>
      <w:rFonts w:ascii="Calibri" w:eastAsia="MS Mincho" w:hAnsi="Calibri" w:cs="Times New Roman"/>
      <w:b/>
      <w:bCs/>
      <w:sz w:val="26"/>
      <w:szCs w:val="26"/>
      <w:lang w:val="en-GB" w:eastAsia="en-US"/>
    </w:rPr>
  </w:style>
  <w:style w:type="paragraph" w:customStyle="1" w:styleId="Style">
    <w:name w:val="Style"/>
    <w:basedOn w:val="Footer"/>
    <w:autoRedefine/>
    <w:qFormat/>
    <w:rsid w:val="00454A0E"/>
    <w:pPr>
      <w:pBdr>
        <w:top w:val="single" w:sz="4" w:space="1" w:color="auto"/>
      </w:pBdr>
      <w:tabs>
        <w:tab w:val="clear" w:pos="4680"/>
        <w:tab w:val="clear" w:pos="9360"/>
        <w:tab w:val="right" w:pos="9072"/>
      </w:tabs>
      <w:spacing w:after="120"/>
      <w:jc w:val="left"/>
    </w:pPr>
    <w:rPr>
      <w:rFonts w:ascii="Arial" w:eastAsia="Times" w:hAnsi="Arial"/>
      <w:sz w:val="18"/>
      <w:lang w:val="es-ES_tradnl" w:eastAsia="en-GB"/>
    </w:rPr>
  </w:style>
  <w:style w:type="paragraph" w:styleId="Footer">
    <w:name w:val="footer"/>
    <w:basedOn w:val="Normal"/>
    <w:link w:val="FooterChar"/>
    <w:rsid w:val="00454A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A0E"/>
    <w:rPr>
      <w:rFonts w:ascii="Times New Roman" w:eastAsia="MS Mincho" w:hAnsi="Times New Roman" w:cs="Times New Roman"/>
      <w:szCs w:val="24"/>
      <w:lang w:val="en-GB" w:eastAsia="en-US"/>
    </w:rPr>
  </w:style>
  <w:style w:type="character" w:styleId="PageNumber">
    <w:name w:val="page number"/>
    <w:rsid w:val="00454A0E"/>
    <w:rPr>
      <w:rFonts w:ascii="Arial" w:hAnsi="Arial"/>
      <w:b/>
      <w:sz w:val="18"/>
    </w:rPr>
  </w:style>
  <w:style w:type="paragraph" w:customStyle="1" w:styleId="IPPArialFootnote">
    <w:name w:val="IPP Arial Footnote"/>
    <w:basedOn w:val="IPPArialTable"/>
    <w:qFormat/>
    <w:rsid w:val="00454A0E"/>
    <w:pPr>
      <w:tabs>
        <w:tab w:val="left" w:pos="28"/>
      </w:tabs>
      <w:ind w:left="284" w:hanging="284"/>
    </w:pPr>
    <w:rPr>
      <w:sz w:val="16"/>
    </w:rPr>
  </w:style>
  <w:style w:type="paragraph" w:customStyle="1" w:styleId="IPPContentsHead">
    <w:name w:val="IPP ContentsHead"/>
    <w:basedOn w:val="IPPSubhead"/>
    <w:next w:val="IPPNormal"/>
    <w:qFormat/>
    <w:rsid w:val="00454A0E"/>
    <w:pPr>
      <w:spacing w:after="240"/>
    </w:pPr>
    <w:rPr>
      <w:sz w:val="24"/>
    </w:rPr>
  </w:style>
  <w:style w:type="paragraph" w:customStyle="1" w:styleId="IPPBullet2">
    <w:name w:val="IPP Bullet2"/>
    <w:basedOn w:val="IPPNormal"/>
    <w:next w:val="IPPBullet1"/>
    <w:qFormat/>
    <w:rsid w:val="00454A0E"/>
    <w:pPr>
      <w:numPr>
        <w:numId w:val="8"/>
      </w:numPr>
      <w:tabs>
        <w:tab w:val="left" w:pos="1134"/>
      </w:tabs>
      <w:spacing w:after="60"/>
      <w:ind w:left="1134" w:hanging="567"/>
    </w:pPr>
  </w:style>
  <w:style w:type="paragraph" w:customStyle="1" w:styleId="IPPQuote">
    <w:name w:val="IPP Quote"/>
    <w:basedOn w:val="IPPNormal"/>
    <w:qFormat/>
    <w:rsid w:val="00454A0E"/>
    <w:pPr>
      <w:ind w:left="851" w:right="851"/>
    </w:pPr>
    <w:rPr>
      <w:sz w:val="18"/>
    </w:rPr>
  </w:style>
  <w:style w:type="paragraph" w:customStyle="1" w:styleId="IPPNormal">
    <w:name w:val="IPP Normal"/>
    <w:basedOn w:val="Normal"/>
    <w:qFormat/>
    <w:rsid w:val="00454A0E"/>
    <w:pPr>
      <w:spacing w:after="180"/>
    </w:pPr>
    <w:rPr>
      <w:rFonts w:eastAsia="Times"/>
    </w:rPr>
  </w:style>
  <w:style w:type="paragraph" w:customStyle="1" w:styleId="IPPIndentClose">
    <w:name w:val="IPP Indent Close"/>
    <w:basedOn w:val="IPPNormal"/>
    <w:qFormat/>
    <w:rsid w:val="00454A0E"/>
    <w:pPr>
      <w:tabs>
        <w:tab w:val="left" w:pos="2835"/>
      </w:tabs>
      <w:spacing w:after="60"/>
      <w:ind w:left="567"/>
    </w:pPr>
  </w:style>
  <w:style w:type="paragraph" w:customStyle="1" w:styleId="IPPIndent">
    <w:name w:val="IPP Indent"/>
    <w:basedOn w:val="IPPIndentClose"/>
    <w:qFormat/>
    <w:rsid w:val="00454A0E"/>
    <w:pPr>
      <w:spacing w:after="180"/>
    </w:pPr>
  </w:style>
  <w:style w:type="paragraph" w:customStyle="1" w:styleId="IPPFootnote">
    <w:name w:val="IPP Footnote"/>
    <w:basedOn w:val="IPPArialFootnote"/>
    <w:qFormat/>
    <w:rsid w:val="00454A0E"/>
    <w:pPr>
      <w:tabs>
        <w:tab w:val="left" w:pos="0"/>
      </w:tabs>
      <w:spacing w:before="0"/>
      <w:ind w:left="0" w:firstLine="0"/>
      <w:jc w:val="both"/>
    </w:pPr>
    <w:rPr>
      <w:rFonts w:ascii="Times New Roman" w:eastAsia="Times New Roman" w:hAnsi="Times New Roman"/>
      <w:sz w:val="20"/>
    </w:rPr>
  </w:style>
  <w:style w:type="paragraph" w:customStyle="1" w:styleId="IPPHeading3">
    <w:name w:val="IPP Heading3"/>
    <w:basedOn w:val="IPPNormal"/>
    <w:qFormat/>
    <w:rsid w:val="00454A0E"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character" w:customStyle="1" w:styleId="IPPnormalitalics">
    <w:name w:val="IPP normal italics"/>
    <w:basedOn w:val="DefaultParagraphFont"/>
    <w:rsid w:val="00454A0E"/>
    <w:rPr>
      <w:rFonts w:ascii="Times New Roman" w:hAnsi="Times New Roman"/>
      <w:i/>
      <w:sz w:val="22"/>
      <w:lang w:val="en-US"/>
    </w:rPr>
  </w:style>
  <w:style w:type="character" w:customStyle="1" w:styleId="IPPNormalbold">
    <w:name w:val="IPP Normal bold"/>
    <w:basedOn w:val="PlainTextChar"/>
    <w:rsid w:val="00454A0E"/>
    <w:rPr>
      <w:rFonts w:ascii="Times New Roman" w:eastAsia="Times" w:hAnsi="Times New Roman" w:cs="Times New Roman"/>
      <w:b/>
      <w:sz w:val="22"/>
      <w:szCs w:val="21"/>
      <w:lang w:val="en-AU" w:eastAsia="en-US"/>
    </w:rPr>
  </w:style>
  <w:style w:type="paragraph" w:customStyle="1" w:styleId="IPPHeadSection">
    <w:name w:val="IPP HeadSection"/>
    <w:basedOn w:val="Normal"/>
    <w:next w:val="Normal"/>
    <w:qFormat/>
    <w:rsid w:val="00454A0E"/>
    <w:pPr>
      <w:keepNext/>
      <w:tabs>
        <w:tab w:val="left" w:pos="851"/>
      </w:tabs>
      <w:spacing w:before="360" w:after="120"/>
      <w:ind w:left="851" w:hanging="851"/>
      <w:outlineLvl w:val="0"/>
    </w:pPr>
    <w:rPr>
      <w:rFonts w:eastAsia="Times"/>
      <w:b/>
      <w:bCs/>
      <w:caps/>
      <w:sz w:val="24"/>
      <w:szCs w:val="22"/>
    </w:rPr>
  </w:style>
  <w:style w:type="paragraph" w:customStyle="1" w:styleId="IPPHeading1">
    <w:name w:val="IPP Heading1"/>
    <w:basedOn w:val="IPPNormal"/>
    <w:next w:val="IPPNormal"/>
    <w:qFormat/>
    <w:rsid w:val="00454A0E"/>
    <w:pPr>
      <w:keepNext/>
      <w:tabs>
        <w:tab w:val="left" w:pos="567"/>
      </w:tabs>
      <w:spacing w:before="240" w:after="120"/>
      <w:ind w:left="567" w:hanging="567"/>
      <w:jc w:val="left"/>
      <w:outlineLvl w:val="1"/>
    </w:pPr>
    <w:rPr>
      <w:b/>
      <w:sz w:val="24"/>
      <w:szCs w:val="22"/>
    </w:rPr>
  </w:style>
  <w:style w:type="paragraph" w:customStyle="1" w:styleId="IPPSubhead">
    <w:name w:val="IPP Subhead"/>
    <w:basedOn w:val="Normal"/>
    <w:qFormat/>
    <w:rsid w:val="00454A0E"/>
    <w:pPr>
      <w:keepNext/>
      <w:ind w:left="567" w:hanging="567"/>
      <w:jc w:val="left"/>
    </w:pPr>
    <w:rPr>
      <w:b/>
      <w:bCs/>
      <w:iCs/>
      <w:szCs w:val="22"/>
    </w:rPr>
  </w:style>
  <w:style w:type="character" w:customStyle="1" w:styleId="IPPNormalunderlined">
    <w:name w:val="IPP Normal underlined"/>
    <w:basedOn w:val="DefaultParagraphFont"/>
    <w:rsid w:val="00454A0E"/>
    <w:rPr>
      <w:rFonts w:ascii="Times New Roman" w:hAnsi="Times New Roman"/>
      <w:sz w:val="22"/>
      <w:u w:val="single"/>
      <w:lang w:val="en-US"/>
    </w:rPr>
  </w:style>
  <w:style w:type="paragraph" w:customStyle="1" w:styleId="IPPBullet1">
    <w:name w:val="IPP Bullet1"/>
    <w:basedOn w:val="IPPBullet1Last"/>
    <w:qFormat/>
    <w:rsid w:val="00454A0E"/>
    <w:pPr>
      <w:numPr>
        <w:numId w:val="21"/>
      </w:numPr>
      <w:spacing w:after="60"/>
      <w:ind w:left="567" w:hanging="567"/>
    </w:pPr>
    <w:rPr>
      <w:lang w:val="en-US"/>
    </w:rPr>
  </w:style>
  <w:style w:type="paragraph" w:customStyle="1" w:styleId="IPPBullet1Last">
    <w:name w:val="IPP Bullet1Last"/>
    <w:basedOn w:val="IPPNormal"/>
    <w:next w:val="IPPNormal"/>
    <w:autoRedefine/>
    <w:qFormat/>
    <w:rsid w:val="00454A0E"/>
    <w:pPr>
      <w:numPr>
        <w:numId w:val="9"/>
      </w:numPr>
    </w:pPr>
  </w:style>
  <w:style w:type="character" w:customStyle="1" w:styleId="IPPNormalstrikethrough">
    <w:name w:val="IPP Normal strikethrough"/>
    <w:rsid w:val="00454A0E"/>
    <w:rPr>
      <w:rFonts w:ascii="Times New Roman" w:hAnsi="Times New Roman"/>
      <w:strike/>
      <w:dstrike w:val="0"/>
      <w:sz w:val="22"/>
    </w:rPr>
  </w:style>
  <w:style w:type="paragraph" w:customStyle="1" w:styleId="IPPTitle16pt">
    <w:name w:val="IPP Title16pt"/>
    <w:basedOn w:val="Normal"/>
    <w:qFormat/>
    <w:rsid w:val="00454A0E"/>
    <w:pPr>
      <w:spacing w:after="720"/>
      <w:ind w:left="1701" w:right="170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IPPTitle18pt">
    <w:name w:val="IPP Title18pt"/>
    <w:basedOn w:val="Normal"/>
    <w:qFormat/>
    <w:rsid w:val="00454A0E"/>
    <w:pPr>
      <w:spacing w:after="36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IPPHeader">
    <w:name w:val="IPP Header"/>
    <w:basedOn w:val="Normal"/>
    <w:qFormat/>
    <w:rsid w:val="00454A0E"/>
    <w:pPr>
      <w:pBdr>
        <w:bottom w:val="single" w:sz="4" w:space="4" w:color="auto"/>
      </w:pBdr>
      <w:tabs>
        <w:tab w:val="left" w:pos="1134"/>
        <w:tab w:val="right" w:pos="9072"/>
      </w:tabs>
      <w:spacing w:after="120"/>
      <w:jc w:val="left"/>
    </w:pPr>
    <w:rPr>
      <w:rFonts w:ascii="Arial" w:hAnsi="Arial"/>
      <w:sz w:val="18"/>
      <w:lang w:val="en-US"/>
    </w:rPr>
  </w:style>
  <w:style w:type="paragraph" w:customStyle="1" w:styleId="IPPAnnexHead">
    <w:name w:val="IPP AnnexHead"/>
    <w:basedOn w:val="IPPNormal"/>
    <w:next w:val="IPPNormal"/>
    <w:qFormat/>
    <w:rsid w:val="00454A0E"/>
    <w:pPr>
      <w:keepNext/>
      <w:tabs>
        <w:tab w:val="left" w:pos="567"/>
      </w:tabs>
      <w:spacing w:before="120"/>
      <w:jc w:val="left"/>
      <w:outlineLvl w:val="1"/>
    </w:pPr>
    <w:rPr>
      <w:b/>
      <w:sz w:val="24"/>
    </w:rPr>
  </w:style>
  <w:style w:type="numbering" w:customStyle="1" w:styleId="IPPParagraphnumberedlist">
    <w:name w:val="IPP Paragraph numbered list"/>
    <w:rsid w:val="00454A0E"/>
    <w:pPr>
      <w:numPr>
        <w:numId w:val="7"/>
      </w:numPr>
    </w:pPr>
  </w:style>
  <w:style w:type="paragraph" w:customStyle="1" w:styleId="IPPNormalCloseSpace">
    <w:name w:val="IPP NormalCloseSpace"/>
    <w:basedOn w:val="Normal"/>
    <w:qFormat/>
    <w:rsid w:val="00454A0E"/>
    <w:pPr>
      <w:keepNext/>
      <w:spacing w:after="60"/>
    </w:pPr>
  </w:style>
  <w:style w:type="paragraph" w:customStyle="1" w:styleId="IPPHeading2">
    <w:name w:val="IPP Heading2"/>
    <w:basedOn w:val="IPPNormal"/>
    <w:next w:val="IPPNormal"/>
    <w:qFormat/>
    <w:rsid w:val="00454A0E"/>
    <w:pPr>
      <w:keepNext/>
      <w:tabs>
        <w:tab w:val="left" w:pos="567"/>
      </w:tabs>
      <w:spacing w:before="120" w:after="120"/>
      <w:ind w:left="567" w:hanging="567"/>
      <w:jc w:val="left"/>
      <w:outlineLvl w:val="2"/>
    </w:pPr>
    <w:rPr>
      <w:b/>
      <w:sz w:val="24"/>
    </w:rPr>
  </w:style>
  <w:style w:type="paragraph" w:customStyle="1" w:styleId="IPPFooter">
    <w:name w:val="IPP Footer"/>
    <w:basedOn w:val="IPPHeader"/>
    <w:next w:val="PlainText"/>
    <w:qFormat/>
    <w:rsid w:val="00454A0E"/>
    <w:pPr>
      <w:pBdr>
        <w:top w:val="single" w:sz="4" w:space="4" w:color="auto"/>
        <w:bottom w:val="none" w:sz="0" w:space="0" w:color="auto"/>
      </w:pBdr>
      <w:tabs>
        <w:tab w:val="clear" w:pos="1134"/>
      </w:tabs>
      <w:jc w:val="right"/>
    </w:pPr>
    <w:rPr>
      <w:b/>
    </w:rPr>
  </w:style>
  <w:style w:type="paragraph" w:styleId="TOC1">
    <w:name w:val="toc 1"/>
    <w:basedOn w:val="IPPNormalCloseSpace"/>
    <w:next w:val="Normal"/>
    <w:autoRedefine/>
    <w:uiPriority w:val="39"/>
    <w:rsid w:val="00454A0E"/>
    <w:pPr>
      <w:tabs>
        <w:tab w:val="right" w:leader="dot" w:pos="9072"/>
      </w:tabs>
      <w:spacing w:before="240"/>
      <w:ind w:left="567" w:hanging="567"/>
    </w:pPr>
  </w:style>
  <w:style w:type="paragraph" w:styleId="TOC2">
    <w:name w:val="toc 2"/>
    <w:basedOn w:val="TOC1"/>
    <w:next w:val="Normal"/>
    <w:autoRedefine/>
    <w:uiPriority w:val="39"/>
    <w:rsid w:val="00454A0E"/>
    <w:pPr>
      <w:keepNext w:val="0"/>
      <w:tabs>
        <w:tab w:val="left" w:pos="425"/>
      </w:tabs>
      <w:spacing w:before="120" w:after="0"/>
      <w:ind w:left="425" w:right="284" w:hanging="425"/>
    </w:pPr>
  </w:style>
  <w:style w:type="paragraph" w:styleId="TOC3">
    <w:name w:val="toc 3"/>
    <w:basedOn w:val="TOC2"/>
    <w:next w:val="Normal"/>
    <w:autoRedefine/>
    <w:uiPriority w:val="39"/>
    <w:rsid w:val="00454A0E"/>
    <w:pPr>
      <w:tabs>
        <w:tab w:val="left" w:pos="1276"/>
      </w:tabs>
      <w:spacing w:before="60"/>
      <w:ind w:left="1276" w:hanging="851"/>
    </w:pPr>
    <w:rPr>
      <w:rFonts w:eastAsia="Times"/>
    </w:rPr>
  </w:style>
  <w:style w:type="paragraph" w:styleId="TOC4">
    <w:name w:val="toc 4"/>
    <w:basedOn w:val="Normal"/>
    <w:next w:val="Normal"/>
    <w:autoRedefine/>
    <w:uiPriority w:val="39"/>
    <w:rsid w:val="00454A0E"/>
    <w:pPr>
      <w:spacing w:after="120"/>
      <w:ind w:left="660"/>
    </w:pPr>
    <w:rPr>
      <w:rFonts w:eastAsia="Times"/>
      <w:lang w:val="en-AU"/>
    </w:rPr>
  </w:style>
  <w:style w:type="paragraph" w:styleId="TOC5">
    <w:name w:val="toc 5"/>
    <w:basedOn w:val="Normal"/>
    <w:next w:val="Normal"/>
    <w:autoRedefine/>
    <w:uiPriority w:val="39"/>
    <w:rsid w:val="00454A0E"/>
    <w:pPr>
      <w:spacing w:after="120"/>
      <w:ind w:left="880"/>
    </w:pPr>
    <w:rPr>
      <w:rFonts w:eastAsia="Times"/>
      <w:lang w:val="en-AU"/>
    </w:rPr>
  </w:style>
  <w:style w:type="paragraph" w:styleId="TOC6">
    <w:name w:val="toc 6"/>
    <w:basedOn w:val="Normal"/>
    <w:next w:val="Normal"/>
    <w:autoRedefine/>
    <w:uiPriority w:val="39"/>
    <w:rsid w:val="00454A0E"/>
    <w:pPr>
      <w:spacing w:after="120"/>
      <w:ind w:left="1100"/>
    </w:pPr>
    <w:rPr>
      <w:rFonts w:eastAsia="Times"/>
      <w:lang w:val="en-AU"/>
    </w:rPr>
  </w:style>
  <w:style w:type="paragraph" w:styleId="TOC7">
    <w:name w:val="toc 7"/>
    <w:basedOn w:val="Normal"/>
    <w:next w:val="Normal"/>
    <w:autoRedefine/>
    <w:uiPriority w:val="39"/>
    <w:rsid w:val="00454A0E"/>
    <w:pPr>
      <w:spacing w:after="120"/>
      <w:ind w:left="1320"/>
    </w:pPr>
    <w:rPr>
      <w:rFonts w:eastAsia="Times"/>
      <w:lang w:val="en-AU"/>
    </w:rPr>
  </w:style>
  <w:style w:type="paragraph" w:styleId="TOC8">
    <w:name w:val="toc 8"/>
    <w:basedOn w:val="Normal"/>
    <w:next w:val="Normal"/>
    <w:autoRedefine/>
    <w:uiPriority w:val="39"/>
    <w:rsid w:val="00454A0E"/>
    <w:pPr>
      <w:spacing w:after="120"/>
      <w:ind w:left="1540"/>
    </w:pPr>
    <w:rPr>
      <w:rFonts w:eastAsia="Times"/>
      <w:lang w:val="en-AU"/>
    </w:rPr>
  </w:style>
  <w:style w:type="paragraph" w:styleId="TOC9">
    <w:name w:val="toc 9"/>
    <w:basedOn w:val="Normal"/>
    <w:next w:val="Normal"/>
    <w:autoRedefine/>
    <w:uiPriority w:val="39"/>
    <w:rsid w:val="00454A0E"/>
    <w:pPr>
      <w:spacing w:after="120"/>
      <w:ind w:left="1760"/>
    </w:pPr>
    <w:rPr>
      <w:rFonts w:eastAsia="Times"/>
      <w:lang w:val="en-AU"/>
    </w:rPr>
  </w:style>
  <w:style w:type="paragraph" w:customStyle="1" w:styleId="IPPReferences">
    <w:name w:val="IPP References"/>
    <w:basedOn w:val="IPPNormal"/>
    <w:qFormat/>
    <w:rsid w:val="00454A0E"/>
    <w:pPr>
      <w:spacing w:after="60"/>
      <w:ind w:left="567" w:hanging="567"/>
    </w:pPr>
  </w:style>
  <w:style w:type="paragraph" w:customStyle="1" w:styleId="IPPArial">
    <w:name w:val="IPP Arial"/>
    <w:basedOn w:val="IPPNormal"/>
    <w:qFormat/>
    <w:rsid w:val="00454A0E"/>
    <w:pPr>
      <w:spacing w:after="0"/>
    </w:pPr>
    <w:rPr>
      <w:rFonts w:ascii="Arial" w:hAnsi="Arial"/>
      <w:sz w:val="18"/>
    </w:rPr>
  </w:style>
  <w:style w:type="paragraph" w:customStyle="1" w:styleId="IPPArialTable">
    <w:name w:val="IPP Arial Table"/>
    <w:basedOn w:val="IPPArial"/>
    <w:qFormat/>
    <w:rsid w:val="00454A0E"/>
    <w:pPr>
      <w:spacing w:before="60" w:after="60"/>
      <w:jc w:val="left"/>
    </w:pPr>
  </w:style>
  <w:style w:type="paragraph" w:customStyle="1" w:styleId="IPPHeaderlandscape">
    <w:name w:val="IPP Header landscape"/>
    <w:basedOn w:val="IPPHeader"/>
    <w:qFormat/>
    <w:rsid w:val="00454A0E"/>
    <w:pPr>
      <w:pBdr>
        <w:bottom w:val="single" w:sz="4" w:space="1" w:color="auto"/>
      </w:pBdr>
      <w:tabs>
        <w:tab w:val="clear" w:pos="9072"/>
        <w:tab w:val="right" w:pos="14034"/>
      </w:tabs>
      <w:spacing w:after="0"/>
      <w:ind w:right="-32"/>
    </w:pPr>
    <w:rPr>
      <w:noProof/>
    </w:rPr>
  </w:style>
  <w:style w:type="paragraph" w:styleId="PlainText">
    <w:name w:val="Plain Text"/>
    <w:basedOn w:val="Normal"/>
    <w:link w:val="PlainTextChar"/>
    <w:uiPriority w:val="99"/>
    <w:unhideWhenUsed/>
    <w:rsid w:val="00454A0E"/>
    <w:pPr>
      <w:jc w:val="left"/>
    </w:pPr>
    <w:rPr>
      <w:rFonts w:ascii="Courier" w:eastAsia="Times" w:hAnsi="Courier"/>
      <w:sz w:val="21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454A0E"/>
    <w:rPr>
      <w:rFonts w:ascii="Courier" w:eastAsia="Times" w:hAnsi="Courier" w:cs="Times New Roman"/>
      <w:sz w:val="21"/>
      <w:szCs w:val="21"/>
      <w:lang w:val="en-AU" w:eastAsia="en-US"/>
    </w:rPr>
  </w:style>
  <w:style w:type="paragraph" w:customStyle="1" w:styleId="IPPLetterList">
    <w:name w:val="IPP LetterList"/>
    <w:basedOn w:val="IPPBullet2"/>
    <w:qFormat/>
    <w:rsid w:val="00454A0E"/>
    <w:pPr>
      <w:numPr>
        <w:numId w:val="4"/>
      </w:numPr>
      <w:jc w:val="left"/>
    </w:pPr>
  </w:style>
  <w:style w:type="paragraph" w:customStyle="1" w:styleId="IPPLetterListIndent">
    <w:name w:val="IPP LetterList Indent"/>
    <w:basedOn w:val="IPPLetterList"/>
    <w:qFormat/>
    <w:rsid w:val="00454A0E"/>
    <w:pPr>
      <w:numPr>
        <w:numId w:val="5"/>
      </w:numPr>
    </w:pPr>
  </w:style>
  <w:style w:type="paragraph" w:customStyle="1" w:styleId="IPPFooterLandscape">
    <w:name w:val="IPP Footer Landscape"/>
    <w:basedOn w:val="IPPHeaderlandscape"/>
    <w:qFormat/>
    <w:rsid w:val="00454A0E"/>
    <w:pPr>
      <w:pBdr>
        <w:top w:val="single" w:sz="4" w:space="1" w:color="auto"/>
        <w:bottom w:val="none" w:sz="0" w:space="0" w:color="auto"/>
      </w:pBdr>
      <w:jc w:val="right"/>
    </w:pPr>
    <w:rPr>
      <w:b/>
    </w:rPr>
  </w:style>
  <w:style w:type="paragraph" w:customStyle="1" w:styleId="IPPSubheadSpace">
    <w:name w:val="IPP Subhead Space"/>
    <w:basedOn w:val="IPPSubhead"/>
    <w:qFormat/>
    <w:rsid w:val="00454A0E"/>
    <w:pPr>
      <w:tabs>
        <w:tab w:val="left" w:pos="567"/>
      </w:tabs>
      <w:spacing w:before="60" w:after="60"/>
    </w:pPr>
  </w:style>
  <w:style w:type="paragraph" w:customStyle="1" w:styleId="IPPSubheadSpaceAfter">
    <w:name w:val="IPP Subhead SpaceAfter"/>
    <w:basedOn w:val="IPPSubhead"/>
    <w:qFormat/>
    <w:rsid w:val="00454A0E"/>
    <w:pPr>
      <w:spacing w:after="60"/>
    </w:pPr>
  </w:style>
  <w:style w:type="paragraph" w:customStyle="1" w:styleId="IPPHdg1Num">
    <w:name w:val="IPP Hdg1Num"/>
    <w:basedOn w:val="IPPHeading1"/>
    <w:next w:val="IPPNormal"/>
    <w:qFormat/>
    <w:rsid w:val="00454A0E"/>
    <w:pPr>
      <w:numPr>
        <w:numId w:val="10"/>
      </w:numPr>
    </w:pPr>
  </w:style>
  <w:style w:type="paragraph" w:customStyle="1" w:styleId="IPPHdg2Num">
    <w:name w:val="IPP Hdg2Num"/>
    <w:basedOn w:val="IPPHeading2"/>
    <w:next w:val="IPPNormal"/>
    <w:qFormat/>
    <w:rsid w:val="00454A0E"/>
    <w:pPr>
      <w:numPr>
        <w:ilvl w:val="1"/>
        <w:numId w:val="11"/>
      </w:numPr>
    </w:pPr>
  </w:style>
  <w:style w:type="paragraph" w:customStyle="1" w:styleId="IPPNumberedList">
    <w:name w:val="IPP NumberedList"/>
    <w:basedOn w:val="IPPBullet1"/>
    <w:qFormat/>
    <w:rsid w:val="00454A0E"/>
    <w:pPr>
      <w:numPr>
        <w:numId w:val="19"/>
      </w:numPr>
    </w:pPr>
  </w:style>
  <w:style w:type="paragraph" w:styleId="Header">
    <w:name w:val="header"/>
    <w:basedOn w:val="Normal"/>
    <w:link w:val="HeaderChar"/>
    <w:rsid w:val="00454A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A0E"/>
    <w:rPr>
      <w:rFonts w:ascii="Times New Roman" w:eastAsia="MS Mincho" w:hAnsi="Times New Roman" w:cs="Times New Roman"/>
      <w:szCs w:val="24"/>
      <w:lang w:val="en-GB" w:eastAsia="en-US"/>
    </w:rPr>
  </w:style>
  <w:style w:type="character" w:styleId="Strong">
    <w:name w:val="Strong"/>
    <w:basedOn w:val="DefaultParagraphFont"/>
    <w:qFormat/>
    <w:rsid w:val="00454A0E"/>
    <w:rPr>
      <w:b/>
      <w:bCs/>
    </w:rPr>
  </w:style>
  <w:style w:type="paragraph" w:customStyle="1" w:styleId="IPPParagraphnumbering">
    <w:name w:val="IPP Paragraph numbering"/>
    <w:basedOn w:val="IPPNormal"/>
    <w:qFormat/>
    <w:rsid w:val="00454A0E"/>
    <w:pPr>
      <w:numPr>
        <w:numId w:val="13"/>
      </w:numPr>
    </w:pPr>
    <w:rPr>
      <w:lang w:val="en-US"/>
    </w:rPr>
  </w:style>
  <w:style w:type="paragraph" w:customStyle="1" w:styleId="IPPParagraphnumberingclose">
    <w:name w:val="IPP Paragraph numbering close"/>
    <w:basedOn w:val="IPPParagraphnumbering"/>
    <w:qFormat/>
    <w:rsid w:val="00454A0E"/>
    <w:pPr>
      <w:keepNext/>
      <w:spacing w:after="60"/>
    </w:pPr>
  </w:style>
  <w:style w:type="paragraph" w:customStyle="1" w:styleId="IPPNumberedListLast">
    <w:name w:val="IPP NumberedListLast"/>
    <w:basedOn w:val="IPPNumberedList"/>
    <w:qFormat/>
    <w:rsid w:val="00454A0E"/>
    <w:pPr>
      <w:spacing w:after="1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5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ppc.int/en/publications/88914/" TargetMode="External"/><Relationship Id="rId1" Type="http://schemas.openxmlformats.org/officeDocument/2006/relationships/hyperlink" Target="http://www.ippc.int/en/publications/88719/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gnadze\AppData\Roaming\Microsoft\Templates\IPPC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1FCCD-75F3-45F3-9377-2E540F86B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IPPC.docx</Template>
  <TotalTime>58</TotalTime>
  <Pages>1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FAO of the UN</Company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Yamamoto, Masumi (NSP)</dc:creator>
  <cp:keywords/>
  <dc:description/>
  <cp:lastModifiedBy>Gognadze, Elene (NSP)</cp:lastModifiedBy>
  <cp:revision>17</cp:revision>
  <cp:lastPrinted>2021-02-12T10:46:00Z</cp:lastPrinted>
  <dcterms:created xsi:type="dcterms:W3CDTF">2021-02-09T09:20:00Z</dcterms:created>
  <dcterms:modified xsi:type="dcterms:W3CDTF">2021-02-12T13:34:00Z</dcterms:modified>
</cp:coreProperties>
</file>