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intelligence.xml" ContentType="application/vnd.ms-office.intelligenc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2021 ICD Draft Specification: Guide Security Procedures (2018-028). Document title: 2021_ICD_DraftSpecification_GuideSecurityProcedures(2018-028)_EN.docx]</w:t>
      </w:r>
    </w:p>
    <w:p w14:paraId="2437BB6C" w14:textId="36DD564D">
      <w:pPr>
        <w:spacing w:before="60" w:after="60"/>
        <w:rPr>
          <w:rFonts w:ascii="Times New Roman" w:hAnsi="Times New Roman" w:cs="Times New Roman"/>
          <w:b/>
          <w:bCs/>
          <w:iCs/>
          <w:sz w:val="28"/>
          <w:szCs w:val="28"/>
          <w:lang w:val="en-GB" w:eastAsia="en-US"/>
        </w:rPr>
      </w:pPr>
      <w:r>
        <w:rPr>
          <w:rStyle w:val="PleaseReviewParagraphId"/>
          <w:b w:val="off"/>
          <w:i w:val="off"/>
        </w:rPr>
        <w:t>[1]</w:t>
      </w:r>
      <w:r>
        <w:rPr>
          <w:rFonts w:ascii="Times New Roman" w:hAnsi="Times New Roman" w:cs="Times New Roman"/>
          <w:b/>
          <w:bCs/>
          <w:iCs/>
          <w:sz w:val="28"/>
          <w:szCs w:val="28"/>
          <w:lang w:val="en-GB" w:eastAsia="en-US"/>
        </w:rPr>
        <w:t>Guide for developing phytosanitary security procedures</w:t>
      </w:r>
      <w:r>
        <w:rPr>
          <w:rFonts w:ascii="Times New Roman" w:hAnsi="Times New Roman" w:cs="Times New Roman"/>
          <w:b/>
          <w:sz w:val="28"/>
        </w:rPr>
        <w:t xml:space="preserve"> to maintain the phytosanitary integrity of consignments </w:t>
      </w:r>
      <w:r>
        <w:rPr>
          <w:rFonts w:ascii="Times New Roman" w:hAnsi="Times New Roman" w:cs="Times New Roman"/>
          <w:b/>
          <w:sz w:val="28"/>
          <w:lang w:eastAsia="ko-KR"/>
        </w:rPr>
        <w:t>for</w:t>
      </w:r>
      <w:r>
        <w:rPr>
          <w:rFonts w:ascii="Times New Roman" w:hAnsi="Times New Roman" w:cs="Times New Roman"/>
          <w:b/>
          <w:sz w:val="28"/>
        </w:rPr>
        <w:t xml:space="preserve"> </w:t>
      </w:r>
      <w:r>
        <w:rPr>
          <w:rFonts w:ascii="Times New Roman" w:hAnsi="Times New Roman" w:cs="Times New Roman"/>
          <w:b/>
          <w:sz w:val="28"/>
          <w:lang w:eastAsia="ko-KR"/>
        </w:rPr>
        <w:t>e</w:t>
      </w:r>
      <w:r>
        <w:rPr>
          <w:rFonts w:ascii="Times New Roman" w:hAnsi="Times New Roman" w:cs="Times New Roman"/>
          <w:b/>
          <w:sz w:val="28"/>
        </w:rPr>
        <w:t>xport"</w:t>
      </w:r>
      <w:r>
        <w:rPr>
          <w:rFonts w:ascii="Times New Roman" w:hAnsi="Times New Roman" w:cs="Times New Roman"/>
          <w:b/>
          <w:bCs/>
          <w:iCs/>
          <w:sz w:val="28"/>
          <w:szCs w:val="28"/>
          <w:lang w:val="en-GB" w:eastAsia="en-US"/>
        </w:rPr>
        <w:t>(2018- 028)</w:t>
      </w:r>
    </w:p>
    <w:p w14:paraId="584521D0" w14:textId="77777777">
      <w:pPr>
        <w:spacing w:before="60" w:after="60"/>
        <w:rPr>
          <w:rFonts w:eastAsia="Times" w:asciiTheme="majorBidi" w:hAnsiTheme="majorBidi" w:cstheme="majorBidi"/>
          <w:b/>
          <w:bCs/>
        </w:rPr>
      </w:pPr>
      <w:r>
        <w:rPr>
          <w:rStyle w:val="PleaseReviewParagraphId"/>
          <w:b w:val="off"/>
          <w:i w:val="off"/>
        </w:rPr>
        <w:t>[2]</w:t>
      </w:r>
      <w:r>
        <w:rPr>
          <w:rFonts w:eastAsia="Times" w:asciiTheme="majorBidi" w:hAnsiTheme="majorBidi" w:cstheme="majorBidi"/>
          <w:b/>
          <w:bCs/>
        </w:rPr>
        <w:t>Status box</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1"/>
        <w:gridCol w:w="6749"/>
      </w:tblGrid>
      <w:tr w14:paraId="7C75B8D1" w14:textId="77777777">
        <w:trPr>
          <w:trHeight w:val="286"/>
        </w:trPr>
        <w:tc>
          <w:tcPr>
            <w:tcW w:w="9020" w:type="dxa"/>
            <w:gridSpan w:val="2"/>
          </w:tcPr>
          <w:p w14:paraId="6F2F1641" w14:textId="77777777">
            <w:pPr>
              <w:spacing w:before="60" w:after="60"/>
              <w:rPr>
                <w:rFonts w:ascii="Arial" w:hAnsi="Arial" w:eastAsia="Times"/>
                <w:sz w:val="18"/>
                <w:szCs w:val="18"/>
              </w:rPr>
            </w:pPr>
            <w:r>
              <w:rPr>
                <w:rStyle w:val="PleaseReviewParagraphId"/>
                <w:b w:val="off"/>
                <w:i w:val="off"/>
              </w:rPr>
              <w:t>[3]</w:t>
            </w:r>
            <w:r>
              <w:rPr>
                <w:rFonts w:ascii="Arial" w:hAnsi="Arial" w:eastAsia="Times"/>
                <w:sz w:val="18"/>
                <w:szCs w:val="18"/>
              </w:rPr>
              <w:t>This status box is not an official part of the Guide and will be modified by the IPPC Secretariat</w:t>
            </w:r>
          </w:p>
        </w:tc>
      </w:tr>
      <w:tr w14:paraId="42D4F055" w14:textId="77777777">
        <w:trPr>
          <w:trHeight w:val="286"/>
        </w:trPr>
        <w:tc>
          <w:tcPr>
            <w:tcW w:w="2271" w:type="dxa"/>
          </w:tcPr>
          <w:p w14:paraId="4B4017D8" w14:textId="77777777">
            <w:pPr>
              <w:spacing w:before="60" w:after="60"/>
              <w:rPr>
                <w:rFonts w:ascii="Arial" w:hAnsi="Arial" w:eastAsia="Times"/>
                <w:b/>
                <w:bCs/>
                <w:sz w:val="18"/>
                <w:szCs w:val="18"/>
              </w:rPr>
            </w:pPr>
            <w:r>
              <w:rPr>
                <w:rStyle w:val="PleaseReviewParagraphId"/>
                <w:b w:val="off"/>
                <w:i w:val="off"/>
              </w:rPr>
              <w:t>[4]</w:t>
            </w:r>
            <w:r>
              <w:rPr>
                <w:rFonts w:ascii="Arial" w:hAnsi="Arial" w:eastAsia="Times"/>
                <w:b/>
                <w:bCs/>
                <w:sz w:val="18"/>
                <w:szCs w:val="18"/>
              </w:rPr>
              <w:t xml:space="preserve">Submission number: </w:t>
            </w:r>
          </w:p>
        </w:tc>
        <w:tc>
          <w:tcPr>
            <w:tcW w:w="6749" w:type="dxa"/>
          </w:tcPr>
          <w:p w14:paraId="74DFA54A" w14:textId="77777777">
            <w:pPr>
              <w:spacing w:before="60" w:after="60"/>
              <w:rPr>
                <w:rFonts w:ascii="Arial" w:hAnsi="Arial" w:eastAsia="Times"/>
                <w:sz w:val="18"/>
                <w:szCs w:val="18"/>
              </w:rPr>
            </w:pPr>
            <w:r>
              <w:rPr>
                <w:rStyle w:val="PleaseReviewParagraphId"/>
                <w:b w:val="off"/>
                <w:i w:val="off"/>
              </w:rPr>
              <w:t>[5]</w:t>
            </w:r>
            <w:r>
              <w:rPr>
                <w:rFonts w:ascii="Arial" w:hAnsi="Arial" w:eastAsia="Times"/>
                <w:sz w:val="18"/>
                <w:szCs w:val="18"/>
              </w:rPr>
              <w:t>2018-028</w:t>
            </w:r>
          </w:p>
        </w:tc>
      </w:tr>
      <w:tr w14:paraId="0BD717B0" w14:textId="77777777">
        <w:trPr>
          <w:trHeight w:val="286"/>
        </w:trPr>
        <w:tc>
          <w:tcPr>
            <w:tcW w:w="2271" w:type="dxa"/>
          </w:tcPr>
          <w:p w14:paraId="7E14CECF" w14:textId="77777777">
            <w:pPr>
              <w:spacing w:before="60" w:after="60"/>
              <w:rPr>
                <w:rFonts w:ascii="Arial" w:hAnsi="Arial" w:eastAsia="Times"/>
                <w:b/>
                <w:bCs/>
                <w:sz w:val="18"/>
                <w:szCs w:val="18"/>
              </w:rPr>
            </w:pPr>
            <w:r>
              <w:rPr>
                <w:rStyle w:val="PleaseReviewParagraphId"/>
                <w:b w:val="off"/>
                <w:i w:val="off"/>
              </w:rPr>
              <w:t>[6]</w:t>
            </w:r>
            <w:r>
              <w:rPr>
                <w:rFonts w:ascii="Arial" w:hAnsi="Arial" w:eastAsia="Times"/>
                <w:b/>
                <w:bCs/>
                <w:sz w:val="18"/>
                <w:szCs w:val="18"/>
              </w:rPr>
              <w:t>Date of this document</w:t>
            </w:r>
          </w:p>
        </w:tc>
        <w:tc>
          <w:tcPr>
            <w:tcW w:w="6749" w:type="dxa"/>
          </w:tcPr>
          <w:p w14:paraId="7F4EC48B" w14:textId="77777777">
            <w:pPr>
              <w:spacing w:before="60" w:after="60"/>
              <w:rPr>
                <w:rFonts w:ascii="Arial" w:hAnsi="Arial" w:eastAsia="Times"/>
                <w:sz w:val="18"/>
                <w:szCs w:val="18"/>
              </w:rPr>
            </w:pPr>
            <w:r>
              <w:rPr>
                <w:rStyle w:val="PleaseReviewParagraphId"/>
                <w:b w:val="off"/>
                <w:i w:val="off"/>
              </w:rPr>
              <w:t>[7]</w:t>
            </w:r>
            <w:r>
              <w:rPr>
                <w:rFonts w:ascii="Arial" w:hAnsi="Arial" w:eastAsia="Times"/>
                <w:sz w:val="18"/>
                <w:szCs w:val="18"/>
              </w:rPr>
              <w:t>2021-04-23</w:t>
            </w:r>
          </w:p>
        </w:tc>
      </w:tr>
      <w:tr w14:paraId="219A518B" w14:textId="77777777">
        <w:trPr>
          <w:trHeight w:val="286"/>
        </w:trPr>
        <w:tc>
          <w:tcPr>
            <w:tcW w:w="2271" w:type="dxa"/>
          </w:tcPr>
          <w:p w14:paraId="55B472E8" w14:textId="77777777">
            <w:pPr>
              <w:spacing w:before="60" w:after="60"/>
              <w:rPr>
                <w:rFonts w:ascii="Arial" w:hAnsi="Arial" w:eastAsia="Times"/>
                <w:b/>
                <w:bCs/>
                <w:sz w:val="18"/>
                <w:szCs w:val="18"/>
              </w:rPr>
            </w:pPr>
            <w:r>
              <w:rPr>
                <w:rStyle w:val="PleaseReviewParagraphId"/>
                <w:b w:val="off"/>
                <w:i w:val="off"/>
              </w:rPr>
              <w:t>[8]</w:t>
            </w:r>
            <w:r>
              <w:rPr>
                <w:rFonts w:ascii="Arial" w:hAnsi="Arial" w:eastAsia="Times"/>
                <w:b/>
                <w:bCs/>
                <w:sz w:val="18"/>
                <w:szCs w:val="18"/>
              </w:rPr>
              <w:t xml:space="preserve">Document category </w:t>
            </w:r>
          </w:p>
        </w:tc>
        <w:tc>
          <w:tcPr>
            <w:tcW w:w="6749" w:type="dxa"/>
          </w:tcPr>
          <w:p w14:paraId="06A9226D" w14:textId="172BF61D">
            <w:pPr>
              <w:spacing w:before="60" w:after="60"/>
              <w:rPr>
                <w:rFonts w:ascii="Arial" w:hAnsi="Arial" w:eastAsia="Times"/>
                <w:sz w:val="18"/>
                <w:szCs w:val="18"/>
              </w:rPr>
            </w:pPr>
            <w:r>
              <w:rPr>
                <w:rStyle w:val="PleaseReviewParagraphId"/>
                <w:b w:val="off"/>
                <w:i w:val="off"/>
              </w:rPr>
              <w:t>[9]</w:t>
            </w:r>
            <w:r>
              <w:rPr>
                <w:rFonts w:ascii="Arial" w:hAnsi="Arial" w:eastAsia="Times"/>
                <w:sz w:val="18"/>
                <w:szCs w:val="18"/>
              </w:rPr>
              <w:t>IPPC Guide</w:t>
            </w:r>
          </w:p>
        </w:tc>
      </w:tr>
      <w:tr w14:paraId="247FB387" w14:textId="77777777">
        <w:trPr>
          <w:trHeight w:val="299"/>
        </w:trPr>
        <w:tc>
          <w:tcPr>
            <w:tcW w:w="2271" w:type="dxa"/>
          </w:tcPr>
          <w:p w14:paraId="3836FFD6" w14:textId="77777777">
            <w:pPr>
              <w:spacing w:before="60" w:after="60"/>
              <w:rPr>
                <w:rFonts w:ascii="Arial" w:hAnsi="Arial" w:eastAsia="Times"/>
                <w:b/>
                <w:bCs/>
                <w:sz w:val="18"/>
                <w:szCs w:val="18"/>
              </w:rPr>
            </w:pPr>
            <w:r>
              <w:rPr>
                <w:rStyle w:val="PleaseReviewParagraphId"/>
                <w:b w:val="off"/>
                <w:i w:val="off"/>
              </w:rPr>
              <w:t>[10]</w:t>
            </w:r>
            <w:r>
              <w:rPr>
                <w:rFonts w:ascii="Arial" w:hAnsi="Arial" w:eastAsia="Times"/>
                <w:b/>
                <w:bCs/>
                <w:sz w:val="18"/>
                <w:szCs w:val="18"/>
              </w:rPr>
              <w:t>Title</w:t>
            </w:r>
          </w:p>
        </w:tc>
        <w:tc>
          <w:tcPr>
            <w:tcW w:w="6749" w:type="dxa"/>
          </w:tcPr>
          <w:p w14:paraId="31019361" w14:textId="1B14EE84">
            <w:pPr>
              <w:spacing w:before="60" w:after="60"/>
              <w:rPr>
                <w:rFonts w:ascii="Arial" w:hAnsi="Arial" w:eastAsia="Times"/>
                <w:sz w:val="18"/>
                <w:szCs w:val="18"/>
              </w:rPr>
            </w:pPr>
            <w:r>
              <w:rPr>
                <w:rStyle w:val="PleaseReviewParagraphId"/>
                <w:b w:val="off"/>
                <w:i w:val="off"/>
              </w:rPr>
              <w:t>[11]</w:t>
            </w:r>
            <w:r>
              <w:rPr>
                <w:rFonts w:ascii="Arial" w:hAnsi="Arial" w:eastAsia="Times"/>
                <w:sz w:val="18"/>
                <w:szCs w:val="18"/>
              </w:rPr>
              <w:t>Guide for developing phytosanitary security procedures</w:t>
            </w:r>
            <w:r>
              <w:t xml:space="preserve"> </w:t>
            </w:r>
            <w:r>
              <w:rPr>
                <w:rFonts w:ascii="Arial" w:hAnsi="Arial" w:eastAsia="Times"/>
                <w:sz w:val="18"/>
                <w:szCs w:val="18"/>
              </w:rPr>
              <w:t xml:space="preserve">to maintain the phytosanitary integrity of consignments </w:t>
            </w:r>
            <w:r>
              <w:rPr>
                <w:rFonts w:hint="eastAsia" w:ascii="Arial" w:hAnsi="Arial" w:eastAsia="Times"/>
                <w:sz w:val="18"/>
                <w:szCs w:val="18"/>
              </w:rPr>
              <w:t>for</w:t>
            </w:r>
            <w:r>
              <w:rPr>
                <w:rFonts w:ascii="Arial" w:hAnsi="Arial" w:eastAsia="Times"/>
                <w:sz w:val="18"/>
                <w:szCs w:val="18"/>
              </w:rPr>
              <w:t xml:space="preserve"> </w:t>
            </w:r>
            <w:r>
              <w:rPr>
                <w:rFonts w:hint="eastAsia" w:ascii="Arial" w:hAnsi="Arial" w:eastAsia="Times"/>
                <w:sz w:val="18"/>
                <w:szCs w:val="18"/>
              </w:rPr>
              <w:t>e</w:t>
            </w:r>
            <w:r>
              <w:rPr>
                <w:rFonts w:ascii="Arial" w:hAnsi="Arial" w:eastAsia="Times"/>
                <w:sz w:val="18"/>
                <w:szCs w:val="18"/>
              </w:rPr>
              <w:t>xport"</w:t>
            </w:r>
          </w:p>
        </w:tc>
      </w:tr>
      <w:tr w14:paraId="004D80F6" w14:textId="77777777">
        <w:trPr>
          <w:trHeight w:val="299"/>
        </w:trPr>
        <w:tc>
          <w:tcPr>
            <w:tcW w:w="2271" w:type="dxa"/>
          </w:tcPr>
          <w:p w14:paraId="5216F9DD" w14:textId="77777777">
            <w:pPr>
              <w:spacing w:before="60" w:after="60"/>
              <w:rPr>
                <w:rFonts w:ascii="Arial" w:hAnsi="Arial" w:eastAsia="Times"/>
                <w:b/>
                <w:bCs/>
                <w:sz w:val="18"/>
                <w:szCs w:val="18"/>
              </w:rPr>
            </w:pPr>
            <w:r>
              <w:rPr>
                <w:rStyle w:val="PleaseReviewParagraphId"/>
                <w:b w:val="off"/>
                <w:i w:val="off"/>
              </w:rPr>
              <w:t>[12]</w:t>
            </w:r>
            <w:r>
              <w:rPr>
                <w:rFonts w:ascii="Arial" w:hAnsi="Arial" w:eastAsia="Times"/>
                <w:b/>
                <w:bCs/>
                <w:sz w:val="18"/>
                <w:szCs w:val="18"/>
              </w:rPr>
              <w:t>Current document stage</w:t>
            </w:r>
          </w:p>
        </w:tc>
        <w:tc>
          <w:tcPr>
            <w:tcW w:w="6749" w:type="dxa"/>
          </w:tcPr>
          <w:p w14:paraId="567C797C" w14:textId="0C8D7CBF">
            <w:pPr>
              <w:spacing w:before="60" w:after="60"/>
              <w:rPr>
                <w:rFonts w:ascii="Arial" w:hAnsi="Arial" w:eastAsia="Times"/>
                <w:sz w:val="18"/>
                <w:szCs w:val="18"/>
              </w:rPr>
            </w:pPr>
            <w:r>
              <w:rPr>
                <w:rStyle w:val="PleaseReviewParagraphId"/>
                <w:b w:val="off"/>
                <w:i w:val="off"/>
              </w:rPr>
              <w:t>[13]</w:t>
            </w:r>
            <w:r>
              <w:rPr>
                <w:rFonts w:ascii="Arial" w:hAnsi="Arial" w:eastAsia="Times"/>
                <w:sz w:val="18"/>
                <w:szCs w:val="18"/>
              </w:rPr>
              <w:t>Draft Specification</w:t>
            </w:r>
          </w:p>
        </w:tc>
      </w:tr>
      <w:tr w14:paraId="1E305286" w14:textId="77777777">
        <w:trPr>
          <w:trHeight w:val="491"/>
        </w:trPr>
        <w:tc>
          <w:tcPr>
            <w:tcW w:w="2271" w:type="dxa"/>
          </w:tcPr>
          <w:p w14:paraId="38591AF6" w14:textId="77777777">
            <w:pPr>
              <w:spacing w:before="60" w:after="60"/>
              <w:rPr>
                <w:rFonts w:ascii="Arial" w:hAnsi="Arial" w:eastAsia="Times"/>
                <w:b/>
                <w:bCs/>
                <w:sz w:val="18"/>
                <w:szCs w:val="18"/>
              </w:rPr>
            </w:pPr>
            <w:r>
              <w:rPr>
                <w:rStyle w:val="PleaseReviewParagraphId"/>
                <w:b w:val="off"/>
                <w:i w:val="off"/>
              </w:rPr>
              <w:t>[14]</w:t>
            </w:r>
            <w:r>
              <w:rPr>
                <w:rFonts w:ascii="Arial" w:hAnsi="Arial" w:eastAsia="Times"/>
                <w:b/>
                <w:bCs/>
                <w:sz w:val="18"/>
                <w:szCs w:val="18"/>
              </w:rPr>
              <w:t>Major stages</w:t>
            </w:r>
          </w:p>
        </w:tc>
        <w:tc>
          <w:tcPr>
            <w:tcW w:w="6749" w:type="dxa"/>
          </w:tcPr>
          <w:p w14:paraId="4D6C0EAF" w14:textId="4BB66E0D">
            <w:pPr>
              <w:spacing w:after="60"/>
              <w:rPr>
                <w:rFonts w:ascii="Arial" w:hAnsi="Arial" w:eastAsia="Times"/>
                <w:sz w:val="18"/>
                <w:szCs w:val="18"/>
              </w:rPr>
            </w:pPr>
            <w:r>
              <w:rPr>
                <w:rStyle w:val="PleaseReviewParagraphId"/>
                <w:b w:val="off"/>
                <w:i w:val="off"/>
              </w:rPr>
              <w:t>[15]</w:t>
            </w:r>
            <w:r>
              <w:rPr>
                <w:rFonts w:ascii="Arial" w:hAnsi="Arial" w:eastAsia="Times"/>
                <w:sz w:val="18"/>
                <w:szCs w:val="18"/>
              </w:rPr>
              <w:t xml:space="preserve">2019-03: </w:t>
            </w:r>
            <w:r>
              <w:t xml:space="preserve"> </w:t>
            </w:r>
            <w:r>
              <w:rPr>
                <w:rFonts w:ascii="Arial" w:hAnsi="Arial" w:eastAsia="Times"/>
                <w:sz w:val="18"/>
                <w:szCs w:val="18"/>
              </w:rPr>
              <w:t>CPM-14 (2019) added this topic to List of Implementation and Capacity Development Topics; priority 1</w:t>
            </w:r>
          </w:p>
          <w:p w14:paraId="457C2418" w14:textId="2AF7666F">
            <w:pPr>
              <w:spacing w:after="60"/>
              <w:rPr>
                <w:rFonts w:ascii="Arial" w:hAnsi="Arial" w:eastAsia="Times"/>
                <w:sz w:val="18"/>
                <w:szCs w:val="18"/>
              </w:rPr>
            </w:pPr>
            <w:r>
              <w:rPr>
                <w:rStyle w:val="PleaseReviewParagraphId"/>
                <w:b w:val="off"/>
                <w:i w:val="off"/>
              </w:rPr>
              <w:t>[16]</w:t>
            </w:r>
            <w:r>
              <w:rPr>
                <w:rFonts w:ascii="Arial" w:hAnsi="Arial" w:eastAsia="Times"/>
                <w:sz w:val="18"/>
                <w:szCs w:val="18"/>
              </w:rPr>
              <w:t>2020-11: Implementation and Capacity Development Committee (IC) lead identified (Ms Kyu-Ock YIM (KOR))</w:t>
            </w:r>
          </w:p>
          <w:p w14:paraId="5B6A75A6" w14:textId="52244CEF">
            <w:pPr>
              <w:spacing w:after="60"/>
              <w:rPr>
                <w:rFonts w:ascii="Arial" w:hAnsi="Arial" w:eastAsia="Times"/>
                <w:sz w:val="18"/>
                <w:szCs w:val="18"/>
              </w:rPr>
            </w:pPr>
            <w:r>
              <w:rPr>
                <w:rStyle w:val="PleaseReviewParagraphId"/>
                <w:b w:val="off"/>
                <w:i w:val="off"/>
              </w:rPr>
              <w:t>[17]</w:t>
            </w:r>
            <w:r>
              <w:rPr>
                <w:rFonts w:ascii="Arial" w:hAnsi="Arial" w:eastAsia="Times"/>
                <w:sz w:val="18"/>
                <w:szCs w:val="18"/>
              </w:rPr>
              <w:t>2021-04: draft Specification reviewed by the IC</w:t>
            </w:r>
          </w:p>
        </w:tc>
      </w:tr>
      <w:tr w14:paraId="1BD40A97" w14:textId="77777777">
        <w:trPr>
          <w:trHeight w:val="491"/>
        </w:trPr>
        <w:tc>
          <w:tcPr>
            <w:tcW w:w="2271" w:type="dxa"/>
          </w:tcPr>
          <w:p w14:paraId="3EDAA3C4" w14:textId="77777777">
            <w:pPr>
              <w:spacing w:before="60" w:after="60"/>
              <w:rPr>
                <w:rFonts w:ascii="Arial" w:hAnsi="Arial" w:eastAsia="Times"/>
                <w:b/>
                <w:bCs/>
                <w:sz w:val="18"/>
                <w:szCs w:val="18"/>
              </w:rPr>
            </w:pPr>
            <w:r>
              <w:rPr>
                <w:rStyle w:val="PleaseReviewParagraphId"/>
                <w:b w:val="off"/>
                <w:i w:val="off"/>
              </w:rPr>
              <w:t>[18]</w:t>
            </w:r>
            <w:r>
              <w:rPr>
                <w:rFonts w:ascii="Arial" w:hAnsi="Arial" w:eastAsia="Times"/>
                <w:b/>
                <w:bCs/>
                <w:sz w:val="18"/>
                <w:szCs w:val="18"/>
              </w:rPr>
              <w:t>Implementation Committee lead</w:t>
            </w:r>
          </w:p>
        </w:tc>
        <w:tc>
          <w:tcPr>
            <w:tcW w:w="6749" w:type="dxa"/>
          </w:tcPr>
          <w:p w14:paraId="64C95BCF" w14:textId="55A84BD5">
            <w:pPr>
              <w:spacing w:before="60" w:after="60"/>
              <w:rPr>
                <w:rFonts w:ascii="Arial" w:hAnsi="Arial" w:eastAsia="Times"/>
                <w:sz w:val="18"/>
                <w:szCs w:val="18"/>
              </w:rPr>
            </w:pPr>
            <w:r>
              <w:rPr>
                <w:rStyle w:val="PleaseReviewParagraphId"/>
                <w:b w:val="off"/>
                <w:i w:val="off"/>
              </w:rPr>
              <w:t>[19]</w:t>
            </w:r>
            <w:r>
              <w:rPr>
                <w:rFonts w:ascii="Arial" w:hAnsi="Arial" w:eastAsia="Times"/>
                <w:sz w:val="18"/>
                <w:szCs w:val="18"/>
              </w:rPr>
              <w:t xml:space="preserve">2020-11:  </w:t>
            </w:r>
            <w:r>
              <w:t xml:space="preserve"> </w:t>
            </w:r>
            <w:r>
              <w:rPr>
                <w:rFonts w:ascii="Arial" w:hAnsi="Arial" w:eastAsia="Times"/>
                <w:sz w:val="18"/>
                <w:szCs w:val="18"/>
              </w:rPr>
              <w:t>Ms Kyu-Ock YIM</w:t>
            </w:r>
          </w:p>
        </w:tc>
      </w:tr>
      <w:tr w14:paraId="061A0F0E" w14:textId="77777777">
        <w:trPr>
          <w:trHeight w:val="491"/>
        </w:trPr>
        <w:tc>
          <w:tcPr>
            <w:tcW w:w="2271" w:type="dxa"/>
          </w:tcPr>
          <w:p w14:paraId="30A6F608" w14:textId="77777777">
            <w:pPr>
              <w:spacing w:before="60" w:after="60"/>
              <w:rPr>
                <w:rFonts w:ascii="Arial" w:hAnsi="Arial" w:eastAsia="Times"/>
                <w:b/>
                <w:bCs/>
                <w:sz w:val="18"/>
                <w:szCs w:val="18"/>
              </w:rPr>
            </w:pPr>
            <w:r>
              <w:rPr>
                <w:rStyle w:val="PleaseReviewParagraphId"/>
                <w:b w:val="off"/>
                <w:i w:val="off"/>
              </w:rPr>
              <w:t>[20]</w:t>
            </w:r>
            <w:r>
              <w:rPr>
                <w:rFonts w:ascii="Arial" w:hAnsi="Arial" w:eastAsia="Times"/>
                <w:b/>
                <w:bCs/>
                <w:sz w:val="18"/>
                <w:szCs w:val="18"/>
              </w:rPr>
              <w:t>IPPC Secretariat lead</w:t>
            </w:r>
          </w:p>
        </w:tc>
        <w:tc>
          <w:tcPr>
            <w:tcW w:w="6749" w:type="dxa"/>
          </w:tcPr>
          <w:p w14:paraId="10396D12" w14:textId="77777777">
            <w:pPr>
              <w:spacing w:before="60" w:after="60"/>
              <w:rPr>
                <w:rFonts w:ascii="Arial" w:hAnsi="Arial" w:eastAsia="Times"/>
                <w:sz w:val="18"/>
                <w:szCs w:val="18"/>
              </w:rPr>
            </w:pPr>
            <w:r>
              <w:rPr>
                <w:rStyle w:val="PleaseReviewParagraphId"/>
                <w:b w:val="off"/>
                <w:i w:val="off"/>
              </w:rPr>
              <w:t>[21]</w:t>
            </w:r>
            <w:r>
              <w:rPr>
                <w:rFonts w:ascii="Arial" w:hAnsi="Arial" w:eastAsia="Times"/>
                <w:sz w:val="18"/>
                <w:szCs w:val="18"/>
              </w:rPr>
              <w:t>2021-02: Mr Descartes KOUMBA</w:t>
            </w:r>
          </w:p>
        </w:tc>
      </w:tr>
      <w:tr w14:paraId="66016211" w14:textId="77777777">
        <w:trPr>
          <w:trHeight w:val="491"/>
        </w:trPr>
        <w:tc>
          <w:tcPr>
            <w:tcW w:w="2271" w:type="dxa"/>
            <w:tcBorders>
              <w:bottom w:val="single" w:color="7F7F7F" w:themeColor="text1" w:themeTint="80" w:sz="2" w:space="0"/>
            </w:tcBorders>
          </w:tcPr>
          <w:p w14:paraId="30C03273" w14:textId="77777777">
            <w:pPr>
              <w:spacing w:before="60" w:after="60"/>
              <w:rPr>
                <w:rFonts w:ascii="Arial" w:hAnsi="Arial" w:eastAsia="Times"/>
                <w:b/>
                <w:bCs/>
                <w:sz w:val="18"/>
                <w:szCs w:val="18"/>
              </w:rPr>
            </w:pPr>
            <w:r>
              <w:rPr>
                <w:rStyle w:val="PleaseReviewParagraphId"/>
                <w:b w:val="off"/>
                <w:i w:val="off"/>
              </w:rPr>
              <w:t>[22]</w:t>
            </w:r>
            <w:r>
              <w:rPr>
                <w:rFonts w:ascii="Arial" w:hAnsi="Arial" w:eastAsia="Times"/>
                <w:b/>
                <w:bCs/>
                <w:sz w:val="18"/>
                <w:szCs w:val="18"/>
              </w:rPr>
              <w:t xml:space="preserve">Working Group experts </w:t>
            </w:r>
          </w:p>
        </w:tc>
        <w:tc>
          <w:tcPr>
            <w:tcW w:w="6749" w:type="dxa"/>
            <w:tcBorders>
              <w:bottom w:val="single" w:color="7F7F7F" w:themeColor="text1" w:themeTint="80" w:sz="2" w:space="0"/>
            </w:tcBorders>
          </w:tcPr>
          <w:p w14:paraId="585C3F9D" w14:textId="77777777">
            <w:pPr>
              <w:spacing w:before="60" w:after="60"/>
              <w:rPr>
                <w:rFonts w:ascii="Arial" w:hAnsi="Arial" w:eastAsia="Times"/>
                <w:sz w:val="18"/>
                <w:szCs w:val="18"/>
              </w:rPr>
            </w:pPr>
            <w:r>
              <w:rPr>
                <w:rStyle w:val="PleaseReviewParagraphId"/>
                <w:b w:val="off"/>
                <w:i w:val="off"/>
              </w:rPr>
              <w:t>[23]</w:t>
            </w:r>
          </w:p>
        </w:tc>
      </w:tr>
      <w:tr w14:paraId="73FCD0B0" w14:textId="77777777">
        <w:trPr>
          <w:trHeight w:val="491"/>
        </w:trPr>
        <w:tc>
          <w:tcPr>
            <w:tcW w:w="2271" w:type="dxa"/>
            <w:tcBorders>
              <w:bottom w:val="single" w:color="auto" w:sz="4" w:space="0"/>
            </w:tcBorders>
          </w:tcPr>
          <w:p w14:paraId="5E1C25ED" w14:textId="77777777">
            <w:pPr>
              <w:spacing w:before="60" w:after="60"/>
              <w:rPr>
                <w:rFonts w:ascii="Arial" w:hAnsi="Arial" w:eastAsia="Times"/>
                <w:b/>
                <w:bCs/>
                <w:sz w:val="18"/>
                <w:szCs w:val="18"/>
              </w:rPr>
            </w:pPr>
            <w:r>
              <w:rPr>
                <w:rStyle w:val="PleaseReviewParagraphId"/>
                <w:b w:val="off"/>
                <w:i w:val="off"/>
              </w:rPr>
              <w:t>[24]</w:t>
            </w:r>
            <w:r>
              <w:rPr>
                <w:rFonts w:ascii="Arial" w:hAnsi="Arial" w:eastAsia="Times"/>
                <w:b/>
                <w:bCs/>
                <w:sz w:val="18"/>
                <w:szCs w:val="18"/>
              </w:rPr>
              <w:t>Notes</w:t>
            </w:r>
          </w:p>
        </w:tc>
        <w:tc>
          <w:tcPr>
            <w:tcW w:w="6749" w:type="dxa"/>
            <w:tcBorders>
              <w:bottom w:val="single" w:color="auto" w:sz="4" w:space="0"/>
            </w:tcBorders>
          </w:tcPr>
          <w:p w14:paraId="78E7E9AF" w14:textId="77777777">
            <w:pPr>
              <w:spacing w:after="180"/>
              <w:rPr>
                <w:rFonts w:ascii="Arial" w:hAnsi="Arial" w:eastAsia="Times"/>
                <w:sz w:val="18"/>
                <w:szCs w:val="18"/>
              </w:rPr>
            </w:pPr>
            <w:r>
              <w:rPr>
                <w:rStyle w:val="PleaseReviewParagraphId"/>
                <w:b w:val="off"/>
                <w:i w:val="off"/>
              </w:rPr>
              <w:t>[25]</w:t>
            </w:r>
          </w:p>
        </w:tc>
      </w:tr>
    </w:tbl>
    <w:p w14:paraId="359E7E9F" w14:textId="77777777">
      <w:pPr>
        <w:spacing w:after="0" w:line="240" w:lineRule="auto"/>
        <w:rPr>
          <w:rFonts w:ascii="Times New Roman" w:hAnsi="Times New Roman" w:cs="Times New Roman"/>
          <w:bCs/>
          <w:iCs/>
          <w:lang w:val="en-GB"/>
        </w:rPr>
      </w:pPr>
      <w:r>
        <w:rPr>
          <w:rStyle w:val="PleaseReviewParagraphId"/>
          <w:b w:val="off"/>
          <w:i w:val="off"/>
        </w:rPr>
        <w:t>[26]</w:t>
      </w:r>
      <w:r>
        <w:rPr>
          <w:rFonts w:ascii="Times New Roman" w:hAnsi="Times New Roman" w:cs="Times New Roman"/>
          <w:bCs/>
          <w:iCs/>
          <w:lang w:val="en-GB"/>
        </w:rPr>
        <w:br w:type="page"/>
      </w:r>
    </w:p>
    <w:p w14:paraId="43265C65" w14:textId="77777777">
      <w:pPr>
        <w:pStyle w:val="IPPHeading1"/>
        <w:numPr>
          <w:ilvl w:val="0"/>
          <w:numId w:val="12"/>
        </w:numPr>
        <w:rPr>
          <w:rFonts w:ascii="Times New Roman" w:hAnsi="Times New Roman" w:cs="Times New Roman"/>
          <w:sz w:val="22"/>
          <w:szCs w:val="24"/>
        </w:rPr>
      </w:pPr>
      <w:r>
        <w:rPr>
          <w:rStyle w:val="PleaseReviewParagraphId"/>
          <w:b w:val="off"/>
          <w:i w:val="off"/>
        </w:rPr>
        <w:t>[27]</w:t>
      </w:r>
      <w:r>
        <w:rPr>
          <w:rFonts w:ascii="Times New Roman" w:hAnsi="Times New Roman" w:cs="Times New Roman"/>
          <w:sz w:val="22"/>
          <w:szCs w:val="24"/>
        </w:rPr>
        <w:lastRenderedPageBreak/>
        <w:t>Title</w:t>
      </w:r>
    </w:p>
    <w:p w14:paraId="31B376EB" w14:textId="2FCF99AA">
      <w:pPr>
        <w:pStyle w:val="IPPHeading1"/>
        <w:ind w:left="0" w:firstLine="0"/>
        <w:rPr>
          <w:rFonts w:ascii="Times New Roman" w:hAnsi="Times New Roman" w:cs="Times New Roman"/>
          <w:b w:val="0"/>
          <w:sz w:val="22"/>
        </w:rPr>
      </w:pPr>
      <w:r>
        <w:rPr>
          <w:rStyle w:val="PleaseReviewParagraphId"/>
          <w:b w:val="off"/>
          <w:i w:val="off"/>
        </w:rPr>
        <w:t>[28]</w:t>
      </w:r>
      <w:r>
        <w:rPr>
          <w:rFonts w:ascii="Times New Roman" w:hAnsi="Times New Roman" w:cs="Times New Roman"/>
          <w:b w:val="0"/>
          <w:sz w:val="22"/>
        </w:rPr>
        <w:t>Guide for developing phytosanitary security procedures to maintain the phytosanitary integrity of consignments for export (2018-028)</w:t>
      </w:r>
    </w:p>
    <w:p w14:paraId="4CE5E23F" w14:textId="77777777">
      <w:pPr>
        <w:pStyle w:val="IPPHeading1"/>
        <w:rPr>
          <w:rFonts w:ascii="Times New Roman" w:hAnsi="Times New Roman" w:cs="Times New Roman"/>
          <w:b w:val="0"/>
          <w:sz w:val="22"/>
          <w:szCs w:val="24"/>
        </w:rPr>
      </w:pPr>
      <w:r>
        <w:rPr>
          <w:rStyle w:val="PleaseReviewParagraphId"/>
          <w:b w:val="off"/>
          <w:i w:val="off"/>
        </w:rPr>
        <w:t>[29]</w:t>
      </w:r>
      <w:r>
        <w:rPr>
          <w:rFonts w:ascii="Times New Roman" w:hAnsi="Times New Roman" w:cs="Times New Roman"/>
          <w:sz w:val="22"/>
          <w:szCs w:val="24"/>
        </w:rPr>
        <w:t>2. Type of implementation resource</w:t>
      </w:r>
    </w:p>
    <w:p w14:paraId="2A2572AA" w14:textId="54379554">
      <w:pPr>
        <w:pStyle w:val="IPPParagraphnumbering"/>
        <w:numPr>
          <w:ilvl w:val="0"/>
          <w:numId w:val="0"/>
        </w:numPr>
        <w:tabs>
          <w:tab w:val="left" w:pos="720"/>
        </w:tabs>
        <w:rPr>
          <w:rFonts w:ascii="Times New Roman" w:hAnsi="Times New Roman" w:eastAsia="MS Mincho" w:cs="Times New Roman"/>
          <w:bCs/>
          <w:iCs/>
          <w:lang w:val="en-GB"/>
        </w:rPr>
      </w:pPr>
      <w:r>
        <w:rPr>
          <w:rStyle w:val="PleaseReviewParagraphId"/>
          <w:b w:val="off"/>
          <w:i w:val="off"/>
        </w:rPr>
        <w:t>[30]</w:t>
      </w:r>
      <w:r>
        <w:rPr>
          <w:rFonts w:ascii="Times New Roman" w:hAnsi="Times New Roman" w:eastAsia="MS Mincho" w:cs="Times New Roman"/>
          <w:bCs/>
          <w:iCs/>
          <w:lang w:val="en-GB"/>
        </w:rPr>
        <w:t>IPPC Guide</w:t>
      </w:r>
      <w:r>
        <w:rPr>
          <w:rFonts w:ascii="Times New Roman" w:hAnsi="Times New Roman" w:eastAsia="MS Mincho" w:cs="Times New Roman"/>
          <w:bCs/>
        </w:rPr>
        <w:t xml:space="preserve"> </w:t>
      </w:r>
    </w:p>
    <w:p w14:paraId="79ACAD2F" w14:textId="77777777">
      <w:pPr>
        <w:pStyle w:val="IPPHeading1"/>
        <w:rPr>
          <w:rFonts w:ascii="Times New Roman" w:hAnsi="Times New Roman" w:cs="Times New Roman"/>
          <w:b w:val="0"/>
          <w:sz w:val="22"/>
          <w:szCs w:val="24"/>
        </w:rPr>
      </w:pPr>
      <w:r>
        <w:rPr>
          <w:rStyle w:val="PleaseReviewParagraphId"/>
          <w:b w:val="off"/>
          <w:i w:val="off"/>
        </w:rPr>
        <w:t>[31]</w:t>
      </w:r>
      <w:r>
        <w:rPr>
          <w:rFonts w:ascii="Times New Roman" w:hAnsi="Times New Roman" w:cs="Times New Roman"/>
          <w:sz w:val="22"/>
          <w:szCs w:val="24"/>
        </w:rPr>
        <w:t>3. Convention articles, ISPMs and CPM recommendations to be addressed by the proposed implementation resource</w:t>
      </w:r>
    </w:p>
    <w:p w14:paraId="707CE493" w14:textId="77777777">
      <w:pPr>
        <w:pStyle w:val="IPPNormal"/>
        <w:rPr>
          <w:rFonts w:ascii="Times New Roman" w:hAnsi="Times New Roman" w:cs="Times New Roman"/>
        </w:rPr>
      </w:pPr>
      <w:r>
        <w:rPr>
          <w:rStyle w:val="PleaseReviewParagraphId"/>
          <w:b w:val="off"/>
          <w:i w:val="off"/>
        </w:rPr>
        <w:t>[32]</w:t>
      </w:r>
      <w:r>
        <w:rPr>
          <w:rFonts w:ascii="Times New Roman" w:hAnsi="Times New Roman" w:cs="Times New Roman"/>
          <w:lang w:val="fr-FR"/>
        </w:rPr>
        <w:t>International Plant Protection Convention</w:t>
      </w:r>
      <w:r>
        <w:rPr>
          <w:rStyle w:val="FootnoteReference"/>
          <w:rFonts w:ascii="Times New Roman" w:hAnsi="Times New Roman" w:eastAsia="MS Mincho" w:cs="Times New Roman"/>
          <w:bCs/>
          <w:iCs/>
          <w:color w:val="0000FF"/>
          <w:u w:val="single"/>
        </w:rPr>
        <w:footnoteReference w:id="1"/>
      </w:r>
      <w:r>
        <w:rPr>
          <w:rFonts w:ascii="Times New Roman" w:hAnsi="Times New Roman" w:eastAsia="MS Mincho" w:cs="Times New Roman"/>
          <w:bCs/>
          <w:iCs/>
          <w:lang w:val="fr-FR"/>
        </w:rPr>
        <w:t xml:space="preserve"> (Articles IV. 2. </w:t>
      </w:r>
      <w:r>
        <w:rPr>
          <w:rFonts w:ascii="Times New Roman" w:hAnsi="Times New Roman" w:eastAsia="MS Mincho" w:cs="Times New Roman"/>
          <w:bCs/>
          <w:iCs/>
        </w:rPr>
        <w:t>(g) and VII. 2 (e) in particular)</w:t>
      </w:r>
    </w:p>
    <w:p w14:paraId="0259C907" w14:textId="77777777">
      <w:pPr>
        <w:pStyle w:val="IPPNormal"/>
        <w:rPr>
          <w:rStyle w:val="normaltextrun"/>
          <w:rFonts w:ascii="Times New Roman" w:hAnsi="Times New Roman" w:cs="Times New Roman"/>
          <w:color w:val="000000"/>
          <w:shd w:val="clear" w:color="auto" w:fill="FFFFFF"/>
          <w:lang w:val="en-GB"/>
        </w:rPr>
      </w:pPr>
      <w:r>
        <w:rPr>
          <w:rStyle w:val="PleaseReviewParagraphId"/>
          <w:b w:val="off"/>
          <w:i w:val="off"/>
        </w:rPr>
        <w:t>[34]</w:t>
      </w:r>
      <w:r>
        <w:rPr>
          <w:rStyle w:val="normaltextrun"/>
          <w:rFonts w:ascii="Times New Roman" w:hAnsi="Times New Roman" w:cs="Times New Roman"/>
          <w:color w:val="000000"/>
          <w:shd w:val="clear" w:color="auto" w:fill="FFFFFF"/>
          <w:lang w:val="en-GB"/>
        </w:rPr>
        <w:t>ISPM 07: Phytosanitary certification system</w:t>
      </w:r>
      <w:r>
        <w:rPr>
          <w:rStyle w:val="FootnoteReference"/>
          <w:rFonts w:ascii="Times New Roman" w:hAnsi="Times New Roman" w:cs="Times New Roman"/>
          <w:color w:val="000000"/>
          <w:shd w:val="clear" w:color="auto" w:fill="FFFFFF"/>
          <w:lang w:val="en-GB"/>
        </w:rPr>
        <w:footnoteReference w:id="2"/>
      </w:r>
    </w:p>
    <w:p w14:paraId="4981BB21" w14:textId="77777777">
      <w:pPr>
        <w:pStyle w:val="IPPNormal"/>
        <w:rPr>
          <w:rStyle w:val="normaltextrun"/>
          <w:rFonts w:ascii="Times New Roman" w:hAnsi="Times New Roman" w:cs="Times New Roman"/>
          <w:iCs/>
          <w:color w:val="000000"/>
          <w:shd w:val="clear" w:color="auto" w:fill="FFFFFF"/>
          <w:lang w:val="en-GB"/>
        </w:rPr>
      </w:pPr>
      <w:r>
        <w:rPr>
          <w:rStyle w:val="PleaseReviewParagraphId"/>
          <w:b w:val="off"/>
          <w:i w:val="off"/>
        </w:rPr>
        <w:t>[36]</w:t>
      </w:r>
      <w:r>
        <w:rPr>
          <w:rStyle w:val="normaltextrun"/>
          <w:rFonts w:ascii="Times New Roman" w:hAnsi="Times New Roman" w:cs="Times New Roman"/>
          <w:color w:val="000000"/>
          <w:shd w:val="clear" w:color="auto" w:fill="FFFFFF"/>
          <w:lang w:val="en-GB"/>
        </w:rPr>
        <w:t xml:space="preserve">ISPM 12: </w:t>
      </w:r>
      <w:r>
        <w:rPr>
          <w:rStyle w:val="normaltextrun"/>
          <w:rFonts w:ascii="Times New Roman" w:hAnsi="Times New Roman" w:cs="Times New Roman"/>
          <w:iCs/>
          <w:color w:val="000000"/>
          <w:shd w:val="clear" w:color="auto" w:fill="FFFFFF"/>
          <w:lang w:val="en-GB"/>
        </w:rPr>
        <w:t>Phytosanitary certificates</w:t>
      </w:r>
      <w:r>
        <w:rPr>
          <w:rStyle w:val="FootnoteReference"/>
          <w:rFonts w:ascii="Times New Roman" w:hAnsi="Times New Roman" w:cs="Times New Roman"/>
          <w:iCs/>
          <w:color w:val="000000"/>
          <w:shd w:val="clear" w:color="auto" w:fill="FFFFFF"/>
          <w:lang w:val="en-GB"/>
        </w:rPr>
        <w:footnoteReference w:id="3"/>
      </w:r>
    </w:p>
    <w:p w14:paraId="10F4B391" w14:textId="77777777">
      <w:pPr>
        <w:pStyle w:val="IPPNormal"/>
        <w:rPr>
          <w:rFonts w:ascii="Times New Roman" w:hAnsi="Times New Roman" w:cs="Times New Roman"/>
        </w:rPr>
      </w:pPr>
      <w:r>
        <w:rPr>
          <w:rStyle w:val="PleaseReviewParagraphId"/>
          <w:b w:val="off"/>
          <w:i w:val="off"/>
        </w:rPr>
        <w:t>[38]</w:t>
      </w:r>
      <w:r>
        <w:rPr>
          <w:rFonts w:ascii="Times New Roman" w:hAnsi="Times New Roman" w:cs="Times New Roman"/>
        </w:rPr>
        <w:t>ISPM 23: Guidelines for inspection</w:t>
      </w:r>
      <w:r>
        <w:rPr>
          <w:rStyle w:val="FootnoteReference"/>
          <w:rFonts w:ascii="Times New Roman" w:hAnsi="Times New Roman" w:cs="Times New Roman"/>
        </w:rPr>
        <w:footnoteReference w:id="4"/>
      </w:r>
    </w:p>
    <w:p w14:paraId="16996C3D" w14:textId="79948D90">
      <w:pPr>
        <w:shd w:val="clear" w:color="auto" w:fill="FFFFFF"/>
        <w:spacing w:before="100" w:beforeAutospacing="1" w:after="100" w:afterAutospacing="1" w:line="240" w:lineRule="auto"/>
        <w:rPr>
          <w:rStyle w:val="normaltextrun"/>
          <w:rFonts w:ascii="Times New Roman" w:hAnsi="Times New Roman" w:eastAsia="Times New Roman" w:cs="Times New Roman"/>
          <w:color w:val="1B1E24"/>
          <w:lang w:val="en-US" w:eastAsia="en-US"/>
        </w:rPr>
      </w:pPr>
      <w:r>
        <w:rPr>
          <w:rStyle w:val="PleaseReviewParagraphId"/>
          <w:b w:val="off"/>
          <w:i w:val="off"/>
        </w:rPr>
        <w:t>[40]</w:t>
      </w:r>
      <w:hyperlink w:history="1" r:id="rId8">
        <w:r>
          <w:rPr>
            <w:rFonts w:ascii="Times New Roman" w:hAnsi="Times New Roman" w:eastAsia="Times" w:cs="Times New Roman"/>
            <w:lang w:val="en-US" w:eastAsia="en-US"/>
          </w:rPr>
          <w:t>ISPM 31</w:t>
        </w:r>
        <w:r>
          <w:rPr>
            <w:rFonts w:ascii="Times New Roman" w:hAnsi="Times New Roman" w:eastAsia="Times" w:cs="Times New Roman"/>
            <w:lang w:val="en-US" w:eastAsia="en-US"/>
          </w:rPr>
          <w:t>:</w:t>
        </w:r>
        <w:r>
          <w:rPr>
            <w:rFonts w:ascii="Times New Roman" w:hAnsi="Times New Roman" w:eastAsia="Times" w:cs="Times New Roman"/>
            <w:lang w:val="en-US" w:eastAsia="en-US"/>
          </w:rPr>
          <w:t xml:space="preserve"> Methodologies for sampling of consignments</w:t>
        </w:r>
      </w:hyperlink>
      <w:r>
        <w:rPr>
          <w:rStyle w:val="FootnoteReference"/>
          <w:rFonts w:ascii="Times New Roman" w:hAnsi="Times New Roman" w:cs="Times New Roman"/>
          <w:color w:val="1B1E24"/>
        </w:rPr>
        <w:footnoteReference w:id="5"/>
      </w:r>
      <w:r>
        <w:rPr>
          <w:rFonts w:ascii="Times New Roman" w:hAnsi="Times New Roman" w:cs="Times New Roman"/>
          <w:color w:val="1B1E24"/>
        </w:rPr>
        <w:t xml:space="preserve"> </w:t>
      </w:r>
    </w:p>
    <w:p w14:paraId="482D1A81" w14:textId="0755013F">
      <w:pPr>
        <w:pStyle w:val="Heading1"/>
        <w:numPr>
          <w:ilvl w:val="0"/>
          <w:numId w:val="0"/>
        </w:numPr>
        <w:shd w:val="clear" w:color="auto" w:fill="FFFFFF"/>
        <w:ind w:left="432" w:hanging="432"/>
        <w:rPr>
          <w:rFonts w:ascii="Times New Roman" w:hAnsi="Times New Roman" w:cs="Times New Roman"/>
          <w:bCs/>
          <w:color w:val="auto"/>
          <w:sz w:val="22"/>
          <w:szCs w:val="22"/>
        </w:rPr>
      </w:pPr>
      <w:r>
        <w:rPr>
          <w:rStyle w:val="PleaseReviewParagraphId"/>
          <w:b w:val="off"/>
          <w:i w:val="off"/>
        </w:rPr>
        <w:t>[42]</w:t>
      </w:r>
      <w:r>
        <w:rPr>
          <w:rFonts w:ascii="Times New Roman" w:hAnsi="Times New Roman" w:cs="Times New Roman"/>
          <w:bCs/>
          <w:color w:val="auto"/>
          <w:sz w:val="22"/>
          <w:szCs w:val="22"/>
        </w:rPr>
        <w:t>ISPM 32: Categorization of commodities according to their pest risk</w:t>
      </w:r>
      <w:r>
        <w:rPr>
          <w:rStyle w:val="FootnoteReference"/>
          <w:rFonts w:ascii="Times New Roman" w:hAnsi="Times New Roman" w:cs="Times New Roman"/>
          <w:bCs/>
          <w:color w:val="auto"/>
          <w:sz w:val="22"/>
          <w:szCs w:val="22"/>
        </w:rPr>
        <w:footnoteReference w:id="6"/>
      </w:r>
    </w:p>
    <w:p w14:paraId="055EB53D" w14:textId="77777777">
      <w:pPr>
        <w:pStyle w:val="IPPNormal"/>
        <w:spacing w:before="240"/>
        <w:rPr>
          <w:rFonts w:ascii="Times New Roman" w:hAnsi="Times New Roman" w:eastAsia="MS Mincho" w:cs="Times New Roman"/>
          <w:b/>
          <w:bCs/>
          <w:iCs/>
        </w:rPr>
      </w:pPr>
      <w:r>
        <w:rPr>
          <w:rStyle w:val="PleaseReviewParagraphId"/>
          <w:b w:val="off"/>
          <w:i w:val="off"/>
        </w:rPr>
        <w:t>[44]</w:t>
      </w:r>
      <w:r>
        <w:rPr>
          <w:rFonts w:ascii="Times New Roman" w:hAnsi="Times New Roman" w:eastAsia="MS Mincho" w:cs="Times New Roman"/>
          <w:b/>
          <w:bCs/>
          <w:iCs/>
        </w:rPr>
        <w:t xml:space="preserve">4. </w:t>
      </w:r>
      <w:r>
        <w:rPr>
          <w:rFonts w:ascii="Times New Roman" w:hAnsi="Times New Roman" w:cs="Times New Roman"/>
          <w:b/>
          <w:szCs w:val="24"/>
        </w:rPr>
        <w:t>Scope</w:t>
      </w:r>
      <w:r>
        <w:rPr>
          <w:rFonts w:ascii="Times New Roman" w:hAnsi="Times New Roman" w:eastAsia="MS Mincho" w:cs="Times New Roman"/>
          <w:b/>
          <w:bCs/>
          <w:iCs/>
        </w:rPr>
        <w:t xml:space="preserve"> </w:t>
      </w:r>
    </w:p>
    <w:p w14:paraId="1D5B87A1" w14:textId="53140238">
      <w:pPr>
        <w:pStyle w:val="IPPHeading1"/>
        <w:tabs>
          <w:tab w:val="clear" w:pos="567"/>
        </w:tabs>
        <w:ind w:left="0" w:firstLine="0"/>
        <w:jc w:val="both"/>
        <w:rPr>
          <w:rFonts w:ascii="Times New Roman" w:hAnsi="Times New Roman" w:eastAsia="MS Mincho" w:cs="Times New Roman"/>
          <w:b w:val="0"/>
          <w:sz w:val="22"/>
        </w:rPr>
      </w:pPr>
      <w:r>
        <w:rPr>
          <w:rStyle w:val="PleaseReviewParagraphId"/>
          <w:b w:val="off"/>
          <w:i w:val="off"/>
        </w:rPr>
        <w:t>[45]</w:t>
      </w:r>
      <w:r>
        <w:rPr>
          <w:rFonts w:ascii="Times New Roman" w:hAnsi="Times New Roman" w:eastAsia="MS Mincho" w:cs="Times New Roman"/>
          <w:b w:val="0"/>
          <w:sz w:val="22"/>
        </w:rPr>
        <w:t xml:space="preserve">This IPPC Guide is design to develop phytosanitary security procedures that can be </w:t>
      </w:r>
      <w:r>
        <w:rPr>
          <w:rFonts w:ascii="Times New Roman" w:hAnsi="Times New Roman" w:cs="Times New Roman"/>
          <w:b w:val="0"/>
          <w:color w:val="000000"/>
          <w:sz w:val="22"/>
          <w:shd w:val="clear" w:color="auto" w:fill="FFFFFF"/>
        </w:rPr>
        <w:t>applied to all consignments subject to phytosanitary export certification</w:t>
      </w:r>
      <w:r>
        <w:rPr>
          <w:color w:val="000000"/>
          <w:sz w:val="20"/>
          <w:szCs w:val="20"/>
          <w:shd w:val="clear" w:color="auto" w:fill="FFFFFF"/>
        </w:rPr>
        <w:t>.</w:t>
      </w:r>
      <w:r>
        <w:rPr>
          <w:rFonts w:ascii="Times New Roman" w:hAnsi="Times New Roman" w:eastAsia="MS Mincho" w:cs="Times New Roman"/>
          <w:b w:val="0"/>
          <w:sz w:val="22"/>
        </w:rPr>
        <w:t xml:space="preserve">  </w:t>
      </w:r>
    </w:p>
    <w:p w14:paraId="5B6EF43E" w14:textId="77777777">
      <w:pPr>
        <w:pStyle w:val="IPPHeading1"/>
        <w:tabs>
          <w:tab w:val="clear" w:pos="567"/>
        </w:tabs>
        <w:ind w:left="0" w:firstLine="0"/>
        <w:rPr>
          <w:rFonts w:ascii="Times New Roman" w:hAnsi="Times New Roman" w:eastAsia="MS Mincho" w:cs="Times New Roman"/>
          <w:sz w:val="22"/>
        </w:rPr>
      </w:pPr>
      <w:r>
        <w:rPr>
          <w:rStyle w:val="PleaseReviewParagraphId"/>
          <w:b w:val="off"/>
          <w:i w:val="off"/>
        </w:rPr>
        <w:t>[46]</w:t>
      </w:r>
      <w:r>
        <w:rPr>
          <w:rFonts w:ascii="Times New Roman" w:hAnsi="Times New Roman" w:eastAsia="MS Mincho" w:cs="Times New Roman"/>
          <w:sz w:val="22"/>
        </w:rPr>
        <w:t xml:space="preserve">5. Purpose </w:t>
      </w:r>
    </w:p>
    <w:p w14:paraId="63AA323F" w14:textId="1FD5D9A9">
      <w:pPr>
        <w:pStyle w:val="Default"/>
        <w:rPr>
          <w:rFonts w:ascii="Times New Roman" w:hAnsi="Times New Roman" w:cs="Times New Roman"/>
          <w:color w:val="auto"/>
          <w:sz w:val="20"/>
          <w:szCs w:val="20"/>
          <w:lang w:val="en-GB"/>
        </w:rPr>
      </w:pPr>
      <w:r>
        <w:rPr>
          <w:rStyle w:val="PleaseReviewParagraphId"/>
          <w:b w:val="off"/>
          <w:i w:val="off"/>
        </w:rPr>
        <w:t>[47]</w:t>
      </w:r>
      <w:r>
        <w:rPr>
          <w:rFonts w:ascii="Times New Roman" w:hAnsi="Times New Roman" w:cs="Times New Roman"/>
          <w:color w:val="auto"/>
          <w:sz w:val="22"/>
          <w:szCs w:val="22"/>
          <w:lang w:val="en-GB"/>
        </w:rPr>
        <w:t>To provide guidance for NPPO decision makers on phytosanitary security procedures including required facility and equipment to maintain the phytosanitary integrity and pest free status of consignments of plant products for export. Indeed, maintain phytosanitary integrity of consignments is a re</w:t>
      </w:r>
      <w:r>
        <w:rPr>
          <w:rFonts w:ascii="Times New Roman" w:hAnsi="Times New Roman" w:cs="Times New Roman"/>
          <w:sz w:val="22"/>
          <w:szCs w:val="22"/>
        </w:rPr>
        <w:t>quirement of the importing country (ISPM 7)</w:t>
      </w:r>
      <w:r>
        <w:rPr>
          <w:rFonts w:ascii="Times New Roman" w:hAnsi="Times New Roman" w:cs="Times New Roman"/>
          <w:color w:val="auto"/>
          <w:sz w:val="20"/>
          <w:szCs w:val="20"/>
          <w:lang w:val="en-GB"/>
        </w:rPr>
        <w:t xml:space="preserve">.   </w:t>
      </w:r>
    </w:p>
    <w:p w14:paraId="7A431892" w14:textId="77777777">
      <w:pPr>
        <w:pStyle w:val="Default"/>
        <w:rPr>
          <w:rFonts w:ascii="Times New Roman" w:hAnsi="Times New Roman" w:cs="Times New Roman"/>
          <w:color w:val="auto"/>
          <w:sz w:val="20"/>
          <w:szCs w:val="22"/>
          <w:lang w:val="en-GB"/>
        </w:rPr>
      </w:pPr>
      <w:r>
        <w:rPr>
          <w:rStyle w:val="PleaseReviewParagraphId"/>
          <w:b w:val="off"/>
          <w:i w:val="off"/>
        </w:rPr>
        <w:t>[48]</w:t>
      </w:r>
    </w:p>
    <w:p w14:paraId="0597B0AD" w14:textId="704BDE15">
      <w:pPr>
        <w:pStyle w:val="Heading2"/>
        <w:numPr>
          <w:ilvl w:val="0"/>
          <w:numId w:val="0"/>
        </w:numPr>
        <w:pBdr>
          <w:bottom w:val="single" w:color="ECECEC" w:sz="8" w:space="0"/>
        </w:pBdr>
        <w:shd w:val="clear" w:color="auto" w:fill="FFFFFF"/>
        <w:spacing w:before="0"/>
        <w:ind w:right="300"/>
        <w:rPr>
          <w:rStyle w:val="normaltextrun"/>
          <w:rFonts w:ascii="Times New Roman" w:hAnsi="Times New Roman" w:cs="Times New Roman" w:eastAsiaTheme="minorHAnsi"/>
          <w:color w:val="000000"/>
          <w:sz w:val="22"/>
          <w:szCs w:val="22"/>
          <w:shd w:val="clear" w:color="auto" w:fill="FFFFFF"/>
          <w:lang w:val="en-GB" w:eastAsia="en-US"/>
        </w:rPr>
      </w:pPr>
      <w:r>
        <w:rPr>
          <w:rStyle w:val="PleaseReviewParagraphId"/>
          <w:b w:val="off"/>
          <w:i w:val="off"/>
        </w:rPr>
        <w:t>[49]</w:t>
      </w:r>
      <w:r>
        <w:rPr>
          <w:rStyle w:val="normaltextrun"/>
          <w:rFonts w:ascii="Times New Roman" w:hAnsi="Times New Roman" w:cs="Times New Roman" w:eastAsiaTheme="minorHAnsi"/>
          <w:color w:val="000000"/>
          <w:sz w:val="22"/>
          <w:szCs w:val="22"/>
          <w:shd w:val="clear" w:color="auto" w:fill="FFFFFF"/>
          <w:lang w:val="en-GB" w:eastAsia="en-US"/>
        </w:rPr>
        <w:t xml:space="preserve">The ISPM 5 define phytosanitary security (of a consignment) as the maintenance of the integrity of a consignment and prevention of its infestation and contamination by regulated pests, through the application of appropriate phytosanitary measures. </w:t>
      </w:r>
    </w:p>
    <w:p w14:paraId="26CB9305" w14:textId="77777777">
      <w:pPr>
        <w:pStyle w:val="Default"/>
        <w:rPr>
          <w:rStyle w:val="normaltextrun"/>
          <w:rFonts w:ascii="Times New Roman" w:hAnsi="Times New Roman" w:cs="Times New Roman"/>
          <w:sz w:val="22"/>
          <w:szCs w:val="22"/>
          <w:shd w:val="clear" w:color="auto" w:fill="FFFFFF"/>
          <w:lang w:val="en-GB"/>
        </w:rPr>
      </w:pPr>
      <w:r>
        <w:rPr>
          <w:rStyle w:val="PleaseReviewParagraphId"/>
          <w:b w:val="off"/>
          <w:i w:val="off"/>
        </w:rPr>
        <w:t>[50]</w:t>
      </w:r>
    </w:p>
    <w:p w14:paraId="4A9CD6AC" w14:textId="2993D127">
      <w:pPr>
        <w:pStyle w:val="Default"/>
        <w:rPr>
          <w:rFonts w:ascii="Times New Roman" w:hAnsi="Times New Roman" w:eastAsia="MS Mincho" w:cs="Times New Roman"/>
          <w:color w:val="auto"/>
          <w:sz w:val="22"/>
          <w:szCs w:val="22"/>
        </w:rPr>
      </w:pPr>
      <w:r>
        <w:rPr>
          <w:rStyle w:val="PleaseReviewParagraphId"/>
          <w:b w:val="off"/>
          <w:i w:val="off"/>
        </w:rPr>
        <w:t>[51]</w:t>
      </w:r>
      <w:r>
        <w:rPr>
          <w:rStyle w:val="normaltextrun"/>
          <w:rFonts w:ascii="Times New Roman" w:hAnsi="Times New Roman" w:cs="Times New Roman"/>
          <w:sz w:val="22"/>
          <w:szCs w:val="22"/>
          <w:shd w:val="clear" w:color="auto" w:fill="FFFFFF"/>
          <w:lang w:val="en-GB"/>
        </w:rPr>
        <w:t>The Guide will contribute to prevent the introduction and spread of pests of plants and plant products by providing guidance for decision making about the effective application of phytosanitary security measures and will strengthen the phytosanitary assurances attested to in phytosanitary certificates.</w:t>
      </w:r>
      <w:r>
        <w:rPr>
          <w:rStyle w:val="eop"/>
          <w:rFonts w:ascii="Times New Roman" w:hAnsi="Times New Roman" w:cs="Times New Roman"/>
          <w:sz w:val="22"/>
          <w:szCs w:val="22"/>
          <w:shd w:val="clear" w:color="auto" w:fill="FFFFFF"/>
        </w:rPr>
        <w:t> </w:t>
      </w:r>
    </w:p>
    <w:p w14:paraId="7DE470C1" w14:textId="77777777">
      <w:pPr>
        <w:pStyle w:val="IPPHeading1"/>
        <w:rPr>
          <w:rFonts w:ascii="Times New Roman" w:hAnsi="Times New Roman" w:cs="Times New Roman"/>
          <w:sz w:val="22"/>
        </w:rPr>
      </w:pPr>
      <w:r>
        <w:rPr>
          <w:rStyle w:val="PleaseReviewParagraphId"/>
          <w:b w:val="off"/>
          <w:i w:val="off"/>
        </w:rPr>
        <w:t>[52]</w:t>
      </w:r>
      <w:r>
        <w:rPr>
          <w:rFonts w:ascii="Times New Roman" w:hAnsi="Times New Roman" w:cs="Times New Roman"/>
          <w:sz w:val="22"/>
        </w:rPr>
        <w:lastRenderedPageBreak/>
        <w:t>6. Content for the proposed implementation resource</w:t>
      </w:r>
    </w:p>
    <w:p w14:paraId="3FC68803" w14:textId="2043FB26">
      <w:pPr>
        <w:pStyle w:val="IPPNormal"/>
        <w:rPr>
          <w:rFonts w:ascii="Times New Roman" w:hAnsi="Times New Roman" w:cs="Times New Roman"/>
        </w:rPr>
      </w:pPr>
      <w:r>
        <w:rPr>
          <w:rStyle w:val="PleaseReviewParagraphId"/>
          <w:b w:val="off"/>
          <w:i w:val="off"/>
        </w:rPr>
        <w:t>[53]</w:t>
      </w:r>
      <w:r>
        <w:rPr>
          <w:rFonts w:ascii="Times New Roman" w:hAnsi="Times New Roman" w:cs="Times New Roman"/>
        </w:rPr>
        <w:t>Proposed tasks for the working group:</w:t>
      </w:r>
    </w:p>
    <w:p w14:paraId="3E5CA425" w14:textId="41A612DC">
      <w:pPr>
        <w:pStyle w:val="IPPNormal"/>
        <w:numPr>
          <w:ilvl w:val="0"/>
          <w:numId w:val="8"/>
        </w:numPr>
        <w:rPr>
          <w:rFonts w:ascii="Times New Roman" w:hAnsi="Times New Roman" w:cs="Times New Roman"/>
        </w:rPr>
      </w:pPr>
      <w:r>
        <w:rPr>
          <w:rStyle w:val="PleaseReviewParagraphId"/>
          <w:b w:val="off"/>
          <w:i w:val="off"/>
        </w:rPr>
        <w:t>[54]</w:t>
      </w:r>
      <w:r>
        <w:rPr>
          <w:rFonts w:ascii="Times New Roman" w:hAnsi="Times New Roman" w:cs="Times New Roman"/>
        </w:rPr>
        <w:t>Describe responsibilities and obligations of the NPPOs related to export certification, including phytosanitary security of consignments</w:t>
      </w:r>
    </w:p>
    <w:p w14:paraId="60BA86D4" w14:textId="244A149A">
      <w:pPr>
        <w:pStyle w:val="IPPNormal"/>
        <w:numPr>
          <w:ilvl w:val="0"/>
          <w:numId w:val="8"/>
        </w:numPr>
        <w:tabs>
          <w:tab w:val="left" w:pos="5954"/>
        </w:tabs>
        <w:rPr>
          <w:rFonts w:ascii="Times New Roman" w:hAnsi="Times New Roman" w:cs="Times New Roman"/>
        </w:rPr>
      </w:pPr>
      <w:r>
        <w:rPr>
          <w:rStyle w:val="PleaseReviewParagraphId"/>
          <w:b w:val="off"/>
          <w:i w:val="off"/>
        </w:rPr>
        <w:t>[55]</w:t>
      </w:r>
      <w:r>
        <w:rPr>
          <w:rFonts w:ascii="Times New Roman" w:hAnsi="Times New Roman" w:cs="Times New Roman"/>
        </w:rPr>
        <w:t>Describe the importance of implementing phytosanitary security procedures to maintain the phytosanitary integrity and pest free status of consignments</w:t>
      </w:r>
    </w:p>
    <w:p w14:paraId="6ED36B59" w14:textId="25C75BC7">
      <w:pPr>
        <w:pStyle w:val="IPPNormal"/>
        <w:numPr>
          <w:ilvl w:val="0"/>
          <w:numId w:val="8"/>
        </w:numPr>
        <w:tabs>
          <w:tab w:val="left" w:pos="5954"/>
        </w:tabs>
        <w:rPr>
          <w:rFonts w:ascii="Times New Roman" w:hAnsi="Times New Roman" w:cs="Times New Roman"/>
        </w:rPr>
      </w:pPr>
      <w:r>
        <w:rPr>
          <w:rStyle w:val="PleaseReviewParagraphId"/>
          <w:b w:val="off"/>
          <w:i w:val="off"/>
        </w:rPr>
        <w:t>[56]</w:t>
      </w:r>
      <w:r>
        <w:rPr>
          <w:rFonts w:ascii="Times New Roman" w:hAnsi="Times New Roman" w:cs="Times New Roman"/>
        </w:rPr>
        <w:t>Describe critical control points in the export chain where phytosanitary security measures can be applied</w:t>
      </w:r>
      <w:r>
        <w:rPr>
          <w:rStyle w:val="FootnoteReference"/>
          <w:rFonts w:ascii="Times New Roman" w:hAnsi="Times New Roman" w:cs="Times New Roman"/>
        </w:rPr>
        <w:footnoteReference w:id="7"/>
      </w:r>
      <w:r>
        <w:rPr>
          <w:rFonts w:ascii="Times New Roman" w:hAnsi="Times New Roman" w:cs="Times New Roman"/>
        </w:rPr>
        <w:t xml:space="preserve"> to maintain the integrity and pest free status of a consignment at the moment of certification, such as: </w:t>
      </w:r>
    </w:p>
    <w:p w14:paraId="42DD4948" w14:textId="77777777">
      <w:pPr>
        <w:pStyle w:val="IPPNormal"/>
        <w:numPr>
          <w:ilvl w:val="1"/>
          <w:numId w:val="8"/>
        </w:numPr>
        <w:tabs>
          <w:tab w:val="left" w:pos="5954"/>
        </w:tabs>
        <w:rPr>
          <w:rFonts w:ascii="Times New Roman" w:hAnsi="Times New Roman" w:cs="Times New Roman"/>
        </w:rPr>
      </w:pPr>
      <w:r>
        <w:rPr>
          <w:rStyle w:val="PleaseReviewParagraphId"/>
          <w:b w:val="off"/>
          <w:i w:val="off"/>
        </w:rPr>
        <w:t>[58]</w:t>
      </w:r>
      <w:r>
        <w:rPr>
          <w:rFonts w:ascii="Times New Roman" w:hAnsi="Times New Roman" w:cs="Times New Roman"/>
        </w:rPr>
        <w:t xml:space="preserve">transport from the production site to or, between receiving facilities; </w:t>
      </w:r>
    </w:p>
    <w:p w14:paraId="3E511BBC" w14:textId="77777777">
      <w:pPr>
        <w:pStyle w:val="IPPNormal"/>
        <w:numPr>
          <w:ilvl w:val="1"/>
          <w:numId w:val="8"/>
        </w:numPr>
        <w:tabs>
          <w:tab w:val="left" w:pos="5954"/>
        </w:tabs>
        <w:rPr>
          <w:rFonts w:ascii="Times New Roman" w:hAnsi="Times New Roman" w:cs="Times New Roman"/>
        </w:rPr>
      </w:pPr>
      <w:r>
        <w:rPr>
          <w:rStyle w:val="PleaseReviewParagraphId"/>
          <w:b w:val="off"/>
          <w:i w:val="off"/>
        </w:rPr>
        <w:t>[59]</w:t>
      </w:r>
      <w:r>
        <w:rPr>
          <w:rFonts w:ascii="Times New Roman" w:hAnsi="Times New Roman" w:cs="Times New Roman"/>
        </w:rPr>
        <w:t>at the packhouse;</w:t>
      </w:r>
    </w:p>
    <w:p w14:paraId="48A1C733" w14:textId="77777777">
      <w:pPr>
        <w:pStyle w:val="IPPNormal"/>
        <w:numPr>
          <w:ilvl w:val="1"/>
          <w:numId w:val="8"/>
        </w:numPr>
        <w:tabs>
          <w:tab w:val="left" w:pos="5954"/>
        </w:tabs>
        <w:rPr>
          <w:rFonts w:ascii="Times New Roman" w:hAnsi="Times New Roman" w:cs="Times New Roman"/>
        </w:rPr>
      </w:pPr>
      <w:r>
        <w:rPr>
          <w:rStyle w:val="PleaseReviewParagraphId"/>
          <w:b w:val="off"/>
          <w:i w:val="off"/>
        </w:rPr>
        <w:t>[60]</w:t>
      </w:r>
      <w:r>
        <w:rPr>
          <w:rFonts w:ascii="Times New Roman" w:hAnsi="Times New Roman" w:cs="Times New Roman"/>
        </w:rPr>
        <w:t>at the treatment facility;</w:t>
      </w:r>
    </w:p>
    <w:p w14:paraId="0163C972" w14:textId="77777777">
      <w:pPr>
        <w:pStyle w:val="IPPNormal"/>
        <w:numPr>
          <w:ilvl w:val="1"/>
          <w:numId w:val="8"/>
        </w:numPr>
        <w:tabs>
          <w:tab w:val="left" w:pos="5954"/>
        </w:tabs>
        <w:rPr>
          <w:rFonts w:ascii="Times New Roman" w:hAnsi="Times New Roman" w:cs="Times New Roman"/>
        </w:rPr>
      </w:pPr>
      <w:r>
        <w:rPr>
          <w:rStyle w:val="PleaseReviewParagraphId"/>
          <w:b w:val="off"/>
          <w:i w:val="off"/>
        </w:rPr>
        <w:t>[61]</w:t>
      </w:r>
      <w:r>
        <w:rPr>
          <w:rFonts w:ascii="Times New Roman" w:hAnsi="Times New Roman" w:cs="Times New Roman"/>
        </w:rPr>
        <w:t>at the storage facility;</w:t>
      </w:r>
    </w:p>
    <w:p w14:paraId="6C33CCB0" w14:textId="77777777">
      <w:pPr>
        <w:pStyle w:val="IPPNormal"/>
        <w:numPr>
          <w:ilvl w:val="1"/>
          <w:numId w:val="8"/>
        </w:numPr>
        <w:tabs>
          <w:tab w:val="left" w:pos="5954"/>
        </w:tabs>
        <w:rPr>
          <w:rFonts w:ascii="Times New Roman" w:hAnsi="Times New Roman" w:cs="Times New Roman"/>
        </w:rPr>
      </w:pPr>
      <w:r>
        <w:rPr>
          <w:rStyle w:val="PleaseReviewParagraphId"/>
          <w:b w:val="off"/>
          <w:i w:val="off"/>
        </w:rPr>
        <w:t>[62]</w:t>
      </w:r>
      <w:r>
        <w:rPr>
          <w:rFonts w:ascii="Times New Roman" w:hAnsi="Times New Roman" w:cs="Times New Roman"/>
        </w:rPr>
        <w:t>at the freight forwarding facility;</w:t>
      </w:r>
    </w:p>
    <w:p w14:paraId="482CF8E4" w14:textId="3D72AA14">
      <w:pPr>
        <w:pStyle w:val="IPPNormal"/>
        <w:numPr>
          <w:ilvl w:val="1"/>
          <w:numId w:val="8"/>
        </w:numPr>
        <w:tabs>
          <w:tab w:val="left" w:pos="5954"/>
        </w:tabs>
        <w:rPr>
          <w:rFonts w:ascii="Times New Roman" w:hAnsi="Times New Roman" w:cs="Times New Roman"/>
        </w:rPr>
      </w:pPr>
      <w:r>
        <w:rPr>
          <w:rStyle w:val="PleaseReviewParagraphId"/>
          <w:b w:val="off"/>
          <w:i w:val="off"/>
        </w:rPr>
        <w:t>[63]</w:t>
      </w:r>
      <w:r>
        <w:rPr>
          <w:rFonts w:ascii="Times New Roman" w:hAnsi="Times New Roman" w:cs="Times New Roman"/>
        </w:rPr>
        <w:t>during loading for export.</w:t>
      </w:r>
    </w:p>
    <w:p w14:paraId="3FCA2A98" w14:textId="6A6C426C">
      <w:pPr>
        <w:pStyle w:val="IPPNormal"/>
        <w:numPr>
          <w:ilvl w:val="0"/>
          <w:numId w:val="8"/>
        </w:numPr>
        <w:tabs>
          <w:tab w:val="left" w:pos="5954"/>
        </w:tabs>
        <w:rPr>
          <w:rFonts w:asciiTheme="minorHAnsi" w:hAnsiTheme="minorHAnsi" w:eastAsiaTheme="minorEastAsia" w:cstheme="minorBidi"/>
        </w:rPr>
      </w:pPr>
      <w:r>
        <w:rPr>
          <w:rStyle w:val="PleaseReviewParagraphId"/>
          <w:b w:val="off"/>
          <w:i w:val="off"/>
        </w:rPr>
        <w:t>[64]</w:t>
      </w:r>
      <w:r>
        <w:rPr>
          <w:rFonts w:ascii="Times New Roman" w:hAnsi="Times New Roman" w:cs="Times New Roman"/>
        </w:rPr>
        <w:t>Provide examples of phytosanitary measures that can be applied e.g., prevention/exclusion, reduction/control and monitoring/verification procedures.</w:t>
      </w:r>
    </w:p>
    <w:p w14:paraId="49D0ED66" w14:textId="2B44093A">
      <w:pPr>
        <w:pStyle w:val="IPPNormal"/>
        <w:numPr>
          <w:ilvl w:val="0"/>
          <w:numId w:val="8"/>
        </w:numPr>
        <w:tabs>
          <w:tab w:val="left" w:pos="5954"/>
        </w:tabs>
        <w:rPr>
          <w:rFonts w:ascii="Times New Roman" w:hAnsi="Times New Roman" w:cs="Times New Roman"/>
        </w:rPr>
      </w:pPr>
      <w:r>
        <w:rPr>
          <w:rStyle w:val="PleaseReviewParagraphId"/>
          <w:b w:val="off"/>
          <w:i w:val="off"/>
        </w:rPr>
        <w:t>[65]</w:t>
      </w:r>
      <w:r>
        <w:rPr>
          <w:rFonts w:ascii="Times New Roman" w:hAnsi="Times New Roman" w:cs="Times New Roman"/>
        </w:rPr>
        <w:t>Describe actions that can be applied when phytosanitary security has been compromised.</w:t>
      </w:r>
    </w:p>
    <w:p w14:paraId="697A7183" w14:textId="77D058E9">
      <w:pPr>
        <w:pStyle w:val="IPPNormal"/>
        <w:numPr>
          <w:ilvl w:val="0"/>
          <w:numId w:val="8"/>
        </w:numPr>
        <w:rPr>
          <w:rFonts w:ascii="Times New Roman" w:hAnsi="Times New Roman" w:cs="Times New Roman"/>
        </w:rPr>
      </w:pPr>
      <w:r>
        <w:rPr>
          <w:rStyle w:val="PleaseReviewParagraphId"/>
          <w:b w:val="off"/>
          <w:i w:val="off"/>
        </w:rPr>
        <w:t>[66]</w:t>
      </w:r>
      <w:r>
        <w:rPr>
          <w:rFonts w:ascii="Times New Roman" w:hAnsi="Times New Roman" w:cs="Times New Roman"/>
        </w:rPr>
        <w:t xml:space="preserve">Suggest case studies which show how phytosanitary security procedures have been </w:t>
      </w:r>
      <w:r>
        <w:rPr>
          <w:rFonts w:ascii="Times New Roman" w:hAnsi="Times New Roman" w:cs="Times New Roman"/>
          <w:lang w:val="en-GB"/>
        </w:rPr>
        <w:t>applied for the export certification of plants and plant products</w:t>
      </w:r>
      <w:r>
        <w:rPr>
          <w:rFonts w:ascii="Times New Roman" w:hAnsi="Times New Roman" w:cs="Times New Roman"/>
        </w:rPr>
        <w:t>.</w:t>
      </w:r>
    </w:p>
    <w:p w14:paraId="19259EF4" w14:textId="77777777">
      <w:pPr>
        <w:keepNext/>
        <w:tabs>
          <w:tab w:val="left" w:pos="567"/>
        </w:tabs>
        <w:spacing w:before="240" w:after="120"/>
        <w:ind w:left="567" w:hanging="567"/>
        <w:outlineLvl w:val="1"/>
        <w:rPr>
          <w:rFonts w:ascii="Times New Roman" w:hAnsi="Times New Roman" w:cs="Times New Roman"/>
          <w:b/>
          <w:bCs/>
        </w:rPr>
      </w:pPr>
      <w:r>
        <w:rPr>
          <w:rStyle w:val="PleaseReviewParagraphId"/>
          <w:b w:val="off"/>
          <w:i w:val="off"/>
        </w:rPr>
        <w:t>[67]</w:t>
      </w:r>
      <w:r>
        <w:rPr>
          <w:rFonts w:ascii="Times New Roman" w:hAnsi="Times New Roman" w:cs="Times New Roman"/>
          <w:b/>
          <w:bCs/>
        </w:rPr>
        <w:t xml:space="preserve">7. </w:t>
      </w:r>
      <w:r>
        <w:rPr>
          <w:rFonts w:ascii="Times New Roman" w:hAnsi="Times New Roman" w:eastAsia="Times" w:cs="Times New Roman"/>
          <w:b/>
          <w:bCs/>
        </w:rPr>
        <w:t>References</w:t>
      </w:r>
      <w:r>
        <w:rPr>
          <w:rFonts w:ascii="Times New Roman" w:hAnsi="Times New Roman" w:cs="Times New Roman"/>
          <w:b/>
          <w:bCs/>
        </w:rPr>
        <w:t xml:space="preserve"> and supporting materials</w:t>
      </w:r>
    </w:p>
    <w:p w14:paraId="50064D04" w14:textId="77777777">
      <w:pPr>
        <w:pStyle w:val="ListParagraph"/>
        <w:numPr>
          <w:ilvl w:val="0"/>
          <w:numId w:val="11"/>
        </w:numPr>
        <w:rPr>
          <w:rFonts w:ascii="Times New Roman" w:hAnsi="Times New Roman" w:cs="Times New Roman"/>
        </w:rPr>
      </w:pPr>
      <w:r>
        <w:rPr>
          <w:rStyle w:val="PleaseReviewParagraphId"/>
          <w:b w:val="off"/>
          <w:i w:val="off"/>
        </w:rPr>
        <w:t>[68]</w:t>
      </w:r>
      <w:r>
        <w:rPr>
          <w:rFonts w:ascii="Times New Roman" w:hAnsi="Times New Roman" w:cs="Times New Roman"/>
          <w:b/>
        </w:rPr>
        <w:t>Guidance Document: Developing Phytosanitary Security Procedures</w:t>
      </w:r>
      <w:r>
        <w:rPr>
          <w:rFonts w:ascii="Times New Roman" w:hAnsi="Times New Roman" w:cs="Times New Roman"/>
        </w:rPr>
        <w:t xml:space="preserve">, 2017 (MPI New Zealand)  </w:t>
      </w:r>
    </w:p>
    <w:p w14:paraId="534FAFBC" w14:textId="784FBBBA">
      <w:pPr>
        <w:pStyle w:val="ListParagraph"/>
        <w:numPr>
          <w:ilvl w:val="0"/>
          <w:numId w:val="11"/>
        </w:numPr>
        <w:tabs>
          <w:tab w:val="left" w:pos="720"/>
        </w:tabs>
        <w:spacing w:after="180"/>
        <w:rPr>
          <w:rFonts w:ascii="Times New Roman" w:hAnsi="Times New Roman" w:eastAsia="Times" w:cs="Times New Roman"/>
        </w:rPr>
      </w:pPr>
      <w:r>
        <w:rPr>
          <w:rStyle w:val="PleaseReviewParagraphId"/>
          <w:b w:val="off"/>
          <w:i w:val="off"/>
        </w:rPr>
        <w:t>[69]</w:t>
      </w:r>
      <w:r>
        <w:rPr>
          <w:rFonts w:ascii="Times New Roman" w:hAnsi="Times New Roman" w:cs="Times New Roman"/>
          <w:b/>
          <w:bCs/>
        </w:rPr>
        <w:t>Export Certification, IPPC Guide</w:t>
      </w:r>
      <w:r>
        <w:rPr>
          <w:rFonts w:ascii="Times New Roman" w:hAnsi="Times New Roman" w:cs="Times New Roman"/>
          <w:bCs/>
        </w:rPr>
        <w:t xml:space="preserve">, </w:t>
      </w:r>
      <w:r>
        <w:rPr>
          <w:rFonts w:ascii="Times New Roman" w:hAnsi="Times New Roman" w:eastAsia="Times" w:cs="Times New Roman"/>
        </w:rPr>
        <w:t xml:space="preserve">Available at: </w:t>
      </w:r>
      <w:hyperlink w:history="1" r:id="rId9">
        <w:r>
          <w:rPr>
            <w:rStyle w:val="Hyperlink"/>
            <w:rFonts w:ascii="Times New Roman" w:hAnsi="Times New Roman" w:eastAsia="Times" w:cs="Times New Roman"/>
          </w:rPr>
          <w:t>https://www.ippc.int/en/publications/86042/</w:t>
        </w:r>
      </w:hyperlink>
    </w:p>
    <w:p w14:paraId="3315A8DF" w14:textId="2A8744E8">
      <w:pPr>
        <w:pStyle w:val="ListParagraph"/>
        <w:numPr>
          <w:ilvl w:val="0"/>
          <w:numId w:val="11"/>
        </w:numPr>
        <w:tabs>
          <w:tab w:val="left" w:pos="720"/>
        </w:tabs>
        <w:spacing w:after="180"/>
        <w:rPr>
          <w:rFonts w:ascii="Times New Roman" w:hAnsi="Times New Roman" w:eastAsia="Times" w:cs="Times New Roman"/>
        </w:rPr>
      </w:pPr>
      <w:r>
        <w:rPr>
          <w:rStyle w:val="PleaseReviewParagraphId"/>
          <w:b w:val="off"/>
          <w:i w:val="off"/>
        </w:rPr>
        <w:t>[70]</w:t>
      </w:r>
      <w:r>
        <w:rPr>
          <w:rFonts w:ascii="Times New Roman" w:hAnsi="Times New Roman" w:eastAsia="Times" w:cs="Times New Roman"/>
          <w:b/>
        </w:rPr>
        <w:t>Operation of a NPPO, IPPC Guide</w:t>
      </w:r>
      <w:r>
        <w:rPr>
          <w:rFonts w:ascii="Times New Roman" w:hAnsi="Times New Roman" w:eastAsia="Times" w:cs="Times New Roman"/>
        </w:rPr>
        <w:t xml:space="preserve">, Available at: </w:t>
      </w:r>
      <w:hyperlink w:history="1" r:id="rId10">
        <w:r>
          <w:rPr>
            <w:rStyle w:val="Hyperlink"/>
            <w:rFonts w:ascii="Times New Roman" w:hAnsi="Times New Roman" w:eastAsia="Times" w:cs="Times New Roman"/>
          </w:rPr>
          <w:t>https://www.ippc.int/en/publications/86039/</w:t>
        </w:r>
      </w:hyperlink>
      <w:r>
        <w:rPr>
          <w:rFonts w:ascii="Times New Roman" w:hAnsi="Times New Roman" w:eastAsia="Times" w:cs="Times New Roman"/>
        </w:rPr>
        <w:t xml:space="preserve">  </w:t>
      </w:r>
    </w:p>
    <w:p w14:paraId="60FC4A3A" w14:textId="22CAB828">
      <w:pPr>
        <w:pStyle w:val="ListParagraph"/>
        <w:numPr>
          <w:ilvl w:val="0"/>
          <w:numId w:val="11"/>
        </w:numPr>
        <w:rPr>
          <w:rFonts w:ascii="Times New Roman" w:hAnsi="Times New Roman" w:cs="Times New Roman"/>
        </w:rPr>
      </w:pPr>
      <w:r>
        <w:rPr>
          <w:rStyle w:val="PleaseReviewParagraphId"/>
          <w:b w:val="off"/>
          <w:i w:val="off"/>
        </w:rPr>
        <w:t>[71]</w:t>
      </w:r>
      <w:r>
        <w:rPr>
          <w:rFonts w:ascii="Times New Roman" w:hAnsi="Times New Roman" w:cs="Times New Roman"/>
          <w:b/>
        </w:rPr>
        <w:t>Plant Export Requirement - MPI Technical Standard: Phytosanitary Inspection</w:t>
      </w:r>
      <w:r>
        <w:rPr>
          <w:rFonts w:ascii="Times New Roman" w:hAnsi="Times New Roman" w:cs="Times New Roman"/>
        </w:rPr>
        <w:t xml:space="preserve">, 2015 (MPI New Zealand): </w:t>
      </w:r>
      <w:hyperlink w:history="1" r:id="rId11">
        <w:r>
          <w:rPr>
            <w:rStyle w:val="Hyperlink"/>
            <w:rFonts w:ascii="Times New Roman" w:hAnsi="Times New Roman" w:cs="Times New Roman"/>
          </w:rPr>
          <w:t>https://www.mpi.govt.nz/dmsdocument/7968-mpi-technical-standard-phytosanitary-inspection</w:t>
        </w:r>
      </w:hyperlink>
      <w:r>
        <w:rPr>
          <w:rFonts w:ascii="Times New Roman" w:hAnsi="Times New Roman" w:cs="Times New Roman"/>
        </w:rPr>
        <w:t xml:space="preserve"> </w:t>
      </w:r>
    </w:p>
    <w:p w14:paraId="49B87D65" w14:textId="77777777">
      <w:pPr>
        <w:pStyle w:val="ListParagraph"/>
        <w:numPr>
          <w:ilvl w:val="0"/>
          <w:numId w:val="11"/>
        </w:numPr>
        <w:rPr>
          <w:rFonts w:ascii="Times New Roman" w:hAnsi="Times New Roman" w:eastAsia="Times" w:cs="Times New Roman"/>
          <w:lang w:val="en-GB"/>
        </w:rPr>
      </w:pPr>
      <w:r>
        <w:rPr>
          <w:rStyle w:val="PleaseReviewParagraphId"/>
          <w:b w:val="off"/>
          <w:i w:val="off"/>
        </w:rPr>
        <w:t>[72]</w:t>
      </w:r>
      <w:r>
        <w:rPr>
          <w:rFonts w:ascii="Times New Roman" w:hAnsi="Times New Roman" w:eastAsia="Times" w:cs="Times New Roman"/>
          <w:b/>
          <w:lang w:val="en-GB"/>
        </w:rPr>
        <w:t>Export Manual Program</w:t>
      </w:r>
      <w:r>
        <w:rPr>
          <w:rFonts w:ascii="Times New Roman" w:hAnsi="Times New Roman" w:eastAsia="Times" w:cs="Times New Roman"/>
          <w:lang w:val="en-GB"/>
        </w:rPr>
        <w:t xml:space="preserve">, NPPO of USA :  </w:t>
      </w:r>
      <w:hyperlink w:history="1" r:id="rId12">
        <w:r>
          <w:rPr>
            <w:rStyle w:val="Hyperlink"/>
            <w:rFonts w:ascii="Times New Roman" w:hAnsi="Times New Roman" w:eastAsia="Times" w:cs="Times New Roman"/>
            <w:lang w:val="en-GB"/>
          </w:rPr>
          <w:t>https://www.ippc.int/en/core-activities/capacity-development/guides-and-training-materials/contributed-resource-detail/export-manual-program/</w:t>
        </w:r>
      </w:hyperlink>
      <w:r>
        <w:rPr>
          <w:rFonts w:ascii="Times New Roman" w:hAnsi="Times New Roman" w:eastAsia="Times" w:cs="Times New Roman"/>
          <w:lang w:val="en-GB"/>
        </w:rPr>
        <w:t xml:space="preserve"> </w:t>
      </w:r>
    </w:p>
    <w:p w14:paraId="45AF5BDD" w14:textId="77777777">
      <w:pPr>
        <w:pStyle w:val="ListParagraph"/>
        <w:numPr>
          <w:ilvl w:val="0"/>
          <w:numId w:val="11"/>
        </w:numPr>
        <w:tabs>
          <w:tab w:val="left" w:pos="720"/>
        </w:tabs>
        <w:spacing w:after="180"/>
        <w:rPr>
          <w:rFonts w:ascii="Times New Roman" w:hAnsi="Times New Roman" w:eastAsia="Times" w:cs="Times New Roman"/>
          <w:lang w:val="en-GB"/>
        </w:rPr>
      </w:pPr>
      <w:r>
        <w:rPr>
          <w:rStyle w:val="PleaseReviewParagraphId"/>
          <w:b w:val="off"/>
          <w:i w:val="off"/>
        </w:rPr>
        <w:t>[73]</w:t>
      </w:r>
      <w:r>
        <w:rPr>
          <w:rFonts w:ascii="Times New Roman" w:hAnsi="Times New Roman" w:eastAsia="Times" w:cs="Times New Roman"/>
          <w:b/>
          <w:lang w:val="en-GB"/>
        </w:rPr>
        <w:t>Exporting from Australia: Includes quarantine information on the export of plants and plant products from Australia</w:t>
      </w:r>
      <w:r>
        <w:rPr>
          <w:rFonts w:ascii="Times New Roman" w:hAnsi="Times New Roman" w:eastAsia="Times" w:cs="Times New Roman"/>
          <w:lang w:val="en-GB"/>
        </w:rPr>
        <w:t xml:space="preserve"> : </w:t>
      </w:r>
      <w:hyperlink w:history="1" r:id="rId13">
        <w:r>
          <w:rPr>
            <w:rStyle w:val="Hyperlink"/>
            <w:rFonts w:ascii="Times New Roman" w:hAnsi="Times New Roman" w:eastAsia="Times" w:cs="Times New Roman"/>
            <w:lang w:val="en-GB"/>
          </w:rPr>
          <w:t>https://www.ippc.int/en/core-activities/capacity-</w:t>
        </w:r>
        <w:r>
          <w:rPr>
            <w:rStyle w:val="Hyperlink"/>
            <w:rFonts w:ascii="Times New Roman" w:hAnsi="Times New Roman" w:eastAsia="Times" w:cs="Times New Roman"/>
            <w:lang w:val="en-GB"/>
          </w:rPr>
          <w:lastRenderedPageBreak/>
          <w:t>development/guides-and-training-materials/contributed-resource-detail/exporting-australia-includes-quarantine-information-export-plants-and-plant-products/</w:t>
        </w:r>
      </w:hyperlink>
      <w:r>
        <w:rPr>
          <w:rFonts w:ascii="Times New Roman" w:hAnsi="Times New Roman" w:eastAsia="Times" w:cs="Times New Roman"/>
          <w:lang w:val="en-GB"/>
        </w:rPr>
        <w:t xml:space="preserve"> </w:t>
      </w:r>
    </w:p>
    <w:p w14:paraId="119CE858" w14:textId="77777777">
      <w:pPr>
        <w:pStyle w:val="ListParagraph"/>
        <w:numPr>
          <w:ilvl w:val="0"/>
          <w:numId w:val="11"/>
        </w:numPr>
        <w:rPr>
          <w:rFonts w:ascii="Times New Roman" w:hAnsi="Times New Roman" w:cs="Times New Roman"/>
        </w:rPr>
      </w:pPr>
      <w:r>
        <w:rPr>
          <w:rStyle w:val="PleaseReviewParagraphId"/>
          <w:b w:val="off"/>
          <w:i w:val="off"/>
        </w:rPr>
        <w:t>[74]</w:t>
      </w:r>
      <w:r>
        <w:rPr>
          <w:rFonts w:ascii="Times New Roman" w:hAnsi="Times New Roman" w:eastAsia="Times" w:cs="Times New Roman"/>
          <w:b/>
          <w:lang w:val="en-GB"/>
        </w:rPr>
        <w:t xml:space="preserve">Phytosanitary export certification system, IPPC e-Learning course </w:t>
      </w:r>
      <w:r>
        <w:rPr>
          <w:rFonts w:ascii="Times New Roman" w:hAnsi="Times New Roman" w:eastAsia="Times" w:cs="Times New Roman"/>
          <w:lang w:val="en-GB"/>
        </w:rPr>
        <w:t>(under development in 2021)</w:t>
      </w:r>
    </w:p>
    <w:p w14:paraId="07B3DC78" w14:textId="77777777">
      <w:pPr>
        <w:pStyle w:val="ListParagraph"/>
        <w:numPr>
          <w:ilvl w:val="0"/>
          <w:numId w:val="11"/>
        </w:numPr>
        <w:tabs>
          <w:tab w:val="left" w:pos="720"/>
        </w:tabs>
        <w:spacing w:after="180"/>
        <w:rPr>
          <w:rFonts w:ascii="Times New Roman" w:hAnsi="Times New Roman" w:cs="Times New Roman"/>
          <w:b/>
        </w:rPr>
      </w:pPr>
      <w:r>
        <w:rPr>
          <w:rStyle w:val="PleaseReviewParagraphId"/>
          <w:b w:val="off"/>
          <w:i w:val="off"/>
        </w:rPr>
        <w:t>[75]</w:t>
      </w:r>
      <w:r>
        <w:rPr>
          <w:rFonts w:ascii="Times New Roman" w:hAnsi="Times New Roman" w:cs="Times New Roman"/>
          <w:b/>
        </w:rPr>
        <w:t xml:space="preserve">Inspection, IPPC e-Learning course </w:t>
      </w:r>
      <w:r>
        <w:rPr>
          <w:rFonts w:ascii="Times New Roman" w:hAnsi="Times New Roman" w:cs="Times New Roman"/>
        </w:rPr>
        <w:t>(under development in 2021)</w:t>
      </w:r>
    </w:p>
    <w:p w14:paraId="09CBCEBB" w14:textId="4DB0838F">
      <w:pPr>
        <w:tabs>
          <w:tab w:val="left" w:pos="720"/>
        </w:tabs>
        <w:spacing w:after="180"/>
        <w:rPr>
          <w:rFonts w:ascii="Times New Roman" w:hAnsi="Times New Roman" w:eastAsia="Times" w:cs="Times New Roman"/>
          <w:bCs/>
          <w:iCs/>
          <w:lang w:val="en-US"/>
        </w:rPr>
      </w:pPr>
      <w:r>
        <w:rPr>
          <w:rStyle w:val="PleaseReviewParagraphId"/>
          <w:b w:val="off"/>
          <w:i w:val="off"/>
        </w:rPr>
        <w:t>[76]</w:t>
      </w:r>
      <w:r>
        <w:rPr>
          <w:rFonts w:ascii="Times New Roman" w:hAnsi="Times New Roman" w:eastAsia="Times" w:cs="Times New Roman"/>
          <w:b/>
          <w:bCs/>
          <w:iCs/>
          <w:lang w:val="en-US"/>
        </w:rPr>
        <w:t xml:space="preserve">8. Financial and in-kind contributions </w:t>
      </w:r>
    </w:p>
    <w:p w14:paraId="6AC68F68" w14:textId="7AEAD041">
      <w:pPr>
        <w:tabs>
          <w:tab w:val="left" w:pos="720"/>
        </w:tabs>
        <w:spacing w:after="180"/>
        <w:rPr>
          <w:rFonts w:ascii="Times New Roman" w:hAnsi="Times New Roman" w:eastAsia="Times" w:cs="Times New Roman"/>
          <w:b/>
          <w:bCs/>
          <w:lang w:val="en-US" w:eastAsia="en-US"/>
        </w:rPr>
      </w:pPr>
      <w:r>
        <w:rPr>
          <w:rStyle w:val="PleaseReviewParagraphId"/>
          <w:b w:val="off"/>
          <w:i w:val="off"/>
        </w:rPr>
        <w:t>[77]</w:t>
      </w:r>
      <w:r>
        <w:rPr>
          <w:rFonts w:ascii="Times New Roman" w:hAnsi="Times New Roman" w:eastAsia="Times" w:cs="Times New Roman"/>
          <w:i/>
          <w:iCs/>
          <w:lang w:val="en-GB"/>
        </w:rPr>
        <w:t>Contracting parties are encouraged to identify any financial or in-kind contributions that will be provided to support the development of this guide or to facilitate the translation of the final product.</w:t>
      </w:r>
      <w:r>
        <w:rPr>
          <w:rFonts w:ascii="Times New Roman" w:hAnsi="Times New Roman" w:eastAsia="Times" w:cs="Times New Roman"/>
          <w:b/>
          <w:bCs/>
          <w:lang w:val="en-US" w:eastAsia="en-US"/>
        </w:rPr>
        <w:t xml:space="preserve">      </w:t>
      </w:r>
    </w:p>
    <w:p w14:paraId="1F900D1A" w14:textId="50ADDA01">
      <w:pPr>
        <w:pStyle w:val="IPPHeading1"/>
        <w:rPr>
          <w:rFonts w:ascii="Times New Roman" w:hAnsi="Times New Roman" w:cs="Times New Roman"/>
          <w:i/>
          <w:iCs/>
          <w:sz w:val="22"/>
        </w:rPr>
      </w:pPr>
      <w:r>
        <w:rPr>
          <w:rStyle w:val="PleaseReviewParagraphId"/>
          <w:b w:val="off"/>
          <w:i w:val="off"/>
        </w:rPr>
        <w:t>[78]</w:t>
      </w:r>
      <w:r>
        <w:rPr>
          <w:rFonts w:ascii="Times New Roman" w:hAnsi="Times New Roman" w:cs="Times New Roman"/>
          <w:sz w:val="22"/>
        </w:rPr>
        <w:t xml:space="preserve">9. Selection criteria for working group experts </w:t>
      </w:r>
    </w:p>
    <w:p w14:paraId="73DFC7EA" w14:textId="77777777">
      <w:pPr>
        <w:pStyle w:val="IPPNormal"/>
        <w:rPr>
          <w:rFonts w:ascii="Times New Roman" w:hAnsi="Times New Roman" w:cs="Times New Roman"/>
        </w:rPr>
      </w:pPr>
      <w:r>
        <w:rPr>
          <w:rStyle w:val="PleaseReviewParagraphId"/>
          <w:b w:val="off"/>
          <w:i w:val="off"/>
        </w:rPr>
        <w:t>[79]</w:t>
      </w:r>
      <w:r>
        <w:rPr>
          <w:rFonts w:ascii="Times New Roman" w:hAnsi="Times New Roman" w:cs="Times New Roman"/>
        </w:rPr>
        <w:t xml:space="preserve">A working group should be formed to help develop this Guide and should be composed of experts with relevant technical and practical expertise in the subject matter. The group should take into account geographical representation from both developing and developed countries to ensure that the material developed is globally applicable, as well as gender representation. </w:t>
      </w:r>
    </w:p>
    <w:p w14:paraId="74536420" w14:textId="27C60CA4">
      <w:pPr>
        <w:pStyle w:val="IPPNormal"/>
        <w:rPr>
          <w:rFonts w:ascii="Times New Roman" w:hAnsi="Times New Roman" w:cs="Times New Roman"/>
        </w:rPr>
      </w:pPr>
      <w:r>
        <w:rPr>
          <w:rStyle w:val="PleaseReviewParagraphId"/>
          <w:b w:val="off"/>
          <w:i w:val="off"/>
        </w:rPr>
        <w:t>[80]</w:t>
      </w:r>
      <w:r>
        <w:rPr>
          <w:rFonts w:ascii="Times New Roman" w:hAnsi="Times New Roman" w:cs="Times New Roman"/>
        </w:rPr>
        <w:t>The following criteria should be used for selecting working group members:</w:t>
      </w:r>
    </w:p>
    <w:p w14:paraId="3E351CFB" w14:textId="77777777">
      <w:pPr>
        <w:pStyle w:val="IPPBullet2"/>
        <w:numPr>
          <w:ilvl w:val="0"/>
          <w:numId w:val="6"/>
        </w:numPr>
        <w:ind w:left="709"/>
        <w:rPr>
          <w:rFonts w:cs="Times New Roman"/>
          <w:lang w:val="en-US" w:eastAsia="en-US"/>
        </w:rPr>
      </w:pPr>
      <w:r>
        <w:rPr>
          <w:rStyle w:val="PleaseReviewParagraphId"/>
          <w:b w:val="off"/>
          <w:i w:val="off"/>
        </w:rPr>
        <w:t>[81]</w:t>
      </w:r>
      <w:r>
        <w:rPr>
          <w:rFonts w:cs="Times New Roman"/>
          <w:lang w:val="en-US" w:eastAsia="en-US"/>
        </w:rPr>
        <w:t>Practical expertise and knowledge in one or more of the following areas:</w:t>
      </w:r>
    </w:p>
    <w:p w14:paraId="16A59EAE" w14:textId="6F499167">
      <w:pPr>
        <w:pStyle w:val="ListParagraph"/>
        <w:numPr>
          <w:ilvl w:val="0"/>
          <w:numId w:val="7"/>
        </w:numPr>
        <w:rPr>
          <w:rFonts w:ascii="Times New Roman" w:hAnsi="Times New Roman" w:cs="Times New Roman"/>
          <w:lang w:val="en-US" w:eastAsia="en-US"/>
        </w:rPr>
      </w:pPr>
      <w:r>
        <w:rPr>
          <w:rStyle w:val="PleaseReviewParagraphId"/>
          <w:b w:val="off"/>
          <w:i w:val="off"/>
        </w:rPr>
        <w:t>[82]</w:t>
      </w:r>
      <w:r>
        <w:rPr>
          <w:rFonts w:ascii="Times New Roman" w:hAnsi="Times New Roman" w:cs="Times New Roman"/>
          <w:lang w:val="en-US" w:eastAsia="en-US"/>
        </w:rPr>
        <w:t>Inspecting plants and plant products</w:t>
      </w:r>
    </w:p>
    <w:p w14:paraId="613907CA" w14:textId="2860249A">
      <w:pPr>
        <w:pStyle w:val="ListParagraph"/>
        <w:numPr>
          <w:ilvl w:val="0"/>
          <w:numId w:val="7"/>
        </w:numPr>
        <w:rPr>
          <w:rFonts w:ascii="Times New Roman" w:hAnsi="Times New Roman" w:cs="Times New Roman"/>
          <w:lang w:val="en-US" w:eastAsia="en-US"/>
        </w:rPr>
      </w:pPr>
      <w:r>
        <w:rPr>
          <w:rStyle w:val="PleaseReviewParagraphId"/>
          <w:b w:val="off"/>
          <w:i w:val="off"/>
        </w:rPr>
        <w:t>[83]</w:t>
      </w:r>
      <w:r>
        <w:rPr>
          <w:rFonts w:ascii="Times New Roman" w:hAnsi="Times New Roman" w:cs="Times New Roman"/>
          <w:lang w:val="en-US" w:eastAsia="en-US"/>
        </w:rPr>
        <w:t>Export certification</w:t>
      </w:r>
    </w:p>
    <w:p w14:paraId="45943842" w14:textId="0A7FE689">
      <w:pPr>
        <w:pStyle w:val="ListParagraph"/>
        <w:numPr>
          <w:ilvl w:val="0"/>
          <w:numId w:val="7"/>
        </w:numPr>
        <w:rPr>
          <w:rFonts w:ascii="Times New Roman" w:hAnsi="Times New Roman" w:cs="Times New Roman"/>
          <w:lang w:val="en-US" w:eastAsia="en-US"/>
        </w:rPr>
      </w:pPr>
      <w:r>
        <w:rPr>
          <w:rStyle w:val="PleaseReviewParagraphId"/>
          <w:b w:val="off"/>
          <w:i w:val="off"/>
        </w:rPr>
        <w:t>[84]</w:t>
      </w:r>
      <w:r>
        <w:rPr>
          <w:rFonts w:ascii="Times New Roman" w:hAnsi="Times New Roman" w:cs="Times New Roman"/>
          <w:lang w:val="en-US" w:eastAsia="en-US"/>
        </w:rPr>
        <w:t>Developing or managing phytosanitary export systems.</w:t>
      </w:r>
    </w:p>
    <w:p w14:paraId="28E1685A" w14:textId="0EBB41CF">
      <w:pPr>
        <w:pStyle w:val="ListParagraph"/>
        <w:numPr>
          <w:ilvl w:val="0"/>
          <w:numId w:val="7"/>
        </w:numPr>
        <w:rPr>
          <w:rFonts w:ascii="Times New Roman" w:hAnsi="Times New Roman" w:cs="Times New Roman"/>
          <w:lang w:val="en-US" w:eastAsia="en-US"/>
        </w:rPr>
      </w:pPr>
      <w:r>
        <w:rPr>
          <w:rStyle w:val="PleaseReviewParagraphId"/>
          <w:b w:val="off"/>
          <w:i w:val="off"/>
        </w:rPr>
        <w:t>[85]</w:t>
      </w:r>
      <w:r>
        <w:rPr>
          <w:rFonts w:ascii="Times New Roman" w:hAnsi="Times New Roman" w:cs="Times New Roman"/>
          <w:lang w:val="en-US" w:eastAsia="en-US"/>
        </w:rPr>
        <w:t>Developing training materials or manuals for NPPO inspection staff</w:t>
      </w:r>
    </w:p>
    <w:sectPr>
      <w:pgSz w:w="12240" w:h="15840"/>
      <w:pgMar w:top="1440" w:right="1440" w:bottom="1440" w:left="1440" w:header="720" w:footer="720" w:gutter="0"/>
      <w:cols w:space="720"/>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7CB94" w14:textId="77777777">
      <w:pPr>
        <w:spacing w:after="0" w:line="240" w:lineRule="auto"/>
      </w:pPr>
      <w:r>
        <w:rPr>
          <w:rStyle w:val="PleaseReviewParagraphId"/>
          <w:b w:val="off"/>
          <w:i w:val="off"/>
        </w:rPr>
        <w:t>[]</w:t>
      </w:r>
      <w:r>
        <w:separator/>
      </w:r>
    </w:p>
  </w:endnote>
  <w:endnote w:type="continuationSeparator" w:id="0">
    <w:p w14:paraId="72AD4478" w14:textId="77777777">
      <w:pPr>
        <w:spacing w:after="0" w:line="240" w:lineRule="auto"/>
      </w:pPr>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Quay Sans">
    <w:altName w:val="Quay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B0F90" w14:textId="77777777">
      <w:pPr>
        <w:spacing w:after="0" w:line="240" w:lineRule="auto"/>
      </w:pPr>
      <w:r>
        <w:rPr>
          <w:rStyle w:val="PleaseReviewParagraphId"/>
          <w:b w:val="off"/>
          <w:i w:val="off"/>
        </w:rPr>
        <w:t>[]</w:t>
      </w:r>
      <w:r>
        <w:separator/>
      </w:r>
    </w:p>
  </w:footnote>
  <w:footnote w:type="continuationSeparator" w:id="0">
    <w:p w14:paraId="4DD6EFA2" w14:textId="77777777">
      <w:pPr>
        <w:spacing w:after="0" w:line="240" w:lineRule="auto"/>
      </w:pPr>
      <w:r>
        <w:rPr>
          <w:rStyle w:val="PleaseReviewParagraphId"/>
          <w:b w:val="off"/>
          <w:i w:val="off"/>
        </w:rPr>
        <w:t>[]</w:t>
      </w:r>
      <w:r>
        <w:continuationSeparator/>
      </w:r>
    </w:p>
  </w:footnote>
  <w:footnote w:id="1">
    <w:p w14:paraId="331EC70B" w14:textId="77777777">
      <w:pPr>
        <w:pStyle w:val="FootnoteText"/>
        <w:rPr>
          <w:lang w:val="en-GB"/>
        </w:rPr>
      </w:pPr>
      <w:r>
        <w:rPr>
          <w:rStyle w:val="PleaseReviewParagraphId"/>
          <w:b w:val="off"/>
          <w:i w:val="off"/>
        </w:rPr>
        <w:t>[33]</w:t>
      </w:r>
      <w:r>
        <w:rPr>
          <w:rStyle w:val="FootnoteReference"/>
        </w:rPr>
        <w:footnoteRef/>
      </w:r>
      <w:r>
        <w:t xml:space="preserve"> </w:t>
      </w:r>
      <w:hyperlink w:history="1" r:id="rId1">
        <w:r>
          <w:rPr>
            <w:rStyle w:val="Hyperlink"/>
          </w:rPr>
          <w:t>https://www.ippc.int/en/publications/131/</w:t>
        </w:r>
      </w:hyperlink>
      <w:r>
        <w:t xml:space="preserve"> </w:t>
      </w:r>
    </w:p>
  </w:footnote>
  <w:footnote w:id="2">
    <w:p w14:paraId="3EC6C18B" w14:textId="77777777">
      <w:pPr>
        <w:pStyle w:val="FootnoteText"/>
      </w:pPr>
      <w:r>
        <w:rPr>
          <w:rStyle w:val="PleaseReviewParagraphId"/>
          <w:b w:val="off"/>
          <w:i w:val="off"/>
        </w:rPr>
        <w:t>[35]</w:t>
      </w:r>
      <w:r>
        <w:rPr>
          <w:rStyle w:val="FootnoteReference"/>
        </w:rPr>
        <w:footnoteRef/>
      </w:r>
      <w:r>
        <w:t xml:space="preserve"> </w:t>
      </w:r>
      <w:hyperlink w:history="1" r:id="rId2">
        <w:r>
          <w:rPr>
            <w:rStyle w:val="Hyperlink"/>
          </w:rPr>
          <w:t>https://www.ippc.int/en/publications/613/</w:t>
        </w:r>
      </w:hyperlink>
      <w:r>
        <w:t xml:space="preserve"> </w:t>
      </w:r>
    </w:p>
  </w:footnote>
  <w:footnote w:id="3">
    <w:p w14:paraId="69FBD573" w14:textId="77777777">
      <w:pPr>
        <w:pStyle w:val="FootnoteText"/>
      </w:pPr>
      <w:r>
        <w:rPr>
          <w:rStyle w:val="PleaseReviewParagraphId"/>
          <w:b w:val="off"/>
          <w:i w:val="off"/>
        </w:rPr>
        <w:t>[37]</w:t>
      </w:r>
      <w:r>
        <w:rPr>
          <w:rStyle w:val="FootnoteReference"/>
        </w:rPr>
        <w:footnoteRef/>
      </w:r>
      <w:r>
        <w:t xml:space="preserve"> </w:t>
      </w:r>
      <w:hyperlink w:history="1" r:id="rId3">
        <w:r>
          <w:rPr>
            <w:rStyle w:val="Hyperlink"/>
          </w:rPr>
          <w:t>https://www.ippc.int/en/publications/609/</w:t>
        </w:r>
      </w:hyperlink>
      <w:r>
        <w:t xml:space="preserve"> </w:t>
      </w:r>
    </w:p>
  </w:footnote>
  <w:footnote w:id="4">
    <w:p w14:paraId="7D388274" w14:textId="77777777">
      <w:pPr>
        <w:pStyle w:val="FootnoteText"/>
      </w:pPr>
      <w:r>
        <w:rPr>
          <w:rStyle w:val="PleaseReviewParagraphId"/>
          <w:b w:val="off"/>
          <w:i w:val="off"/>
        </w:rPr>
        <w:t>[39]</w:t>
      </w:r>
      <w:r>
        <w:rPr>
          <w:rStyle w:val="FootnoteReference"/>
        </w:rPr>
        <w:footnoteRef/>
      </w:r>
      <w:r>
        <w:t xml:space="preserve"> </w:t>
      </w:r>
      <w:hyperlink w:history="1" r:id="rId4">
        <w:r>
          <w:rPr>
            <w:rStyle w:val="Hyperlink"/>
          </w:rPr>
          <w:t>https://www.ippc.int/en/publications/598/</w:t>
        </w:r>
      </w:hyperlink>
      <w:r>
        <w:t xml:space="preserve"> </w:t>
      </w:r>
    </w:p>
  </w:footnote>
  <w:footnote w:id="5">
    <w:p w14:paraId="7BF188A2" w14:textId="77777777">
      <w:pPr>
        <w:pStyle w:val="FootnoteText"/>
      </w:pPr>
      <w:r>
        <w:rPr>
          <w:rStyle w:val="PleaseReviewParagraphId"/>
          <w:b w:val="off"/>
          <w:i w:val="off"/>
        </w:rPr>
        <w:t>[41]</w:t>
      </w:r>
      <w:r>
        <w:rPr>
          <w:rStyle w:val="FootnoteReference"/>
        </w:rPr>
        <w:footnoteRef/>
      </w:r>
      <w:r>
        <w:t xml:space="preserve"> </w:t>
      </w:r>
      <w:hyperlink w:history="1" r:id="rId5">
        <w:r>
          <w:rPr>
            <w:rStyle w:val="Hyperlink"/>
          </w:rPr>
          <w:t>https://www.ippc.int/en/publications/588/</w:t>
        </w:r>
      </w:hyperlink>
      <w:r>
        <w:t xml:space="preserve"> </w:t>
      </w:r>
    </w:p>
  </w:footnote>
  <w:footnote w:id="6">
    <w:p w14:paraId="7C13AFA6" w14:textId="77777777">
      <w:pPr>
        <w:pStyle w:val="FootnoteText"/>
        <w:rPr>
          <w:lang w:val="en-GB"/>
        </w:rPr>
      </w:pPr>
      <w:r>
        <w:rPr>
          <w:rStyle w:val="PleaseReviewParagraphId"/>
          <w:b w:val="off"/>
          <w:i w:val="off"/>
        </w:rPr>
        <w:t>[43]</w:t>
      </w:r>
      <w:r>
        <w:rPr>
          <w:rStyle w:val="FootnoteReference"/>
        </w:rPr>
        <w:footnoteRef/>
      </w:r>
      <w:r>
        <w:t xml:space="preserve"> </w:t>
      </w:r>
      <w:hyperlink w:history="1" r:id="rId6">
        <w:r>
          <w:rPr>
            <w:rStyle w:val="Hyperlink"/>
          </w:rPr>
          <w:t>https://www.ippc.int/en/publications/587/</w:t>
        </w:r>
      </w:hyperlink>
      <w:r>
        <w:t xml:space="preserve"> </w:t>
      </w:r>
    </w:p>
  </w:footnote>
  <w:footnote w:id="7">
    <w:p w14:paraId="6C18B5A9" w14:textId="0378C36A">
      <w:pPr>
        <w:pStyle w:val="FootnoteText"/>
        <w:rPr>
          <w:lang w:val="en-GB"/>
        </w:rPr>
      </w:pPr>
      <w:r>
        <w:rPr>
          <w:rStyle w:val="PleaseReviewParagraphId"/>
          <w:b w:val="off"/>
          <w:i w:val="off"/>
        </w:rPr>
        <w:t>[57]</w:t>
      </w:r>
      <w:r>
        <w:rPr>
          <w:rStyle w:val="FootnoteReference"/>
        </w:rPr>
        <w:footnoteRef/>
      </w:r>
      <w:r>
        <w:t xml:space="preserve"> It is important to determine if results from growing (field inspection) or storage (bulk inspections or lab tests) are taken into account for the certification.</w:t>
      </w:r>
    </w:p>
  </w:footnote>
</w:footnotes>
</file>

<file path=word/intelligence.xml><?xml version="1.0" encoding="utf-8"?>
<int:Intelligence xmlns:int="http://schemas.microsoft.com/office/intelligence/2019/intelligence">
  <int:IntelligenceSettings/>
  <int:Manifest>
    <int:WordHash hashCode="cp5GNJp8Us6qo2" id="11TqMxfm"/>
  </int:Manifest>
  <int:Observations>
    <int:Content id="11TqMxfm">
      <int:Rejection type="LegacyProofing"/>
    </int:Content>
  </int:Observations>
</int:Intelligence>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427"/>
    <w:multiLevelType w:val="hybridMultilevel"/>
    <w:tmpl w:val="343AFB6E"/>
    <w:lvl w:ilvl="0" w:tplc="5CD0F7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786"/>
    <w:multiLevelType w:val="hybridMultilevel"/>
    <w:tmpl w:val="7C1A4FC2"/>
    <w:lvl w:ilvl="0" w:tplc="E55A6314">
      <w:start w:val="1"/>
      <w:numFmt w:val="decimal"/>
      <w:lvlText w:val="(%1)"/>
      <w:lvlJc w:val="left"/>
      <w:pPr>
        <w:ind w:left="927" w:hanging="360"/>
      </w:pPr>
      <w:rPr>
        <w:rFonts w:hint="default"/>
        <w:b w:val="0"/>
        <w:i w:val="0"/>
        <w:color w:val="auto"/>
        <w:sz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91E6F"/>
    <w:multiLevelType w:val="hybridMultilevel"/>
    <w:tmpl w:val="97701C6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6737921"/>
    <w:multiLevelType w:val="multilevel"/>
    <w:tmpl w:val="75FEF0A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AA159F8"/>
    <w:multiLevelType w:val="hybridMultilevel"/>
    <w:tmpl w:val="D176451E"/>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E0F8F"/>
    <w:multiLevelType w:val="hybridMultilevel"/>
    <w:tmpl w:val="06E871E4"/>
    <w:styleLink w:val="IPPParagraphnumberedlist"/>
    <w:lvl w:ilvl="0" w:tplc="6A12B776">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 w:ilvl="1" w:tplc="DE5033F8">
      <w:start w:val="1"/>
      <w:numFmt w:val="none"/>
      <w:lvlRestart w:val="0"/>
      <w:lvlText w:val=""/>
      <w:lvlJc w:val="left"/>
      <w:pPr>
        <w:tabs>
          <w:tab w:val="num" w:pos="0"/>
        </w:tabs>
        <w:ind w:left="0" w:hanging="482"/>
      </w:pPr>
    </w:lvl>
    <w:lvl w:ilvl="2" w:tplc="35BE14BE">
      <w:start w:val="1"/>
      <w:numFmt w:val="none"/>
      <w:lvlRestart w:val="0"/>
      <w:lvlText w:val=""/>
      <w:lvlJc w:val="left"/>
      <w:pPr>
        <w:tabs>
          <w:tab w:val="num" w:pos="0"/>
        </w:tabs>
        <w:ind w:left="0" w:hanging="482"/>
      </w:pPr>
    </w:lvl>
    <w:lvl w:ilvl="3" w:tplc="23A0066E">
      <w:start w:val="1"/>
      <w:numFmt w:val="none"/>
      <w:lvlRestart w:val="0"/>
      <w:lvlText w:val=""/>
      <w:lvlJc w:val="left"/>
      <w:pPr>
        <w:tabs>
          <w:tab w:val="num" w:pos="0"/>
        </w:tabs>
        <w:ind w:left="0" w:hanging="482"/>
      </w:pPr>
    </w:lvl>
    <w:lvl w:ilvl="4" w:tplc="146237F0">
      <w:start w:val="1"/>
      <w:numFmt w:val="none"/>
      <w:lvlRestart w:val="0"/>
      <w:lvlText w:val=""/>
      <w:lvlJc w:val="left"/>
      <w:pPr>
        <w:tabs>
          <w:tab w:val="num" w:pos="0"/>
        </w:tabs>
        <w:ind w:left="0" w:hanging="482"/>
      </w:pPr>
    </w:lvl>
    <w:lvl w:ilvl="5" w:tplc="65D046D8">
      <w:start w:val="1"/>
      <w:numFmt w:val="none"/>
      <w:lvlRestart w:val="0"/>
      <w:lvlText w:val=""/>
      <w:lvlJc w:val="left"/>
      <w:pPr>
        <w:tabs>
          <w:tab w:val="num" w:pos="0"/>
        </w:tabs>
        <w:ind w:left="0" w:hanging="482"/>
      </w:pPr>
    </w:lvl>
    <w:lvl w:ilvl="6" w:tplc="3B766EA6">
      <w:start w:val="1"/>
      <w:numFmt w:val="none"/>
      <w:lvlRestart w:val="0"/>
      <w:lvlText w:val=""/>
      <w:lvlJc w:val="left"/>
      <w:pPr>
        <w:tabs>
          <w:tab w:val="num" w:pos="0"/>
        </w:tabs>
        <w:ind w:left="0" w:hanging="482"/>
      </w:pPr>
    </w:lvl>
    <w:lvl w:ilvl="7" w:tplc="62E2DAC4">
      <w:start w:val="1"/>
      <w:numFmt w:val="none"/>
      <w:lvlRestart w:val="0"/>
      <w:lvlText w:val=""/>
      <w:lvlJc w:val="left"/>
      <w:pPr>
        <w:tabs>
          <w:tab w:val="num" w:pos="0"/>
        </w:tabs>
        <w:ind w:left="0" w:hanging="482"/>
      </w:pPr>
    </w:lvl>
    <w:lvl w:ilvl="8" w:tplc="446AFA56">
      <w:start w:val="1"/>
      <w:numFmt w:val="none"/>
      <w:lvlRestart w:val="0"/>
      <w:lvlText w:val=""/>
      <w:lvlJc w:val="left"/>
      <w:pPr>
        <w:tabs>
          <w:tab w:val="num" w:pos="0"/>
        </w:tabs>
        <w:ind w:left="0" w:hanging="482"/>
      </w:pPr>
    </w:lvl>
  </w:abstractNum>
  <w:abstractNum w:abstractNumId="6" w15:restartNumberingAfterBreak="0">
    <w:nsid w:val="350C53A6"/>
    <w:multiLevelType w:val="hybridMultilevel"/>
    <w:tmpl w:val="8D62701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51D4A"/>
    <w:multiLevelType w:val="hybridMultilevel"/>
    <w:tmpl w:val="43708A36"/>
    <w:lvl w:ilvl="0" w:tplc="759EC85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15:restartNumberingAfterBreak="0">
    <w:nsid w:val="4886078D"/>
    <w:multiLevelType w:val="hybridMultilevel"/>
    <w:tmpl w:val="A0FA44DE"/>
    <w:lvl w:ilvl="0" w:tplc="8230C9BC">
      <w:start w:val="1"/>
      <w:numFmt w:val="bullet"/>
      <w:lvlText w:val=""/>
      <w:lvlJc w:val="left"/>
      <w:pPr>
        <w:tabs>
          <w:tab w:val="num" w:pos="720"/>
        </w:tabs>
        <w:ind w:left="720" w:hanging="360"/>
      </w:pPr>
      <w:rPr>
        <w:rFonts w:ascii="Symbol" w:hAnsi="Symbol" w:hint="default"/>
        <w:sz w:val="20"/>
      </w:rPr>
    </w:lvl>
    <w:lvl w:ilvl="1" w:tplc="CD18A432" w:tentative="1">
      <w:start w:val="1"/>
      <w:numFmt w:val="bullet"/>
      <w:lvlText w:val="o"/>
      <w:lvlJc w:val="left"/>
      <w:pPr>
        <w:tabs>
          <w:tab w:val="num" w:pos="1440"/>
        </w:tabs>
        <w:ind w:left="1440" w:hanging="360"/>
      </w:pPr>
      <w:rPr>
        <w:rFonts w:ascii="Courier New" w:hAnsi="Courier New" w:hint="default"/>
        <w:sz w:val="20"/>
      </w:rPr>
    </w:lvl>
    <w:lvl w:ilvl="2" w:tplc="BB9E56C6" w:tentative="1">
      <w:start w:val="1"/>
      <w:numFmt w:val="bullet"/>
      <w:lvlText w:val=""/>
      <w:lvlJc w:val="left"/>
      <w:pPr>
        <w:tabs>
          <w:tab w:val="num" w:pos="2160"/>
        </w:tabs>
        <w:ind w:left="2160" w:hanging="360"/>
      </w:pPr>
      <w:rPr>
        <w:rFonts w:ascii="Wingdings" w:hAnsi="Wingdings" w:hint="default"/>
        <w:sz w:val="20"/>
      </w:rPr>
    </w:lvl>
    <w:lvl w:ilvl="3" w:tplc="850477F6" w:tentative="1">
      <w:start w:val="1"/>
      <w:numFmt w:val="bullet"/>
      <w:lvlText w:val=""/>
      <w:lvlJc w:val="left"/>
      <w:pPr>
        <w:tabs>
          <w:tab w:val="num" w:pos="2880"/>
        </w:tabs>
        <w:ind w:left="2880" w:hanging="360"/>
      </w:pPr>
      <w:rPr>
        <w:rFonts w:ascii="Wingdings" w:hAnsi="Wingdings" w:hint="default"/>
        <w:sz w:val="20"/>
      </w:rPr>
    </w:lvl>
    <w:lvl w:ilvl="4" w:tplc="A912C1CA" w:tentative="1">
      <w:start w:val="1"/>
      <w:numFmt w:val="bullet"/>
      <w:lvlText w:val=""/>
      <w:lvlJc w:val="left"/>
      <w:pPr>
        <w:tabs>
          <w:tab w:val="num" w:pos="3600"/>
        </w:tabs>
        <w:ind w:left="3600" w:hanging="360"/>
      </w:pPr>
      <w:rPr>
        <w:rFonts w:ascii="Wingdings" w:hAnsi="Wingdings" w:hint="default"/>
        <w:sz w:val="20"/>
      </w:rPr>
    </w:lvl>
    <w:lvl w:ilvl="5" w:tplc="EF58A55A" w:tentative="1">
      <w:start w:val="1"/>
      <w:numFmt w:val="bullet"/>
      <w:lvlText w:val=""/>
      <w:lvlJc w:val="left"/>
      <w:pPr>
        <w:tabs>
          <w:tab w:val="num" w:pos="4320"/>
        </w:tabs>
        <w:ind w:left="4320" w:hanging="360"/>
      </w:pPr>
      <w:rPr>
        <w:rFonts w:ascii="Wingdings" w:hAnsi="Wingdings" w:hint="default"/>
        <w:sz w:val="20"/>
      </w:rPr>
    </w:lvl>
    <w:lvl w:ilvl="6" w:tplc="E2022666" w:tentative="1">
      <w:start w:val="1"/>
      <w:numFmt w:val="bullet"/>
      <w:lvlText w:val=""/>
      <w:lvlJc w:val="left"/>
      <w:pPr>
        <w:tabs>
          <w:tab w:val="num" w:pos="5040"/>
        </w:tabs>
        <w:ind w:left="5040" w:hanging="360"/>
      </w:pPr>
      <w:rPr>
        <w:rFonts w:ascii="Wingdings" w:hAnsi="Wingdings" w:hint="default"/>
        <w:sz w:val="20"/>
      </w:rPr>
    </w:lvl>
    <w:lvl w:ilvl="7" w:tplc="6D2ED798" w:tentative="1">
      <w:start w:val="1"/>
      <w:numFmt w:val="bullet"/>
      <w:lvlText w:val=""/>
      <w:lvlJc w:val="left"/>
      <w:pPr>
        <w:tabs>
          <w:tab w:val="num" w:pos="5760"/>
        </w:tabs>
        <w:ind w:left="5760" w:hanging="360"/>
      </w:pPr>
      <w:rPr>
        <w:rFonts w:ascii="Wingdings" w:hAnsi="Wingdings" w:hint="default"/>
        <w:sz w:val="20"/>
      </w:rPr>
    </w:lvl>
    <w:lvl w:ilvl="8" w:tplc="87CAE05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3071A8"/>
    <w:multiLevelType w:val="hybridMultilevel"/>
    <w:tmpl w:val="2C566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09751E2"/>
    <w:multiLevelType w:val="multilevel"/>
    <w:tmpl w:val="2364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0B63D7"/>
    <w:multiLevelType w:val="hybridMultilevel"/>
    <w:tmpl w:val="2758ACF6"/>
    <w:lvl w:ilvl="0" w:tplc="9C32ABD2">
      <w:start w:val="8"/>
      <w:numFmt w:val="bullet"/>
      <w:lvlText w:val="-"/>
      <w:lvlJc w:val="left"/>
      <w:pPr>
        <w:ind w:left="1069" w:hanging="360"/>
      </w:pPr>
      <w:rPr>
        <w:rFonts w:ascii="Times New Roman" w:eastAsia="Times"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2"/>
  </w:num>
  <w:num w:numId="5">
    <w:abstractNumId w:val="6"/>
  </w:num>
  <w:num w:numId="6">
    <w:abstractNumId w:val="1"/>
  </w:num>
  <w:num w:numId="7">
    <w:abstractNumId w:val="11"/>
  </w:num>
  <w:num w:numId="8">
    <w:abstractNumId w:val="4"/>
  </w:num>
  <w:num w:numId="9">
    <w:abstractNumId w:val="8"/>
  </w:num>
  <w:num w:numId="10">
    <w:abstractNumId w:val="10"/>
  </w:num>
  <w:num w:numId="11">
    <w:abstractNumId w:val="0"/>
  </w:num>
  <w:num w:numId="12">
    <w:abstractNumId w:val="7"/>
  </w:num>
  <w:num w:numId="13">
    <w:abstractNumId w:val="2"/>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11"/>
    <w:rsid w:val="00013DC2"/>
    <w:rsid w:val="000909E2"/>
    <w:rsid w:val="000B574D"/>
    <w:rsid w:val="000D2461"/>
    <w:rsid w:val="001B1B90"/>
    <w:rsid w:val="001E6BAF"/>
    <w:rsid w:val="002E28FF"/>
    <w:rsid w:val="002E4938"/>
    <w:rsid w:val="002F63FF"/>
    <w:rsid w:val="0032643B"/>
    <w:rsid w:val="0034055B"/>
    <w:rsid w:val="00344109"/>
    <w:rsid w:val="00346951"/>
    <w:rsid w:val="003851DF"/>
    <w:rsid w:val="003A2118"/>
    <w:rsid w:val="003F159B"/>
    <w:rsid w:val="00407BD3"/>
    <w:rsid w:val="00445346"/>
    <w:rsid w:val="00475D9A"/>
    <w:rsid w:val="00487217"/>
    <w:rsid w:val="00493AED"/>
    <w:rsid w:val="00520613"/>
    <w:rsid w:val="005634DC"/>
    <w:rsid w:val="005E7397"/>
    <w:rsid w:val="00612A84"/>
    <w:rsid w:val="006608FA"/>
    <w:rsid w:val="006D23E5"/>
    <w:rsid w:val="006F2C6F"/>
    <w:rsid w:val="00745EAB"/>
    <w:rsid w:val="00753EE7"/>
    <w:rsid w:val="007848B6"/>
    <w:rsid w:val="007E6BFB"/>
    <w:rsid w:val="007F7A50"/>
    <w:rsid w:val="007F7C6A"/>
    <w:rsid w:val="008422A5"/>
    <w:rsid w:val="00883EC1"/>
    <w:rsid w:val="008A116C"/>
    <w:rsid w:val="00966469"/>
    <w:rsid w:val="009837F1"/>
    <w:rsid w:val="009D55D3"/>
    <w:rsid w:val="00A00841"/>
    <w:rsid w:val="00A223B3"/>
    <w:rsid w:val="00A6098C"/>
    <w:rsid w:val="00A915EC"/>
    <w:rsid w:val="00AB4F25"/>
    <w:rsid w:val="00B05BC3"/>
    <w:rsid w:val="00B74BEF"/>
    <w:rsid w:val="00B941B0"/>
    <w:rsid w:val="00B95ADA"/>
    <w:rsid w:val="00BA078F"/>
    <w:rsid w:val="00BB569B"/>
    <w:rsid w:val="00BD1338"/>
    <w:rsid w:val="00BE79FC"/>
    <w:rsid w:val="00C272DB"/>
    <w:rsid w:val="00C32579"/>
    <w:rsid w:val="00C53856"/>
    <w:rsid w:val="00CC02B7"/>
    <w:rsid w:val="00CC6F5A"/>
    <w:rsid w:val="00CF05AB"/>
    <w:rsid w:val="00D610AD"/>
    <w:rsid w:val="00D62BAD"/>
    <w:rsid w:val="00D74F81"/>
    <w:rsid w:val="00D87747"/>
    <w:rsid w:val="00DA49E0"/>
    <w:rsid w:val="00DB0CFF"/>
    <w:rsid w:val="00DD7EEA"/>
    <w:rsid w:val="00E14A08"/>
    <w:rsid w:val="00E21B2A"/>
    <w:rsid w:val="00E25898"/>
    <w:rsid w:val="00E46712"/>
    <w:rsid w:val="00E84779"/>
    <w:rsid w:val="00E944EC"/>
    <w:rsid w:val="00EA2CA3"/>
    <w:rsid w:val="00F76C52"/>
    <w:rsid w:val="00F83F11"/>
    <w:rsid w:val="00FB55B7"/>
    <w:rsid w:val="092D2044"/>
    <w:rsid w:val="1BA44DA9"/>
    <w:rsid w:val="26D6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6242"/>
  <w15:chartTrackingRefBased/>
  <w15:docId w15:val="{F5665368-9717-4C4F-A112-B96BAAAAAB4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MS Mincho" w:hAnsi="Calibri" w:cs="Arial"/>
      <w:lang w:val="en-CA" w:eastAsia="ja-JP"/>
    </w:rPr>
  </w:style>
  <w:style w:type="paragraph" w:styleId="Heading1">
    <w:name w:val="heading 1"/>
    <w:basedOn w:val="Normal"/>
    <w:next w:val="Normal"/>
    <w:link w:val="Heading1Char"/>
    <w:uiPriority w:val="9"/>
    <w:qFormat/>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numString="1.1 "/>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numPr>
        <w:ilvl w:val="2" numString="1.1.1 "/>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numPr>
        <w:ilvl w:val="3" numString="1.1.1.1 "/>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numString="1.1.1.1.1 "/>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numString="1.1.1.1.1.1 "/>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numString="1.1.1.1.1.1.1 "/>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numString="1.1.1.1.1.1.1.1 "/>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numString="1.1.1.1.1.1.1.1.1 "/>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val="en-CA"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en-CA" w:eastAsia="ja-JP"/>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en-CA" w:eastAsia="ja-JP"/>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lang w:val="en-CA" w:eastAsia="ja-JP"/>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lang w:val="en-CA" w:eastAsia="ja-JP"/>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lang w:val="en-CA" w:eastAsia="ja-JP"/>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lang w:val="en-CA" w:eastAsia="ja-JP"/>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en-CA" w:eastAsia="ja-JP"/>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en-CA" w:eastAsia="ja-JP"/>
    </w:rPr>
  </w:style>
  <w:style w:type="character" w:styleId="Hyperlink">
    <w:name w:val="Hyperlink"/>
    <w:basedOn w:val="DefaultParagraphFont"/>
    <w:uiPriority w:val="99"/>
    <w:unhideWhenUsed/>
    <w:rPr>
      <w:color w:val="0563C1" w:themeColor="hyperlink"/>
      <w:u w:val="single"/>
    </w:rPr>
  </w:style>
  <w:style w:type="character" w:customStyle="1" w:styleId="IPPNormalChar">
    <w:name w:val="IPP Normal Char"/>
    <w:link w:val="IPPNormal"/>
    <w:locked/>
    <w:rPr>
      <w:rFonts w:ascii="Calibri" w:eastAsia="Times" w:hAnsi="Calibri" w:cs="Arial"/>
    </w:rPr>
  </w:style>
  <w:style w:type="paragraph" w:customStyle="1" w:styleId="IPPNormal">
    <w:name w:val="IPP Normal"/>
    <w:basedOn w:val="Normal"/>
    <w:link w:val="IPPNormalChar"/>
    <w:qFormat/>
    <w:pPr>
      <w:spacing w:after="180"/>
    </w:pPr>
    <w:rPr>
      <w:rFonts w:eastAsia="Times"/>
      <w:lang w:val="en-US" w:eastAsia="en-US"/>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Paragraphnumbering">
    <w:name w:val="IPP Paragraph numbering"/>
    <w:basedOn w:val="IPPNormal"/>
    <w:qFormat/>
    <w:pPr>
      <w:numPr>
        <w:numId w:val="1"/>
      </w:numPr>
      <w:tabs>
        <w:tab w:val="clear" w:pos="0"/>
        <w:tab w:val="num" w:pos="360"/>
      </w:tabs>
      <w:ind w:firstLine="0"/>
    </w:pPr>
  </w:style>
  <w:style w:type="numbering" w:customStyle="1" w:styleId="IPPParagraphnumberedlist">
    <w:name w:val="IPP Paragraph numbered list"/>
    <w:pPr>
      <w:numPr>
        <w:numId w:val="1"/>
      </w:numPr>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MS Mincho" w:hAnsi="Calibri" w:cs="Arial"/>
      <w:sz w:val="20"/>
      <w:szCs w:val="20"/>
      <w:lang w:val="en-CA" w:eastAsia="ja-JP"/>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IPPBullet2">
    <w:name w:val="IPP Bullet2"/>
    <w:basedOn w:val="Normal"/>
    <w:next w:val="Normal"/>
    <w:qFormat/>
    <w:pPr>
      <w:numPr>
        <w:numId w:val="4"/>
      </w:numPr>
      <w:tabs>
        <w:tab w:val="left" w:pos="1134"/>
      </w:tabs>
      <w:spacing w:after="60" w:line="240" w:lineRule="auto"/>
      <w:jc w:val="both"/>
    </w:pPr>
    <w:rPr>
      <w:rFonts w:ascii="Times New Roman" w:eastAsia="Times" w:hAnsi="Times New Roman" w:cstheme="minorBidi"/>
      <w:szCs w:val="24"/>
      <w:lang w:val="en-GB" w:eastAsia="zh-CN"/>
    </w:rPr>
  </w:style>
  <w:style w:type="paragraph" w:customStyle="1" w:styleId="Default">
    <w:name w:val="Default"/>
    <w:pPr>
      <w:autoSpaceDE w:val="0"/>
      <w:autoSpaceDN w:val="0"/>
      <w:adjustRightInd w:val="0"/>
      <w:spacing w:after="0" w:line="240" w:lineRule="auto"/>
    </w:pPr>
    <w:rPr>
      <w:rFonts w:ascii="Quay Sans" w:hAnsi="Quay Sans" w:cs="Quay Sans"/>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lang w:val="en-CA" w:eastAsia="ja-JP"/>
    </w:rPr>
  </w:style>
  <w:style w:type="character" w:customStyle="1" w:styleId="PleaseReviewParagraphId">
    <w:name w:val="PleaseReviewParagraphId"/>
    <w:basedOn w:val="DefaultParagraphFont"/>
    <w:rPr>
      <w:rFonts w:ascii="Arial" w:hAnsi="Arial"/>
      <w:b w:val="0"/>
      <w:i w:val="0"/>
      <w:color w:val="000080"/>
      <w:sz w:val="16"/>
      <w:u w:val="none"/>
    </w:rPr>
  </w:style>
  <w:style w:type="character" w:customStyle="1" w:styleId="normaltextrun">
    <w:name w:val="normaltextrun"/>
    <w:basedOn w:val="DefaultParagraphFont"/>
  </w:style>
  <w:style w:type="character" w:customStyle="1" w:styleId="contextualspellingandgrammarerror">
    <w:name w:val="contextualspellingandgrammarerror"/>
    <w:basedOn w:val="DefaultParagraphFont"/>
  </w:style>
  <w:style w:type="character" w:customStyle="1" w:styleId="eop">
    <w:name w:val="eop"/>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MS Mincho" w:hAnsi="Calibri" w:cs="Arial"/>
      <w:sz w:val="20"/>
      <w:szCs w:val="20"/>
      <w:lang w:val="en-CA" w:eastAsia="ja-JP"/>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MS Mincho" w:hAnsi="Calibri" w:cs="Arial"/>
      <w:b/>
      <w:bCs/>
      <w:sz w:val="20"/>
      <w:szCs w:val="20"/>
      <w:lang w:val="en-CA" w:eastAsia="ja-JP"/>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33502177">
      <w:bodyDiv w:val="1"/>
      <w:marLeft w:val="0"/>
      <w:marRight w:val="0"/>
      <w:marTop w:val="0"/>
      <w:marBottom w:val="0"/>
      <w:divBdr>
        <w:top w:val="none" w:sz="0" w:space="0" w:color="auto"/>
        <w:left w:val="none" w:sz="0" w:space="0" w:color="auto"/>
        <w:bottom w:val="none" w:sz="0" w:space="0" w:color="auto"/>
        <w:right w:val="none" w:sz="0" w:space="0" w:color="auto"/>
      </w:divBdr>
    </w:div>
    <w:div w:id="58868790">
      <w:bodyDiv w:val="1"/>
      <w:marLeft w:val="0"/>
      <w:marRight w:val="0"/>
      <w:marTop w:val="0"/>
      <w:marBottom w:val="0"/>
      <w:divBdr>
        <w:top w:val="none" w:sz="0" w:space="0" w:color="auto"/>
        <w:left w:val="none" w:sz="0" w:space="0" w:color="auto"/>
        <w:bottom w:val="none" w:sz="0" w:space="0" w:color="auto"/>
        <w:right w:val="none" w:sz="0" w:space="0" w:color="auto"/>
      </w:divBdr>
    </w:div>
    <w:div w:id="164328647">
      <w:bodyDiv w:val="1"/>
      <w:marLeft w:val="0"/>
      <w:marRight w:val="0"/>
      <w:marTop w:val="0"/>
      <w:marBottom w:val="0"/>
      <w:divBdr>
        <w:top w:val="none" w:sz="0" w:space="0" w:color="auto"/>
        <w:left w:val="none" w:sz="0" w:space="0" w:color="auto"/>
        <w:bottom w:val="none" w:sz="0" w:space="0" w:color="auto"/>
        <w:right w:val="none" w:sz="0" w:space="0" w:color="auto"/>
      </w:divBdr>
    </w:div>
    <w:div w:id="402025181">
      <w:bodyDiv w:val="1"/>
      <w:marLeft w:val="0"/>
      <w:marRight w:val="0"/>
      <w:marTop w:val="0"/>
      <w:marBottom w:val="0"/>
      <w:divBdr>
        <w:top w:val="none" w:sz="0" w:space="0" w:color="auto"/>
        <w:left w:val="none" w:sz="0" w:space="0" w:color="auto"/>
        <w:bottom w:val="none" w:sz="0" w:space="0" w:color="auto"/>
        <w:right w:val="none" w:sz="0" w:space="0" w:color="auto"/>
      </w:divBdr>
    </w:div>
    <w:div w:id="726607405">
      <w:bodyDiv w:val="1"/>
      <w:marLeft w:val="0"/>
      <w:marRight w:val="0"/>
      <w:marTop w:val="0"/>
      <w:marBottom w:val="0"/>
      <w:divBdr>
        <w:top w:val="none" w:sz="0" w:space="0" w:color="auto"/>
        <w:left w:val="none" w:sz="0" w:space="0" w:color="auto"/>
        <w:bottom w:val="none" w:sz="0" w:space="0" w:color="auto"/>
        <w:right w:val="none" w:sz="0" w:space="0" w:color="auto"/>
      </w:divBdr>
    </w:div>
    <w:div w:id="759133874">
      <w:bodyDiv w:val="1"/>
      <w:marLeft w:val="0"/>
      <w:marRight w:val="0"/>
      <w:marTop w:val="0"/>
      <w:marBottom w:val="0"/>
      <w:divBdr>
        <w:top w:val="none" w:sz="0" w:space="0" w:color="auto"/>
        <w:left w:val="none" w:sz="0" w:space="0" w:color="auto"/>
        <w:bottom w:val="none" w:sz="0" w:space="0" w:color="auto"/>
        <w:right w:val="none" w:sz="0" w:space="0" w:color="auto"/>
      </w:divBdr>
    </w:div>
    <w:div w:id="909465023">
      <w:bodyDiv w:val="1"/>
      <w:marLeft w:val="0"/>
      <w:marRight w:val="0"/>
      <w:marTop w:val="0"/>
      <w:marBottom w:val="0"/>
      <w:divBdr>
        <w:top w:val="none" w:sz="0" w:space="0" w:color="auto"/>
        <w:left w:val="none" w:sz="0" w:space="0" w:color="auto"/>
        <w:bottom w:val="none" w:sz="0" w:space="0" w:color="auto"/>
        <w:right w:val="none" w:sz="0" w:space="0" w:color="auto"/>
      </w:divBdr>
    </w:div>
    <w:div w:id="948313793">
      <w:bodyDiv w:val="1"/>
      <w:marLeft w:val="0"/>
      <w:marRight w:val="0"/>
      <w:marTop w:val="0"/>
      <w:marBottom w:val="0"/>
      <w:divBdr>
        <w:top w:val="none" w:sz="0" w:space="0" w:color="auto"/>
        <w:left w:val="none" w:sz="0" w:space="0" w:color="auto"/>
        <w:bottom w:val="none" w:sz="0" w:space="0" w:color="auto"/>
        <w:right w:val="none" w:sz="0" w:space="0" w:color="auto"/>
      </w:divBdr>
    </w:div>
    <w:div w:id="957832394">
      <w:bodyDiv w:val="1"/>
      <w:marLeft w:val="0"/>
      <w:marRight w:val="0"/>
      <w:marTop w:val="0"/>
      <w:marBottom w:val="0"/>
      <w:divBdr>
        <w:top w:val="none" w:sz="0" w:space="0" w:color="auto"/>
        <w:left w:val="none" w:sz="0" w:space="0" w:color="auto"/>
        <w:bottom w:val="none" w:sz="0" w:space="0" w:color="auto"/>
        <w:right w:val="none" w:sz="0" w:space="0" w:color="auto"/>
      </w:divBdr>
    </w:div>
    <w:div w:id="982076127">
      <w:bodyDiv w:val="1"/>
      <w:marLeft w:val="0"/>
      <w:marRight w:val="0"/>
      <w:marTop w:val="0"/>
      <w:marBottom w:val="0"/>
      <w:divBdr>
        <w:top w:val="none" w:sz="0" w:space="0" w:color="auto"/>
        <w:left w:val="none" w:sz="0" w:space="0" w:color="auto"/>
        <w:bottom w:val="none" w:sz="0" w:space="0" w:color="auto"/>
        <w:right w:val="none" w:sz="0" w:space="0" w:color="auto"/>
      </w:divBdr>
    </w:div>
    <w:div w:id="1023553900">
      <w:bodyDiv w:val="1"/>
      <w:marLeft w:val="0"/>
      <w:marRight w:val="0"/>
      <w:marTop w:val="0"/>
      <w:marBottom w:val="0"/>
      <w:divBdr>
        <w:top w:val="none" w:sz="0" w:space="0" w:color="auto"/>
        <w:left w:val="none" w:sz="0" w:space="0" w:color="auto"/>
        <w:bottom w:val="none" w:sz="0" w:space="0" w:color="auto"/>
        <w:right w:val="none" w:sz="0" w:space="0" w:color="auto"/>
      </w:divBdr>
    </w:div>
    <w:div w:id="1218661852">
      <w:bodyDiv w:val="1"/>
      <w:marLeft w:val="0"/>
      <w:marRight w:val="0"/>
      <w:marTop w:val="0"/>
      <w:marBottom w:val="0"/>
      <w:divBdr>
        <w:top w:val="none" w:sz="0" w:space="0" w:color="auto"/>
        <w:left w:val="none" w:sz="0" w:space="0" w:color="auto"/>
        <w:bottom w:val="none" w:sz="0" w:space="0" w:color="auto"/>
        <w:right w:val="none" w:sz="0" w:space="0" w:color="auto"/>
      </w:divBdr>
    </w:div>
    <w:div w:id="1248418142">
      <w:bodyDiv w:val="1"/>
      <w:marLeft w:val="0"/>
      <w:marRight w:val="0"/>
      <w:marTop w:val="0"/>
      <w:marBottom w:val="0"/>
      <w:divBdr>
        <w:top w:val="none" w:sz="0" w:space="0" w:color="auto"/>
        <w:left w:val="none" w:sz="0" w:space="0" w:color="auto"/>
        <w:bottom w:val="none" w:sz="0" w:space="0" w:color="auto"/>
        <w:right w:val="none" w:sz="0" w:space="0" w:color="auto"/>
      </w:divBdr>
    </w:div>
    <w:div w:id="1395155308">
      <w:bodyDiv w:val="1"/>
      <w:marLeft w:val="0"/>
      <w:marRight w:val="0"/>
      <w:marTop w:val="0"/>
      <w:marBottom w:val="0"/>
      <w:divBdr>
        <w:top w:val="none" w:sz="0" w:space="0" w:color="auto"/>
        <w:left w:val="none" w:sz="0" w:space="0" w:color="auto"/>
        <w:bottom w:val="none" w:sz="0" w:space="0" w:color="auto"/>
        <w:right w:val="none" w:sz="0" w:space="0" w:color="auto"/>
      </w:divBdr>
    </w:div>
    <w:div w:id="1557012238">
      <w:bodyDiv w:val="1"/>
      <w:marLeft w:val="0"/>
      <w:marRight w:val="0"/>
      <w:marTop w:val="0"/>
      <w:marBottom w:val="0"/>
      <w:divBdr>
        <w:top w:val="none" w:sz="0" w:space="0" w:color="auto"/>
        <w:left w:val="none" w:sz="0" w:space="0" w:color="auto"/>
        <w:bottom w:val="none" w:sz="0" w:space="0" w:color="auto"/>
        <w:right w:val="none" w:sz="0" w:space="0" w:color="auto"/>
      </w:divBdr>
    </w:div>
    <w:div w:id="2066180008">
      <w:bodyDiv w:val="1"/>
      <w:marLeft w:val="0"/>
      <w:marRight w:val="0"/>
      <w:marTop w:val="0"/>
      <w:marBottom w:val="0"/>
      <w:divBdr>
        <w:top w:val="none" w:sz="0" w:space="0" w:color="auto"/>
        <w:left w:val="none" w:sz="0" w:space="0" w:color="auto"/>
        <w:bottom w:val="none" w:sz="0" w:space="0" w:color="auto"/>
        <w:right w:val="none" w:sz="0" w:space="0" w:color="auto"/>
      </w:divBdr>
    </w:div>
    <w:div w:id="211284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ippc.int/en/publications/588/" TargetMode="External" Id="rId8" /><Relationship Type="http://schemas.openxmlformats.org/officeDocument/2006/relationships/hyperlink" Target="https://www.ippc.int/en/core-activities/capacity-development/guides-and-training-materials/contributed-resource-detail/exporting-australia-includes-quarantine-information-export-plants-and-plant-products/"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ippc.int/en/core-activities/capacity-development/guides-and-training-materials/contributed-resource-detail/export-manual-program/" TargetMode="External" Id="rId12" /><Relationship Type="http://schemas.microsoft.com/office/2019/09/relationships/intelligence" Target="intelligence.xml" Id="R10b5e9fdaf6046ec"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mpi.govt.nz/dmsdocument/7968-mpi-technical-standard-phytosanitary-inspection"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www.ippc.int/en/publications/86039/" TargetMode="External" Id="rId10" /><Relationship Type="http://schemas.openxmlformats.org/officeDocument/2006/relationships/settings" Target="settings.xml" Id="rId4" /><Relationship Type="http://schemas.openxmlformats.org/officeDocument/2006/relationships/hyperlink" Target="https://www.ippc.int/en/publications/86042/" TargetMode="External" Id="rId9" /><Relationship Type="http://schemas.openxmlformats.org/officeDocument/2006/relationships/fontTable" Target="fontTable.xml" Id="rId14" /></Relationships>
</file>

<file path=word/_rels/footnotes.xml.rels>&#65279;<?xml version="1.0" encoding="utf-8"?><Relationships xmlns="http://schemas.openxmlformats.org/package/2006/relationships"><Relationship Type="http://schemas.openxmlformats.org/officeDocument/2006/relationships/hyperlink" Target="https://www.ippc.int/en/publications/609/" TargetMode="External" Id="rId3" /><Relationship Type="http://schemas.openxmlformats.org/officeDocument/2006/relationships/hyperlink" Target="https://www.ippc.int/en/publications/613/" TargetMode="External" Id="rId2" /><Relationship Type="http://schemas.openxmlformats.org/officeDocument/2006/relationships/hyperlink" Target="https://www.ippc.int/en/publications/131/" TargetMode="External" Id="rId1" /><Relationship Type="http://schemas.openxmlformats.org/officeDocument/2006/relationships/hyperlink" Target="https://www.ippc.int/en/publications/587/" TargetMode="External" Id="rId6" /><Relationship Type="http://schemas.openxmlformats.org/officeDocument/2006/relationships/hyperlink" Target="https://www.ippc.int/en/publications/588/" TargetMode="External" Id="rId5" /><Relationship Type="http://schemas.openxmlformats.org/officeDocument/2006/relationships/hyperlink" Target="https://www.ippc.int/en/publications/598/"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B83A9C4-24A9-40B4-A0A4-E9C13248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992</Words>
  <Characters>5657</Characters>
  <Application>Microsoft Office Word</Application>
  <DocSecurity>0</DocSecurity>
  <Lines>47</Lines>
  <Paragraphs>13</Paragraphs>
  <ScaleCrop>false</ScaleCrop>
  <Company>FAO of the UN</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Koumba, Descartes (NSP)</dc:creator>
  <cp:keywords/>
  <dc:description/>
  <cp:lastModifiedBy>Czerwien, Ewa (NSP)</cp:lastModifiedBy>
  <cp:revision>6</cp:revision>
  <dcterms:created xsi:type="dcterms:W3CDTF">2021-05-27T18:05:00Z</dcterms:created>
  <dcterms:modified xsi:type="dcterms:W3CDTF">2021-06-30T15:00:00Z</dcterms:modified>
</cp:coreProperties>
</file>