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Inspection e-Learning course (2020-011) . Document title: 2021_ICD_DraftSpecification_eLearningInspection (2020-011)_EN.docx]</w:t>
      </w:r>
    </w:p>
    <w:p w14:paraId="71653576" w14:textId="77777777">
      <w:pPr>
        <w:pStyle w:val="IPPHeading1"/>
        <w:tabs>
          <w:tab w:val="clear" w:pos="567"/>
        </w:tabs>
        <w:ind w:left="0" w:firstLine="0"/>
        <w:rPr>
          <w:rFonts w:ascii="Times New Roman" w:hAnsi="Times New Roman" w:eastAsia="MS Mincho" w:cs="Times New Roman"/>
          <w:bCs/>
          <w:iCs/>
          <w:sz w:val="28"/>
          <w:szCs w:val="28"/>
          <w:lang w:val="en-GB"/>
        </w:rPr>
      </w:pPr>
      <w:r>
        <w:rPr>
          <w:rStyle w:val="PleaseReviewParagraphId"/>
          <w:b w:val="off"/>
          <w:i w:val="off"/>
        </w:rPr>
        <w:t>[1]</w:t>
      </w:r>
      <w:r>
        <w:rPr>
          <w:rFonts w:ascii="Times New Roman" w:hAnsi="Times New Roman" w:eastAsia="MS Mincho" w:cs="Times New Roman"/>
          <w:bCs/>
          <w:iCs/>
          <w:sz w:val="28"/>
          <w:szCs w:val="28"/>
          <w:lang w:val="en-GB"/>
        </w:rPr>
        <w:t>Draft Specification for Inspection e-Learning course (2020-011)</w:t>
      </w:r>
    </w:p>
    <w:p w14:paraId="52C0E14F" w14:textId="77777777">
      <w:pPr>
        <w:spacing w:before="60" w:after="60"/>
        <w:rPr>
          <w:rFonts w:eastAsia="Times" w:asciiTheme="majorBidi" w:hAnsiTheme="majorBidi" w:cstheme="majorBidi"/>
          <w:b/>
          <w:bCs/>
        </w:rPr>
      </w:pPr>
      <w:r>
        <w:rPr>
          <w:rStyle w:val="PleaseReviewParagraphId"/>
          <w:b w:val="off"/>
          <w:i w:val="off"/>
        </w:rPr>
        <w:t>[2]</w:t>
      </w:r>
      <w:r>
        <w:rPr>
          <w:rFonts w:eastAsia="Times" w:asciiTheme="majorBidi" w:hAnsiTheme="majorBidi" w:cstheme="majorBidi"/>
          <w:b/>
          <w:bCs/>
        </w:rPr>
        <w:t>Status box</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1"/>
        <w:gridCol w:w="6749"/>
      </w:tblGrid>
      <w:tr w14:paraId="5BD29849" w14:textId="77777777">
        <w:trPr>
          <w:trHeight w:val="286"/>
        </w:trPr>
        <w:tc>
          <w:tcPr>
            <w:tcW w:w="9020" w:type="dxa"/>
            <w:gridSpan w:val="2"/>
          </w:tcPr>
          <w:p w14:paraId="4C906DD6" w14:textId="77777777">
            <w:pPr>
              <w:spacing w:before="60" w:after="60"/>
              <w:rPr>
                <w:rFonts w:ascii="Arial" w:hAnsi="Arial" w:eastAsia="Times"/>
                <w:sz w:val="18"/>
                <w:szCs w:val="18"/>
              </w:rPr>
            </w:pPr>
            <w:r>
              <w:rPr>
                <w:rStyle w:val="PleaseReviewParagraphId"/>
                <w:b w:val="off"/>
                <w:i w:val="off"/>
              </w:rPr>
              <w:t>[3]</w:t>
            </w:r>
            <w:r>
              <w:rPr>
                <w:rFonts w:ascii="Arial" w:hAnsi="Arial" w:eastAsia="Times"/>
                <w:sz w:val="18"/>
                <w:szCs w:val="18"/>
              </w:rPr>
              <w:t>This status box is not an official part of the Guide and will be modified by the IPPC Secretariat</w:t>
            </w:r>
          </w:p>
        </w:tc>
      </w:tr>
      <w:tr w14:paraId="3F139FD7" w14:textId="77777777">
        <w:trPr>
          <w:trHeight w:val="286"/>
        </w:trPr>
        <w:tc>
          <w:tcPr>
            <w:tcW w:w="2271" w:type="dxa"/>
          </w:tcPr>
          <w:p w14:paraId="392917CA" w14:textId="77777777">
            <w:pPr>
              <w:spacing w:before="60" w:after="60"/>
              <w:rPr>
                <w:rFonts w:ascii="Arial" w:hAnsi="Arial" w:eastAsia="Times"/>
                <w:b/>
                <w:bCs/>
                <w:sz w:val="18"/>
                <w:szCs w:val="18"/>
              </w:rPr>
            </w:pPr>
            <w:r>
              <w:rPr>
                <w:rStyle w:val="PleaseReviewParagraphId"/>
                <w:b w:val="off"/>
                <w:i w:val="off"/>
              </w:rPr>
              <w:t>[4]</w:t>
            </w:r>
            <w:r>
              <w:rPr>
                <w:rFonts w:ascii="Arial" w:hAnsi="Arial" w:eastAsia="Times"/>
                <w:b/>
                <w:bCs/>
                <w:sz w:val="18"/>
                <w:szCs w:val="18"/>
              </w:rPr>
              <w:t>Topic number</w:t>
            </w:r>
          </w:p>
        </w:tc>
        <w:tc>
          <w:tcPr>
            <w:tcW w:w="6749" w:type="dxa"/>
          </w:tcPr>
          <w:p w14:paraId="7882701A" w14:textId="77777777">
            <w:pPr>
              <w:spacing w:before="60" w:after="60"/>
              <w:rPr>
                <w:rFonts w:ascii="Arial" w:hAnsi="Arial" w:eastAsia="Times"/>
                <w:sz w:val="18"/>
                <w:szCs w:val="18"/>
              </w:rPr>
            </w:pPr>
            <w:r>
              <w:rPr>
                <w:rStyle w:val="PleaseReviewParagraphId"/>
                <w:b w:val="off"/>
                <w:i w:val="off"/>
              </w:rPr>
              <w:t>[5]</w:t>
            </w:r>
            <w:r>
              <w:rPr>
                <w:rFonts w:ascii="Arial" w:hAnsi="Arial" w:eastAsia="Times"/>
                <w:sz w:val="18"/>
                <w:szCs w:val="18"/>
              </w:rPr>
              <w:t>2020-011</w:t>
            </w:r>
          </w:p>
        </w:tc>
      </w:tr>
      <w:tr w14:paraId="2D1BDD76" w14:textId="77777777">
        <w:trPr>
          <w:trHeight w:val="286"/>
        </w:trPr>
        <w:tc>
          <w:tcPr>
            <w:tcW w:w="2271" w:type="dxa"/>
          </w:tcPr>
          <w:p w14:paraId="6EE7C176" w14:textId="77777777">
            <w:pPr>
              <w:spacing w:before="60" w:after="60"/>
              <w:rPr>
                <w:rFonts w:ascii="Arial" w:hAnsi="Arial" w:eastAsia="Times"/>
                <w:b/>
                <w:bCs/>
                <w:sz w:val="18"/>
                <w:szCs w:val="18"/>
              </w:rPr>
            </w:pPr>
            <w:r>
              <w:rPr>
                <w:rStyle w:val="PleaseReviewParagraphId"/>
                <w:b w:val="off"/>
                <w:i w:val="off"/>
              </w:rPr>
              <w:t>[6]</w:t>
            </w:r>
            <w:r>
              <w:rPr>
                <w:rFonts w:ascii="Arial" w:hAnsi="Arial" w:eastAsia="Times"/>
                <w:b/>
                <w:bCs/>
                <w:sz w:val="18"/>
                <w:szCs w:val="18"/>
              </w:rPr>
              <w:t>Title</w:t>
            </w:r>
          </w:p>
        </w:tc>
        <w:tc>
          <w:tcPr>
            <w:tcW w:w="6749" w:type="dxa"/>
          </w:tcPr>
          <w:p w14:paraId="4BF5BB36" w14:textId="77777777">
            <w:pPr>
              <w:spacing w:before="60" w:after="60"/>
              <w:rPr>
                <w:rFonts w:ascii="Arial" w:hAnsi="Arial" w:eastAsia="Times"/>
                <w:sz w:val="18"/>
                <w:szCs w:val="18"/>
              </w:rPr>
            </w:pPr>
            <w:r>
              <w:rPr>
                <w:rStyle w:val="PleaseReviewParagraphId"/>
                <w:b w:val="off"/>
                <w:i w:val="off"/>
              </w:rPr>
              <w:t>[7]</w:t>
            </w:r>
            <w:r>
              <w:rPr>
                <w:rFonts w:ascii="Arial" w:hAnsi="Arial" w:eastAsia="Times"/>
                <w:sz w:val="18"/>
                <w:szCs w:val="18"/>
              </w:rPr>
              <w:t>Inspection, e-Learning course (2020-011)</w:t>
            </w:r>
          </w:p>
        </w:tc>
      </w:tr>
      <w:tr w14:paraId="77967DC6" w14:textId="77777777">
        <w:trPr>
          <w:trHeight w:val="286"/>
        </w:trPr>
        <w:tc>
          <w:tcPr>
            <w:tcW w:w="2271" w:type="dxa"/>
          </w:tcPr>
          <w:p w14:paraId="210BBF5A" w14:textId="77777777">
            <w:pPr>
              <w:spacing w:before="60" w:after="60"/>
              <w:rPr>
                <w:rFonts w:ascii="Arial" w:hAnsi="Arial" w:eastAsia="Times"/>
                <w:b/>
                <w:bCs/>
                <w:sz w:val="18"/>
                <w:szCs w:val="18"/>
              </w:rPr>
            </w:pPr>
            <w:r>
              <w:rPr>
                <w:rStyle w:val="PleaseReviewParagraphId"/>
                <w:b w:val="off"/>
                <w:i w:val="off"/>
              </w:rPr>
              <w:t>[8]</w:t>
            </w:r>
            <w:r>
              <w:rPr>
                <w:rFonts w:ascii="Arial" w:hAnsi="Arial" w:eastAsia="Times"/>
                <w:b/>
                <w:bCs/>
                <w:sz w:val="18"/>
                <w:szCs w:val="18"/>
              </w:rPr>
              <w:t>Type of implementation resource</w:t>
            </w:r>
          </w:p>
        </w:tc>
        <w:tc>
          <w:tcPr>
            <w:tcW w:w="6749" w:type="dxa"/>
          </w:tcPr>
          <w:p w14:paraId="5AB89E1C" w14:textId="77777777">
            <w:pPr>
              <w:spacing w:before="60" w:after="60"/>
              <w:rPr>
                <w:rFonts w:ascii="Arial" w:hAnsi="Arial" w:eastAsia="Times"/>
                <w:sz w:val="18"/>
                <w:szCs w:val="18"/>
              </w:rPr>
            </w:pPr>
            <w:r>
              <w:rPr>
                <w:rStyle w:val="PleaseReviewParagraphId"/>
                <w:b w:val="off"/>
                <w:i w:val="off"/>
              </w:rPr>
              <w:t>[9]</w:t>
            </w:r>
            <w:r>
              <w:rPr>
                <w:rFonts w:ascii="Arial" w:hAnsi="Arial" w:eastAsia="Times"/>
                <w:sz w:val="18"/>
                <w:szCs w:val="18"/>
              </w:rPr>
              <w:t>e-Learning course</w:t>
            </w:r>
          </w:p>
        </w:tc>
      </w:tr>
      <w:tr w14:paraId="5778DD5D" w14:textId="77777777">
        <w:trPr>
          <w:trHeight w:val="286"/>
        </w:trPr>
        <w:tc>
          <w:tcPr>
            <w:tcW w:w="2271" w:type="dxa"/>
          </w:tcPr>
          <w:p w14:paraId="6363FA75" w14:textId="77777777">
            <w:pPr>
              <w:spacing w:before="60" w:after="60"/>
              <w:rPr>
                <w:rFonts w:ascii="Arial" w:hAnsi="Arial" w:eastAsia="Times"/>
                <w:b/>
                <w:bCs/>
                <w:sz w:val="18"/>
                <w:szCs w:val="18"/>
              </w:rPr>
            </w:pPr>
            <w:r>
              <w:rPr>
                <w:rStyle w:val="PleaseReviewParagraphId"/>
                <w:b w:val="off"/>
                <w:i w:val="off"/>
              </w:rPr>
              <w:t>[10]</w:t>
            </w:r>
            <w:r>
              <w:rPr>
                <w:rFonts w:ascii="Arial" w:hAnsi="Arial" w:eastAsia="Times"/>
                <w:b/>
                <w:bCs/>
                <w:sz w:val="18"/>
                <w:szCs w:val="18"/>
              </w:rPr>
              <w:t>Date of this document</w:t>
            </w:r>
          </w:p>
        </w:tc>
        <w:tc>
          <w:tcPr>
            <w:tcW w:w="6749" w:type="dxa"/>
          </w:tcPr>
          <w:p w14:paraId="0D8C3924" w14:textId="77777777">
            <w:pPr>
              <w:spacing w:before="60" w:after="60"/>
              <w:rPr>
                <w:rFonts w:ascii="Arial" w:hAnsi="Arial" w:eastAsia="Times"/>
                <w:sz w:val="18"/>
                <w:szCs w:val="18"/>
              </w:rPr>
            </w:pPr>
            <w:r>
              <w:rPr>
                <w:rStyle w:val="PleaseReviewParagraphId"/>
                <w:b w:val="off"/>
                <w:i w:val="off"/>
              </w:rPr>
              <w:t>[11]</w:t>
            </w:r>
            <w:r>
              <w:rPr>
                <w:rFonts w:ascii="Arial" w:hAnsi="Arial" w:eastAsia="Times"/>
                <w:sz w:val="18"/>
                <w:szCs w:val="18"/>
              </w:rPr>
              <w:t>2021-03-29</w:t>
            </w:r>
          </w:p>
        </w:tc>
      </w:tr>
      <w:tr w14:paraId="38104A28" w14:textId="77777777">
        <w:trPr>
          <w:trHeight w:val="299"/>
        </w:trPr>
        <w:tc>
          <w:tcPr>
            <w:tcW w:w="2271" w:type="dxa"/>
          </w:tcPr>
          <w:p w14:paraId="52D116F8" w14:textId="77777777">
            <w:pPr>
              <w:spacing w:before="60" w:after="60"/>
              <w:rPr>
                <w:rFonts w:ascii="Arial" w:hAnsi="Arial" w:eastAsia="Times"/>
                <w:b/>
                <w:bCs/>
                <w:sz w:val="18"/>
                <w:szCs w:val="18"/>
              </w:rPr>
            </w:pPr>
            <w:r>
              <w:rPr>
                <w:rStyle w:val="PleaseReviewParagraphId"/>
                <w:b w:val="off"/>
                <w:i w:val="off"/>
              </w:rPr>
              <w:t>[12]</w:t>
            </w:r>
            <w:r>
              <w:rPr>
                <w:rFonts w:ascii="Arial" w:hAnsi="Arial" w:eastAsia="Times"/>
                <w:b/>
                <w:bCs/>
                <w:sz w:val="18"/>
                <w:szCs w:val="18"/>
              </w:rPr>
              <w:t>Current document stage</w:t>
            </w:r>
          </w:p>
        </w:tc>
        <w:tc>
          <w:tcPr>
            <w:tcW w:w="6749" w:type="dxa"/>
          </w:tcPr>
          <w:p w14:paraId="3A6B0E4C" w14:textId="77777777">
            <w:pPr>
              <w:spacing w:before="60" w:after="60"/>
              <w:rPr>
                <w:rFonts w:ascii="Arial" w:hAnsi="Arial" w:eastAsia="Times"/>
                <w:sz w:val="18"/>
                <w:szCs w:val="18"/>
              </w:rPr>
            </w:pPr>
            <w:r>
              <w:rPr>
                <w:rStyle w:val="PleaseReviewParagraphId"/>
                <w:b w:val="off"/>
                <w:i w:val="off"/>
              </w:rPr>
              <w:t>[13]</w:t>
            </w:r>
            <w:r>
              <w:rPr>
                <w:rFonts w:ascii="Arial" w:hAnsi="Arial" w:eastAsia="Times"/>
                <w:sz w:val="18"/>
                <w:szCs w:val="18"/>
              </w:rPr>
              <w:t>Draft Specification</w:t>
            </w:r>
          </w:p>
        </w:tc>
      </w:tr>
      <w:tr w14:paraId="285D50E1" w14:textId="77777777">
        <w:trPr>
          <w:trHeight w:val="491"/>
        </w:trPr>
        <w:tc>
          <w:tcPr>
            <w:tcW w:w="2271" w:type="dxa"/>
          </w:tcPr>
          <w:p w14:paraId="63F9C47C" w14:textId="77777777">
            <w:pPr>
              <w:spacing w:before="60" w:after="60"/>
              <w:rPr>
                <w:rFonts w:ascii="Arial" w:hAnsi="Arial" w:eastAsia="Times"/>
                <w:b/>
                <w:bCs/>
                <w:sz w:val="18"/>
                <w:szCs w:val="18"/>
              </w:rPr>
            </w:pPr>
            <w:r>
              <w:rPr>
                <w:rStyle w:val="PleaseReviewParagraphId"/>
                <w:b w:val="off"/>
                <w:i w:val="off"/>
              </w:rPr>
              <w:t>[14]</w:t>
            </w:r>
            <w:r>
              <w:rPr>
                <w:rFonts w:ascii="Arial" w:hAnsi="Arial" w:eastAsia="Times"/>
                <w:b/>
                <w:bCs/>
                <w:sz w:val="18"/>
                <w:szCs w:val="18"/>
              </w:rPr>
              <w:t>Major stages completed</w:t>
            </w:r>
          </w:p>
        </w:tc>
        <w:tc>
          <w:tcPr>
            <w:tcW w:w="6749" w:type="dxa"/>
          </w:tcPr>
          <w:p w14:paraId="7FF3AEB9" w14:textId="77777777">
            <w:pPr>
              <w:numPr>
                <w:ilvl w:val="0"/>
                <w:numId w:val="3"/>
              </w:numPr>
              <w:spacing w:after="60"/>
              <w:ind w:left="0" w:hanging="357"/>
              <w:rPr>
                <w:rFonts w:ascii="Arial" w:hAnsi="Arial" w:eastAsia="Times"/>
                <w:sz w:val="18"/>
                <w:szCs w:val="18"/>
              </w:rPr>
            </w:pPr>
            <w:r>
              <w:rPr>
                <w:rStyle w:val="PleaseReviewParagraphId"/>
                <w:b w:val="off"/>
                <w:i w:val="off"/>
              </w:rPr>
              <w:t>[15]</w:t>
            </w:r>
            <w:r>
              <w:rPr>
                <w:rFonts w:ascii="Arial" w:hAnsi="Arial" w:eastAsia="Times"/>
                <w:sz w:val="18"/>
                <w:szCs w:val="18"/>
              </w:rPr>
              <w:t>2021-03: CPM-15 added this topic to List of Implementation and Capacity Development Topics; priority 1</w:t>
            </w:r>
          </w:p>
          <w:p w14:paraId="4282DBB4" w14:textId="77777777">
            <w:pPr>
              <w:spacing w:after="60"/>
              <w:rPr>
                <w:rFonts w:ascii="Arial" w:hAnsi="Arial" w:eastAsia="Times"/>
                <w:sz w:val="18"/>
                <w:szCs w:val="18"/>
              </w:rPr>
            </w:pPr>
            <w:r>
              <w:rPr>
                <w:rStyle w:val="PleaseReviewParagraphId"/>
                <w:b w:val="off"/>
                <w:i w:val="off"/>
              </w:rPr>
              <w:t>[16]</w:t>
            </w:r>
            <w:r>
              <w:rPr>
                <w:rFonts w:ascii="Arial" w:hAnsi="Arial" w:eastAsia="Times"/>
                <w:sz w:val="18"/>
                <w:szCs w:val="18"/>
              </w:rPr>
              <w:t>2020-11: Implementation and Capacity Development Committee (IC) lead identified (Mr. Thorwald GEUZE ( NLD))</w:t>
            </w:r>
          </w:p>
          <w:p w14:paraId="313362D5" w14:textId="12D7F123">
            <w:pPr>
              <w:numPr>
                <w:ilvl w:val="0"/>
                <w:numId w:val="3"/>
              </w:numPr>
              <w:spacing w:after="60"/>
              <w:ind w:left="0" w:hanging="357"/>
              <w:rPr>
                <w:rFonts w:ascii="Arial" w:hAnsi="Arial" w:eastAsia="Times"/>
                <w:sz w:val="18"/>
                <w:szCs w:val="18"/>
              </w:rPr>
            </w:pPr>
            <w:r>
              <w:rPr>
                <w:rStyle w:val="PleaseReviewParagraphId"/>
                <w:b w:val="off"/>
                <w:i w:val="off"/>
              </w:rPr>
              <w:t>[17]</w:t>
            </w:r>
            <w:r>
              <w:rPr>
                <w:rFonts w:ascii="Arial" w:hAnsi="Arial" w:eastAsia="Times"/>
                <w:sz w:val="18"/>
                <w:szCs w:val="18"/>
              </w:rPr>
              <w:t>2021-04: draft outline prepared by the Implementation and Facilitation Unit (IFU)  with input from IC lead</w:t>
            </w:r>
          </w:p>
          <w:p w14:paraId="014A91A1" w14:textId="32162B6D">
            <w:pPr>
              <w:numPr>
                <w:ilvl w:val="0"/>
                <w:numId w:val="3"/>
              </w:numPr>
              <w:spacing w:after="60"/>
              <w:ind w:left="0" w:hanging="357"/>
              <w:rPr>
                <w:rFonts w:ascii="Arial" w:hAnsi="Arial" w:eastAsia="Times"/>
                <w:sz w:val="18"/>
                <w:szCs w:val="18"/>
              </w:rPr>
            </w:pPr>
            <w:r>
              <w:rPr>
                <w:rStyle w:val="PleaseReviewParagraphId"/>
                <w:b w:val="off"/>
                <w:i w:val="off"/>
              </w:rPr>
              <w:t>[18]</w:t>
            </w:r>
            <w:r>
              <w:rPr>
                <w:rFonts w:ascii="Arial" w:hAnsi="Arial" w:eastAsia="Times"/>
                <w:sz w:val="18"/>
                <w:szCs w:val="18"/>
              </w:rPr>
              <w:t>2021-04: Commented by the IC though OCS</w:t>
            </w:r>
          </w:p>
          <w:p w14:paraId="45EFC060" w14:textId="23668E8E">
            <w:pPr>
              <w:numPr>
                <w:ilvl w:val="0"/>
                <w:numId w:val="3"/>
              </w:numPr>
              <w:spacing w:after="60"/>
              <w:ind w:left="0" w:hanging="357"/>
              <w:rPr>
                <w:rFonts w:ascii="Arial" w:hAnsi="Arial" w:eastAsia="Times"/>
                <w:sz w:val="18"/>
                <w:szCs w:val="18"/>
              </w:rPr>
            </w:pPr>
            <w:r>
              <w:rPr>
                <w:rStyle w:val="PleaseReviewParagraphId"/>
                <w:b w:val="off"/>
                <w:i w:val="off"/>
              </w:rPr>
              <w:t>[19]</w:t>
            </w:r>
            <w:r>
              <w:rPr>
                <w:rFonts w:ascii="Arial" w:hAnsi="Arial" w:eastAsia="Times"/>
                <w:sz w:val="18"/>
                <w:szCs w:val="18"/>
              </w:rPr>
              <w:t>2021-05: Comments reviewed of by the (IC) lead</w:t>
            </w:r>
          </w:p>
          <w:p w14:paraId="19B3F8D2" w14:textId="77777777">
            <w:pPr>
              <w:spacing w:after="60"/>
              <w:rPr>
                <w:rFonts w:ascii="Arial" w:hAnsi="Arial" w:eastAsia="Times"/>
                <w:sz w:val="18"/>
                <w:szCs w:val="18"/>
              </w:rPr>
            </w:pPr>
            <w:r>
              <w:rPr>
                <w:rStyle w:val="PleaseReviewParagraphId"/>
                <w:b w:val="off"/>
                <w:i w:val="off"/>
              </w:rPr>
              <w:t>[20]</w:t>
            </w:r>
          </w:p>
        </w:tc>
      </w:tr>
      <w:tr w14:paraId="48A781EA" w14:textId="77777777">
        <w:trPr>
          <w:trHeight w:val="491"/>
        </w:trPr>
        <w:tc>
          <w:tcPr>
            <w:tcW w:w="2271" w:type="dxa"/>
          </w:tcPr>
          <w:p w14:paraId="1EF4913F" w14:textId="77777777">
            <w:pPr>
              <w:spacing w:before="60" w:after="60"/>
              <w:rPr>
                <w:rFonts w:ascii="Arial" w:hAnsi="Arial" w:eastAsia="Times"/>
                <w:b/>
                <w:bCs/>
                <w:sz w:val="18"/>
                <w:szCs w:val="18"/>
              </w:rPr>
            </w:pPr>
            <w:r>
              <w:rPr>
                <w:rStyle w:val="PleaseReviewParagraphId"/>
                <w:b w:val="off"/>
                <w:i w:val="off"/>
              </w:rPr>
              <w:t>[21]</w:t>
            </w:r>
            <w:r>
              <w:rPr>
                <w:rFonts w:ascii="Arial" w:hAnsi="Arial" w:eastAsia="Times"/>
                <w:b/>
                <w:bCs/>
                <w:sz w:val="18"/>
                <w:szCs w:val="18"/>
              </w:rPr>
              <w:t>Implementation and Capacity Development Committee (IC) lead</w:t>
            </w:r>
          </w:p>
        </w:tc>
        <w:tc>
          <w:tcPr>
            <w:tcW w:w="6749" w:type="dxa"/>
          </w:tcPr>
          <w:p w14:paraId="2774D8A2" w14:textId="77777777">
            <w:pPr>
              <w:spacing w:before="60" w:after="60"/>
              <w:rPr>
                <w:rFonts w:ascii="Arial" w:hAnsi="Arial" w:eastAsia="Times"/>
                <w:sz w:val="18"/>
                <w:szCs w:val="18"/>
              </w:rPr>
            </w:pPr>
            <w:r>
              <w:rPr>
                <w:rStyle w:val="PleaseReviewParagraphId"/>
                <w:b w:val="off"/>
                <w:i w:val="off"/>
              </w:rPr>
              <w:t>[22]</w:t>
            </w:r>
            <w:r>
              <w:rPr>
                <w:rFonts w:ascii="Arial" w:hAnsi="Arial" w:eastAsia="Times"/>
                <w:sz w:val="18"/>
                <w:szCs w:val="18"/>
              </w:rPr>
              <w:t>2020</w:t>
            </w:r>
            <w:r>
              <w:rPr>
                <w:rFonts w:ascii="Arial" w:hAnsi="Arial" w:eastAsia="Times"/>
                <w:color w:val="000000" w:themeColor="text1"/>
                <w:sz w:val="18"/>
                <w:szCs w:val="18"/>
              </w:rPr>
              <w:t xml:space="preserve">-11:  </w:t>
            </w:r>
            <w:r>
              <w:rPr>
                <w:rFonts w:ascii="Arial" w:hAnsi="Arial" w:eastAsia="Times"/>
                <w:sz w:val="18"/>
                <w:szCs w:val="18"/>
              </w:rPr>
              <w:t>Mr. Thorwald GEUZE ( NLD)</w:t>
            </w:r>
          </w:p>
        </w:tc>
      </w:tr>
      <w:tr w14:paraId="6C01416A" w14:textId="77777777">
        <w:trPr>
          <w:trHeight w:val="491"/>
        </w:trPr>
        <w:tc>
          <w:tcPr>
            <w:tcW w:w="2271" w:type="dxa"/>
          </w:tcPr>
          <w:p w14:paraId="5D2FB749" w14:textId="77777777">
            <w:pPr>
              <w:spacing w:before="60" w:after="60"/>
              <w:rPr>
                <w:rFonts w:ascii="Arial" w:hAnsi="Arial" w:eastAsia="Times"/>
                <w:b/>
                <w:bCs/>
                <w:sz w:val="18"/>
                <w:szCs w:val="18"/>
              </w:rPr>
            </w:pPr>
            <w:r>
              <w:rPr>
                <w:rStyle w:val="PleaseReviewParagraphId"/>
                <w:b w:val="off"/>
                <w:i w:val="off"/>
              </w:rPr>
              <w:t>[23]</w:t>
            </w:r>
            <w:r>
              <w:rPr>
                <w:rFonts w:ascii="Arial" w:hAnsi="Arial" w:eastAsia="Times"/>
                <w:b/>
                <w:bCs/>
                <w:sz w:val="18"/>
                <w:szCs w:val="18"/>
              </w:rPr>
              <w:t>IPPC Secretariat lead</w:t>
            </w:r>
          </w:p>
        </w:tc>
        <w:tc>
          <w:tcPr>
            <w:tcW w:w="6749" w:type="dxa"/>
          </w:tcPr>
          <w:p w14:paraId="0A975E17" w14:textId="77777777">
            <w:pPr>
              <w:spacing w:before="60" w:after="60"/>
              <w:rPr>
                <w:rFonts w:ascii="Arial" w:hAnsi="Arial" w:eastAsia="Times"/>
                <w:sz w:val="18"/>
                <w:szCs w:val="18"/>
              </w:rPr>
            </w:pPr>
            <w:r>
              <w:rPr>
                <w:rStyle w:val="PleaseReviewParagraphId"/>
                <w:b w:val="off"/>
                <w:i w:val="off"/>
              </w:rPr>
              <w:t>[24]</w:t>
            </w:r>
            <w:r>
              <w:rPr>
                <w:rFonts w:ascii="Arial" w:hAnsi="Arial" w:eastAsia="Times"/>
                <w:sz w:val="18"/>
                <w:szCs w:val="18"/>
              </w:rPr>
              <w:t>2021-02: Mr Descartes KOUMBA</w:t>
            </w:r>
          </w:p>
        </w:tc>
      </w:tr>
      <w:tr w14:paraId="27947273" w14:textId="77777777">
        <w:trPr>
          <w:trHeight w:val="491"/>
        </w:trPr>
        <w:tc>
          <w:tcPr>
            <w:tcW w:w="2271" w:type="dxa"/>
            <w:tcBorders>
              <w:bottom w:val="single" w:color="7F7F7F" w:themeColor="text1" w:themeTint="80" w:sz="2" w:space="0"/>
            </w:tcBorders>
          </w:tcPr>
          <w:p w14:paraId="07376E08" w14:textId="77777777">
            <w:pPr>
              <w:spacing w:before="60" w:after="60"/>
              <w:rPr>
                <w:rFonts w:ascii="Arial" w:hAnsi="Arial" w:eastAsia="Times"/>
                <w:b/>
                <w:bCs/>
                <w:sz w:val="18"/>
                <w:szCs w:val="18"/>
              </w:rPr>
            </w:pPr>
            <w:r>
              <w:rPr>
                <w:rStyle w:val="PleaseReviewParagraphId"/>
                <w:b w:val="off"/>
                <w:i w:val="off"/>
              </w:rPr>
              <w:t>[25]</w:t>
            </w:r>
            <w:r>
              <w:rPr>
                <w:rFonts w:ascii="Arial" w:hAnsi="Arial" w:eastAsia="Times"/>
                <w:b/>
                <w:bCs/>
                <w:sz w:val="18"/>
                <w:szCs w:val="18"/>
              </w:rPr>
              <w:t xml:space="preserve">Working Group experts </w:t>
            </w:r>
          </w:p>
        </w:tc>
        <w:tc>
          <w:tcPr>
            <w:tcW w:w="6749" w:type="dxa"/>
            <w:tcBorders>
              <w:bottom w:val="single" w:color="7F7F7F" w:themeColor="text1" w:themeTint="80" w:sz="2" w:space="0"/>
            </w:tcBorders>
          </w:tcPr>
          <w:p w14:paraId="7484D962" w14:textId="77777777">
            <w:pPr>
              <w:spacing w:before="60" w:after="60"/>
              <w:rPr>
                <w:rFonts w:ascii="Arial" w:hAnsi="Arial" w:eastAsia="Times"/>
                <w:sz w:val="18"/>
                <w:szCs w:val="18"/>
              </w:rPr>
            </w:pPr>
            <w:r>
              <w:rPr>
                <w:rStyle w:val="PleaseReviewParagraphId"/>
                <w:b w:val="off"/>
                <w:i w:val="off"/>
              </w:rPr>
              <w:t>[26]</w:t>
            </w:r>
          </w:p>
        </w:tc>
      </w:tr>
      <w:tr w14:paraId="7622D5B9" w14:textId="77777777">
        <w:trPr>
          <w:trHeight w:val="491"/>
        </w:trPr>
        <w:tc>
          <w:tcPr>
            <w:tcW w:w="2271" w:type="dxa"/>
            <w:tcBorders>
              <w:bottom w:val="single" w:color="auto" w:sz="4" w:space="0"/>
            </w:tcBorders>
          </w:tcPr>
          <w:p w14:paraId="04F76459" w14:textId="77777777">
            <w:pPr>
              <w:spacing w:before="60" w:after="60"/>
              <w:rPr>
                <w:rFonts w:ascii="Arial" w:hAnsi="Arial" w:eastAsia="Times"/>
                <w:b/>
                <w:bCs/>
                <w:sz w:val="18"/>
                <w:szCs w:val="18"/>
              </w:rPr>
            </w:pPr>
            <w:r>
              <w:rPr>
                <w:rStyle w:val="PleaseReviewParagraphId"/>
                <w:b w:val="off"/>
                <w:i w:val="off"/>
              </w:rPr>
              <w:t>[27]</w:t>
            </w:r>
            <w:r>
              <w:rPr>
                <w:rFonts w:ascii="Arial" w:hAnsi="Arial" w:eastAsia="Times"/>
                <w:b/>
                <w:bCs/>
                <w:sz w:val="18"/>
                <w:szCs w:val="18"/>
              </w:rPr>
              <w:t>Notes</w:t>
            </w:r>
          </w:p>
        </w:tc>
        <w:tc>
          <w:tcPr>
            <w:tcW w:w="6749" w:type="dxa"/>
            <w:tcBorders>
              <w:bottom w:val="single" w:color="auto" w:sz="4" w:space="0"/>
            </w:tcBorders>
          </w:tcPr>
          <w:p w14:paraId="21D15126" w14:textId="77777777">
            <w:pPr>
              <w:spacing w:after="180"/>
              <w:rPr>
                <w:rFonts w:ascii="Arial" w:hAnsi="Arial" w:eastAsia="Times"/>
                <w:sz w:val="18"/>
                <w:szCs w:val="18"/>
              </w:rPr>
            </w:pPr>
            <w:r>
              <w:rPr>
                <w:rStyle w:val="PleaseReviewParagraphId"/>
                <w:b w:val="off"/>
                <w:i w:val="off"/>
              </w:rPr>
              <w:t>[28]</w:t>
            </w:r>
          </w:p>
        </w:tc>
      </w:tr>
    </w:tbl>
    <w:p w14:paraId="68C9D660" w14:textId="77777777">
      <w:pPr>
        <w:spacing w:after="0" w:line="240" w:lineRule="auto"/>
        <w:rPr>
          <w:rFonts w:ascii="Times New Roman" w:hAnsi="Times New Roman" w:cs="Times New Roman"/>
          <w:bCs/>
          <w:iCs/>
          <w:lang w:val="en-GB"/>
        </w:rPr>
      </w:pPr>
      <w:r>
        <w:rPr>
          <w:rStyle w:val="PleaseReviewParagraphId"/>
          <w:b w:val="off"/>
          <w:i w:val="off"/>
        </w:rPr>
        <w:t>[29]</w:t>
      </w:r>
      <w:r>
        <w:rPr>
          <w:rFonts w:ascii="Times New Roman" w:hAnsi="Times New Roman" w:cs="Times New Roman"/>
          <w:bCs/>
          <w:iCs/>
          <w:lang w:val="en-GB"/>
        </w:rPr>
        <w:br w:type="page"/>
      </w:r>
    </w:p>
    <w:p w14:paraId="22320056" w14:textId="77777777">
      <w:pPr>
        <w:pStyle w:val="IPPHeading1"/>
        <w:rPr>
          <w:rFonts w:ascii="Times New Roman" w:hAnsi="Times New Roman" w:cs="Times New Roman"/>
          <w:sz w:val="22"/>
          <w:szCs w:val="24"/>
        </w:rPr>
      </w:pPr>
      <w:r>
        <w:rPr>
          <w:rStyle w:val="PleaseReviewParagraphId"/>
          <w:b w:val="off"/>
          <w:i w:val="off"/>
        </w:rPr>
        <w:t>[30]</w:t>
      </w:r>
      <w:r>
        <w:rPr>
          <w:rFonts w:ascii="Times New Roman" w:hAnsi="Times New Roman" w:cs="Times New Roman"/>
          <w:sz w:val="22"/>
          <w:szCs w:val="24"/>
        </w:rPr>
        <w:lastRenderedPageBreak/>
        <w:t xml:space="preserve">  1. Title</w:t>
      </w:r>
    </w:p>
    <w:p w14:paraId="7343A673" w14:textId="77777777">
      <w:pPr>
        <w:pStyle w:val="IPPHeading1"/>
        <w:rPr>
          <w:rFonts w:ascii="Times New Roman" w:hAnsi="Times New Roman" w:eastAsia="MS Mincho" w:cs="Times New Roman"/>
          <w:b w:val="0"/>
          <w:bCs/>
          <w:iCs/>
          <w:sz w:val="22"/>
          <w:lang w:val="en-GB"/>
        </w:rPr>
      </w:pPr>
      <w:r>
        <w:rPr>
          <w:rStyle w:val="PleaseReviewParagraphId"/>
          <w:b w:val="off"/>
          <w:i w:val="off"/>
        </w:rPr>
        <w:t>[31]</w:t>
      </w:r>
      <w:r>
        <w:rPr>
          <w:rFonts w:ascii="Times New Roman" w:hAnsi="Times New Roman" w:eastAsia="MS Mincho" w:cs="Times New Roman"/>
          <w:b w:val="0"/>
          <w:bCs/>
          <w:iCs/>
          <w:sz w:val="22"/>
          <w:lang w:val="en-GB"/>
        </w:rPr>
        <w:t>Inspection, e-Learning course (2020-011)</w:t>
      </w:r>
    </w:p>
    <w:p w14:paraId="0555875C" w14:textId="77777777">
      <w:pPr>
        <w:pStyle w:val="IPPHeading1"/>
        <w:rPr>
          <w:rFonts w:ascii="Times New Roman" w:hAnsi="Times New Roman" w:cs="Times New Roman"/>
          <w:b w:val="0"/>
          <w:sz w:val="22"/>
          <w:szCs w:val="24"/>
        </w:rPr>
      </w:pPr>
      <w:r>
        <w:rPr>
          <w:rStyle w:val="PleaseReviewParagraphId"/>
          <w:b w:val="off"/>
          <w:i w:val="off"/>
        </w:rPr>
        <w:t>[32]</w:t>
      </w:r>
      <w:r>
        <w:rPr>
          <w:rFonts w:ascii="Times New Roman" w:hAnsi="Times New Roman" w:cs="Times New Roman"/>
          <w:sz w:val="22"/>
          <w:szCs w:val="24"/>
        </w:rPr>
        <w:t>2. Type of implementation resource</w:t>
      </w:r>
    </w:p>
    <w:p w14:paraId="3D369862" w14:textId="77777777">
      <w:pPr>
        <w:pStyle w:val="IPPParagraphnumbering"/>
        <w:numPr>
          <w:ilvl w:val="0"/>
          <w:numId w:val="0"/>
        </w:numPr>
        <w:tabs>
          <w:tab w:val="left" w:pos="720"/>
        </w:tabs>
        <w:rPr>
          <w:rFonts w:ascii="Times New Roman" w:hAnsi="Times New Roman" w:eastAsia="MS Mincho" w:cs="Times New Roman"/>
          <w:bCs/>
          <w:iCs/>
          <w:lang w:val="en-GB"/>
        </w:rPr>
      </w:pPr>
      <w:r>
        <w:rPr>
          <w:rStyle w:val="PleaseReviewParagraphId"/>
          <w:b w:val="off"/>
          <w:i w:val="off"/>
        </w:rPr>
        <w:t>[33]</w:t>
      </w:r>
      <w:r>
        <w:rPr>
          <w:rFonts w:ascii="Times New Roman" w:hAnsi="Times New Roman" w:eastAsia="MS Mincho" w:cs="Times New Roman"/>
          <w:bCs/>
          <w:iCs/>
          <w:lang w:val="en-GB"/>
        </w:rPr>
        <w:t>New e-Learning course</w:t>
      </w:r>
    </w:p>
    <w:p w14:paraId="7280B7C6" w14:textId="77777777">
      <w:pPr>
        <w:pStyle w:val="IPPHeading1"/>
        <w:rPr>
          <w:rFonts w:ascii="Times New Roman" w:hAnsi="Times New Roman" w:cs="Times New Roman"/>
          <w:b w:val="0"/>
          <w:sz w:val="22"/>
          <w:szCs w:val="24"/>
        </w:rPr>
      </w:pPr>
      <w:r>
        <w:rPr>
          <w:rStyle w:val="PleaseReviewParagraphId"/>
          <w:b w:val="off"/>
          <w:i w:val="off"/>
        </w:rPr>
        <w:t>[34]</w:t>
      </w:r>
      <w:r>
        <w:rPr>
          <w:rFonts w:ascii="Times New Roman" w:hAnsi="Times New Roman" w:cs="Times New Roman"/>
          <w:sz w:val="22"/>
          <w:szCs w:val="24"/>
        </w:rPr>
        <w:t>3. Convention articles, ISPMs and CPM recommendations to be addressed by the proposed implementation resource</w:t>
      </w:r>
    </w:p>
    <w:p w14:paraId="4F170E68" w14:textId="77777777">
      <w:pPr>
        <w:pStyle w:val="IPPNormal"/>
        <w:rPr>
          <w:rFonts w:ascii="Times New Roman" w:hAnsi="Times New Roman" w:eastAsia="MS Mincho" w:cs="Times New Roman"/>
          <w:bCs/>
          <w:iCs/>
        </w:rPr>
      </w:pPr>
      <w:r>
        <w:rPr>
          <w:rStyle w:val="PleaseReviewParagraphId"/>
          <w:b w:val="off"/>
          <w:i w:val="off"/>
        </w:rPr>
        <w:t>[35]</w:t>
      </w:r>
      <w:r>
        <w:rPr>
          <w:rFonts w:ascii="Times New Roman" w:hAnsi="Times New Roman" w:cs="Times New Roman"/>
          <w:lang w:val="fr-FR"/>
        </w:rPr>
        <w:t>International Plant Protection Convention</w:t>
      </w:r>
      <w:r>
        <w:rPr>
          <w:rStyle w:val="FootnoteReference"/>
          <w:rFonts w:ascii="Times New Roman" w:hAnsi="Times New Roman" w:eastAsia="MS Mincho" w:cs="Times New Roman"/>
          <w:bCs/>
          <w:iCs/>
          <w:color w:val="0000FF"/>
          <w:u w:val="single"/>
        </w:rPr>
        <w:footnoteReference w:id="1"/>
      </w:r>
      <w:r>
        <w:rPr>
          <w:rFonts w:ascii="Times New Roman" w:hAnsi="Times New Roman" w:eastAsia="MS Mincho" w:cs="Times New Roman"/>
          <w:bCs/>
          <w:iCs/>
          <w:lang w:val="fr-FR"/>
        </w:rPr>
        <w:t xml:space="preserve"> (Articles IV. 2. </w:t>
      </w:r>
      <w:r>
        <w:rPr>
          <w:rFonts w:ascii="Times New Roman" w:hAnsi="Times New Roman" w:eastAsia="MS Mincho" w:cs="Times New Roman"/>
          <w:bCs/>
          <w:iCs/>
        </w:rPr>
        <w:t>(c), V. 2 (a) and VII. 1 (j), in particular)</w:t>
      </w:r>
    </w:p>
    <w:p w14:paraId="06DFF5F1" w14:textId="58EADD31">
      <w:pPr>
        <w:pStyle w:val="IPPNormal"/>
        <w:spacing w:after="120"/>
        <w:rPr>
          <w:rFonts w:ascii="Times New Roman" w:hAnsi="Times New Roman" w:cs="Times New Roman"/>
        </w:rPr>
      </w:pPr>
      <w:r>
        <w:rPr>
          <w:rStyle w:val="PleaseReviewParagraphId"/>
          <w:b w:val="off"/>
          <w:i w:val="off"/>
        </w:rPr>
        <w:t>[37]</w:t>
      </w:r>
      <w:r>
        <w:rPr>
          <w:rFonts w:ascii="Times New Roman" w:hAnsi="Times New Roman" w:cs="Times New Roman"/>
        </w:rPr>
        <w:t>ISPM 12: Phytosanitary certificates</w:t>
      </w:r>
      <w:r>
        <w:rPr>
          <w:rStyle w:val="FootnoteReference"/>
          <w:rFonts w:ascii="Times New Roman" w:hAnsi="Times New Roman" w:cs="Times New Roman"/>
        </w:rPr>
        <w:footnoteReference w:id="2"/>
      </w:r>
    </w:p>
    <w:p w14:paraId="3C82C086" w14:textId="5EE723C2">
      <w:pPr>
        <w:pStyle w:val="IPPNormal"/>
        <w:spacing w:after="120"/>
        <w:rPr>
          <w:rFonts w:ascii="Times New Roman" w:hAnsi="Times New Roman" w:cs="Times New Roman"/>
        </w:rPr>
      </w:pPr>
      <w:r>
        <w:rPr>
          <w:rStyle w:val="PleaseReviewParagraphId"/>
          <w:b w:val="off"/>
          <w:i w:val="off"/>
        </w:rPr>
        <w:t>[39]</w:t>
      </w:r>
      <w:r>
        <w:rPr>
          <w:rFonts w:ascii="Times New Roman" w:hAnsi="Times New Roman" w:cs="Times New Roman"/>
        </w:rPr>
        <w:t>ISPM 23: Guidelines for inspection</w:t>
      </w:r>
      <w:r>
        <w:rPr>
          <w:rStyle w:val="FootnoteReference"/>
          <w:rFonts w:ascii="Times New Roman" w:hAnsi="Times New Roman" w:cs="Times New Roman"/>
        </w:rPr>
        <w:footnoteReference w:id="3"/>
      </w:r>
    </w:p>
    <w:p w14:paraId="20309FE4" w14:textId="77777777">
      <w:pPr>
        <w:shd w:val="clear" w:color="auto" w:fill="FFFFFF"/>
        <w:spacing w:after="120" w:line="240" w:lineRule="auto"/>
        <w:rPr>
          <w:rFonts w:ascii="Times New Roman" w:hAnsi="Times New Roman" w:eastAsia="Times New Roman" w:cs="Times New Roman"/>
          <w:color w:val="1B1E24"/>
          <w:lang w:val="en-US" w:eastAsia="en-US"/>
        </w:rPr>
      </w:pPr>
      <w:r>
        <w:rPr>
          <w:rStyle w:val="PleaseReviewParagraphId"/>
          <w:b w:val="off"/>
          <w:i w:val="off"/>
        </w:rPr>
        <w:t>[41]</w:t>
      </w:r>
      <w:hyperlink w:history="1" r:id="rId8">
        <w:r>
          <w:rPr>
            <w:rFonts w:ascii="Times New Roman" w:hAnsi="Times New Roman" w:eastAsia="Times" w:cs="Times New Roman"/>
            <w:lang w:val="en-US" w:eastAsia="en-US"/>
          </w:rPr>
          <w:t>ISPM 31 Methodologies for sampling of consignments</w:t>
        </w:r>
      </w:hyperlink>
      <w:r>
        <w:rPr>
          <w:rStyle w:val="FootnoteReference"/>
          <w:rFonts w:ascii="Times New Roman" w:hAnsi="Times New Roman" w:cs="Times New Roman"/>
          <w:color w:val="1B1E24"/>
        </w:rPr>
        <w:footnoteReference w:id="4"/>
      </w:r>
      <w:r>
        <w:rPr>
          <w:rFonts w:ascii="Times New Roman" w:hAnsi="Times New Roman" w:cs="Times New Roman"/>
          <w:color w:val="1B1E24"/>
        </w:rPr>
        <w:t xml:space="preserve"> </w:t>
      </w:r>
    </w:p>
    <w:p w14:paraId="0472BFE1" w14:textId="77777777">
      <w:pPr>
        <w:pStyle w:val="IPPNormal"/>
        <w:spacing w:after="120"/>
        <w:rPr>
          <w:rFonts w:ascii="Times New Roman" w:hAnsi="Times New Roman" w:cs="Times New Roman"/>
        </w:rPr>
      </w:pPr>
      <w:r>
        <w:rPr>
          <w:rStyle w:val="PleaseReviewParagraphId"/>
          <w:b w:val="off"/>
          <w:i w:val="off"/>
        </w:rPr>
        <w:t>[43]</w:t>
      </w:r>
      <w:r>
        <w:rPr>
          <w:rFonts w:ascii="Times New Roman" w:hAnsi="Times New Roman" w:cs="Times New Roman"/>
        </w:rPr>
        <w:t>ISPM 38: International movement of seeds</w:t>
      </w:r>
      <w:r>
        <w:rPr>
          <w:rStyle w:val="FootnoteReference"/>
          <w:rFonts w:ascii="Times New Roman" w:hAnsi="Times New Roman" w:cs="Times New Roman"/>
        </w:rPr>
        <w:footnoteReference w:id="5"/>
      </w:r>
    </w:p>
    <w:p w14:paraId="4137CA3E" w14:textId="77777777">
      <w:pPr>
        <w:pStyle w:val="IPPNormal"/>
        <w:spacing w:after="120"/>
        <w:rPr>
          <w:rFonts w:ascii="Times New Roman" w:hAnsi="Times New Roman" w:cs="Times New Roman"/>
        </w:rPr>
      </w:pPr>
      <w:r>
        <w:rPr>
          <w:rStyle w:val="PleaseReviewParagraphId"/>
          <w:b w:val="off"/>
          <w:i w:val="off"/>
        </w:rPr>
        <w:t>[45]</w:t>
      </w:r>
      <w:r>
        <w:rPr>
          <w:rFonts w:ascii="Times New Roman" w:hAnsi="Times New Roman" w:cs="Times New Roman"/>
        </w:rPr>
        <w:t>ISPM 39: International movement of wood</w:t>
      </w:r>
      <w:r>
        <w:rPr>
          <w:rStyle w:val="FootnoteReference"/>
          <w:rFonts w:ascii="Times New Roman" w:hAnsi="Times New Roman" w:cs="Times New Roman"/>
        </w:rPr>
        <w:footnoteReference w:id="6"/>
      </w:r>
    </w:p>
    <w:p w14:paraId="14568C82" w14:textId="77777777">
      <w:pPr>
        <w:pStyle w:val="IPPNormal"/>
        <w:spacing w:after="120"/>
        <w:rPr>
          <w:rFonts w:ascii="Times New Roman" w:hAnsi="Times New Roman" w:cs="Times New Roman"/>
          <w:lang w:val="en-CA"/>
        </w:rPr>
      </w:pPr>
      <w:r>
        <w:rPr>
          <w:rStyle w:val="PleaseReviewParagraphId"/>
          <w:b w:val="off"/>
          <w:i w:val="off"/>
        </w:rPr>
        <w:t>[47]</w:t>
      </w:r>
      <w:r>
        <w:rPr>
          <w:rFonts w:ascii="Times New Roman" w:hAnsi="Times New Roman" w:cs="Times New Roman"/>
          <w:lang w:val="en-CA"/>
        </w:rPr>
        <w:t>ISPM 40: International movement of growing media in association with plants for planting</w:t>
      </w:r>
      <w:r>
        <w:rPr>
          <w:rStyle w:val="FootnoteReference"/>
          <w:rFonts w:ascii="Times New Roman" w:hAnsi="Times New Roman" w:cs="Times New Roman"/>
          <w:lang w:val="en-CA"/>
        </w:rPr>
        <w:footnoteReference w:id="7"/>
      </w:r>
    </w:p>
    <w:p w14:paraId="575924DA" w14:textId="77777777">
      <w:pPr>
        <w:pStyle w:val="IPPHeading1"/>
        <w:rPr>
          <w:rFonts w:ascii="Times New Roman" w:hAnsi="Times New Roman" w:eastAsia="MS Mincho" w:cs="Times New Roman"/>
          <w:b w:val="0"/>
          <w:bCs/>
          <w:iCs/>
          <w:sz w:val="22"/>
        </w:rPr>
      </w:pPr>
      <w:r>
        <w:rPr>
          <w:rStyle w:val="PleaseReviewParagraphId"/>
          <w:b w:val="off"/>
          <w:i w:val="off"/>
        </w:rPr>
        <w:t>[49]</w:t>
      </w:r>
      <w:r>
        <w:rPr>
          <w:rFonts w:ascii="Times New Roman" w:hAnsi="Times New Roman" w:eastAsia="MS Mincho" w:cs="Times New Roman"/>
          <w:bCs/>
          <w:iCs/>
          <w:sz w:val="22"/>
        </w:rPr>
        <w:t xml:space="preserve">4. </w:t>
      </w:r>
      <w:r>
        <w:rPr>
          <w:rFonts w:ascii="Times New Roman" w:hAnsi="Times New Roman" w:cs="Times New Roman"/>
          <w:sz w:val="22"/>
          <w:szCs w:val="24"/>
        </w:rPr>
        <w:t>Scope</w:t>
      </w:r>
      <w:r>
        <w:rPr>
          <w:rFonts w:ascii="Times New Roman" w:hAnsi="Times New Roman" w:eastAsia="MS Mincho" w:cs="Times New Roman"/>
          <w:bCs/>
          <w:iCs/>
          <w:sz w:val="22"/>
        </w:rPr>
        <w:t xml:space="preserve"> </w:t>
      </w:r>
    </w:p>
    <w:p w14:paraId="11E79FEE" w14:textId="756A8CCF">
      <w:pPr>
        <w:pStyle w:val="IPPHeading1"/>
        <w:tabs>
          <w:tab w:val="clear" w:pos="567"/>
        </w:tabs>
        <w:ind w:left="0" w:firstLine="0"/>
        <w:jc w:val="both"/>
        <w:rPr>
          <w:rFonts w:ascii="Times New Roman" w:hAnsi="Times New Roman" w:eastAsia="MS Mincho" w:cs="Times New Roman"/>
          <w:b w:val="0"/>
          <w:sz w:val="22"/>
        </w:rPr>
      </w:pPr>
      <w:r>
        <w:rPr>
          <w:rStyle w:val="PleaseReviewParagraphId"/>
          <w:b w:val="off"/>
          <w:i w:val="off"/>
        </w:rPr>
        <w:t>[50]</w:t>
      </w:r>
      <w:r>
        <w:rPr>
          <w:rFonts w:ascii="Times New Roman" w:hAnsi="Times New Roman" w:eastAsia="MS Mincho" w:cs="Times New Roman"/>
          <w:b w:val="0"/>
          <w:sz w:val="22"/>
        </w:rPr>
        <w:t xml:space="preserve">This e-Learning course aims to enhance capacity of NPPO staff and authorized entities to carry out phytosanitary inspections of consignments of plants, plant products and other regulated articles at import and export. The course will provide guidance on using visual examination to detect pests and regulated articles and will also focus on sampling methodologies and preparing specimens for submission to a diagnostic laboratory to support the inspection.  </w:t>
      </w:r>
    </w:p>
    <w:p w14:paraId="5CAC67E1" w14:textId="77777777">
      <w:pPr>
        <w:pStyle w:val="IPPHeading1"/>
        <w:tabs>
          <w:tab w:val="clear" w:pos="567"/>
        </w:tabs>
        <w:ind w:left="0" w:firstLine="0"/>
        <w:rPr>
          <w:rFonts w:ascii="Times New Roman" w:hAnsi="Times New Roman" w:eastAsia="MS Mincho" w:cs="Times New Roman"/>
          <w:sz w:val="22"/>
        </w:rPr>
      </w:pPr>
      <w:r>
        <w:rPr>
          <w:rStyle w:val="PleaseReviewParagraphId"/>
          <w:b w:val="off"/>
          <w:i w:val="off"/>
        </w:rPr>
        <w:t>[51]</w:t>
      </w:r>
      <w:r>
        <w:rPr>
          <w:rFonts w:ascii="Times New Roman" w:hAnsi="Times New Roman" w:eastAsia="MS Mincho" w:cs="Times New Roman"/>
          <w:sz w:val="22"/>
        </w:rPr>
        <w:t xml:space="preserve">5. Purpose </w:t>
      </w:r>
    </w:p>
    <w:p w14:paraId="78E418AB" w14:textId="268D852A">
      <w:pPr>
        <w:pStyle w:val="IPPHeading1"/>
        <w:ind w:left="0" w:firstLine="0"/>
        <w:jc w:val="both"/>
        <w:rPr>
          <w:rFonts w:ascii="Times New Roman" w:hAnsi="Times New Roman" w:eastAsia="MS Mincho" w:cs="Times New Roman"/>
          <w:b w:val="0"/>
          <w:sz w:val="22"/>
        </w:rPr>
      </w:pPr>
      <w:r>
        <w:rPr>
          <w:rStyle w:val="PleaseReviewParagraphId"/>
          <w:b w:val="off"/>
          <w:i w:val="off"/>
        </w:rPr>
        <w:t>[52]</w:t>
      </w:r>
      <w:r>
        <w:rPr>
          <w:rFonts w:ascii="Times New Roman" w:hAnsi="Times New Roman" w:eastAsia="MS Mincho" w:cs="Times New Roman"/>
          <w:b w:val="0"/>
          <w:sz w:val="22"/>
        </w:rPr>
        <w:t xml:space="preserve">National plant protection organizations (NPPOs) have the responsibility for “the inspection of consignments of plants and plant products moving in international traffic and, where appropriate, the </w:t>
        <w:lastRenderedPageBreak/>
        <w:t xml:space="preserve">inspection of other regulated articles, particularly with the object of preventing the introduction and/or spread of pests” (Article IV.2(c) of the IPPC). </w:t>
      </w:r>
    </w:p>
    <w:p w14:paraId="5D1A1381" w14:textId="01D8DCEB">
      <w:pPr>
        <w:pStyle w:val="IPPHeading1"/>
        <w:ind w:left="0" w:firstLine="0"/>
        <w:jc w:val="both"/>
        <w:rPr>
          <w:rFonts w:ascii="Times New Roman" w:hAnsi="Times New Roman" w:eastAsia="MS Mincho" w:cs="Times New Roman"/>
          <w:b w:val="0"/>
          <w:sz w:val="22"/>
        </w:rPr>
      </w:pPr>
      <w:r>
        <w:rPr>
          <w:rStyle w:val="PleaseReviewParagraphId"/>
          <w:b w:val="off"/>
          <w:i w:val="off"/>
        </w:rPr>
        <w:t>[53]</w:t>
      </w:r>
      <w:r>
        <w:rPr>
          <w:rFonts w:ascii="Times New Roman" w:hAnsi="Times New Roman" w:eastAsia="MS Mincho" w:cs="Times New Roman"/>
          <w:b w:val="0"/>
          <w:sz w:val="22"/>
        </w:rPr>
        <w:t>Inspection is defined as the official visual examination of plants, plant products or other regulated articles to determine if pests are present or to determine compliance with phytosanitary regulations (ISPM 5).</w:t>
      </w:r>
    </w:p>
    <w:p w14:paraId="4C6B23DD" w14:textId="69D44F8C">
      <w:pPr>
        <w:pStyle w:val="IPPHeading1"/>
        <w:ind w:left="0" w:firstLine="0"/>
        <w:jc w:val="both"/>
        <w:rPr>
          <w:rFonts w:ascii="Times New Roman" w:hAnsi="Times New Roman" w:eastAsia="MS Mincho" w:cs="Times New Roman"/>
          <w:b w:val="0"/>
          <w:sz w:val="22"/>
        </w:rPr>
      </w:pPr>
      <w:r>
        <w:rPr>
          <w:rStyle w:val="PleaseReviewParagraphId"/>
          <w:b w:val="off"/>
          <w:i w:val="off"/>
        </w:rPr>
        <w:t>[54]</w:t>
      </w:r>
      <w:r>
        <w:rPr>
          <w:rFonts w:ascii="Times New Roman" w:hAnsi="Times New Roman" w:eastAsia="MS Mincho" w:cs="Times New Roman"/>
          <w:b w:val="0"/>
          <w:sz w:val="22"/>
        </w:rPr>
        <w:t>Inspectors determine compliance of consignments with phytosanitary regulations, based on documentary identity and integrity checks and visual examination for detection of pests in regulated articles. The result of inspection should allow an inspector to decide whether to accept, detain or reject the consignment.</w:t>
      </w:r>
    </w:p>
    <w:p w14:paraId="0436A88B" w14:textId="5EB07FEA">
      <w:pPr>
        <w:pStyle w:val="IPPHeading1"/>
        <w:ind w:left="0" w:firstLine="0"/>
        <w:jc w:val="both"/>
        <w:rPr>
          <w:rFonts w:ascii="Times New Roman" w:hAnsi="Times New Roman" w:eastAsia="MS Mincho" w:cs="Times New Roman"/>
          <w:b w:val="0"/>
          <w:sz w:val="22"/>
        </w:rPr>
      </w:pPr>
      <w:r>
        <w:rPr>
          <w:rStyle w:val="PleaseReviewParagraphId"/>
          <w:b w:val="off"/>
          <w:i w:val="off"/>
        </w:rPr>
        <w:t>[55]</w:t>
      </w:r>
      <w:r>
        <w:rPr>
          <w:rFonts w:ascii="Times New Roman" w:hAnsi="Times New Roman" w:eastAsia="MS Mincho" w:cs="Times New Roman"/>
          <w:b w:val="0"/>
          <w:sz w:val="22"/>
        </w:rPr>
        <w:t>The purpose of this e-Learning course is to support the implementation of ISPM 23, ISPM 31 and other relevant ISPMs by enhancing inspection and sampling skills. It will provide practical guidance and skills to official staff responsible for phytosanitary inspection of consignments intended for export and import. Thus, the course will include the requirements for inspection under the SPS agreement.</w:t>
      </w:r>
    </w:p>
    <w:p w14:paraId="3FEC7E70" w14:textId="77777777">
      <w:pPr>
        <w:pStyle w:val="IPPHeading1"/>
        <w:rPr>
          <w:rFonts w:ascii="Times New Roman" w:hAnsi="Times New Roman" w:cs="Times New Roman"/>
          <w:sz w:val="22"/>
        </w:rPr>
      </w:pPr>
      <w:r>
        <w:rPr>
          <w:rStyle w:val="PleaseReviewParagraphId"/>
          <w:b w:val="off"/>
          <w:i w:val="off"/>
        </w:rPr>
        <w:t>[56]</w:t>
      </w:r>
      <w:r>
        <w:rPr>
          <w:rFonts w:ascii="Times New Roman" w:hAnsi="Times New Roman" w:cs="Times New Roman"/>
          <w:sz w:val="22"/>
        </w:rPr>
        <w:t>6. Content for the proposed implementation resource</w:t>
      </w:r>
    </w:p>
    <w:p w14:paraId="6EBB7363" w14:textId="77777777">
      <w:pPr>
        <w:pStyle w:val="IPPNormal"/>
        <w:rPr>
          <w:rFonts w:ascii="Times New Roman" w:hAnsi="Times New Roman" w:cs="Times New Roman"/>
        </w:rPr>
      </w:pPr>
      <w:r>
        <w:rPr>
          <w:rStyle w:val="PleaseReviewParagraphId"/>
          <w:b w:val="off"/>
          <w:i w:val="off"/>
        </w:rPr>
        <w:t>[57]</w:t>
      </w:r>
      <w:r>
        <w:rPr>
          <w:rFonts w:ascii="Times New Roman" w:hAnsi="Times New Roman" w:cs="Times New Roman"/>
        </w:rPr>
        <w:t>Proposed tasks for the working group:</w:t>
      </w:r>
    </w:p>
    <w:p w14:paraId="2846A1F7" w14:textId="03F4FDFA">
      <w:pPr>
        <w:pStyle w:val="IPPNormal"/>
        <w:numPr>
          <w:ilvl w:val="0"/>
          <w:numId w:val="8"/>
        </w:numPr>
        <w:spacing w:after="120"/>
        <w:rPr>
          <w:rFonts w:ascii="Times New Roman" w:hAnsi="Times New Roman" w:cs="Times New Roman"/>
        </w:rPr>
      </w:pPr>
      <w:r>
        <w:rPr>
          <w:rStyle w:val="PleaseReviewParagraphId"/>
          <w:b w:val="off"/>
          <w:i w:val="off"/>
        </w:rPr>
        <w:t>[58]</w:t>
      </w:r>
      <w:r>
        <w:rPr>
          <w:rFonts w:ascii="Times New Roman" w:hAnsi="Times New Roman" w:cs="Times New Roman"/>
        </w:rPr>
        <w:t>Describe the responsibilities and obligations of NPPOs related to inspection.</w:t>
      </w:r>
    </w:p>
    <w:p w14:paraId="2EF90FBF" w14:textId="005AC3FD">
      <w:pPr>
        <w:pStyle w:val="ListParagraph"/>
        <w:numPr>
          <w:ilvl w:val="0"/>
          <w:numId w:val="8"/>
        </w:numPr>
        <w:spacing w:after="120"/>
        <w:contextualSpacing w:val="0"/>
        <w:rPr>
          <w:rFonts w:ascii="Times New Roman" w:hAnsi="Times New Roman" w:eastAsia="Times" w:cs="Times New Roman"/>
          <w:lang w:val="en-US" w:eastAsia="en-US"/>
        </w:rPr>
      </w:pPr>
      <w:r>
        <w:rPr>
          <w:rStyle w:val="PleaseReviewParagraphId"/>
          <w:b w:val="off"/>
          <w:i w:val="off"/>
        </w:rPr>
        <w:t>[59]</w:t>
      </w:r>
      <w:r>
        <w:rPr>
          <w:rFonts w:ascii="Times New Roman" w:hAnsi="Times New Roman" w:eastAsia="Times" w:cs="Times New Roman"/>
          <w:lang w:val="en-US" w:eastAsia="en-US"/>
        </w:rPr>
        <w:t xml:space="preserve">Describe the requirements for inspectors (authorities, qualifications, competencies, knowledge of pest identification, access to appropriate facilities, tools and equipment, written guidelines, etc.). </w:t>
      </w:r>
    </w:p>
    <w:p w14:paraId="01AB8245" w14:textId="661E6284">
      <w:pPr>
        <w:pStyle w:val="IPPNormal"/>
        <w:numPr>
          <w:ilvl w:val="0"/>
          <w:numId w:val="8"/>
        </w:numPr>
        <w:spacing w:after="120"/>
        <w:rPr>
          <w:rFonts w:ascii="Times New Roman" w:hAnsi="Times New Roman" w:cs="Times New Roman"/>
        </w:rPr>
      </w:pPr>
      <w:r>
        <w:rPr>
          <w:rStyle w:val="PleaseReviewParagraphId"/>
          <w:b w:val="off"/>
          <w:i w:val="off"/>
        </w:rPr>
        <w:t>[60]</w:t>
      </w:r>
      <w:r>
        <w:rPr>
          <w:rFonts w:ascii="Times New Roman" w:hAnsi="Times New Roman" w:cs="Times New Roman"/>
        </w:rPr>
        <w:t xml:space="preserve">Describe the main elements of a phytosanitary </w:t>
      </w:r>
      <w:r>
        <w:rPr>
          <w:rFonts w:ascii="Times New Roman" w:hAnsi="Times New Roman" w:cs="Times New Roman" w:eastAsiaTheme="minorHAnsi"/>
          <w:bCs/>
        </w:rPr>
        <w:t xml:space="preserve">inspection and the associated procedures, including: </w:t>
      </w:r>
    </w:p>
    <w:p w14:paraId="2C64AD58" w14:textId="0E8868E6">
      <w:pPr>
        <w:pStyle w:val="IPPNormal"/>
        <w:numPr>
          <w:ilvl w:val="1"/>
          <w:numId w:val="8"/>
        </w:numPr>
        <w:spacing w:after="120"/>
        <w:rPr>
          <w:rFonts w:ascii="Times New Roman" w:hAnsi="Times New Roman" w:cs="Times New Roman" w:eastAsiaTheme="minorHAnsi"/>
          <w:bCs/>
        </w:rPr>
      </w:pPr>
      <w:r>
        <w:rPr>
          <w:rStyle w:val="PleaseReviewParagraphId"/>
          <w:b w:val="off"/>
          <w:i w:val="off"/>
        </w:rPr>
        <w:t>[61]</w:t>
      </w:r>
      <w:r>
        <w:rPr>
          <w:rFonts w:ascii="Times New Roman" w:hAnsi="Times New Roman" w:cs="Times New Roman" w:eastAsiaTheme="minorHAnsi"/>
          <w:bCs/>
        </w:rPr>
        <w:t>examination of documents (including electronic documents) associated with a consignment</w:t>
      </w:r>
    </w:p>
    <w:p w14:paraId="2D5ADD0A" w14:textId="3A97F22D">
      <w:pPr>
        <w:pStyle w:val="IPPNormal"/>
        <w:numPr>
          <w:ilvl w:val="1"/>
          <w:numId w:val="8"/>
        </w:numPr>
        <w:spacing w:after="120"/>
        <w:rPr>
          <w:rFonts w:ascii="Times New Roman" w:hAnsi="Times New Roman" w:cs="Times New Roman" w:eastAsiaTheme="minorHAnsi"/>
          <w:bCs/>
        </w:rPr>
      </w:pPr>
      <w:r>
        <w:rPr>
          <w:rStyle w:val="PleaseReviewParagraphId"/>
          <w:b w:val="off"/>
          <w:i w:val="off"/>
        </w:rPr>
        <w:t>[62]</w:t>
      </w:r>
      <w:r>
        <w:rPr>
          <w:rFonts w:ascii="Times New Roman" w:hAnsi="Times New Roman" w:cs="Times New Roman" w:eastAsiaTheme="minorHAnsi"/>
          <w:bCs/>
        </w:rPr>
        <w:t>verification of consignment identity and integrity</w:t>
      </w:r>
    </w:p>
    <w:p w14:paraId="38C04417" w14:textId="7136065F">
      <w:pPr>
        <w:pStyle w:val="IPPNormal"/>
        <w:numPr>
          <w:ilvl w:val="1"/>
          <w:numId w:val="8"/>
        </w:numPr>
        <w:spacing w:after="120"/>
        <w:rPr>
          <w:rFonts w:ascii="Times New Roman" w:hAnsi="Times New Roman" w:cs="Times New Roman"/>
        </w:rPr>
      </w:pPr>
      <w:r>
        <w:rPr>
          <w:rStyle w:val="PleaseReviewParagraphId"/>
          <w:b w:val="off"/>
          <w:i w:val="off"/>
        </w:rPr>
        <w:t>[63]</w:t>
      </w:r>
      <w:r>
        <w:rPr>
          <w:rFonts w:ascii="Times New Roman" w:hAnsi="Times New Roman" w:cs="Times New Roman" w:eastAsiaTheme="minorHAnsi"/>
          <w:bCs/>
        </w:rPr>
        <w:t>visual examination for pests and other phytosanitary requirements (such as freedom from soil).</w:t>
      </w:r>
    </w:p>
    <w:p w14:paraId="16EB1A38" w14:textId="3F8883A1">
      <w:pPr>
        <w:pStyle w:val="ListParagraph"/>
        <w:numPr>
          <w:ilvl w:val="0"/>
          <w:numId w:val="8"/>
        </w:numPr>
        <w:spacing w:after="120"/>
        <w:contextualSpacing w:val="0"/>
        <w:rPr>
          <w:rFonts w:ascii="Times New Roman" w:hAnsi="Times New Roman" w:eastAsia="Times" w:cs="Times New Roman"/>
          <w:lang w:val="en-US" w:eastAsia="en-US"/>
        </w:rPr>
      </w:pPr>
      <w:r>
        <w:rPr>
          <w:rStyle w:val="PleaseReviewParagraphId"/>
          <w:b w:val="off"/>
          <w:i w:val="off"/>
        </w:rPr>
        <w:t>[64]</w:t>
      </w:r>
      <w:r>
        <w:rPr>
          <w:rFonts w:ascii="Times New Roman" w:hAnsi="Times New Roman" w:eastAsia="Times" w:cs="Times New Roman"/>
          <w:lang w:val="en-US" w:eastAsia="en-US"/>
        </w:rPr>
        <w:t xml:space="preserve">Discuss the assumptions associated with inspection and identify the main limitations of inspection. </w:t>
      </w:r>
    </w:p>
    <w:p w14:paraId="7A3BCC57" w14:textId="15988EFF">
      <w:pPr>
        <w:pStyle w:val="IPPNormal"/>
        <w:numPr>
          <w:ilvl w:val="0"/>
          <w:numId w:val="8"/>
        </w:numPr>
        <w:spacing w:after="120"/>
        <w:rPr>
          <w:rFonts w:ascii="Times New Roman" w:hAnsi="Times New Roman" w:cs="Times New Roman"/>
        </w:rPr>
      </w:pPr>
      <w:r>
        <w:rPr>
          <w:rStyle w:val="PleaseReviewParagraphId"/>
          <w:b w:val="off"/>
          <w:i w:val="off"/>
        </w:rPr>
        <w:t>[65]</w:t>
      </w:r>
      <w:r>
        <w:rPr>
          <w:rFonts w:ascii="Times New Roman" w:hAnsi="Times New Roman" w:cs="Times New Roman"/>
        </w:rPr>
        <w:t xml:space="preserve">Provide guidance to help inspectors differentiate between “consignments”, “lots” and “sampling units” and discuss how sampling may be used in inspection. </w:t>
      </w:r>
    </w:p>
    <w:p w14:paraId="60929B31" w14:textId="43337011">
      <w:pPr>
        <w:pStyle w:val="IPPNormal"/>
        <w:numPr>
          <w:ilvl w:val="0"/>
          <w:numId w:val="8"/>
        </w:numPr>
        <w:spacing w:after="120"/>
        <w:rPr>
          <w:rFonts w:ascii="Times New Roman" w:hAnsi="Times New Roman" w:cs="Times New Roman"/>
        </w:rPr>
      </w:pPr>
      <w:r>
        <w:rPr>
          <w:rStyle w:val="PleaseReviewParagraphId"/>
          <w:b w:val="off"/>
          <w:i w:val="off"/>
        </w:rPr>
        <w:t>[66]</w:t>
      </w:r>
      <w:r>
        <w:rPr>
          <w:rFonts w:ascii="Times New Roman" w:hAnsi="Times New Roman" w:cs="Times New Roman"/>
        </w:rPr>
        <w:t>Provide general examples of sampling best practices and recommend resources for learning more about sampling methodologies (e.g. NAPPO Risk-based Sampling Manual and other available resources).</w:t>
      </w:r>
    </w:p>
    <w:p w14:paraId="59B86738" w14:textId="77777777">
      <w:pPr>
        <w:pStyle w:val="IPPNormal"/>
        <w:numPr>
          <w:ilvl w:val="0"/>
          <w:numId w:val="8"/>
        </w:numPr>
        <w:tabs>
          <w:tab w:val="left" w:pos="5954"/>
        </w:tabs>
        <w:spacing w:after="120"/>
        <w:rPr>
          <w:rFonts w:ascii="Times New Roman" w:hAnsi="Times New Roman" w:eastAsia="Calibri" w:cs="Times New Roman"/>
        </w:rPr>
      </w:pPr>
      <w:r>
        <w:rPr>
          <w:rStyle w:val="PleaseReviewParagraphId"/>
          <w:b w:val="off"/>
          <w:i w:val="off"/>
        </w:rPr>
        <w:t>[67]</w:t>
      </w:r>
      <w:r>
        <w:rPr>
          <w:rFonts w:ascii="Times New Roman" w:hAnsi="Times New Roman" w:cs="Times New Roman"/>
        </w:rPr>
        <w:t>Provide guidance to assist inspectors inspecting consignments of plants and plant products moving in international trade</w:t>
      </w:r>
      <w:r>
        <w:rPr>
          <w:rFonts w:ascii="Times New Roman" w:hAnsi="Times New Roman" w:eastAsia="Calibri" w:cs="Times New Roman"/>
        </w:rPr>
        <w:t>.</w:t>
      </w:r>
      <w:r>
        <w:rPr>
          <w:rFonts w:ascii="Times New Roman" w:hAnsi="Times New Roman" w:cs="Times New Roman"/>
        </w:rPr>
        <w:t xml:space="preserve"> </w:t>
      </w:r>
    </w:p>
    <w:p w14:paraId="125CC18A" w14:textId="77777777">
      <w:pPr>
        <w:pStyle w:val="IPPNormal"/>
        <w:numPr>
          <w:ilvl w:val="1"/>
          <w:numId w:val="8"/>
        </w:numPr>
        <w:tabs>
          <w:tab w:val="left" w:pos="5954"/>
        </w:tabs>
        <w:spacing w:after="120"/>
        <w:rPr>
          <w:rFonts w:ascii="Times New Roman" w:hAnsi="Times New Roman" w:eastAsia="Calibri" w:cs="Times New Roman"/>
        </w:rPr>
      </w:pPr>
      <w:r>
        <w:rPr>
          <w:rStyle w:val="PleaseReviewParagraphId"/>
          <w:b w:val="off"/>
          <w:i w:val="off"/>
        </w:rPr>
        <w:t>[68]</w:t>
      </w:r>
      <w:r>
        <w:rPr>
          <w:rFonts w:ascii="Times New Roman" w:hAnsi="Times New Roman" w:cs="Times New Roman"/>
        </w:rPr>
        <w:t>Planning the inspection</w:t>
      </w:r>
    </w:p>
    <w:p w14:paraId="0B7977B8" w14:textId="77777777">
      <w:pPr>
        <w:pStyle w:val="IPPNormal"/>
        <w:numPr>
          <w:ilvl w:val="1"/>
          <w:numId w:val="8"/>
        </w:numPr>
        <w:tabs>
          <w:tab w:val="left" w:pos="5954"/>
        </w:tabs>
        <w:spacing w:after="120"/>
        <w:rPr>
          <w:rFonts w:ascii="Times New Roman" w:hAnsi="Times New Roman" w:eastAsia="Calibri" w:cs="Times New Roman"/>
        </w:rPr>
      </w:pPr>
      <w:r>
        <w:rPr>
          <w:rStyle w:val="PleaseReviewParagraphId"/>
          <w:b w:val="off"/>
          <w:i w:val="off"/>
        </w:rPr>
        <w:t>[69]</w:t>
      </w:r>
      <w:r>
        <w:rPr>
          <w:rFonts w:ascii="Times New Roman" w:hAnsi="Times New Roman" w:cs="Times New Roman"/>
        </w:rPr>
        <w:t>Carrying out the inspection</w:t>
      </w:r>
    </w:p>
    <w:p w14:paraId="4DF2843E" w14:textId="77777777">
      <w:pPr>
        <w:pStyle w:val="IPPNormal"/>
        <w:numPr>
          <w:ilvl w:val="1"/>
          <w:numId w:val="8"/>
        </w:numPr>
        <w:tabs>
          <w:tab w:val="left" w:pos="5954"/>
        </w:tabs>
        <w:spacing w:after="120"/>
        <w:rPr>
          <w:rFonts w:ascii="Times New Roman" w:hAnsi="Times New Roman" w:eastAsia="Calibri" w:cs="Times New Roman"/>
        </w:rPr>
      </w:pPr>
      <w:r>
        <w:rPr>
          <w:rStyle w:val="PleaseReviewParagraphId"/>
          <w:b w:val="off"/>
          <w:i w:val="off"/>
        </w:rPr>
        <w:t>[70]</w:t>
      </w:r>
      <w:r>
        <w:rPr>
          <w:rFonts w:ascii="Times New Roman" w:hAnsi="Times New Roman" w:cs="Times New Roman"/>
        </w:rPr>
        <w:t>Record-keeping and reporting</w:t>
      </w:r>
    </w:p>
    <w:p w14:paraId="6BC8136A" w14:textId="77777777">
      <w:pPr>
        <w:pStyle w:val="IPPNormal"/>
        <w:numPr>
          <w:ilvl w:val="1"/>
          <w:numId w:val="8"/>
        </w:numPr>
        <w:tabs>
          <w:tab w:val="left" w:pos="5954"/>
        </w:tabs>
        <w:spacing w:after="120"/>
        <w:rPr>
          <w:rFonts w:ascii="Times New Roman" w:hAnsi="Times New Roman" w:eastAsia="Calibri" w:cs="Times New Roman"/>
        </w:rPr>
      </w:pPr>
      <w:r>
        <w:rPr>
          <w:rStyle w:val="PleaseReviewParagraphId"/>
          <w:b w:val="off"/>
          <w:i w:val="off"/>
        </w:rPr>
        <w:t>[71]</w:t>
      </w:r>
      <w:r>
        <w:rPr>
          <w:rFonts w:ascii="Times New Roman" w:hAnsi="Times New Roman" w:cs="Times New Roman"/>
        </w:rPr>
        <w:lastRenderedPageBreak/>
        <w:t>Following up after the inspection</w:t>
      </w:r>
    </w:p>
    <w:p w14:paraId="5E207C62" w14:textId="20B480EF">
      <w:pPr>
        <w:pStyle w:val="IPPNormal"/>
        <w:numPr>
          <w:ilvl w:val="0"/>
          <w:numId w:val="8"/>
        </w:numPr>
        <w:tabs>
          <w:tab w:val="left" w:pos="5954"/>
        </w:tabs>
        <w:spacing w:after="120"/>
        <w:rPr>
          <w:rFonts w:ascii="Times New Roman" w:hAnsi="Times New Roman" w:eastAsia="Calibri" w:cs="Times New Roman"/>
        </w:rPr>
      </w:pPr>
      <w:r>
        <w:rPr>
          <w:rStyle w:val="PleaseReviewParagraphId"/>
          <w:b w:val="off"/>
          <w:i w:val="off"/>
        </w:rPr>
        <w:t>[72]</w:t>
      </w:r>
      <w:r>
        <w:rPr>
          <w:rFonts w:ascii="Times New Roman" w:hAnsi="Times New Roman" w:cs="Times New Roman"/>
        </w:rPr>
        <w:t>Provide a checklist for an inspector’s tool kit (what an inspector needs to bring to an inspection)</w:t>
      </w:r>
    </w:p>
    <w:p w14:paraId="00A73B31" w14:textId="6C19C1FF">
      <w:pPr>
        <w:pStyle w:val="ListParagraph"/>
        <w:numPr>
          <w:ilvl w:val="0"/>
          <w:numId w:val="8"/>
        </w:numPr>
        <w:spacing w:after="120"/>
        <w:contextualSpacing w:val="0"/>
        <w:rPr>
          <w:rFonts w:ascii="Times New Roman" w:hAnsi="Times New Roman" w:eastAsia="Calibri" w:cs="Times New Roman"/>
          <w:lang w:val="en-US" w:eastAsia="en-US"/>
        </w:rPr>
      </w:pPr>
      <w:r>
        <w:rPr>
          <w:rStyle w:val="PleaseReviewParagraphId"/>
          <w:b w:val="off"/>
          <w:i w:val="off"/>
        </w:rPr>
        <w:t>[73]</w:t>
      </w:r>
      <w:r>
        <w:rPr>
          <w:rFonts w:ascii="Times New Roman" w:hAnsi="Times New Roman" w:eastAsia="Calibri" w:cs="Times New Roman"/>
          <w:lang w:val="en-US" w:eastAsia="en-US"/>
        </w:rPr>
        <w:t>Discuss how the verification of pest identity may be incorporated into the inspection procedure.  Describe how to collect and prepare specimens for submission to a diagnostic laboratory when the identity of the pest cannot be confirmed on-site.</w:t>
      </w:r>
    </w:p>
    <w:p w14:paraId="595079CA" w14:textId="7C0752D0">
      <w:pPr>
        <w:pStyle w:val="ListParagraph"/>
        <w:numPr>
          <w:ilvl w:val="0"/>
          <w:numId w:val="8"/>
        </w:numPr>
        <w:spacing w:after="120"/>
        <w:contextualSpacing w:val="0"/>
        <w:rPr>
          <w:rFonts w:ascii="Times New Roman" w:hAnsi="Times New Roman" w:eastAsia="Calibri" w:cs="Times New Roman"/>
          <w:lang w:val="en-US" w:eastAsia="en-US"/>
        </w:rPr>
      </w:pPr>
      <w:r>
        <w:rPr>
          <w:rStyle w:val="PleaseReviewParagraphId"/>
          <w:b w:val="off"/>
          <w:i w:val="off"/>
        </w:rPr>
        <w:t>[74]</w:t>
      </w:r>
      <w:r>
        <w:rPr>
          <w:rFonts w:ascii="Times New Roman" w:hAnsi="Times New Roman" w:eastAsia="Calibri" w:cs="Times New Roman"/>
          <w:lang w:val="en-US" w:eastAsia="en-US"/>
        </w:rPr>
        <w:t>Discuss how sampling the commodity that is being inspected may be included as part of the inspection procedure. Provide examples to show how these samples may be collected and submitted to a laboratory for testing.</w:t>
      </w:r>
    </w:p>
    <w:p w14:paraId="09567EC5" w14:textId="4E564D71">
      <w:pPr>
        <w:pStyle w:val="IPPNormal"/>
        <w:numPr>
          <w:ilvl w:val="0"/>
          <w:numId w:val="8"/>
        </w:numPr>
        <w:tabs>
          <w:tab w:val="left" w:pos="5954"/>
        </w:tabs>
        <w:spacing w:after="120"/>
        <w:rPr>
          <w:rFonts w:ascii="Times New Roman" w:hAnsi="Times New Roman" w:eastAsia="Calibri" w:cs="Times New Roman"/>
        </w:rPr>
      </w:pPr>
      <w:r>
        <w:rPr>
          <w:rStyle w:val="PleaseReviewParagraphId"/>
          <w:b w:val="off"/>
          <w:i w:val="off"/>
        </w:rPr>
        <w:t>[75]</w:t>
      </w:r>
      <w:r>
        <w:rPr>
          <w:rFonts w:ascii="Times New Roman" w:hAnsi="Times New Roman" w:eastAsia="Calibri" w:cs="Times New Roman"/>
        </w:rPr>
        <w:t>Provide elements of an inspection report and highlight the importance of good record-keeping, including the collection of "null data” (zero results from an inspection, provides information about the level of risk of the consignment).</w:t>
      </w:r>
    </w:p>
    <w:p w14:paraId="564A093B" w14:textId="4AFC4990">
      <w:pPr>
        <w:pStyle w:val="IPPNormal"/>
        <w:numPr>
          <w:ilvl w:val="0"/>
          <w:numId w:val="8"/>
        </w:numPr>
        <w:tabs>
          <w:tab w:val="left" w:pos="5954"/>
        </w:tabs>
        <w:spacing w:after="120"/>
        <w:rPr>
          <w:rFonts w:ascii="Times New Roman" w:hAnsi="Times New Roman" w:eastAsia="Calibri" w:cs="Times New Roman"/>
        </w:rPr>
      </w:pPr>
      <w:r>
        <w:rPr>
          <w:rStyle w:val="PleaseReviewParagraphId"/>
          <w:b w:val="off"/>
          <w:i w:val="off"/>
        </w:rPr>
        <w:t>[76]</w:t>
      </w:r>
      <w:r>
        <w:rPr>
          <w:rFonts w:ascii="Times New Roman" w:hAnsi="Times New Roman" w:eastAsia="Calibri" w:cs="Times New Roman"/>
        </w:rPr>
        <w:t>Inspection outcome and next steps (e.g. export certification, release of the consignment, enforcement actions, reporting non-compliance – depending on circumstance).</w:t>
      </w:r>
    </w:p>
    <w:p w14:paraId="732B3337" w14:textId="77777777">
      <w:pPr>
        <w:pStyle w:val="ListParagraph"/>
        <w:numPr>
          <w:ilvl w:val="0"/>
          <w:numId w:val="8"/>
        </w:numPr>
        <w:spacing w:after="120"/>
        <w:contextualSpacing w:val="0"/>
        <w:rPr>
          <w:rFonts w:ascii="Times New Roman" w:hAnsi="Times New Roman" w:eastAsia="Times" w:cs="Times New Roman"/>
          <w:lang w:val="en-US" w:eastAsia="en-US"/>
        </w:rPr>
      </w:pPr>
      <w:r>
        <w:rPr>
          <w:rStyle w:val="PleaseReviewParagraphId"/>
          <w:b w:val="off"/>
          <w:i w:val="off"/>
        </w:rPr>
        <w:t>[77]</w:t>
      </w:r>
      <w:r>
        <w:rPr>
          <w:rFonts w:ascii="Times New Roman" w:hAnsi="Times New Roman" w:eastAsia="Times" w:cs="Times New Roman"/>
          <w:lang w:val="en-US" w:eastAsia="en-US"/>
        </w:rPr>
        <w:t xml:space="preserve">Suggest case studies that would enhance the content of this e-Learning course and provide examples of how NPPOs inspect consignments of plants, plant products and other regulated articles to enhance their phytosanitary import and export systems. </w:t>
      </w:r>
    </w:p>
    <w:p w14:paraId="67F34D1B" w14:textId="77777777">
      <w:pPr>
        <w:keepNext/>
        <w:tabs>
          <w:tab w:val="left" w:pos="567"/>
        </w:tabs>
        <w:spacing w:before="240" w:after="120"/>
        <w:ind w:left="567" w:hanging="567"/>
        <w:outlineLvl w:val="1"/>
        <w:rPr>
          <w:rFonts w:ascii="Times New Roman" w:hAnsi="Times New Roman" w:cs="Times New Roman"/>
          <w:b/>
          <w:bCs/>
        </w:rPr>
      </w:pPr>
      <w:r>
        <w:rPr>
          <w:rStyle w:val="PleaseReviewParagraphId"/>
          <w:b w:val="off"/>
          <w:i w:val="off"/>
        </w:rPr>
        <w:t>[78]</w:t>
      </w:r>
      <w:r>
        <w:rPr>
          <w:rFonts w:ascii="Times New Roman" w:hAnsi="Times New Roman" w:cs="Times New Roman"/>
          <w:b/>
          <w:bCs/>
        </w:rPr>
        <w:t xml:space="preserve">7. </w:t>
      </w:r>
      <w:r>
        <w:rPr>
          <w:rFonts w:ascii="Times New Roman" w:hAnsi="Times New Roman" w:eastAsia="Times" w:cs="Times New Roman"/>
          <w:b/>
          <w:bCs/>
        </w:rPr>
        <w:t>References</w:t>
      </w:r>
      <w:r>
        <w:rPr>
          <w:rFonts w:ascii="Times New Roman" w:hAnsi="Times New Roman" w:cs="Times New Roman"/>
          <w:b/>
          <w:bCs/>
        </w:rPr>
        <w:t xml:space="preserve"> and supporting materials</w:t>
      </w:r>
    </w:p>
    <w:p w14:paraId="6EA61664" w14:textId="0BB2C311">
      <w:pPr>
        <w:pStyle w:val="ListParagraph"/>
        <w:numPr>
          <w:ilvl w:val="0"/>
          <w:numId w:val="11"/>
        </w:numPr>
        <w:shd w:val="clear" w:color="auto" w:fill="FFFFFF" w:themeFill="background1"/>
        <w:spacing w:after="120" w:line="240" w:lineRule="auto"/>
        <w:contextualSpacing w:val="0"/>
        <w:rPr>
          <w:rFonts w:ascii="Times New Roman" w:hAnsi="Times New Roman" w:eastAsia="Times New Roman" w:cs="Times New Roman"/>
          <w:color w:val="000000" w:themeColor="text1"/>
          <w:lang w:val="en-US" w:eastAsia="en-US"/>
        </w:rPr>
      </w:pPr>
      <w:r>
        <w:rPr>
          <w:rStyle w:val="PleaseReviewParagraphId"/>
          <w:b w:val="off"/>
          <w:i w:val="off"/>
        </w:rPr>
        <w:t>[79]</w:t>
      </w:r>
      <w:r>
        <w:rPr>
          <w:rFonts w:ascii="Times New Roman" w:hAnsi="Times New Roman" w:eastAsia="Times New Roman" w:cs="Times New Roman"/>
          <w:color w:val="1B1E24"/>
          <w:lang w:val="en-US" w:eastAsia="en-US"/>
        </w:rPr>
        <w:t>I</w:t>
      </w:r>
      <w:r>
        <w:rPr>
          <w:rFonts w:ascii="Times New Roman" w:hAnsi="Times New Roman" w:eastAsia="Times New Roman" w:cs="Times New Roman"/>
          <w:lang w:val="en-US" w:eastAsia="en-US"/>
        </w:rPr>
        <w:t>SPM 07: Phytosanitary certification system</w:t>
      </w:r>
      <w:r>
        <w:rPr>
          <w:rStyle w:val="FootnoteReference"/>
          <w:rFonts w:ascii="Times New Roman" w:hAnsi="Times New Roman" w:eastAsia="Times New Roman" w:cs="Times New Roman"/>
          <w:lang w:val="en-US" w:eastAsia="en-US"/>
        </w:rPr>
        <w:footnoteReference w:id="8"/>
      </w:r>
    </w:p>
    <w:p w14:paraId="479C85EA" w14:textId="252E4B9D">
      <w:pPr>
        <w:pStyle w:val="ListParagraph"/>
        <w:numPr>
          <w:ilvl w:val="0"/>
          <w:numId w:val="11"/>
        </w:numPr>
        <w:shd w:val="clear" w:color="auto" w:fill="FFFFFF" w:themeFill="background1"/>
        <w:spacing w:after="120" w:line="240" w:lineRule="auto"/>
        <w:contextualSpacing w:val="0"/>
        <w:rPr>
          <w:rFonts w:ascii="Times New Roman" w:hAnsi="Times New Roman" w:eastAsia="Times New Roman" w:cs="Times New Roman"/>
          <w:color w:val="000000" w:themeColor="text1"/>
          <w:lang w:val="en-US" w:eastAsia="en-US"/>
        </w:rPr>
      </w:pPr>
      <w:r>
        <w:rPr>
          <w:rStyle w:val="PleaseReviewParagraphId"/>
          <w:b w:val="off"/>
          <w:i w:val="off"/>
        </w:rPr>
        <w:t>[81]</w:t>
      </w:r>
      <w:r>
        <w:rPr>
          <w:rFonts w:ascii="Times New Roman" w:hAnsi="Times New Roman" w:eastAsia="Times New Roman" w:cs="Times New Roman"/>
          <w:lang w:val="en-US" w:eastAsia="en-US"/>
        </w:rPr>
        <w:t>ISPM 20: Guidelines for a phytosanitary import regulatory system</w:t>
      </w:r>
      <w:r>
        <w:rPr>
          <w:rStyle w:val="FootnoteReference"/>
          <w:rFonts w:ascii="Times New Roman" w:hAnsi="Times New Roman" w:eastAsia="Times New Roman" w:cs="Times New Roman"/>
          <w:lang w:val="en-US" w:eastAsia="en-US"/>
        </w:rPr>
        <w:footnoteReference w:id="9"/>
      </w:r>
    </w:p>
    <w:p w14:paraId="380BB136" w14:textId="70FF9094">
      <w:pPr>
        <w:pStyle w:val="ListParagraph"/>
        <w:numPr>
          <w:ilvl w:val="0"/>
          <w:numId w:val="11"/>
        </w:numPr>
        <w:shd w:val="clear" w:color="auto" w:fill="FFFFFF" w:themeFill="background1"/>
        <w:spacing w:after="120" w:line="240" w:lineRule="auto"/>
        <w:contextualSpacing w:val="0"/>
        <w:rPr>
          <w:rFonts w:ascii="Times New Roman" w:hAnsi="Times New Roman" w:eastAsia="Times New Roman" w:cs="Times New Roman"/>
          <w:color w:val="000000" w:themeColor="text1"/>
          <w:lang w:val="en-US" w:eastAsia="en-US"/>
        </w:rPr>
      </w:pPr>
      <w:r>
        <w:rPr>
          <w:rStyle w:val="PleaseReviewParagraphId"/>
          <w:b w:val="off"/>
          <w:i w:val="off"/>
        </w:rPr>
        <w:t>[83]</w:t>
      </w:r>
      <w:r>
        <w:rPr>
          <w:rFonts w:ascii="Times New Roman" w:hAnsi="Times New Roman" w:cs="Times New Roman"/>
        </w:rPr>
        <w:t>NAPPO resources and learning tools for risk-based sampling</w:t>
      </w:r>
      <w:r>
        <w:rPr>
          <w:rStyle w:val="FootnoteReference"/>
          <w:rFonts w:ascii="Times New Roman" w:hAnsi="Times New Roman" w:cs="Times New Roman"/>
        </w:rPr>
        <w:footnoteReference w:id="10"/>
      </w:r>
      <w:r>
        <w:rPr>
          <w:rFonts w:ascii="Times New Roman" w:hAnsi="Times New Roman" w:cs="Times New Roman"/>
        </w:rPr>
        <w:t xml:space="preserve"> </w:t>
      </w:r>
    </w:p>
    <w:p w14:paraId="487CB401" w14:textId="6030D8C6">
      <w:pPr>
        <w:pStyle w:val="ListParagraph"/>
        <w:numPr>
          <w:ilvl w:val="0"/>
          <w:numId w:val="11"/>
        </w:numPr>
        <w:shd w:val="clear" w:color="auto" w:fill="FFFFFF"/>
        <w:spacing w:after="120" w:line="240" w:lineRule="auto"/>
        <w:contextualSpacing w:val="0"/>
        <w:rPr>
          <w:rFonts w:ascii="Times New Roman" w:hAnsi="Times New Roman" w:eastAsia="Times New Roman" w:cs="Times New Roman"/>
          <w:color w:val="1B1E24"/>
          <w:lang w:val="en-US" w:eastAsia="en-US"/>
        </w:rPr>
      </w:pPr>
      <w:r>
        <w:rPr>
          <w:rStyle w:val="PleaseReviewParagraphId"/>
          <w:b w:val="off"/>
          <w:i w:val="off"/>
        </w:rPr>
        <w:t>[85]</w:t>
      </w:r>
      <w:r>
        <w:rPr>
          <w:rFonts w:ascii="Times New Roman" w:hAnsi="Times New Roman" w:cs="Times New Roman"/>
        </w:rPr>
        <w:t xml:space="preserve">Sampling of consignments for visual phytosanitary inspection. European and Mediterranean Plant Protection Organization-Phytosanitary Procedures 2006. EPPO Bulletin 36, 195-200. </w:t>
      </w:r>
    </w:p>
    <w:p w14:paraId="7BE1EA09" w14:textId="698FB0C0">
      <w:pPr>
        <w:pStyle w:val="ListParagraph"/>
        <w:numPr>
          <w:ilvl w:val="0"/>
          <w:numId w:val="11"/>
        </w:numPr>
        <w:shd w:val="clear" w:color="auto" w:fill="FFFFFF"/>
        <w:spacing w:after="120" w:line="240" w:lineRule="auto"/>
        <w:contextualSpacing w:val="0"/>
        <w:rPr>
          <w:rFonts w:ascii="Times New Roman" w:hAnsi="Times New Roman" w:eastAsia="Times New Roman" w:cs="Times New Roman"/>
          <w:color w:val="1B1E24"/>
          <w:lang w:val="en-US" w:eastAsia="en-US"/>
        </w:rPr>
      </w:pPr>
      <w:r>
        <w:rPr>
          <w:rStyle w:val="PleaseReviewParagraphId"/>
          <w:b w:val="off"/>
          <w:i w:val="off"/>
        </w:rPr>
        <w:t>[86]</w:t>
      </w:r>
      <w:r>
        <w:rPr>
          <w:rFonts w:ascii="Times New Roman" w:hAnsi="Times New Roman" w:cs="Times New Roman"/>
        </w:rPr>
        <w:t>Operation of a National Plant Protection Organization Guid</w:t>
      </w:r>
      <w:r>
        <w:rPr>
          <w:rFonts w:ascii="Times New Roman" w:hAnsi="Times New Roman" w:cs="Times New Roman"/>
          <w:color w:val="1B1E24"/>
        </w:rPr>
        <w:t xml:space="preserve">e, </w:t>
      </w:r>
      <w:r>
        <w:rPr>
          <w:rFonts w:ascii="Times New Roman" w:hAnsi="Times New Roman" w:eastAsia="Times" w:cs="Times New Roman"/>
        </w:rPr>
        <w:t xml:space="preserve">Available at: </w:t>
      </w:r>
      <w:hyperlink w:history="1" r:id="rId9">
        <w:r>
          <w:rPr>
            <w:rStyle w:val="Hyperlink"/>
            <w:rFonts w:ascii="Times New Roman" w:hAnsi="Times New Roman" w:eastAsia="Times" w:cs="Times New Roman"/>
          </w:rPr>
          <w:t>https://www.ippc.int/en/publications/86039/</w:t>
        </w:r>
      </w:hyperlink>
      <w:r>
        <w:rPr>
          <w:rFonts w:ascii="Times New Roman" w:hAnsi="Times New Roman" w:eastAsia="Times" w:cs="Times New Roman"/>
        </w:rPr>
        <w:t xml:space="preserve"> </w:t>
      </w:r>
    </w:p>
    <w:p w14:paraId="3135CABE" w14:textId="77777777">
      <w:pPr>
        <w:pStyle w:val="ListParagraph"/>
        <w:numPr>
          <w:ilvl w:val="0"/>
          <w:numId w:val="11"/>
        </w:numPr>
        <w:tabs>
          <w:tab w:val="left" w:pos="720"/>
        </w:tabs>
        <w:spacing w:after="120"/>
        <w:contextualSpacing w:val="0"/>
        <w:rPr>
          <w:rFonts w:ascii="Times New Roman" w:hAnsi="Times New Roman" w:eastAsia="Times" w:cs="Times New Roman"/>
          <w:lang w:val="en-GB"/>
        </w:rPr>
      </w:pPr>
      <w:r>
        <w:rPr>
          <w:rStyle w:val="PleaseReviewParagraphId"/>
          <w:b w:val="off"/>
          <w:i w:val="off"/>
        </w:rPr>
        <w:t>[87]</w:t>
      </w:r>
      <w:r>
        <w:rPr>
          <w:rFonts w:ascii="Times New Roman" w:hAnsi="Times New Roman" w:eastAsia="Times" w:cs="Times New Roman"/>
          <w:lang w:val="en-GB"/>
        </w:rPr>
        <w:t>E-learning on phytosanitary export certification</w:t>
      </w:r>
    </w:p>
    <w:p w14:paraId="281C9217" w14:textId="77777777">
      <w:pPr>
        <w:pStyle w:val="ListParagraph"/>
        <w:numPr>
          <w:ilvl w:val="0"/>
          <w:numId w:val="11"/>
        </w:numPr>
        <w:spacing w:after="120"/>
        <w:contextualSpacing w:val="0"/>
        <w:rPr>
          <w:rFonts w:ascii="Times New Roman" w:hAnsi="Times New Roman" w:eastAsia="Times" w:cs="Times New Roman"/>
        </w:rPr>
      </w:pPr>
      <w:r>
        <w:rPr>
          <w:rStyle w:val="PleaseReviewParagraphId"/>
          <w:b w:val="off"/>
          <w:i w:val="off"/>
        </w:rPr>
        <w:t>[88]</w:t>
      </w:r>
      <w:r>
        <w:rPr>
          <w:rFonts w:ascii="Times New Roman" w:hAnsi="Times New Roman" w:cs="Times New Roman"/>
        </w:rPr>
        <w:t xml:space="preserve">Import Verification Guide, </w:t>
      </w:r>
      <w:r>
        <w:rPr>
          <w:rFonts w:ascii="Times New Roman" w:hAnsi="Times New Roman" w:eastAsia="Times" w:cs="Times New Roman"/>
        </w:rPr>
        <w:t xml:space="preserve">Available at: </w:t>
      </w:r>
      <w:hyperlink w:history="1" r:id="rId10">
        <w:r>
          <w:rPr>
            <w:rStyle w:val="Hyperlink"/>
            <w:rFonts w:ascii="Times New Roman" w:hAnsi="Times New Roman" w:eastAsia="Times" w:cs="Times New Roman"/>
          </w:rPr>
          <w:t>https://www.ippc.int/en/publications/86041/</w:t>
        </w:r>
      </w:hyperlink>
      <w:r>
        <w:rPr>
          <w:rFonts w:ascii="Times New Roman" w:hAnsi="Times New Roman" w:eastAsia="Times" w:cs="Times New Roman"/>
        </w:rPr>
        <w:t xml:space="preserve"> </w:t>
      </w:r>
    </w:p>
    <w:p w14:paraId="6B1D56F1" w14:textId="627A6006">
      <w:pPr>
        <w:pStyle w:val="Heading1"/>
        <w:numPr>
          <w:ilvl w:val="0"/>
          <w:numId w:val="11"/>
        </w:numPr>
        <w:spacing w:before="0" w:after="120"/>
        <w:rPr>
          <w:rFonts w:ascii="Times New Roman" w:hAnsi="Times New Roman" w:eastAsia="Times New Roman" w:cs="Times New Roman"/>
          <w:color w:val="0F405B"/>
          <w:sz w:val="22"/>
          <w:szCs w:val="22"/>
          <w:lang w:val="en-US" w:eastAsia="en-US"/>
        </w:rPr>
      </w:pPr>
      <w:r>
        <w:rPr>
          <w:rStyle w:val="PleaseReviewParagraphId"/>
          <w:b w:val="off"/>
          <w:i w:val="off"/>
        </w:rPr>
        <w:t>[89]</w:t>
      </w:r>
      <w:r>
        <w:rPr>
          <w:rFonts w:ascii="Times New Roman" w:hAnsi="Times New Roman" w:cs="Times New Roman"/>
          <w:bCs/>
          <w:color w:val="auto"/>
          <w:sz w:val="22"/>
          <w:szCs w:val="22"/>
        </w:rPr>
        <w:t xml:space="preserve">Export Certification Guide, </w:t>
      </w:r>
      <w:r>
        <w:rPr>
          <w:rFonts w:ascii="Times New Roman" w:hAnsi="Times New Roman" w:eastAsia="Times" w:cs="Times New Roman"/>
          <w:color w:val="auto"/>
          <w:sz w:val="22"/>
          <w:szCs w:val="22"/>
        </w:rPr>
        <w:t>Available at</w:t>
      </w:r>
      <w:r>
        <w:rPr>
          <w:rFonts w:ascii="Times New Roman" w:hAnsi="Times New Roman" w:eastAsia="Times" w:cs="Times New Roman"/>
          <w:sz w:val="22"/>
          <w:szCs w:val="22"/>
        </w:rPr>
        <w:t xml:space="preserve">: </w:t>
      </w:r>
      <w:hyperlink w:history="1" r:id="rId11">
        <w:r>
          <w:rPr>
            <w:rStyle w:val="Hyperlink"/>
            <w:rFonts w:ascii="Times New Roman" w:hAnsi="Times New Roman" w:eastAsia="Times" w:cs="Times New Roman"/>
            <w:sz w:val="22"/>
            <w:szCs w:val="22"/>
          </w:rPr>
          <w:t>https://www.ippc.int/en/publications/86042/</w:t>
        </w:r>
      </w:hyperlink>
      <w:r>
        <w:rPr>
          <w:rFonts w:ascii="Times New Roman" w:hAnsi="Times New Roman" w:eastAsia="Times" w:cs="Times New Roman"/>
          <w:sz w:val="22"/>
          <w:szCs w:val="22"/>
        </w:rPr>
        <w:t xml:space="preserve"> </w:t>
      </w:r>
    </w:p>
    <w:p w14:paraId="308E470A" w14:textId="415041BB">
      <w:pPr>
        <w:pStyle w:val="Heading1"/>
        <w:numPr>
          <w:ilvl w:val="0"/>
          <w:numId w:val="11"/>
        </w:numPr>
        <w:shd w:val="clear" w:color="auto" w:fill="FFFFFF"/>
        <w:spacing w:before="0" w:after="120"/>
        <w:rPr>
          <w:rFonts w:ascii="Times New Roman" w:hAnsi="Times New Roman" w:eastAsia="Times New Roman" w:cs="Times New Roman"/>
          <w:color w:val="333333"/>
          <w:sz w:val="22"/>
          <w:szCs w:val="22"/>
          <w:lang w:val="en-US" w:eastAsia="en-US"/>
        </w:rPr>
      </w:pPr>
      <w:r>
        <w:rPr>
          <w:rStyle w:val="PleaseReviewParagraphId"/>
          <w:b w:val="off"/>
          <w:i w:val="off"/>
        </w:rPr>
        <w:t>[90]</w:t>
      </w:r>
      <w:r>
        <w:rPr>
          <w:rFonts w:ascii="Times New Roman" w:hAnsi="Times New Roman" w:cs="Times New Roman"/>
          <w:color w:val="auto"/>
          <w:sz w:val="22"/>
          <w:szCs w:val="22"/>
        </w:rPr>
        <w:t xml:space="preserve">EPPO Standards – PM 3 Phytosanitary procedures, </w:t>
      </w:r>
      <w:r>
        <w:rPr>
          <w:rFonts w:ascii="Times New Roman" w:hAnsi="Times New Roman" w:eastAsia="Times" w:cs="Times New Roman"/>
          <w:color w:val="auto"/>
          <w:sz w:val="22"/>
          <w:szCs w:val="22"/>
        </w:rPr>
        <w:t>Available at</w:t>
      </w:r>
      <w:r>
        <w:rPr>
          <w:rFonts w:ascii="Times New Roman" w:hAnsi="Times New Roman" w:cs="Times New Roman"/>
          <w:color w:val="0F405B"/>
          <w:sz w:val="22"/>
          <w:szCs w:val="22"/>
        </w:rPr>
        <w:t xml:space="preserve">: </w:t>
      </w:r>
      <w:hyperlink w:history="1" r:id="rId12">
        <w:r>
          <w:rPr>
            <w:rStyle w:val="Hyperlink"/>
            <w:rFonts w:ascii="Times New Roman" w:hAnsi="Times New Roman" w:cs="Times New Roman"/>
            <w:sz w:val="22"/>
            <w:szCs w:val="22"/>
          </w:rPr>
          <w:t>https://www.eppo.int/RESOURCES/eppo_standards/pm3_procedures</w:t>
        </w:r>
      </w:hyperlink>
      <w:r>
        <w:rPr>
          <w:rFonts w:ascii="Times New Roman" w:hAnsi="Times New Roman" w:cs="Times New Roman"/>
          <w:color w:val="333333"/>
          <w:sz w:val="22"/>
          <w:szCs w:val="22"/>
        </w:rPr>
        <w:t xml:space="preserve"> </w:t>
      </w:r>
    </w:p>
    <w:p w14:paraId="5D481C9A" w14:textId="77777777">
      <w:pPr>
        <w:pStyle w:val="IPPHeading1"/>
        <w:rPr>
          <w:rFonts w:ascii="Times New Roman" w:hAnsi="Times New Roman" w:cs="Times New Roman"/>
          <w:sz w:val="22"/>
        </w:rPr>
      </w:pPr>
      <w:r>
        <w:rPr>
          <w:rStyle w:val="PleaseReviewParagraphId"/>
          <w:b w:val="off"/>
          <w:i w:val="off"/>
        </w:rPr>
        <w:t>[91]</w:t>
      </w:r>
      <w:r>
        <w:rPr>
          <w:rFonts w:ascii="Times New Roman" w:hAnsi="Times New Roman" w:cs="Times New Roman"/>
          <w:sz w:val="22"/>
        </w:rPr>
        <w:t>8. Financial and in-kind contributions  </w:t>
      </w:r>
    </w:p>
    <w:p w14:paraId="2ECC165C" w14:textId="65B971FD">
      <w:pPr>
        <w:pStyle w:val="paragraph"/>
        <w:spacing w:before="0" w:beforeAutospacing="0" w:after="0" w:afterAutospacing="0"/>
        <w:textAlignment w:val="baseline"/>
        <w:rPr>
          <w:rStyle w:val="eop"/>
          <w:rFonts w:eastAsiaTheme="majorEastAsia"/>
          <w:sz w:val="22"/>
          <w:szCs w:val="22"/>
        </w:rPr>
      </w:pPr>
      <w:r>
        <w:rPr>
          <w:rStyle w:val="PleaseReviewParagraphId"/>
          <w:b w:val="off"/>
          <w:i w:val="off"/>
        </w:rPr>
        <w:t>[92]</w:t>
      </w:r>
      <w:r>
        <w:rPr>
          <w:rStyle w:val="normaltextrun"/>
          <w:rFonts w:eastAsiaTheme="majorEastAsia"/>
          <w:sz w:val="22"/>
          <w:szCs w:val="22"/>
          <w:lang w:val="en-GB"/>
        </w:rPr>
        <w:t>This e-Learning course will be developed under the FAO “Common Market for Southern and Eastern </w:t>
      </w:r>
      <w:r>
        <w:rPr>
          <w:rStyle w:val="contextualspellingandgrammarerror"/>
          <w:rFonts w:eastAsiaTheme="majorEastAsia"/>
          <w:sz w:val="22"/>
          <w:szCs w:val="22"/>
          <w:lang w:val="en-GB"/>
        </w:rPr>
        <w:t>Africa (</w:t>
      </w:r>
      <w:r>
        <w:rPr>
          <w:rStyle w:val="normaltextrun"/>
          <w:rFonts w:eastAsiaTheme="majorEastAsia"/>
          <w:sz w:val="22"/>
          <w:szCs w:val="22"/>
          <w:lang w:val="en-GB"/>
        </w:rPr>
        <w:t>COMESA) Trade Facilitation Programme (GCP/INT/387/COM)”.</w:t>
      </w:r>
      <w:r>
        <w:rPr>
          <w:rStyle w:val="eop"/>
          <w:rFonts w:eastAsiaTheme="majorEastAsia"/>
          <w:sz w:val="22"/>
          <w:szCs w:val="22"/>
        </w:rPr>
        <w:t> </w:t>
      </w:r>
    </w:p>
    <w:p w14:paraId="668294AC" w14:textId="77777777">
      <w:pPr>
        <w:pStyle w:val="paragraph"/>
        <w:spacing w:before="0" w:beforeAutospacing="0" w:after="0" w:afterAutospacing="0"/>
        <w:textAlignment w:val="baseline"/>
        <w:rPr>
          <w:rFonts w:ascii="Segoe UI" w:hAnsi="Segoe UI" w:cs="Segoe UI"/>
          <w:sz w:val="18"/>
          <w:szCs w:val="18"/>
        </w:rPr>
      </w:pPr>
      <w:r>
        <w:rPr>
          <w:rStyle w:val="PleaseReviewParagraphId"/>
          <w:b w:val="off"/>
          <w:i w:val="off"/>
        </w:rPr>
        <w:t>[93]</w:t>
      </w:r>
    </w:p>
    <w:p w14:paraId="3A8E6EBD" w14:textId="77777777">
      <w:pPr>
        <w:pStyle w:val="paragraph"/>
        <w:spacing w:before="0" w:beforeAutospacing="0" w:after="0" w:afterAutospacing="0"/>
        <w:textAlignment w:val="baseline"/>
        <w:rPr>
          <w:rFonts w:ascii="Segoe UI" w:hAnsi="Segoe UI" w:cs="Segoe UI"/>
          <w:sz w:val="18"/>
          <w:szCs w:val="18"/>
        </w:rPr>
      </w:pPr>
      <w:r>
        <w:rPr>
          <w:rStyle w:val="PleaseReviewParagraphId"/>
          <w:b w:val="off"/>
          <w:i w:val="off"/>
        </w:rPr>
        <w:t>[94]</w:t>
      </w:r>
      <w:r>
        <w:rPr>
          <w:rStyle w:val="normaltextrun"/>
          <w:rFonts w:eastAsiaTheme="majorEastAsia"/>
          <w:sz w:val="22"/>
          <w:szCs w:val="22"/>
          <w:lang w:val="en-GB"/>
        </w:rPr>
        <w:lastRenderedPageBreak/>
        <w:t>The </w:t>
      </w:r>
      <w:r>
        <w:rPr>
          <w:rStyle w:val="spellingerror"/>
          <w:rFonts w:eastAsiaTheme="majorEastAsia"/>
          <w:sz w:val="22"/>
          <w:szCs w:val="22"/>
          <w:lang w:val="en-GB"/>
        </w:rPr>
        <w:t>Comité</w:t>
      </w:r>
      <w:r>
        <w:rPr>
          <w:rStyle w:val="normaltextrun"/>
          <w:rFonts w:eastAsiaTheme="majorEastAsia"/>
          <w:sz w:val="22"/>
          <w:szCs w:val="22"/>
          <w:lang w:val="en-GB"/>
        </w:rPr>
        <w:t> de Liaison Europe–Afrique–</w:t>
      </w:r>
      <w:r>
        <w:rPr>
          <w:rStyle w:val="spellingerror"/>
          <w:rFonts w:eastAsiaTheme="majorEastAsia"/>
          <w:sz w:val="22"/>
          <w:szCs w:val="22"/>
          <w:lang w:val="en-GB"/>
        </w:rPr>
        <w:t>Caraïbes</w:t>
      </w:r>
      <w:r>
        <w:rPr>
          <w:rStyle w:val="normaltextrun"/>
          <w:rFonts w:eastAsiaTheme="majorEastAsia"/>
          <w:sz w:val="22"/>
          <w:szCs w:val="22"/>
          <w:lang w:val="en-GB"/>
        </w:rPr>
        <w:t> (COLEACP) will provide in-kind pedagogical and technical support.</w:t>
      </w:r>
      <w:r>
        <w:rPr>
          <w:rStyle w:val="eop"/>
          <w:rFonts w:eastAsiaTheme="majorEastAsia"/>
          <w:sz w:val="22"/>
          <w:szCs w:val="22"/>
        </w:rPr>
        <w:t> </w:t>
      </w:r>
    </w:p>
    <w:p w14:paraId="053B23DA" w14:textId="2F951717">
      <w:pPr>
        <w:pStyle w:val="IPPHeading1"/>
        <w:rPr>
          <w:rFonts w:ascii="Times New Roman" w:hAnsi="Times New Roman" w:cs="Times New Roman"/>
          <w:i/>
          <w:iCs/>
          <w:sz w:val="22"/>
        </w:rPr>
      </w:pPr>
      <w:r>
        <w:rPr>
          <w:rStyle w:val="PleaseReviewParagraphId"/>
          <w:b w:val="off"/>
          <w:i w:val="off"/>
        </w:rPr>
        <w:t>[95]</w:t>
      </w:r>
      <w:r>
        <w:rPr>
          <w:rFonts w:ascii="Times New Roman" w:hAnsi="Times New Roman" w:cs="Times New Roman"/>
          <w:sz w:val="22"/>
        </w:rPr>
        <w:t xml:space="preserve">9. Selection criteria for working group experts </w:t>
      </w:r>
    </w:p>
    <w:p w14:paraId="48DB17D8" w14:textId="77777777">
      <w:pPr>
        <w:pStyle w:val="IPPNormal"/>
        <w:rPr>
          <w:rFonts w:ascii="Times New Roman" w:hAnsi="Times New Roman" w:cs="Times New Roman"/>
        </w:rPr>
      </w:pPr>
      <w:r>
        <w:rPr>
          <w:rStyle w:val="PleaseReviewParagraphId"/>
          <w:b w:val="off"/>
          <w:i w:val="off"/>
        </w:rPr>
        <w:t>[96]</w:t>
      </w:r>
      <w:r>
        <w:rPr>
          <w:rFonts w:ascii="Times New Roman" w:hAnsi="Times New Roman" w:cs="Times New Roman"/>
        </w:rPr>
        <w:t>A working group should be formed to help develop this e-Learning course and should be composed of experts with relevant technical and practical expertise in the subject matter and have a wide geographical representation from both developing and developed countries to ensure that the material developed is globally applicable and reflects best practices from all over the world. The following criteria should be used for selecting working group members:</w:t>
      </w:r>
    </w:p>
    <w:p w14:paraId="182E9569" w14:textId="77777777">
      <w:pPr>
        <w:pStyle w:val="IPPBullet2"/>
        <w:numPr>
          <w:ilvl w:val="0"/>
          <w:numId w:val="6"/>
        </w:numPr>
        <w:ind w:left="709"/>
        <w:rPr>
          <w:rFonts w:cs="Times New Roman"/>
          <w:lang w:val="en-US" w:eastAsia="en-US"/>
        </w:rPr>
      </w:pPr>
      <w:r>
        <w:rPr>
          <w:rStyle w:val="PleaseReviewParagraphId"/>
          <w:b w:val="off"/>
          <w:i w:val="off"/>
        </w:rPr>
        <w:t>[97]</w:t>
      </w:r>
      <w:r>
        <w:rPr>
          <w:rFonts w:cs="Times New Roman"/>
          <w:lang w:val="en-US" w:eastAsia="en-US"/>
        </w:rPr>
        <w:t>Practical expertise and knowledge in one or more of the following areas:</w:t>
      </w:r>
    </w:p>
    <w:p w14:paraId="4E268BC0" w14:textId="5BBEDD34">
      <w:pPr>
        <w:pStyle w:val="ListParagraph"/>
        <w:numPr>
          <w:ilvl w:val="0"/>
          <w:numId w:val="7"/>
        </w:numPr>
        <w:rPr>
          <w:rFonts w:ascii="Times New Roman" w:hAnsi="Times New Roman" w:cs="Times New Roman"/>
          <w:lang w:val="en-US" w:eastAsia="en-US"/>
        </w:rPr>
      </w:pPr>
      <w:r>
        <w:rPr>
          <w:rStyle w:val="PleaseReviewParagraphId"/>
          <w:b w:val="off"/>
          <w:i w:val="off"/>
        </w:rPr>
        <w:t>[98]</w:t>
      </w:r>
      <w:r>
        <w:rPr>
          <w:rFonts w:ascii="Times New Roman" w:hAnsi="Times New Roman" w:cs="Times New Roman"/>
          <w:lang w:val="en-US" w:eastAsia="en-US"/>
        </w:rPr>
        <w:t xml:space="preserve">Carrying out phytosanitary inspection activities </w:t>
      </w:r>
    </w:p>
    <w:p w14:paraId="4E96E986" w14:textId="77777777">
      <w:pPr>
        <w:pStyle w:val="ListParagraph"/>
        <w:numPr>
          <w:ilvl w:val="0"/>
          <w:numId w:val="7"/>
        </w:numPr>
        <w:rPr>
          <w:rFonts w:ascii="Times New Roman" w:hAnsi="Times New Roman" w:cs="Times New Roman"/>
          <w:lang w:val="en-US" w:eastAsia="en-US"/>
        </w:rPr>
      </w:pPr>
      <w:r>
        <w:rPr>
          <w:rStyle w:val="PleaseReviewParagraphId"/>
          <w:b w:val="off"/>
          <w:i w:val="off"/>
        </w:rPr>
        <w:t>[99]</w:t>
      </w:r>
      <w:r>
        <w:rPr>
          <w:rFonts w:ascii="Times New Roman" w:hAnsi="Times New Roman" w:cs="Times New Roman"/>
          <w:lang w:val="en-US" w:eastAsia="en-US"/>
        </w:rPr>
        <w:t>Import verification</w:t>
      </w:r>
    </w:p>
    <w:p w14:paraId="0E89AA86" w14:textId="77777777">
      <w:pPr>
        <w:pStyle w:val="ListParagraph"/>
        <w:numPr>
          <w:ilvl w:val="0"/>
          <w:numId w:val="7"/>
        </w:numPr>
        <w:rPr>
          <w:rFonts w:ascii="Times New Roman" w:hAnsi="Times New Roman" w:cs="Times New Roman"/>
          <w:lang w:val="en-US" w:eastAsia="en-US"/>
        </w:rPr>
      </w:pPr>
      <w:r>
        <w:rPr>
          <w:rStyle w:val="PleaseReviewParagraphId"/>
          <w:b w:val="off"/>
          <w:i w:val="off"/>
        </w:rPr>
        <w:t>[100]</w:t>
      </w:r>
      <w:r>
        <w:rPr>
          <w:rFonts w:ascii="Times New Roman" w:hAnsi="Times New Roman" w:cs="Times New Roman"/>
          <w:lang w:val="en-US" w:eastAsia="en-US"/>
        </w:rPr>
        <w:t>Export certification</w:t>
      </w:r>
    </w:p>
    <w:p w14:paraId="525F9F49" w14:textId="77777777">
      <w:pPr>
        <w:pStyle w:val="ListParagraph"/>
        <w:numPr>
          <w:ilvl w:val="0"/>
          <w:numId w:val="7"/>
        </w:numPr>
        <w:rPr>
          <w:rFonts w:ascii="Times New Roman" w:hAnsi="Times New Roman" w:cs="Times New Roman"/>
          <w:lang w:val="en-US" w:eastAsia="en-US"/>
        </w:rPr>
      </w:pPr>
      <w:r>
        <w:rPr>
          <w:rStyle w:val="PleaseReviewParagraphId"/>
          <w:b w:val="off"/>
          <w:i w:val="off"/>
        </w:rPr>
        <w:t>[101]</w:t>
      </w:r>
      <w:r>
        <w:rPr>
          <w:rFonts w:ascii="Times New Roman" w:hAnsi="Times New Roman" w:cs="Times New Roman"/>
          <w:lang w:val="en-US" w:eastAsia="en-US"/>
        </w:rPr>
        <w:t>Developing phytosanitary inspection procedures or sampling methodologies</w:t>
      </w:r>
    </w:p>
    <w:p w14:paraId="396E8DBC" w14:textId="6F16F076">
      <w:pPr>
        <w:pStyle w:val="ListParagraph"/>
        <w:numPr>
          <w:ilvl w:val="0"/>
          <w:numId w:val="7"/>
        </w:numPr>
        <w:rPr>
          <w:rFonts w:ascii="Times New Roman" w:hAnsi="Times New Roman" w:cs="Times New Roman"/>
          <w:lang w:val="en-US" w:eastAsia="en-US"/>
        </w:rPr>
      </w:pPr>
      <w:r>
        <w:rPr>
          <w:rStyle w:val="PleaseReviewParagraphId"/>
          <w:b w:val="off"/>
          <w:i w:val="off"/>
        </w:rPr>
        <w:t>[102]</w:t>
      </w:r>
      <w:r>
        <w:rPr>
          <w:rFonts w:ascii="Times New Roman" w:hAnsi="Times New Roman" w:cs="Times New Roman"/>
          <w:lang w:val="en-US" w:eastAsia="en-US"/>
        </w:rPr>
        <w:t>Developing and/or delivering training programmes for inspectors, particularly e-Learning courses</w:t>
      </w:r>
    </w:p>
    <w:p w14:paraId="7702878F" w14:textId="5411A165">
      <w:pPr>
        <w:pStyle w:val="IPPBullet2"/>
        <w:numPr>
          <w:ilvl w:val="0"/>
          <w:numId w:val="6"/>
        </w:numPr>
        <w:spacing w:before="240"/>
        <w:ind w:left="709"/>
        <w:rPr>
          <w:rFonts w:cs="Times New Roman"/>
          <w:lang w:val="en-US" w:eastAsia="en-US"/>
        </w:rPr>
      </w:pPr>
      <w:r>
        <w:rPr>
          <w:rStyle w:val="PleaseReviewParagraphId"/>
          <w:b w:val="off"/>
          <w:i w:val="off"/>
        </w:rPr>
        <w:t>[103]</w:t>
      </w:r>
      <w:r>
        <w:rPr>
          <w:rFonts w:cs="Times New Roman"/>
          <w:lang w:val="en-US" w:eastAsia="en-US"/>
        </w:rPr>
        <w:t>Knowledge of the phytosanitary context in Africa will also be considered. NPPOs in Africa are the primary target audience of the project donor and this provides the framework under which this e-Learning course is being developed.</w:t>
      </w:r>
    </w:p>
    <w:sectPr>
      <w:pgSz w:w="12240" w:h="15840"/>
      <w:pgMar w:top="1440" w:right="1440" w:bottom="1440" w:left="1440" w:header="720" w:footer="720" w:gutter="0"/>
      <w:cols w:space="720"/>
      <w:docGrid w:linePitch="360"/>
    </w:sectPr>
  </w:body>
</w:document>
</file>

<file path=word/commentsExtensible.xml><?xml version="1.0" encoding="utf-8"?>
<w16cex:commentsExtensible xmlns:w16cex="http://schemas.microsoft.com/office/word/2018/wordml/cex" xmlns:w16="http://schemas.microsoft.com/office/word/2018/wordml" xmlns:mc="http://schemas.openxmlformats.org/markup-compatibility/2006" mc:Ignorable="w16 w16cex">
  <w16cex:commentExtensible w16cex:durableId="145B431E" w16cex:dateUtc="2021-05-14T17:30:51.997Z"/>
  <w16cex:commentExtensible w16cex:durableId="4E6F5393" w16cex:dateUtc="2021-05-14T17:37:05.04Z"/>
  <w16cex:commentExtensible w16cex:durableId="5AFB9132" w16cex:dateUtc="2021-05-14T17:39:07.914Z"/>
  <w16cex:commentExtensible w16cex:durableId="431F8993" w16cex:dateUtc="2021-05-14T17:42:24.585Z"/>
</w16cex:commentsExtensible>
</file>

<file path=word/commentsIds.xml><?xml version="1.0" encoding="utf-8"?>
<w16cid:commentsIds xmlns:w16cid="http://schemas.microsoft.com/office/word/2016/wordml/cid" xmlns:mc="http://schemas.openxmlformats.org/markup-compatibility/2006" mc:Ignorable="w16cid">
  <w16cid:commentId w16cid:paraId="10D999AC" w16cid:durableId="145B431E"/>
  <w16cid:commentId w16cid:paraId="251DA053" w16cid:durableId="4E6F5393"/>
  <w16cid:commentId w16cid:paraId="5B5F7E3A" w16cid:durableId="5AFB9132"/>
  <w16cid:commentId w16cid:paraId="37569D20" w16cid:durableId="431F8993"/>
</w16cid:commentsIds>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3E1CF" w14:textId="77777777">
      <w:pPr>
        <w:spacing w:after="0" w:line="240" w:lineRule="auto"/>
      </w:pPr>
      <w:r>
        <w:rPr>
          <w:rStyle w:val="PleaseReviewParagraphId"/>
          <w:b w:val="off"/>
          <w:i w:val="off"/>
        </w:rPr>
        <w:t>[]</w:t>
      </w:r>
      <w:r>
        <w:separator/>
      </w:r>
    </w:p>
  </w:endnote>
  <w:endnote w:type="continuationSeparator" w:id="0">
    <w:p w14:paraId="33BFE384" w14:textId="77777777">
      <w:pPr>
        <w:spacing w:after="0" w:line="240" w:lineRule="auto"/>
      </w:pPr>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Quay Sans">
    <w:altName w:val="Quay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D8141" w14:textId="77777777">
      <w:pPr>
        <w:spacing w:after="0" w:line="240" w:lineRule="auto"/>
      </w:pPr>
      <w:r>
        <w:rPr>
          <w:rStyle w:val="PleaseReviewParagraphId"/>
          <w:b w:val="off"/>
          <w:i w:val="off"/>
        </w:rPr>
        <w:t>[]</w:t>
      </w:r>
      <w:r>
        <w:separator/>
      </w:r>
    </w:p>
  </w:footnote>
  <w:footnote w:type="continuationSeparator" w:id="0">
    <w:p w14:paraId="66DB1676" w14:textId="77777777">
      <w:pPr>
        <w:spacing w:after="0" w:line="240" w:lineRule="auto"/>
      </w:pPr>
      <w:r>
        <w:rPr>
          <w:rStyle w:val="PleaseReviewParagraphId"/>
          <w:b w:val="off"/>
          <w:i w:val="off"/>
        </w:rPr>
        <w:t>[]</w:t>
      </w:r>
      <w:r>
        <w:continuationSeparator/>
      </w:r>
    </w:p>
  </w:footnote>
  <w:footnote w:id="1">
    <w:p w14:paraId="68B0594F" w14:textId="77777777">
      <w:pPr>
        <w:pStyle w:val="FootnoteText"/>
        <w:rPr>
          <w:lang w:val="en-GB"/>
        </w:rPr>
      </w:pPr>
      <w:r>
        <w:rPr>
          <w:rStyle w:val="PleaseReviewParagraphId"/>
          <w:b w:val="off"/>
          <w:i w:val="off"/>
        </w:rPr>
        <w:t>[36]</w:t>
      </w:r>
      <w:r>
        <w:rPr>
          <w:rStyle w:val="FootnoteReference"/>
        </w:rPr>
        <w:footnoteRef/>
      </w:r>
      <w:r>
        <w:t xml:space="preserve"> </w:t>
      </w:r>
      <w:hyperlink w:history="1" r:id="rId1">
        <w:r>
          <w:rPr>
            <w:rStyle w:val="Hyperlink"/>
          </w:rPr>
          <w:t>https://www.ippc.int/en/publications/131/</w:t>
        </w:r>
      </w:hyperlink>
      <w:r>
        <w:t xml:space="preserve"> </w:t>
      </w:r>
    </w:p>
  </w:footnote>
  <w:footnote w:id="2">
    <w:p w14:paraId="453474F2" w14:textId="3F3B53BB">
      <w:pPr>
        <w:pStyle w:val="FootnoteText"/>
      </w:pPr>
      <w:r>
        <w:rPr>
          <w:rStyle w:val="PleaseReviewParagraphId"/>
          <w:b w:val="off"/>
          <w:i w:val="off"/>
        </w:rPr>
        <w:t>[38]</w:t>
      </w:r>
      <w:r>
        <w:rPr>
          <w:rStyle w:val="FootnoteReference"/>
        </w:rPr>
        <w:footnoteRef/>
      </w:r>
      <w:r>
        <w:t xml:space="preserve"> </w:t>
      </w:r>
      <w:hyperlink w:history="1" r:id="rId2">
        <w:r>
          <w:rPr>
            <w:rStyle w:val="Hyperlink"/>
          </w:rPr>
          <w:t>https://www.ippc.int/en/publications/609/</w:t>
        </w:r>
      </w:hyperlink>
      <w:r>
        <w:t xml:space="preserve"> </w:t>
      </w:r>
    </w:p>
  </w:footnote>
  <w:footnote w:id="3">
    <w:p w14:paraId="6C806178" w14:textId="77777777">
      <w:pPr>
        <w:pStyle w:val="FootnoteText"/>
      </w:pPr>
      <w:r>
        <w:rPr>
          <w:rStyle w:val="PleaseReviewParagraphId"/>
          <w:b w:val="off"/>
          <w:i w:val="off"/>
        </w:rPr>
        <w:t>[40]</w:t>
      </w:r>
      <w:r>
        <w:rPr>
          <w:rStyle w:val="FootnoteReference"/>
        </w:rPr>
        <w:footnoteRef/>
      </w:r>
      <w:r>
        <w:t xml:space="preserve"> </w:t>
      </w:r>
      <w:hyperlink w:history="1" r:id="rId3">
        <w:r>
          <w:rPr>
            <w:rStyle w:val="Hyperlink"/>
          </w:rPr>
          <w:t>https://www.ippc.int/en/publications/598/</w:t>
        </w:r>
      </w:hyperlink>
      <w:r>
        <w:t xml:space="preserve"> </w:t>
      </w:r>
    </w:p>
  </w:footnote>
  <w:footnote w:id="4">
    <w:p w14:paraId="6434D195" w14:textId="77777777">
      <w:pPr>
        <w:pStyle w:val="FootnoteText"/>
      </w:pPr>
      <w:r>
        <w:rPr>
          <w:rStyle w:val="PleaseReviewParagraphId"/>
          <w:b w:val="off"/>
          <w:i w:val="off"/>
        </w:rPr>
        <w:t>[42]</w:t>
      </w:r>
      <w:r>
        <w:rPr>
          <w:rStyle w:val="FootnoteReference"/>
        </w:rPr>
        <w:footnoteRef/>
      </w:r>
      <w:r>
        <w:t xml:space="preserve"> </w:t>
      </w:r>
      <w:hyperlink w:history="1" r:id="rId4">
        <w:r>
          <w:rPr>
            <w:rStyle w:val="Hyperlink"/>
          </w:rPr>
          <w:t>https://www.ippc.int/en/publications/588/</w:t>
        </w:r>
      </w:hyperlink>
      <w:r>
        <w:t xml:space="preserve"> </w:t>
      </w:r>
    </w:p>
  </w:footnote>
  <w:footnote w:id="5">
    <w:p w14:paraId="59592349" w14:textId="77777777">
      <w:pPr>
        <w:pStyle w:val="FootnoteText"/>
      </w:pPr>
      <w:r>
        <w:rPr>
          <w:rStyle w:val="PleaseReviewParagraphId"/>
          <w:b w:val="off"/>
          <w:i w:val="off"/>
        </w:rPr>
        <w:t>[44]</w:t>
      </w:r>
      <w:r>
        <w:rPr>
          <w:rStyle w:val="FootnoteReference"/>
        </w:rPr>
        <w:footnoteRef/>
      </w:r>
      <w:r>
        <w:t xml:space="preserve"> </w:t>
      </w:r>
      <w:hyperlink w:history="1" r:id="rId5">
        <w:r>
          <w:rPr>
            <w:rStyle w:val="Hyperlink"/>
          </w:rPr>
          <w:t>https://www.ippc.int/en/publications/84340/</w:t>
        </w:r>
      </w:hyperlink>
      <w:r>
        <w:t xml:space="preserve"> </w:t>
      </w:r>
    </w:p>
  </w:footnote>
  <w:footnote w:id="6">
    <w:p w14:paraId="4BAB7F69" w14:textId="77777777">
      <w:pPr>
        <w:pStyle w:val="FootnoteText"/>
      </w:pPr>
      <w:r>
        <w:rPr>
          <w:rStyle w:val="PleaseReviewParagraphId"/>
          <w:b w:val="off"/>
          <w:i w:val="off"/>
        </w:rPr>
        <w:t>[46]</w:t>
      </w:r>
      <w:r>
        <w:rPr>
          <w:rStyle w:val="FootnoteReference"/>
        </w:rPr>
        <w:footnoteRef/>
      </w:r>
      <w:r>
        <w:t xml:space="preserve"> </w:t>
      </w:r>
      <w:hyperlink w:history="1" r:id="rId6">
        <w:r>
          <w:rPr>
            <w:rStyle w:val="Hyperlink"/>
          </w:rPr>
          <w:t>https://www.ippc.int/en/publications/84341/</w:t>
        </w:r>
      </w:hyperlink>
      <w:r>
        <w:t xml:space="preserve"> </w:t>
      </w:r>
    </w:p>
  </w:footnote>
  <w:footnote w:id="7">
    <w:p w14:paraId="0D43BB76" w14:textId="77777777">
      <w:pPr>
        <w:pStyle w:val="FootnoteText"/>
        <w:rPr>
          <w:lang w:val="en-GB"/>
        </w:rPr>
      </w:pPr>
      <w:r>
        <w:rPr>
          <w:rStyle w:val="PleaseReviewParagraphId"/>
          <w:b w:val="off"/>
          <w:i w:val="off"/>
        </w:rPr>
        <w:t>[48]</w:t>
      </w:r>
      <w:r>
        <w:rPr>
          <w:rStyle w:val="FootnoteReference"/>
        </w:rPr>
        <w:footnoteRef/>
      </w:r>
      <w:r>
        <w:t xml:space="preserve"> </w:t>
      </w:r>
      <w:hyperlink w:history="1" r:id="rId7">
        <w:r>
          <w:rPr>
            <w:rStyle w:val="Hyperlink"/>
          </w:rPr>
          <w:t>https://www.ippc.int/en/publications/84342/</w:t>
        </w:r>
      </w:hyperlink>
      <w:r>
        <w:t xml:space="preserve"> </w:t>
      </w:r>
    </w:p>
  </w:footnote>
  <w:footnote w:id="8">
    <w:p w14:paraId="63F22257" w14:textId="684321E0">
      <w:pPr>
        <w:pStyle w:val="FootnoteText"/>
      </w:pPr>
      <w:r>
        <w:rPr>
          <w:rStyle w:val="PleaseReviewParagraphId"/>
          <w:b w:val="off"/>
          <w:i w:val="off"/>
        </w:rPr>
        <w:t>[80]</w:t>
      </w:r>
      <w:r>
        <w:rPr>
          <w:rStyle w:val="FootnoteReference"/>
        </w:rPr>
        <w:footnoteRef/>
      </w:r>
      <w:r>
        <w:t xml:space="preserve"> </w:t>
      </w:r>
      <w:hyperlink w:history="1" r:id="rId8">
        <w:r>
          <w:rPr>
            <w:rStyle w:val="Hyperlink"/>
          </w:rPr>
          <w:t>https://www.ippc.int/en/publications/613/</w:t>
        </w:r>
      </w:hyperlink>
      <w:r>
        <w:t xml:space="preserve"> </w:t>
      </w:r>
    </w:p>
  </w:footnote>
  <w:footnote w:id="9">
    <w:p w14:paraId="7C179E86" w14:textId="7C7D097F">
      <w:pPr>
        <w:pStyle w:val="FootnoteText"/>
        <w:rPr>
          <w:lang w:val="en-GB"/>
        </w:rPr>
      </w:pPr>
      <w:r>
        <w:rPr>
          <w:rStyle w:val="PleaseReviewParagraphId"/>
          <w:b w:val="off"/>
          <w:i w:val="off"/>
        </w:rPr>
        <w:t>[82]</w:t>
      </w:r>
      <w:r>
        <w:rPr>
          <w:rStyle w:val="FootnoteReference"/>
        </w:rPr>
        <w:footnoteRef/>
      </w:r>
      <w:r>
        <w:t xml:space="preserve"> </w:t>
      </w:r>
      <w:hyperlink w:history="1" r:id="rId9">
        <w:r>
          <w:rPr>
            <w:rStyle w:val="Hyperlink"/>
          </w:rPr>
          <w:t>https://www.ippc.int/en/publications/602/</w:t>
        </w:r>
      </w:hyperlink>
      <w:r>
        <w:t xml:space="preserve"> </w:t>
      </w:r>
    </w:p>
  </w:footnote>
  <w:footnote w:id="10">
    <w:p w14:paraId="07AE30B5" w14:textId="2BB7DE2C">
      <w:pPr>
        <w:pStyle w:val="FootnoteText"/>
        <w:rPr>
          <w:lang w:val="en-GB"/>
        </w:rPr>
      </w:pPr>
      <w:r>
        <w:rPr>
          <w:rStyle w:val="PleaseReviewParagraphId"/>
          <w:b w:val="off"/>
          <w:i w:val="off"/>
        </w:rPr>
        <w:t>[84]</w:t>
      </w:r>
      <w:r>
        <w:rPr>
          <w:rStyle w:val="FootnoteReference"/>
        </w:rPr>
        <w:footnoteRef/>
      </w:r>
      <w:r>
        <w:t xml:space="preserve"> </w:t>
      </w:r>
      <w:hyperlink r:id="rId10">
        <w:r>
          <w:rPr>
            <w:rStyle w:val="Hyperlink"/>
            <w:rFonts w:ascii="Times New Roman" w:hAnsi="Times New Roman" w:cs="Times New Roman"/>
          </w:rPr>
          <w:t>https://nappo.org/english/learning-tools/Resources-and-Learning-Tools-for-Risk-Based-Sampling</w:t>
        </w:r>
      </w:hyperlink>
      <w:r>
        <w:rPr>
          <w:rFonts w:ascii="Times New Roman" w:hAnsi="Times New Roman" w:cs="Times New Roman"/>
        </w:rPr>
        <w:t xml:space="preserve"> </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427"/>
    <w:multiLevelType w:val="hybridMultilevel"/>
    <w:tmpl w:val="44D87B36"/>
    <w:lvl w:ilvl="0" w:tplc="5CD0F7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786"/>
    <w:multiLevelType w:val="hybridMultilevel"/>
    <w:tmpl w:val="7C1A4FC2"/>
    <w:lvl w:ilvl="0" w:tplc="E55A6314">
      <w:start w:val="1"/>
      <w:numFmt w:val="decimal"/>
      <w:lvlText w:val="(%1)"/>
      <w:lvlJc w:val="left"/>
      <w:pPr>
        <w:ind w:left="927" w:hanging="360"/>
      </w:pPr>
      <w:rPr>
        <w:rFonts w:hint="default"/>
        <w:b w:val="0"/>
        <w:i w:val="0"/>
        <w:color w:val="auto"/>
        <w:sz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37921"/>
    <w:multiLevelType w:val="multilevel"/>
    <w:tmpl w:val="6C7C515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AA159F8"/>
    <w:multiLevelType w:val="hybridMultilevel"/>
    <w:tmpl w:val="EB38804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E0F8F"/>
    <w:multiLevelType w:val="hybridMultilevel"/>
    <w:tmpl w:val="06E871E4"/>
    <w:styleLink w:val="IPPParagraphnumberedlist"/>
    <w:lvl w:ilvl="0" w:tplc="548C0442">
      <w:start w:val="1"/>
      <w:numFmt w:val="decimal"/>
      <w:pStyle w:val="IPPParagraphnumbering"/>
      <w:lvlText w:val="[%1]"/>
      <w:lvlJc w:val="left"/>
      <w:pPr>
        <w:tabs>
          <w:tab w:val="num" w:pos="0"/>
        </w:tabs>
        <w:ind w:left="0" w:hanging="482"/>
      </w:pPr>
      <w:rPr>
        <w:rFonts w:ascii="Arial" w:hAnsi="Arial" w:cs="Times New Roman" w:hint="default"/>
        <w:b w:val="0"/>
        <w:i/>
        <w:color w:val="0000FF"/>
        <w:sz w:val="16"/>
      </w:rPr>
    </w:lvl>
    <w:lvl w:ilvl="1" w:tplc="94286202">
      <w:start w:val="1"/>
      <w:numFmt w:val="none"/>
      <w:lvlRestart w:val="0"/>
      <w:lvlText w:val=""/>
      <w:lvlJc w:val="left"/>
      <w:pPr>
        <w:tabs>
          <w:tab w:val="num" w:pos="0"/>
        </w:tabs>
        <w:ind w:left="0" w:hanging="482"/>
      </w:pPr>
    </w:lvl>
    <w:lvl w:ilvl="2" w:tplc="59AA339A">
      <w:start w:val="1"/>
      <w:numFmt w:val="none"/>
      <w:lvlRestart w:val="0"/>
      <w:lvlText w:val=""/>
      <w:lvlJc w:val="left"/>
      <w:pPr>
        <w:tabs>
          <w:tab w:val="num" w:pos="0"/>
        </w:tabs>
        <w:ind w:left="0" w:hanging="482"/>
      </w:pPr>
    </w:lvl>
    <w:lvl w:ilvl="3" w:tplc="1CAC5AF4">
      <w:start w:val="1"/>
      <w:numFmt w:val="none"/>
      <w:lvlRestart w:val="0"/>
      <w:lvlText w:val=""/>
      <w:lvlJc w:val="left"/>
      <w:pPr>
        <w:tabs>
          <w:tab w:val="num" w:pos="0"/>
        </w:tabs>
        <w:ind w:left="0" w:hanging="482"/>
      </w:pPr>
    </w:lvl>
    <w:lvl w:ilvl="4" w:tplc="DFEE2A82">
      <w:start w:val="1"/>
      <w:numFmt w:val="none"/>
      <w:lvlRestart w:val="0"/>
      <w:lvlText w:val=""/>
      <w:lvlJc w:val="left"/>
      <w:pPr>
        <w:tabs>
          <w:tab w:val="num" w:pos="0"/>
        </w:tabs>
        <w:ind w:left="0" w:hanging="482"/>
      </w:pPr>
    </w:lvl>
    <w:lvl w:ilvl="5" w:tplc="0BF03964">
      <w:start w:val="1"/>
      <w:numFmt w:val="none"/>
      <w:lvlRestart w:val="0"/>
      <w:lvlText w:val=""/>
      <w:lvlJc w:val="left"/>
      <w:pPr>
        <w:tabs>
          <w:tab w:val="num" w:pos="0"/>
        </w:tabs>
        <w:ind w:left="0" w:hanging="482"/>
      </w:pPr>
    </w:lvl>
    <w:lvl w:ilvl="6" w:tplc="08A2B16A">
      <w:start w:val="1"/>
      <w:numFmt w:val="none"/>
      <w:lvlRestart w:val="0"/>
      <w:lvlText w:val=""/>
      <w:lvlJc w:val="left"/>
      <w:pPr>
        <w:tabs>
          <w:tab w:val="num" w:pos="0"/>
        </w:tabs>
        <w:ind w:left="0" w:hanging="482"/>
      </w:pPr>
    </w:lvl>
    <w:lvl w:ilvl="7" w:tplc="BECC4DF6">
      <w:start w:val="1"/>
      <w:numFmt w:val="none"/>
      <w:lvlRestart w:val="0"/>
      <w:lvlText w:val=""/>
      <w:lvlJc w:val="left"/>
      <w:pPr>
        <w:tabs>
          <w:tab w:val="num" w:pos="0"/>
        </w:tabs>
        <w:ind w:left="0" w:hanging="482"/>
      </w:pPr>
    </w:lvl>
    <w:lvl w:ilvl="8" w:tplc="6E6479B6">
      <w:start w:val="1"/>
      <w:numFmt w:val="none"/>
      <w:lvlRestart w:val="0"/>
      <w:lvlText w:val=""/>
      <w:lvlJc w:val="left"/>
      <w:pPr>
        <w:tabs>
          <w:tab w:val="num" w:pos="0"/>
        </w:tabs>
        <w:ind w:left="0" w:hanging="482"/>
      </w:pPr>
    </w:lvl>
  </w:abstractNum>
  <w:abstractNum w:abstractNumId="5" w15:restartNumberingAfterBreak="0">
    <w:nsid w:val="350C53A6"/>
    <w:multiLevelType w:val="hybridMultilevel"/>
    <w:tmpl w:val="8D62701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6078D"/>
    <w:multiLevelType w:val="hybridMultilevel"/>
    <w:tmpl w:val="A0FA44DE"/>
    <w:lvl w:ilvl="0" w:tplc="F1B09252">
      <w:start w:val="1"/>
      <w:numFmt w:val="bullet"/>
      <w:lvlText w:val=""/>
      <w:lvlJc w:val="left"/>
      <w:pPr>
        <w:tabs>
          <w:tab w:val="num" w:pos="720"/>
        </w:tabs>
        <w:ind w:left="720" w:hanging="360"/>
      </w:pPr>
      <w:rPr>
        <w:rFonts w:ascii="Symbol" w:hAnsi="Symbol" w:hint="default"/>
        <w:sz w:val="20"/>
      </w:rPr>
    </w:lvl>
    <w:lvl w:ilvl="1" w:tplc="DE480720" w:tentative="1">
      <w:start w:val="1"/>
      <w:numFmt w:val="bullet"/>
      <w:lvlText w:val="o"/>
      <w:lvlJc w:val="left"/>
      <w:pPr>
        <w:tabs>
          <w:tab w:val="num" w:pos="1440"/>
        </w:tabs>
        <w:ind w:left="1440" w:hanging="360"/>
      </w:pPr>
      <w:rPr>
        <w:rFonts w:ascii="Courier New" w:hAnsi="Courier New" w:hint="default"/>
        <w:sz w:val="20"/>
      </w:rPr>
    </w:lvl>
    <w:lvl w:ilvl="2" w:tplc="C4E87042" w:tentative="1">
      <w:start w:val="1"/>
      <w:numFmt w:val="bullet"/>
      <w:lvlText w:val=""/>
      <w:lvlJc w:val="left"/>
      <w:pPr>
        <w:tabs>
          <w:tab w:val="num" w:pos="2160"/>
        </w:tabs>
        <w:ind w:left="2160" w:hanging="360"/>
      </w:pPr>
      <w:rPr>
        <w:rFonts w:ascii="Wingdings" w:hAnsi="Wingdings" w:hint="default"/>
        <w:sz w:val="20"/>
      </w:rPr>
    </w:lvl>
    <w:lvl w:ilvl="3" w:tplc="F05238D4" w:tentative="1">
      <w:start w:val="1"/>
      <w:numFmt w:val="bullet"/>
      <w:lvlText w:val=""/>
      <w:lvlJc w:val="left"/>
      <w:pPr>
        <w:tabs>
          <w:tab w:val="num" w:pos="2880"/>
        </w:tabs>
        <w:ind w:left="2880" w:hanging="360"/>
      </w:pPr>
      <w:rPr>
        <w:rFonts w:ascii="Wingdings" w:hAnsi="Wingdings" w:hint="default"/>
        <w:sz w:val="20"/>
      </w:rPr>
    </w:lvl>
    <w:lvl w:ilvl="4" w:tplc="7C2E6594" w:tentative="1">
      <w:start w:val="1"/>
      <w:numFmt w:val="bullet"/>
      <w:lvlText w:val=""/>
      <w:lvlJc w:val="left"/>
      <w:pPr>
        <w:tabs>
          <w:tab w:val="num" w:pos="3600"/>
        </w:tabs>
        <w:ind w:left="3600" w:hanging="360"/>
      </w:pPr>
      <w:rPr>
        <w:rFonts w:ascii="Wingdings" w:hAnsi="Wingdings" w:hint="default"/>
        <w:sz w:val="20"/>
      </w:rPr>
    </w:lvl>
    <w:lvl w:ilvl="5" w:tplc="5792DF78" w:tentative="1">
      <w:start w:val="1"/>
      <w:numFmt w:val="bullet"/>
      <w:lvlText w:val=""/>
      <w:lvlJc w:val="left"/>
      <w:pPr>
        <w:tabs>
          <w:tab w:val="num" w:pos="4320"/>
        </w:tabs>
        <w:ind w:left="4320" w:hanging="360"/>
      </w:pPr>
      <w:rPr>
        <w:rFonts w:ascii="Wingdings" w:hAnsi="Wingdings" w:hint="default"/>
        <w:sz w:val="20"/>
      </w:rPr>
    </w:lvl>
    <w:lvl w:ilvl="6" w:tplc="980C8952" w:tentative="1">
      <w:start w:val="1"/>
      <w:numFmt w:val="bullet"/>
      <w:lvlText w:val=""/>
      <w:lvlJc w:val="left"/>
      <w:pPr>
        <w:tabs>
          <w:tab w:val="num" w:pos="5040"/>
        </w:tabs>
        <w:ind w:left="5040" w:hanging="360"/>
      </w:pPr>
      <w:rPr>
        <w:rFonts w:ascii="Wingdings" w:hAnsi="Wingdings" w:hint="default"/>
        <w:sz w:val="20"/>
      </w:rPr>
    </w:lvl>
    <w:lvl w:ilvl="7" w:tplc="ACF6084C" w:tentative="1">
      <w:start w:val="1"/>
      <w:numFmt w:val="bullet"/>
      <w:lvlText w:val=""/>
      <w:lvlJc w:val="left"/>
      <w:pPr>
        <w:tabs>
          <w:tab w:val="num" w:pos="5760"/>
        </w:tabs>
        <w:ind w:left="5760" w:hanging="360"/>
      </w:pPr>
      <w:rPr>
        <w:rFonts w:ascii="Wingdings" w:hAnsi="Wingdings" w:hint="default"/>
        <w:sz w:val="20"/>
      </w:rPr>
    </w:lvl>
    <w:lvl w:ilvl="8" w:tplc="847CE9D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3071A8"/>
    <w:multiLevelType w:val="hybridMultilevel"/>
    <w:tmpl w:val="2C566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09751E2"/>
    <w:multiLevelType w:val="hybridMultilevel"/>
    <w:tmpl w:val="23640DE8"/>
    <w:lvl w:ilvl="0" w:tplc="BC0E026E">
      <w:start w:val="1"/>
      <w:numFmt w:val="bullet"/>
      <w:lvlText w:val=""/>
      <w:lvlJc w:val="left"/>
      <w:pPr>
        <w:tabs>
          <w:tab w:val="num" w:pos="720"/>
        </w:tabs>
        <w:ind w:left="720" w:hanging="360"/>
      </w:pPr>
      <w:rPr>
        <w:rFonts w:ascii="Symbol" w:hAnsi="Symbol" w:hint="default"/>
        <w:sz w:val="20"/>
      </w:rPr>
    </w:lvl>
    <w:lvl w:ilvl="1" w:tplc="7E3AE108" w:tentative="1">
      <w:start w:val="1"/>
      <w:numFmt w:val="bullet"/>
      <w:lvlText w:val="o"/>
      <w:lvlJc w:val="left"/>
      <w:pPr>
        <w:tabs>
          <w:tab w:val="num" w:pos="1440"/>
        </w:tabs>
        <w:ind w:left="1440" w:hanging="360"/>
      </w:pPr>
      <w:rPr>
        <w:rFonts w:ascii="Courier New" w:hAnsi="Courier New" w:hint="default"/>
        <w:sz w:val="20"/>
      </w:rPr>
    </w:lvl>
    <w:lvl w:ilvl="2" w:tplc="A336CC62" w:tentative="1">
      <w:start w:val="1"/>
      <w:numFmt w:val="bullet"/>
      <w:lvlText w:val=""/>
      <w:lvlJc w:val="left"/>
      <w:pPr>
        <w:tabs>
          <w:tab w:val="num" w:pos="2160"/>
        </w:tabs>
        <w:ind w:left="2160" w:hanging="360"/>
      </w:pPr>
      <w:rPr>
        <w:rFonts w:ascii="Wingdings" w:hAnsi="Wingdings" w:hint="default"/>
        <w:sz w:val="20"/>
      </w:rPr>
    </w:lvl>
    <w:lvl w:ilvl="3" w:tplc="4A96C5DA" w:tentative="1">
      <w:start w:val="1"/>
      <w:numFmt w:val="bullet"/>
      <w:lvlText w:val=""/>
      <w:lvlJc w:val="left"/>
      <w:pPr>
        <w:tabs>
          <w:tab w:val="num" w:pos="2880"/>
        </w:tabs>
        <w:ind w:left="2880" w:hanging="360"/>
      </w:pPr>
      <w:rPr>
        <w:rFonts w:ascii="Wingdings" w:hAnsi="Wingdings" w:hint="default"/>
        <w:sz w:val="20"/>
      </w:rPr>
    </w:lvl>
    <w:lvl w:ilvl="4" w:tplc="E73CA360" w:tentative="1">
      <w:start w:val="1"/>
      <w:numFmt w:val="bullet"/>
      <w:lvlText w:val=""/>
      <w:lvlJc w:val="left"/>
      <w:pPr>
        <w:tabs>
          <w:tab w:val="num" w:pos="3600"/>
        </w:tabs>
        <w:ind w:left="3600" w:hanging="360"/>
      </w:pPr>
      <w:rPr>
        <w:rFonts w:ascii="Wingdings" w:hAnsi="Wingdings" w:hint="default"/>
        <w:sz w:val="20"/>
      </w:rPr>
    </w:lvl>
    <w:lvl w:ilvl="5" w:tplc="47A29246" w:tentative="1">
      <w:start w:val="1"/>
      <w:numFmt w:val="bullet"/>
      <w:lvlText w:val=""/>
      <w:lvlJc w:val="left"/>
      <w:pPr>
        <w:tabs>
          <w:tab w:val="num" w:pos="4320"/>
        </w:tabs>
        <w:ind w:left="4320" w:hanging="360"/>
      </w:pPr>
      <w:rPr>
        <w:rFonts w:ascii="Wingdings" w:hAnsi="Wingdings" w:hint="default"/>
        <w:sz w:val="20"/>
      </w:rPr>
    </w:lvl>
    <w:lvl w:ilvl="6" w:tplc="FE7A41BA" w:tentative="1">
      <w:start w:val="1"/>
      <w:numFmt w:val="bullet"/>
      <w:lvlText w:val=""/>
      <w:lvlJc w:val="left"/>
      <w:pPr>
        <w:tabs>
          <w:tab w:val="num" w:pos="5040"/>
        </w:tabs>
        <w:ind w:left="5040" w:hanging="360"/>
      </w:pPr>
      <w:rPr>
        <w:rFonts w:ascii="Wingdings" w:hAnsi="Wingdings" w:hint="default"/>
        <w:sz w:val="20"/>
      </w:rPr>
    </w:lvl>
    <w:lvl w:ilvl="7" w:tplc="E050DDCA" w:tentative="1">
      <w:start w:val="1"/>
      <w:numFmt w:val="bullet"/>
      <w:lvlText w:val=""/>
      <w:lvlJc w:val="left"/>
      <w:pPr>
        <w:tabs>
          <w:tab w:val="num" w:pos="5760"/>
        </w:tabs>
        <w:ind w:left="5760" w:hanging="360"/>
      </w:pPr>
      <w:rPr>
        <w:rFonts w:ascii="Wingdings" w:hAnsi="Wingdings" w:hint="default"/>
        <w:sz w:val="20"/>
      </w:rPr>
    </w:lvl>
    <w:lvl w:ilvl="8" w:tplc="1E32E7F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0B63D7"/>
    <w:multiLevelType w:val="hybridMultilevel"/>
    <w:tmpl w:val="2758ACF6"/>
    <w:lvl w:ilvl="0" w:tplc="9C32ABD2">
      <w:start w:val="8"/>
      <w:numFmt w:val="bullet"/>
      <w:lvlText w:val="-"/>
      <w:lvlJc w:val="left"/>
      <w:pPr>
        <w:ind w:left="1069" w:hanging="360"/>
      </w:pPr>
      <w:rPr>
        <w:rFonts w:ascii="Times New Roman" w:eastAsia="Times"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0"/>
  </w:num>
  <w:num w:numId="5">
    <w:abstractNumId w:val="5"/>
  </w:num>
  <w:num w:numId="6">
    <w:abstractNumId w:val="1"/>
  </w:num>
  <w:num w:numId="7">
    <w:abstractNumId w:val="9"/>
  </w:num>
  <w:num w:numId="8">
    <w:abstractNumId w:val="3"/>
  </w:num>
  <w:num w:numId="9">
    <w:abstractNumId w:val="6"/>
  </w:num>
  <w:num w:numId="10">
    <w:abstractNumId w:val="8"/>
  </w:num>
  <w:num w:numId="11">
    <w:abstractNumId w:val="0"/>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11"/>
    <w:rsid w:val="00013DC2"/>
    <w:rsid w:val="00014C47"/>
    <w:rsid w:val="0003469E"/>
    <w:rsid w:val="00111597"/>
    <w:rsid w:val="001559D0"/>
    <w:rsid w:val="001B3987"/>
    <w:rsid w:val="002E58D5"/>
    <w:rsid w:val="0030787E"/>
    <w:rsid w:val="0033786C"/>
    <w:rsid w:val="00346951"/>
    <w:rsid w:val="00367ECE"/>
    <w:rsid w:val="003A2118"/>
    <w:rsid w:val="003C2B95"/>
    <w:rsid w:val="003E3CEA"/>
    <w:rsid w:val="003E5729"/>
    <w:rsid w:val="00407BD3"/>
    <w:rsid w:val="004476CD"/>
    <w:rsid w:val="00493AED"/>
    <w:rsid w:val="004F5FA6"/>
    <w:rsid w:val="00520613"/>
    <w:rsid w:val="00570240"/>
    <w:rsid w:val="005E7397"/>
    <w:rsid w:val="006608FA"/>
    <w:rsid w:val="00672789"/>
    <w:rsid w:val="006C7099"/>
    <w:rsid w:val="006F73BE"/>
    <w:rsid w:val="00743273"/>
    <w:rsid w:val="00745EAB"/>
    <w:rsid w:val="007848B6"/>
    <w:rsid w:val="007C5BA0"/>
    <w:rsid w:val="007E6BFB"/>
    <w:rsid w:val="008422A5"/>
    <w:rsid w:val="00872906"/>
    <w:rsid w:val="00875361"/>
    <w:rsid w:val="008A116C"/>
    <w:rsid w:val="00944070"/>
    <w:rsid w:val="009837F1"/>
    <w:rsid w:val="00986761"/>
    <w:rsid w:val="00991550"/>
    <w:rsid w:val="009D55D3"/>
    <w:rsid w:val="00A00841"/>
    <w:rsid w:val="00A51E37"/>
    <w:rsid w:val="00A6098C"/>
    <w:rsid w:val="00AA1137"/>
    <w:rsid w:val="00AB4F25"/>
    <w:rsid w:val="00AD7F61"/>
    <w:rsid w:val="00B51350"/>
    <w:rsid w:val="00B941B0"/>
    <w:rsid w:val="00B95ADA"/>
    <w:rsid w:val="00BA078F"/>
    <w:rsid w:val="00BB569B"/>
    <w:rsid w:val="00BC57D1"/>
    <w:rsid w:val="00BE79FC"/>
    <w:rsid w:val="00C04B69"/>
    <w:rsid w:val="00C272DB"/>
    <w:rsid w:val="00C32579"/>
    <w:rsid w:val="00C54D6C"/>
    <w:rsid w:val="00C75DAD"/>
    <w:rsid w:val="00CC02B7"/>
    <w:rsid w:val="00D62BAD"/>
    <w:rsid w:val="00D74F81"/>
    <w:rsid w:val="00D87263"/>
    <w:rsid w:val="00E14A08"/>
    <w:rsid w:val="00E25898"/>
    <w:rsid w:val="00E46712"/>
    <w:rsid w:val="00E55134"/>
    <w:rsid w:val="00E75EE0"/>
    <w:rsid w:val="00E84779"/>
    <w:rsid w:val="00E91008"/>
    <w:rsid w:val="00ED00B2"/>
    <w:rsid w:val="00F27805"/>
    <w:rsid w:val="00F36E54"/>
    <w:rsid w:val="00F83F11"/>
    <w:rsid w:val="00F91E74"/>
    <w:rsid w:val="00FA3655"/>
    <w:rsid w:val="27EEC52B"/>
    <w:rsid w:val="39DD616C"/>
    <w:rsid w:val="706B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E161"/>
  <w15:chartTrackingRefBased/>
  <w15:docId w15:val="{F5665368-9717-4C4F-A112-B96BAAAAAB4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MS Mincho" w:hAnsi="Calibri" w:cs="Arial"/>
      <w:lang w:val="en-CA" w:eastAsia="ja-JP"/>
    </w:rPr>
  </w:style>
  <w:style w:type="paragraph" w:styleId="Heading1">
    <w:name w:val="heading 1"/>
    <w:basedOn w:val="Normal"/>
    <w:next w:val="Normal"/>
    <w:link w:val="Heading1Char"/>
    <w:uiPriority w:val="9"/>
    <w:qFormat/>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numPr>
        <w:ilvl w:val="1" numString="1.1 "/>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numPr>
        <w:ilvl w:val="2" numString="1.1.1 "/>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numPr>
        <w:ilvl w:val="3" numString="1.1.1.1 "/>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numString="1.1.1.1.1 "/>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numString="1.1.1.1.1.1 "/>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numString="1.1.1.1.1.1.1 "/>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numPr>
        <w:ilvl w:val="7" numString="1.1.1.1.1.1.1.1 "/>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numString="1.1.1.1.1.1.1.1.1 "/>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val="en-CA"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lang w:val="en-CA" w:eastAsia="ja-JP"/>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lang w:val="en-CA" w:eastAsia="ja-JP"/>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lang w:val="en-CA" w:eastAsia="ja-JP"/>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lang w:val="en-CA" w:eastAsia="ja-JP"/>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lang w:val="en-CA" w:eastAsia="ja-JP"/>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lang w:val="en-CA" w:eastAsia="ja-JP"/>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en-CA" w:eastAsia="ja-JP"/>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en-CA" w:eastAsia="ja-JP"/>
    </w:rPr>
  </w:style>
  <w:style w:type="character" w:styleId="Hyperlink">
    <w:name w:val="Hyperlink"/>
    <w:basedOn w:val="DefaultParagraphFont"/>
    <w:uiPriority w:val="99"/>
    <w:unhideWhenUsed/>
    <w:rPr>
      <w:color w:val="0563C1" w:themeColor="hyperlink"/>
      <w:u w:val="single"/>
    </w:rPr>
  </w:style>
  <w:style w:type="character" w:customStyle="1" w:styleId="IPPNormalChar">
    <w:name w:val="IPP Normal Char"/>
    <w:link w:val="IPPNormal"/>
    <w:locked/>
    <w:rPr>
      <w:rFonts w:ascii="Calibri" w:eastAsia="Times" w:hAnsi="Calibri" w:cs="Arial"/>
    </w:rPr>
  </w:style>
  <w:style w:type="paragraph" w:customStyle="1" w:styleId="IPPNormal">
    <w:name w:val="IPP Normal"/>
    <w:basedOn w:val="Normal"/>
    <w:link w:val="IPPNormalChar"/>
    <w:qFormat/>
    <w:pPr>
      <w:spacing w:after="180"/>
    </w:pPr>
    <w:rPr>
      <w:rFonts w:eastAsia="Times"/>
      <w:lang w:val="en-US" w:eastAsia="en-US"/>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Paragraphnumbering">
    <w:name w:val="IPP Paragraph numbering"/>
    <w:basedOn w:val="IPPNormal"/>
    <w:qFormat/>
    <w:pPr>
      <w:numPr>
        <w:numId w:val="1"/>
      </w:numPr>
      <w:tabs>
        <w:tab w:val="clear" w:pos="0"/>
        <w:tab w:val="num" w:pos="360"/>
      </w:tabs>
      <w:ind w:firstLine="0"/>
    </w:pPr>
  </w:style>
  <w:style w:type="numbering" w:customStyle="1" w:styleId="IPPParagraphnumberedlist">
    <w:name w:val="IPP Paragraph numbered list"/>
    <w:pPr>
      <w:numPr>
        <w:numId w:val="1"/>
      </w:numPr>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MS Mincho" w:hAnsi="Calibri" w:cs="Arial"/>
      <w:sz w:val="20"/>
      <w:szCs w:val="20"/>
      <w:lang w:val="en-CA" w:eastAsia="ja-JP"/>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customStyle="1" w:styleId="IPPBullet2">
    <w:name w:val="IPP Bullet2"/>
    <w:basedOn w:val="Normal"/>
    <w:next w:val="Normal"/>
    <w:qFormat/>
    <w:pPr>
      <w:numPr>
        <w:numId w:val="4"/>
      </w:numPr>
      <w:tabs>
        <w:tab w:val="left" w:pos="1134"/>
      </w:tabs>
      <w:spacing w:after="60" w:line="240" w:lineRule="auto"/>
      <w:jc w:val="both"/>
    </w:pPr>
    <w:rPr>
      <w:rFonts w:ascii="Times New Roman" w:eastAsia="Times" w:hAnsi="Times New Roman" w:cstheme="minorBidi"/>
      <w:szCs w:val="24"/>
      <w:lang w:val="en-GB" w:eastAsia="zh-CN"/>
    </w:rPr>
  </w:style>
  <w:style w:type="paragraph" w:customStyle="1" w:styleId="Default">
    <w:name w:val="Default"/>
    <w:pPr>
      <w:autoSpaceDE w:val="0"/>
      <w:autoSpaceDN w:val="0"/>
      <w:adjustRightInd w:val="0"/>
      <w:spacing w:after="0" w:line="240" w:lineRule="auto"/>
    </w:pPr>
    <w:rPr>
      <w:rFonts w:ascii="Quay Sans" w:hAnsi="Quay Sans" w:cs="Quay Sans"/>
      <w:color w:val="000000"/>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MS Mincho" w:hAnsi="Segoe UI" w:cs="Segoe UI"/>
      <w:sz w:val="18"/>
      <w:szCs w:val="18"/>
      <w:lang w:val="en-CA" w:eastAsia="ja-JP"/>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spellingerror">
    <w:name w:val="spellingerror"/>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MS Mincho" w:hAnsi="Calibri" w:cs="Arial"/>
      <w:sz w:val="20"/>
      <w:szCs w:val="20"/>
      <w:lang w:val="en-CA" w:eastAsia="ja-JP"/>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MS Mincho" w:hAnsi="Calibri" w:cs="Arial"/>
      <w:b/>
      <w:bCs/>
      <w:sz w:val="20"/>
      <w:szCs w:val="20"/>
      <w:lang w:val="en-CA" w:eastAsia="ja-JP"/>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33502177">
      <w:bodyDiv w:val="1"/>
      <w:marLeft w:val="0"/>
      <w:marRight w:val="0"/>
      <w:marTop w:val="0"/>
      <w:marBottom w:val="0"/>
      <w:divBdr>
        <w:top w:val="none" w:sz="0" w:space="0" w:color="auto"/>
        <w:left w:val="none" w:sz="0" w:space="0" w:color="auto"/>
        <w:bottom w:val="none" w:sz="0" w:space="0" w:color="auto"/>
        <w:right w:val="none" w:sz="0" w:space="0" w:color="auto"/>
      </w:divBdr>
    </w:div>
    <w:div w:id="58868790">
      <w:bodyDiv w:val="1"/>
      <w:marLeft w:val="0"/>
      <w:marRight w:val="0"/>
      <w:marTop w:val="0"/>
      <w:marBottom w:val="0"/>
      <w:divBdr>
        <w:top w:val="none" w:sz="0" w:space="0" w:color="auto"/>
        <w:left w:val="none" w:sz="0" w:space="0" w:color="auto"/>
        <w:bottom w:val="none" w:sz="0" w:space="0" w:color="auto"/>
        <w:right w:val="none" w:sz="0" w:space="0" w:color="auto"/>
      </w:divBdr>
    </w:div>
    <w:div w:id="164328647">
      <w:bodyDiv w:val="1"/>
      <w:marLeft w:val="0"/>
      <w:marRight w:val="0"/>
      <w:marTop w:val="0"/>
      <w:marBottom w:val="0"/>
      <w:divBdr>
        <w:top w:val="none" w:sz="0" w:space="0" w:color="auto"/>
        <w:left w:val="none" w:sz="0" w:space="0" w:color="auto"/>
        <w:bottom w:val="none" w:sz="0" w:space="0" w:color="auto"/>
        <w:right w:val="none" w:sz="0" w:space="0" w:color="auto"/>
      </w:divBdr>
    </w:div>
    <w:div w:id="293565597">
      <w:bodyDiv w:val="1"/>
      <w:marLeft w:val="0"/>
      <w:marRight w:val="0"/>
      <w:marTop w:val="0"/>
      <w:marBottom w:val="0"/>
      <w:divBdr>
        <w:top w:val="none" w:sz="0" w:space="0" w:color="auto"/>
        <w:left w:val="none" w:sz="0" w:space="0" w:color="auto"/>
        <w:bottom w:val="none" w:sz="0" w:space="0" w:color="auto"/>
        <w:right w:val="none" w:sz="0" w:space="0" w:color="auto"/>
      </w:divBdr>
    </w:div>
    <w:div w:id="402025181">
      <w:bodyDiv w:val="1"/>
      <w:marLeft w:val="0"/>
      <w:marRight w:val="0"/>
      <w:marTop w:val="0"/>
      <w:marBottom w:val="0"/>
      <w:divBdr>
        <w:top w:val="none" w:sz="0" w:space="0" w:color="auto"/>
        <w:left w:val="none" w:sz="0" w:space="0" w:color="auto"/>
        <w:bottom w:val="none" w:sz="0" w:space="0" w:color="auto"/>
        <w:right w:val="none" w:sz="0" w:space="0" w:color="auto"/>
      </w:divBdr>
    </w:div>
    <w:div w:id="726607405">
      <w:bodyDiv w:val="1"/>
      <w:marLeft w:val="0"/>
      <w:marRight w:val="0"/>
      <w:marTop w:val="0"/>
      <w:marBottom w:val="0"/>
      <w:divBdr>
        <w:top w:val="none" w:sz="0" w:space="0" w:color="auto"/>
        <w:left w:val="none" w:sz="0" w:space="0" w:color="auto"/>
        <w:bottom w:val="none" w:sz="0" w:space="0" w:color="auto"/>
        <w:right w:val="none" w:sz="0" w:space="0" w:color="auto"/>
      </w:divBdr>
    </w:div>
    <w:div w:id="759133874">
      <w:bodyDiv w:val="1"/>
      <w:marLeft w:val="0"/>
      <w:marRight w:val="0"/>
      <w:marTop w:val="0"/>
      <w:marBottom w:val="0"/>
      <w:divBdr>
        <w:top w:val="none" w:sz="0" w:space="0" w:color="auto"/>
        <w:left w:val="none" w:sz="0" w:space="0" w:color="auto"/>
        <w:bottom w:val="none" w:sz="0" w:space="0" w:color="auto"/>
        <w:right w:val="none" w:sz="0" w:space="0" w:color="auto"/>
      </w:divBdr>
    </w:div>
    <w:div w:id="863633911">
      <w:bodyDiv w:val="1"/>
      <w:marLeft w:val="0"/>
      <w:marRight w:val="0"/>
      <w:marTop w:val="0"/>
      <w:marBottom w:val="0"/>
      <w:divBdr>
        <w:top w:val="none" w:sz="0" w:space="0" w:color="auto"/>
        <w:left w:val="none" w:sz="0" w:space="0" w:color="auto"/>
        <w:bottom w:val="none" w:sz="0" w:space="0" w:color="auto"/>
        <w:right w:val="none" w:sz="0" w:space="0" w:color="auto"/>
      </w:divBdr>
    </w:div>
    <w:div w:id="909465023">
      <w:bodyDiv w:val="1"/>
      <w:marLeft w:val="0"/>
      <w:marRight w:val="0"/>
      <w:marTop w:val="0"/>
      <w:marBottom w:val="0"/>
      <w:divBdr>
        <w:top w:val="none" w:sz="0" w:space="0" w:color="auto"/>
        <w:left w:val="none" w:sz="0" w:space="0" w:color="auto"/>
        <w:bottom w:val="none" w:sz="0" w:space="0" w:color="auto"/>
        <w:right w:val="none" w:sz="0" w:space="0" w:color="auto"/>
      </w:divBdr>
    </w:div>
    <w:div w:id="948313793">
      <w:bodyDiv w:val="1"/>
      <w:marLeft w:val="0"/>
      <w:marRight w:val="0"/>
      <w:marTop w:val="0"/>
      <w:marBottom w:val="0"/>
      <w:divBdr>
        <w:top w:val="none" w:sz="0" w:space="0" w:color="auto"/>
        <w:left w:val="none" w:sz="0" w:space="0" w:color="auto"/>
        <w:bottom w:val="none" w:sz="0" w:space="0" w:color="auto"/>
        <w:right w:val="none" w:sz="0" w:space="0" w:color="auto"/>
      </w:divBdr>
    </w:div>
    <w:div w:id="982076127">
      <w:bodyDiv w:val="1"/>
      <w:marLeft w:val="0"/>
      <w:marRight w:val="0"/>
      <w:marTop w:val="0"/>
      <w:marBottom w:val="0"/>
      <w:divBdr>
        <w:top w:val="none" w:sz="0" w:space="0" w:color="auto"/>
        <w:left w:val="none" w:sz="0" w:space="0" w:color="auto"/>
        <w:bottom w:val="none" w:sz="0" w:space="0" w:color="auto"/>
        <w:right w:val="none" w:sz="0" w:space="0" w:color="auto"/>
      </w:divBdr>
    </w:div>
    <w:div w:id="1023553900">
      <w:bodyDiv w:val="1"/>
      <w:marLeft w:val="0"/>
      <w:marRight w:val="0"/>
      <w:marTop w:val="0"/>
      <w:marBottom w:val="0"/>
      <w:divBdr>
        <w:top w:val="none" w:sz="0" w:space="0" w:color="auto"/>
        <w:left w:val="none" w:sz="0" w:space="0" w:color="auto"/>
        <w:bottom w:val="none" w:sz="0" w:space="0" w:color="auto"/>
        <w:right w:val="none" w:sz="0" w:space="0" w:color="auto"/>
      </w:divBdr>
    </w:div>
    <w:div w:id="1204950831">
      <w:bodyDiv w:val="1"/>
      <w:marLeft w:val="0"/>
      <w:marRight w:val="0"/>
      <w:marTop w:val="0"/>
      <w:marBottom w:val="0"/>
      <w:divBdr>
        <w:top w:val="none" w:sz="0" w:space="0" w:color="auto"/>
        <w:left w:val="none" w:sz="0" w:space="0" w:color="auto"/>
        <w:bottom w:val="none" w:sz="0" w:space="0" w:color="auto"/>
        <w:right w:val="none" w:sz="0" w:space="0" w:color="auto"/>
      </w:divBdr>
    </w:div>
    <w:div w:id="1910579469">
      <w:bodyDiv w:val="1"/>
      <w:marLeft w:val="0"/>
      <w:marRight w:val="0"/>
      <w:marTop w:val="0"/>
      <w:marBottom w:val="0"/>
      <w:divBdr>
        <w:top w:val="none" w:sz="0" w:space="0" w:color="auto"/>
        <w:left w:val="none" w:sz="0" w:space="0" w:color="auto"/>
        <w:bottom w:val="none" w:sz="0" w:space="0" w:color="auto"/>
        <w:right w:val="none" w:sz="0" w:space="0" w:color="auto"/>
      </w:divBdr>
    </w:div>
    <w:div w:id="2003242835">
      <w:bodyDiv w:val="1"/>
      <w:marLeft w:val="0"/>
      <w:marRight w:val="0"/>
      <w:marTop w:val="0"/>
      <w:marBottom w:val="0"/>
      <w:divBdr>
        <w:top w:val="none" w:sz="0" w:space="0" w:color="auto"/>
        <w:left w:val="none" w:sz="0" w:space="0" w:color="auto"/>
        <w:bottom w:val="none" w:sz="0" w:space="0" w:color="auto"/>
        <w:right w:val="none" w:sz="0" w:space="0" w:color="auto"/>
      </w:divBdr>
      <w:divsChild>
        <w:div w:id="1648971939">
          <w:marLeft w:val="0"/>
          <w:marRight w:val="0"/>
          <w:marTop w:val="0"/>
          <w:marBottom w:val="0"/>
          <w:divBdr>
            <w:top w:val="none" w:sz="0" w:space="0" w:color="auto"/>
            <w:left w:val="none" w:sz="0" w:space="0" w:color="auto"/>
            <w:bottom w:val="none" w:sz="0" w:space="0" w:color="auto"/>
            <w:right w:val="none" w:sz="0" w:space="0" w:color="auto"/>
          </w:divBdr>
        </w:div>
        <w:div w:id="488441845">
          <w:marLeft w:val="0"/>
          <w:marRight w:val="0"/>
          <w:marTop w:val="0"/>
          <w:marBottom w:val="0"/>
          <w:divBdr>
            <w:top w:val="none" w:sz="0" w:space="0" w:color="auto"/>
            <w:left w:val="none" w:sz="0" w:space="0" w:color="auto"/>
            <w:bottom w:val="none" w:sz="0" w:space="0" w:color="auto"/>
            <w:right w:val="none" w:sz="0" w:space="0" w:color="auto"/>
          </w:divBdr>
        </w:div>
        <w:div w:id="1410618317">
          <w:marLeft w:val="0"/>
          <w:marRight w:val="0"/>
          <w:marTop w:val="0"/>
          <w:marBottom w:val="0"/>
          <w:divBdr>
            <w:top w:val="none" w:sz="0" w:space="0" w:color="auto"/>
            <w:left w:val="none" w:sz="0" w:space="0" w:color="auto"/>
            <w:bottom w:val="none" w:sz="0" w:space="0" w:color="auto"/>
            <w:right w:val="none" w:sz="0" w:space="0" w:color="auto"/>
          </w:divBdr>
        </w:div>
      </w:divsChild>
    </w:div>
    <w:div w:id="2066180008">
      <w:bodyDiv w:val="1"/>
      <w:marLeft w:val="0"/>
      <w:marRight w:val="0"/>
      <w:marTop w:val="0"/>
      <w:marBottom w:val="0"/>
      <w:divBdr>
        <w:top w:val="none" w:sz="0" w:space="0" w:color="auto"/>
        <w:left w:val="none" w:sz="0" w:space="0" w:color="auto"/>
        <w:bottom w:val="none" w:sz="0" w:space="0" w:color="auto"/>
        <w:right w:val="none" w:sz="0" w:space="0" w:color="auto"/>
      </w:divBdr>
    </w:div>
    <w:div w:id="211284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ppc.int/en/publications/588/"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eppo.int/RESOURCES/eppo_standards/pm3_procedures"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ippc.int/en/publications/86042/" TargetMode="External" Id="rId11" /><Relationship Type="http://schemas.openxmlformats.org/officeDocument/2006/relationships/webSettings" Target="webSettings.xml" Id="rId5" /><Relationship Type="http://schemas.microsoft.com/office/2016/09/relationships/commentsIds" Target="commentsIds.xml" Id="R1e80d825bfa345ed" /><Relationship Type="http://schemas.microsoft.com/office/2018/08/relationships/commentsExtensible" Target="commentsExtensible.xml" Id="R67bfffcf0a094dcd" /><Relationship Type="http://schemas.openxmlformats.org/officeDocument/2006/relationships/hyperlink" Target="https://www.ippc.int/en/publications/86041/" TargetMode="External" Id="rId10" /><Relationship Type="http://schemas.openxmlformats.org/officeDocument/2006/relationships/settings" Target="settings.xml" Id="rId4" /><Relationship Type="http://schemas.openxmlformats.org/officeDocument/2006/relationships/hyperlink" Target="https://www.ippc.int/en/publications/86039/" TargetMode="External" Id="rId9" /><Relationship Type="http://schemas.openxmlformats.org/officeDocument/2006/relationships/theme" Target="theme/theme1.xml" Id="rId14" /></Relationships>
</file>

<file path=word/_rels/footnotes.xml.rels>&#65279;<?xml version="1.0" encoding="utf-8"?><Relationships xmlns="http://schemas.openxmlformats.org/package/2006/relationships"><Relationship Type="http://schemas.openxmlformats.org/officeDocument/2006/relationships/hyperlink" Target="https://www.ippc.int/en/publications/613/" TargetMode="External" Id="rId8" /><Relationship Type="http://schemas.openxmlformats.org/officeDocument/2006/relationships/hyperlink" Target="https://www.ippc.int/en/publications/598/" TargetMode="External" Id="rId3" /><Relationship Type="http://schemas.openxmlformats.org/officeDocument/2006/relationships/hyperlink" Target="https://www.ippc.int/en/publications/84342/" TargetMode="External" Id="rId7" /><Relationship Type="http://schemas.openxmlformats.org/officeDocument/2006/relationships/hyperlink" Target="https://www.ippc.int/en/publications/609/" TargetMode="External" Id="rId2" /><Relationship Type="http://schemas.openxmlformats.org/officeDocument/2006/relationships/hyperlink" Target="https://www.ippc.int/en/publications/131/" TargetMode="External" Id="rId1" /><Relationship Type="http://schemas.openxmlformats.org/officeDocument/2006/relationships/hyperlink" Target="https://www.ippc.int/en/publications/84341/" TargetMode="External" Id="rId6" /><Relationship Type="http://schemas.openxmlformats.org/officeDocument/2006/relationships/hyperlink" Target="https://www.ippc.int/en/publications/84340/" TargetMode="External" Id="rId5" /><Relationship Type="http://schemas.openxmlformats.org/officeDocument/2006/relationships/hyperlink" Target="https://nappo.org/english/learning-tools/Resources-and-Learning-Tools-for-Risk-Based-Sampling" TargetMode="External" Id="rId10" /><Relationship Type="http://schemas.openxmlformats.org/officeDocument/2006/relationships/hyperlink" Target="https://www.ippc.int/en/publications/588/" TargetMode="External" Id="rId4" /><Relationship Type="http://schemas.openxmlformats.org/officeDocument/2006/relationships/hyperlink" Target="https://www.ippc.int/en/publications/60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C088827-55EA-4496-AA7F-10E24410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1272</Words>
  <Characters>7253</Characters>
  <Application>Microsoft Office Word</Application>
  <DocSecurity>0</DocSecurity>
  <Lines>60</Lines>
  <Paragraphs>17</Paragraphs>
  <ScaleCrop>false</ScaleCrop>
  <Company>FAO of the UN</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Koumba, Descartes (NSP)</dc:creator>
  <cp:keywords/>
  <dc:description/>
  <cp:lastModifiedBy>Czerwien, Ewa (NSP)</cp:lastModifiedBy>
  <cp:revision>5</cp:revision>
  <dcterms:created xsi:type="dcterms:W3CDTF">2021-05-21T11:28:00Z</dcterms:created>
  <dcterms:modified xsi:type="dcterms:W3CDTF">2021-06-30T13:59:00Z</dcterms:modified>
</cp:coreProperties>
</file>