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2021 Second Consultation: Draft PT for Vapour heat - modified atmosphere treatment for Cydia pomonella and Grapholita molesta. Document title: 2017-037038_Draft_PT_Vapour_MA_C_pomonella_G_molesta_2021-03-09.docx]</w:t>
      </w:r>
    </w:p>
    <w:p w14:paraId="67AE91F6" w14:textId="0642FB7D">
      <w:pPr>
        <w:pStyle w:val="IPPHeadSection"/>
      </w:pPr>
      <w:r>
        <w:rPr>
          <w:rStyle w:val="PleaseReviewParagraphId"/>
          <w:b w:val="off"/>
          <w:i w:val="off"/>
        </w:rPr>
        <w:t>[1]</w:t>
      </w:r>
      <w:bookmarkStart w:name="_Toc121913536" w:id="0"/>
      <w:r>
        <w:t xml:space="preserve">DRAFT ANNEX TO ISPM 28: </w:t>
      </w:r>
      <w:r>
        <w:rPr>
          <w:caps w:val="0"/>
          <w:lang w:eastAsia="en-AU"/>
        </w:rPr>
        <w:t xml:space="preserve">Vapour heat–modified atmosphere treatment for </w:t>
      </w:r>
      <w:r>
        <w:rPr>
          <w:i/>
          <w:caps w:val="0"/>
        </w:rPr>
        <w:t>Cydia pomonella</w:t>
      </w:r>
      <w:r>
        <w:rPr>
          <w:caps w:val="0"/>
        </w:rPr>
        <w:t xml:space="preserve"> and </w:t>
      </w:r>
      <w:r>
        <w:rPr>
          <w:i/>
          <w:caps w:val="0"/>
        </w:rPr>
        <w:t>Grapholita molesta</w:t>
      </w:r>
      <w:r>
        <w:rPr>
          <w:caps w:val="0"/>
        </w:rPr>
        <w:t xml:space="preserve"> on </w:t>
      </w:r>
      <w:r>
        <w:rPr>
          <w:i/>
          <w:caps w:val="0"/>
        </w:rPr>
        <w:t xml:space="preserve">Malus pumila </w:t>
      </w:r>
      <w:r>
        <w:rPr>
          <w:caps w:val="0"/>
        </w:rPr>
        <w:t xml:space="preserve">and </w:t>
      </w:r>
      <w:r>
        <w:rPr>
          <w:i/>
          <w:caps w:val="0"/>
        </w:rPr>
        <w:t xml:space="preserve">Prunus persica </w:t>
      </w:r>
      <w:r>
        <w:rPr>
          <w:caps w:val="0"/>
        </w:rPr>
        <w:t>(2017-037 and 2017-038)</w:t>
      </w:r>
    </w:p>
    <w:p w14:paraId="2F228B2C" w14:textId="4024C69E">
      <w:pPr>
        <w:pStyle w:val="IPPArialTable"/>
        <w:rPr>
          <w:rFonts w:cs="Arial"/>
          <w:b/>
          <w:bCs/>
        </w:rPr>
      </w:pPr>
      <w:r>
        <w:rPr>
          <w:rStyle w:val="PleaseReviewParagraphId"/>
          <w:b w:val="off"/>
          <w:i w:val="off"/>
        </w:rPr>
        <w:t>[2]</w:t>
      </w:r>
      <w:r>
        <w:rPr>
          <w:rFonts w:cs="Arial"/>
          <w:b/>
          <w:bCs/>
        </w:rPr>
        <w:t>Status box</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076272A3" w14:textId="77777777">
        <w:trPr>
          <w:trHeight w:val="286"/>
        </w:trPr>
        <w:tc>
          <w:tcPr>
            <w:tcW w:w="9039" w:type="dxa"/>
            <w:gridSpan w:val="2"/>
            <w:tcBorders>
              <w:top w:val="single" w:color="auto" w:sz="4" w:space="0"/>
              <w:left w:val="single" w:color="auto" w:sz="4" w:space="0"/>
              <w:right w:val="single" w:color="auto" w:sz="4" w:space="0"/>
            </w:tcBorders>
          </w:tcPr>
          <w:p w14:paraId="5B41D3AD" w14:textId="2F1EE19D">
            <w:pPr>
              <w:pStyle w:val="IPPArialTable"/>
              <w:rPr>
                <w:rFonts w:cs="Arial"/>
              </w:rPr>
            </w:pPr>
            <w:r>
              <w:rPr>
                <w:rStyle w:val="PleaseReviewParagraphId"/>
                <w:b w:val="off"/>
                <w:i w:val="off"/>
              </w:rPr>
              <w:t>[3]</w:t>
            </w:r>
            <w:r>
              <w:rPr>
                <w:rFonts w:cs="Arial"/>
              </w:rPr>
              <w:t>This is not an official part of the annex to the standard and it will be modified by the IPPC Secretariat after adoption.</w:t>
            </w:r>
          </w:p>
        </w:tc>
      </w:tr>
      <w:tr w14:paraId="62878D6B" w14:textId="77777777">
        <w:trPr>
          <w:trHeight w:val="286"/>
        </w:trPr>
        <w:tc>
          <w:tcPr>
            <w:tcW w:w="2273" w:type="dxa"/>
            <w:tcBorders>
              <w:left w:val="single" w:color="auto" w:sz="4" w:space="0"/>
            </w:tcBorders>
          </w:tcPr>
          <w:p w14:paraId="66D48212" w14:textId="4EC20885">
            <w:pPr>
              <w:pStyle w:val="IPPArialTable"/>
              <w:rPr>
                <w:rFonts w:cs="Arial"/>
                <w:b/>
                <w:bCs/>
              </w:rPr>
            </w:pPr>
            <w:r>
              <w:rPr>
                <w:rStyle w:val="PleaseReviewParagraphId"/>
                <w:b w:val="off"/>
                <w:i w:val="off"/>
              </w:rPr>
              <w:t>[4]</w:t>
            </w:r>
            <w:r>
              <w:rPr>
                <w:rFonts w:cs="Arial"/>
                <w:b/>
                <w:bCs/>
              </w:rPr>
              <w:t>Date of this document</w:t>
            </w:r>
          </w:p>
        </w:tc>
        <w:tc>
          <w:tcPr>
            <w:tcW w:w="6766" w:type="dxa"/>
            <w:tcBorders>
              <w:right w:val="single" w:color="auto" w:sz="4" w:space="0"/>
            </w:tcBorders>
          </w:tcPr>
          <w:p w14:paraId="018EE8D9" w14:textId="04CDB0E9">
            <w:pPr>
              <w:pStyle w:val="IPPArialTable"/>
              <w:rPr>
                <w:rFonts w:cs="Arial"/>
              </w:rPr>
            </w:pPr>
            <w:r>
              <w:rPr>
                <w:rStyle w:val="PleaseReviewParagraphId"/>
                <w:b w:val="off"/>
                <w:i w:val="off"/>
              </w:rPr>
              <w:t>[5]</w:t>
            </w:r>
            <w:r>
              <w:rPr>
                <w:rFonts w:cs="Arial"/>
              </w:rPr>
              <w:t>2021-02-15</w:t>
            </w:r>
          </w:p>
        </w:tc>
      </w:tr>
      <w:tr w14:paraId="571014D7" w14:textId="77777777">
        <w:trPr>
          <w:trHeight w:val="286"/>
        </w:trPr>
        <w:tc>
          <w:tcPr>
            <w:tcW w:w="2273" w:type="dxa"/>
            <w:tcBorders>
              <w:left w:val="single" w:color="auto" w:sz="4" w:space="0"/>
            </w:tcBorders>
          </w:tcPr>
          <w:p w14:paraId="054931BE" w14:textId="1459C6D8">
            <w:pPr>
              <w:pStyle w:val="IPPArialTable"/>
              <w:rPr>
                <w:rFonts w:cs="Arial"/>
                <w:b/>
                <w:bCs/>
              </w:rPr>
            </w:pPr>
            <w:r>
              <w:rPr>
                <w:rStyle w:val="PleaseReviewParagraphId"/>
                <w:b w:val="off"/>
                <w:i w:val="off"/>
              </w:rPr>
              <w:t>[6]</w:t>
            </w:r>
            <w:r>
              <w:rPr>
                <w:rFonts w:cs="Arial"/>
                <w:b/>
                <w:bCs/>
              </w:rPr>
              <w:t>Document category</w:t>
            </w:r>
          </w:p>
        </w:tc>
        <w:tc>
          <w:tcPr>
            <w:tcW w:w="6766" w:type="dxa"/>
            <w:tcBorders>
              <w:right w:val="single" w:color="auto" w:sz="4" w:space="0"/>
            </w:tcBorders>
          </w:tcPr>
          <w:p w14:paraId="64060C3B" w14:textId="51C40E69">
            <w:pPr>
              <w:pStyle w:val="IPPArialTable"/>
              <w:rPr>
                <w:rFonts w:cs="Arial"/>
                <w:highlight w:val="cyan"/>
              </w:rPr>
            </w:pPr>
            <w:r>
              <w:rPr>
                <w:rStyle w:val="PleaseReviewParagraphId"/>
                <w:b w:val="off"/>
                <w:i w:val="off"/>
              </w:rPr>
              <w:t>[7]</w:t>
            </w:r>
            <w:r>
              <w:rPr>
                <w:rFonts w:cs="Arial"/>
              </w:rPr>
              <w:t>Draft annex to ISPM 28</w:t>
            </w:r>
          </w:p>
        </w:tc>
      </w:tr>
      <w:tr w14:paraId="19A9D273" w14:textId="77777777">
        <w:trPr>
          <w:trHeight w:val="299"/>
        </w:trPr>
        <w:tc>
          <w:tcPr>
            <w:tcW w:w="2273" w:type="dxa"/>
            <w:tcBorders>
              <w:left w:val="single" w:color="auto" w:sz="4" w:space="0"/>
            </w:tcBorders>
          </w:tcPr>
          <w:p w14:paraId="1EFC5B0B" w14:textId="532E117A">
            <w:pPr>
              <w:pStyle w:val="IPPArialTable"/>
              <w:rPr>
                <w:rFonts w:cs="Arial"/>
                <w:b/>
                <w:bCs/>
              </w:rPr>
            </w:pPr>
            <w:r>
              <w:rPr>
                <w:rStyle w:val="PleaseReviewParagraphId"/>
                <w:b w:val="off"/>
                <w:i w:val="off"/>
              </w:rPr>
              <w:t>[8]</w:t>
            </w:r>
            <w:r>
              <w:rPr>
                <w:rFonts w:cs="Arial"/>
                <w:b/>
                <w:bCs/>
              </w:rPr>
              <w:t>Current document stage</w:t>
            </w:r>
          </w:p>
        </w:tc>
        <w:tc>
          <w:tcPr>
            <w:tcW w:w="6766" w:type="dxa"/>
            <w:tcBorders>
              <w:right w:val="single" w:color="auto" w:sz="4" w:space="0"/>
            </w:tcBorders>
            <w:shd w:val="clear" w:color="auto" w:fill="FFFFFF" w:themeFill="background1"/>
          </w:tcPr>
          <w:p w14:paraId="523D6DCA" w14:textId="6969A131">
            <w:pPr>
              <w:pStyle w:val="IPPArialTable"/>
              <w:rPr>
                <w:rFonts w:cs="Arial"/>
              </w:rPr>
            </w:pPr>
            <w:r>
              <w:rPr>
                <w:rStyle w:val="PleaseReviewParagraphId"/>
                <w:b w:val="off"/>
                <w:i w:val="off"/>
              </w:rPr>
              <w:t>[9]</w:t>
            </w:r>
            <w:r>
              <w:rPr>
                <w:rFonts w:cs="Arial"/>
                <w:i/>
              </w:rPr>
              <w:t>To</w:t>
            </w:r>
            <w:r>
              <w:rPr>
                <w:rFonts w:cs="Arial"/>
              </w:rPr>
              <w:t xml:space="preserve"> second consultation</w:t>
            </w:r>
          </w:p>
        </w:tc>
      </w:tr>
      <w:tr w14:paraId="1FEAB610" w14:textId="77777777">
        <w:trPr>
          <w:trHeight w:val="491"/>
        </w:trPr>
        <w:tc>
          <w:tcPr>
            <w:tcW w:w="2273" w:type="dxa"/>
            <w:tcBorders>
              <w:left w:val="single" w:color="auto" w:sz="4" w:space="0"/>
              <w:bottom w:val="single" w:color="7F7F7F" w:sz="2" w:space="0"/>
            </w:tcBorders>
          </w:tcPr>
          <w:p w14:paraId="22FB471E" w14:textId="16D2F64D">
            <w:pPr>
              <w:pStyle w:val="IPPArialTable"/>
              <w:rPr>
                <w:rFonts w:cs="Arial"/>
                <w:b/>
                <w:bCs/>
              </w:rPr>
            </w:pPr>
            <w:r>
              <w:rPr>
                <w:rStyle w:val="PleaseReviewParagraphId"/>
                <w:b w:val="off"/>
                <w:i w:val="off"/>
              </w:rPr>
              <w:t>[10]</w:t>
            </w:r>
            <w:r>
              <w:rPr>
                <w:rFonts w:cs="Arial"/>
                <w:b/>
                <w:bCs/>
              </w:rPr>
              <w:t>Major stages</w:t>
            </w:r>
          </w:p>
        </w:tc>
        <w:tc>
          <w:tcPr>
            <w:tcW w:w="6766" w:type="dxa"/>
            <w:tcBorders>
              <w:bottom w:val="single" w:color="7F7F7F" w:sz="2" w:space="0"/>
              <w:right w:val="single" w:color="auto" w:sz="4" w:space="0"/>
            </w:tcBorders>
            <w:shd w:val="clear" w:color="auto" w:fill="FFFFFF" w:themeFill="background1"/>
          </w:tcPr>
          <w:p w14:paraId="1CE40C5D" w14:textId="363F9AC6">
            <w:pPr>
              <w:pStyle w:val="IPPArialTable"/>
              <w:rPr>
                <w:rFonts w:cs="Arial"/>
              </w:rPr>
            </w:pPr>
            <w:r>
              <w:rPr>
                <w:rStyle w:val="PleaseReviewParagraphId"/>
                <w:b w:val="off"/>
                <w:i w:val="off"/>
              </w:rPr>
              <w:t>[11]</w:t>
            </w:r>
            <w:r>
              <w:rPr>
                <w:rFonts w:cs="Arial"/>
              </w:rPr>
              <w:t xml:space="preserve">2017-12 Topics </w:t>
            </w:r>
            <w:r>
              <w:rPr>
                <w:rFonts w:cs="Arial"/>
                <w:i/>
                <w:iCs/>
              </w:rPr>
              <w:t>CATTS (Controlled Atmosphere/Temperature Treatment System) treatments against codling moth (</w:t>
            </w:r>
            <w:r>
              <w:rPr>
                <w:rFonts w:cs="Arial"/>
              </w:rPr>
              <w:t>Cydia pomonella</w:t>
            </w:r>
            <w:r>
              <w:rPr>
                <w:rFonts w:cs="Arial"/>
                <w:i/>
                <w:iCs/>
              </w:rPr>
              <w:t>) and western cherry fruit fly (</w:t>
            </w:r>
            <w:r>
              <w:rPr>
                <w:rFonts w:cs="Arial"/>
              </w:rPr>
              <w:t>Rhagoletis indifferens</w:t>
            </w:r>
            <w:r>
              <w:rPr>
                <w:rFonts w:cs="Arial"/>
                <w:i/>
                <w:iCs/>
              </w:rPr>
              <w:t>) in cherry</w:t>
            </w:r>
            <w:r>
              <w:rPr>
                <w:rFonts w:cs="Arial"/>
              </w:rPr>
              <w:t xml:space="preserve"> (2017-037) and </w:t>
            </w:r>
            <w:r>
              <w:rPr>
                <w:rFonts w:cs="Arial"/>
                <w:i/>
                <w:iCs/>
              </w:rPr>
              <w:t>CATTS (Controlled Atmosphere/Temperature Treatment System) treatments against codling moth (</w:t>
            </w:r>
            <w:r>
              <w:rPr>
                <w:rFonts w:cs="Arial"/>
              </w:rPr>
              <w:t>Cydia pomonella</w:t>
            </w:r>
            <w:r>
              <w:rPr>
                <w:rFonts w:cs="Arial"/>
                <w:i/>
                <w:iCs/>
              </w:rPr>
              <w:t>) and oriental fruit moth (</w:t>
            </w:r>
            <w:r>
              <w:rPr>
                <w:rFonts w:cs="Arial"/>
              </w:rPr>
              <w:t>Grapholita molesta</w:t>
            </w:r>
            <w:r>
              <w:rPr>
                <w:rFonts w:cs="Arial"/>
                <w:i/>
                <w:iCs/>
              </w:rPr>
              <w:t>) in apple</w:t>
            </w:r>
            <w:r>
              <w:rPr>
                <w:rFonts w:cs="Arial"/>
              </w:rPr>
              <w:t xml:space="preserve"> (2017-038) submitted in response to the 2017-02 call for treatments.</w:t>
            </w:r>
          </w:p>
          <w:p w14:paraId="73BB03AE" w14:textId="3CDCC827">
            <w:pPr>
              <w:pStyle w:val="IPPArialTable"/>
              <w:rPr>
                <w:rFonts w:cs="Arial"/>
              </w:rPr>
            </w:pPr>
            <w:r>
              <w:rPr>
                <w:rStyle w:val="PleaseReviewParagraphId"/>
                <w:b w:val="off"/>
                <w:i w:val="off"/>
              </w:rPr>
              <w:t>[12]</w:t>
            </w:r>
            <w:r>
              <w:rPr>
                <w:rFonts w:cs="Arial"/>
              </w:rPr>
              <w:t xml:space="preserve">2018-06 </w:t>
            </w:r>
            <w:r>
              <w:rPr>
                <w:rFonts w:cs="Arial"/>
                <w:kern w:val="2"/>
                <w:szCs w:val="18"/>
                <w:lang w:eastAsia="ja-JP"/>
              </w:rPr>
              <w:t>Technical Panel on Phytosanitary Treatments (</w:t>
            </w:r>
            <w:r>
              <w:rPr>
                <w:rFonts w:cs="Arial"/>
              </w:rPr>
              <w:t>TPPT) reviewed the submissions and requested further information from submitter.</w:t>
            </w:r>
          </w:p>
          <w:p w14:paraId="68891761" w14:textId="7CF74B05">
            <w:pPr>
              <w:pStyle w:val="IPPArialTable"/>
              <w:rPr>
                <w:rFonts w:cs="Arial"/>
              </w:rPr>
            </w:pPr>
            <w:r>
              <w:rPr>
                <w:rStyle w:val="PleaseReviewParagraphId"/>
                <w:b w:val="off"/>
                <w:i w:val="off"/>
              </w:rPr>
              <w:t>[13]</w:t>
            </w:r>
            <w:r>
              <w:rPr>
                <w:rFonts w:cs="Arial"/>
              </w:rPr>
              <w:t>2018-11 SC added the topics to the TPPT work programme with priority 3.</w:t>
            </w:r>
          </w:p>
          <w:p w14:paraId="6E52D71A" w14:textId="3605EA44">
            <w:pPr>
              <w:pStyle w:val="IPPArialTable"/>
              <w:rPr>
                <w:rFonts w:cs="Arial"/>
              </w:rPr>
            </w:pPr>
            <w:r>
              <w:rPr>
                <w:rStyle w:val="PleaseReviewParagraphId"/>
                <w:b w:val="off"/>
                <w:i w:val="off"/>
              </w:rPr>
              <w:t>[14]</w:t>
            </w:r>
            <w:r>
              <w:rPr>
                <w:rFonts w:cs="Arial"/>
              </w:rPr>
              <w:t>2019-07 TPPT discussed and merged the topics 2017-037 and 2017-038 (but excluding western cherry fruit fly (</w:t>
            </w:r>
            <w:r>
              <w:rPr>
                <w:rFonts w:cs="Arial"/>
                <w:i/>
              </w:rPr>
              <w:t>Rhagoletis indifferens</w:t>
            </w:r>
            <w:r>
              <w:rPr>
                <w:rFonts w:cs="Arial"/>
              </w:rPr>
              <w:t>)), revised the draft and recommended it to the SC for approval for consultation.</w:t>
            </w:r>
          </w:p>
          <w:p w14:paraId="796BE780" w14:textId="1BF8F877">
            <w:pPr>
              <w:pStyle w:val="IPPArialTable"/>
              <w:rPr>
                <w:rFonts w:cs="Arial"/>
              </w:rPr>
            </w:pPr>
            <w:r>
              <w:rPr>
                <w:rStyle w:val="PleaseReviewParagraphId"/>
                <w:b w:val="off"/>
                <w:i w:val="off"/>
              </w:rPr>
              <w:t>[15]</w:t>
            </w:r>
            <w:r>
              <w:rPr>
                <w:rFonts w:cs="Arial"/>
              </w:rPr>
              <w:t>2020-02 SC approved for first consultation via e-decision (2020_eSC_May_10).</w:t>
            </w:r>
          </w:p>
          <w:p w14:paraId="4F15002C" w14:textId="4705B33F">
            <w:pPr>
              <w:pStyle w:val="IPPArialTable"/>
              <w:rPr>
                <w:rFonts w:cs="Arial"/>
              </w:rPr>
            </w:pPr>
            <w:r>
              <w:rPr>
                <w:rStyle w:val="PleaseReviewParagraphId"/>
                <w:b w:val="off"/>
                <w:i w:val="off"/>
              </w:rPr>
              <w:t>[16]</w:t>
            </w:r>
            <w:r>
              <w:rPr>
                <w:rFonts w:cs="Arial"/>
              </w:rPr>
              <w:t>2020-07 First consultation.</w:t>
            </w:r>
          </w:p>
          <w:p w14:paraId="15408416" w14:textId="77777777">
            <w:pPr>
              <w:pStyle w:val="IPPArialTable"/>
              <w:rPr>
                <w:rFonts w:cs="Arial"/>
              </w:rPr>
            </w:pPr>
            <w:r>
              <w:rPr>
                <w:rStyle w:val="PleaseReviewParagraphId"/>
                <w:b w:val="off"/>
                <w:i w:val="off"/>
              </w:rPr>
              <w:t>[17]</w:t>
            </w:r>
            <w:r>
              <w:rPr>
                <w:rFonts w:cs="Arial"/>
              </w:rPr>
              <w:t>2020-10 TPPT meeting reviewed the draft, approved the responses to consultation comments and recommended the draft for second consultation.</w:t>
            </w:r>
          </w:p>
          <w:p w14:paraId="7B12EBBD" w14:textId="4EEDB798">
            <w:pPr>
              <w:pStyle w:val="IPPArialTable"/>
              <w:rPr>
                <w:rFonts w:cs="Arial"/>
              </w:rPr>
            </w:pPr>
            <w:r>
              <w:rPr>
                <w:rStyle w:val="PleaseReviewParagraphId"/>
                <w:b w:val="off"/>
                <w:i w:val="off"/>
              </w:rPr>
              <w:t>[18]</w:t>
            </w:r>
            <w:r>
              <w:t>2021-03 SC approved for second consultation via e-decision (2021_eSC_May_11).</w:t>
            </w:r>
          </w:p>
        </w:tc>
      </w:tr>
      <w:tr w14:paraId="6CD65229" w14:textId="77777777">
        <w:trPr>
          <w:trHeight w:val="491"/>
        </w:trPr>
        <w:tc>
          <w:tcPr>
            <w:tcW w:w="2273" w:type="dxa"/>
            <w:tcBorders>
              <w:left w:val="single" w:color="auto" w:sz="4" w:space="0"/>
              <w:bottom w:val="single" w:color="auto" w:sz="4" w:space="0"/>
            </w:tcBorders>
          </w:tcPr>
          <w:p w14:paraId="0A5735CB" w14:textId="2FD4086D">
            <w:pPr>
              <w:pStyle w:val="IPPArialTable"/>
              <w:rPr>
                <w:rFonts w:cs="Arial"/>
                <w:b/>
                <w:bCs/>
              </w:rPr>
            </w:pPr>
            <w:r>
              <w:rPr>
                <w:rStyle w:val="PleaseReviewParagraphId"/>
                <w:b w:val="off"/>
                <w:i w:val="off"/>
              </w:rPr>
              <w:t>[19]</w:t>
            </w:r>
            <w:r>
              <w:rPr>
                <w:rFonts w:cs="Arial"/>
                <w:b/>
                <w:bCs/>
              </w:rPr>
              <w:t>Treatment Lead</w:t>
            </w:r>
          </w:p>
        </w:tc>
        <w:tc>
          <w:tcPr>
            <w:tcW w:w="6766" w:type="dxa"/>
            <w:tcBorders>
              <w:bottom w:val="single" w:color="auto" w:sz="4" w:space="0"/>
              <w:right w:val="single" w:color="auto" w:sz="4" w:space="0"/>
            </w:tcBorders>
          </w:tcPr>
          <w:p w14:paraId="4EB76624" w14:textId="4BA02A50">
            <w:pPr>
              <w:pStyle w:val="IPPArialTable"/>
              <w:rPr>
                <w:rFonts w:cs="Arial"/>
              </w:rPr>
            </w:pPr>
            <w:r>
              <w:rPr>
                <w:rStyle w:val="PleaseReviewParagraphId"/>
                <w:b w:val="off"/>
                <w:i w:val="off"/>
              </w:rPr>
              <w:t>[20]</w:t>
            </w:r>
            <w:r>
              <w:rPr>
                <w:rFonts w:cs="Arial"/>
              </w:rPr>
              <w:t>2018-06 Michael ORMSBY (NZ)</w:t>
            </w:r>
          </w:p>
        </w:tc>
      </w:tr>
      <w:tr w14:paraId="33034276" w14:textId="77777777">
        <w:trPr>
          <w:trHeight w:val="491"/>
        </w:trPr>
        <w:tc>
          <w:tcPr>
            <w:tcW w:w="2273" w:type="dxa"/>
            <w:tcBorders>
              <w:top w:val="single" w:color="auto" w:sz="4" w:space="0"/>
            </w:tcBorders>
          </w:tcPr>
          <w:p w14:paraId="751ADBFD" w14:textId="2E8E9AC3">
            <w:pPr>
              <w:pStyle w:val="IPPArialTable"/>
              <w:rPr>
                <w:rFonts w:cs="Arial"/>
                <w:b/>
                <w:bCs/>
              </w:rPr>
            </w:pPr>
            <w:r>
              <w:rPr>
                <w:rStyle w:val="PleaseReviewParagraphId"/>
                <w:b w:val="off"/>
                <w:i w:val="off"/>
              </w:rPr>
              <w:t>[21]</w:t>
            </w:r>
            <w:r>
              <w:rPr>
                <w:rFonts w:cs="Arial"/>
                <w:b/>
                <w:bCs/>
              </w:rPr>
              <w:t>Notes</w:t>
            </w:r>
          </w:p>
        </w:tc>
        <w:tc>
          <w:tcPr>
            <w:tcW w:w="6766" w:type="dxa"/>
            <w:tcBorders>
              <w:top w:val="single" w:color="auto" w:sz="4" w:space="0"/>
            </w:tcBorders>
          </w:tcPr>
          <w:p w14:paraId="7EB638EA" w14:textId="5A841BF9">
            <w:pPr>
              <w:pStyle w:val="IPPArialTable"/>
              <w:rPr>
                <w:rFonts w:cs="Arial"/>
              </w:rPr>
            </w:pPr>
            <w:r>
              <w:rPr>
                <w:rStyle w:val="PleaseReviewParagraphId"/>
                <w:b w:val="off"/>
                <w:i w:val="off"/>
              </w:rPr>
              <w:t>[22]</w:t>
            </w:r>
            <w:r>
              <w:rPr>
                <w:rFonts w:cs="Arial"/>
              </w:rPr>
              <w:t>2020-02 Edited</w:t>
            </w:r>
          </w:p>
          <w:p w14:paraId="227664BC" w14:textId="281ED26A">
            <w:pPr>
              <w:pStyle w:val="IPPArialTable"/>
              <w:rPr>
                <w:rFonts w:cs="Arial"/>
              </w:rPr>
            </w:pPr>
            <w:r>
              <w:rPr>
                <w:rStyle w:val="PleaseReviewParagraphId"/>
                <w:b w:val="off"/>
                <w:i w:val="off"/>
              </w:rPr>
              <w:t>[23]</w:t>
            </w:r>
            <w:r>
              <w:rPr>
                <w:rFonts w:cs="Arial"/>
              </w:rPr>
              <w:t>2021-02 Edited</w:t>
            </w:r>
          </w:p>
        </w:tc>
      </w:tr>
    </w:tbl>
    <w:p w14:paraId="1F196B42" w14:textId="7454126A">
      <w:pPr>
        <w:pStyle w:val="IPPHeading1"/>
      </w:pPr>
      <w:r>
        <w:rPr>
          <w:rStyle w:val="PleaseReviewParagraphId"/>
          <w:b w:val="off"/>
          <w:i w:val="off"/>
        </w:rPr>
        <w:t>[24]</w:t>
      </w:r>
      <w:r>
        <w:t>Scope of the treatment</w:t>
      </w:r>
    </w:p>
    <w:p w14:paraId="2D3473E8" w14:textId="58535E06">
      <w:pPr>
        <w:pStyle w:val="IPPParagraphnumbering"/>
        <w:numPr>
          <w:ilvl w:val="0"/>
          <w:numId w:val="0"/>
        </w:numPr>
        <w:rPr>
          <w:lang w:val="en-GB"/>
        </w:rPr>
      </w:pPr>
      <w:r>
        <w:rPr>
          <w:rStyle w:val="PleaseReviewParagraphId"/>
          <w:b w:val="off"/>
          <w:i w:val="off"/>
        </w:rPr>
        <w:t>[25]</w:t>
      </w:r>
      <w:r>
        <w:rPr>
          <w:lang w:val="en-GB"/>
        </w:rPr>
        <w:t xml:space="preserve">This treatment describes the vapour heat treatment under modified atmosphere of fruit of </w:t>
      </w:r>
      <w:r>
        <w:rPr>
          <w:i/>
          <w:lang w:val="en-GB"/>
        </w:rPr>
        <w:t>Malus pumila</w:t>
      </w:r>
      <w:r>
        <w:rPr>
          <w:lang w:val="en-GB"/>
        </w:rPr>
        <w:t xml:space="preserve"> and </w:t>
      </w:r>
      <w:r>
        <w:rPr>
          <w:i/>
          <w:lang w:val="en-GB"/>
        </w:rPr>
        <w:t>Prunus persica</w:t>
      </w:r>
      <w:r>
        <w:rPr>
          <w:lang w:val="en-GB"/>
        </w:rPr>
        <w:t xml:space="preserve"> to result in the mortality of eggs and larvae of </w:t>
      </w:r>
      <w:r>
        <w:rPr>
          <w:i/>
          <w:lang w:val="en-GB"/>
        </w:rPr>
        <w:t xml:space="preserve">Cydia pomonella </w:t>
      </w:r>
      <w:r>
        <w:rPr>
          <w:lang w:val="en-GB"/>
        </w:rPr>
        <w:t xml:space="preserve">and </w:t>
      </w:r>
      <w:r>
        <w:rPr>
          <w:i/>
          <w:lang w:val="en-GB"/>
        </w:rPr>
        <w:t>Grapholita molesta</w:t>
      </w:r>
      <w:r>
        <w:rPr>
          <w:lang w:val="en-GB"/>
        </w:rPr>
        <w:t xml:space="preserve"> at the stated efficacy.</w:t>
      </w:r>
      <w:r>
        <w:rPr>
          <w:rStyle w:val="FootnoteReference"/>
          <w:rFonts w:ascii="Arial" w:hAnsi="Arial" w:cs="Arial"/>
          <w:lang w:val="en-GB"/>
        </w:rPr>
        <w:footnoteReference w:id="1"/>
      </w:r>
      <w:r>
        <w:rPr>
          <w:lang w:val="en-GB"/>
        </w:rPr>
        <w:t xml:space="preserve"> </w:t>
      </w:r>
    </w:p>
    <w:p w14:paraId="504F5635" w14:textId="114AED37">
      <w:pPr>
        <w:pStyle w:val="IPPHeading1"/>
        <w:rPr>
          <w:lang w:eastAsia="en-AU"/>
        </w:rPr>
      </w:pPr>
      <w:r>
        <w:rPr>
          <w:rStyle w:val="PleaseReviewParagraphId"/>
          <w:b w:val="off"/>
          <w:i w:val="off"/>
        </w:rPr>
        <w:t>[27]</w:t>
      </w:r>
      <w:r>
        <w:rPr>
          <w:lang w:eastAsia="en-AU"/>
        </w:rPr>
        <w:t xml:space="preserve">Treatment </w:t>
      </w:r>
      <w:r>
        <w:t>description</w:t>
      </w:r>
    </w:p>
    <w:p w14:paraId="0EAB21AC" w14:textId="46978D4E">
      <w:pPr>
        <w:pStyle w:val="IPPParagraphnumbering"/>
        <w:numPr>
          <w:ilvl w:val="0"/>
          <w:numId w:val="0"/>
        </w:numPr>
        <w:tabs>
          <w:tab w:val="left" w:pos="2552"/>
        </w:tabs>
        <w:ind w:left="2552" w:hanging="2552"/>
        <w:rPr>
          <w:i/>
          <w:lang w:val="en-GB"/>
        </w:rPr>
      </w:pPr>
      <w:r>
        <w:rPr>
          <w:rStyle w:val="PleaseReviewParagraphId"/>
          <w:b w:val="off"/>
          <w:i w:val="off"/>
        </w:rPr>
        <w:t>[28]</w:t>
      </w:r>
      <w:r>
        <w:rPr>
          <w:b/>
          <w:lang w:val="en-GB" w:eastAsia="en-AU"/>
        </w:rPr>
        <w:t>Name of treatment</w:t>
      </w:r>
      <w:r>
        <w:rPr>
          <w:lang w:val="en-GB" w:eastAsia="en-AU"/>
        </w:rPr>
        <w:tab/>
        <w:t xml:space="preserve">Vapour heat–modified atmosphere treatment for </w:t>
      </w:r>
      <w:r>
        <w:rPr>
          <w:i/>
          <w:lang w:val="en-GB"/>
        </w:rPr>
        <w:t>Cydia pomonella</w:t>
      </w:r>
      <w:r>
        <w:rPr>
          <w:lang w:val="en-GB"/>
        </w:rPr>
        <w:t xml:space="preserve"> and </w:t>
      </w:r>
      <w:r>
        <w:rPr>
          <w:i/>
          <w:lang w:val="en-GB"/>
        </w:rPr>
        <w:t xml:space="preserve">Grapholita molesta </w:t>
      </w:r>
      <w:r>
        <w:rPr>
          <w:lang w:val="en-GB"/>
        </w:rPr>
        <w:t xml:space="preserve">on </w:t>
      </w:r>
      <w:r>
        <w:rPr>
          <w:i/>
          <w:lang w:val="en-GB"/>
        </w:rPr>
        <w:t>Malus pumila</w:t>
      </w:r>
      <w:r>
        <w:rPr>
          <w:lang w:val="en-GB"/>
        </w:rPr>
        <w:t xml:space="preserve"> and </w:t>
      </w:r>
      <w:r>
        <w:rPr>
          <w:i/>
          <w:lang w:val="en-GB"/>
        </w:rPr>
        <w:t>Prunus persica</w:t>
      </w:r>
    </w:p>
    <w:p w14:paraId="563784F8" w14:textId="28AF1872">
      <w:pPr>
        <w:pStyle w:val="IPPParagraphnumbering"/>
        <w:numPr>
          <w:ilvl w:val="0"/>
          <w:numId w:val="0"/>
        </w:numPr>
        <w:tabs>
          <w:tab w:val="left" w:pos="2552"/>
        </w:tabs>
        <w:rPr>
          <w:lang w:val="en-GB" w:eastAsia="en-AU"/>
        </w:rPr>
      </w:pPr>
      <w:r>
        <w:rPr>
          <w:rStyle w:val="PleaseReviewParagraphId"/>
          <w:b w:val="off"/>
          <w:i w:val="off"/>
        </w:rPr>
        <w:t>[29]</w:t>
      </w:r>
      <w:r>
        <w:rPr>
          <w:b/>
          <w:bCs/>
          <w:lang w:val="en-GB" w:eastAsia="en-AU"/>
        </w:rPr>
        <w:lastRenderedPageBreak/>
        <w:t>Active ingredient</w:t>
      </w:r>
      <w:r>
        <w:rPr>
          <w:lang w:val="en-GB" w:eastAsia="en-AU"/>
        </w:rPr>
        <w:tab/>
        <w:t>n</w:t>
      </w:r>
      <w:r>
        <w:rPr>
          <w:lang w:val="en-GB"/>
        </w:rPr>
        <w:t>/a</w:t>
      </w:r>
    </w:p>
    <w:p w14:paraId="2AF514DB" w14:textId="60498708">
      <w:pPr>
        <w:pStyle w:val="IPPParagraphnumbering"/>
        <w:numPr>
          <w:ilvl w:val="0"/>
          <w:numId w:val="0"/>
        </w:numPr>
        <w:tabs>
          <w:tab w:val="left" w:pos="2552"/>
        </w:tabs>
        <w:rPr>
          <w:lang w:val="en-GB"/>
        </w:rPr>
      </w:pPr>
      <w:r>
        <w:rPr>
          <w:rStyle w:val="PleaseReviewParagraphId"/>
          <w:b w:val="off"/>
          <w:i w:val="off"/>
        </w:rPr>
        <w:t>[30]</w:t>
      </w:r>
      <w:r>
        <w:rPr>
          <w:b/>
          <w:bCs/>
          <w:lang w:val="en-GB"/>
        </w:rPr>
        <w:t>Treatment</w:t>
      </w:r>
      <w:r>
        <w:rPr>
          <w:b/>
          <w:lang w:val="en-GB"/>
        </w:rPr>
        <w:t xml:space="preserve"> type</w:t>
      </w:r>
      <w:r>
        <w:rPr>
          <w:lang w:val="en-GB" w:eastAsia="en-AU"/>
        </w:rPr>
        <w:tab/>
      </w:r>
      <w:r>
        <w:rPr>
          <w:lang w:val="en-GB"/>
        </w:rPr>
        <w:t>Physical (</w:t>
      </w:r>
      <w:r>
        <w:rPr>
          <w:lang w:val="en-GB" w:eastAsia="en-AU"/>
        </w:rPr>
        <w:t xml:space="preserve">vapour heat) </w:t>
      </w:r>
      <w:r>
        <w:rPr>
          <w:lang w:val="en-GB"/>
        </w:rPr>
        <w:t>and modified atmosphere</w:t>
      </w:r>
    </w:p>
    <w:p w14:paraId="172DEB94" w14:textId="245CFEED">
      <w:pPr>
        <w:pStyle w:val="IPPParagraphnumbering"/>
        <w:numPr>
          <w:ilvl w:val="0"/>
          <w:numId w:val="0"/>
        </w:numPr>
        <w:tabs>
          <w:tab w:val="left" w:pos="2552"/>
        </w:tabs>
        <w:ind w:left="2552" w:hanging="2552"/>
        <w:rPr>
          <w:lang w:val="en-GB"/>
        </w:rPr>
      </w:pPr>
      <w:r>
        <w:rPr>
          <w:rStyle w:val="PleaseReviewParagraphId"/>
          <w:b w:val="off"/>
          <w:i w:val="off"/>
        </w:rPr>
        <w:t>[31]</w:t>
      </w:r>
      <w:r>
        <w:rPr>
          <w:b/>
          <w:bCs/>
          <w:lang w:val="en-GB"/>
        </w:rPr>
        <w:t>Target</w:t>
      </w:r>
      <w:r>
        <w:rPr>
          <w:b/>
          <w:lang w:val="en-GB"/>
        </w:rPr>
        <w:t xml:space="preserve"> pests</w:t>
      </w:r>
      <w:r>
        <w:rPr>
          <w:lang w:val="en-GB"/>
        </w:rPr>
        <w:tab/>
      </w:r>
      <w:r>
        <w:rPr>
          <w:i/>
          <w:lang w:val="en-GB"/>
        </w:rPr>
        <w:t>Cydia pomonella</w:t>
      </w:r>
      <w:r>
        <w:rPr>
          <w:color w:val="545454"/>
          <w:shd w:val="clear" w:color="auto" w:fill="FFFFFF"/>
          <w:lang w:val="en-GB"/>
        </w:rPr>
        <w:t xml:space="preserve"> (</w:t>
      </w:r>
      <w:r>
        <w:rPr>
          <w:lang w:val="en-GB"/>
        </w:rPr>
        <w:t xml:space="preserve">Linnaeus, 1758) (Lepidoptera: Tortricidae) and </w:t>
      </w:r>
      <w:r>
        <w:rPr>
          <w:i/>
          <w:lang w:val="en-GB"/>
        </w:rPr>
        <w:t xml:space="preserve">Grapholita molesta </w:t>
      </w:r>
      <w:r>
        <w:rPr>
          <w:lang w:val="en-GB"/>
        </w:rPr>
        <w:t>(Busck, 1916) (Lepidoptera: Tortricidae)</w:t>
      </w:r>
    </w:p>
    <w:p w14:paraId="57B35452" w14:textId="1A0F904E">
      <w:pPr>
        <w:pStyle w:val="IPPParagraphnumbering"/>
        <w:numPr>
          <w:ilvl w:val="0"/>
          <w:numId w:val="0"/>
        </w:numPr>
        <w:tabs>
          <w:tab w:val="left" w:pos="2552"/>
        </w:tabs>
        <w:ind w:left="2552" w:hanging="2552"/>
        <w:rPr>
          <w:szCs w:val="22"/>
          <w:lang w:val="en-GB"/>
        </w:rPr>
      </w:pPr>
      <w:r>
        <w:rPr>
          <w:rStyle w:val="PleaseReviewParagraphId"/>
          <w:b w:val="off"/>
          <w:i w:val="off"/>
        </w:rPr>
        <w:t>[32]</w:t>
      </w:r>
      <w:r>
        <w:rPr>
          <w:b/>
          <w:lang w:val="en-GB"/>
        </w:rPr>
        <w:t>Target</w:t>
      </w:r>
      <w:r>
        <w:rPr>
          <w:b/>
          <w:lang w:val="en-GB" w:eastAsia="en-AU"/>
        </w:rPr>
        <w:t xml:space="preserve"> </w:t>
      </w:r>
      <w:r>
        <w:rPr>
          <w:b/>
          <w:bCs/>
          <w:lang w:val="en-GB"/>
        </w:rPr>
        <w:t>regulated</w:t>
      </w:r>
      <w:r>
        <w:rPr>
          <w:b/>
          <w:lang w:val="en-GB" w:eastAsia="en-AU"/>
        </w:rPr>
        <w:t xml:space="preserve"> articles</w:t>
      </w:r>
      <w:r>
        <w:rPr>
          <w:lang w:val="en-GB" w:eastAsia="en-AU"/>
        </w:rPr>
        <w:tab/>
        <w:t xml:space="preserve">Fruit of </w:t>
      </w:r>
      <w:r>
        <w:rPr>
          <w:i/>
          <w:szCs w:val="22"/>
          <w:lang w:val="en-GB"/>
        </w:rPr>
        <w:t>Malus pumila</w:t>
      </w:r>
      <w:r>
        <w:rPr>
          <w:szCs w:val="22"/>
          <w:lang w:val="en-GB"/>
        </w:rPr>
        <w:t xml:space="preserve"> </w:t>
      </w:r>
      <w:r>
        <w:rPr>
          <w:lang w:val="en-GB" w:eastAsia="en-AU"/>
        </w:rPr>
        <w:t>(apple)</w:t>
      </w:r>
      <w:r>
        <w:rPr>
          <w:szCs w:val="22"/>
          <w:lang w:val="en-GB"/>
        </w:rPr>
        <w:t xml:space="preserve"> and </w:t>
      </w:r>
      <w:r>
        <w:rPr>
          <w:i/>
          <w:lang w:val="en-GB"/>
        </w:rPr>
        <w:t>Prunus persica</w:t>
      </w:r>
      <w:r>
        <w:rPr>
          <w:lang w:val="en-GB"/>
        </w:rPr>
        <w:t xml:space="preserve"> (peach and nectarine)</w:t>
      </w:r>
    </w:p>
    <w:p w14:paraId="15B6B98A" w14:textId="621FBB61">
      <w:pPr>
        <w:pStyle w:val="IPPHeading1"/>
        <w:rPr>
          <w:lang w:eastAsia="en-AU"/>
        </w:rPr>
      </w:pPr>
      <w:r>
        <w:rPr>
          <w:rStyle w:val="PleaseReviewParagraphId"/>
          <w:b w:val="off"/>
          <w:i w:val="off"/>
        </w:rPr>
        <w:t>[33]</w:t>
      </w:r>
      <w:r>
        <w:t>Treatment</w:t>
      </w:r>
      <w:r>
        <w:rPr>
          <w:lang w:eastAsia="en-AU"/>
        </w:rPr>
        <w:t xml:space="preserve"> schedule</w:t>
      </w:r>
    </w:p>
    <w:p w14:paraId="1DF89E41" w14:textId="7664572B">
      <w:pPr>
        <w:pStyle w:val="IPPParagraphnumberingclose"/>
        <w:numPr>
          <w:ilvl w:val="0"/>
          <w:numId w:val="0"/>
        </w:numPr>
        <w:rPr>
          <w:lang w:val="en-GB"/>
        </w:rPr>
      </w:pPr>
      <w:r>
        <w:rPr>
          <w:rStyle w:val="PleaseReviewParagraphId"/>
          <w:b w:val="off"/>
          <w:i w:val="off"/>
        </w:rPr>
        <w:t>[34]</w:t>
      </w:r>
      <w:r>
        <w:rPr>
          <w:lang w:val="en-GB"/>
        </w:rPr>
        <w:t>Exposure in a vapour heat and modified atmosphere chamber:</w:t>
      </w:r>
    </w:p>
    <w:p w14:paraId="65DBE327" w14:textId="46D1E34B">
      <w:pPr>
        <w:pStyle w:val="IPPBullet1"/>
        <w:rPr>
          <w:rFonts w:ascii="Arial" w:hAnsi="Arial" w:eastAsia="Calibri" w:cs="Arial"/>
          <w:lang w:val="en-GB"/>
        </w:rPr>
      </w:pPr>
      <w:r>
        <w:rPr>
          <w:rStyle w:val="PleaseReviewParagraphId"/>
          <w:b w:val="off"/>
          <w:i w:val="off"/>
        </w:rPr>
        <w:t>[35]</w:t>
      </w:r>
      <w:r>
        <w:rPr>
          <w:lang w:val="en-GB"/>
        </w:rPr>
        <w:t>with air temperature held at 45 °C or above;</w:t>
      </w:r>
    </w:p>
    <w:p w14:paraId="3FA62A35" w14:textId="7D098385">
      <w:pPr>
        <w:pStyle w:val="IPPBullet1"/>
        <w:rPr>
          <w:rFonts w:ascii="Arial" w:hAnsi="Arial" w:eastAsia="Calibri" w:cs="Arial"/>
          <w:szCs w:val="22"/>
          <w:lang w:val="en-GB"/>
        </w:rPr>
      </w:pPr>
      <w:r>
        <w:rPr>
          <w:rStyle w:val="PleaseReviewParagraphId"/>
          <w:b w:val="off"/>
          <w:i w:val="off"/>
        </w:rPr>
        <w:t>[36]</w:t>
      </w:r>
      <w:r>
        <w:rPr>
          <w:lang w:val="en-GB"/>
        </w:rPr>
        <w:t>in a normal atmosphere with the concentration of oxygen (O</w:t>
      </w:r>
      <w:r>
        <w:rPr>
          <w:vertAlign w:val="subscript"/>
          <w:lang w:val="en-GB"/>
        </w:rPr>
        <w:t>2</w:t>
      </w:r>
      <w:r>
        <w:rPr>
          <w:lang w:val="en-GB"/>
        </w:rPr>
        <w:t>) reduced to 1% or below, the concentration of carbon dioxide (CO</w:t>
      </w:r>
      <w:r>
        <w:rPr>
          <w:vertAlign w:val="subscript"/>
          <w:lang w:val="en-GB"/>
        </w:rPr>
        <w:t>2</w:t>
      </w:r>
      <w:r>
        <w:rPr>
          <w:lang w:val="en-GB"/>
        </w:rPr>
        <w:t>) raised to 15% ± 1%, and the balance maintained with added nitrogen (N</w:t>
      </w:r>
      <w:r>
        <w:rPr>
          <w:vertAlign w:val="subscript"/>
          <w:lang w:val="en-GB"/>
        </w:rPr>
        <w:t>2</w:t>
      </w:r>
      <w:r>
        <w:rPr>
          <w:lang w:val="en-GB"/>
        </w:rPr>
        <w:t>);</w:t>
      </w:r>
    </w:p>
    <w:p w14:paraId="64AE0154" w14:textId="71077CE6">
      <w:pPr>
        <w:pStyle w:val="IPPBullet1"/>
        <w:rPr>
          <w:rFonts w:ascii="Arial" w:hAnsi="Arial" w:eastAsia="Calibri" w:cs="Arial"/>
          <w:lang w:val="en-GB"/>
        </w:rPr>
      </w:pPr>
      <w:r>
        <w:rPr>
          <w:rStyle w:val="PleaseReviewParagraphId"/>
          <w:b w:val="off"/>
          <w:i w:val="off"/>
        </w:rPr>
        <w:t>[37]</w:t>
      </w:r>
      <w:r>
        <w:rPr>
          <w:lang w:val="en-GB"/>
        </w:rPr>
        <w:t>to reach a fruit core temperature of 44.5 °C or above within not more than 2.5 hours;</w:t>
      </w:r>
    </w:p>
    <w:p w14:paraId="7DE09BE1" w14:textId="40562BEA">
      <w:pPr>
        <w:pStyle w:val="IPPBullet1Last"/>
        <w:rPr>
          <w:rFonts w:ascii="Arial" w:hAnsi="Arial" w:eastAsia="Calibri" w:cs="Arial"/>
        </w:rPr>
      </w:pPr>
      <w:r>
        <w:rPr>
          <w:rStyle w:val="PleaseReviewParagraphId"/>
          <w:b w:val="off"/>
          <w:i w:val="off"/>
        </w:rPr>
        <w:t>[38]</w:t>
      </w:r>
      <w:r>
        <w:t>to maintain a fruit core temperature of 44.5 °C or above and relative humidity 90% or above for at least 30 minutes.</w:t>
      </w:r>
    </w:p>
    <w:p w14:paraId="2CC90D3D" w14:textId="44DF7790">
      <w:pPr>
        <w:pStyle w:val="IPPParagraphnumbering"/>
        <w:numPr>
          <w:ilvl w:val="0"/>
          <w:numId w:val="0"/>
        </w:numPr>
        <w:rPr>
          <w:rFonts w:ascii="Arial" w:hAnsi="Arial" w:cs="Arial"/>
          <w:lang w:val="en-GB"/>
        </w:rPr>
      </w:pPr>
      <w:r>
        <w:rPr>
          <w:rStyle w:val="PleaseReviewParagraphId"/>
          <w:b w:val="off"/>
          <w:i w:val="off"/>
        </w:rPr>
        <w:t>[39]</w:t>
      </w:r>
      <w:r>
        <w:rPr>
          <w:lang w:val="en-GB"/>
        </w:rPr>
        <w:t xml:space="preserve">There is 95% confidence that the treatment according to this schedule kills not less than 99.9884% of eggs and larvae of </w:t>
      </w:r>
      <w:r>
        <w:rPr>
          <w:i/>
          <w:iCs/>
          <w:lang w:val="en-GB"/>
        </w:rPr>
        <w:t>Cydia pomonella</w:t>
      </w:r>
      <w:r>
        <w:rPr>
          <w:lang w:val="en-GB"/>
        </w:rPr>
        <w:t xml:space="preserve"> and </w:t>
      </w:r>
      <w:r>
        <w:rPr>
          <w:i/>
          <w:iCs/>
          <w:lang w:val="en-GB"/>
        </w:rPr>
        <w:t>Grapholita molesta</w:t>
      </w:r>
      <w:r>
        <w:rPr>
          <w:lang w:val="en-GB"/>
        </w:rPr>
        <w:t>.</w:t>
      </w:r>
    </w:p>
    <w:p w14:paraId="380DA95D" w14:textId="4BFABB0F">
      <w:pPr>
        <w:pStyle w:val="IPPHeading1"/>
        <w:rPr>
          <w:lang w:eastAsia="en-AU"/>
        </w:rPr>
      </w:pPr>
      <w:r>
        <w:rPr>
          <w:rStyle w:val="PleaseReviewParagraphId"/>
          <w:b w:val="off"/>
          <w:i w:val="off"/>
        </w:rPr>
        <w:t>[40]</w:t>
      </w:r>
      <w:r>
        <w:rPr>
          <w:lang w:eastAsia="en-AU"/>
        </w:rPr>
        <w:t xml:space="preserve">Other </w:t>
      </w:r>
      <w:r>
        <w:t>relevant</w:t>
      </w:r>
      <w:r>
        <w:rPr>
          <w:lang w:eastAsia="en-AU"/>
        </w:rPr>
        <w:t xml:space="preserve"> information</w:t>
      </w:r>
    </w:p>
    <w:p w14:paraId="7F272435" w14:textId="6CE70FEE">
      <w:pPr>
        <w:pStyle w:val="IPPParagraphnumbering"/>
        <w:numPr>
          <w:ilvl w:val="0"/>
          <w:numId w:val="0"/>
        </w:numPr>
        <w:rPr>
          <w:lang w:val="en-GB" w:eastAsia="en-AU"/>
        </w:rPr>
      </w:pPr>
      <w:r>
        <w:rPr>
          <w:rStyle w:val="PleaseReviewParagraphId"/>
          <w:b w:val="off"/>
          <w:i w:val="off"/>
        </w:rPr>
        <w:t>[41]</w:t>
      </w:r>
      <w:r>
        <w:rPr>
          <w:lang w:val="en-GB" w:eastAsia="en-AU"/>
        </w:rPr>
        <w:t xml:space="preserve">The Technical Panel on Phytosanitary Treatments (TPPT) based its evaluation of this treatment on the research reported by Neven, Rehfield-Ray &amp; Obenland (2006), which determined the efficacy of vapour heat </w:t>
      </w:r>
      <w:r>
        <w:rPr>
          <w:lang w:val="en-GB"/>
        </w:rPr>
        <w:t>and modified atmosphere</w:t>
      </w:r>
      <w:r>
        <w:rPr>
          <w:lang w:val="en-GB" w:eastAsia="en-AU"/>
        </w:rPr>
        <w:t xml:space="preserve"> on </w:t>
      </w:r>
      <w:r>
        <w:rPr>
          <w:i/>
          <w:lang w:val="en-GB"/>
        </w:rPr>
        <w:t xml:space="preserve">Cydia pomonella </w:t>
      </w:r>
      <w:r>
        <w:rPr>
          <w:lang w:val="en-GB"/>
        </w:rPr>
        <w:t xml:space="preserve">and </w:t>
      </w:r>
      <w:r>
        <w:rPr>
          <w:i/>
          <w:lang w:val="en-GB"/>
        </w:rPr>
        <w:t>Grapholita molesta</w:t>
      </w:r>
      <w:r>
        <w:rPr>
          <w:lang w:val="en-GB" w:eastAsia="en-AU"/>
        </w:rPr>
        <w:t xml:space="preserve"> </w:t>
      </w:r>
      <w:r>
        <w:rPr>
          <w:lang w:val="en-GB"/>
        </w:rPr>
        <w:t xml:space="preserve">in </w:t>
      </w:r>
      <w:r>
        <w:rPr>
          <w:lang w:val="en-GB" w:eastAsia="en-AU"/>
        </w:rPr>
        <w:t xml:space="preserve">peaches and nectarines, and Neven and Rehfield-Ray (2006), which determined the </w:t>
      </w:r>
      <w:r>
        <w:rPr>
          <w:lang w:val="en-GB"/>
        </w:rPr>
        <w:t>efficacy</w:t>
      </w:r>
      <w:r>
        <w:rPr>
          <w:lang w:val="en-GB" w:eastAsia="en-AU"/>
        </w:rPr>
        <w:t xml:space="preserve"> of vapour heat </w:t>
      </w:r>
      <w:r>
        <w:rPr>
          <w:lang w:val="en-GB"/>
        </w:rPr>
        <w:t>and modified atmosphere</w:t>
      </w:r>
      <w:r>
        <w:rPr>
          <w:lang w:val="en-GB" w:eastAsia="en-AU"/>
        </w:rPr>
        <w:t xml:space="preserve"> on </w:t>
      </w:r>
      <w:r>
        <w:rPr>
          <w:i/>
          <w:lang w:val="en-GB"/>
        </w:rPr>
        <w:t>Cydia pomonella</w:t>
      </w:r>
      <w:r>
        <w:rPr>
          <w:lang w:val="en-GB"/>
        </w:rPr>
        <w:t xml:space="preserve"> and </w:t>
      </w:r>
      <w:r>
        <w:rPr>
          <w:i/>
          <w:lang w:val="en-GB"/>
        </w:rPr>
        <w:t>Grapholita molesta</w:t>
      </w:r>
      <w:r>
        <w:rPr>
          <w:lang w:val="en-GB" w:eastAsia="en-AU"/>
        </w:rPr>
        <w:t xml:space="preserve"> in apples. The TPPT also considered information on the effect of vapour heat </w:t>
      </w:r>
      <w:r>
        <w:rPr>
          <w:lang w:val="en-GB"/>
        </w:rPr>
        <w:t>and modified atmosphere</w:t>
      </w:r>
      <w:r>
        <w:rPr>
          <w:lang w:val="en-GB" w:eastAsia="en-AU"/>
        </w:rPr>
        <w:t xml:space="preserve"> on </w:t>
      </w:r>
      <w:r>
        <w:rPr>
          <w:i/>
          <w:lang w:val="en-GB"/>
        </w:rPr>
        <w:t xml:space="preserve">Cydia pomonella </w:t>
      </w:r>
      <w:r>
        <w:rPr>
          <w:lang w:val="en-GB" w:eastAsia="en-AU"/>
        </w:rPr>
        <w:t xml:space="preserve">in </w:t>
      </w:r>
      <w:r>
        <w:rPr>
          <w:lang w:val="en-GB"/>
        </w:rPr>
        <w:t>Neven and Hansen (2010) and</w:t>
      </w:r>
      <w:r>
        <w:rPr>
          <w:lang w:val="en-GB" w:eastAsia="en-AU"/>
        </w:rPr>
        <w:t xml:space="preserve"> </w:t>
      </w:r>
      <w:r>
        <w:rPr>
          <w:lang w:val="en-GB"/>
        </w:rPr>
        <w:t xml:space="preserve">Neven, </w:t>
      </w:r>
      <w:r>
        <w:rPr>
          <w:lang w:val="en-GB" w:eastAsia="en-AU"/>
        </w:rPr>
        <w:t>Lehrman &amp; Hansen</w:t>
      </w:r>
      <w:r>
        <w:rPr>
          <w:lang w:val="en-GB"/>
        </w:rPr>
        <w:t xml:space="preserve"> (2014). </w:t>
      </w:r>
    </w:p>
    <w:p w14:paraId="1BA4F3C7" w14:textId="799CE1D2">
      <w:pPr>
        <w:pStyle w:val="IPPParagraphnumbering"/>
        <w:numPr>
          <w:ilvl w:val="0"/>
          <w:numId w:val="0"/>
        </w:numPr>
        <w:rPr>
          <w:lang w:val="en-GB" w:eastAsia="en-AU"/>
        </w:rPr>
      </w:pPr>
      <w:r>
        <w:rPr>
          <w:rStyle w:val="PleaseReviewParagraphId"/>
          <w:b w:val="off"/>
          <w:i w:val="off"/>
        </w:rPr>
        <w:t>[42]</w:t>
      </w:r>
      <w:r>
        <w:rPr>
          <w:lang w:val="en-GB"/>
        </w:rPr>
        <w:t xml:space="preserve">The efficacy of this schedule was calculated based on a total of 25 882 fourth- and fifth-instar larvae of </w:t>
      </w:r>
      <w:r>
        <w:rPr>
          <w:i/>
          <w:lang w:val="en-GB"/>
        </w:rPr>
        <w:t>Cydia pomonella</w:t>
      </w:r>
      <w:r>
        <w:rPr>
          <w:lang w:val="en-GB"/>
        </w:rPr>
        <w:t xml:space="preserve"> treated with no survivors; the control survival was 89.6%. </w:t>
      </w:r>
    </w:p>
    <w:p w14:paraId="2228C9C6" w14:textId="45594EB6">
      <w:pPr>
        <w:pStyle w:val="IPPParagraphnumbering"/>
        <w:numPr>
          <w:ilvl w:val="0"/>
          <w:numId w:val="0"/>
        </w:numPr>
        <w:rPr>
          <w:rFonts w:eastAsia="MS Mincho"/>
          <w:lang w:val="en-GB" w:eastAsia="ja-JP"/>
        </w:rPr>
      </w:pPr>
      <w:r>
        <w:rPr>
          <w:rStyle w:val="PleaseReviewParagraphId"/>
          <w:b w:val="off"/>
          <w:i w:val="off"/>
        </w:rPr>
        <w:t>[43]</w:t>
      </w:r>
      <w:r>
        <w:rPr>
          <w:lang w:val="en-GB"/>
        </w:rPr>
        <w:t xml:space="preserve">The air humidity is lower at the beginning of the treatment to prevent condensation on the fruit and hence maintain fruit quality. To minimize effects on commodity quality, users should refer to Neven &amp; Rehfield-Ray (2006) and Neven, Rehfield-Ray &amp; Obenland (2006). </w:t>
      </w:r>
    </w:p>
    <w:p w14:paraId="11D1786A" w14:textId="01358821">
      <w:pPr>
        <w:pStyle w:val="IPPHeading1"/>
      </w:pPr>
      <w:r>
        <w:rPr>
          <w:rStyle w:val="PleaseReviewParagraphId"/>
          <w:b w:val="off"/>
          <w:i w:val="off"/>
        </w:rPr>
        <w:t>[44]</w:t>
      </w:r>
      <w:r>
        <w:t>References</w:t>
      </w:r>
    </w:p>
    <w:p w14:paraId="2C0538ED" w14:textId="317F1992">
      <w:pPr>
        <w:pStyle w:val="IPPParagraphnumbering"/>
        <w:numPr>
          <w:ilvl w:val="0"/>
          <w:numId w:val="0"/>
        </w:numPr>
        <w:rPr>
          <w:lang w:val="en-GB"/>
        </w:rPr>
      </w:pPr>
      <w:r>
        <w:rPr>
          <w:rStyle w:val="PleaseReviewParagraphId"/>
          <w:b w:val="off"/>
          <w:i w:val="off"/>
        </w:rPr>
        <w:t>[45]</w:t>
      </w:r>
      <w:r>
        <w:rPr>
          <w:lang w:val="en-GB"/>
        </w:rPr>
        <w:t>The present annex may refer to ISPMs. ISPMs are available on the International Phytosanitary Portal (IPP) at </w:t>
      </w:r>
      <w:hyperlink w:history="1" r:id="rId11">
        <w:r>
          <w:rPr>
            <w:rStyle w:val="Hyperlink"/>
            <w:lang w:val="en-GB"/>
          </w:rPr>
          <w:t>https://www.ippc.int/core-activities/standards-setting/ispms</w:t>
        </w:r>
      </w:hyperlink>
      <w:r>
        <w:rPr>
          <w:lang w:val="en-GB"/>
        </w:rPr>
        <w:t>.</w:t>
      </w:r>
    </w:p>
    <w:p w14:paraId="5F659B56" w14:textId="7404B9FF">
      <w:pPr>
        <w:pStyle w:val="IPPReferences"/>
      </w:pPr>
      <w:r>
        <w:rPr>
          <w:rStyle w:val="PleaseReviewParagraphId"/>
          <w:b w:val="off"/>
          <w:i w:val="off"/>
        </w:rPr>
        <w:t>[46]</w:t>
      </w:r>
      <w:r>
        <w:rPr>
          <w:b/>
        </w:rPr>
        <w:t xml:space="preserve">Neven, L.G. &amp; Hansen, L.D. </w:t>
      </w:r>
      <w:r>
        <w:rPr>
          <w:bCs/>
        </w:rPr>
        <w:t>2010</w:t>
      </w:r>
      <w:r>
        <w:t xml:space="preserve">. Effects of temperature and controlled atmospheres on codling moth metabolism. </w:t>
      </w:r>
      <w:r>
        <w:rPr>
          <w:i/>
          <w:iCs/>
        </w:rPr>
        <w:t>Annals of the Entomological Society of America</w:t>
      </w:r>
      <w:r>
        <w:t>, 103: 418–423.</w:t>
      </w:r>
    </w:p>
    <w:p w14:paraId="580517C5" w14:textId="7460622C">
      <w:pPr>
        <w:pStyle w:val="IPPReferences"/>
      </w:pPr>
      <w:r>
        <w:rPr>
          <w:rStyle w:val="PleaseReviewParagraphId"/>
          <w:b w:val="off"/>
          <w:i w:val="off"/>
        </w:rPr>
        <w:t>[47]</w:t>
      </w:r>
      <w:r>
        <w:rPr>
          <w:b/>
        </w:rPr>
        <w:t xml:space="preserve">Neven, L.G., Lehrman, N.J. &amp; Hansen, L.D. </w:t>
      </w:r>
      <w:r>
        <w:rPr>
          <w:bCs/>
        </w:rPr>
        <w:t>2014</w:t>
      </w:r>
      <w:r>
        <w:t xml:space="preserve">. Effects of temperature and modified atmospheres on diapausing 5th instar codling moth metabolism. </w:t>
      </w:r>
      <w:r>
        <w:rPr>
          <w:i/>
          <w:iCs/>
        </w:rPr>
        <w:t>Journal of Thermal Biology</w:t>
      </w:r>
      <w:r>
        <w:t>, 42: 9–14.</w:t>
      </w:r>
    </w:p>
    <w:p w14:paraId="566DBF20" w14:textId="30A3199D">
      <w:pPr>
        <w:pStyle w:val="IPPReferences"/>
      </w:pPr>
      <w:r>
        <w:rPr>
          <w:rStyle w:val="PleaseReviewParagraphId"/>
          <w:b w:val="off"/>
          <w:i w:val="off"/>
        </w:rPr>
        <w:t>[48]</w:t>
      </w:r>
      <w:r>
        <w:rPr>
          <w:b/>
        </w:rPr>
        <w:t xml:space="preserve">Neven, L.G. &amp; Rehfield-Ray, L. </w:t>
      </w:r>
      <w:r>
        <w:rPr>
          <w:bCs/>
        </w:rPr>
        <w:t>2006</w:t>
      </w:r>
      <w:r>
        <w:t xml:space="preserve">. Confirmation and efficacy tests against codling moth and oriental fruit moth in apples using combination heat and controlled atmosphere treatments. </w:t>
      </w:r>
      <w:r>
        <w:rPr>
          <w:i/>
          <w:iCs/>
        </w:rPr>
        <w:t>Journal of Economic Entomology</w:t>
      </w:r>
      <w:r>
        <w:t>, 99: 1620–1627.</w:t>
      </w:r>
    </w:p>
    <w:p w14:paraId="4B4A114E" w14:textId="7C1A579A">
      <w:pPr>
        <w:pStyle w:val="IPPReferences"/>
      </w:pPr>
      <w:r>
        <w:rPr>
          <w:rStyle w:val="PleaseReviewParagraphId"/>
          <w:b w:val="off"/>
          <w:i w:val="off"/>
        </w:rPr>
        <w:t>[49]</w:t>
      </w:r>
      <w:r>
        <w:rPr>
          <w:b/>
        </w:rPr>
        <w:t xml:space="preserve">Neven, L.G., Rehfield-Ray, L.M. &amp; Obenland, D. </w:t>
      </w:r>
      <w:r>
        <w:rPr>
          <w:bCs/>
        </w:rPr>
        <w:t>2006.</w:t>
      </w:r>
      <w:r>
        <w:t xml:space="preserve"> Confirmation and efficacy tests against codling moth and oriental fruit moth in peaches and nectarines using combination heat and controlled atmosphere treatments. </w:t>
      </w:r>
      <w:r>
        <w:rPr>
          <w:i/>
          <w:iCs/>
        </w:rPr>
        <w:t>Journal of Economic Entomology</w:t>
      </w:r>
      <w:r>
        <w:t>, 99: 1610–1619.</w:t>
      </w:r>
      <w:bookmarkEnd w:id="0"/>
    </w:p>
    <w:sectPr>
      <w:pgSz w:w="11906" w:h="16838" w:code="9"/>
      <w:pgMar w:top="1559" w:right="1418" w:bottom="1418" w:left="1418" w:header="851" w:footer="851" w:gutter="0"/>
      <w:cols w:space="708"/>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22E2C" w16cex:dateUtc="2021-02-13T10:53:00Z"/>
  <w16cex:commentExtensible w16cex:durableId="23CE700B" w16cex:dateUtc="2021-02-10T14:45:00Z"/>
  <w16cex:commentExtensible w16cex:durableId="23CE6FE6" w16cex:dateUtc="2021-02-10T14:44:00Z"/>
  <w16cex:commentExtensible w16cex:durableId="23D1629E" w16cex:dateUtc="2021-02-12T20:24:00Z"/>
  <w16cex:commentExtensible w16cex:durableId="23D22BAC" w16cex:dateUtc="2021-02-13T10:42:00Z"/>
  <w16cex:commentExtensible w16cex:durableId="23E34399" w16cex:dateUtc="2021-02-25T20:53:00Z"/>
  <w16cex:commentExtensible w16cex:durableId="23D18FC7" w16cex:dateUtc="2021-02-12T23:37:00Z"/>
  <w16cex:commentExtensible w16cex:durableId="23D1849A" w16cex:dateUtc="2021-02-12T22:50:00Z"/>
  <w16cex:commentExtensible w16cex:durableId="23D18405" w16cex:dateUtc="2021-02-12T22:47:00Z"/>
  <w16cex:commentExtensible w16cex:durableId="23E3409F" w16cex:dateUtc="2021-02-25T20:40:00Z"/>
  <w16cex:commentExtensible w16cex:durableId="23E34139" w16cex:dateUtc="2021-02-25T20:43:00Z"/>
  <w16cex:commentExtensible w16cex:durableId="23D22D80" w16cex:dateUtc="2021-02-13T10:50:00Z"/>
  <w16cex:commentExtensible w16cex:durableId="23E342D6" w16cex:dateUtc="2021-02-25T20:50:00Z"/>
  <w16cex:commentExtensible w16cex:durableId="23E34387" w16cex:dateUtc="2021-02-25T20:53:00Z"/>
  <w16cex:commentExtensible w16cex:durableId="23D165FA" w16cex:dateUtc="2021-02-12T20:39:00Z"/>
  <w16cex:commentExtensible w16cex:durableId="23E34335" w16cex:dateUtc="2021-02-25T20:51:00Z"/>
  <w16cex:commentExtensible w16cex:durableId="23D160D4" w16cex:dateUtc="2021-02-12T20:17:00Z"/>
  <w16cex:commentExtensible w16cex:durableId="23E34351" w16cex:dateUtc="2021-02-25T20:52:00Z"/>
  <w16cex:commentExtensible w16cex:durableId="23D2276C" w16cex:dateUtc="2021-02-13T10:24:00Z"/>
</w16cex:commentsExtensible>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4CAD7D" w16cid:durableId="23D22E2C"/>
  <w16cid:commentId w16cid:paraId="46B599D7" w16cid:durableId="23E33CFB"/>
  <w16cid:commentId w16cid:paraId="409D8CBB" w16cid:durableId="23CE700B"/>
  <w16cid:commentId w16cid:paraId="47624A32" w16cid:durableId="23CE6FE6"/>
  <w16cid:commentId w16cid:paraId="4A7B07B0" w16cid:durableId="22E7BD6E"/>
  <w16cid:commentId w16cid:paraId="5FC3CED0" w16cid:durableId="23CE6E11"/>
  <w16cid:commentId w16cid:paraId="39CB500D" w16cid:durableId="23D1629E"/>
  <w16cid:commentId w16cid:paraId="1705B6B8" w16cid:durableId="23D22BAC"/>
  <w16cid:commentId w16cid:paraId="6C113F63" w16cid:durableId="23E34399"/>
  <w16cid:commentId w16cid:paraId="2E1ECA3E" w16cid:durableId="23D18FC7"/>
  <w16cid:commentId w16cid:paraId="6E20F1AA" w16cid:durableId="23E33D03"/>
  <w16cid:commentId w16cid:paraId="70BC17D3" w16cid:durableId="23D1849A"/>
  <w16cid:commentId w16cid:paraId="19117E18" w16cid:durableId="23D18405"/>
  <w16cid:commentId w16cid:paraId="48B76D8B" w16cid:durableId="23E3409F"/>
  <w16cid:commentId w16cid:paraId="614F34DD" w16cid:durableId="23E34139"/>
  <w16cid:commentId w16cid:paraId="78A75F88" w16cid:durableId="23D22D80"/>
  <w16cid:commentId w16cid:paraId="42201C79" w16cid:durableId="22F86EB3"/>
  <w16cid:commentId w16cid:paraId="6EC67A08" w16cid:durableId="23E342D6"/>
  <w16cid:commentId w16cid:paraId="39A529D4" w16cid:durableId="23CE6E13"/>
  <w16cid:commentId w16cid:paraId="58985710" w16cid:durableId="23E33D09"/>
  <w16cid:commentId w16cid:paraId="5316FDC4" w16cid:durableId="22F86EEA"/>
  <w16cid:commentId w16cid:paraId="54A8ACD5" w16cid:durableId="23E34387"/>
  <w16cid:commentId w16cid:paraId="04BB3C57" w16cid:durableId="23D165FA"/>
  <w16cid:commentId w16cid:paraId="5B7D770E" w16cid:durableId="23E34335"/>
  <w16cid:commentId w16cid:paraId="751D76C5" w16cid:durableId="23D160D4"/>
  <w16cid:commentId w16cid:paraId="700FFE82" w16cid:durableId="23E34351"/>
  <w16cid:commentId w16cid:paraId="778E0545" w16cid:durableId="23CE6E15"/>
  <w16cid:commentId w16cid:paraId="1B2CF5AF" w16cid:durableId="23E33D0E"/>
  <w16cid:commentId w16cid:paraId="5A946EC5" w16cid:durableId="23D2276C"/>
</w16cid:commentsIds>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178BE" w14:textId="77777777">
      <w:r>
        <w:rPr>
          <w:rStyle w:val="PleaseReviewParagraphId"/>
          <w:b w:val="off"/>
          <w:i w:val="off"/>
        </w:rPr>
        <w:t>[]</w:t>
      </w:r>
      <w:r>
        <w:rPr>
          <w:rStyle w:val="PleaseReviewParagraphId"/>
        </w:rPr>
        <w:t>[]</w:t>
      </w:r>
      <w:r>
        <w:separator/>
      </w:r>
    </w:p>
  </w:endnote>
  <w:endnote w:type="continuationSeparator" w:id="0">
    <w:p w14:paraId="0CA41B58" w14:textId="77777777">
      <w:r>
        <w:rPr>
          <w:rStyle w:val="PleaseReviewParagraphId"/>
          <w:b w:val="off"/>
          <w:i w:val="off"/>
        </w:rPr>
        <w:t>[]</w:t>
      </w:r>
      <w:r>
        <w:rPr>
          <w:rStyle w:val="PleaseReviewParagraphId"/>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B99BD" w14:textId="77777777">
      <w:r>
        <w:rPr>
          <w:rStyle w:val="PleaseReviewParagraphId"/>
          <w:b w:val="off"/>
          <w:i w:val="off"/>
        </w:rPr>
        <w:t>[]</w:t>
      </w:r>
      <w:r>
        <w:separator/>
      </w:r>
    </w:p>
  </w:footnote>
  <w:footnote w:type="continuationSeparator" w:id="0">
    <w:p w14:paraId="432DF6B9" w14:textId="77777777">
      <w:r>
        <w:rPr>
          <w:rStyle w:val="PleaseReviewParagraphId"/>
          <w:b w:val="off"/>
          <w:i w:val="off"/>
        </w:rPr>
        <w:t>[]</w:t>
      </w:r>
      <w:r>
        <w:rPr>
          <w:rStyle w:val="PleaseReviewParagraphId"/>
        </w:rPr>
        <w:t>[]</w:t>
      </w:r>
      <w:r>
        <w:continuationSeparator/>
      </w:r>
    </w:p>
  </w:footnote>
  <w:footnote w:id="1">
    <w:p w14:paraId="728352C8" w14:textId="4BF59DAF">
      <w:pPr>
        <w:pStyle w:val="IPPFootnote"/>
        <w:rPr>
          <w:lang w:val="en-AU"/>
        </w:rPr>
      </w:pPr>
      <w:r>
        <w:rPr>
          <w:rStyle w:val="PleaseReviewParagraphId"/>
          <w:b w:val="off"/>
          <w:i w:val="off"/>
        </w:rPr>
        <w:t>[26]</w:t>
      </w:r>
      <w:r>
        <w:rPr>
          <w:rStyle w:val="FootnoteReference"/>
        </w:rPr>
        <w:footnoteRef/>
      </w:r>
      <w:r>
        <w:t xml:space="preserve"> </w:t>
      </w:r>
      <w:r>
        <w:rPr>
          <w:lang w:eastAsia="en-AU"/>
        </w:rPr>
        <w:t>The scope of phytosanitary treatments does not include issues related to pesticide registration or other domestic requirements for contracting parties’ approval of treatments. Treatments adopted by the Commission on Phytosanitary Measures may not provide information on specific effects on human health or food safety, which should be addressed using domestic procedures before contracting parties approve a treatment. In addition, potential effects of treatments on product quality are considered for some host commodities before their international adoption. However, evaluation of any effects of a treatment on the quality of commodities may require additional consideration. There is no obligation for a contracting party to approve, register or adopt the treatments for use in its territory.</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23B171EC"/>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29677F67"/>
    <w:multiLevelType w:val="hybridMultilevel"/>
    <w:tmpl w:val="0A607222"/>
    <w:lvl w:ilvl="0" w:tplc="1A8CC00C">
      <w:start w:val="1"/>
      <w:numFmt w:val="decimal"/>
      <w:lvlText w:val="[%1]"/>
      <w:lvlJc w:val="left"/>
      <w:pPr>
        <w:ind w:left="502" w:hanging="360"/>
      </w:pPr>
      <w:rPr>
        <w:rFonts w:ascii="Arial" w:hAnsi="Arial" w:hint="default"/>
        <w:b w:val="0"/>
        <w:i/>
        <w:color w:val="0000FF"/>
        <w:sz w:val="16"/>
      </w:rPr>
    </w:lvl>
    <w:lvl w:ilvl="1" w:tplc="04090003">
      <w:start w:val="1"/>
      <w:numFmt w:val="bullet"/>
      <w:lvlText w:val="o"/>
      <w:lvlJc w:val="left"/>
      <w:pPr>
        <w:ind w:left="1222" w:hanging="360"/>
      </w:pPr>
      <w:rPr>
        <w:rFonts w:ascii="Courier New" w:hAnsi="Courier New" w:cs="Courier New" w:hint="default"/>
      </w:rPr>
    </w:lvl>
    <w:lvl w:ilvl="2" w:tplc="C46CE692">
      <w:start w:val="6"/>
      <w:numFmt w:val="decimal"/>
      <w:lvlText w:val="%3."/>
      <w:lvlJc w:val="left"/>
      <w:pPr>
        <w:ind w:left="1942" w:hanging="360"/>
      </w:pPr>
      <w:rPr>
        <w:rFonts w:hint="default"/>
        <w:b/>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2924395"/>
    <w:multiLevelType w:val="multilevel"/>
    <w:tmpl w:val="2F60D9D6"/>
    <w:lvl w:ilvl="0">
      <w:start w:val="1"/>
      <w:numFmt w:val="decimal"/>
      <w:lvlText w:val="[%1]"/>
      <w:lvlJc w:val="left"/>
      <w:pPr>
        <w:tabs>
          <w:tab w:val="num" w:pos="964"/>
        </w:tabs>
        <w:ind w:left="964" w:hanging="482"/>
      </w:pPr>
      <w:rPr>
        <w:rFonts w:ascii="Arial" w:hAnsi="Arial" w:hint="default"/>
        <w:b w:val="0"/>
        <w:i/>
        <w:color w:val="0000FF"/>
        <w:sz w:val="16"/>
      </w:rPr>
    </w:lvl>
    <w:lvl w:ilvl="1">
      <w:start w:val="1"/>
      <w:numFmt w:val="none"/>
      <w:lvlRestart w:val="0"/>
      <w:lvlText w:val=""/>
      <w:lvlJc w:val="left"/>
      <w:pPr>
        <w:tabs>
          <w:tab w:val="num" w:pos="964"/>
        </w:tabs>
        <w:ind w:left="964" w:hanging="482"/>
      </w:pPr>
      <w:rPr>
        <w:rFonts w:hint="default"/>
      </w:rPr>
    </w:lvl>
    <w:lvl w:ilvl="2">
      <w:start w:val="1"/>
      <w:numFmt w:val="none"/>
      <w:lvlRestart w:val="0"/>
      <w:lvlText w:val=""/>
      <w:lvlJc w:val="left"/>
      <w:pPr>
        <w:tabs>
          <w:tab w:val="num" w:pos="964"/>
        </w:tabs>
        <w:ind w:left="964" w:hanging="482"/>
      </w:pPr>
      <w:rPr>
        <w:rFonts w:hint="default"/>
      </w:rPr>
    </w:lvl>
    <w:lvl w:ilvl="3">
      <w:start w:val="1"/>
      <w:numFmt w:val="none"/>
      <w:lvlRestart w:val="0"/>
      <w:lvlText w:val=""/>
      <w:lvlJc w:val="left"/>
      <w:pPr>
        <w:tabs>
          <w:tab w:val="num" w:pos="964"/>
        </w:tabs>
        <w:ind w:left="964" w:hanging="482"/>
      </w:pPr>
      <w:rPr>
        <w:rFonts w:hint="default"/>
      </w:rPr>
    </w:lvl>
    <w:lvl w:ilvl="4">
      <w:start w:val="1"/>
      <w:numFmt w:val="none"/>
      <w:lvlRestart w:val="0"/>
      <w:lvlText w:val=""/>
      <w:lvlJc w:val="left"/>
      <w:pPr>
        <w:tabs>
          <w:tab w:val="num" w:pos="964"/>
        </w:tabs>
        <w:ind w:left="964" w:hanging="482"/>
      </w:pPr>
      <w:rPr>
        <w:rFonts w:hint="default"/>
      </w:rPr>
    </w:lvl>
    <w:lvl w:ilvl="5">
      <w:start w:val="1"/>
      <w:numFmt w:val="none"/>
      <w:lvlRestart w:val="0"/>
      <w:lvlText w:val=""/>
      <w:lvlJc w:val="left"/>
      <w:pPr>
        <w:tabs>
          <w:tab w:val="num" w:pos="964"/>
        </w:tabs>
        <w:ind w:left="964" w:hanging="482"/>
      </w:pPr>
      <w:rPr>
        <w:rFonts w:hint="default"/>
      </w:rPr>
    </w:lvl>
    <w:lvl w:ilvl="6">
      <w:start w:val="1"/>
      <w:numFmt w:val="none"/>
      <w:lvlRestart w:val="0"/>
      <w:lvlText w:val=""/>
      <w:lvlJc w:val="left"/>
      <w:pPr>
        <w:tabs>
          <w:tab w:val="num" w:pos="964"/>
        </w:tabs>
        <w:ind w:left="964" w:hanging="482"/>
      </w:pPr>
      <w:rPr>
        <w:rFonts w:hint="default"/>
      </w:rPr>
    </w:lvl>
    <w:lvl w:ilvl="7">
      <w:start w:val="1"/>
      <w:numFmt w:val="none"/>
      <w:lvlRestart w:val="0"/>
      <w:lvlText w:val=""/>
      <w:lvlJc w:val="left"/>
      <w:pPr>
        <w:tabs>
          <w:tab w:val="num" w:pos="964"/>
        </w:tabs>
        <w:ind w:left="964" w:hanging="482"/>
      </w:pPr>
      <w:rPr>
        <w:rFonts w:hint="default"/>
      </w:rPr>
    </w:lvl>
    <w:lvl w:ilvl="8">
      <w:start w:val="1"/>
      <w:numFmt w:val="none"/>
      <w:lvlRestart w:val="0"/>
      <w:lvlText w:val=""/>
      <w:lvlJc w:val="left"/>
      <w:pPr>
        <w:tabs>
          <w:tab w:val="num" w:pos="964"/>
        </w:tabs>
        <w:ind w:left="964" w:hanging="482"/>
      </w:pPr>
      <w:rPr>
        <w:rFonts w:hint="default"/>
      </w:rPr>
    </w:lvl>
  </w:abstractNum>
  <w:abstractNum w:abstractNumId="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F9533F3"/>
    <w:multiLevelType w:val="multilevel"/>
    <w:tmpl w:val="571AEA12"/>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572D"/>
    <w:multiLevelType w:val="hybridMultilevel"/>
    <w:tmpl w:val="A9BE5FB0"/>
    <w:lvl w:ilvl="0" w:tplc="BEA45198">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B2A67"/>
    <w:multiLevelType w:val="hybridMultilevel"/>
    <w:tmpl w:val="BABEADA6"/>
    <w:lvl w:ilvl="0" w:tplc="7942738C">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3594C"/>
    <w:multiLevelType w:val="hybridMultilevel"/>
    <w:tmpl w:val="8BC82404"/>
    <w:lvl w:ilvl="0" w:tplc="4ADAF3D6">
      <w:start w:val="1"/>
      <w:numFmt w:val="decimal"/>
      <w:lvlText w:val="(%1)"/>
      <w:lvlJc w:val="left"/>
      <w:pPr>
        <w:tabs>
          <w:tab w:val="num" w:pos="567"/>
        </w:tabs>
        <w:ind w:left="567" w:hanging="567"/>
      </w:pPr>
      <w:rPr>
        <w:rFonts w:ascii="Times New Roman" w:hAnsi="Times New Roman" w:hint="default"/>
        <w:b w:val="0"/>
        <w:i w:val="0"/>
        <w:color w:val="auto"/>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9C42683"/>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0" w15:restartNumberingAfterBreak="0">
    <w:nsid w:val="7B2D3705"/>
    <w:multiLevelType w:val="hybridMultilevel"/>
    <w:tmpl w:val="93DE161A"/>
    <w:lvl w:ilvl="0" w:tplc="2850FC88">
      <w:start w:val="2019"/>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
  </w:num>
  <w:num w:numId="3">
    <w:abstractNumId w:val="17"/>
  </w:num>
  <w:num w:numId="4">
    <w:abstractNumId w:val="16"/>
  </w:num>
  <w:num w:numId="5">
    <w:abstractNumId w:val="12"/>
  </w:num>
  <w:num w:numId="6">
    <w:abstractNumId w:val="7"/>
  </w:num>
  <w:num w:numId="7">
    <w:abstractNumId w:val="2"/>
  </w:num>
  <w:num w:numId="8">
    <w:abstractNumId w:val="10"/>
  </w:num>
  <w:num w:numId="9">
    <w:abstractNumId w:val="0"/>
  </w:num>
  <w:num w:numId="10">
    <w:abstractNumId w:val="13"/>
  </w:num>
  <w:num w:numId="11">
    <w:abstractNumId w:val="18"/>
  </w:num>
  <w:num w:numId="12">
    <w:abstractNumId w:val="4"/>
  </w:num>
  <w:num w:numId="13">
    <w:abstractNumId w:val="11"/>
  </w:num>
  <w:num w:numId="14">
    <w:abstractNumId w:val="8"/>
  </w:num>
  <w:num w:numId="15">
    <w:abstractNumId w:val="21"/>
  </w:num>
  <w:num w:numId="16">
    <w:abstractNumId w:val="3"/>
  </w:num>
  <w:num w:numId="17">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9"/>
  </w:num>
  <w:num w:numId="24">
    <w:abstractNumId w:val="14"/>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9"/>
  </w:num>
  <w:num w:numId="35">
    <w:abstractNumId w:val="5"/>
  </w:num>
  <w:num w:numId="36">
    <w:abstractNumId w:val="1"/>
  </w:num>
  <w:num w:numId="37">
    <w:abstractNumId w:val="6"/>
  </w:num>
  <w:num w:numId="3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15"/>
  </w:num>
  <w:num w:numId="4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7">
    <w:abstractNumId w:val="20"/>
  </w:num>
  <w:num w:numId="5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1">
    <w:abstractNumId w:val="1"/>
    <w:lvlOverride w:ilvl="0">
      <w:startOverride w:val="1"/>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IdMacAtCleanup w:val="51"/>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1A01"/>
    <w:rsid w:val="000041B1"/>
    <w:rsid w:val="000141E4"/>
    <w:rsid w:val="0003039D"/>
    <w:rsid w:val="000313DC"/>
    <w:rsid w:val="00032883"/>
    <w:rsid w:val="00037ECF"/>
    <w:rsid w:val="00040A8A"/>
    <w:rsid w:val="000509EE"/>
    <w:rsid w:val="000526B2"/>
    <w:rsid w:val="00073D8D"/>
    <w:rsid w:val="00077EB8"/>
    <w:rsid w:val="00084D3A"/>
    <w:rsid w:val="00087A75"/>
    <w:rsid w:val="000906CA"/>
    <w:rsid w:val="000915EC"/>
    <w:rsid w:val="000922FC"/>
    <w:rsid w:val="000937F9"/>
    <w:rsid w:val="00094E13"/>
    <w:rsid w:val="0009650C"/>
    <w:rsid w:val="00097B5A"/>
    <w:rsid w:val="00097E56"/>
    <w:rsid w:val="000A2570"/>
    <w:rsid w:val="000A38C3"/>
    <w:rsid w:val="000A3CBB"/>
    <w:rsid w:val="000A4747"/>
    <w:rsid w:val="000B0CD7"/>
    <w:rsid w:val="000B293E"/>
    <w:rsid w:val="000B79A4"/>
    <w:rsid w:val="000C2B2D"/>
    <w:rsid w:val="000C2BE0"/>
    <w:rsid w:val="000C59AE"/>
    <w:rsid w:val="000D0C67"/>
    <w:rsid w:val="000D7354"/>
    <w:rsid w:val="000E2AC3"/>
    <w:rsid w:val="000E3F07"/>
    <w:rsid w:val="000E40FC"/>
    <w:rsid w:val="000F11BA"/>
    <w:rsid w:val="000F1A12"/>
    <w:rsid w:val="000F32DF"/>
    <w:rsid w:val="000F331E"/>
    <w:rsid w:val="000F5E04"/>
    <w:rsid w:val="00100EC0"/>
    <w:rsid w:val="001020A4"/>
    <w:rsid w:val="0010591A"/>
    <w:rsid w:val="00107DFB"/>
    <w:rsid w:val="00112965"/>
    <w:rsid w:val="0011347D"/>
    <w:rsid w:val="001149C3"/>
    <w:rsid w:val="00114BFA"/>
    <w:rsid w:val="00122665"/>
    <w:rsid w:val="00127013"/>
    <w:rsid w:val="00131D1A"/>
    <w:rsid w:val="00132772"/>
    <w:rsid w:val="00135F52"/>
    <w:rsid w:val="00137D79"/>
    <w:rsid w:val="00140B4F"/>
    <w:rsid w:val="00140F85"/>
    <w:rsid w:val="00150EA0"/>
    <w:rsid w:val="001531CA"/>
    <w:rsid w:val="00153B04"/>
    <w:rsid w:val="001550E1"/>
    <w:rsid w:val="00156F91"/>
    <w:rsid w:val="00166945"/>
    <w:rsid w:val="001675EF"/>
    <w:rsid w:val="0017146B"/>
    <w:rsid w:val="00175B5F"/>
    <w:rsid w:val="00181A8B"/>
    <w:rsid w:val="00182CF6"/>
    <w:rsid w:val="00194241"/>
    <w:rsid w:val="001A1707"/>
    <w:rsid w:val="001A3779"/>
    <w:rsid w:val="001A5734"/>
    <w:rsid w:val="001C0F2F"/>
    <w:rsid w:val="001C152E"/>
    <w:rsid w:val="001C3902"/>
    <w:rsid w:val="001D0C64"/>
    <w:rsid w:val="001D1FF3"/>
    <w:rsid w:val="001D35E5"/>
    <w:rsid w:val="001D6480"/>
    <w:rsid w:val="001E2F03"/>
    <w:rsid w:val="001E7834"/>
    <w:rsid w:val="001F3D6C"/>
    <w:rsid w:val="001F622F"/>
    <w:rsid w:val="002037DD"/>
    <w:rsid w:val="002065A0"/>
    <w:rsid w:val="00206716"/>
    <w:rsid w:val="00206B1C"/>
    <w:rsid w:val="00207822"/>
    <w:rsid w:val="00210FDA"/>
    <w:rsid w:val="00213F98"/>
    <w:rsid w:val="002145AD"/>
    <w:rsid w:val="00216C20"/>
    <w:rsid w:val="0022045A"/>
    <w:rsid w:val="00222207"/>
    <w:rsid w:val="00225D90"/>
    <w:rsid w:val="0022601B"/>
    <w:rsid w:val="00232EE4"/>
    <w:rsid w:val="00235FD2"/>
    <w:rsid w:val="00240383"/>
    <w:rsid w:val="00261F61"/>
    <w:rsid w:val="00265BE4"/>
    <w:rsid w:val="00267EA1"/>
    <w:rsid w:val="00270C1B"/>
    <w:rsid w:val="0027531B"/>
    <w:rsid w:val="00277806"/>
    <w:rsid w:val="00284515"/>
    <w:rsid w:val="002948CA"/>
    <w:rsid w:val="00294FB0"/>
    <w:rsid w:val="002A231E"/>
    <w:rsid w:val="002A2525"/>
    <w:rsid w:val="002A3B60"/>
    <w:rsid w:val="002A48D8"/>
    <w:rsid w:val="002B4E63"/>
    <w:rsid w:val="002B5A03"/>
    <w:rsid w:val="002B6546"/>
    <w:rsid w:val="002C74A7"/>
    <w:rsid w:val="002D0AB9"/>
    <w:rsid w:val="002D4909"/>
    <w:rsid w:val="002D7C89"/>
    <w:rsid w:val="002E20BF"/>
    <w:rsid w:val="002E210F"/>
    <w:rsid w:val="002E233E"/>
    <w:rsid w:val="002E4091"/>
    <w:rsid w:val="002F16F4"/>
    <w:rsid w:val="002F1CFC"/>
    <w:rsid w:val="002F34FC"/>
    <w:rsid w:val="00300575"/>
    <w:rsid w:val="00300910"/>
    <w:rsid w:val="003117B0"/>
    <w:rsid w:val="003137DD"/>
    <w:rsid w:val="00315F43"/>
    <w:rsid w:val="003208F9"/>
    <w:rsid w:val="00330A85"/>
    <w:rsid w:val="0033677A"/>
    <w:rsid w:val="00341EE1"/>
    <w:rsid w:val="00345D98"/>
    <w:rsid w:val="00345ED9"/>
    <w:rsid w:val="00351CFF"/>
    <w:rsid w:val="003577B5"/>
    <w:rsid w:val="0036473A"/>
    <w:rsid w:val="003648D0"/>
    <w:rsid w:val="00364CE0"/>
    <w:rsid w:val="003724B9"/>
    <w:rsid w:val="003730D8"/>
    <w:rsid w:val="00373FCE"/>
    <w:rsid w:val="00387E48"/>
    <w:rsid w:val="0039408C"/>
    <w:rsid w:val="003B2EA8"/>
    <w:rsid w:val="003B3306"/>
    <w:rsid w:val="003B4B52"/>
    <w:rsid w:val="003B67BB"/>
    <w:rsid w:val="003B7DAC"/>
    <w:rsid w:val="003C4924"/>
    <w:rsid w:val="003C4B57"/>
    <w:rsid w:val="003C636B"/>
    <w:rsid w:val="003D0A11"/>
    <w:rsid w:val="003D3923"/>
    <w:rsid w:val="003D74C1"/>
    <w:rsid w:val="003D7F6F"/>
    <w:rsid w:val="003E05AB"/>
    <w:rsid w:val="003E3904"/>
    <w:rsid w:val="003F13BB"/>
    <w:rsid w:val="003F1DC1"/>
    <w:rsid w:val="003F24BA"/>
    <w:rsid w:val="003F654A"/>
    <w:rsid w:val="004001C8"/>
    <w:rsid w:val="004038F8"/>
    <w:rsid w:val="00404C7A"/>
    <w:rsid w:val="00417D3A"/>
    <w:rsid w:val="00424D07"/>
    <w:rsid w:val="00426ABB"/>
    <w:rsid w:val="00433EEC"/>
    <w:rsid w:val="004345E8"/>
    <w:rsid w:val="00435AB9"/>
    <w:rsid w:val="00446DC9"/>
    <w:rsid w:val="004533B2"/>
    <w:rsid w:val="00453A95"/>
    <w:rsid w:val="00453F92"/>
    <w:rsid w:val="00454B37"/>
    <w:rsid w:val="00457F7E"/>
    <w:rsid w:val="00463DB1"/>
    <w:rsid w:val="004650A6"/>
    <w:rsid w:val="0046531C"/>
    <w:rsid w:val="00475701"/>
    <w:rsid w:val="004821F5"/>
    <w:rsid w:val="0048353D"/>
    <w:rsid w:val="00485A7F"/>
    <w:rsid w:val="00496B0B"/>
    <w:rsid w:val="0049773B"/>
    <w:rsid w:val="004A1C6F"/>
    <w:rsid w:val="004A25CA"/>
    <w:rsid w:val="004A49DC"/>
    <w:rsid w:val="004A53CD"/>
    <w:rsid w:val="004B361F"/>
    <w:rsid w:val="004B4E8F"/>
    <w:rsid w:val="004B5633"/>
    <w:rsid w:val="004C1EFB"/>
    <w:rsid w:val="004E0FB0"/>
    <w:rsid w:val="004E37AF"/>
    <w:rsid w:val="004F2595"/>
    <w:rsid w:val="004F2981"/>
    <w:rsid w:val="0050439C"/>
    <w:rsid w:val="005125A7"/>
    <w:rsid w:val="00514231"/>
    <w:rsid w:val="00515559"/>
    <w:rsid w:val="00516E3C"/>
    <w:rsid w:val="00517AAA"/>
    <w:rsid w:val="00517AEB"/>
    <w:rsid w:val="0052601A"/>
    <w:rsid w:val="00531A41"/>
    <w:rsid w:val="00537070"/>
    <w:rsid w:val="00540BCB"/>
    <w:rsid w:val="00542C86"/>
    <w:rsid w:val="00546EB3"/>
    <w:rsid w:val="00552349"/>
    <w:rsid w:val="00564717"/>
    <w:rsid w:val="005719F4"/>
    <w:rsid w:val="0057454D"/>
    <w:rsid w:val="00576028"/>
    <w:rsid w:val="0058366F"/>
    <w:rsid w:val="00584A8D"/>
    <w:rsid w:val="00591D78"/>
    <w:rsid w:val="00593300"/>
    <w:rsid w:val="00595B63"/>
    <w:rsid w:val="005963A6"/>
    <w:rsid w:val="00596D91"/>
    <w:rsid w:val="005977DE"/>
    <w:rsid w:val="005A094F"/>
    <w:rsid w:val="005A0F6D"/>
    <w:rsid w:val="005A3FDD"/>
    <w:rsid w:val="005A4B29"/>
    <w:rsid w:val="005A4F2C"/>
    <w:rsid w:val="005A763A"/>
    <w:rsid w:val="005A786B"/>
    <w:rsid w:val="005B58F6"/>
    <w:rsid w:val="005C726E"/>
    <w:rsid w:val="005D0460"/>
    <w:rsid w:val="005D6AC9"/>
    <w:rsid w:val="005E69D7"/>
    <w:rsid w:val="005E783F"/>
    <w:rsid w:val="00601606"/>
    <w:rsid w:val="0061021F"/>
    <w:rsid w:val="006111B7"/>
    <w:rsid w:val="00611BFA"/>
    <w:rsid w:val="006140B3"/>
    <w:rsid w:val="0061721A"/>
    <w:rsid w:val="00625F9D"/>
    <w:rsid w:val="00630FE3"/>
    <w:rsid w:val="00646A3D"/>
    <w:rsid w:val="00647B5E"/>
    <w:rsid w:val="00651D28"/>
    <w:rsid w:val="00653381"/>
    <w:rsid w:val="0065401B"/>
    <w:rsid w:val="00660B7D"/>
    <w:rsid w:val="006642F2"/>
    <w:rsid w:val="006726B2"/>
    <w:rsid w:val="00686CEB"/>
    <w:rsid w:val="006A2309"/>
    <w:rsid w:val="006A6DA8"/>
    <w:rsid w:val="006A7A47"/>
    <w:rsid w:val="006B07F1"/>
    <w:rsid w:val="006B3510"/>
    <w:rsid w:val="006B3766"/>
    <w:rsid w:val="006C690B"/>
    <w:rsid w:val="006D0E60"/>
    <w:rsid w:val="006D3C89"/>
    <w:rsid w:val="006D5A25"/>
    <w:rsid w:val="006D6B3C"/>
    <w:rsid w:val="006E2536"/>
    <w:rsid w:val="006E25F3"/>
    <w:rsid w:val="006E74F3"/>
    <w:rsid w:val="006F1FCB"/>
    <w:rsid w:val="006F5141"/>
    <w:rsid w:val="006F65C2"/>
    <w:rsid w:val="006F79B6"/>
    <w:rsid w:val="007018C2"/>
    <w:rsid w:val="007020C8"/>
    <w:rsid w:val="00705D8E"/>
    <w:rsid w:val="0071382D"/>
    <w:rsid w:val="00716275"/>
    <w:rsid w:val="00722380"/>
    <w:rsid w:val="0072264C"/>
    <w:rsid w:val="00734926"/>
    <w:rsid w:val="00760762"/>
    <w:rsid w:val="007653E9"/>
    <w:rsid w:val="007728FC"/>
    <w:rsid w:val="00773887"/>
    <w:rsid w:val="00780CAF"/>
    <w:rsid w:val="007812FE"/>
    <w:rsid w:val="00781778"/>
    <w:rsid w:val="007827E1"/>
    <w:rsid w:val="00786359"/>
    <w:rsid w:val="00786EEE"/>
    <w:rsid w:val="00791854"/>
    <w:rsid w:val="00792107"/>
    <w:rsid w:val="007957EE"/>
    <w:rsid w:val="00796536"/>
    <w:rsid w:val="00796C14"/>
    <w:rsid w:val="007A1D3F"/>
    <w:rsid w:val="007A42C7"/>
    <w:rsid w:val="007B5869"/>
    <w:rsid w:val="007B6E9B"/>
    <w:rsid w:val="007B7328"/>
    <w:rsid w:val="007C1862"/>
    <w:rsid w:val="007C2ED8"/>
    <w:rsid w:val="007C304E"/>
    <w:rsid w:val="007C395E"/>
    <w:rsid w:val="007C766E"/>
    <w:rsid w:val="007D0295"/>
    <w:rsid w:val="007D300B"/>
    <w:rsid w:val="007E0A7A"/>
    <w:rsid w:val="007E2702"/>
    <w:rsid w:val="007F141A"/>
    <w:rsid w:val="007F22F9"/>
    <w:rsid w:val="007F2F06"/>
    <w:rsid w:val="007F4820"/>
    <w:rsid w:val="007F4DC1"/>
    <w:rsid w:val="007F4E59"/>
    <w:rsid w:val="007F6894"/>
    <w:rsid w:val="00802C35"/>
    <w:rsid w:val="00802D55"/>
    <w:rsid w:val="008326B1"/>
    <w:rsid w:val="008346AC"/>
    <w:rsid w:val="00840FFF"/>
    <w:rsid w:val="008524F1"/>
    <w:rsid w:val="008722E8"/>
    <w:rsid w:val="00874036"/>
    <w:rsid w:val="00874066"/>
    <w:rsid w:val="008774F1"/>
    <w:rsid w:val="0088112E"/>
    <w:rsid w:val="00881F99"/>
    <w:rsid w:val="00884CD6"/>
    <w:rsid w:val="00886AB2"/>
    <w:rsid w:val="008A141A"/>
    <w:rsid w:val="008A35B7"/>
    <w:rsid w:val="008A3FE9"/>
    <w:rsid w:val="008B6A4F"/>
    <w:rsid w:val="008C0753"/>
    <w:rsid w:val="008C558A"/>
    <w:rsid w:val="008D385C"/>
    <w:rsid w:val="008D47C1"/>
    <w:rsid w:val="008D6B45"/>
    <w:rsid w:val="008E0EDB"/>
    <w:rsid w:val="008E4D6A"/>
    <w:rsid w:val="008E63FD"/>
    <w:rsid w:val="008F1FD8"/>
    <w:rsid w:val="008F2700"/>
    <w:rsid w:val="008F333A"/>
    <w:rsid w:val="008F35E4"/>
    <w:rsid w:val="00901DF1"/>
    <w:rsid w:val="0090481C"/>
    <w:rsid w:val="009061A8"/>
    <w:rsid w:val="00906F8A"/>
    <w:rsid w:val="00913EE1"/>
    <w:rsid w:val="00914557"/>
    <w:rsid w:val="00915EB2"/>
    <w:rsid w:val="00920D58"/>
    <w:rsid w:val="0093582F"/>
    <w:rsid w:val="0093799E"/>
    <w:rsid w:val="00942729"/>
    <w:rsid w:val="0094389C"/>
    <w:rsid w:val="009459AD"/>
    <w:rsid w:val="00947DBE"/>
    <w:rsid w:val="009621CF"/>
    <w:rsid w:val="00971C8C"/>
    <w:rsid w:val="009738C6"/>
    <w:rsid w:val="00995DF1"/>
    <w:rsid w:val="00996FE4"/>
    <w:rsid w:val="009A1C57"/>
    <w:rsid w:val="009A696F"/>
    <w:rsid w:val="009B3F13"/>
    <w:rsid w:val="009B5FF8"/>
    <w:rsid w:val="009B72AB"/>
    <w:rsid w:val="009D2A1E"/>
    <w:rsid w:val="009D5780"/>
    <w:rsid w:val="009E18F7"/>
    <w:rsid w:val="009E6726"/>
    <w:rsid w:val="009F58BD"/>
    <w:rsid w:val="009F6595"/>
    <w:rsid w:val="00A00C03"/>
    <w:rsid w:val="00A029C1"/>
    <w:rsid w:val="00A13BD7"/>
    <w:rsid w:val="00A20A5E"/>
    <w:rsid w:val="00A23A23"/>
    <w:rsid w:val="00A31AA9"/>
    <w:rsid w:val="00A31DFA"/>
    <w:rsid w:val="00A3237E"/>
    <w:rsid w:val="00A3606F"/>
    <w:rsid w:val="00A45BC4"/>
    <w:rsid w:val="00A47B1F"/>
    <w:rsid w:val="00A5211D"/>
    <w:rsid w:val="00A569B3"/>
    <w:rsid w:val="00A56FDA"/>
    <w:rsid w:val="00A7073E"/>
    <w:rsid w:val="00A8090B"/>
    <w:rsid w:val="00A81800"/>
    <w:rsid w:val="00A867B2"/>
    <w:rsid w:val="00A9488A"/>
    <w:rsid w:val="00A954BD"/>
    <w:rsid w:val="00A96475"/>
    <w:rsid w:val="00AA205E"/>
    <w:rsid w:val="00AA7F53"/>
    <w:rsid w:val="00AB7734"/>
    <w:rsid w:val="00AC04AA"/>
    <w:rsid w:val="00AC0E3F"/>
    <w:rsid w:val="00AC36FD"/>
    <w:rsid w:val="00AD77DC"/>
    <w:rsid w:val="00AE451C"/>
    <w:rsid w:val="00AE5419"/>
    <w:rsid w:val="00AE7ADF"/>
    <w:rsid w:val="00B0330E"/>
    <w:rsid w:val="00B05071"/>
    <w:rsid w:val="00B13038"/>
    <w:rsid w:val="00B14EBB"/>
    <w:rsid w:val="00B160B4"/>
    <w:rsid w:val="00B17C9D"/>
    <w:rsid w:val="00B2012C"/>
    <w:rsid w:val="00B203EB"/>
    <w:rsid w:val="00B231F5"/>
    <w:rsid w:val="00B25851"/>
    <w:rsid w:val="00B27F70"/>
    <w:rsid w:val="00B3081C"/>
    <w:rsid w:val="00B325C5"/>
    <w:rsid w:val="00B33A85"/>
    <w:rsid w:val="00B36BF2"/>
    <w:rsid w:val="00B370FD"/>
    <w:rsid w:val="00B42C27"/>
    <w:rsid w:val="00B42FFA"/>
    <w:rsid w:val="00B45CFC"/>
    <w:rsid w:val="00B514AD"/>
    <w:rsid w:val="00B5344B"/>
    <w:rsid w:val="00B60801"/>
    <w:rsid w:val="00B70346"/>
    <w:rsid w:val="00B7631C"/>
    <w:rsid w:val="00B7719F"/>
    <w:rsid w:val="00B812D0"/>
    <w:rsid w:val="00B846E9"/>
    <w:rsid w:val="00B8792D"/>
    <w:rsid w:val="00B92640"/>
    <w:rsid w:val="00BA12BD"/>
    <w:rsid w:val="00BA61DA"/>
    <w:rsid w:val="00BB2518"/>
    <w:rsid w:val="00BB6641"/>
    <w:rsid w:val="00BC4B07"/>
    <w:rsid w:val="00BC6562"/>
    <w:rsid w:val="00BC6B44"/>
    <w:rsid w:val="00BD3052"/>
    <w:rsid w:val="00BF02FD"/>
    <w:rsid w:val="00BF40D3"/>
    <w:rsid w:val="00BF4E67"/>
    <w:rsid w:val="00BF7BBF"/>
    <w:rsid w:val="00C00EB7"/>
    <w:rsid w:val="00C03CED"/>
    <w:rsid w:val="00C07263"/>
    <w:rsid w:val="00C10550"/>
    <w:rsid w:val="00C168AE"/>
    <w:rsid w:val="00C1782D"/>
    <w:rsid w:val="00C17E5E"/>
    <w:rsid w:val="00C20099"/>
    <w:rsid w:val="00C2090C"/>
    <w:rsid w:val="00C21320"/>
    <w:rsid w:val="00C302A6"/>
    <w:rsid w:val="00C32161"/>
    <w:rsid w:val="00C36377"/>
    <w:rsid w:val="00C36D28"/>
    <w:rsid w:val="00C37328"/>
    <w:rsid w:val="00C40334"/>
    <w:rsid w:val="00C408A2"/>
    <w:rsid w:val="00C47E21"/>
    <w:rsid w:val="00C51219"/>
    <w:rsid w:val="00C51D25"/>
    <w:rsid w:val="00C525F0"/>
    <w:rsid w:val="00C63B38"/>
    <w:rsid w:val="00C66AAD"/>
    <w:rsid w:val="00C83932"/>
    <w:rsid w:val="00CA1D64"/>
    <w:rsid w:val="00CA482A"/>
    <w:rsid w:val="00CA5211"/>
    <w:rsid w:val="00CB0712"/>
    <w:rsid w:val="00CB3DDF"/>
    <w:rsid w:val="00CC1EDA"/>
    <w:rsid w:val="00CC511B"/>
    <w:rsid w:val="00CD10C2"/>
    <w:rsid w:val="00CD24DC"/>
    <w:rsid w:val="00CD7512"/>
    <w:rsid w:val="00CE182A"/>
    <w:rsid w:val="00CE5D16"/>
    <w:rsid w:val="00CF573B"/>
    <w:rsid w:val="00CF724C"/>
    <w:rsid w:val="00D06F0C"/>
    <w:rsid w:val="00D13F0A"/>
    <w:rsid w:val="00D157C6"/>
    <w:rsid w:val="00D17533"/>
    <w:rsid w:val="00D27038"/>
    <w:rsid w:val="00D27EC6"/>
    <w:rsid w:val="00D3768E"/>
    <w:rsid w:val="00D4054F"/>
    <w:rsid w:val="00D41CBF"/>
    <w:rsid w:val="00D43042"/>
    <w:rsid w:val="00D437E0"/>
    <w:rsid w:val="00D61FB8"/>
    <w:rsid w:val="00D72724"/>
    <w:rsid w:val="00D83139"/>
    <w:rsid w:val="00D8314F"/>
    <w:rsid w:val="00D858A6"/>
    <w:rsid w:val="00D93886"/>
    <w:rsid w:val="00DC4DE5"/>
    <w:rsid w:val="00DC790C"/>
    <w:rsid w:val="00DD2157"/>
    <w:rsid w:val="00DD2EA9"/>
    <w:rsid w:val="00DE7EAD"/>
    <w:rsid w:val="00DF17E1"/>
    <w:rsid w:val="00DF5E68"/>
    <w:rsid w:val="00E0695F"/>
    <w:rsid w:val="00E06F64"/>
    <w:rsid w:val="00E10005"/>
    <w:rsid w:val="00E15011"/>
    <w:rsid w:val="00E15810"/>
    <w:rsid w:val="00E1723A"/>
    <w:rsid w:val="00E25334"/>
    <w:rsid w:val="00E3092F"/>
    <w:rsid w:val="00E37B45"/>
    <w:rsid w:val="00E45131"/>
    <w:rsid w:val="00E506AC"/>
    <w:rsid w:val="00E56A94"/>
    <w:rsid w:val="00E61431"/>
    <w:rsid w:val="00E65986"/>
    <w:rsid w:val="00E65A03"/>
    <w:rsid w:val="00E672BB"/>
    <w:rsid w:val="00E727DE"/>
    <w:rsid w:val="00E77990"/>
    <w:rsid w:val="00E81634"/>
    <w:rsid w:val="00E81EBF"/>
    <w:rsid w:val="00E821D2"/>
    <w:rsid w:val="00E85D9E"/>
    <w:rsid w:val="00E912C3"/>
    <w:rsid w:val="00E970D2"/>
    <w:rsid w:val="00EA1BD3"/>
    <w:rsid w:val="00EA554B"/>
    <w:rsid w:val="00EA5641"/>
    <w:rsid w:val="00EA5B92"/>
    <w:rsid w:val="00EB724B"/>
    <w:rsid w:val="00ED1958"/>
    <w:rsid w:val="00ED5464"/>
    <w:rsid w:val="00EE4AC4"/>
    <w:rsid w:val="00EE71D5"/>
    <w:rsid w:val="00EF7CBE"/>
    <w:rsid w:val="00F028C0"/>
    <w:rsid w:val="00F06E6F"/>
    <w:rsid w:val="00F11584"/>
    <w:rsid w:val="00F11609"/>
    <w:rsid w:val="00F1233A"/>
    <w:rsid w:val="00F137AB"/>
    <w:rsid w:val="00F15A17"/>
    <w:rsid w:val="00F33673"/>
    <w:rsid w:val="00F35759"/>
    <w:rsid w:val="00F421BB"/>
    <w:rsid w:val="00F53F9F"/>
    <w:rsid w:val="00F63378"/>
    <w:rsid w:val="00F65B6F"/>
    <w:rsid w:val="00F70050"/>
    <w:rsid w:val="00F70C84"/>
    <w:rsid w:val="00F71BF6"/>
    <w:rsid w:val="00F83DE4"/>
    <w:rsid w:val="00F8437C"/>
    <w:rsid w:val="00F84DFE"/>
    <w:rsid w:val="00FB11A5"/>
    <w:rsid w:val="00FB27A8"/>
    <w:rsid w:val="00FB4682"/>
    <w:rsid w:val="00FC2FFB"/>
    <w:rsid w:val="00FC4BA3"/>
    <w:rsid w:val="00FD32EC"/>
    <w:rsid w:val="00FD623E"/>
    <w:rsid w:val="00FE009B"/>
    <w:rsid w:val="00FE1F2B"/>
    <w:rsid w:val="00FE2E6B"/>
    <w:rsid w:val="00FE64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13FC"/>
  <w15:chartTrackingRefBased/>
  <w15:docId w15:val="{69564EAC-B429-4F7B-83F4-1CCB0BF63CB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lang w:val="en-GB"/>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val="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val="en-GB"/>
    </w:rPr>
  </w:style>
  <w:style w:type="character" w:customStyle="1" w:styleId="Heading1Char">
    <w:name w:val="Heading 1 Char"/>
    <w:aliases w:val="IPPC Headsection Char"/>
    <w:basedOn w:val="DefaultParagraphFont"/>
    <w:link w:val="Heading1"/>
    <w:rPr>
      <w:rFonts w:eastAsia="MS Mincho"/>
      <w:b/>
      <w:bCs/>
      <w:sz w:val="22"/>
      <w:szCs w:val="24"/>
      <w:lang w:val="en-GB"/>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4"/>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b/>
      <w:sz w:val="22"/>
      <w:szCs w:val="21"/>
      <w:lang w:val="en-AU"/>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24"/>
      </w:numPr>
      <w:spacing w:after="60"/>
      <w:ind w:left="567" w:hanging="567"/>
    </w:pPr>
    <w:rPr>
      <w:lang w:val="en-US"/>
    </w:rPr>
  </w:style>
  <w:style w:type="paragraph" w:customStyle="1" w:styleId="IPPBullet1Last">
    <w:name w:val="IPP Bullet1Last"/>
    <w:basedOn w:val="IPPNormal"/>
    <w:next w:val="IPPNormal"/>
    <w:autoRedefine/>
    <w:qFormat/>
    <w:pPr>
      <w:numPr>
        <w:numId w:val="13"/>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37"/>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val="en-GB"/>
    </w:rPr>
  </w:style>
  <w:style w:type="character" w:customStyle="1" w:styleId="Heading3Char">
    <w:name w:val="Heading 3 Char"/>
    <w:basedOn w:val="DefaultParagraphFont"/>
    <w:link w:val="Heading3"/>
    <w:rPr>
      <w:rFonts w:ascii="Calibri" w:eastAsia="MS Mincho" w:hAnsi="Calibri"/>
      <w:b/>
      <w:bCs/>
      <w:sz w:val="26"/>
      <w:szCs w:val="26"/>
      <w:lang w:val="en-GB"/>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en-GB"/>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Pr>
      <w:rFonts w:ascii="Cambria" w:eastAsia="MS Mincho"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4"/>
      </w:numPr>
    </w:pPr>
  </w:style>
  <w:style w:type="paragraph" w:customStyle="1" w:styleId="IPPHdg2Num">
    <w:name w:val="IPP Hdg2Num"/>
    <w:basedOn w:val="IPPHeading2"/>
    <w:next w:val="IPPNormal"/>
    <w:qFormat/>
    <w:pPr>
      <w:numPr>
        <w:ilvl w:val="1" numString="1.1. "/>
        <w:numId w:val="15"/>
      </w:numPr>
    </w:pPr>
  </w:style>
  <w:style w:type="paragraph" w:customStyle="1" w:styleId="IPPNumberedList">
    <w:name w:val="IPP NumberedList"/>
    <w:basedOn w:val="IPPBullet1"/>
    <w:qFormat/>
    <w:pPr>
      <w:numPr>
        <w:numId w:val="9"/>
      </w:numPr>
    </w:pPr>
  </w:style>
  <w:style w:type="paragraph" w:customStyle="1" w:styleId="IPPParagraphnumbering">
    <w:name w:val="IPP Paragraph numbering"/>
    <w:basedOn w:val="IPPNormal"/>
    <w:qFormat/>
    <w:pPr>
      <w:numPr>
        <w:numId w:val="38"/>
      </w:numPr>
    </w:pPr>
    <w:rPr>
      <w:lang w:val="en-US"/>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sz w:val="21"/>
      <w:szCs w:val="21"/>
      <w:lang w:val="en-AU"/>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num" w:pos="0"/>
      </w:tabs>
      <w:ind w:hanging="482"/>
    </w:pPr>
    <w:rPr>
      <w:lang w:val="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qFormat/>
    <w:rPr>
      <w:sz w:val="20"/>
      <w:szCs w:val="20"/>
      <w:lang w:val="x-none"/>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 w:val="24"/>
      <w:lang w:val="en-US"/>
    </w:rPr>
  </w:style>
  <w:style w:type="paragraph" w:styleId="Revision">
    <w:name w:val="Revision"/>
    <w:hidden/>
    <w:uiPriority w:val="99"/>
    <w:semiHidden/>
    <w:rPr>
      <w:rFonts w:eastAsia="MS Mincho"/>
      <w:sz w:val="22"/>
      <w:szCs w:val="24"/>
      <w:lang w:val="en-GB"/>
    </w:rPr>
  </w:style>
  <w:style w:type="paragraph" w:customStyle="1" w:styleId="footnotedescription">
    <w:name w:val="footnote description"/>
    <w:next w:val="Normal"/>
    <w:link w:val="footnotedescriptionChar"/>
    <w:hidden/>
    <w:pPr>
      <w:spacing w:line="276" w:lineRule="auto"/>
      <w:ind w:left="1"/>
    </w:pPr>
    <w:rPr>
      <w:rFonts w:eastAsia="Times New Roman"/>
      <w:color w:val="000000"/>
      <w:szCs w:val="22"/>
      <w:lang w:val="en-AU" w:eastAsia="en-AU"/>
    </w:rPr>
  </w:style>
  <w:style w:type="character" w:customStyle="1" w:styleId="footnotedescriptionChar">
    <w:name w:val="footnote description Char"/>
    <w:link w:val="footnotedescription"/>
    <w:rPr>
      <w:rFonts w:eastAsia="Times New Roman"/>
      <w:color w:val="000000"/>
      <w:szCs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0">
    <w:name w:val="TableGrid"/>
    <w:rPr>
      <w:rFonts w:ascii="Calibri" w:eastAsia="Times New Roman" w:hAnsi="Calibri"/>
      <w:sz w:val="22"/>
      <w:szCs w:val="22"/>
      <w:lang w:val="en-AU" w:eastAsia="en-AU"/>
    </w:rPr>
    <w:tblPr>
      <w:tblCellMar>
        <w:top w:w="0" w:type="dxa"/>
        <w:left w:w="0" w:type="dxa"/>
        <w:bottom w:w="0" w:type="dxa"/>
        <w:right w:w="0" w:type="dxa"/>
      </w:tblCellMar>
    </w:tblPr>
  </w:style>
  <w:style w:type="table" w:customStyle="1" w:styleId="TableGrid3">
    <w:name w:val="TableGrid3"/>
    <w:rPr>
      <w:rFonts w:ascii="Calibri" w:eastAsia="Times New Roman" w:hAnsi="Calibri"/>
      <w:sz w:val="22"/>
      <w:szCs w:val="22"/>
      <w:lang w:val="en-AU" w:eastAsia="en-AU"/>
    </w:rPr>
    <w:tblPr>
      <w:tblCellMar>
        <w:top w:w="0" w:type="dxa"/>
        <w:left w:w="0" w:type="dxa"/>
        <w:bottom w:w="0" w:type="dxa"/>
        <w:right w:w="0" w:type="dxa"/>
      </w:tblCellMar>
    </w:tblPr>
  </w:style>
  <w:style w:type="character" w:styleId="Hyperlink">
    <w:name w:val="Hyperlink"/>
    <w:uiPriority w:val="99"/>
    <w:unhideWhenUsed/>
    <w:rPr>
      <w:color w:val="0563C1"/>
      <w:u w:val="single"/>
    </w:rPr>
  </w:style>
  <w:style w:type="paragraph" w:customStyle="1" w:styleId="IPSTableArialRegular">
    <w:name w:val="IPS Table Arial Regular"/>
    <w:basedOn w:val="Normal"/>
    <w:qFormat/>
    <w:pPr>
      <w:spacing w:before="60" w:after="60" w:line="259" w:lineRule="auto"/>
      <w:jc w:val="left"/>
    </w:pPr>
    <w:rPr>
      <w:rFonts w:ascii="Arial" w:eastAsia="Times" w:hAnsi="Arial" w:cstheme="minorBidi"/>
      <w:sz w:val="18"/>
      <w:szCs w:val="22"/>
      <w:lang w:val="en-NZ" w:eastAsia="zh-CN"/>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98767182">
      <w:bodyDiv w:val="1"/>
      <w:marLeft w:val="0"/>
      <w:marRight w:val="0"/>
      <w:marTop w:val="0"/>
      <w:marBottom w:val="0"/>
      <w:divBdr>
        <w:top w:val="none" w:sz="0" w:space="0" w:color="auto"/>
        <w:left w:val="none" w:sz="0" w:space="0" w:color="auto"/>
        <w:bottom w:val="none" w:sz="0" w:space="0" w:color="auto"/>
        <w:right w:val="none" w:sz="0" w:space="0" w:color="auto"/>
      </w:divBdr>
    </w:div>
    <w:div w:id="258368407">
      <w:bodyDiv w:val="1"/>
      <w:marLeft w:val="0"/>
      <w:marRight w:val="0"/>
      <w:marTop w:val="0"/>
      <w:marBottom w:val="0"/>
      <w:divBdr>
        <w:top w:val="none" w:sz="0" w:space="0" w:color="auto"/>
        <w:left w:val="none" w:sz="0" w:space="0" w:color="auto"/>
        <w:bottom w:val="none" w:sz="0" w:space="0" w:color="auto"/>
        <w:right w:val="none" w:sz="0" w:space="0" w:color="auto"/>
      </w:divBdr>
    </w:div>
    <w:div w:id="586423303">
      <w:bodyDiv w:val="1"/>
      <w:marLeft w:val="0"/>
      <w:marRight w:val="0"/>
      <w:marTop w:val="0"/>
      <w:marBottom w:val="0"/>
      <w:divBdr>
        <w:top w:val="none" w:sz="0" w:space="0" w:color="auto"/>
        <w:left w:val="none" w:sz="0" w:space="0" w:color="auto"/>
        <w:bottom w:val="none" w:sz="0" w:space="0" w:color="auto"/>
        <w:right w:val="none" w:sz="0" w:space="0" w:color="auto"/>
      </w:divBdr>
    </w:div>
    <w:div w:id="912423609">
      <w:bodyDiv w:val="1"/>
      <w:marLeft w:val="0"/>
      <w:marRight w:val="0"/>
      <w:marTop w:val="0"/>
      <w:marBottom w:val="0"/>
      <w:divBdr>
        <w:top w:val="none" w:sz="0" w:space="0" w:color="auto"/>
        <w:left w:val="none" w:sz="0" w:space="0" w:color="auto"/>
        <w:bottom w:val="none" w:sz="0" w:space="0" w:color="auto"/>
        <w:right w:val="none" w:sz="0" w:space="0" w:color="auto"/>
      </w:divBdr>
    </w:div>
    <w:div w:id="1250580263">
      <w:bodyDiv w:val="1"/>
      <w:marLeft w:val="0"/>
      <w:marRight w:val="0"/>
      <w:marTop w:val="0"/>
      <w:marBottom w:val="0"/>
      <w:divBdr>
        <w:top w:val="none" w:sz="0" w:space="0" w:color="auto"/>
        <w:left w:val="none" w:sz="0" w:space="0" w:color="auto"/>
        <w:bottom w:val="none" w:sz="0" w:space="0" w:color="auto"/>
        <w:right w:val="none" w:sz="0" w:space="0" w:color="auto"/>
      </w:divBdr>
    </w:div>
    <w:div w:id="1539390667">
      <w:bodyDiv w:val="1"/>
      <w:marLeft w:val="0"/>
      <w:marRight w:val="0"/>
      <w:marTop w:val="0"/>
      <w:marBottom w:val="0"/>
      <w:divBdr>
        <w:top w:val="none" w:sz="0" w:space="0" w:color="auto"/>
        <w:left w:val="none" w:sz="0" w:space="0" w:color="auto"/>
        <w:bottom w:val="none" w:sz="0" w:space="0" w:color="auto"/>
        <w:right w:val="none" w:sz="0" w:space="0" w:color="auto"/>
      </w:divBdr>
    </w:div>
    <w:div w:id="1796633991">
      <w:bodyDiv w:val="1"/>
      <w:marLeft w:val="0"/>
      <w:marRight w:val="0"/>
      <w:marTop w:val="0"/>
      <w:marBottom w:val="0"/>
      <w:divBdr>
        <w:top w:val="none" w:sz="0" w:space="0" w:color="auto"/>
        <w:left w:val="none" w:sz="0" w:space="0" w:color="auto"/>
        <w:bottom w:val="none" w:sz="0" w:space="0" w:color="auto"/>
        <w:right w:val="none" w:sz="0" w:space="0" w:color="auto"/>
      </w:divBdr>
    </w:div>
    <w:div w:id="1917131387">
      <w:bodyDiv w:val="1"/>
      <w:marLeft w:val="0"/>
      <w:marRight w:val="0"/>
      <w:marTop w:val="0"/>
      <w:marBottom w:val="0"/>
      <w:divBdr>
        <w:top w:val="none" w:sz="0" w:space="0" w:color="auto"/>
        <w:left w:val="none" w:sz="0" w:space="0" w:color="auto"/>
        <w:bottom w:val="none" w:sz="0" w:space="0" w:color="auto"/>
        <w:right w:val="none" w:sz="0" w:space="0" w:color="auto"/>
      </w:divBdr>
    </w:div>
    <w:div w:id="1961911028">
      <w:bodyDiv w:val="1"/>
      <w:marLeft w:val="0"/>
      <w:marRight w:val="0"/>
      <w:marTop w:val="0"/>
      <w:marBottom w:val="0"/>
      <w:divBdr>
        <w:top w:val="none" w:sz="0" w:space="0" w:color="auto"/>
        <w:left w:val="none" w:sz="0" w:space="0" w:color="auto"/>
        <w:bottom w:val="none" w:sz="0" w:space="0" w:color="auto"/>
        <w:right w:val="none" w:sz="0" w:space="0" w:color="auto"/>
      </w:divBdr>
    </w:div>
    <w:div w:id="1974747459">
      <w:bodyDiv w:val="1"/>
      <w:marLeft w:val="0"/>
      <w:marRight w:val="0"/>
      <w:marTop w:val="0"/>
      <w:marBottom w:val="0"/>
      <w:divBdr>
        <w:top w:val="none" w:sz="0" w:space="0" w:color="auto"/>
        <w:left w:val="none" w:sz="0" w:space="0" w:color="auto"/>
        <w:bottom w:val="none" w:sz="0" w:space="0" w:color="auto"/>
        <w:right w:val="none" w:sz="0" w:space="0" w:color="auto"/>
      </w:divBdr>
    </w:div>
    <w:div w:id="20617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core-activities/standards-setting/ispms" TargetMode="External" Id="rId11" /><Relationship Type="http://schemas.openxmlformats.org/officeDocument/2006/relationships/numbering" Target="numbering.xml" Id="rId5" /><Relationship Type="http://schemas.microsoft.com/office/2018/08/relationships/commentsExtensible" Target="commentsExtensi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22" /></Relationships>
</file>

<file path=word/_rels/settings.xml.rels>&#65279;<?xml version="1.0" encoding="utf-8"?><Relationships xmlns="http://schemas.openxmlformats.org/package/2006/relationships"><Relationship Type="http://schemas.openxmlformats.org/officeDocument/2006/relationships/attachedTemplate" Target="file:///F:\Freelance%20work\Clients\FAO\IPPC%20styles%20template%20doc\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BB18936664241898AFA562DE33D51" ma:contentTypeVersion="13" ma:contentTypeDescription="Create a new document." ma:contentTypeScope="" ma:versionID="70044e368c2aae1b39aadead83936f62">
  <xsd:schema xmlns:xs="http://www.w3.org/2001/XMLSchema" xmlns:xsd="http://www.w3.org/2001/XMLSchema" xmlns:p="http://schemas.microsoft.com/office/2006/metadata/properties" xmlns:ns1="http://schemas.microsoft.com/sharepoint/v3" xmlns:ns3="8a6c5866-9aee-4860-be59-b94cbe1de0dc" xmlns:ns4="81ca6306-bcdf-4aee-bd70-7b0da701e606" targetNamespace="http://schemas.microsoft.com/office/2006/metadata/properties" ma:root="true" ma:fieldsID="0419a2afa8618c8902e5c24819a03eee" ns1:_="" ns3:_="" ns4:_="">
    <xsd:import namespace="http://schemas.microsoft.com/sharepoint/v3"/>
    <xsd:import namespace="8a6c5866-9aee-4860-be59-b94cbe1de0dc"/>
    <xsd:import namespace="81ca6306-bcdf-4aee-bd70-7b0da701e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http://www.w3.org/2001/XMLSchema" xmlns:xsd="http://www.w3.org/2001/XMLSchema" xmlns:dms="http://schemas.microsoft.com/office/2006/documentManagement/types" xmlns:pc="http://schemas.microsoft.com/office/infopath/2007/PartnerControls" targetNamespace="8a6c5866-9aee-4860-be59-b94cbe1de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http://www.w3.org/2001/XMLSchema" xmlns:xsd="http://www.w3.org/2001/XMLSchema" xmlns:dms="http://schemas.microsoft.com/office/2006/documentManagement/types" xmlns:pc="http://schemas.microsoft.com/office/infopath/2007/PartnerControls" targetNamespace="81ca6306-bcdf-4aee-bd70-7b0da701e6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47D1A2B-6E12-4234-B71E-B4B04507351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B46F45-FF27-41AE-B239-33E8294A5688}">
  <ds:schemaRefs>
    <ds:schemaRef ds:uri="http://schemas.microsoft.com/sharepoint/v3/contenttype/forms"/>
  </ds:schemaRefs>
</ds:datastoreItem>
</file>

<file path=customXml/itemProps3.xml><?xml version="1.0" encoding="utf-8"?>
<ds:datastoreItem xmlns:ds="http://schemas.openxmlformats.org/officeDocument/2006/customXml" ds:itemID="{70184761-47B3-4CF3-A564-188056524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6c5866-9aee-4860-be59-b94cbe1de0dc"/>
    <ds:schemaRef ds:uri="81ca6306-bcdf-4aee-bd70-7b0da701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DCDEA-49AB-4628-A3FD-931CB4E4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65</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cp:lastModifiedBy>Cassin, Aoife (NSP)</cp:lastModifiedBy>
  <cp:revision>12</cp:revision>
  <dcterms:created xsi:type="dcterms:W3CDTF">2021-02-25T20:33:00Z</dcterms:created>
  <dcterms:modified xsi:type="dcterms:W3CDTF">2021-06-29T15:53:00Z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0x010100F6CBB18936664241898AFA562DE33D51</vt:lpwstr>
  </property>
</Properties>
</file>