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F985" w14:textId="77777777" w:rsidR="00DB6BBC" w:rsidRPr="001D7964" w:rsidRDefault="00DB6BBC" w:rsidP="004B0FF8">
      <w:pPr>
        <w:pStyle w:val="IPPHeadSection"/>
        <w:jc w:val="center"/>
      </w:pPr>
      <w:r w:rsidRPr="001D7964">
        <w:t xml:space="preserve">MINUTES OF THE </w:t>
      </w:r>
      <w:r w:rsidR="00475C33" w:rsidRPr="001D7964">
        <w:t>FOURTH</w:t>
      </w:r>
      <w:r w:rsidRPr="001D7964">
        <w:t xml:space="preserve"> MEETING OF THE IC TEAM ON NROS (VM-04)</w:t>
      </w:r>
    </w:p>
    <w:p w14:paraId="09761DF9" w14:textId="77777777" w:rsidR="00DB6BBC" w:rsidRPr="004B0FF8" w:rsidRDefault="00DB6BBC" w:rsidP="00DB6BBC">
      <w:pPr>
        <w:jc w:val="center"/>
        <w:rPr>
          <w:rFonts w:cs="Times New Roman"/>
          <w:i/>
        </w:rPr>
      </w:pPr>
      <w:r w:rsidRPr="004B0FF8">
        <w:rPr>
          <w:rFonts w:cs="Times New Roman"/>
          <w:i/>
        </w:rPr>
        <w:t>3 June 2021 at 15:30pm – 18:45 p.m. (Central European Time, GMT +1)</w:t>
      </w:r>
    </w:p>
    <w:p w14:paraId="69976F47" w14:textId="77777777" w:rsidR="004A6D29" w:rsidRPr="001D7964" w:rsidRDefault="004A6D29" w:rsidP="004B0FF8">
      <w:pPr>
        <w:pStyle w:val="IPPHdg1Num"/>
      </w:pPr>
      <w:r w:rsidRPr="001D7964">
        <w:t>Opening of the Meeting</w:t>
      </w:r>
    </w:p>
    <w:p w14:paraId="4255F7CF" w14:textId="2FC56796" w:rsidR="004A6D29" w:rsidRPr="001D7964" w:rsidRDefault="004A6D29" w:rsidP="004B0FF8">
      <w:pPr>
        <w:pStyle w:val="IPPParagraphnumbering"/>
        <w:rPr>
          <w:lang w:val="fr-FR"/>
        </w:rPr>
      </w:pPr>
      <w:r w:rsidRPr="4A65C544">
        <w:t xml:space="preserve">The IPPC Secretariat opened the meeting and welcomed the participants to the fourth virtual meeting of </w:t>
      </w:r>
      <w:r w:rsidR="00716725" w:rsidRPr="4A65C544">
        <w:t xml:space="preserve">the </w:t>
      </w:r>
      <w:r w:rsidRPr="4A65C544">
        <w:t>IC Team on NROs</w:t>
      </w:r>
      <w:r w:rsidR="5E5EC6F1" w:rsidRPr="4A65C544">
        <w:t xml:space="preserve"> (Team)</w:t>
      </w:r>
      <w:r w:rsidRPr="4A65C544">
        <w:t>.</w:t>
      </w:r>
      <w:r w:rsidRPr="4A65C544">
        <w:rPr>
          <w:lang w:val="en-CA" w:eastAsia="ja-JP"/>
        </w:rPr>
        <w:t xml:space="preserve"> </w:t>
      </w:r>
      <w:r w:rsidRPr="4A65C544">
        <w:rPr>
          <w:lang w:val="en-CA"/>
        </w:rPr>
        <w:t xml:space="preserve">Experts from </w:t>
      </w:r>
      <w:r w:rsidR="00716725" w:rsidRPr="4A65C544">
        <w:rPr>
          <w:lang w:val="en-CA"/>
        </w:rPr>
        <w:t xml:space="preserve">the </w:t>
      </w:r>
      <w:r w:rsidRPr="4A65C544">
        <w:rPr>
          <w:lang w:val="en-CA"/>
        </w:rPr>
        <w:t>CPM focus group</w:t>
      </w:r>
      <w:r w:rsidR="20F5C53F" w:rsidRPr="4A65C544">
        <w:rPr>
          <w:lang w:val="en-CA"/>
        </w:rPr>
        <w:t xml:space="preserve"> (FG)</w:t>
      </w:r>
      <w:r w:rsidRPr="4A65C544">
        <w:rPr>
          <w:lang w:val="en-CA"/>
        </w:rPr>
        <w:t xml:space="preserve"> on pest outbreak alert and response system</w:t>
      </w:r>
      <w:r w:rsidR="00716725" w:rsidRPr="4A65C544">
        <w:rPr>
          <w:lang w:val="en-CA"/>
        </w:rPr>
        <w:t>s</w:t>
      </w:r>
      <w:r w:rsidRPr="4A65C544">
        <w:rPr>
          <w:lang w:val="en-CA"/>
        </w:rPr>
        <w:t xml:space="preserve"> </w:t>
      </w:r>
      <w:r w:rsidR="00E0B54A" w:rsidRPr="4A65C544">
        <w:rPr>
          <w:lang w:val="en-CA"/>
        </w:rPr>
        <w:t xml:space="preserve">(POARS) </w:t>
      </w:r>
      <w:r w:rsidRPr="4A65C544">
        <w:rPr>
          <w:lang w:val="en-CA"/>
        </w:rPr>
        <w:t>were invite</w:t>
      </w:r>
      <w:r w:rsidR="001D7964" w:rsidRPr="4A65C544">
        <w:rPr>
          <w:lang w:val="en-CA"/>
        </w:rPr>
        <w:t>d</w:t>
      </w:r>
      <w:r w:rsidRPr="4A65C544">
        <w:rPr>
          <w:lang w:val="en-CA"/>
        </w:rPr>
        <w:t xml:space="preserve"> to this meeting.</w:t>
      </w:r>
      <w:r w:rsidR="00730B49" w:rsidRPr="4A65C544">
        <w:rPr>
          <w:lang w:val="en-CA"/>
        </w:rPr>
        <w:t xml:space="preserve"> </w:t>
      </w:r>
      <w:r w:rsidR="56437D2F" w:rsidRPr="4A65C544">
        <w:rPr>
          <w:lang w:val="en-CA"/>
        </w:rPr>
        <w:t xml:space="preserve">The </w:t>
      </w:r>
      <w:r w:rsidR="00730B49" w:rsidRPr="4A65C544">
        <w:rPr>
          <w:lang w:val="en-CA"/>
        </w:rPr>
        <w:t xml:space="preserve">IPPC Secretariat appreciated </w:t>
      </w:r>
      <w:r w:rsidR="6D1C48B9" w:rsidRPr="4A65C544">
        <w:rPr>
          <w:lang w:val="en-CA"/>
        </w:rPr>
        <w:t xml:space="preserve">the presence of </w:t>
      </w:r>
      <w:r w:rsidR="00730B49" w:rsidRPr="4A65C544">
        <w:rPr>
          <w:lang w:val="en-CA"/>
        </w:rPr>
        <w:t>experts from</w:t>
      </w:r>
      <w:r w:rsidR="66EA2A89" w:rsidRPr="4A65C544">
        <w:rPr>
          <w:lang w:val="en-CA"/>
        </w:rPr>
        <w:t xml:space="preserve"> the</w:t>
      </w:r>
      <w:r w:rsidR="00730B49" w:rsidRPr="4A65C544">
        <w:rPr>
          <w:lang w:val="en-CA"/>
        </w:rPr>
        <w:t xml:space="preserve"> </w:t>
      </w:r>
      <w:r w:rsidR="00730B49" w:rsidRPr="4A65C544">
        <w:t>Information Technology Services Division (CSI)</w:t>
      </w:r>
      <w:r w:rsidR="454C830F" w:rsidRPr="4A65C544">
        <w:t xml:space="preserve"> at</w:t>
      </w:r>
      <w:r w:rsidR="498E59A1" w:rsidRPr="4A65C544">
        <w:t xml:space="preserve"> </w:t>
      </w:r>
      <w:r w:rsidR="00730B49" w:rsidRPr="4A65C544">
        <w:t>FAO</w:t>
      </w:r>
      <w:r w:rsidR="00716725" w:rsidRPr="4A65C544">
        <w:t>,</w:t>
      </w:r>
      <w:r w:rsidR="00730B49" w:rsidRPr="4A65C544">
        <w:rPr>
          <w:lang w:val="fr-FR"/>
        </w:rPr>
        <w:t xml:space="preserve"> </w:t>
      </w:r>
      <w:r w:rsidR="00730B49" w:rsidRPr="4A65C544">
        <w:rPr>
          <w:lang w:val="en-CA"/>
        </w:rPr>
        <w:t xml:space="preserve">and </w:t>
      </w:r>
      <w:r w:rsidR="013F5A2C" w:rsidRPr="4A65C544">
        <w:rPr>
          <w:lang w:val="en-CA"/>
        </w:rPr>
        <w:t xml:space="preserve">from the </w:t>
      </w:r>
      <w:r w:rsidR="00730B49" w:rsidRPr="4A65C544">
        <w:t>United Nations Environment Programme</w:t>
      </w:r>
      <w:r w:rsidR="00730B49" w:rsidRPr="4A65C544">
        <w:rPr>
          <w:lang w:val="fr-FR"/>
        </w:rPr>
        <w:t xml:space="preserve"> (UNEP) to </w:t>
      </w:r>
      <w:r w:rsidR="13C8B1A0" w:rsidRPr="4A65C544">
        <w:rPr>
          <w:lang w:val="fr-FR"/>
        </w:rPr>
        <w:t>deliver</w:t>
      </w:r>
      <w:r w:rsidR="00730B49" w:rsidRPr="4A65C544">
        <w:rPr>
          <w:lang w:val="fr-FR"/>
        </w:rPr>
        <w:t xml:space="preserve"> presentation</w:t>
      </w:r>
      <w:r w:rsidR="00716725" w:rsidRPr="4A65C544">
        <w:rPr>
          <w:lang w:val="fr-FR"/>
        </w:rPr>
        <w:t>s</w:t>
      </w:r>
      <w:r w:rsidR="00730B49" w:rsidRPr="4A65C544">
        <w:rPr>
          <w:lang w:val="fr-FR"/>
        </w:rPr>
        <w:t xml:space="preserve"> on </w:t>
      </w:r>
      <w:r w:rsidR="01426F9E" w:rsidRPr="4A65C544">
        <w:rPr>
          <w:lang w:val="fr-FR"/>
        </w:rPr>
        <w:t xml:space="preserve">the </w:t>
      </w:r>
      <w:r w:rsidR="00730B49" w:rsidRPr="4A65C544">
        <w:rPr>
          <w:lang w:val="fr-FR"/>
        </w:rPr>
        <w:t xml:space="preserve">HiHi Geospatial Platform and </w:t>
      </w:r>
      <w:r w:rsidR="4358EB8B" w:rsidRPr="4A65C544">
        <w:rPr>
          <w:lang w:val="fr-FR"/>
        </w:rPr>
        <w:t xml:space="preserve">the </w:t>
      </w:r>
      <w:r w:rsidR="00730B49" w:rsidRPr="4A65C544">
        <w:rPr>
          <w:lang w:val="fr-FR"/>
        </w:rPr>
        <w:t>Data Reporting Tool (DART) for Multilateral Environmental</w:t>
      </w:r>
      <w:r w:rsidR="00730B49" w:rsidRPr="4A65C544">
        <w:t xml:space="preserve"> Agreements</w:t>
      </w:r>
      <w:r w:rsidR="00730B49" w:rsidRPr="4A65C544">
        <w:rPr>
          <w:lang w:val="fr-FR"/>
        </w:rPr>
        <w:t xml:space="preserve"> (MEAs).</w:t>
      </w:r>
    </w:p>
    <w:p w14:paraId="1FE102C4" w14:textId="77777777" w:rsidR="00730B49" w:rsidRPr="004B0FF8" w:rsidRDefault="00730B49" w:rsidP="004B0FF8">
      <w:pPr>
        <w:pStyle w:val="IPPHdg1Num"/>
      </w:pPr>
      <w:r w:rsidRPr="004B0FF8">
        <w:t>Meeting arrangements</w:t>
      </w:r>
    </w:p>
    <w:p w14:paraId="21E03908" w14:textId="50187841" w:rsidR="00730B49" w:rsidRPr="001D7964" w:rsidRDefault="00730B49" w:rsidP="004B0FF8">
      <w:pPr>
        <w:pStyle w:val="IPPParagraphnumbering"/>
        <w:rPr>
          <w:lang w:val="fr-FR"/>
        </w:rPr>
      </w:pPr>
      <w:r w:rsidRPr="4A65C544">
        <w:t>Ms Magda GONZALEZ ARROYO volunt</w:t>
      </w:r>
      <w:r w:rsidR="00716725" w:rsidRPr="4A65C544">
        <w:t>e</w:t>
      </w:r>
      <w:r w:rsidRPr="4A65C544">
        <w:t xml:space="preserve">ered to be the </w:t>
      </w:r>
      <w:r w:rsidR="124B39D0" w:rsidRPr="4A65C544">
        <w:t>C</w:t>
      </w:r>
      <w:r w:rsidRPr="4A65C544">
        <w:t>hairperson of the meeting</w:t>
      </w:r>
      <w:r w:rsidR="305E4337" w:rsidRPr="4A65C544">
        <w:t xml:space="preserve"> and </w:t>
      </w:r>
      <w:r w:rsidRPr="4A65C544">
        <w:t xml:space="preserve">Mr Ahmed  </w:t>
      </w:r>
    </w:p>
    <w:p w14:paraId="40215A02" w14:textId="55CA2B08" w:rsidR="00730B49" w:rsidRPr="001D7964" w:rsidRDefault="00730B49" w:rsidP="004B0FF8">
      <w:pPr>
        <w:pStyle w:val="IPPParagraphnumbering"/>
        <w:rPr>
          <w:lang w:val="fr-FR"/>
        </w:rPr>
      </w:pPr>
      <w:r w:rsidRPr="4A65C544">
        <w:t>M. Abdellah ABDELMOTTALEB volunt</w:t>
      </w:r>
      <w:r w:rsidR="00716725" w:rsidRPr="4A65C544">
        <w:t>e</w:t>
      </w:r>
      <w:r w:rsidRPr="4A65C544">
        <w:t xml:space="preserve">ered to be the </w:t>
      </w:r>
      <w:r w:rsidR="770215C7" w:rsidRPr="4A65C544">
        <w:t>R</w:t>
      </w:r>
      <w:r w:rsidRPr="4A65C544">
        <w:t>apporteur.  There w</w:t>
      </w:r>
      <w:r w:rsidR="45BB4BB9" w:rsidRPr="4A65C544">
        <w:t>ere</w:t>
      </w:r>
      <w:r w:rsidRPr="4A65C544">
        <w:t xml:space="preserve"> no objection</w:t>
      </w:r>
      <w:r w:rsidR="4DCA41A1" w:rsidRPr="4A65C544">
        <w:t>s</w:t>
      </w:r>
      <w:r w:rsidRPr="4A65C544">
        <w:t xml:space="preserve">. </w:t>
      </w:r>
    </w:p>
    <w:p w14:paraId="76D43229" w14:textId="49874B9E" w:rsidR="00F66B19" w:rsidRPr="001D7964" w:rsidRDefault="008A62B5" w:rsidP="004B0FF8">
      <w:pPr>
        <w:pStyle w:val="IPPParagraphnumbering"/>
      </w:pPr>
      <w:r w:rsidRPr="511F1CE0">
        <w:t xml:space="preserve">The Chairperson reviewed the agenda and briefed on the key objectives of this meeting. She noted that </w:t>
      </w:r>
      <w:r w:rsidR="00716725" w:rsidRPr="511F1CE0">
        <w:t xml:space="preserve">the </w:t>
      </w:r>
      <w:r w:rsidR="001D7964" w:rsidRPr="511F1CE0">
        <w:t>k</w:t>
      </w:r>
      <w:r w:rsidRPr="511F1CE0">
        <w:t xml:space="preserve">ey objectives are to review </w:t>
      </w:r>
      <w:r w:rsidR="00716725" w:rsidRPr="511F1CE0">
        <w:t xml:space="preserve">the </w:t>
      </w:r>
      <w:r w:rsidRPr="511F1CE0">
        <w:t xml:space="preserve">presentation on </w:t>
      </w:r>
      <w:r w:rsidR="4ED21F29" w:rsidRPr="511F1CE0">
        <w:t xml:space="preserve">the </w:t>
      </w:r>
      <w:r w:rsidRPr="511F1CE0">
        <w:t xml:space="preserve">FAO’s HiHi </w:t>
      </w:r>
      <w:r w:rsidR="67F0F5B7" w:rsidRPr="511F1CE0">
        <w:t>Geospatial platform</w:t>
      </w:r>
      <w:r w:rsidRPr="511F1CE0">
        <w:t xml:space="preserve"> and</w:t>
      </w:r>
      <w:r w:rsidR="0E80E761" w:rsidRPr="511F1CE0">
        <w:t xml:space="preserve"> </w:t>
      </w:r>
      <w:r w:rsidRPr="511F1CE0">
        <w:t>on</w:t>
      </w:r>
      <w:r w:rsidR="284B9D7D" w:rsidRPr="511F1CE0">
        <w:t xml:space="preserve"> the</w:t>
      </w:r>
      <w:r w:rsidRPr="511F1CE0">
        <w:t xml:space="preserve"> Data Reporting tool</w:t>
      </w:r>
      <w:r w:rsidR="69388B51" w:rsidRPr="511F1CE0">
        <w:t xml:space="preserve"> </w:t>
      </w:r>
      <w:r w:rsidRPr="511F1CE0">
        <w:t xml:space="preserve">(DART). These two items are open to experts from the CPM FG POARS. </w:t>
      </w:r>
      <w:r w:rsidR="255D5E1E" w:rsidRPr="511F1CE0">
        <w:t>The</w:t>
      </w:r>
      <w:r w:rsidRPr="511F1CE0">
        <w:t xml:space="preserve"> NROs team w</w:t>
      </w:r>
      <w:r w:rsidR="37F7AB9A" w:rsidRPr="511F1CE0">
        <w:t>ould</w:t>
      </w:r>
      <w:r w:rsidRPr="511F1CE0">
        <w:t xml:space="preserve"> focus </w:t>
      </w:r>
      <w:r w:rsidR="02E5787F" w:rsidRPr="511F1CE0">
        <w:t>its</w:t>
      </w:r>
      <w:r w:rsidRPr="511F1CE0">
        <w:t xml:space="preserve"> discussion </w:t>
      </w:r>
      <w:r w:rsidR="33A55649" w:rsidRPr="511F1CE0">
        <w:t>on</w:t>
      </w:r>
      <w:r w:rsidRPr="511F1CE0">
        <w:t xml:space="preserve"> the agenda item</w:t>
      </w:r>
      <w:r w:rsidR="017229FD" w:rsidRPr="511F1CE0">
        <w:t>s</w:t>
      </w:r>
      <w:r w:rsidRPr="511F1CE0">
        <w:t xml:space="preserve"> 6</w:t>
      </w:r>
      <w:r w:rsidR="1AFAD058" w:rsidRPr="511F1CE0">
        <w:t xml:space="preserve"> to </w:t>
      </w:r>
      <w:r w:rsidR="001D7964" w:rsidRPr="511F1CE0">
        <w:t>10</w:t>
      </w:r>
      <w:r w:rsidRPr="511F1CE0">
        <w:t xml:space="preserve">. </w:t>
      </w:r>
    </w:p>
    <w:p w14:paraId="11D9447E" w14:textId="77777777" w:rsidR="008A62B5" w:rsidRPr="001D7964" w:rsidRDefault="008A62B5" w:rsidP="004B0FF8">
      <w:pPr>
        <w:pStyle w:val="IPPParagraphnumbering"/>
      </w:pPr>
      <w:r w:rsidRPr="001D7964">
        <w:t>One team member suggest</w:t>
      </w:r>
      <w:r w:rsidR="001D7964">
        <w:t>ed</w:t>
      </w:r>
      <w:r w:rsidRPr="001D7964">
        <w:t xml:space="preserve"> changing the order of agenda item 7 and 8.</w:t>
      </w:r>
    </w:p>
    <w:p w14:paraId="739BD367" w14:textId="77777777" w:rsidR="008A62B5" w:rsidRPr="001D7964" w:rsidRDefault="00490BBA" w:rsidP="004B0FF8">
      <w:pPr>
        <w:pStyle w:val="IPPParagraphnumbering"/>
      </w:pPr>
      <w:r w:rsidRPr="001D7964">
        <w:t xml:space="preserve"> </w:t>
      </w:r>
      <w:r w:rsidR="008A62B5" w:rsidRPr="001D7964">
        <w:t>The agenda for the meeting was adopted and is presented in Appendix 1.</w:t>
      </w:r>
    </w:p>
    <w:p w14:paraId="693D0566" w14:textId="77777777" w:rsidR="008A62B5" w:rsidRPr="004B0FF8" w:rsidRDefault="00263437" w:rsidP="004B0FF8">
      <w:pPr>
        <w:pStyle w:val="IPPHdg1Num"/>
      </w:pPr>
      <w:r w:rsidRPr="004B0FF8">
        <w:t>Administrative matters</w:t>
      </w:r>
    </w:p>
    <w:p w14:paraId="203E7C69" w14:textId="66D31B44" w:rsidR="00263437" w:rsidRPr="004B0FF8" w:rsidRDefault="009B1B34" w:rsidP="004B0FF8">
      <w:pPr>
        <w:pStyle w:val="IPPHdg1Num"/>
        <w:numPr>
          <w:ilvl w:val="1"/>
          <w:numId w:val="11"/>
        </w:numPr>
      </w:pPr>
      <w:r w:rsidRPr="004B0FF8">
        <w:t>Review of meeting documents</w:t>
      </w:r>
      <w:r w:rsidR="00263437" w:rsidRPr="004B0FF8">
        <w:t xml:space="preserve">  </w:t>
      </w:r>
    </w:p>
    <w:p w14:paraId="40D91FBF" w14:textId="0B319FA5" w:rsidR="009B1B34" w:rsidRPr="004B0FF8" w:rsidRDefault="06AECE3C" w:rsidP="00263437">
      <w:pPr>
        <w:pStyle w:val="IPPParagraphnumbering"/>
      </w:pPr>
      <w:r w:rsidRPr="001D7964">
        <w:t xml:space="preserve">The </w:t>
      </w:r>
      <w:r w:rsidR="00263437" w:rsidRPr="001D7964">
        <w:t xml:space="preserve">IPPC Secretariat </w:t>
      </w:r>
      <w:r w:rsidR="009B1B34">
        <w:t xml:space="preserve">and team members </w:t>
      </w:r>
      <w:r w:rsidR="00263437" w:rsidRPr="001D7964">
        <w:t>confirmed that the meeting documents</w:t>
      </w:r>
      <w:r w:rsidR="00263437" w:rsidRPr="001D7964">
        <w:rPr>
          <w:rStyle w:val="FootnoteReference"/>
          <w:rFonts w:cs="Times New Roman"/>
        </w:rPr>
        <w:footnoteReference w:id="1"/>
      </w:r>
      <w:r w:rsidR="00263437" w:rsidRPr="001D7964">
        <w:t xml:space="preserve"> are posted on the</w:t>
      </w:r>
      <w:r w:rsidR="6E5F733D" w:rsidRPr="001D7964">
        <w:t xml:space="preserve"> dedicated</w:t>
      </w:r>
      <w:r w:rsidR="00263437" w:rsidRPr="001D7964">
        <w:t xml:space="preserve"> </w:t>
      </w:r>
      <w:r w:rsidR="00716725">
        <w:t xml:space="preserve">MS file </w:t>
      </w:r>
      <w:r w:rsidR="00263437" w:rsidRPr="001D7964">
        <w:t xml:space="preserve">and that the </w:t>
      </w:r>
      <w:r w:rsidR="00210C17" w:rsidRPr="001D7964">
        <w:t xml:space="preserve">minutes of </w:t>
      </w:r>
      <w:r w:rsidR="00716725">
        <w:t xml:space="preserve">the </w:t>
      </w:r>
      <w:r w:rsidR="00210C17" w:rsidRPr="001D7964">
        <w:t>3</w:t>
      </w:r>
      <w:r w:rsidR="00210C17" w:rsidRPr="001D7964">
        <w:rPr>
          <w:vertAlign w:val="superscript"/>
        </w:rPr>
        <w:t>rd</w:t>
      </w:r>
      <w:r w:rsidR="00210C17" w:rsidRPr="001D7964">
        <w:t xml:space="preserve"> meeting</w:t>
      </w:r>
      <w:r w:rsidR="00263437" w:rsidRPr="001D7964">
        <w:t xml:space="preserve"> and NROs team member list have been posted on </w:t>
      </w:r>
      <w:r w:rsidR="27D7C11E" w:rsidRPr="001D7964">
        <w:t xml:space="preserve">the </w:t>
      </w:r>
      <w:r w:rsidR="00263437" w:rsidRPr="001D7964">
        <w:t xml:space="preserve">NROs webpage on </w:t>
      </w:r>
      <w:r w:rsidR="094CC3FA" w:rsidRPr="001D7964">
        <w:t xml:space="preserve">the </w:t>
      </w:r>
      <w:r w:rsidR="00263437" w:rsidRPr="001D7964">
        <w:t>IPP</w:t>
      </w:r>
      <w:r w:rsidR="00263437" w:rsidRPr="001D7964">
        <w:rPr>
          <w:rStyle w:val="FootnoteReference"/>
          <w:rFonts w:cs="Times New Roman"/>
        </w:rPr>
        <w:footnoteReference w:id="2"/>
      </w:r>
      <w:r w:rsidR="00263437" w:rsidRPr="001D7964">
        <w:t>.</w:t>
      </w:r>
      <w:r w:rsidR="009B1B34">
        <w:t xml:space="preserve">  </w:t>
      </w:r>
    </w:p>
    <w:p w14:paraId="6B14FCA4" w14:textId="4BC9FEDB" w:rsidR="009B1B34" w:rsidRPr="004B0FF8" w:rsidRDefault="009B1B34" w:rsidP="004B0FF8">
      <w:pPr>
        <w:pStyle w:val="IPPHdg1Num"/>
        <w:numPr>
          <w:ilvl w:val="1"/>
          <w:numId w:val="11"/>
        </w:numPr>
      </w:pPr>
      <w:r w:rsidRPr="004B0FF8">
        <w:t>Participants list</w:t>
      </w:r>
    </w:p>
    <w:p w14:paraId="1F42FAC4" w14:textId="098A55FC" w:rsidR="009B1B34" w:rsidRDefault="009B1B34" w:rsidP="004B0FF8">
      <w:pPr>
        <w:pStyle w:val="IPPParagraphnumbering"/>
      </w:pPr>
      <w:r w:rsidRPr="009B1B34">
        <w:t>Ms Olga LAVRENTJEVA had excused herself in advance.</w:t>
      </w:r>
    </w:p>
    <w:p w14:paraId="03C6ABB8" w14:textId="77777777" w:rsidR="009B1B34" w:rsidRPr="001D7964" w:rsidRDefault="009B1B34" w:rsidP="004B0FF8">
      <w:pPr>
        <w:pStyle w:val="IPPParagraphnumbering"/>
        <w:rPr>
          <w:lang w:val="es-ES"/>
        </w:rPr>
      </w:pPr>
      <w:r w:rsidRPr="511F1CE0">
        <w:t xml:space="preserve">The following members of IC Team on NROs attended the meeting: Mr Ahmed M. Abdellah ABDELMOTTALEB, Mr Nilesh Ami CHAND and </w:t>
      </w:r>
      <w:r w:rsidRPr="511F1CE0">
        <w:rPr>
          <w:lang w:val="es-ES"/>
        </w:rPr>
        <w:t xml:space="preserve">Ms Magda GONZALEZ ARROYO. </w:t>
      </w:r>
    </w:p>
    <w:p w14:paraId="77B65415" w14:textId="77777777" w:rsidR="009B1B34" w:rsidRPr="001D7964" w:rsidRDefault="009B1B34" w:rsidP="004B0FF8">
      <w:pPr>
        <w:pStyle w:val="IPPParagraphnumbering"/>
        <w:rPr>
          <w:lang w:val="fr-FR"/>
        </w:rPr>
      </w:pPr>
      <w:r w:rsidRPr="511F1CE0">
        <w:rPr>
          <w:lang w:val="es-ES"/>
        </w:rPr>
        <w:t>The following experts from the CPM Focus group on Pest outbreak alert and response system attended the meeting:</w:t>
      </w:r>
      <w:r w:rsidRPr="511F1CE0">
        <w:t xml:space="preserve"> </w:t>
      </w:r>
      <w:r w:rsidRPr="511F1CE0">
        <w:rPr>
          <w:lang w:val="fr-FR"/>
        </w:rPr>
        <w:t xml:space="preserve">Ms Mariangela </w:t>
      </w:r>
      <w:bookmarkStart w:id="0" w:name="_Hlk67404190"/>
      <w:r w:rsidRPr="511F1CE0">
        <w:rPr>
          <w:lang w:val="fr-FR"/>
        </w:rPr>
        <w:t xml:space="preserve">CIAMPITTI, </w:t>
      </w:r>
      <w:bookmarkEnd w:id="0"/>
      <w:r w:rsidRPr="511F1CE0">
        <w:t>Mr Walter ENKERLIN,</w:t>
      </w:r>
    </w:p>
    <w:p w14:paraId="28C4AA35" w14:textId="77777777" w:rsidR="009B1B34" w:rsidRPr="001D7964" w:rsidRDefault="009B1B34" w:rsidP="004B0FF8">
      <w:pPr>
        <w:pStyle w:val="IPPParagraphnumbering"/>
        <w:rPr>
          <w:lang w:val="es-ES"/>
        </w:rPr>
      </w:pPr>
      <w:r w:rsidRPr="511F1CE0">
        <w:rPr>
          <w:lang w:val="es-ES"/>
        </w:rPr>
        <w:t>The speaker from Information Technology Services Division (CSI), FAO was Mr Karl MORTEO</w:t>
      </w:r>
    </w:p>
    <w:p w14:paraId="1BC28168" w14:textId="77777777" w:rsidR="009B1B34" w:rsidRPr="001D7964" w:rsidRDefault="009B1B34" w:rsidP="004B0FF8">
      <w:pPr>
        <w:pStyle w:val="IPPParagraphnumbering"/>
        <w:rPr>
          <w:lang w:val="es-ES"/>
        </w:rPr>
      </w:pPr>
      <w:r w:rsidRPr="511F1CE0">
        <w:rPr>
          <w:lang w:val="es-ES"/>
        </w:rPr>
        <w:lastRenderedPageBreak/>
        <w:t>The speakers from United Nations Environment Programme (UNEP) were Ms. Tita Korvenoja, Mr Kazuhiko SERIU and Mr Eric WIEDMER.</w:t>
      </w:r>
    </w:p>
    <w:p w14:paraId="1B115A6C" w14:textId="75EAE9BA" w:rsidR="009B1B34" w:rsidRPr="009B1B34" w:rsidRDefault="009B1B34" w:rsidP="004B0FF8">
      <w:pPr>
        <w:pStyle w:val="IPPParagraphnumbering"/>
      </w:pPr>
      <w:r w:rsidRPr="4A65C544">
        <w:rPr>
          <w:lang w:val="es-CR"/>
        </w:rPr>
        <w:t xml:space="preserve">The following IPPC Secretariat staff also attended the meeting: Ms Sarah BRUNEL, Ms Ewa Czerwien, Mr Brent LARSON, Mr Fitzroy WHITE, and </w:t>
      </w:r>
      <w:r w:rsidRPr="4A65C544">
        <w:t>Mr Qingpo YANG.</w:t>
      </w:r>
    </w:p>
    <w:p w14:paraId="4C4BE98F" w14:textId="77777777" w:rsidR="009B1B34" w:rsidRPr="009B1B34" w:rsidRDefault="009B1B34" w:rsidP="009B1B34">
      <w:pPr>
        <w:ind w:left="360"/>
        <w:rPr>
          <w:rFonts w:cs="Times New Roman"/>
        </w:rPr>
      </w:pPr>
    </w:p>
    <w:p w14:paraId="607407D5" w14:textId="56FA5ED9" w:rsidR="00263437" w:rsidRPr="004B0FF8" w:rsidRDefault="00210C17" w:rsidP="004B0FF8">
      <w:pPr>
        <w:pStyle w:val="IPPHdg1Num"/>
      </w:pPr>
      <w:r w:rsidRPr="004B0FF8">
        <w:t xml:space="preserve">Presentation on </w:t>
      </w:r>
      <w:r w:rsidR="6EB1AFF8" w:rsidRPr="004B0FF8">
        <w:t xml:space="preserve">the </w:t>
      </w:r>
      <w:r w:rsidRPr="004B0FF8">
        <w:t>FAO's HiH</w:t>
      </w:r>
      <w:r w:rsidR="004559A7" w:rsidRPr="004B0FF8">
        <w:t>i Geospatial Platform.</w:t>
      </w:r>
    </w:p>
    <w:p w14:paraId="4D870FB6" w14:textId="6EE226DC" w:rsidR="00210C17" w:rsidRPr="001D7964" w:rsidRDefault="004559A7" w:rsidP="004B0FF8">
      <w:pPr>
        <w:pStyle w:val="IPPParagraphnumbering"/>
      </w:pPr>
      <w:r w:rsidRPr="001D7964">
        <w:t>Mr Karl MORTEO</w:t>
      </w:r>
      <w:r w:rsidR="004F390F" w:rsidRPr="001D7964">
        <w:t>,</w:t>
      </w:r>
      <w:r w:rsidRPr="001D7964">
        <w:t xml:space="preserve"> </w:t>
      </w:r>
      <w:r w:rsidR="004F390F" w:rsidRPr="511F1CE0">
        <w:t xml:space="preserve">Information technology officer of FAO CSI, </w:t>
      </w:r>
      <w:r w:rsidRPr="001D7964">
        <w:t xml:space="preserve">gave a demonstration of </w:t>
      </w:r>
      <w:r w:rsidR="071D96E6" w:rsidRPr="001D7964">
        <w:t xml:space="preserve">the </w:t>
      </w:r>
      <w:r w:rsidRPr="001D7964">
        <w:t>FAO's Hand-in-Hand Geospatial Platform</w:t>
      </w:r>
      <w:r w:rsidRPr="001D7964">
        <w:rPr>
          <w:rStyle w:val="FootnoteReference"/>
          <w:rFonts w:cs="Times New Roman"/>
        </w:rPr>
        <w:footnoteReference w:id="3"/>
      </w:r>
      <w:r w:rsidRPr="001D7964">
        <w:t>. This platform is a supporting tool for the Hand-in-Hand (HiH</w:t>
      </w:r>
      <w:r w:rsidR="664C1057" w:rsidRPr="001D7964">
        <w:t>i</w:t>
      </w:r>
      <w:r w:rsidRPr="001D7964">
        <w:t>) Initiative, an evidence-based, country-led and country-owned initiative to accelerate the Sustainable Development Goals (SDGs), SDG</w:t>
      </w:r>
      <w:r w:rsidR="3AEA5AB3" w:rsidRPr="001D7964">
        <w:t xml:space="preserve"> </w:t>
      </w:r>
      <w:r w:rsidRPr="001D7964">
        <w:t>1</w:t>
      </w:r>
      <w:r w:rsidR="42D2E3DB" w:rsidRPr="001D7964">
        <w:t xml:space="preserve"> (No Poverty)</w:t>
      </w:r>
      <w:r w:rsidR="00716725">
        <w:t>,</w:t>
      </w:r>
      <w:r w:rsidRPr="001D7964">
        <w:t xml:space="preserve"> and SDG 2</w:t>
      </w:r>
      <w:r w:rsidR="27588186" w:rsidRPr="001D7964">
        <w:t xml:space="preserve"> (Zero Hunger)</w:t>
      </w:r>
      <w:r w:rsidRPr="001D7964">
        <w:t>, using the most sophisticated tools available, including advanced geo-spatial modeling and analytics to identify the biggest opportunities to raise the incomes and reduce the inequities and vulnerabilities of rural populations, who constitute the vast majority of the world's poor. The platform brings together over 20 technical units from multiple domains across FAO, from Animal Health to Trade and Markets, integrating data from across FAO on Soil, Land, Water, Climate, Fisheries, Livestock, Crops, Forestry, Trade, Social and Economics, among others.</w:t>
      </w:r>
    </w:p>
    <w:p w14:paraId="55EFB0DA" w14:textId="77777777" w:rsidR="00CF40E7" w:rsidRDefault="004559A7" w:rsidP="004B0FF8">
      <w:pPr>
        <w:pStyle w:val="IPPParagraphnumbering"/>
      </w:pPr>
      <w:r w:rsidRPr="511F1CE0">
        <w:t xml:space="preserve">He </w:t>
      </w:r>
      <w:r w:rsidR="4BA4E059" w:rsidRPr="511F1CE0">
        <w:t>made a demonstration on</w:t>
      </w:r>
      <w:r w:rsidRPr="511F1CE0">
        <w:t xml:space="preserve"> how to navigate the dashboard of the platform using the crops and livestock as examples. He also presented </w:t>
      </w:r>
      <w:r w:rsidR="608DA53C" w:rsidRPr="511F1CE0">
        <w:t>possible</w:t>
      </w:r>
      <w:r w:rsidRPr="511F1CE0">
        <w:t xml:space="preserve"> ways to </w:t>
      </w:r>
      <w:r w:rsidR="008F5FD5" w:rsidRPr="511F1CE0">
        <w:t xml:space="preserve">liaise the NROs pest report to the platform. </w:t>
      </w:r>
    </w:p>
    <w:p w14:paraId="71550F9E" w14:textId="1FC1EFC9" w:rsidR="009B1B34" w:rsidRPr="001D7964" w:rsidRDefault="009B1B34" w:rsidP="004B0FF8">
      <w:pPr>
        <w:pStyle w:val="IPPParagraphnumbering"/>
      </w:pPr>
      <w:r>
        <w:t>The members of NROs team t</w:t>
      </w:r>
      <w:r w:rsidR="00CF40E7">
        <w:t xml:space="preserve">hought the HiHi Geospatial platform is helpful for visualizing the pest report and would discuss it further. </w:t>
      </w:r>
    </w:p>
    <w:p w14:paraId="0499FFCD" w14:textId="1CD7375B" w:rsidR="004F390F" w:rsidRPr="004B0FF8" w:rsidRDefault="004F390F" w:rsidP="004B0FF8">
      <w:pPr>
        <w:pStyle w:val="IPPHdg1Num"/>
      </w:pPr>
      <w:r w:rsidRPr="004B0FF8">
        <w:t xml:space="preserve">Presentation on </w:t>
      </w:r>
      <w:r w:rsidR="52D380F0" w:rsidRPr="004B0FF8">
        <w:t xml:space="preserve">the </w:t>
      </w:r>
      <w:r w:rsidRPr="004B0FF8">
        <w:t>Data Reporting Tool (DART) for Multilateral Environmental Agreements (MEAs)</w:t>
      </w:r>
    </w:p>
    <w:p w14:paraId="3B0D1FF5" w14:textId="5A1BDAE5" w:rsidR="004F390F" w:rsidRPr="001D7964" w:rsidRDefault="004F390F" w:rsidP="004B0FF8">
      <w:pPr>
        <w:pStyle w:val="IPPParagraphnumbering"/>
      </w:pPr>
      <w:r w:rsidRPr="511F1CE0">
        <w:t>Ms. Tita K</w:t>
      </w:r>
      <w:r w:rsidR="66F43BA0" w:rsidRPr="511F1CE0">
        <w:t>ORVENOJA</w:t>
      </w:r>
      <w:r w:rsidRPr="511F1CE0">
        <w:t xml:space="preserve">, Chief of the Environmental Conventions and Governance Branch, UNEP Law Division, set the scene for the DaRT. </w:t>
      </w:r>
    </w:p>
    <w:p w14:paraId="4F56AB86" w14:textId="3A9BD11C" w:rsidR="004F390F" w:rsidRPr="001D7964" w:rsidRDefault="004F390F" w:rsidP="004B0FF8">
      <w:pPr>
        <w:pStyle w:val="IPPParagraphnumbering"/>
      </w:pPr>
      <w:r w:rsidRPr="511F1CE0">
        <w:t>Mr Kazuhiko SERIU gave an overview of national reporting systems/mechanisms under the biodiversity</w:t>
      </w:r>
      <w:r w:rsidR="00716725" w:rsidRPr="511F1CE0">
        <w:t>-</w:t>
      </w:r>
      <w:r w:rsidRPr="511F1CE0">
        <w:t>related conventions. He noted that DaRT is the first tool that supports Parties in sharing, organizing</w:t>
      </w:r>
      <w:r w:rsidR="00716725" w:rsidRPr="511F1CE0">
        <w:t>,</w:t>
      </w:r>
      <w:r w:rsidRPr="511F1CE0">
        <w:t xml:space="preserve"> and maintaining data, knowledge</w:t>
      </w:r>
      <w:r w:rsidR="001130D5" w:rsidRPr="511F1CE0">
        <w:t>,</w:t>
      </w:r>
      <w:r w:rsidRPr="511F1CE0">
        <w:t xml:space="preserve"> and information across biodiversity-related conventions</w:t>
      </w:r>
      <w:r w:rsidR="3C36E76C" w:rsidRPr="511F1CE0">
        <w:t xml:space="preserve">. DaRT also </w:t>
      </w:r>
      <w:r w:rsidRPr="511F1CE0">
        <w:t xml:space="preserve">supports synergies in national reporting towards MEAs and SDGs, leading to improved global stocktake. </w:t>
      </w:r>
    </w:p>
    <w:p w14:paraId="65526377" w14:textId="0C4701ED" w:rsidR="0090473E" w:rsidRDefault="0090473E" w:rsidP="004B0FF8">
      <w:pPr>
        <w:pStyle w:val="IPPParagraphnumbering"/>
      </w:pPr>
      <w:r w:rsidRPr="511F1CE0">
        <w:t xml:space="preserve">Mr Eric WIEDMER, gave a presentation on DaRT which is a tool for knowledge management at the national level. </w:t>
      </w:r>
      <w:r w:rsidR="001130D5" w:rsidRPr="511F1CE0">
        <w:t>DaRT aim</w:t>
      </w:r>
      <w:r w:rsidRPr="511F1CE0">
        <w:t>s to create national working spaces in which reporters to MEAs, organize, share and maintain their documentation to facilitate and to discovery and retrieval of relevant biodiversity information for reporting purposes.  He also present</w:t>
      </w:r>
      <w:r w:rsidR="001130D5" w:rsidRPr="511F1CE0">
        <w:t>ed</w:t>
      </w:r>
      <w:r w:rsidRPr="511F1CE0">
        <w:t xml:space="preserve"> the benefits of using DaRT for national reporters, countries and </w:t>
      </w:r>
      <w:r w:rsidR="001130D5" w:rsidRPr="511F1CE0">
        <w:t xml:space="preserve">the </w:t>
      </w:r>
      <w:r w:rsidRPr="511F1CE0">
        <w:t xml:space="preserve">MEA Secretariat. </w:t>
      </w:r>
    </w:p>
    <w:p w14:paraId="1B2194A7" w14:textId="395583D7" w:rsidR="00957768" w:rsidRPr="001D7964" w:rsidRDefault="00957768" w:rsidP="004B0FF8">
      <w:pPr>
        <w:pStyle w:val="IPPParagraphnumbering"/>
      </w:pPr>
      <w:r>
        <w:t xml:space="preserve">The members of NROs team would discuss whether to use DART next meeting. </w:t>
      </w:r>
    </w:p>
    <w:p w14:paraId="2BDA7343" w14:textId="578927B3" w:rsidR="00B26D35" w:rsidRPr="004B0FF8" w:rsidRDefault="00B26D35" w:rsidP="004B0FF8">
      <w:pPr>
        <w:pStyle w:val="IPPHdg1Num"/>
      </w:pPr>
      <w:r w:rsidRPr="004B0FF8">
        <w:t xml:space="preserve">Update pest status on </w:t>
      </w:r>
      <w:r w:rsidR="2607E97C" w:rsidRPr="004B0FF8">
        <w:t xml:space="preserve">the </w:t>
      </w:r>
      <w:r w:rsidRPr="004B0FF8">
        <w:t>IPP according to new ISPM</w:t>
      </w:r>
      <w:r w:rsidR="0C41F654" w:rsidRPr="004B0FF8">
        <w:t xml:space="preserve"> </w:t>
      </w:r>
      <w:r w:rsidRPr="004B0FF8">
        <w:t>8</w:t>
      </w:r>
      <w:r w:rsidR="59690A04" w:rsidRPr="004B0FF8">
        <w:t xml:space="preserve"> Determination of a pest status in an area</w:t>
      </w:r>
    </w:p>
    <w:p w14:paraId="16762E1E" w14:textId="4FE95EFF" w:rsidR="00B26D35" w:rsidRPr="001D7964" w:rsidRDefault="4F600751" w:rsidP="004B0FF8">
      <w:pPr>
        <w:pStyle w:val="IPPParagraphnumbering"/>
      </w:pPr>
      <w:r w:rsidRPr="4A65C544">
        <w:t xml:space="preserve">The </w:t>
      </w:r>
      <w:r w:rsidR="00B26D35" w:rsidRPr="4A65C544">
        <w:t>IPPC Secretariat briefed</w:t>
      </w:r>
      <w:r w:rsidR="3F631611" w:rsidRPr="4A65C544">
        <w:t xml:space="preserve"> the Team</w:t>
      </w:r>
      <w:r w:rsidR="5F9DCFA0" w:rsidRPr="4A65C544">
        <w:t xml:space="preserve"> on </w:t>
      </w:r>
      <w:r w:rsidR="00B26D35" w:rsidRPr="4A65C544">
        <w:t xml:space="preserve">the proposal </w:t>
      </w:r>
      <w:r w:rsidR="0D83E977" w:rsidRPr="4A65C544">
        <w:t xml:space="preserve">for mapping the </w:t>
      </w:r>
      <w:r w:rsidR="00B26D35" w:rsidRPr="4A65C544">
        <w:t xml:space="preserve">correspondence of values </w:t>
      </w:r>
      <w:r w:rsidR="15270038" w:rsidRPr="4A65C544">
        <w:t xml:space="preserve">for </w:t>
      </w:r>
      <w:r w:rsidR="00B26D35" w:rsidRPr="4A65C544">
        <w:t xml:space="preserve">pest status </w:t>
      </w:r>
      <w:r w:rsidR="00CF40E7" w:rsidRPr="4A65C544">
        <w:t>categories</w:t>
      </w:r>
      <w:r w:rsidR="20CA7067" w:rsidRPr="4A65C544">
        <w:t xml:space="preserve"> </w:t>
      </w:r>
      <w:r w:rsidR="00B26D35" w:rsidRPr="4A65C544">
        <w:t>between the revoked</w:t>
      </w:r>
      <w:r w:rsidR="74869483" w:rsidRPr="4A65C544">
        <w:t xml:space="preserve"> (1998) </w:t>
      </w:r>
      <w:r w:rsidR="00B26D35" w:rsidRPr="4A65C544">
        <w:t xml:space="preserve"> and </w:t>
      </w:r>
      <w:r w:rsidR="75CD9304" w:rsidRPr="4A65C544">
        <w:t xml:space="preserve">the </w:t>
      </w:r>
      <w:r w:rsidR="00B26D35" w:rsidRPr="4A65C544">
        <w:t>new</w:t>
      </w:r>
      <w:r w:rsidR="68CFC543" w:rsidRPr="4A65C544">
        <w:t xml:space="preserve">ly adopted </w:t>
      </w:r>
      <w:r w:rsidR="00B26D35" w:rsidRPr="4A65C544">
        <w:t>version</w:t>
      </w:r>
      <w:r w:rsidR="7323F6C2" w:rsidRPr="4A65C544">
        <w:t>s</w:t>
      </w:r>
      <w:r w:rsidR="00B26D35" w:rsidRPr="4A65C544">
        <w:t xml:space="preserve"> of ISPM</w:t>
      </w:r>
      <w:r w:rsidR="42471148" w:rsidRPr="4A65C544">
        <w:t xml:space="preserve"> </w:t>
      </w:r>
      <w:r w:rsidR="00B26D35" w:rsidRPr="4A65C544">
        <w:t>8</w:t>
      </w:r>
      <w:r w:rsidR="1C8DB31B" w:rsidRPr="4A65C544">
        <w:t xml:space="preserve"> (2021)</w:t>
      </w:r>
      <w:r w:rsidR="00B26D35" w:rsidRPr="4A65C544">
        <w:rPr>
          <w:rStyle w:val="FootnoteReference"/>
          <w:rFonts w:cs="Times New Roman"/>
        </w:rPr>
        <w:footnoteReference w:id="4"/>
      </w:r>
      <w:r w:rsidR="7AED2AE7" w:rsidRPr="4A65C544">
        <w:t xml:space="preserve"> (</w:t>
      </w:r>
      <w:r w:rsidR="00CF40E7" w:rsidRPr="511F1CE0">
        <w:rPr>
          <w:i/>
          <w:iCs/>
        </w:rPr>
        <w:t>Determination of a pest status in an area</w:t>
      </w:r>
      <w:r w:rsidR="7AED2AE7" w:rsidRPr="4A65C544">
        <w:t>)</w:t>
      </w:r>
      <w:r w:rsidR="00B26D35" w:rsidRPr="4A65C544">
        <w:t xml:space="preserve">. </w:t>
      </w:r>
    </w:p>
    <w:p w14:paraId="1B94D380" w14:textId="2724F575" w:rsidR="00B26D35" w:rsidRPr="001D7964" w:rsidRDefault="00B26D35" w:rsidP="004B0FF8">
      <w:pPr>
        <w:pStyle w:val="IPPParagraphnumbering"/>
      </w:pPr>
      <w:r w:rsidRPr="511F1CE0">
        <w:t xml:space="preserve">The </w:t>
      </w:r>
      <w:r w:rsidR="00CF40E7" w:rsidRPr="511F1CE0">
        <w:t>Team noted</w:t>
      </w:r>
      <w:r w:rsidR="603E6912" w:rsidRPr="511F1CE0">
        <w:t xml:space="preserve"> and agreed to</w:t>
      </w:r>
      <w:r w:rsidRPr="511F1CE0">
        <w:t xml:space="preserve"> the proposal</w:t>
      </w:r>
      <w:r w:rsidR="3D3B4082" w:rsidRPr="511F1CE0">
        <w:t>.</w:t>
      </w:r>
      <w:r w:rsidRPr="511F1CE0">
        <w:t xml:space="preserve"> </w:t>
      </w:r>
      <w:r w:rsidR="012A4B24" w:rsidRPr="511F1CE0">
        <w:t xml:space="preserve">The </w:t>
      </w:r>
      <w:r w:rsidR="00CF40E7" w:rsidRPr="511F1CE0">
        <w:t>Team considered</w:t>
      </w:r>
      <w:r w:rsidR="012A4B24" w:rsidRPr="511F1CE0">
        <w:t xml:space="preserve"> they were mandated to make such decisions and did not consider necessary to get clearance for this decision from the IC.</w:t>
      </w:r>
    </w:p>
    <w:p w14:paraId="1BEC20B0" w14:textId="3D1F874F" w:rsidR="004F390F" w:rsidRPr="001D7964" w:rsidRDefault="00B26D35" w:rsidP="004B0FF8">
      <w:pPr>
        <w:pStyle w:val="IPPParagraphnumbering"/>
        <w:rPr>
          <w:lang w:val="en-GB" w:eastAsia="en-US"/>
        </w:rPr>
      </w:pPr>
      <w:r w:rsidRPr="4A65C544">
        <w:t>The IC Team on NROs</w:t>
      </w:r>
      <w:r w:rsidR="1DF05378" w:rsidRPr="4A65C544">
        <w:rPr>
          <w:lang w:val="en-GB" w:eastAsia="en-US"/>
        </w:rPr>
        <w:t>:</w:t>
      </w:r>
    </w:p>
    <w:p w14:paraId="3E90C11F" w14:textId="5F544E32" w:rsidR="004F390F" w:rsidRPr="001D7964" w:rsidRDefault="0A625433" w:rsidP="511F1CE0">
      <w:pPr>
        <w:pStyle w:val="ListParagraph"/>
        <w:numPr>
          <w:ilvl w:val="0"/>
          <w:numId w:val="1"/>
        </w:numPr>
        <w:ind w:left="1240"/>
        <w:rPr>
          <w:lang w:val="en-GB" w:eastAsia="en-US"/>
        </w:rPr>
      </w:pPr>
      <w:r w:rsidRPr="004B0FF8">
        <w:rPr>
          <w:rFonts w:ascii="Times New Roman" w:eastAsia="Times" w:hAnsi="Times New Roman" w:cs="Times New Roman"/>
          <w:i/>
          <w:lang w:val="en-GB" w:eastAsia="en-US"/>
        </w:rPr>
        <w:lastRenderedPageBreak/>
        <w:t>Requested</w:t>
      </w:r>
      <w:r w:rsidRPr="4A65C544">
        <w:rPr>
          <w:rFonts w:ascii="Times New Roman" w:eastAsia="Times" w:hAnsi="Times New Roman" w:cs="Times New Roman"/>
          <w:lang w:val="en-GB" w:eastAsia="en-US"/>
        </w:rPr>
        <w:t xml:space="preserve"> the </w:t>
      </w:r>
      <w:r w:rsidR="00B26D35" w:rsidRPr="4A65C544">
        <w:rPr>
          <w:rFonts w:ascii="Times New Roman" w:eastAsia="Times" w:hAnsi="Times New Roman" w:cs="Times New Roman"/>
          <w:lang w:val="en-GB" w:eastAsia="en-US"/>
        </w:rPr>
        <w:t xml:space="preserve">IPPC Secretariat </w:t>
      </w:r>
      <w:r w:rsidR="69B4C6CB" w:rsidRPr="4A65C544">
        <w:rPr>
          <w:rFonts w:ascii="Times New Roman" w:eastAsia="Times" w:hAnsi="Times New Roman" w:cs="Times New Roman"/>
          <w:lang w:val="en-GB" w:eastAsia="en-US"/>
        </w:rPr>
        <w:t xml:space="preserve">to </w:t>
      </w:r>
      <w:r w:rsidR="39721D8B" w:rsidRPr="4A65C544">
        <w:rPr>
          <w:rFonts w:ascii="Times New Roman" w:eastAsia="Times" w:hAnsi="Times New Roman" w:cs="Times New Roman"/>
          <w:lang w:val="en-GB" w:eastAsia="en-US"/>
        </w:rPr>
        <w:t>implement the changes</w:t>
      </w:r>
      <w:r w:rsidR="00B26D35" w:rsidRPr="4A65C544">
        <w:rPr>
          <w:rFonts w:ascii="Times New Roman" w:eastAsia="Times" w:hAnsi="Times New Roman" w:cs="Times New Roman"/>
          <w:lang w:val="en-GB" w:eastAsia="en-US"/>
        </w:rPr>
        <w:t xml:space="preserve"> </w:t>
      </w:r>
      <w:r w:rsidR="2F217772" w:rsidRPr="4A65C544">
        <w:rPr>
          <w:rFonts w:ascii="Times New Roman" w:eastAsia="Times" w:hAnsi="Times New Roman" w:cs="Times New Roman"/>
          <w:lang w:val="en-GB" w:eastAsia="en-US"/>
        </w:rPr>
        <w:t>of</w:t>
      </w:r>
      <w:r w:rsidR="00B26D35" w:rsidRPr="4A65C544">
        <w:rPr>
          <w:rFonts w:ascii="Times New Roman" w:eastAsia="Times" w:hAnsi="Times New Roman" w:cs="Times New Roman"/>
          <w:lang w:val="en-GB" w:eastAsia="en-US"/>
        </w:rPr>
        <w:t xml:space="preserve"> pest status values </w:t>
      </w:r>
      <w:r w:rsidR="0AD84D3B" w:rsidRPr="4A65C544">
        <w:rPr>
          <w:rFonts w:ascii="Times New Roman" w:eastAsia="Times" w:hAnsi="Times New Roman" w:cs="Times New Roman"/>
          <w:lang w:val="en-GB" w:eastAsia="en-US"/>
        </w:rPr>
        <w:t xml:space="preserve">to the </w:t>
      </w:r>
      <w:r w:rsidR="7673BA79" w:rsidRPr="4A65C544">
        <w:rPr>
          <w:rFonts w:ascii="Times New Roman" w:eastAsia="Times" w:hAnsi="Times New Roman" w:cs="Times New Roman"/>
          <w:lang w:val="en-GB" w:eastAsia="en-US"/>
        </w:rPr>
        <w:t xml:space="preserve">newly adopted </w:t>
      </w:r>
      <w:r w:rsidR="00B26D35" w:rsidRPr="4A65C544">
        <w:rPr>
          <w:rFonts w:ascii="Times New Roman" w:eastAsia="Times" w:hAnsi="Times New Roman" w:cs="Times New Roman"/>
          <w:lang w:val="en-GB" w:eastAsia="en-US"/>
        </w:rPr>
        <w:t xml:space="preserve">ISPM 8 (2021) </w:t>
      </w:r>
      <w:r w:rsidR="00CF40E7">
        <w:rPr>
          <w:rFonts w:ascii="Times New Roman" w:eastAsia="Times" w:hAnsi="Times New Roman" w:cs="Times New Roman"/>
          <w:lang w:val="en-GB" w:eastAsia="en-US"/>
        </w:rPr>
        <w:t>(</w:t>
      </w:r>
      <w:r w:rsidR="00CF40E7" w:rsidRPr="511F1CE0">
        <w:rPr>
          <w:rFonts w:ascii="Times New Roman" w:hAnsi="Times New Roman" w:cs="Times New Roman"/>
          <w:i/>
          <w:iCs/>
        </w:rPr>
        <w:t>Determination of a pest status in an area</w:t>
      </w:r>
      <w:r w:rsidR="00CF40E7">
        <w:rPr>
          <w:rFonts w:ascii="Times New Roman" w:eastAsia="Times" w:hAnsi="Times New Roman" w:cs="Times New Roman"/>
          <w:lang w:val="en-GB" w:eastAsia="en-US"/>
        </w:rPr>
        <w:t xml:space="preserve">) </w:t>
      </w:r>
      <w:r w:rsidR="007B747D" w:rsidRPr="4A65C544">
        <w:rPr>
          <w:rFonts w:ascii="Times New Roman" w:eastAsia="Times" w:hAnsi="Times New Roman" w:cs="Times New Roman"/>
          <w:lang w:val="en-GB" w:eastAsia="en-US"/>
        </w:rPr>
        <w:t>on</w:t>
      </w:r>
      <w:r w:rsidR="3943035B" w:rsidRPr="4A65C544">
        <w:rPr>
          <w:rFonts w:ascii="Times New Roman" w:eastAsia="Times" w:hAnsi="Times New Roman" w:cs="Times New Roman"/>
          <w:lang w:val="en-GB" w:eastAsia="en-US"/>
        </w:rPr>
        <w:t xml:space="preserve"> the</w:t>
      </w:r>
      <w:r w:rsidR="007B747D" w:rsidRPr="4A65C544">
        <w:rPr>
          <w:rFonts w:ascii="Times New Roman" w:eastAsia="Times" w:hAnsi="Times New Roman" w:cs="Times New Roman"/>
          <w:lang w:val="en-GB" w:eastAsia="en-US"/>
        </w:rPr>
        <w:t xml:space="preserve"> IPP </w:t>
      </w:r>
      <w:r w:rsidR="00B26D35" w:rsidRPr="4A65C544">
        <w:rPr>
          <w:rFonts w:ascii="Times New Roman" w:eastAsia="Times" w:hAnsi="Times New Roman" w:cs="Times New Roman"/>
          <w:lang w:val="en-GB" w:eastAsia="en-US"/>
        </w:rPr>
        <w:t>according</w:t>
      </w:r>
    </w:p>
    <w:p w14:paraId="5D1B669C" w14:textId="33FD2174" w:rsidR="004F390F" w:rsidRPr="001D7964" w:rsidRDefault="22690EA1" w:rsidP="4A65C544">
      <w:pPr>
        <w:pStyle w:val="ListParagraph"/>
        <w:numPr>
          <w:ilvl w:val="0"/>
          <w:numId w:val="1"/>
        </w:numPr>
        <w:ind w:left="1240"/>
        <w:rPr>
          <w:lang w:val="en-GB" w:eastAsia="en-US"/>
        </w:rPr>
      </w:pPr>
      <w:r w:rsidRPr="004B0FF8">
        <w:rPr>
          <w:rFonts w:ascii="Times New Roman" w:eastAsia="Times" w:hAnsi="Times New Roman" w:cs="Times New Roman"/>
          <w:i/>
          <w:lang w:val="en-GB" w:eastAsia="en-US"/>
        </w:rPr>
        <w:t>Agreed to</w:t>
      </w:r>
      <w:r w:rsidRPr="4A65C544">
        <w:rPr>
          <w:rFonts w:ascii="Times New Roman" w:eastAsia="Times" w:hAnsi="Times New Roman" w:cs="Times New Roman"/>
          <w:lang w:val="en-GB" w:eastAsia="en-US"/>
        </w:rPr>
        <w:t xml:space="preserve"> the mapping of </w:t>
      </w:r>
      <w:r w:rsidR="0E047BE0" w:rsidRPr="4A65C544">
        <w:rPr>
          <w:rFonts w:ascii="Times New Roman" w:eastAsia="Times" w:hAnsi="Times New Roman" w:cs="Times New Roman"/>
          <w:lang w:val="en-GB" w:eastAsia="en-US"/>
        </w:rPr>
        <w:t xml:space="preserve">the pest status </w:t>
      </w:r>
      <w:r w:rsidRPr="4A65C544">
        <w:rPr>
          <w:rFonts w:ascii="Times New Roman" w:eastAsia="Times" w:hAnsi="Times New Roman" w:cs="Times New Roman"/>
          <w:lang w:val="en-GB" w:eastAsia="en-US"/>
        </w:rPr>
        <w:t xml:space="preserve">values between the ISPM 8 versions (1998 and 2021) as presented </w:t>
      </w:r>
      <w:r w:rsidR="6D872747" w:rsidRPr="4A65C544">
        <w:rPr>
          <w:rFonts w:ascii="Times New Roman" w:eastAsia="Times" w:hAnsi="Times New Roman" w:cs="Times New Roman"/>
          <w:lang w:val="en-GB" w:eastAsia="en-US"/>
        </w:rPr>
        <w:t>in Appendix 2</w:t>
      </w:r>
      <w:r w:rsidR="00B26D35" w:rsidRPr="4A65C544">
        <w:rPr>
          <w:rFonts w:ascii="Times New Roman" w:eastAsia="Times" w:hAnsi="Times New Roman" w:cs="Times New Roman"/>
          <w:lang w:val="en-GB" w:eastAsia="en-US"/>
        </w:rPr>
        <w:t xml:space="preserve">. </w:t>
      </w:r>
    </w:p>
    <w:p w14:paraId="76E1CF7E" w14:textId="2059F219" w:rsidR="007B747D" w:rsidRPr="004B0FF8" w:rsidRDefault="007B747D" w:rsidP="004B0FF8">
      <w:pPr>
        <w:pStyle w:val="IPPHdg1Num"/>
      </w:pPr>
      <w:r w:rsidRPr="004B0FF8">
        <w:t>Review</w:t>
      </w:r>
      <w:r w:rsidR="14D38777" w:rsidRPr="004B0FF8">
        <w:t xml:space="preserve"> of</w:t>
      </w:r>
      <w:r w:rsidRPr="004B0FF8">
        <w:t xml:space="preserve"> the NROs presentation for </w:t>
      </w:r>
      <w:r w:rsidR="001130D5" w:rsidRPr="004B0FF8">
        <w:t xml:space="preserve">the </w:t>
      </w:r>
      <w:r w:rsidRPr="004B0FF8">
        <w:t xml:space="preserve">2021 IPPC Regional </w:t>
      </w:r>
      <w:r w:rsidR="2448B0C2" w:rsidRPr="004B0FF8">
        <w:t>W</w:t>
      </w:r>
      <w:r w:rsidRPr="004B0FF8">
        <w:t>orkshop</w:t>
      </w:r>
    </w:p>
    <w:p w14:paraId="4F9E3919" w14:textId="4E559900" w:rsidR="007B747D" w:rsidRPr="001D7964" w:rsidRDefault="007B747D" w:rsidP="004B0FF8">
      <w:pPr>
        <w:pStyle w:val="IPPParagraphnumbering"/>
      </w:pPr>
      <w:r w:rsidRPr="4A65C544">
        <w:t>The IC Team on NROs noted that</w:t>
      </w:r>
      <w:r w:rsidR="1852AA3D" w:rsidRPr="4A65C544">
        <w:t xml:space="preserve"> th</w:t>
      </w:r>
      <w:r w:rsidR="228D808C" w:rsidRPr="4A65C544">
        <w:t>e</w:t>
      </w:r>
      <w:r w:rsidRPr="4A65C544">
        <w:t xml:space="preserve"> IPPC </w:t>
      </w:r>
      <w:r w:rsidR="00A867B7" w:rsidRPr="4A65C544">
        <w:t>Secretariat had</w:t>
      </w:r>
      <w:r w:rsidRPr="4A65C544">
        <w:t xml:space="preserve"> reviewed the NRO</w:t>
      </w:r>
      <w:r w:rsidR="00A867B7">
        <w:t>s</w:t>
      </w:r>
      <w:r w:rsidRPr="4A65C544">
        <w:t xml:space="preserve"> presentation. </w:t>
      </w:r>
    </w:p>
    <w:p w14:paraId="7BA547DF" w14:textId="79321F20" w:rsidR="007B747D" w:rsidRPr="001D7964" w:rsidRDefault="007B747D" w:rsidP="004B0FF8">
      <w:pPr>
        <w:pStyle w:val="IPPParagraphnumbering"/>
      </w:pPr>
      <w:r w:rsidRPr="511F1CE0">
        <w:t xml:space="preserve">The team gave </w:t>
      </w:r>
      <w:r w:rsidR="001130D5" w:rsidRPr="511F1CE0">
        <w:t xml:space="preserve">the </w:t>
      </w:r>
      <w:r w:rsidRPr="511F1CE0">
        <w:t>following suggestions to improve the presentation:</w:t>
      </w:r>
    </w:p>
    <w:p w14:paraId="17CCC575" w14:textId="11A23C73" w:rsidR="007B747D" w:rsidRPr="001D7964" w:rsidRDefault="007B747D" w:rsidP="511F1CE0">
      <w:pPr>
        <w:pStyle w:val="ListParagraph"/>
        <w:numPr>
          <w:ilvl w:val="0"/>
          <w:numId w:val="4"/>
        </w:numPr>
        <w:ind w:left="1240"/>
        <w:rPr>
          <w:rFonts w:ascii="Times New Roman" w:hAnsi="Times New Roman" w:cs="Times New Roman"/>
        </w:rPr>
      </w:pPr>
      <w:r w:rsidRPr="511F1CE0">
        <w:rPr>
          <w:rFonts w:ascii="Times New Roman" w:hAnsi="Times New Roman" w:cs="Times New Roman"/>
        </w:rPr>
        <w:t>Us</w:t>
      </w:r>
      <w:r w:rsidR="00AD752B" w:rsidRPr="511F1CE0">
        <w:rPr>
          <w:rFonts w:ascii="Times New Roman" w:hAnsi="Times New Roman" w:cs="Times New Roman"/>
        </w:rPr>
        <w:t>e</w:t>
      </w:r>
      <w:r w:rsidRPr="511F1CE0">
        <w:rPr>
          <w:rFonts w:ascii="Times New Roman" w:hAnsi="Times New Roman" w:cs="Times New Roman"/>
        </w:rPr>
        <w:t xml:space="preserve"> figures to display the </w:t>
      </w:r>
      <w:r w:rsidR="00AD752B" w:rsidRPr="511F1CE0">
        <w:rPr>
          <w:rFonts w:ascii="Times New Roman" w:hAnsi="Times New Roman" w:cs="Times New Roman"/>
        </w:rPr>
        <w:t>summary statistics for pest report</w:t>
      </w:r>
      <w:r w:rsidR="001130D5" w:rsidRPr="511F1CE0">
        <w:rPr>
          <w:rFonts w:ascii="Times New Roman" w:hAnsi="Times New Roman" w:cs="Times New Roman"/>
        </w:rPr>
        <w:t>s</w:t>
      </w:r>
      <w:r w:rsidR="00AD752B" w:rsidRPr="511F1CE0">
        <w:rPr>
          <w:rFonts w:ascii="Times New Roman" w:hAnsi="Times New Roman" w:cs="Times New Roman"/>
        </w:rPr>
        <w:t xml:space="preserve"> of NROs submitted by each </w:t>
      </w:r>
      <w:r w:rsidR="00716725" w:rsidRPr="511F1CE0">
        <w:rPr>
          <w:rFonts w:ascii="Times New Roman" w:hAnsi="Times New Roman" w:cs="Times New Roman"/>
        </w:rPr>
        <w:t>region in</w:t>
      </w:r>
      <w:r w:rsidR="00AD752B" w:rsidRPr="511F1CE0">
        <w:rPr>
          <w:rFonts w:ascii="Times New Roman" w:hAnsi="Times New Roman" w:cs="Times New Roman"/>
        </w:rPr>
        <w:t xml:space="preserve"> </w:t>
      </w:r>
      <w:r w:rsidR="595AD0EA" w:rsidRPr="511F1CE0">
        <w:rPr>
          <w:rFonts w:ascii="Times New Roman" w:hAnsi="Times New Roman" w:cs="Times New Roman"/>
        </w:rPr>
        <w:t>the last</w:t>
      </w:r>
      <w:r w:rsidR="00AD752B" w:rsidRPr="511F1CE0">
        <w:rPr>
          <w:rFonts w:ascii="Times New Roman" w:hAnsi="Times New Roman" w:cs="Times New Roman"/>
        </w:rPr>
        <w:t xml:space="preserve"> </w:t>
      </w:r>
      <w:r w:rsidR="47F226E6" w:rsidRPr="511F1CE0">
        <w:rPr>
          <w:rFonts w:ascii="Times New Roman" w:hAnsi="Times New Roman" w:cs="Times New Roman"/>
        </w:rPr>
        <w:t>five</w:t>
      </w:r>
      <w:r w:rsidR="00AD752B" w:rsidRPr="511F1CE0">
        <w:rPr>
          <w:rFonts w:ascii="Times New Roman" w:hAnsi="Times New Roman" w:cs="Times New Roman"/>
        </w:rPr>
        <w:t xml:space="preserve"> years. </w:t>
      </w:r>
      <w:r w:rsidRPr="511F1CE0">
        <w:rPr>
          <w:rFonts w:ascii="Times New Roman" w:hAnsi="Times New Roman" w:cs="Times New Roman"/>
        </w:rPr>
        <w:t xml:space="preserve"> </w:t>
      </w:r>
    </w:p>
    <w:p w14:paraId="06B8FDB7" w14:textId="463EF966" w:rsidR="00AD752B" w:rsidRPr="001D7964" w:rsidRDefault="6008EFDD" w:rsidP="511F1CE0">
      <w:pPr>
        <w:pStyle w:val="ListParagraph"/>
        <w:numPr>
          <w:ilvl w:val="0"/>
          <w:numId w:val="4"/>
        </w:numPr>
        <w:ind w:left="1240"/>
        <w:rPr>
          <w:rFonts w:ascii="Times New Roman" w:hAnsi="Times New Roman" w:cs="Times New Roman"/>
        </w:rPr>
      </w:pPr>
      <w:r w:rsidRPr="511F1CE0">
        <w:rPr>
          <w:rFonts w:ascii="Times New Roman" w:hAnsi="Times New Roman" w:cs="Times New Roman"/>
        </w:rPr>
        <w:t>Make a s</w:t>
      </w:r>
      <w:r w:rsidR="00AD752B" w:rsidRPr="511F1CE0">
        <w:rPr>
          <w:rFonts w:ascii="Times New Roman" w:hAnsi="Times New Roman" w:cs="Times New Roman"/>
        </w:rPr>
        <w:t xml:space="preserve">ummary </w:t>
      </w:r>
      <w:r w:rsidR="559B76B3" w:rsidRPr="511F1CE0">
        <w:rPr>
          <w:rFonts w:ascii="Times New Roman" w:hAnsi="Times New Roman" w:cs="Times New Roman"/>
        </w:rPr>
        <w:t xml:space="preserve">list </w:t>
      </w:r>
      <w:r w:rsidR="0741A7FC" w:rsidRPr="511F1CE0">
        <w:rPr>
          <w:rFonts w:ascii="Times New Roman" w:hAnsi="Times New Roman" w:cs="Times New Roman"/>
        </w:rPr>
        <w:t xml:space="preserve">of </w:t>
      </w:r>
      <w:r w:rsidR="00AD752B" w:rsidRPr="511F1CE0">
        <w:rPr>
          <w:rFonts w:ascii="Times New Roman" w:hAnsi="Times New Roman" w:cs="Times New Roman"/>
        </w:rPr>
        <w:t>the countr</w:t>
      </w:r>
      <w:r w:rsidR="5E44462A" w:rsidRPr="511F1CE0">
        <w:rPr>
          <w:rFonts w:ascii="Times New Roman" w:hAnsi="Times New Roman" w:cs="Times New Roman"/>
        </w:rPr>
        <w:t>ies</w:t>
      </w:r>
      <w:r w:rsidR="00AD752B" w:rsidRPr="511F1CE0">
        <w:rPr>
          <w:rFonts w:ascii="Times New Roman" w:hAnsi="Times New Roman" w:cs="Times New Roman"/>
        </w:rPr>
        <w:t xml:space="preserve"> </w:t>
      </w:r>
      <w:r w:rsidR="7F43A148" w:rsidRPr="511F1CE0">
        <w:rPr>
          <w:rFonts w:ascii="Times New Roman" w:hAnsi="Times New Roman" w:cs="Times New Roman"/>
        </w:rPr>
        <w:t xml:space="preserve">which </w:t>
      </w:r>
      <w:r w:rsidR="00AD752B" w:rsidRPr="511F1CE0">
        <w:rPr>
          <w:rFonts w:ascii="Times New Roman" w:hAnsi="Times New Roman" w:cs="Times New Roman"/>
        </w:rPr>
        <w:t>submitted pest reports.</w:t>
      </w:r>
    </w:p>
    <w:p w14:paraId="186B3D1F" w14:textId="7533A4D4" w:rsidR="00AD752B" w:rsidRPr="001D7964" w:rsidRDefault="00AD752B" w:rsidP="511F1CE0">
      <w:pPr>
        <w:pStyle w:val="ListParagraph"/>
        <w:numPr>
          <w:ilvl w:val="0"/>
          <w:numId w:val="4"/>
        </w:numPr>
        <w:ind w:left="1240"/>
        <w:rPr>
          <w:rFonts w:ascii="Times New Roman" w:hAnsi="Times New Roman" w:cs="Times New Roman"/>
        </w:rPr>
      </w:pPr>
      <w:r w:rsidRPr="511F1CE0">
        <w:rPr>
          <w:rFonts w:ascii="Times New Roman" w:hAnsi="Times New Roman" w:cs="Times New Roman"/>
        </w:rPr>
        <w:t xml:space="preserve">Insert the registration link for </w:t>
      </w:r>
      <w:r w:rsidR="6E4395CD" w:rsidRPr="511F1CE0">
        <w:rPr>
          <w:rFonts w:ascii="Times New Roman" w:hAnsi="Times New Roman" w:cs="Times New Roman"/>
        </w:rPr>
        <w:t xml:space="preserve">the </w:t>
      </w:r>
      <w:r w:rsidRPr="511F1CE0">
        <w:rPr>
          <w:rFonts w:ascii="Times New Roman" w:hAnsi="Times New Roman" w:cs="Times New Roman"/>
        </w:rPr>
        <w:t>NROs e-learning course.</w:t>
      </w:r>
    </w:p>
    <w:p w14:paraId="4CCE31C0" w14:textId="43C22B41" w:rsidR="00AD752B" w:rsidRPr="001D7964" w:rsidRDefault="00AD752B" w:rsidP="004B0FF8">
      <w:pPr>
        <w:pStyle w:val="IPPParagraphnumbering"/>
      </w:pPr>
      <w:r w:rsidRPr="4A65C544">
        <w:t xml:space="preserve">The </w:t>
      </w:r>
      <w:r w:rsidR="25953D46" w:rsidRPr="4A65C544">
        <w:t>T</w:t>
      </w:r>
      <w:r w:rsidRPr="4A65C544">
        <w:t xml:space="preserve">eam decided to request </w:t>
      </w:r>
      <w:r w:rsidR="610DF3D2" w:rsidRPr="4A65C544">
        <w:t xml:space="preserve">the </w:t>
      </w:r>
      <w:r w:rsidR="00A867B7">
        <w:t>person</w:t>
      </w:r>
      <w:r w:rsidRPr="4A65C544">
        <w:t xml:space="preserve"> to provide country information when they register </w:t>
      </w:r>
      <w:r w:rsidR="4313F0D5" w:rsidRPr="4A65C544">
        <w:t xml:space="preserve">to the </w:t>
      </w:r>
      <w:r w:rsidRPr="4A65C544">
        <w:t>NROs e-learning course.</w:t>
      </w:r>
    </w:p>
    <w:p w14:paraId="79A35C43" w14:textId="0B022EAA" w:rsidR="00AD752B" w:rsidRPr="001D7964" w:rsidRDefault="00AD752B" w:rsidP="004B0FF8">
      <w:pPr>
        <w:pStyle w:val="IPPParagraphnumbering"/>
      </w:pPr>
      <w:r w:rsidRPr="4A65C544">
        <w:t xml:space="preserve">The </w:t>
      </w:r>
      <w:r w:rsidR="3AE70D49" w:rsidRPr="4A65C544">
        <w:t>T</w:t>
      </w:r>
      <w:r w:rsidRPr="4A65C544">
        <w:t xml:space="preserve">eam decided to encourage IPPC contact points to register and use </w:t>
      </w:r>
      <w:r w:rsidR="0C3AED98" w:rsidRPr="4A65C544">
        <w:t xml:space="preserve">the NROs </w:t>
      </w:r>
      <w:r w:rsidRPr="4A65C544">
        <w:t xml:space="preserve">e-learning course by inserting registration links into </w:t>
      </w:r>
      <w:r w:rsidR="3A914165" w:rsidRPr="4A65C544">
        <w:t xml:space="preserve">confirmation </w:t>
      </w:r>
      <w:r w:rsidRPr="4A65C544">
        <w:t>emails when there are new contact point nominations.</w:t>
      </w:r>
    </w:p>
    <w:p w14:paraId="5FB8E43D" w14:textId="4583B9ED" w:rsidR="00ED00BA" w:rsidRPr="004B0FF8" w:rsidRDefault="786FED59" w:rsidP="004B0FF8">
      <w:pPr>
        <w:pStyle w:val="IPPHdg1Num"/>
      </w:pPr>
      <w:r w:rsidRPr="004B0FF8">
        <w:t>Q</w:t>
      </w:r>
      <w:r w:rsidR="00ED00BA" w:rsidRPr="004B0FF8">
        <w:t xml:space="preserve">uestions designed for the 2021 IPPC Regional </w:t>
      </w:r>
      <w:r w:rsidR="77C47360" w:rsidRPr="004B0FF8">
        <w:t>W</w:t>
      </w:r>
      <w:r w:rsidR="00ED00BA" w:rsidRPr="004B0FF8">
        <w:t>orkshop</w:t>
      </w:r>
    </w:p>
    <w:p w14:paraId="21839D65" w14:textId="12110238" w:rsidR="00ED00BA" w:rsidRPr="001D7964" w:rsidRDefault="00ED00BA" w:rsidP="004B0FF8">
      <w:pPr>
        <w:pStyle w:val="IPPParagraphnumbering"/>
      </w:pPr>
      <w:r w:rsidRPr="4A65C544">
        <w:t xml:space="preserve">The </w:t>
      </w:r>
      <w:r w:rsidR="00A867B7" w:rsidRPr="4A65C544">
        <w:t>Team had</w:t>
      </w:r>
      <w:r w:rsidRPr="4A65C544">
        <w:t xml:space="preserve"> a brief discussion on the evaluation questions designed for the poll </w:t>
      </w:r>
      <w:r w:rsidR="35F70DE6" w:rsidRPr="4A65C544">
        <w:t>to be launched before</w:t>
      </w:r>
      <w:r w:rsidR="7CE0BC83" w:rsidRPr="4A65C544">
        <w:t xml:space="preserve"> and after</w:t>
      </w:r>
      <w:r w:rsidR="35F70DE6" w:rsidRPr="4A65C544">
        <w:t xml:space="preserve"> the</w:t>
      </w:r>
      <w:r w:rsidRPr="4A65C544">
        <w:t xml:space="preserve"> 2021 IPPC Regional </w:t>
      </w:r>
      <w:r w:rsidR="14808BBC" w:rsidRPr="4A65C544">
        <w:t>W</w:t>
      </w:r>
      <w:r w:rsidRPr="4A65C544">
        <w:t>orkshop</w:t>
      </w:r>
      <w:r w:rsidR="3714D28B" w:rsidRPr="4A65C544">
        <w:t xml:space="preserve"> NROs presentation</w:t>
      </w:r>
      <w:r w:rsidRPr="4A65C544">
        <w:t xml:space="preserve">. </w:t>
      </w:r>
    </w:p>
    <w:p w14:paraId="7E446BFC" w14:textId="318EE501" w:rsidR="00ED00BA" w:rsidRPr="001D7964" w:rsidRDefault="00ED00BA" w:rsidP="004B0FF8">
      <w:pPr>
        <w:pStyle w:val="IPPParagraphnumbering"/>
      </w:pPr>
      <w:r w:rsidRPr="4A65C544">
        <w:t xml:space="preserve">The </w:t>
      </w:r>
      <w:r w:rsidR="5AC88DE8" w:rsidRPr="4A65C544">
        <w:t>T</w:t>
      </w:r>
      <w:r w:rsidRPr="4A65C544">
        <w:t xml:space="preserve">eam </w:t>
      </w:r>
      <w:r w:rsidR="65EFE478" w:rsidRPr="004B0FF8">
        <w:rPr>
          <w:i/>
        </w:rPr>
        <w:t>agreed to</w:t>
      </w:r>
      <w:r w:rsidR="425C994B" w:rsidRPr="4A65C544">
        <w:t>:</w:t>
      </w:r>
    </w:p>
    <w:p w14:paraId="0F835F75" w14:textId="75A9548A" w:rsidR="00ED00BA" w:rsidRPr="001D7964" w:rsidRDefault="65EFE478" w:rsidP="511F1CE0">
      <w:pPr>
        <w:rPr>
          <w:rFonts w:cs="Times New Roman"/>
        </w:rPr>
      </w:pPr>
      <w:r w:rsidRPr="004B0FF8">
        <w:rPr>
          <w:rFonts w:cs="Times New Roman"/>
          <w:i/>
        </w:rPr>
        <w:t xml:space="preserve"> </w:t>
      </w:r>
      <w:r w:rsidR="00A867B7" w:rsidRPr="004B0FF8">
        <w:rPr>
          <w:rFonts w:cs="Times New Roman"/>
          <w:i/>
        </w:rPr>
        <w:t>Request</w:t>
      </w:r>
      <w:r w:rsidRPr="4A65C544">
        <w:rPr>
          <w:rFonts w:cs="Times New Roman"/>
        </w:rPr>
        <w:t xml:space="preserve"> </w:t>
      </w:r>
      <w:r w:rsidR="00ED00BA" w:rsidRPr="4A65C544">
        <w:rPr>
          <w:rFonts w:cs="Times New Roman"/>
        </w:rPr>
        <w:t xml:space="preserve">each </w:t>
      </w:r>
      <w:r w:rsidR="7B9C1BFE" w:rsidRPr="4A65C544">
        <w:rPr>
          <w:rFonts w:cs="Times New Roman"/>
        </w:rPr>
        <w:t xml:space="preserve">Team </w:t>
      </w:r>
      <w:r w:rsidR="00ED00BA" w:rsidRPr="4A65C544">
        <w:rPr>
          <w:rFonts w:cs="Times New Roman"/>
        </w:rPr>
        <w:t xml:space="preserve">member </w:t>
      </w:r>
      <w:r w:rsidR="0A680A92" w:rsidRPr="4A65C544">
        <w:rPr>
          <w:rFonts w:cs="Times New Roman"/>
        </w:rPr>
        <w:t xml:space="preserve">to submit proposed </w:t>
      </w:r>
      <w:r w:rsidR="00ED00BA" w:rsidRPr="4A65C544">
        <w:rPr>
          <w:rFonts w:cs="Times New Roman"/>
        </w:rPr>
        <w:t xml:space="preserve">questions to </w:t>
      </w:r>
      <w:r w:rsidR="2B0ED25E" w:rsidRPr="4A65C544">
        <w:rPr>
          <w:rFonts w:cs="Times New Roman"/>
        </w:rPr>
        <w:t xml:space="preserve">the </w:t>
      </w:r>
      <w:r w:rsidR="00ED00BA" w:rsidRPr="4A65C544">
        <w:rPr>
          <w:rFonts w:cs="Times New Roman"/>
        </w:rPr>
        <w:t>IPPC Secretariat by 7 June</w:t>
      </w:r>
      <w:r w:rsidR="001130D5" w:rsidRPr="4A65C544">
        <w:rPr>
          <w:rFonts w:cs="Times New Roman"/>
        </w:rPr>
        <w:t xml:space="preserve"> </w:t>
      </w:r>
      <w:r w:rsidR="00ED00BA" w:rsidRPr="4A65C544">
        <w:rPr>
          <w:rFonts w:cs="Times New Roman"/>
        </w:rPr>
        <w:t xml:space="preserve">2021. </w:t>
      </w:r>
    </w:p>
    <w:p w14:paraId="19801184" w14:textId="55822B91" w:rsidR="00ED00BA" w:rsidRPr="001D7964" w:rsidRDefault="004406F4" w:rsidP="4A65C544">
      <w:pPr>
        <w:rPr>
          <w:rFonts w:cs="Times New Roman"/>
        </w:rPr>
      </w:pPr>
      <w:r>
        <w:rPr>
          <w:rFonts w:cs="Times New Roman"/>
        </w:rPr>
        <w:t xml:space="preserve"> </w:t>
      </w:r>
      <w:r w:rsidR="00ED00BA" w:rsidRPr="4A65C544">
        <w:rPr>
          <w:rFonts w:cs="Times New Roman"/>
        </w:rPr>
        <w:t xml:space="preserve">The </w:t>
      </w:r>
      <w:r w:rsidR="48C32FAF" w:rsidRPr="4A65C544">
        <w:rPr>
          <w:rFonts w:cs="Times New Roman"/>
        </w:rPr>
        <w:t>T</w:t>
      </w:r>
      <w:r w:rsidR="00ED00BA" w:rsidRPr="4A65C544">
        <w:rPr>
          <w:rFonts w:cs="Times New Roman"/>
        </w:rPr>
        <w:t xml:space="preserve">eam </w:t>
      </w:r>
      <w:r w:rsidR="00ED00BA" w:rsidRPr="004B0FF8">
        <w:rPr>
          <w:rFonts w:cs="Times New Roman"/>
          <w:i/>
        </w:rPr>
        <w:t>decided</w:t>
      </w:r>
      <w:r w:rsidR="00ED00BA" w:rsidRPr="4A65C544">
        <w:rPr>
          <w:rFonts w:cs="Times New Roman"/>
        </w:rPr>
        <w:t xml:space="preserve"> to postpone the discussion on </w:t>
      </w:r>
      <w:r w:rsidR="0D4A7923" w:rsidRPr="4A65C544">
        <w:rPr>
          <w:rFonts w:cs="Times New Roman"/>
        </w:rPr>
        <w:t xml:space="preserve">the following two </w:t>
      </w:r>
      <w:r w:rsidR="00ED00BA" w:rsidRPr="4A65C544">
        <w:rPr>
          <w:rFonts w:cs="Times New Roman"/>
        </w:rPr>
        <w:t xml:space="preserve">agenda </w:t>
      </w:r>
      <w:r w:rsidR="7C5B15C1" w:rsidRPr="4A65C544">
        <w:rPr>
          <w:rFonts w:cs="Times New Roman"/>
        </w:rPr>
        <w:t xml:space="preserve">points until </w:t>
      </w:r>
      <w:r w:rsidR="001130D5" w:rsidRPr="4A65C544">
        <w:rPr>
          <w:rFonts w:cs="Times New Roman"/>
        </w:rPr>
        <w:t xml:space="preserve">the </w:t>
      </w:r>
      <w:r w:rsidR="00ED00BA" w:rsidRPr="4A65C544">
        <w:rPr>
          <w:rFonts w:cs="Times New Roman"/>
        </w:rPr>
        <w:t>next meeting</w:t>
      </w:r>
      <w:r w:rsidR="0A495E13" w:rsidRPr="4A65C544">
        <w:rPr>
          <w:rFonts w:cs="Times New Roman"/>
        </w:rPr>
        <w:t>:</w:t>
      </w:r>
    </w:p>
    <w:p w14:paraId="11B95099" w14:textId="042D5D91" w:rsidR="00ED00BA" w:rsidRPr="004B0FF8" w:rsidRDefault="0A495E13" w:rsidP="004B0FF8">
      <w:pPr>
        <w:pStyle w:val="IPPHdg1Num"/>
      </w:pPr>
      <w:r w:rsidRPr="004B0FF8">
        <w:t>Discussion on Contracting Party’s rights to remove or delete records posted on the IPP</w:t>
      </w:r>
    </w:p>
    <w:p w14:paraId="61935644" w14:textId="2E66C279" w:rsidR="00ED00BA" w:rsidRPr="004B0FF8" w:rsidRDefault="0A495E13" w:rsidP="004B0FF8">
      <w:pPr>
        <w:pStyle w:val="IPPHdg1Num"/>
        <w:rPr>
          <w:b w:val="0"/>
        </w:rPr>
      </w:pPr>
      <w:r w:rsidRPr="004B0FF8">
        <w:t>Discussion on types of contact points on the IPP and their rol</w:t>
      </w:r>
      <w:r w:rsidR="004406F4" w:rsidRPr="004B0FF8">
        <w:t xml:space="preserve">es (the case of Canary Island) </w:t>
      </w:r>
      <w:r w:rsidR="00ED00BA" w:rsidRPr="004B0FF8">
        <w:t>.</w:t>
      </w:r>
    </w:p>
    <w:p w14:paraId="1F67A442" w14:textId="1EC029F5" w:rsidR="00ED00BA" w:rsidRPr="004B0FF8" w:rsidRDefault="00ED00BA" w:rsidP="004B0FF8">
      <w:pPr>
        <w:pStyle w:val="IPPHdg1Num"/>
      </w:pPr>
      <w:r w:rsidRPr="004B0FF8">
        <w:t xml:space="preserve"> Any other business</w:t>
      </w:r>
    </w:p>
    <w:p w14:paraId="415B9D77" w14:textId="4652546D" w:rsidR="00ED00BA" w:rsidRPr="001D7964" w:rsidRDefault="00ED00BA" w:rsidP="004B0FF8">
      <w:pPr>
        <w:pStyle w:val="IPPParagraphnumbering"/>
      </w:pPr>
      <w:r w:rsidRPr="4A65C544">
        <w:t>The Team</w:t>
      </w:r>
      <w:r w:rsidR="004406F4">
        <w:t xml:space="preserve"> </w:t>
      </w:r>
      <w:r w:rsidR="00642187" w:rsidRPr="4A65C544">
        <w:t>decided to h</w:t>
      </w:r>
      <w:r w:rsidR="001130D5" w:rsidRPr="4A65C544">
        <w:t>o</w:t>
      </w:r>
      <w:r w:rsidR="00642187" w:rsidRPr="4A65C544">
        <w:t xml:space="preserve">ld </w:t>
      </w:r>
      <w:r w:rsidR="001130D5" w:rsidRPr="4A65C544">
        <w:t>the</w:t>
      </w:r>
      <w:r w:rsidR="583858FA" w:rsidRPr="4A65C544">
        <w:t>ir</w:t>
      </w:r>
      <w:r w:rsidR="001130D5" w:rsidRPr="4A65C544">
        <w:t xml:space="preserve"> </w:t>
      </w:r>
      <w:r w:rsidR="00642187" w:rsidRPr="4A65C544">
        <w:t xml:space="preserve">next meeting </w:t>
      </w:r>
      <w:r w:rsidR="001130D5" w:rsidRPr="4A65C544">
        <w:t>from</w:t>
      </w:r>
      <w:r w:rsidR="00642187" w:rsidRPr="4A65C544">
        <w:t xml:space="preserve"> 15:30</w:t>
      </w:r>
      <w:r w:rsidR="00716725" w:rsidRPr="4A65C544">
        <w:t xml:space="preserve"> </w:t>
      </w:r>
      <w:r w:rsidR="00642187" w:rsidRPr="4A65C544">
        <w:t>to 17:00 (Rome time) on 8 July</w:t>
      </w:r>
      <w:r w:rsidR="00716725" w:rsidRPr="4A65C544">
        <w:t xml:space="preserve"> </w:t>
      </w:r>
      <w:r w:rsidR="00642187" w:rsidRPr="4A65C544">
        <w:t>2021.</w:t>
      </w:r>
    </w:p>
    <w:p w14:paraId="472EBED9" w14:textId="7879DDB5" w:rsidR="00642187" w:rsidRPr="004B0FF8" w:rsidRDefault="00642187" w:rsidP="004B0FF8">
      <w:pPr>
        <w:pStyle w:val="IPPHdg1Num"/>
      </w:pPr>
      <w:r w:rsidRPr="004B0FF8">
        <w:t>Closing</w:t>
      </w:r>
    </w:p>
    <w:p w14:paraId="2ED8E042" w14:textId="24376E36" w:rsidR="00642187" w:rsidRPr="001D7964" w:rsidRDefault="00642187" w:rsidP="004B0FF8">
      <w:pPr>
        <w:pStyle w:val="IPPParagraphnumbering"/>
      </w:pPr>
      <w:r w:rsidRPr="4A65C544">
        <w:t xml:space="preserve">The Chairperson and the Secretariat thanked the </w:t>
      </w:r>
      <w:r w:rsidR="042DAD22" w:rsidRPr="4A65C544">
        <w:t>presenters. In ad</w:t>
      </w:r>
      <w:r w:rsidR="6FC91A60" w:rsidRPr="4A65C544">
        <w:t xml:space="preserve">dition members of the CPM Focus Group on POARS and Team </w:t>
      </w:r>
      <w:r w:rsidR="2E6DFF92" w:rsidRPr="4A65C544">
        <w:t xml:space="preserve">members </w:t>
      </w:r>
      <w:r w:rsidR="6FC91A60" w:rsidRPr="4A65C544">
        <w:t xml:space="preserve">were thanked </w:t>
      </w:r>
      <w:r w:rsidRPr="4A65C544">
        <w:t xml:space="preserve">for their </w:t>
      </w:r>
      <w:r w:rsidR="3C5DA44A" w:rsidRPr="4A65C544">
        <w:t xml:space="preserve">active </w:t>
      </w:r>
      <w:r w:rsidRPr="4A65C544">
        <w:t>participation and the meeting was closed.</w:t>
      </w:r>
    </w:p>
    <w:p w14:paraId="0A37501D" w14:textId="77777777" w:rsidR="00642187" w:rsidRPr="001D7964" w:rsidRDefault="00642187" w:rsidP="00AD752B">
      <w:pPr>
        <w:rPr>
          <w:rFonts w:cs="Times New Roman"/>
          <w:bCs/>
        </w:rPr>
      </w:pPr>
    </w:p>
    <w:p w14:paraId="5DAB6C7B" w14:textId="77777777" w:rsidR="001D7964" w:rsidRPr="001D7964" w:rsidRDefault="001D7964" w:rsidP="00AD752B">
      <w:pPr>
        <w:rPr>
          <w:rFonts w:cs="Times New Roman"/>
          <w:bCs/>
        </w:rPr>
      </w:pPr>
    </w:p>
    <w:p w14:paraId="02EB378F" w14:textId="77777777" w:rsidR="001D7964" w:rsidRPr="001D7964" w:rsidRDefault="001D7964" w:rsidP="00AD752B">
      <w:pPr>
        <w:rPr>
          <w:rFonts w:cs="Times New Roman"/>
          <w:bCs/>
        </w:rPr>
      </w:pPr>
    </w:p>
    <w:p w14:paraId="6ADF248D" w14:textId="77777777" w:rsidR="004B0FF8" w:rsidRDefault="004B0FF8" w:rsidP="00AD752B">
      <w:pPr>
        <w:rPr>
          <w:rFonts w:cs="Times New Roman"/>
          <w:bCs/>
        </w:rPr>
        <w:sectPr w:rsidR="004B0FF8" w:rsidSect="004B0FF8">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pPr>
    </w:p>
    <w:p w14:paraId="44767DB0" w14:textId="0602763E" w:rsidR="001D7964" w:rsidRPr="001D7964" w:rsidRDefault="001D7964" w:rsidP="004B0FF8">
      <w:pPr>
        <w:pStyle w:val="IPPAnnexHead"/>
      </w:pPr>
      <w:r w:rsidRPr="001D7964">
        <w:lastRenderedPageBreak/>
        <w:t>Appendix 1:</w:t>
      </w:r>
    </w:p>
    <w:p w14:paraId="114181E9" w14:textId="77777777" w:rsidR="001D7964" w:rsidRPr="001D7964" w:rsidRDefault="001D7964" w:rsidP="001D7964">
      <w:pPr>
        <w:keepNext/>
        <w:tabs>
          <w:tab w:val="left" w:pos="567"/>
        </w:tabs>
        <w:spacing w:before="240" w:after="120"/>
        <w:ind w:left="567" w:hanging="567"/>
        <w:jc w:val="center"/>
        <w:outlineLvl w:val="1"/>
        <w:rPr>
          <w:rFonts w:eastAsia="Times"/>
          <w:b/>
        </w:rPr>
      </w:pPr>
      <w:r w:rsidRPr="001D7964">
        <w:rPr>
          <w:rFonts w:eastAsia="Times"/>
          <w:b/>
        </w:rPr>
        <w:t>4</w:t>
      </w:r>
      <w:r w:rsidRPr="001D7964">
        <w:rPr>
          <w:rFonts w:eastAsia="Times"/>
          <w:b/>
          <w:vertAlign w:val="superscript"/>
        </w:rPr>
        <w:t>th</w:t>
      </w:r>
      <w:r w:rsidRPr="001D7964">
        <w:rPr>
          <w:rFonts w:eastAsia="Times"/>
          <w:b/>
        </w:rPr>
        <w:t xml:space="preserve"> Virtual meeting of IC Team on NROs</w:t>
      </w:r>
    </w:p>
    <w:p w14:paraId="59AB0325" w14:textId="77777777" w:rsidR="001D7964" w:rsidRPr="001D7964" w:rsidRDefault="001D7964" w:rsidP="001D7964">
      <w:pPr>
        <w:keepNext/>
        <w:tabs>
          <w:tab w:val="left" w:pos="567"/>
        </w:tabs>
        <w:spacing w:before="240" w:after="120"/>
        <w:ind w:left="567" w:hanging="567"/>
        <w:jc w:val="center"/>
        <w:outlineLvl w:val="1"/>
        <w:rPr>
          <w:rFonts w:eastAsia="Times"/>
          <w:b/>
        </w:rPr>
      </w:pPr>
      <w:r w:rsidRPr="001D7964">
        <w:rPr>
          <w:rFonts w:eastAsia="Times"/>
          <w:b/>
        </w:rPr>
        <w:t>with experts from the CPM FG on POARS invited</w:t>
      </w:r>
    </w:p>
    <w:p w14:paraId="3656B9AB" w14:textId="77777777" w:rsidR="001D7964" w:rsidRPr="001D7964" w:rsidRDefault="001D7964" w:rsidP="001D7964">
      <w:pPr>
        <w:rPr>
          <w:rFonts w:cs="Times New Roman"/>
          <w:b/>
        </w:rPr>
      </w:pPr>
    </w:p>
    <w:p w14:paraId="1A0A6B03" w14:textId="77777777" w:rsidR="001D7964" w:rsidRPr="001D7964" w:rsidRDefault="001D7964" w:rsidP="001D7964">
      <w:pPr>
        <w:tabs>
          <w:tab w:val="left" w:pos="4032"/>
        </w:tabs>
        <w:jc w:val="center"/>
        <w:rPr>
          <w:i/>
          <w:iCs/>
        </w:rPr>
      </w:pPr>
      <w:r w:rsidRPr="001D7964">
        <w:rPr>
          <w:i/>
          <w:iCs/>
        </w:rPr>
        <w:t>Updated 2021-05-21</w:t>
      </w:r>
    </w:p>
    <w:p w14:paraId="4B999219" w14:textId="77777777" w:rsidR="001D7964" w:rsidRPr="001D7964" w:rsidRDefault="001D7964" w:rsidP="001D7964">
      <w:pPr>
        <w:keepNext/>
        <w:spacing w:beforeLines="25" w:before="60" w:afterLines="25" w:after="60"/>
        <w:jc w:val="center"/>
        <w:rPr>
          <w:rFonts w:cs="Times New Roman"/>
          <w:i/>
          <w:iCs/>
        </w:rPr>
      </w:pPr>
      <w:r w:rsidRPr="001D7964">
        <w:rPr>
          <w:rFonts w:cs="Times New Roman"/>
          <w:i/>
          <w:iCs/>
          <w:color w:val="000000" w:themeColor="text1"/>
        </w:rPr>
        <w:lastRenderedPageBreak/>
        <w:t>3</w:t>
      </w:r>
      <w:r w:rsidRPr="001D7964">
        <w:rPr>
          <w:rFonts w:cs="Times New Roman"/>
          <w:i/>
          <w:iCs/>
        </w:rPr>
        <w:t xml:space="preserve"> June 2021 </w:t>
      </w:r>
      <w:r w:rsidRPr="001D7964">
        <w:rPr>
          <w:rFonts w:cs="Times New Roman"/>
          <w:i/>
          <w:iCs/>
          <w:color w:val="000000" w:themeColor="text1"/>
        </w:rPr>
        <w:t>(</w:t>
      </w:r>
      <w:r w:rsidRPr="001D7964">
        <w:rPr>
          <w:rFonts w:cs="Times New Roman"/>
          <w:i/>
          <w:iCs/>
        </w:rPr>
        <w:t xml:space="preserve">3:30PM-6:45PM), Rome Time (Central European Time, GMT +1) </w:t>
      </w:r>
    </w:p>
    <w:p w14:paraId="1EB3EC97" w14:textId="77777777" w:rsidR="001D7964" w:rsidRPr="001D7964" w:rsidRDefault="001D7964" w:rsidP="001D7964">
      <w:pPr>
        <w:keepNext/>
        <w:spacing w:before="120" w:after="120"/>
        <w:jc w:val="center"/>
        <w:rPr>
          <w:color w:val="FF0000"/>
        </w:rPr>
      </w:pPr>
      <w:r w:rsidRPr="001D7964">
        <w:rPr>
          <w:rFonts w:cs="Times New Roman"/>
          <w:b/>
          <w:bCs/>
        </w:rPr>
        <w:t>Zoom link</w:t>
      </w:r>
      <w:r w:rsidRPr="001D7964">
        <w:rPr>
          <w:rFonts w:cs="Times New Roman"/>
        </w:rPr>
        <w:t xml:space="preserve">: </w:t>
      </w:r>
      <w:r w:rsidRPr="001D7964">
        <w:rPr>
          <w:rFonts w:cs="Times New Roman"/>
          <w:color w:val="232333"/>
          <w:shd w:val="clear" w:color="auto" w:fill="FFFFFF"/>
        </w:rPr>
        <w:t> </w:t>
      </w:r>
      <w:r w:rsidRPr="001D7964">
        <w:rPr>
          <w:rFonts w:cs="Times New Roman"/>
        </w:rPr>
        <w:t xml:space="preserve"> </w:t>
      </w:r>
      <w:hyperlink r:id="rId17" w:history="1">
        <w:r w:rsidRPr="001D7964">
          <w:rPr>
            <w:rFonts w:cs="Times New Roman"/>
            <w:color w:val="0563C1" w:themeColor="hyperlink"/>
            <w:u w:val="single"/>
          </w:rPr>
          <w:t>https://fao.zoom.us/j/98090817530?from=addon</w:t>
        </w:r>
      </w:hyperlink>
      <w:r w:rsidRPr="001D7964">
        <w:rPr>
          <w:rFonts w:cs="Times New Roman"/>
        </w:rPr>
        <w:t xml:space="preserve"> </w:t>
      </w:r>
    </w:p>
    <w:p w14:paraId="578A318E" w14:textId="7B50AFD8" w:rsidR="001D7964" w:rsidRDefault="001D7964" w:rsidP="001D7964">
      <w:pPr>
        <w:keepNext/>
        <w:spacing w:before="120" w:after="120"/>
        <w:jc w:val="center"/>
        <w:rPr>
          <w:rFonts w:ascii="Arial" w:hAnsi="Arial" w:cs="Arial"/>
        </w:rPr>
      </w:pPr>
      <w:r w:rsidRPr="001D7964">
        <w:rPr>
          <w:rFonts w:cs="Times New Roman"/>
          <w:b/>
          <w:bCs/>
          <w:shd w:val="clear" w:color="auto" w:fill="FFFFFF"/>
        </w:rPr>
        <w:t>Meeting ID</w:t>
      </w:r>
      <w:r w:rsidRPr="001D7964">
        <w:rPr>
          <w:rFonts w:cs="Times New Roman"/>
          <w:shd w:val="clear" w:color="auto" w:fill="FFFFFF"/>
        </w:rPr>
        <w:t>:</w:t>
      </w:r>
      <w:r w:rsidRPr="001D7964">
        <w:rPr>
          <w:rFonts w:cs="Times New Roman"/>
        </w:rPr>
        <w:t xml:space="preserve"> </w:t>
      </w:r>
      <w:r w:rsidRPr="001D7964">
        <w:rPr>
          <w:rFonts w:ascii="Arial" w:hAnsi="Arial" w:cs="Arial"/>
        </w:rPr>
        <w:t>980 9081 7530</w:t>
      </w:r>
    </w:p>
    <w:p w14:paraId="4FEB7F9D" w14:textId="77777777" w:rsidR="001D7964" w:rsidRPr="001D7964" w:rsidRDefault="001D7964" w:rsidP="001D7964">
      <w:pPr>
        <w:keepNext/>
        <w:spacing w:before="120" w:after="120"/>
        <w:jc w:val="center"/>
        <w:rPr>
          <w:rFonts w:cs="Times New Roman"/>
          <w:b/>
          <w:bCs/>
          <w:color w:val="FF0000"/>
        </w:rPr>
      </w:pPr>
      <w:r w:rsidRPr="001D7964">
        <w:rPr>
          <w:rFonts w:cs="Times New Roman"/>
          <w:b/>
          <w:bCs/>
        </w:rPr>
        <w:t xml:space="preserve"> Meeting Password</w:t>
      </w:r>
      <w:r w:rsidRPr="001D7964">
        <w:rPr>
          <w:rFonts w:cs="Times New Roman"/>
        </w:rPr>
        <w:t xml:space="preserve">: </w:t>
      </w:r>
      <w:r w:rsidRPr="001D7964">
        <w:rPr>
          <w:rFonts w:ascii="Arial" w:hAnsi="Arial" w:cs="Arial"/>
          <w:color w:val="39394D"/>
        </w:rPr>
        <w:t>74840523</w:t>
      </w:r>
    </w:p>
    <w:tbl>
      <w:tblPr>
        <w:tblpPr w:leftFromText="180" w:rightFromText="180" w:vertAnchor="page" w:horzAnchor="margin" w:tblpXSpec="center" w:tblpY="5229"/>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330"/>
        <w:gridCol w:w="2430"/>
        <w:gridCol w:w="2430"/>
      </w:tblGrid>
      <w:tr w:rsidR="001D7964" w:rsidRPr="004B0FF8" w14:paraId="07AEC3EE" w14:textId="77777777" w:rsidTr="004B0FF8">
        <w:trPr>
          <w:cantSplit/>
          <w:trHeight w:val="359"/>
          <w:tblHeader/>
        </w:trPr>
        <w:tc>
          <w:tcPr>
            <w:tcW w:w="3865" w:type="dxa"/>
            <w:gridSpan w:val="2"/>
            <w:tcBorders>
              <w:bottom w:val="single" w:sz="4" w:space="0" w:color="auto"/>
            </w:tcBorders>
            <w:shd w:val="clear" w:color="auto" w:fill="000000" w:themeFill="text1"/>
          </w:tcPr>
          <w:p w14:paraId="155086E0" w14:textId="77777777" w:rsidR="001D7964" w:rsidRPr="004B0FF8" w:rsidRDefault="001D7964" w:rsidP="001D7964">
            <w:pPr>
              <w:spacing w:beforeLines="25" w:before="60" w:afterLines="25" w:after="60"/>
              <w:jc w:val="center"/>
              <w:rPr>
                <w:rFonts w:ascii="Arial" w:eastAsia="Times" w:hAnsi="Arial" w:cs="Arial"/>
                <w:b/>
                <w:color w:val="FFFFFF"/>
                <w:sz w:val="18"/>
                <w:szCs w:val="18"/>
              </w:rPr>
            </w:pPr>
            <w:r w:rsidRPr="004B0FF8">
              <w:rPr>
                <w:rFonts w:ascii="Arial" w:eastAsia="Times" w:hAnsi="Arial" w:cs="Arial"/>
                <w:b/>
                <w:color w:val="FFFFFF"/>
                <w:sz w:val="18"/>
                <w:szCs w:val="18"/>
              </w:rPr>
              <w:t>AGENDA ITEM</w:t>
            </w:r>
          </w:p>
        </w:tc>
        <w:tc>
          <w:tcPr>
            <w:tcW w:w="2430" w:type="dxa"/>
            <w:tcBorders>
              <w:bottom w:val="single" w:sz="4" w:space="0" w:color="auto"/>
            </w:tcBorders>
            <w:shd w:val="clear" w:color="auto" w:fill="000000" w:themeFill="text1"/>
          </w:tcPr>
          <w:p w14:paraId="6EDE3198" w14:textId="77777777" w:rsidR="001D7964" w:rsidRPr="004B0FF8" w:rsidRDefault="001D7964" w:rsidP="001D7964">
            <w:pPr>
              <w:spacing w:beforeLines="25" w:before="60" w:afterLines="25" w:after="60"/>
              <w:jc w:val="center"/>
              <w:rPr>
                <w:rFonts w:ascii="Arial" w:eastAsia="Times" w:hAnsi="Arial" w:cs="Arial"/>
                <w:b/>
                <w:color w:val="FFFFFF"/>
                <w:sz w:val="18"/>
                <w:szCs w:val="18"/>
              </w:rPr>
            </w:pPr>
            <w:r w:rsidRPr="004B0FF8">
              <w:rPr>
                <w:rFonts w:ascii="Arial" w:eastAsia="Times" w:hAnsi="Arial" w:cs="Arial"/>
                <w:b/>
                <w:color w:val="FFFFFF"/>
                <w:sz w:val="18"/>
                <w:szCs w:val="18"/>
              </w:rPr>
              <w:t>DOCUMENT NO.</w:t>
            </w:r>
          </w:p>
        </w:tc>
        <w:tc>
          <w:tcPr>
            <w:tcW w:w="2430" w:type="dxa"/>
            <w:tcBorders>
              <w:bottom w:val="single" w:sz="4" w:space="0" w:color="auto"/>
            </w:tcBorders>
            <w:shd w:val="clear" w:color="auto" w:fill="000000" w:themeFill="text1"/>
          </w:tcPr>
          <w:p w14:paraId="7896F05B" w14:textId="77777777" w:rsidR="001D7964" w:rsidRPr="004B0FF8" w:rsidRDefault="001D7964" w:rsidP="001D7964">
            <w:pPr>
              <w:spacing w:beforeLines="25" w:before="60" w:afterLines="25" w:after="60"/>
              <w:jc w:val="center"/>
              <w:rPr>
                <w:rFonts w:ascii="Arial" w:eastAsia="Times" w:hAnsi="Arial" w:cs="Arial"/>
                <w:b/>
                <w:color w:val="FFFFFF"/>
                <w:sz w:val="18"/>
                <w:szCs w:val="18"/>
              </w:rPr>
            </w:pPr>
            <w:r w:rsidRPr="004B0FF8">
              <w:rPr>
                <w:rFonts w:ascii="Arial" w:eastAsia="Times" w:hAnsi="Arial" w:cs="Arial"/>
                <w:b/>
                <w:color w:val="FFFFFF"/>
                <w:sz w:val="18"/>
                <w:szCs w:val="18"/>
              </w:rPr>
              <w:t>PRESENTER</w:t>
            </w:r>
          </w:p>
        </w:tc>
      </w:tr>
      <w:tr w:rsidR="001D7964" w:rsidRPr="004B0FF8" w14:paraId="6AE428D4" w14:textId="77777777" w:rsidTr="004B0FF8">
        <w:trPr>
          <w:cantSplit/>
          <w:trHeight w:val="72"/>
        </w:trPr>
        <w:tc>
          <w:tcPr>
            <w:tcW w:w="535" w:type="dxa"/>
            <w:shd w:val="clear" w:color="auto" w:fill="D0CECE" w:themeFill="background2" w:themeFillShade="E6"/>
          </w:tcPr>
          <w:p w14:paraId="649841BE" w14:textId="77777777" w:rsidR="001D7964" w:rsidRPr="004B0FF8" w:rsidRDefault="001D7964" w:rsidP="001D7964">
            <w:pPr>
              <w:spacing w:beforeLines="25" w:before="60" w:afterLines="25" w:after="60"/>
              <w:rPr>
                <w:rFonts w:ascii="Arial" w:eastAsia="Times" w:hAnsi="Arial" w:cs="Arial"/>
                <w:b/>
                <w:sz w:val="18"/>
                <w:szCs w:val="18"/>
              </w:rPr>
            </w:pPr>
            <w:r w:rsidRPr="004B0FF8">
              <w:rPr>
                <w:rFonts w:ascii="Arial" w:eastAsia="Times" w:hAnsi="Arial" w:cs="Arial"/>
                <w:b/>
                <w:sz w:val="18"/>
                <w:szCs w:val="18"/>
              </w:rPr>
              <w:t>1</w:t>
            </w:r>
          </w:p>
        </w:tc>
        <w:tc>
          <w:tcPr>
            <w:tcW w:w="3330" w:type="dxa"/>
            <w:shd w:val="clear" w:color="auto" w:fill="D0CECE" w:themeFill="background2" w:themeFillShade="E6"/>
          </w:tcPr>
          <w:p w14:paraId="1FEB9F93" w14:textId="77777777" w:rsidR="001D7964" w:rsidRPr="004B0FF8" w:rsidRDefault="001D7964" w:rsidP="001D7964">
            <w:pPr>
              <w:spacing w:beforeLines="25" w:before="60" w:afterLines="25" w:after="60"/>
              <w:rPr>
                <w:rFonts w:ascii="Arial" w:eastAsia="Times" w:hAnsi="Arial" w:cs="Arial"/>
                <w:b/>
                <w:sz w:val="18"/>
                <w:szCs w:val="18"/>
              </w:rPr>
            </w:pPr>
            <w:r w:rsidRPr="004B0FF8">
              <w:rPr>
                <w:rFonts w:ascii="Arial" w:eastAsia="Times" w:hAnsi="Arial" w:cs="Arial"/>
                <w:b/>
                <w:sz w:val="18"/>
                <w:szCs w:val="18"/>
              </w:rPr>
              <w:t xml:space="preserve">Opening of the Meeting </w:t>
            </w:r>
          </w:p>
        </w:tc>
        <w:tc>
          <w:tcPr>
            <w:tcW w:w="2430" w:type="dxa"/>
            <w:shd w:val="clear" w:color="auto" w:fill="D0CECE" w:themeFill="background2" w:themeFillShade="E6"/>
          </w:tcPr>
          <w:p w14:paraId="45FB0818" w14:textId="77777777" w:rsidR="001D7964" w:rsidRPr="004B0FF8" w:rsidRDefault="001D7964" w:rsidP="001D7964">
            <w:pPr>
              <w:spacing w:beforeLines="25" w:before="60" w:afterLines="25" w:after="60"/>
              <w:jc w:val="center"/>
              <w:rPr>
                <w:rFonts w:ascii="Arial" w:hAnsi="Arial" w:cs="Arial"/>
                <w:sz w:val="18"/>
                <w:szCs w:val="18"/>
              </w:rPr>
            </w:pPr>
          </w:p>
        </w:tc>
        <w:tc>
          <w:tcPr>
            <w:tcW w:w="2430" w:type="dxa"/>
            <w:shd w:val="clear" w:color="auto" w:fill="D0CECE" w:themeFill="background2" w:themeFillShade="E6"/>
          </w:tcPr>
          <w:p w14:paraId="63589E25"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IPPC Secretariat</w:t>
            </w:r>
          </w:p>
        </w:tc>
      </w:tr>
      <w:tr w:rsidR="001D7964" w:rsidRPr="004B0FF8" w14:paraId="3DCF2573" w14:textId="77777777" w:rsidTr="004B0FF8">
        <w:trPr>
          <w:cantSplit/>
          <w:trHeight w:val="72"/>
        </w:trPr>
        <w:tc>
          <w:tcPr>
            <w:tcW w:w="535" w:type="dxa"/>
            <w:shd w:val="clear" w:color="auto" w:fill="D0CECE" w:themeFill="background2" w:themeFillShade="E6"/>
          </w:tcPr>
          <w:p w14:paraId="18F999B5" w14:textId="77777777" w:rsidR="001D7964" w:rsidRPr="004B0FF8" w:rsidRDefault="001D7964" w:rsidP="001D7964">
            <w:pPr>
              <w:spacing w:beforeLines="25" w:before="60" w:afterLines="25" w:after="60"/>
              <w:rPr>
                <w:rFonts w:ascii="Arial" w:eastAsia="Times" w:hAnsi="Arial" w:cs="Arial"/>
                <w:b/>
                <w:sz w:val="18"/>
                <w:szCs w:val="18"/>
              </w:rPr>
            </w:pPr>
            <w:r w:rsidRPr="004B0FF8">
              <w:rPr>
                <w:rFonts w:ascii="Arial" w:eastAsia="Times" w:hAnsi="Arial" w:cs="Arial"/>
                <w:b/>
                <w:sz w:val="18"/>
                <w:szCs w:val="18"/>
              </w:rPr>
              <w:t>2</w:t>
            </w:r>
          </w:p>
        </w:tc>
        <w:tc>
          <w:tcPr>
            <w:tcW w:w="3330" w:type="dxa"/>
            <w:shd w:val="clear" w:color="auto" w:fill="D0CECE" w:themeFill="background2" w:themeFillShade="E6"/>
          </w:tcPr>
          <w:p w14:paraId="775670EC" w14:textId="77777777" w:rsidR="001D7964" w:rsidRPr="004B0FF8" w:rsidRDefault="001D7964" w:rsidP="001D7964">
            <w:pPr>
              <w:spacing w:beforeLines="25" w:before="60" w:afterLines="25" w:after="60"/>
              <w:rPr>
                <w:rFonts w:ascii="Arial" w:eastAsia="Times" w:hAnsi="Arial" w:cs="Arial"/>
                <w:b/>
                <w:sz w:val="18"/>
                <w:szCs w:val="18"/>
              </w:rPr>
            </w:pPr>
            <w:r w:rsidRPr="004B0FF8">
              <w:rPr>
                <w:rFonts w:ascii="Arial" w:eastAsia="Times" w:hAnsi="Arial" w:cs="Arial"/>
                <w:b/>
                <w:sz w:val="18"/>
                <w:szCs w:val="18"/>
              </w:rPr>
              <w:t>Meeting Arrangements</w:t>
            </w:r>
          </w:p>
        </w:tc>
        <w:tc>
          <w:tcPr>
            <w:tcW w:w="2430" w:type="dxa"/>
            <w:shd w:val="clear" w:color="auto" w:fill="D0CECE" w:themeFill="background2" w:themeFillShade="E6"/>
          </w:tcPr>
          <w:p w14:paraId="049F31CB" w14:textId="77777777" w:rsidR="001D7964" w:rsidRPr="004B0FF8" w:rsidRDefault="001D7964" w:rsidP="001D7964">
            <w:pPr>
              <w:spacing w:beforeLines="25" w:before="60" w:afterLines="25" w:after="60"/>
              <w:jc w:val="center"/>
              <w:rPr>
                <w:rFonts w:ascii="Arial" w:hAnsi="Arial" w:cs="Arial"/>
                <w:sz w:val="18"/>
                <w:szCs w:val="18"/>
              </w:rPr>
            </w:pPr>
          </w:p>
        </w:tc>
        <w:tc>
          <w:tcPr>
            <w:tcW w:w="2430" w:type="dxa"/>
            <w:shd w:val="clear" w:color="auto" w:fill="D0CECE" w:themeFill="background2" w:themeFillShade="E6"/>
          </w:tcPr>
          <w:p w14:paraId="1BF55218"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IPPC Secretariat</w:t>
            </w:r>
          </w:p>
        </w:tc>
      </w:tr>
      <w:tr w:rsidR="001D7964" w:rsidRPr="004B0FF8" w14:paraId="1EF62C58" w14:textId="77777777" w:rsidTr="004B0FF8">
        <w:trPr>
          <w:cantSplit/>
          <w:trHeight w:val="72"/>
        </w:trPr>
        <w:tc>
          <w:tcPr>
            <w:tcW w:w="535" w:type="dxa"/>
            <w:shd w:val="clear" w:color="auto" w:fill="auto"/>
          </w:tcPr>
          <w:p w14:paraId="4E6CBBE6"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2.1</w:t>
            </w:r>
          </w:p>
        </w:tc>
        <w:tc>
          <w:tcPr>
            <w:tcW w:w="3330" w:type="dxa"/>
            <w:shd w:val="clear" w:color="auto" w:fill="auto"/>
          </w:tcPr>
          <w:p w14:paraId="29AC9D86"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Election of the Chair</w:t>
            </w:r>
          </w:p>
        </w:tc>
        <w:tc>
          <w:tcPr>
            <w:tcW w:w="2430" w:type="dxa"/>
            <w:shd w:val="clear" w:color="auto" w:fill="auto"/>
          </w:tcPr>
          <w:p w14:paraId="53128261" w14:textId="77777777" w:rsidR="001D7964" w:rsidRPr="004B0FF8" w:rsidRDefault="001D7964" w:rsidP="001D7964">
            <w:pPr>
              <w:spacing w:beforeLines="25" w:before="60" w:afterLines="25" w:after="60"/>
              <w:jc w:val="center"/>
              <w:rPr>
                <w:rFonts w:ascii="Arial" w:hAnsi="Arial" w:cs="Arial"/>
                <w:sz w:val="18"/>
                <w:szCs w:val="18"/>
              </w:rPr>
            </w:pPr>
          </w:p>
        </w:tc>
        <w:tc>
          <w:tcPr>
            <w:tcW w:w="2430" w:type="dxa"/>
            <w:shd w:val="clear" w:color="auto" w:fill="auto"/>
          </w:tcPr>
          <w:p w14:paraId="6C46A24C"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IPPC Secretariat</w:t>
            </w:r>
          </w:p>
        </w:tc>
      </w:tr>
      <w:tr w:rsidR="001D7964" w:rsidRPr="004B0FF8" w14:paraId="6ED19444" w14:textId="77777777" w:rsidTr="004B0FF8">
        <w:trPr>
          <w:cantSplit/>
          <w:trHeight w:val="72"/>
        </w:trPr>
        <w:tc>
          <w:tcPr>
            <w:tcW w:w="535" w:type="dxa"/>
            <w:shd w:val="clear" w:color="auto" w:fill="auto"/>
          </w:tcPr>
          <w:p w14:paraId="24672A24"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2.2</w:t>
            </w:r>
          </w:p>
        </w:tc>
        <w:tc>
          <w:tcPr>
            <w:tcW w:w="3330" w:type="dxa"/>
            <w:shd w:val="clear" w:color="auto" w:fill="auto"/>
          </w:tcPr>
          <w:p w14:paraId="63223853"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Election of the Rapporteur</w:t>
            </w:r>
          </w:p>
        </w:tc>
        <w:tc>
          <w:tcPr>
            <w:tcW w:w="2430" w:type="dxa"/>
            <w:shd w:val="clear" w:color="auto" w:fill="auto"/>
          </w:tcPr>
          <w:p w14:paraId="62486C05" w14:textId="77777777" w:rsidR="001D7964" w:rsidRPr="004B0FF8" w:rsidRDefault="001D7964" w:rsidP="001D7964">
            <w:pPr>
              <w:spacing w:beforeLines="25" w:before="60" w:afterLines="25" w:after="60"/>
              <w:jc w:val="center"/>
              <w:rPr>
                <w:rFonts w:ascii="Arial" w:hAnsi="Arial" w:cs="Arial"/>
                <w:sz w:val="18"/>
                <w:szCs w:val="18"/>
              </w:rPr>
            </w:pPr>
          </w:p>
        </w:tc>
        <w:tc>
          <w:tcPr>
            <w:tcW w:w="2430" w:type="dxa"/>
            <w:shd w:val="clear" w:color="auto" w:fill="auto"/>
          </w:tcPr>
          <w:p w14:paraId="5FC47ECD"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Chairperson</w:t>
            </w:r>
          </w:p>
        </w:tc>
      </w:tr>
      <w:tr w:rsidR="001D7964" w:rsidRPr="004B0FF8" w14:paraId="7E5A4DDB" w14:textId="77777777" w:rsidTr="004B0FF8">
        <w:trPr>
          <w:cantSplit/>
          <w:trHeight w:val="72"/>
        </w:trPr>
        <w:tc>
          <w:tcPr>
            <w:tcW w:w="535" w:type="dxa"/>
            <w:shd w:val="clear" w:color="auto" w:fill="auto"/>
          </w:tcPr>
          <w:p w14:paraId="1C93486C"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2.3</w:t>
            </w:r>
          </w:p>
        </w:tc>
        <w:tc>
          <w:tcPr>
            <w:tcW w:w="3330" w:type="dxa"/>
            <w:shd w:val="clear" w:color="auto" w:fill="auto"/>
          </w:tcPr>
          <w:p w14:paraId="0A16BED5"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Adoption of the Agenda</w:t>
            </w:r>
          </w:p>
        </w:tc>
        <w:tc>
          <w:tcPr>
            <w:tcW w:w="2430" w:type="dxa"/>
            <w:shd w:val="clear" w:color="auto" w:fill="auto"/>
          </w:tcPr>
          <w:p w14:paraId="4A9ABF6A" w14:textId="77777777" w:rsidR="001D7964" w:rsidRPr="004B0FF8" w:rsidRDefault="001D7964" w:rsidP="001D7964">
            <w:pPr>
              <w:spacing w:beforeLines="25" w:before="60" w:afterLines="25" w:after="60"/>
              <w:jc w:val="center"/>
              <w:rPr>
                <w:rFonts w:ascii="Arial" w:eastAsia="Times" w:hAnsi="Arial" w:cs="Arial"/>
                <w:sz w:val="18"/>
                <w:szCs w:val="18"/>
              </w:rPr>
            </w:pPr>
            <w:r w:rsidRPr="004B0FF8">
              <w:rPr>
                <w:rFonts w:ascii="Arial" w:eastAsia="Times" w:hAnsi="Arial" w:cs="Arial"/>
                <w:sz w:val="18"/>
                <w:szCs w:val="18"/>
              </w:rPr>
              <w:t>VM04_01_IC Team on NROs_2021</w:t>
            </w:r>
          </w:p>
        </w:tc>
        <w:tc>
          <w:tcPr>
            <w:tcW w:w="2430" w:type="dxa"/>
            <w:shd w:val="clear" w:color="auto" w:fill="auto"/>
          </w:tcPr>
          <w:p w14:paraId="553BD974"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Chairperson</w:t>
            </w:r>
          </w:p>
        </w:tc>
      </w:tr>
      <w:tr w:rsidR="001D7964" w:rsidRPr="004B0FF8" w14:paraId="7D653261" w14:textId="77777777" w:rsidTr="004B0FF8">
        <w:trPr>
          <w:cantSplit/>
          <w:trHeight w:val="72"/>
        </w:trPr>
        <w:tc>
          <w:tcPr>
            <w:tcW w:w="535" w:type="dxa"/>
            <w:shd w:val="clear" w:color="auto" w:fill="D0CECE" w:themeFill="background2" w:themeFillShade="E6"/>
          </w:tcPr>
          <w:p w14:paraId="5FCD5EC4"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b/>
                <w:sz w:val="18"/>
                <w:szCs w:val="18"/>
              </w:rPr>
              <w:t>3</w:t>
            </w:r>
          </w:p>
        </w:tc>
        <w:tc>
          <w:tcPr>
            <w:tcW w:w="3330" w:type="dxa"/>
            <w:shd w:val="clear" w:color="auto" w:fill="D0CECE" w:themeFill="background2" w:themeFillShade="E6"/>
          </w:tcPr>
          <w:p w14:paraId="08C724F5"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b/>
                <w:sz w:val="18"/>
                <w:szCs w:val="18"/>
              </w:rPr>
              <w:t>Administrative Matters</w:t>
            </w:r>
          </w:p>
        </w:tc>
        <w:tc>
          <w:tcPr>
            <w:tcW w:w="2430" w:type="dxa"/>
            <w:shd w:val="clear" w:color="auto" w:fill="D0CECE" w:themeFill="background2" w:themeFillShade="E6"/>
          </w:tcPr>
          <w:p w14:paraId="4101652C" w14:textId="77777777" w:rsidR="001D7964" w:rsidRPr="004B0FF8" w:rsidRDefault="001D7964" w:rsidP="001D7964">
            <w:pPr>
              <w:spacing w:beforeLines="25" w:before="60" w:afterLines="25" w:after="60"/>
              <w:jc w:val="center"/>
              <w:rPr>
                <w:rFonts w:ascii="Arial" w:hAnsi="Arial" w:cs="Arial"/>
                <w:sz w:val="18"/>
                <w:szCs w:val="18"/>
              </w:rPr>
            </w:pPr>
          </w:p>
        </w:tc>
        <w:tc>
          <w:tcPr>
            <w:tcW w:w="2430" w:type="dxa"/>
            <w:shd w:val="clear" w:color="auto" w:fill="D0CECE" w:themeFill="background2" w:themeFillShade="E6"/>
          </w:tcPr>
          <w:p w14:paraId="0EED6BAC"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IPPC Secretariat</w:t>
            </w:r>
          </w:p>
        </w:tc>
      </w:tr>
      <w:tr w:rsidR="001D7964" w:rsidRPr="004B0FF8" w14:paraId="49A2B7ED" w14:textId="77777777" w:rsidTr="004B0FF8">
        <w:trPr>
          <w:cantSplit/>
          <w:trHeight w:val="72"/>
        </w:trPr>
        <w:tc>
          <w:tcPr>
            <w:tcW w:w="535" w:type="dxa"/>
            <w:shd w:val="clear" w:color="auto" w:fill="auto"/>
          </w:tcPr>
          <w:p w14:paraId="2F7BA2E8"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3.1</w:t>
            </w:r>
          </w:p>
        </w:tc>
        <w:tc>
          <w:tcPr>
            <w:tcW w:w="3330" w:type="dxa"/>
            <w:shd w:val="clear" w:color="auto" w:fill="auto"/>
          </w:tcPr>
          <w:p w14:paraId="3DCA0D4B"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Review of meeting documents</w:t>
            </w:r>
          </w:p>
        </w:tc>
        <w:tc>
          <w:tcPr>
            <w:tcW w:w="2430" w:type="dxa"/>
            <w:shd w:val="clear" w:color="auto" w:fill="auto"/>
          </w:tcPr>
          <w:p w14:paraId="586D43B1" w14:textId="77777777" w:rsidR="001D7964" w:rsidRPr="004B0FF8" w:rsidRDefault="001D7964" w:rsidP="001D7964">
            <w:pPr>
              <w:spacing w:beforeLines="25" w:before="60" w:afterLines="25" w:after="60"/>
              <w:jc w:val="center"/>
              <w:rPr>
                <w:rFonts w:ascii="Arial" w:hAnsi="Arial" w:cs="Arial"/>
                <w:sz w:val="18"/>
                <w:szCs w:val="18"/>
              </w:rPr>
            </w:pPr>
            <w:r w:rsidRPr="004B0FF8">
              <w:rPr>
                <w:rFonts w:ascii="Arial" w:hAnsi="Arial" w:cs="Arial"/>
                <w:sz w:val="18"/>
                <w:szCs w:val="18"/>
              </w:rPr>
              <w:t>Link</w:t>
            </w:r>
          </w:p>
        </w:tc>
        <w:tc>
          <w:tcPr>
            <w:tcW w:w="2430" w:type="dxa"/>
            <w:shd w:val="clear" w:color="auto" w:fill="auto"/>
          </w:tcPr>
          <w:p w14:paraId="5E410126"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IPPC Secretariat</w:t>
            </w:r>
          </w:p>
        </w:tc>
      </w:tr>
      <w:tr w:rsidR="001D7964" w:rsidRPr="004B0FF8" w14:paraId="3DD9D106" w14:textId="77777777" w:rsidTr="004B0FF8">
        <w:trPr>
          <w:cantSplit/>
          <w:trHeight w:val="72"/>
        </w:trPr>
        <w:tc>
          <w:tcPr>
            <w:tcW w:w="535" w:type="dxa"/>
            <w:shd w:val="clear" w:color="auto" w:fill="auto"/>
          </w:tcPr>
          <w:p w14:paraId="3D77ADB0"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3.2</w:t>
            </w:r>
          </w:p>
        </w:tc>
        <w:tc>
          <w:tcPr>
            <w:tcW w:w="3330" w:type="dxa"/>
            <w:shd w:val="clear" w:color="auto" w:fill="auto"/>
          </w:tcPr>
          <w:p w14:paraId="5C055970"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Participant list</w:t>
            </w:r>
          </w:p>
        </w:tc>
        <w:tc>
          <w:tcPr>
            <w:tcW w:w="2430" w:type="dxa"/>
            <w:shd w:val="clear" w:color="auto" w:fill="auto"/>
          </w:tcPr>
          <w:p w14:paraId="6C373914" w14:textId="77777777" w:rsidR="001D7964" w:rsidRPr="004B0FF8" w:rsidRDefault="001D7964" w:rsidP="001D7964">
            <w:pPr>
              <w:spacing w:beforeLines="25" w:before="60" w:afterLines="25" w:after="60"/>
              <w:jc w:val="center"/>
              <w:rPr>
                <w:rFonts w:ascii="Arial" w:hAnsi="Arial" w:cs="Arial"/>
                <w:sz w:val="18"/>
                <w:szCs w:val="18"/>
              </w:rPr>
            </w:pPr>
            <w:r w:rsidRPr="004B0FF8">
              <w:rPr>
                <w:rFonts w:ascii="Arial" w:eastAsia="Times" w:hAnsi="Arial" w:cs="Arial"/>
                <w:sz w:val="18"/>
                <w:szCs w:val="18"/>
              </w:rPr>
              <w:t>VM04_02_IC Team on NROs_2021</w:t>
            </w:r>
          </w:p>
        </w:tc>
        <w:tc>
          <w:tcPr>
            <w:tcW w:w="2430" w:type="dxa"/>
            <w:shd w:val="clear" w:color="auto" w:fill="auto"/>
          </w:tcPr>
          <w:p w14:paraId="32572130"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IPPC Secretariat</w:t>
            </w:r>
          </w:p>
        </w:tc>
      </w:tr>
      <w:tr w:rsidR="001D7964" w:rsidRPr="004B0FF8" w14:paraId="11BB67E7" w14:textId="77777777" w:rsidTr="004B0FF8">
        <w:trPr>
          <w:cantSplit/>
          <w:trHeight w:val="72"/>
        </w:trPr>
        <w:tc>
          <w:tcPr>
            <w:tcW w:w="8725" w:type="dxa"/>
            <w:gridSpan w:val="4"/>
            <w:shd w:val="clear" w:color="auto" w:fill="auto"/>
          </w:tcPr>
          <w:p w14:paraId="1C03B760" w14:textId="77777777" w:rsidR="001D7964" w:rsidRPr="004B0FF8" w:rsidRDefault="001D7964" w:rsidP="001D7964">
            <w:pPr>
              <w:spacing w:beforeLines="25" w:before="60" w:afterLines="25" w:after="60"/>
              <w:rPr>
                <w:rFonts w:ascii="Arial" w:eastAsia="Times" w:hAnsi="Arial" w:cs="Arial"/>
                <w:i/>
                <w:iCs/>
                <w:sz w:val="18"/>
                <w:szCs w:val="18"/>
              </w:rPr>
            </w:pPr>
            <w:r w:rsidRPr="004B0FF8">
              <w:rPr>
                <w:rFonts w:ascii="Arial" w:eastAsia="Times" w:hAnsi="Arial" w:cs="Arial"/>
                <w:i/>
                <w:iCs/>
                <w:sz w:val="18"/>
                <w:szCs w:val="18"/>
              </w:rPr>
              <w:t>Note: Agenda items 4 &amp; 5 are open to experts from the CPM FG POARS</w:t>
            </w:r>
          </w:p>
        </w:tc>
      </w:tr>
      <w:tr w:rsidR="001D7964" w:rsidRPr="004B0FF8" w14:paraId="25A2F50E" w14:textId="77777777" w:rsidTr="004B0FF8">
        <w:trPr>
          <w:cantSplit/>
          <w:trHeight w:val="251"/>
        </w:trPr>
        <w:tc>
          <w:tcPr>
            <w:tcW w:w="535" w:type="dxa"/>
            <w:shd w:val="clear" w:color="auto" w:fill="D0CECE" w:themeFill="background2" w:themeFillShade="E6"/>
          </w:tcPr>
          <w:p w14:paraId="2598DEE6"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4</w:t>
            </w:r>
          </w:p>
        </w:tc>
        <w:tc>
          <w:tcPr>
            <w:tcW w:w="3330" w:type="dxa"/>
            <w:shd w:val="clear" w:color="auto" w:fill="D0CECE" w:themeFill="background2" w:themeFillShade="E6"/>
          </w:tcPr>
          <w:p w14:paraId="689C8EBF"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 xml:space="preserve">Presentation on FAO's HiHi Geospatial Platform and discussion </w:t>
            </w:r>
            <w:r w:rsidRPr="004B0FF8">
              <w:rPr>
                <w:rFonts w:ascii="Arial" w:eastAsia="Times" w:hAnsi="Arial" w:cs="Arial"/>
                <w:sz w:val="18"/>
                <w:szCs w:val="18"/>
              </w:rPr>
              <w:t>(</w:t>
            </w:r>
            <w:r w:rsidRPr="004B0FF8">
              <w:rPr>
                <w:rFonts w:ascii="Arial" w:hAnsi="Arial" w:cs="Arial"/>
                <w:sz w:val="18"/>
                <w:szCs w:val="18"/>
              </w:rPr>
              <w:t>30 min presentation+20 min discussion</w:t>
            </w:r>
            <w:r w:rsidRPr="004B0FF8">
              <w:rPr>
                <w:rFonts w:ascii="Arial" w:eastAsia="Times" w:hAnsi="Arial" w:cs="Arial"/>
                <w:sz w:val="18"/>
                <w:szCs w:val="18"/>
              </w:rPr>
              <w:t>)</w:t>
            </w:r>
          </w:p>
        </w:tc>
        <w:tc>
          <w:tcPr>
            <w:tcW w:w="2430" w:type="dxa"/>
            <w:shd w:val="clear" w:color="auto" w:fill="D0CECE" w:themeFill="background2" w:themeFillShade="E6"/>
          </w:tcPr>
          <w:p w14:paraId="4B99056E" w14:textId="77777777" w:rsidR="001D7964" w:rsidRPr="004B0FF8" w:rsidRDefault="001D7964" w:rsidP="001D7964">
            <w:pPr>
              <w:jc w:val="center"/>
              <w:rPr>
                <w:rFonts w:ascii="Arial" w:eastAsia="Times" w:hAnsi="Arial" w:cs="Arial"/>
                <w:sz w:val="18"/>
                <w:szCs w:val="18"/>
              </w:rPr>
            </w:pPr>
          </w:p>
        </w:tc>
        <w:tc>
          <w:tcPr>
            <w:tcW w:w="2430" w:type="dxa"/>
            <w:shd w:val="clear" w:color="auto" w:fill="D0CECE" w:themeFill="background2" w:themeFillShade="E6"/>
          </w:tcPr>
          <w:p w14:paraId="7A857DCD" w14:textId="77777777" w:rsidR="001D7964" w:rsidRPr="004B0FF8" w:rsidRDefault="001D7964" w:rsidP="001D7964">
            <w:pPr>
              <w:rPr>
                <w:rFonts w:ascii="Arial" w:eastAsia="Times" w:hAnsi="Arial" w:cs="Arial"/>
                <w:sz w:val="18"/>
                <w:szCs w:val="18"/>
              </w:rPr>
            </w:pPr>
            <w:r w:rsidRPr="004B0FF8">
              <w:rPr>
                <w:rFonts w:ascii="Arial" w:eastAsia="Times" w:hAnsi="Arial" w:cs="Arial"/>
                <w:sz w:val="18"/>
                <w:szCs w:val="18"/>
              </w:rPr>
              <w:t>Karl MORTEO, Information Technology Services Division (CSI), FAO</w:t>
            </w:r>
          </w:p>
        </w:tc>
      </w:tr>
      <w:tr w:rsidR="001D7964" w:rsidRPr="004B0FF8" w14:paraId="47F8F8A1" w14:textId="77777777" w:rsidTr="004B0FF8">
        <w:trPr>
          <w:cantSplit/>
          <w:trHeight w:val="251"/>
        </w:trPr>
        <w:tc>
          <w:tcPr>
            <w:tcW w:w="535" w:type="dxa"/>
            <w:shd w:val="clear" w:color="auto" w:fill="D0CECE" w:themeFill="background2" w:themeFillShade="E6"/>
          </w:tcPr>
          <w:p w14:paraId="78941E47"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5</w:t>
            </w:r>
          </w:p>
        </w:tc>
        <w:tc>
          <w:tcPr>
            <w:tcW w:w="3330" w:type="dxa"/>
            <w:shd w:val="clear" w:color="auto" w:fill="D0CECE" w:themeFill="background2" w:themeFillShade="E6"/>
          </w:tcPr>
          <w:p w14:paraId="27BE1B28"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 xml:space="preserve">Presentation on Data Reporting Tool (DART) for Multilateral Environmental Agreements (MEAs) and discussion </w:t>
            </w:r>
            <w:r w:rsidRPr="004B0FF8">
              <w:rPr>
                <w:rFonts w:ascii="Arial" w:eastAsia="Times" w:hAnsi="Arial" w:cs="Arial"/>
                <w:sz w:val="18"/>
                <w:szCs w:val="18"/>
              </w:rPr>
              <w:t>(</w:t>
            </w:r>
            <w:r w:rsidRPr="004B0FF8">
              <w:rPr>
                <w:rFonts w:ascii="Arial" w:hAnsi="Arial" w:cs="Arial"/>
                <w:sz w:val="18"/>
                <w:szCs w:val="18"/>
              </w:rPr>
              <w:t>30 min presentation+20 min discussion</w:t>
            </w:r>
            <w:r w:rsidRPr="004B0FF8">
              <w:rPr>
                <w:rFonts w:ascii="Arial" w:eastAsia="Times" w:hAnsi="Arial" w:cs="Arial"/>
                <w:sz w:val="18"/>
                <w:szCs w:val="18"/>
              </w:rPr>
              <w:t>)</w:t>
            </w:r>
          </w:p>
        </w:tc>
        <w:tc>
          <w:tcPr>
            <w:tcW w:w="2430" w:type="dxa"/>
            <w:shd w:val="clear" w:color="auto" w:fill="D0CECE" w:themeFill="background2" w:themeFillShade="E6"/>
          </w:tcPr>
          <w:p w14:paraId="1299C43A" w14:textId="77777777" w:rsidR="001D7964" w:rsidRPr="004B0FF8" w:rsidRDefault="001D7964" w:rsidP="001D7964">
            <w:pPr>
              <w:jc w:val="center"/>
              <w:rPr>
                <w:rFonts w:ascii="Arial" w:eastAsia="Times" w:hAnsi="Arial" w:cs="Arial"/>
                <w:sz w:val="18"/>
                <w:szCs w:val="18"/>
              </w:rPr>
            </w:pPr>
          </w:p>
        </w:tc>
        <w:tc>
          <w:tcPr>
            <w:tcW w:w="2430" w:type="dxa"/>
            <w:shd w:val="clear" w:color="auto" w:fill="D0CECE" w:themeFill="background2" w:themeFillShade="E6"/>
          </w:tcPr>
          <w:p w14:paraId="1D413A34" w14:textId="77777777" w:rsidR="001D7964" w:rsidRPr="004B0FF8" w:rsidRDefault="001D7964" w:rsidP="001D7964">
            <w:pPr>
              <w:rPr>
                <w:rFonts w:ascii="Arial" w:eastAsia="Times" w:hAnsi="Arial" w:cs="Arial"/>
                <w:sz w:val="18"/>
                <w:szCs w:val="18"/>
              </w:rPr>
            </w:pPr>
            <w:r w:rsidRPr="004B0FF8">
              <w:rPr>
                <w:rFonts w:ascii="Arial" w:eastAsia="Times" w:hAnsi="Arial" w:cs="Arial"/>
                <w:sz w:val="18"/>
                <w:szCs w:val="18"/>
              </w:rPr>
              <w:t>Diane KLAIMI/ Eric WIEDMER, United Nations Environment Programme</w:t>
            </w:r>
          </w:p>
        </w:tc>
      </w:tr>
      <w:tr w:rsidR="001D7964" w:rsidRPr="004B0FF8" w14:paraId="503AC62D" w14:textId="77777777" w:rsidTr="004B0FF8">
        <w:trPr>
          <w:cantSplit/>
          <w:trHeight w:val="251"/>
        </w:trPr>
        <w:tc>
          <w:tcPr>
            <w:tcW w:w="535" w:type="dxa"/>
            <w:shd w:val="clear" w:color="auto" w:fill="D0CECE" w:themeFill="background2" w:themeFillShade="E6"/>
          </w:tcPr>
          <w:p w14:paraId="29B4EA11"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6</w:t>
            </w:r>
          </w:p>
        </w:tc>
        <w:tc>
          <w:tcPr>
            <w:tcW w:w="3330" w:type="dxa"/>
            <w:shd w:val="clear" w:color="auto" w:fill="D0CECE" w:themeFill="background2" w:themeFillShade="E6"/>
          </w:tcPr>
          <w:p w14:paraId="392CA47D"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Update pest status on IPP according to new ISPM8</w:t>
            </w:r>
          </w:p>
        </w:tc>
        <w:tc>
          <w:tcPr>
            <w:tcW w:w="2430" w:type="dxa"/>
            <w:shd w:val="clear" w:color="auto" w:fill="D0CECE" w:themeFill="background2" w:themeFillShade="E6"/>
          </w:tcPr>
          <w:p w14:paraId="11D218D4" w14:textId="77777777" w:rsidR="001D7964" w:rsidRPr="004B0FF8" w:rsidRDefault="001D7964" w:rsidP="001D7964">
            <w:pPr>
              <w:jc w:val="center"/>
              <w:rPr>
                <w:rFonts w:ascii="Arial" w:eastAsia="Times" w:hAnsi="Arial" w:cs="Arial"/>
                <w:sz w:val="18"/>
                <w:szCs w:val="18"/>
              </w:rPr>
            </w:pPr>
            <w:r w:rsidRPr="004B0FF8">
              <w:rPr>
                <w:rFonts w:ascii="Arial" w:eastAsia="Times" w:hAnsi="Arial" w:cs="Arial"/>
                <w:sz w:val="18"/>
                <w:szCs w:val="18"/>
              </w:rPr>
              <w:t>VM04_03_IC Team on NROs_2021</w:t>
            </w:r>
          </w:p>
        </w:tc>
        <w:tc>
          <w:tcPr>
            <w:tcW w:w="2430" w:type="dxa"/>
            <w:shd w:val="clear" w:color="auto" w:fill="D0CECE" w:themeFill="background2" w:themeFillShade="E6"/>
          </w:tcPr>
          <w:p w14:paraId="7E938A8B" w14:textId="77777777" w:rsidR="001D7964" w:rsidRPr="004B0FF8" w:rsidRDefault="001D7964" w:rsidP="001D7964">
            <w:pPr>
              <w:rPr>
                <w:rFonts w:ascii="Arial" w:eastAsia="Times" w:hAnsi="Arial" w:cs="Arial"/>
                <w:sz w:val="18"/>
                <w:szCs w:val="18"/>
              </w:rPr>
            </w:pPr>
            <w:r w:rsidRPr="004B0FF8">
              <w:rPr>
                <w:rFonts w:ascii="Arial" w:eastAsia="Times" w:hAnsi="Arial" w:cs="Arial"/>
                <w:sz w:val="18"/>
                <w:szCs w:val="18"/>
              </w:rPr>
              <w:t>IPPC Secretariat</w:t>
            </w:r>
          </w:p>
          <w:p w14:paraId="4DDBEF00" w14:textId="77777777" w:rsidR="001D7964" w:rsidRPr="004B0FF8" w:rsidRDefault="001D7964" w:rsidP="001D7964">
            <w:pPr>
              <w:rPr>
                <w:rFonts w:ascii="Arial" w:eastAsia="Times" w:hAnsi="Arial" w:cs="Arial"/>
                <w:sz w:val="18"/>
                <w:szCs w:val="18"/>
              </w:rPr>
            </w:pPr>
          </w:p>
        </w:tc>
      </w:tr>
      <w:tr w:rsidR="001D7964" w:rsidRPr="004B0FF8" w14:paraId="400CAE8C" w14:textId="77777777" w:rsidTr="004B0FF8">
        <w:trPr>
          <w:cantSplit/>
          <w:trHeight w:val="251"/>
        </w:trPr>
        <w:tc>
          <w:tcPr>
            <w:tcW w:w="535" w:type="dxa"/>
            <w:shd w:val="clear" w:color="auto" w:fill="D0CECE" w:themeFill="background2" w:themeFillShade="E6"/>
          </w:tcPr>
          <w:p w14:paraId="75697EEC"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7</w:t>
            </w:r>
          </w:p>
        </w:tc>
        <w:tc>
          <w:tcPr>
            <w:tcW w:w="3330" w:type="dxa"/>
            <w:shd w:val="clear" w:color="auto" w:fill="D0CECE" w:themeFill="background2" w:themeFillShade="E6"/>
          </w:tcPr>
          <w:p w14:paraId="29274C31"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Evaluation questions designed for the poll during 2021 IPPC Regional workshop (10 min)</w:t>
            </w:r>
          </w:p>
        </w:tc>
        <w:tc>
          <w:tcPr>
            <w:tcW w:w="2430" w:type="dxa"/>
            <w:shd w:val="clear" w:color="auto" w:fill="D0CECE" w:themeFill="background2" w:themeFillShade="E6"/>
          </w:tcPr>
          <w:p w14:paraId="3461D779" w14:textId="77777777" w:rsidR="001D7964" w:rsidRPr="004B0FF8" w:rsidRDefault="001D7964" w:rsidP="001D7964">
            <w:pPr>
              <w:jc w:val="center"/>
              <w:rPr>
                <w:rFonts w:ascii="Arial" w:eastAsia="Times" w:hAnsi="Arial" w:cs="Arial"/>
                <w:sz w:val="18"/>
                <w:szCs w:val="18"/>
              </w:rPr>
            </w:pPr>
          </w:p>
        </w:tc>
        <w:tc>
          <w:tcPr>
            <w:tcW w:w="2430" w:type="dxa"/>
            <w:shd w:val="clear" w:color="auto" w:fill="D0CECE" w:themeFill="background2" w:themeFillShade="E6"/>
          </w:tcPr>
          <w:p w14:paraId="5E75EE07" w14:textId="77777777" w:rsidR="001D7964" w:rsidRPr="004B0FF8" w:rsidRDefault="001D7964" w:rsidP="001D7964">
            <w:pPr>
              <w:rPr>
                <w:rFonts w:ascii="Arial" w:eastAsia="Times" w:hAnsi="Arial" w:cs="Arial"/>
                <w:sz w:val="18"/>
                <w:szCs w:val="18"/>
              </w:rPr>
            </w:pPr>
            <w:r w:rsidRPr="004B0FF8">
              <w:rPr>
                <w:rFonts w:ascii="Arial" w:eastAsia="Times" w:hAnsi="Arial" w:cs="Arial"/>
                <w:sz w:val="18"/>
                <w:szCs w:val="18"/>
              </w:rPr>
              <w:t>Members of IC Team on NROs</w:t>
            </w:r>
          </w:p>
        </w:tc>
      </w:tr>
      <w:tr w:rsidR="001D7964" w:rsidRPr="004B0FF8" w14:paraId="5965A172" w14:textId="77777777" w:rsidTr="004B0FF8">
        <w:trPr>
          <w:cantSplit/>
          <w:trHeight w:val="251"/>
        </w:trPr>
        <w:tc>
          <w:tcPr>
            <w:tcW w:w="535" w:type="dxa"/>
            <w:shd w:val="clear" w:color="auto" w:fill="D0CECE" w:themeFill="background2" w:themeFillShade="E6"/>
          </w:tcPr>
          <w:p w14:paraId="44B0A208"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8</w:t>
            </w:r>
          </w:p>
        </w:tc>
        <w:tc>
          <w:tcPr>
            <w:tcW w:w="3330" w:type="dxa"/>
            <w:shd w:val="clear" w:color="auto" w:fill="D0CECE" w:themeFill="background2" w:themeFillShade="E6"/>
          </w:tcPr>
          <w:p w14:paraId="15ADC9F9"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Review the NROs presentation for 2021 IPPC Regional workshop (20 min)</w:t>
            </w:r>
          </w:p>
        </w:tc>
        <w:tc>
          <w:tcPr>
            <w:tcW w:w="2430" w:type="dxa"/>
            <w:shd w:val="clear" w:color="auto" w:fill="D0CECE" w:themeFill="background2" w:themeFillShade="E6"/>
          </w:tcPr>
          <w:p w14:paraId="08EF7057" w14:textId="77777777" w:rsidR="001D7964" w:rsidRPr="004B0FF8" w:rsidRDefault="001D7964" w:rsidP="001D7964">
            <w:pPr>
              <w:jc w:val="center"/>
              <w:rPr>
                <w:rFonts w:ascii="Arial" w:eastAsia="Times" w:hAnsi="Arial" w:cs="Arial"/>
                <w:sz w:val="18"/>
                <w:szCs w:val="18"/>
              </w:rPr>
            </w:pPr>
            <w:r w:rsidRPr="004B0FF8">
              <w:rPr>
                <w:rFonts w:ascii="Arial" w:eastAsia="Times" w:hAnsi="Arial" w:cs="Arial"/>
                <w:sz w:val="18"/>
                <w:szCs w:val="18"/>
              </w:rPr>
              <w:t>VM04_04_IC Team on NROs_2021</w:t>
            </w:r>
          </w:p>
        </w:tc>
        <w:tc>
          <w:tcPr>
            <w:tcW w:w="2430" w:type="dxa"/>
            <w:shd w:val="clear" w:color="auto" w:fill="D0CECE" w:themeFill="background2" w:themeFillShade="E6"/>
          </w:tcPr>
          <w:p w14:paraId="7815E958" w14:textId="77777777" w:rsidR="001D7964" w:rsidRPr="004B0FF8" w:rsidRDefault="001D7964" w:rsidP="001D7964">
            <w:pPr>
              <w:rPr>
                <w:rFonts w:ascii="Arial" w:eastAsia="Times" w:hAnsi="Arial" w:cs="Arial"/>
                <w:sz w:val="18"/>
                <w:szCs w:val="18"/>
              </w:rPr>
            </w:pPr>
            <w:r w:rsidRPr="004B0FF8">
              <w:rPr>
                <w:rFonts w:ascii="Arial" w:eastAsia="Times" w:hAnsi="Arial" w:cs="Arial"/>
                <w:sz w:val="18"/>
                <w:szCs w:val="18"/>
              </w:rPr>
              <w:t>IPPC Secretariat</w:t>
            </w:r>
          </w:p>
        </w:tc>
      </w:tr>
      <w:tr w:rsidR="001D7964" w:rsidRPr="004B0FF8" w14:paraId="280640D1" w14:textId="77777777" w:rsidTr="004B0FF8">
        <w:trPr>
          <w:cantSplit/>
          <w:trHeight w:val="251"/>
        </w:trPr>
        <w:tc>
          <w:tcPr>
            <w:tcW w:w="535" w:type="dxa"/>
            <w:shd w:val="clear" w:color="auto" w:fill="D0CECE" w:themeFill="background2" w:themeFillShade="E6"/>
          </w:tcPr>
          <w:p w14:paraId="2B2B7304"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9</w:t>
            </w:r>
          </w:p>
        </w:tc>
        <w:tc>
          <w:tcPr>
            <w:tcW w:w="3330" w:type="dxa"/>
            <w:shd w:val="clear" w:color="auto" w:fill="D0CECE" w:themeFill="background2" w:themeFillShade="E6"/>
          </w:tcPr>
          <w:p w14:paraId="41EC9CB9"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Discussion on  Contracting Party’s rights to  remove or delete records posted on the IPP (20 min)</w:t>
            </w:r>
          </w:p>
        </w:tc>
        <w:tc>
          <w:tcPr>
            <w:tcW w:w="2430" w:type="dxa"/>
            <w:shd w:val="clear" w:color="auto" w:fill="D0CECE" w:themeFill="background2" w:themeFillShade="E6"/>
          </w:tcPr>
          <w:p w14:paraId="16BBB5E5" w14:textId="77777777" w:rsidR="001D7964" w:rsidRPr="004B0FF8" w:rsidRDefault="001D7964" w:rsidP="001D7964">
            <w:pPr>
              <w:jc w:val="center"/>
              <w:rPr>
                <w:rFonts w:ascii="Arial" w:eastAsia="Times" w:hAnsi="Arial" w:cs="Arial"/>
                <w:sz w:val="18"/>
                <w:szCs w:val="18"/>
              </w:rPr>
            </w:pPr>
            <w:r w:rsidRPr="004B0FF8">
              <w:rPr>
                <w:rFonts w:ascii="Arial" w:eastAsia="Times" w:hAnsi="Arial" w:cs="Arial"/>
                <w:sz w:val="18"/>
                <w:szCs w:val="18"/>
              </w:rPr>
              <w:t>VM04_05_IC Team on NROs_2021</w:t>
            </w:r>
          </w:p>
        </w:tc>
        <w:tc>
          <w:tcPr>
            <w:tcW w:w="2430" w:type="dxa"/>
            <w:shd w:val="clear" w:color="auto" w:fill="D0CECE" w:themeFill="background2" w:themeFillShade="E6"/>
          </w:tcPr>
          <w:p w14:paraId="0CC00E18"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IPPC Secretariat</w:t>
            </w:r>
          </w:p>
        </w:tc>
      </w:tr>
      <w:tr w:rsidR="001D7964" w:rsidRPr="004B0FF8" w14:paraId="4AE779A6" w14:textId="77777777" w:rsidTr="004B0FF8">
        <w:trPr>
          <w:cantSplit/>
          <w:trHeight w:val="251"/>
        </w:trPr>
        <w:tc>
          <w:tcPr>
            <w:tcW w:w="535" w:type="dxa"/>
            <w:shd w:val="clear" w:color="auto" w:fill="D0CECE" w:themeFill="background2" w:themeFillShade="E6"/>
          </w:tcPr>
          <w:p w14:paraId="5D369756"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10</w:t>
            </w:r>
          </w:p>
        </w:tc>
        <w:tc>
          <w:tcPr>
            <w:tcW w:w="3330" w:type="dxa"/>
            <w:shd w:val="clear" w:color="auto" w:fill="D0CECE" w:themeFill="background2" w:themeFillShade="E6"/>
          </w:tcPr>
          <w:p w14:paraId="0CC5CE19" w14:textId="77777777" w:rsidR="001D7964" w:rsidRPr="004B0FF8" w:rsidRDefault="001D7964" w:rsidP="001D7964">
            <w:pPr>
              <w:rPr>
                <w:rFonts w:ascii="Arial" w:eastAsia="Times" w:hAnsi="Arial" w:cs="Arial"/>
                <w:b/>
                <w:bCs/>
                <w:sz w:val="18"/>
                <w:szCs w:val="18"/>
              </w:rPr>
            </w:pPr>
            <w:r w:rsidRPr="004B0FF8">
              <w:rPr>
                <w:rFonts w:ascii="Arial" w:eastAsia="Times" w:hAnsi="Arial" w:cs="Arial"/>
                <w:b/>
                <w:bCs/>
                <w:sz w:val="18"/>
                <w:szCs w:val="18"/>
              </w:rPr>
              <w:t>Discussion on types of contact points on the IPP and their roles (the case of Canary Island) (20 min)</w:t>
            </w:r>
          </w:p>
        </w:tc>
        <w:tc>
          <w:tcPr>
            <w:tcW w:w="2430" w:type="dxa"/>
            <w:shd w:val="clear" w:color="auto" w:fill="D0CECE" w:themeFill="background2" w:themeFillShade="E6"/>
          </w:tcPr>
          <w:p w14:paraId="189B299D" w14:textId="77777777" w:rsidR="001D7964" w:rsidRPr="004B0FF8" w:rsidRDefault="001D7964" w:rsidP="001D7964">
            <w:pPr>
              <w:jc w:val="center"/>
              <w:rPr>
                <w:rFonts w:ascii="Arial" w:eastAsia="Times" w:hAnsi="Arial" w:cs="Arial"/>
                <w:sz w:val="18"/>
                <w:szCs w:val="18"/>
              </w:rPr>
            </w:pPr>
            <w:r w:rsidRPr="004B0FF8">
              <w:rPr>
                <w:rFonts w:ascii="Arial" w:eastAsia="Times" w:hAnsi="Arial" w:cs="Arial"/>
                <w:sz w:val="18"/>
                <w:szCs w:val="18"/>
              </w:rPr>
              <w:t>VM04_06_IC Team on NROs_2021</w:t>
            </w:r>
          </w:p>
        </w:tc>
        <w:tc>
          <w:tcPr>
            <w:tcW w:w="2430" w:type="dxa"/>
            <w:shd w:val="clear" w:color="auto" w:fill="D0CECE" w:themeFill="background2" w:themeFillShade="E6"/>
          </w:tcPr>
          <w:p w14:paraId="3C49A195"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IPPC Secretariat</w:t>
            </w:r>
          </w:p>
          <w:p w14:paraId="3CF2D8B6" w14:textId="77777777" w:rsidR="001D7964" w:rsidRPr="004B0FF8" w:rsidRDefault="001D7964" w:rsidP="001D7964">
            <w:pPr>
              <w:rPr>
                <w:rFonts w:ascii="Arial" w:eastAsia="Times" w:hAnsi="Arial" w:cs="Arial"/>
                <w:sz w:val="18"/>
                <w:szCs w:val="18"/>
              </w:rPr>
            </w:pPr>
          </w:p>
        </w:tc>
      </w:tr>
      <w:tr w:rsidR="001D7964" w:rsidRPr="004B0FF8" w14:paraId="030B03A1" w14:textId="77777777" w:rsidTr="004B0FF8">
        <w:trPr>
          <w:cantSplit/>
          <w:trHeight w:val="417"/>
        </w:trPr>
        <w:tc>
          <w:tcPr>
            <w:tcW w:w="535" w:type="dxa"/>
            <w:tcBorders>
              <w:bottom w:val="single" w:sz="4" w:space="0" w:color="auto"/>
            </w:tcBorders>
            <w:shd w:val="clear" w:color="auto" w:fill="D0CECE" w:themeFill="background2" w:themeFillShade="E6"/>
          </w:tcPr>
          <w:p w14:paraId="4737E36C" w14:textId="77777777" w:rsidR="001D7964" w:rsidRPr="004B0FF8" w:rsidRDefault="001D7964" w:rsidP="001D7964">
            <w:pPr>
              <w:spacing w:beforeLines="25" w:before="60" w:afterLines="25" w:after="60"/>
              <w:rPr>
                <w:rFonts w:ascii="Arial" w:eastAsia="Times" w:hAnsi="Arial" w:cs="Arial"/>
                <w:b/>
                <w:bCs/>
                <w:sz w:val="18"/>
                <w:szCs w:val="18"/>
              </w:rPr>
            </w:pPr>
            <w:r w:rsidRPr="004B0FF8">
              <w:rPr>
                <w:rFonts w:ascii="Arial" w:eastAsia="Times" w:hAnsi="Arial" w:cs="Arial"/>
                <w:b/>
                <w:bCs/>
                <w:sz w:val="18"/>
                <w:szCs w:val="18"/>
              </w:rPr>
              <w:t>11</w:t>
            </w:r>
          </w:p>
        </w:tc>
        <w:tc>
          <w:tcPr>
            <w:tcW w:w="3330" w:type="dxa"/>
            <w:tcBorders>
              <w:bottom w:val="single" w:sz="4" w:space="0" w:color="auto"/>
            </w:tcBorders>
            <w:shd w:val="clear" w:color="auto" w:fill="D0CECE" w:themeFill="background2" w:themeFillShade="E6"/>
          </w:tcPr>
          <w:p w14:paraId="2E8E3CEB"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b/>
                <w:sz w:val="18"/>
                <w:szCs w:val="18"/>
              </w:rPr>
              <w:t>Any Other Business (5 min)</w:t>
            </w:r>
          </w:p>
        </w:tc>
        <w:tc>
          <w:tcPr>
            <w:tcW w:w="2430" w:type="dxa"/>
            <w:tcBorders>
              <w:bottom w:val="single" w:sz="4" w:space="0" w:color="auto"/>
            </w:tcBorders>
            <w:shd w:val="clear" w:color="auto" w:fill="D0CECE" w:themeFill="background2" w:themeFillShade="E6"/>
          </w:tcPr>
          <w:p w14:paraId="680408FD" w14:textId="77777777" w:rsidR="001D7964" w:rsidRPr="004B0FF8" w:rsidRDefault="001D7964" w:rsidP="001D7964">
            <w:pPr>
              <w:spacing w:beforeLines="25" w:before="60" w:afterLines="25" w:after="60"/>
              <w:jc w:val="center"/>
              <w:rPr>
                <w:rFonts w:ascii="Arial" w:eastAsia="Times" w:hAnsi="Arial" w:cs="Arial"/>
                <w:sz w:val="18"/>
                <w:szCs w:val="18"/>
              </w:rPr>
            </w:pPr>
            <w:r w:rsidRPr="004B0FF8">
              <w:rPr>
                <w:rFonts w:ascii="Arial" w:eastAsia="Times" w:hAnsi="Arial" w:cs="Arial"/>
                <w:sz w:val="18"/>
                <w:szCs w:val="18"/>
              </w:rPr>
              <w:t>--</w:t>
            </w:r>
          </w:p>
        </w:tc>
        <w:tc>
          <w:tcPr>
            <w:tcW w:w="2430" w:type="dxa"/>
            <w:tcBorders>
              <w:bottom w:val="single" w:sz="4" w:space="0" w:color="auto"/>
            </w:tcBorders>
            <w:shd w:val="clear" w:color="auto" w:fill="D0CECE" w:themeFill="background2" w:themeFillShade="E6"/>
          </w:tcPr>
          <w:p w14:paraId="35247AA8"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Chairperson</w:t>
            </w:r>
          </w:p>
        </w:tc>
      </w:tr>
      <w:tr w:rsidR="001D7964" w:rsidRPr="004B0FF8" w14:paraId="69740907" w14:textId="77777777" w:rsidTr="004B0FF8">
        <w:trPr>
          <w:cantSplit/>
          <w:trHeight w:val="284"/>
        </w:trPr>
        <w:tc>
          <w:tcPr>
            <w:tcW w:w="535" w:type="dxa"/>
            <w:tcBorders>
              <w:bottom w:val="single" w:sz="4" w:space="0" w:color="auto"/>
            </w:tcBorders>
            <w:shd w:val="clear" w:color="auto" w:fill="D0CECE" w:themeFill="background2" w:themeFillShade="E6"/>
          </w:tcPr>
          <w:p w14:paraId="4B73E586" w14:textId="77777777" w:rsidR="001D7964" w:rsidRPr="004B0FF8" w:rsidRDefault="001D7964" w:rsidP="001D7964">
            <w:pPr>
              <w:spacing w:beforeLines="25" w:before="60" w:afterLines="25" w:after="60"/>
              <w:rPr>
                <w:rFonts w:ascii="Arial" w:eastAsia="Times" w:hAnsi="Arial" w:cs="Arial"/>
                <w:b/>
                <w:bCs/>
                <w:sz w:val="18"/>
                <w:szCs w:val="18"/>
              </w:rPr>
            </w:pPr>
            <w:r w:rsidRPr="004B0FF8">
              <w:rPr>
                <w:rFonts w:ascii="Arial" w:eastAsia="Times" w:hAnsi="Arial" w:cs="Arial"/>
                <w:b/>
                <w:bCs/>
                <w:sz w:val="18"/>
                <w:szCs w:val="18"/>
              </w:rPr>
              <w:t>12</w:t>
            </w:r>
          </w:p>
        </w:tc>
        <w:tc>
          <w:tcPr>
            <w:tcW w:w="3330" w:type="dxa"/>
            <w:tcBorders>
              <w:bottom w:val="single" w:sz="4" w:space="0" w:color="auto"/>
            </w:tcBorders>
            <w:shd w:val="clear" w:color="auto" w:fill="D0CECE" w:themeFill="background2" w:themeFillShade="E6"/>
          </w:tcPr>
          <w:p w14:paraId="5EE4764F" w14:textId="77777777" w:rsidR="001D7964" w:rsidRPr="004B0FF8" w:rsidRDefault="001D7964" w:rsidP="001D7964">
            <w:pPr>
              <w:spacing w:beforeLines="25" w:before="60" w:afterLines="25" w:after="60"/>
              <w:rPr>
                <w:rFonts w:ascii="Arial" w:eastAsia="Times" w:hAnsi="Arial" w:cs="Arial"/>
                <w:b/>
                <w:sz w:val="18"/>
                <w:szCs w:val="18"/>
              </w:rPr>
            </w:pPr>
            <w:r w:rsidRPr="004B0FF8">
              <w:rPr>
                <w:rFonts w:ascii="Arial" w:eastAsia="Times" w:hAnsi="Arial" w:cs="Arial"/>
                <w:b/>
                <w:sz w:val="18"/>
                <w:szCs w:val="18"/>
              </w:rPr>
              <w:t>Close of the Meeting</w:t>
            </w:r>
          </w:p>
        </w:tc>
        <w:tc>
          <w:tcPr>
            <w:tcW w:w="2430" w:type="dxa"/>
            <w:tcBorders>
              <w:bottom w:val="single" w:sz="4" w:space="0" w:color="auto"/>
            </w:tcBorders>
            <w:shd w:val="clear" w:color="auto" w:fill="D0CECE" w:themeFill="background2" w:themeFillShade="E6"/>
          </w:tcPr>
          <w:p w14:paraId="23FA389C" w14:textId="77777777" w:rsidR="001D7964" w:rsidRPr="004B0FF8" w:rsidRDefault="001D7964" w:rsidP="001D7964">
            <w:pPr>
              <w:spacing w:beforeLines="25" w:before="60" w:afterLines="25" w:after="60"/>
              <w:jc w:val="center"/>
              <w:rPr>
                <w:rFonts w:ascii="Arial" w:eastAsia="Times" w:hAnsi="Arial" w:cs="Arial"/>
                <w:sz w:val="18"/>
                <w:szCs w:val="18"/>
              </w:rPr>
            </w:pPr>
            <w:r w:rsidRPr="004B0FF8">
              <w:rPr>
                <w:rFonts w:ascii="Arial" w:hAnsi="Arial" w:cs="Arial"/>
                <w:sz w:val="18"/>
                <w:szCs w:val="18"/>
              </w:rPr>
              <w:t>--</w:t>
            </w:r>
          </w:p>
        </w:tc>
        <w:tc>
          <w:tcPr>
            <w:tcW w:w="2430" w:type="dxa"/>
            <w:tcBorders>
              <w:bottom w:val="single" w:sz="4" w:space="0" w:color="auto"/>
            </w:tcBorders>
            <w:shd w:val="clear" w:color="auto" w:fill="D0CECE" w:themeFill="background2" w:themeFillShade="E6"/>
          </w:tcPr>
          <w:p w14:paraId="7B5BC93A" w14:textId="77777777" w:rsidR="001D7964" w:rsidRPr="004B0FF8" w:rsidRDefault="001D7964" w:rsidP="001D7964">
            <w:pPr>
              <w:spacing w:beforeLines="25" w:before="60" w:afterLines="25" w:after="60"/>
              <w:rPr>
                <w:rFonts w:ascii="Arial" w:eastAsia="Times" w:hAnsi="Arial" w:cs="Arial"/>
                <w:sz w:val="18"/>
                <w:szCs w:val="18"/>
              </w:rPr>
            </w:pPr>
            <w:r w:rsidRPr="004B0FF8">
              <w:rPr>
                <w:rFonts w:ascii="Arial" w:eastAsia="Times" w:hAnsi="Arial" w:cs="Arial"/>
                <w:sz w:val="18"/>
                <w:szCs w:val="18"/>
              </w:rPr>
              <w:t>IPPC Secretariat</w:t>
            </w:r>
          </w:p>
        </w:tc>
      </w:tr>
    </w:tbl>
    <w:p w14:paraId="488CAF4E" w14:textId="77777777" w:rsidR="004406F4" w:rsidRDefault="004406F4" w:rsidP="00957768">
      <w:pPr>
        <w:rPr>
          <w:rFonts w:cs="Times New Roman"/>
        </w:rPr>
      </w:pPr>
    </w:p>
    <w:p w14:paraId="53EECB26" w14:textId="77777777" w:rsidR="004406F4" w:rsidRDefault="004406F4" w:rsidP="00957768">
      <w:pPr>
        <w:rPr>
          <w:rFonts w:eastAsia="Times"/>
          <w:b/>
        </w:rPr>
      </w:pPr>
    </w:p>
    <w:p w14:paraId="3F25CD65" w14:textId="77777777" w:rsidR="004406F4" w:rsidRDefault="004406F4" w:rsidP="00957768">
      <w:pPr>
        <w:rPr>
          <w:rFonts w:eastAsia="Times"/>
          <w:b/>
        </w:rPr>
        <w:sectPr w:rsidR="004406F4" w:rsidSect="004B0FF8">
          <w:headerReference w:type="first" r:id="rId18"/>
          <w:pgSz w:w="11906" w:h="16838" w:code="9"/>
          <w:pgMar w:top="1440" w:right="1440" w:bottom="1440" w:left="1440" w:header="720" w:footer="720" w:gutter="0"/>
          <w:cols w:space="720"/>
          <w:titlePg/>
          <w:docGrid w:linePitch="360"/>
        </w:sectPr>
      </w:pPr>
    </w:p>
    <w:p w14:paraId="4E7727A8" w14:textId="165B1448" w:rsidR="004406F4" w:rsidRDefault="004406F4" w:rsidP="00957768">
      <w:pPr>
        <w:rPr>
          <w:rFonts w:eastAsia="Times"/>
          <w:b/>
        </w:rPr>
      </w:pPr>
    </w:p>
    <w:p w14:paraId="27E84648" w14:textId="054F4E30" w:rsidR="00957768" w:rsidRPr="00957768" w:rsidRDefault="00957768" w:rsidP="00957768">
      <w:pPr>
        <w:rPr>
          <w:rFonts w:eastAsia="Times"/>
          <w:b/>
        </w:rPr>
      </w:pPr>
      <w:r w:rsidRPr="00957768">
        <w:rPr>
          <w:rFonts w:eastAsia="Times"/>
          <w:b/>
        </w:rPr>
        <w:t>Appendix 2: Proposal for mapping t</w:t>
      </w:r>
      <w:r w:rsidR="004406F4">
        <w:rPr>
          <w:rFonts w:eastAsia="Times"/>
          <w:b/>
        </w:rPr>
        <w:t xml:space="preserve">he pest status values from the </w:t>
      </w:r>
      <w:r w:rsidRPr="00957768">
        <w:rPr>
          <w:rFonts w:eastAsia="Times"/>
          <w:b/>
        </w:rPr>
        <w:t>revoked ISPM 8 (1998) to the newly adopted ISPM 8 (2021)</w:t>
      </w:r>
    </w:p>
    <w:tbl>
      <w:tblPr>
        <w:tblStyle w:val="TableGrid"/>
        <w:tblW w:w="0" w:type="auto"/>
        <w:tblLook w:val="04A0" w:firstRow="1" w:lastRow="0" w:firstColumn="1" w:lastColumn="0" w:noHBand="0" w:noVBand="1"/>
      </w:tblPr>
      <w:tblGrid>
        <w:gridCol w:w="2489"/>
        <w:gridCol w:w="3186"/>
        <w:gridCol w:w="1529"/>
        <w:gridCol w:w="2327"/>
        <w:gridCol w:w="3419"/>
      </w:tblGrid>
      <w:tr w:rsidR="00957768" w:rsidRPr="004B0FF8" w14:paraId="7E41CC15" w14:textId="77777777" w:rsidTr="00B40E8B">
        <w:trPr>
          <w:trHeight w:val="290"/>
          <w:tblHeader/>
        </w:trPr>
        <w:tc>
          <w:tcPr>
            <w:tcW w:w="2328" w:type="dxa"/>
            <w:noWrap/>
            <w:hideMark/>
          </w:tcPr>
          <w:p w14:paraId="14DD0EB4" w14:textId="77777777" w:rsidR="00957768" w:rsidRPr="004B0FF8" w:rsidRDefault="00957768" w:rsidP="00B40E8B">
            <w:pPr>
              <w:spacing w:after="160" w:line="259" w:lineRule="auto"/>
              <w:rPr>
                <w:rFonts w:ascii="Arial" w:eastAsia="Times" w:hAnsi="Arial" w:cs="Arial"/>
                <w:b/>
                <w:bCs/>
                <w:sz w:val="18"/>
                <w:szCs w:val="18"/>
                <w:lang w:val="en-US"/>
              </w:rPr>
            </w:pPr>
            <w:r w:rsidRPr="004B0FF8">
              <w:rPr>
                <w:rFonts w:ascii="Arial" w:eastAsia="Times" w:hAnsi="Arial" w:cs="Arial"/>
                <w:b/>
                <w:bCs/>
                <w:sz w:val="18"/>
                <w:szCs w:val="18"/>
              </w:rPr>
              <w:t>Pest status in revoked ISPM8</w:t>
            </w:r>
          </w:p>
        </w:tc>
        <w:tc>
          <w:tcPr>
            <w:tcW w:w="3236" w:type="dxa"/>
          </w:tcPr>
          <w:p w14:paraId="7F89BAFF" w14:textId="77777777" w:rsidR="00957768" w:rsidRPr="004B0FF8" w:rsidRDefault="00957768" w:rsidP="00B40E8B">
            <w:pPr>
              <w:spacing w:after="160" w:line="259" w:lineRule="auto"/>
              <w:rPr>
                <w:rFonts w:ascii="Arial" w:eastAsia="Times" w:hAnsi="Arial" w:cs="Arial"/>
                <w:b/>
                <w:bCs/>
                <w:sz w:val="18"/>
                <w:szCs w:val="18"/>
                <w:lang w:val="en-US"/>
              </w:rPr>
            </w:pPr>
          </w:p>
        </w:tc>
        <w:tc>
          <w:tcPr>
            <w:tcW w:w="1551" w:type="dxa"/>
            <w:noWrap/>
            <w:hideMark/>
          </w:tcPr>
          <w:p w14:paraId="61D7BDE6" w14:textId="77777777" w:rsidR="00957768" w:rsidRPr="004B0FF8" w:rsidRDefault="00957768" w:rsidP="00B40E8B">
            <w:pPr>
              <w:spacing w:after="160" w:line="259" w:lineRule="auto"/>
              <w:rPr>
                <w:rFonts w:ascii="Arial" w:eastAsia="Times" w:hAnsi="Arial" w:cs="Arial"/>
                <w:b/>
                <w:bCs/>
                <w:sz w:val="18"/>
                <w:szCs w:val="18"/>
              </w:rPr>
            </w:pPr>
            <w:r w:rsidRPr="004B0FF8">
              <w:rPr>
                <w:rFonts w:ascii="Arial" w:eastAsia="Times" w:hAnsi="Arial" w:cs="Arial"/>
                <w:b/>
                <w:bCs/>
                <w:sz w:val="18"/>
                <w:szCs w:val="18"/>
              </w:rPr>
              <w:t>Pest status in new ISPM8</w:t>
            </w:r>
          </w:p>
        </w:tc>
        <w:tc>
          <w:tcPr>
            <w:tcW w:w="2362" w:type="dxa"/>
            <w:noWrap/>
            <w:hideMark/>
          </w:tcPr>
          <w:p w14:paraId="2C9D04BC" w14:textId="77777777" w:rsidR="00957768" w:rsidRPr="004B0FF8" w:rsidRDefault="00957768" w:rsidP="00B40E8B">
            <w:pPr>
              <w:spacing w:after="160" w:line="259" w:lineRule="auto"/>
              <w:rPr>
                <w:rFonts w:ascii="Arial" w:eastAsia="Times" w:hAnsi="Arial" w:cs="Arial"/>
                <w:b/>
                <w:bCs/>
                <w:sz w:val="18"/>
                <w:szCs w:val="18"/>
              </w:rPr>
            </w:pPr>
          </w:p>
        </w:tc>
        <w:tc>
          <w:tcPr>
            <w:tcW w:w="3473" w:type="dxa"/>
            <w:noWrap/>
            <w:hideMark/>
          </w:tcPr>
          <w:p w14:paraId="1ECB7485" w14:textId="77777777" w:rsidR="00957768" w:rsidRPr="004B0FF8" w:rsidRDefault="00957768" w:rsidP="00B40E8B">
            <w:pPr>
              <w:spacing w:after="160" w:line="259" w:lineRule="auto"/>
              <w:rPr>
                <w:rFonts w:ascii="Arial" w:eastAsia="Times" w:hAnsi="Arial" w:cs="Arial"/>
                <w:b/>
                <w:bCs/>
                <w:sz w:val="18"/>
                <w:szCs w:val="18"/>
              </w:rPr>
            </w:pPr>
            <w:r w:rsidRPr="004B0FF8">
              <w:rPr>
                <w:rFonts w:ascii="Arial" w:eastAsia="Times" w:hAnsi="Arial" w:cs="Arial"/>
                <w:b/>
                <w:bCs/>
                <w:sz w:val="18"/>
                <w:szCs w:val="18"/>
              </w:rPr>
              <w:t>Proposed action on the IPP drop down menu for pest status</w:t>
            </w:r>
          </w:p>
        </w:tc>
      </w:tr>
      <w:tr w:rsidR="00957768" w:rsidRPr="004B0FF8" w14:paraId="677C04C8" w14:textId="77777777" w:rsidTr="00B40E8B">
        <w:trPr>
          <w:trHeight w:val="1160"/>
        </w:trPr>
        <w:tc>
          <w:tcPr>
            <w:tcW w:w="2328" w:type="dxa"/>
            <w:noWrap/>
            <w:hideMark/>
          </w:tcPr>
          <w:p w14:paraId="3D3F438E" w14:textId="77777777" w:rsidR="00957768" w:rsidRPr="004B0FF8" w:rsidRDefault="00957768" w:rsidP="00B40E8B">
            <w:pPr>
              <w:spacing w:after="160" w:line="259" w:lineRule="auto"/>
              <w:rPr>
                <w:rFonts w:ascii="Arial" w:eastAsia="Times" w:hAnsi="Arial" w:cs="Arial"/>
                <w:b/>
                <w:bCs/>
                <w:sz w:val="18"/>
                <w:szCs w:val="18"/>
              </w:rPr>
            </w:pPr>
          </w:p>
        </w:tc>
        <w:tc>
          <w:tcPr>
            <w:tcW w:w="3236" w:type="dxa"/>
            <w:noWrap/>
            <w:hideMark/>
          </w:tcPr>
          <w:p w14:paraId="3F0F773A" w14:textId="77777777" w:rsidR="00957768" w:rsidRPr="004B0FF8" w:rsidRDefault="00957768" w:rsidP="00B40E8B">
            <w:pPr>
              <w:spacing w:after="160" w:line="259" w:lineRule="auto"/>
              <w:rPr>
                <w:rFonts w:ascii="Arial" w:eastAsia="Times" w:hAnsi="Arial" w:cs="Arial"/>
                <w:sz w:val="18"/>
                <w:szCs w:val="18"/>
              </w:rPr>
            </w:pPr>
          </w:p>
        </w:tc>
        <w:tc>
          <w:tcPr>
            <w:tcW w:w="1551" w:type="dxa"/>
            <w:hideMark/>
          </w:tcPr>
          <w:p w14:paraId="4F5DC157"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Absent: the entire country is pest free</w:t>
            </w:r>
          </w:p>
        </w:tc>
        <w:tc>
          <w:tcPr>
            <w:tcW w:w="2362" w:type="dxa"/>
            <w:hideMark/>
          </w:tcPr>
          <w:p w14:paraId="5ACEF534"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The entire country is established and maintained as a pest free area in accordance with ISPM 4 (Requirements for the establishment of pest free areas).</w:t>
            </w:r>
          </w:p>
        </w:tc>
        <w:tc>
          <w:tcPr>
            <w:tcW w:w="3473" w:type="dxa"/>
            <w:noWrap/>
            <w:hideMark/>
          </w:tcPr>
          <w:p w14:paraId="50A1BA7C"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 xml:space="preserve"> New value: insert as a new value in IPP</w:t>
            </w:r>
          </w:p>
        </w:tc>
      </w:tr>
      <w:tr w:rsidR="00957768" w:rsidRPr="004B0FF8" w14:paraId="61CD9672" w14:textId="77777777" w:rsidTr="00B40E8B">
        <w:trPr>
          <w:trHeight w:val="870"/>
        </w:trPr>
        <w:tc>
          <w:tcPr>
            <w:tcW w:w="2328" w:type="dxa"/>
            <w:noWrap/>
            <w:hideMark/>
          </w:tcPr>
          <w:p w14:paraId="1BD04F6A"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Absent: no pest records</w:t>
            </w:r>
          </w:p>
        </w:tc>
        <w:tc>
          <w:tcPr>
            <w:tcW w:w="3236" w:type="dxa"/>
            <w:hideMark/>
          </w:tcPr>
          <w:p w14:paraId="2183586C"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General surveillance indicates that the pest is absent now and has never been recorded.</w:t>
            </w:r>
          </w:p>
        </w:tc>
        <w:tc>
          <w:tcPr>
            <w:tcW w:w="1551" w:type="dxa"/>
            <w:hideMark/>
          </w:tcPr>
          <w:p w14:paraId="46E3E294"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Absent: pest not recorded</w:t>
            </w:r>
          </w:p>
        </w:tc>
        <w:tc>
          <w:tcPr>
            <w:tcW w:w="2362" w:type="dxa"/>
            <w:hideMark/>
          </w:tcPr>
          <w:p w14:paraId="2F781C36"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Surveillance supports the conclusion that the pest is absent and has not been recorded (see ISPM 6 (Surveillance)).</w:t>
            </w:r>
          </w:p>
        </w:tc>
        <w:tc>
          <w:tcPr>
            <w:tcW w:w="3473" w:type="dxa"/>
            <w:hideMark/>
          </w:tcPr>
          <w:p w14:paraId="2DDF124B"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Same value;  change the name</w:t>
            </w:r>
          </w:p>
        </w:tc>
      </w:tr>
      <w:tr w:rsidR="00957768" w:rsidRPr="004B0FF8" w14:paraId="3EB50D76" w14:textId="77777777" w:rsidTr="00B40E8B">
        <w:trPr>
          <w:trHeight w:val="2320"/>
        </w:trPr>
        <w:tc>
          <w:tcPr>
            <w:tcW w:w="2328" w:type="dxa"/>
            <w:noWrap/>
            <w:hideMark/>
          </w:tcPr>
          <w:p w14:paraId="27116D08"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Absent: pest eradicated</w:t>
            </w:r>
          </w:p>
        </w:tc>
        <w:tc>
          <w:tcPr>
            <w:tcW w:w="3236" w:type="dxa"/>
            <w:hideMark/>
          </w:tcPr>
          <w:p w14:paraId="629088AC"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Pest records indicate that the pest was present in the past. A documented pest eradication programme was conducted and was successful (see ISPM 9 (Guidelines for pest eradication programmes)). Surveillance confirms continued absence.</w:t>
            </w:r>
          </w:p>
        </w:tc>
        <w:tc>
          <w:tcPr>
            <w:tcW w:w="1551" w:type="dxa"/>
            <w:hideMark/>
          </w:tcPr>
          <w:p w14:paraId="5DD8143C"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Absent: pest eradicated</w:t>
            </w:r>
          </w:p>
        </w:tc>
        <w:tc>
          <w:tcPr>
            <w:tcW w:w="2362" w:type="dxa"/>
            <w:hideMark/>
          </w:tcPr>
          <w:p w14:paraId="458D3543"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Pest records indicate that the pest was present in the past. Documented pest eradication measures were implemented and were successful (see ISPM 9 (Guidelines for pest eradication programmes)). Surveillance confirms continued absence (see ISPM 6 (Surveillance)).</w:t>
            </w:r>
          </w:p>
        </w:tc>
        <w:tc>
          <w:tcPr>
            <w:tcW w:w="3473" w:type="dxa"/>
            <w:noWrap/>
            <w:hideMark/>
          </w:tcPr>
          <w:p w14:paraId="554121A8"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 xml:space="preserve">Same value; no change needed </w:t>
            </w:r>
          </w:p>
        </w:tc>
      </w:tr>
      <w:tr w:rsidR="00957768" w:rsidRPr="004B0FF8" w14:paraId="1FE0ACCC" w14:textId="77777777" w:rsidTr="00B40E8B">
        <w:trPr>
          <w:trHeight w:val="3855"/>
        </w:trPr>
        <w:tc>
          <w:tcPr>
            <w:tcW w:w="2328" w:type="dxa"/>
            <w:hideMark/>
          </w:tcPr>
          <w:p w14:paraId="42D24321"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lastRenderedPageBreak/>
              <w:t>Absent: pest no longer present</w:t>
            </w:r>
          </w:p>
        </w:tc>
        <w:tc>
          <w:tcPr>
            <w:tcW w:w="3236" w:type="dxa"/>
            <w:hideMark/>
          </w:tcPr>
          <w:p w14:paraId="17662BF9"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Pest records indicate that the pest was transient or established in the past, but general surveillance indicates the pest is no longer present. The reason(s) may include:climate or other natural limitation to pest perpetuation;changes in hosts cultivated;changes in cultivars;changes in agricultural practices.</w:t>
            </w:r>
          </w:p>
        </w:tc>
        <w:tc>
          <w:tcPr>
            <w:tcW w:w="1551" w:type="dxa"/>
            <w:hideMark/>
          </w:tcPr>
          <w:p w14:paraId="45B1A0E9"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Absent: pest no longer present</w:t>
            </w:r>
          </w:p>
        </w:tc>
        <w:tc>
          <w:tcPr>
            <w:tcW w:w="2362" w:type="dxa"/>
            <w:hideMark/>
          </w:tcPr>
          <w:p w14:paraId="4A76DFFD"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Pest records indicate that the pest was present in the past, but surveillance indicates that the pest is no longer present (see ISPM 6 (Surveillance)). The reason or reasons may include:</w:t>
            </w:r>
            <w:r w:rsidRPr="004B0FF8">
              <w:rPr>
                <w:rFonts w:ascii="Cambria Math" w:eastAsia="Times" w:hAnsi="Cambria Math" w:cs="Cambria Math"/>
                <w:sz w:val="18"/>
                <w:szCs w:val="18"/>
              </w:rPr>
              <w:t>‐</w:t>
            </w:r>
            <w:r w:rsidRPr="004B0FF8">
              <w:rPr>
                <w:rFonts w:ascii="Arial" w:eastAsia="Times" w:hAnsi="Arial" w:cs="Arial"/>
                <w:sz w:val="18"/>
                <w:szCs w:val="18"/>
              </w:rPr>
              <w:t xml:space="preserve"> climate or other natural limitation to pest perpetuation;</w:t>
            </w:r>
            <w:r w:rsidRPr="004B0FF8">
              <w:rPr>
                <w:rFonts w:ascii="Cambria Math" w:eastAsia="Times" w:hAnsi="Cambria Math" w:cs="Cambria Math"/>
                <w:sz w:val="18"/>
                <w:szCs w:val="18"/>
              </w:rPr>
              <w:t>‐</w:t>
            </w:r>
            <w:r w:rsidRPr="004B0FF8">
              <w:rPr>
                <w:rFonts w:ascii="Arial" w:eastAsia="Times" w:hAnsi="Arial" w:cs="Arial"/>
                <w:sz w:val="18"/>
                <w:szCs w:val="18"/>
              </w:rPr>
              <w:t xml:space="preserve"> changes in cultivated host species or cultivars;</w:t>
            </w:r>
            <w:r w:rsidRPr="004B0FF8">
              <w:rPr>
                <w:rFonts w:ascii="Cambria Math" w:eastAsia="Times" w:hAnsi="Cambria Math" w:cs="Cambria Math"/>
                <w:sz w:val="18"/>
                <w:szCs w:val="18"/>
              </w:rPr>
              <w:t>‐</w:t>
            </w:r>
            <w:r w:rsidRPr="004B0FF8">
              <w:rPr>
                <w:rFonts w:ascii="Arial" w:eastAsia="Times" w:hAnsi="Arial" w:cs="Arial"/>
                <w:sz w:val="18"/>
                <w:szCs w:val="18"/>
              </w:rPr>
              <w:t xml:space="preserve"> changes in production practices.</w:t>
            </w:r>
          </w:p>
        </w:tc>
        <w:tc>
          <w:tcPr>
            <w:tcW w:w="3473" w:type="dxa"/>
            <w:noWrap/>
            <w:hideMark/>
          </w:tcPr>
          <w:p w14:paraId="4D7BC27A"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 xml:space="preserve">Same value: no change needed </w:t>
            </w:r>
          </w:p>
        </w:tc>
      </w:tr>
      <w:tr w:rsidR="00957768" w:rsidRPr="004B0FF8" w14:paraId="50F21A69" w14:textId="77777777" w:rsidTr="00B40E8B">
        <w:trPr>
          <w:trHeight w:val="2900"/>
        </w:trPr>
        <w:tc>
          <w:tcPr>
            <w:tcW w:w="2328" w:type="dxa"/>
            <w:hideMark/>
          </w:tcPr>
          <w:p w14:paraId="0951C5DC"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Absent: pest records invalid</w:t>
            </w:r>
          </w:p>
        </w:tc>
        <w:tc>
          <w:tcPr>
            <w:tcW w:w="3236" w:type="dxa"/>
            <w:hideMark/>
          </w:tcPr>
          <w:p w14:paraId="212041CB"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Pest records indicate the presence of a pest, but the conclusion is reached that the records are invalid or no longer valid, as in the following officially declared cases:changes in taxonomy;misidentification;erroneous record;changes in national borders where reinterpretation of the record may be needed</w:t>
            </w:r>
          </w:p>
        </w:tc>
        <w:tc>
          <w:tcPr>
            <w:tcW w:w="1551" w:type="dxa"/>
            <w:hideMark/>
          </w:tcPr>
          <w:p w14:paraId="6D88DD6A"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Absent: pest records invalid</w:t>
            </w:r>
          </w:p>
        </w:tc>
        <w:tc>
          <w:tcPr>
            <w:tcW w:w="2362" w:type="dxa"/>
            <w:hideMark/>
          </w:tcPr>
          <w:p w14:paraId="36A30F17"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Pest records indicate the presence of a pest, but the conclusion is reached that the records are invalid or no longer valid, such as in the following cases:</w:t>
            </w:r>
            <w:r w:rsidRPr="004B0FF8">
              <w:rPr>
                <w:rFonts w:ascii="Cambria Math" w:eastAsia="Times" w:hAnsi="Cambria Math" w:cs="Cambria Math"/>
                <w:sz w:val="18"/>
                <w:szCs w:val="18"/>
              </w:rPr>
              <w:t>‐</w:t>
            </w:r>
            <w:r w:rsidRPr="004B0FF8">
              <w:rPr>
                <w:rFonts w:ascii="Arial" w:eastAsia="Times" w:hAnsi="Arial" w:cs="Arial"/>
                <w:sz w:val="18"/>
                <w:szCs w:val="18"/>
              </w:rPr>
              <w:t xml:space="preserve"> changes in taxonomy have occurred;</w:t>
            </w:r>
            <w:r w:rsidRPr="004B0FF8">
              <w:rPr>
                <w:rFonts w:ascii="Cambria Math" w:eastAsia="Times" w:hAnsi="Cambria Math" w:cs="Cambria Math"/>
                <w:sz w:val="18"/>
                <w:szCs w:val="18"/>
              </w:rPr>
              <w:t>‐</w:t>
            </w:r>
            <w:r w:rsidRPr="004B0FF8">
              <w:rPr>
                <w:rFonts w:ascii="Arial" w:eastAsia="Times" w:hAnsi="Arial" w:cs="Arial"/>
                <w:sz w:val="18"/>
                <w:szCs w:val="18"/>
              </w:rPr>
              <w:t xml:space="preserve"> misidentification has occurred;</w:t>
            </w:r>
            <w:r w:rsidRPr="004B0FF8">
              <w:rPr>
                <w:rFonts w:ascii="Cambria Math" w:eastAsia="Times" w:hAnsi="Cambria Math" w:cs="Cambria Math"/>
                <w:sz w:val="18"/>
                <w:szCs w:val="18"/>
              </w:rPr>
              <w:t>‐</w:t>
            </w:r>
            <w:r w:rsidRPr="004B0FF8">
              <w:rPr>
                <w:rFonts w:ascii="Arial" w:eastAsia="Times" w:hAnsi="Arial" w:cs="Arial"/>
                <w:sz w:val="18"/>
                <w:szCs w:val="18"/>
              </w:rPr>
              <w:t xml:space="preserve"> the record or records have not been confirmed;</w:t>
            </w:r>
            <w:r w:rsidRPr="004B0FF8">
              <w:rPr>
                <w:rFonts w:ascii="Cambria Math" w:eastAsia="Times" w:hAnsi="Cambria Math" w:cs="Cambria Math"/>
                <w:sz w:val="18"/>
                <w:szCs w:val="18"/>
              </w:rPr>
              <w:t>‐</w:t>
            </w:r>
            <w:r w:rsidRPr="004B0FF8">
              <w:rPr>
                <w:rFonts w:ascii="Arial" w:eastAsia="Times" w:hAnsi="Arial" w:cs="Arial"/>
                <w:sz w:val="18"/>
                <w:szCs w:val="18"/>
              </w:rPr>
              <w:t xml:space="preserve"> there are errors in the record or records;</w:t>
            </w:r>
            <w:r w:rsidRPr="004B0FF8">
              <w:rPr>
                <w:rFonts w:ascii="Cambria Math" w:eastAsia="Times" w:hAnsi="Cambria Math" w:cs="Cambria Math"/>
                <w:sz w:val="18"/>
                <w:szCs w:val="18"/>
              </w:rPr>
              <w:t>‐</w:t>
            </w:r>
            <w:r w:rsidRPr="004B0FF8">
              <w:rPr>
                <w:rFonts w:ascii="Arial" w:eastAsia="Times" w:hAnsi="Arial" w:cs="Arial"/>
                <w:sz w:val="18"/>
                <w:szCs w:val="18"/>
              </w:rPr>
              <w:t xml:space="preserve"> changes in national borders have occurred.</w:t>
            </w:r>
          </w:p>
        </w:tc>
        <w:tc>
          <w:tcPr>
            <w:tcW w:w="3473" w:type="dxa"/>
            <w:noWrap/>
            <w:hideMark/>
          </w:tcPr>
          <w:p w14:paraId="2886A845"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 xml:space="preserve">Same value: no change needed </w:t>
            </w:r>
          </w:p>
        </w:tc>
      </w:tr>
      <w:tr w:rsidR="00957768" w:rsidRPr="004B0FF8" w14:paraId="2ADA3885" w14:textId="77777777" w:rsidTr="00B40E8B">
        <w:trPr>
          <w:trHeight w:val="2030"/>
        </w:trPr>
        <w:tc>
          <w:tcPr>
            <w:tcW w:w="2328" w:type="dxa"/>
            <w:hideMark/>
          </w:tcPr>
          <w:p w14:paraId="72EC0296"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lastRenderedPageBreak/>
              <w:t>Absent: pest records unreliable</w:t>
            </w:r>
          </w:p>
        </w:tc>
        <w:tc>
          <w:tcPr>
            <w:tcW w:w="3236" w:type="dxa"/>
            <w:hideMark/>
          </w:tcPr>
          <w:p w14:paraId="632C2987"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pest records indicate the presence of a pest, but the reterpretation leads to the conclusion that the records are unreliable, as in the following officially declared cases: -ambiguous nomenclature; outdated identification or diagnostic methods;records cannot be considered reliable (see table)</w:t>
            </w:r>
          </w:p>
        </w:tc>
        <w:tc>
          <w:tcPr>
            <w:tcW w:w="1551" w:type="dxa"/>
            <w:noWrap/>
            <w:hideMark/>
          </w:tcPr>
          <w:p w14:paraId="304215C2"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724974A9" w14:textId="77777777" w:rsidR="00957768" w:rsidRPr="004B0FF8" w:rsidRDefault="00957768" w:rsidP="00B40E8B">
            <w:pPr>
              <w:spacing w:after="160" w:line="259" w:lineRule="auto"/>
              <w:rPr>
                <w:rFonts w:ascii="Arial" w:eastAsia="Times" w:hAnsi="Arial" w:cs="Arial"/>
                <w:sz w:val="18"/>
                <w:szCs w:val="18"/>
              </w:rPr>
            </w:pPr>
          </w:p>
        </w:tc>
        <w:tc>
          <w:tcPr>
            <w:tcW w:w="3473" w:type="dxa"/>
            <w:hideMark/>
          </w:tcPr>
          <w:p w14:paraId="070D78A6"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 "Absent:pest records unreliable" into "Absent:pest records invalid";</w:t>
            </w:r>
            <w:r w:rsidRPr="004B0FF8">
              <w:rPr>
                <w:rFonts w:ascii="Arial" w:hAnsi="Arial" w:cs="Arial"/>
                <w:sz w:val="18"/>
                <w:szCs w:val="18"/>
              </w:rPr>
              <w:br/>
            </w:r>
            <w:r w:rsidRPr="004B0FF8">
              <w:rPr>
                <w:rFonts w:ascii="Arial" w:eastAsia="Times" w:hAnsi="Arial" w:cs="Arial"/>
                <w:sz w:val="18"/>
                <w:szCs w:val="18"/>
              </w:rPr>
              <w:t xml:space="preserve"> </w:t>
            </w:r>
          </w:p>
        </w:tc>
      </w:tr>
      <w:tr w:rsidR="00957768" w:rsidRPr="004B0FF8" w14:paraId="79636908" w14:textId="77777777" w:rsidTr="00B40E8B">
        <w:trPr>
          <w:trHeight w:val="2443"/>
        </w:trPr>
        <w:tc>
          <w:tcPr>
            <w:tcW w:w="2328" w:type="dxa"/>
            <w:noWrap/>
            <w:hideMark/>
          </w:tcPr>
          <w:p w14:paraId="10B71359" w14:textId="77777777" w:rsidR="00957768" w:rsidRPr="004B0FF8" w:rsidRDefault="00957768" w:rsidP="00B40E8B">
            <w:pPr>
              <w:spacing w:after="160" w:line="259" w:lineRule="auto"/>
              <w:rPr>
                <w:rFonts w:ascii="Arial" w:eastAsia="Times" w:hAnsi="Arial" w:cs="Arial"/>
                <w:b/>
                <w:bCs/>
                <w:sz w:val="18"/>
                <w:szCs w:val="18"/>
              </w:rPr>
            </w:pPr>
            <w:r w:rsidRPr="004B0FF8">
              <w:rPr>
                <w:rFonts w:ascii="Arial" w:eastAsia="Times" w:hAnsi="Arial" w:cs="Arial"/>
                <w:b/>
                <w:bCs/>
                <w:sz w:val="18"/>
                <w:szCs w:val="18"/>
              </w:rPr>
              <w:t>Absent:intercepted only</w:t>
            </w:r>
          </w:p>
        </w:tc>
        <w:tc>
          <w:tcPr>
            <w:tcW w:w="3236" w:type="dxa"/>
            <w:hideMark/>
          </w:tcPr>
          <w:p w14:paraId="5A6DE651"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The pest has only been reported on consignments at a point of entry or initial destination or while under detention before released, treatment or destruction. Surveilance confirms that the pest has not established.</w:t>
            </w:r>
          </w:p>
        </w:tc>
        <w:tc>
          <w:tcPr>
            <w:tcW w:w="1551" w:type="dxa"/>
            <w:noWrap/>
            <w:hideMark/>
          </w:tcPr>
          <w:p w14:paraId="452998FA"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67DE89B5" w14:textId="77777777" w:rsidR="00957768" w:rsidRPr="004B0FF8" w:rsidRDefault="00957768" w:rsidP="00B40E8B">
            <w:pPr>
              <w:spacing w:after="160" w:line="259" w:lineRule="auto"/>
              <w:rPr>
                <w:rFonts w:ascii="Arial" w:eastAsia="Times" w:hAnsi="Arial" w:cs="Arial"/>
                <w:sz w:val="18"/>
                <w:szCs w:val="18"/>
              </w:rPr>
            </w:pPr>
          </w:p>
        </w:tc>
        <w:tc>
          <w:tcPr>
            <w:tcW w:w="3473" w:type="dxa"/>
            <w:noWrap/>
            <w:hideMark/>
          </w:tcPr>
          <w:p w14:paraId="5F55CB41"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 "Absent:intercepted only" into "Present: transient"</w:t>
            </w:r>
          </w:p>
        </w:tc>
      </w:tr>
      <w:tr w:rsidR="00957768" w:rsidRPr="004B0FF8" w14:paraId="63B0DED1" w14:textId="77777777" w:rsidTr="00B40E8B">
        <w:trPr>
          <w:trHeight w:val="290"/>
        </w:trPr>
        <w:tc>
          <w:tcPr>
            <w:tcW w:w="2328" w:type="dxa"/>
            <w:noWrap/>
            <w:hideMark/>
          </w:tcPr>
          <w:p w14:paraId="75C151BD"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Transience</w:t>
            </w:r>
          </w:p>
        </w:tc>
        <w:tc>
          <w:tcPr>
            <w:tcW w:w="3236" w:type="dxa"/>
            <w:noWrap/>
            <w:hideMark/>
          </w:tcPr>
          <w:p w14:paraId="1469A6FD" w14:textId="77777777" w:rsidR="00957768" w:rsidRPr="004B0FF8" w:rsidRDefault="00957768" w:rsidP="00B40E8B">
            <w:pPr>
              <w:spacing w:after="160" w:line="259" w:lineRule="auto"/>
              <w:rPr>
                <w:rFonts w:ascii="Arial" w:eastAsia="Times" w:hAnsi="Arial" w:cs="Arial"/>
                <w:sz w:val="18"/>
                <w:szCs w:val="18"/>
              </w:rPr>
            </w:pPr>
          </w:p>
        </w:tc>
        <w:tc>
          <w:tcPr>
            <w:tcW w:w="1551" w:type="dxa"/>
            <w:noWrap/>
            <w:hideMark/>
          </w:tcPr>
          <w:p w14:paraId="3437FDF8"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6316E690" w14:textId="77777777" w:rsidR="00957768" w:rsidRPr="004B0FF8" w:rsidRDefault="00957768" w:rsidP="00B40E8B">
            <w:pPr>
              <w:spacing w:after="160" w:line="259" w:lineRule="auto"/>
              <w:rPr>
                <w:rFonts w:ascii="Arial" w:eastAsia="Times" w:hAnsi="Arial" w:cs="Arial"/>
                <w:sz w:val="18"/>
                <w:szCs w:val="18"/>
              </w:rPr>
            </w:pPr>
          </w:p>
        </w:tc>
        <w:tc>
          <w:tcPr>
            <w:tcW w:w="3473" w:type="dxa"/>
            <w:noWrap/>
            <w:hideMark/>
          </w:tcPr>
          <w:p w14:paraId="0098097E" w14:textId="77777777" w:rsidR="00957768" w:rsidRPr="004B0FF8" w:rsidRDefault="00957768" w:rsidP="00B40E8B">
            <w:pPr>
              <w:spacing w:after="160" w:line="259" w:lineRule="auto"/>
              <w:rPr>
                <w:rFonts w:ascii="Arial" w:eastAsia="Times" w:hAnsi="Arial" w:cs="Arial"/>
                <w:sz w:val="18"/>
                <w:szCs w:val="18"/>
              </w:rPr>
            </w:pPr>
          </w:p>
        </w:tc>
      </w:tr>
      <w:tr w:rsidR="00957768" w:rsidRPr="004B0FF8" w14:paraId="46BED960" w14:textId="77777777" w:rsidTr="00B40E8B">
        <w:trPr>
          <w:trHeight w:val="1740"/>
        </w:trPr>
        <w:tc>
          <w:tcPr>
            <w:tcW w:w="2328" w:type="dxa"/>
            <w:hideMark/>
          </w:tcPr>
          <w:p w14:paraId="1360F30A"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Transient:non-actionable</w:t>
            </w:r>
          </w:p>
        </w:tc>
        <w:tc>
          <w:tcPr>
            <w:tcW w:w="3236" w:type="dxa"/>
            <w:hideMark/>
          </w:tcPr>
          <w:p w14:paraId="09586FEC"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The pest has only been detected as an individual occurrence or isolated population not expected to survive and no phytosanitary measures have been applied.</w:t>
            </w:r>
          </w:p>
        </w:tc>
        <w:tc>
          <w:tcPr>
            <w:tcW w:w="1551" w:type="dxa"/>
            <w:hideMark/>
          </w:tcPr>
          <w:p w14:paraId="20CA676F"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transient</w:t>
            </w:r>
          </w:p>
        </w:tc>
        <w:tc>
          <w:tcPr>
            <w:tcW w:w="2362" w:type="dxa"/>
            <w:hideMark/>
          </w:tcPr>
          <w:p w14:paraId="0FEED7BB"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The pest is present but the evidence supports the conclusion that the pest is not expected to establish because conditions (e.g. hosts, climate) are not suitable for establishment or appropriate phytosanitary measures have been applied.</w:t>
            </w:r>
          </w:p>
        </w:tc>
        <w:tc>
          <w:tcPr>
            <w:tcW w:w="3473" w:type="dxa"/>
            <w:hideMark/>
          </w:tcPr>
          <w:p w14:paraId="58D6E292"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Insert "Present:transient" into IPP; Map"trasient:non-actionable" into "present:transient"</w:t>
            </w:r>
          </w:p>
        </w:tc>
      </w:tr>
      <w:tr w:rsidR="00957768" w:rsidRPr="004B0FF8" w14:paraId="5F2EAB7C" w14:textId="77777777" w:rsidTr="00B40E8B">
        <w:trPr>
          <w:trHeight w:val="1740"/>
        </w:trPr>
        <w:tc>
          <w:tcPr>
            <w:tcW w:w="2328" w:type="dxa"/>
            <w:hideMark/>
          </w:tcPr>
          <w:p w14:paraId="22A605A7"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lastRenderedPageBreak/>
              <w:t>Transienet:actionable, under surveillance</w:t>
            </w:r>
          </w:p>
        </w:tc>
        <w:tc>
          <w:tcPr>
            <w:tcW w:w="3236" w:type="dxa"/>
            <w:hideMark/>
          </w:tcPr>
          <w:p w14:paraId="56339FF9"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The pest has been detected as an individual occurrence or an isolated population that may survive into the immediate future, but is not expected to establish. Appropriate phytosanitary measures, including surveillance are being applied.</w:t>
            </w:r>
          </w:p>
        </w:tc>
        <w:tc>
          <w:tcPr>
            <w:tcW w:w="1551" w:type="dxa"/>
            <w:noWrap/>
            <w:hideMark/>
          </w:tcPr>
          <w:p w14:paraId="158CF82A"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5C191B87" w14:textId="77777777" w:rsidR="00957768" w:rsidRPr="004B0FF8" w:rsidRDefault="00957768" w:rsidP="00B40E8B">
            <w:pPr>
              <w:spacing w:after="160" w:line="259" w:lineRule="auto"/>
              <w:rPr>
                <w:rFonts w:ascii="Arial" w:eastAsia="Times" w:hAnsi="Arial" w:cs="Arial"/>
                <w:sz w:val="18"/>
                <w:szCs w:val="18"/>
              </w:rPr>
            </w:pPr>
          </w:p>
        </w:tc>
        <w:tc>
          <w:tcPr>
            <w:tcW w:w="3473" w:type="dxa"/>
            <w:hideMark/>
          </w:tcPr>
          <w:p w14:paraId="4A41F3B1"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 "Transienet:actionable,under surveillance" into "Present:transient"</w:t>
            </w:r>
          </w:p>
        </w:tc>
      </w:tr>
      <w:tr w:rsidR="00957768" w:rsidRPr="004B0FF8" w14:paraId="479623B8" w14:textId="77777777" w:rsidTr="00B40E8B">
        <w:trPr>
          <w:trHeight w:val="2220"/>
        </w:trPr>
        <w:tc>
          <w:tcPr>
            <w:tcW w:w="2328" w:type="dxa"/>
            <w:hideMark/>
          </w:tcPr>
          <w:p w14:paraId="1C759A40"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Transient:actionable,under eradication</w:t>
            </w:r>
          </w:p>
        </w:tc>
        <w:tc>
          <w:tcPr>
            <w:tcW w:w="3236" w:type="dxa"/>
            <w:hideMark/>
          </w:tcPr>
          <w:p w14:paraId="66AB59CC"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The pest has been detected as an isolated population which may survive into the immediate future and, without phytosanitary measures for eradication, may establish. Appropriate phytosanitary measures have been applied for its eradication.</w:t>
            </w:r>
          </w:p>
        </w:tc>
        <w:tc>
          <w:tcPr>
            <w:tcW w:w="1551" w:type="dxa"/>
            <w:noWrap/>
            <w:hideMark/>
          </w:tcPr>
          <w:p w14:paraId="56A0CB10"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719B0A7D" w14:textId="77777777" w:rsidR="00957768" w:rsidRPr="004B0FF8" w:rsidRDefault="00957768" w:rsidP="00B40E8B">
            <w:pPr>
              <w:spacing w:after="160" w:line="259" w:lineRule="auto"/>
              <w:rPr>
                <w:rFonts w:ascii="Arial" w:eastAsia="Times" w:hAnsi="Arial" w:cs="Arial"/>
                <w:sz w:val="18"/>
                <w:szCs w:val="18"/>
              </w:rPr>
            </w:pPr>
          </w:p>
        </w:tc>
        <w:tc>
          <w:tcPr>
            <w:tcW w:w="3473" w:type="dxa"/>
            <w:hideMark/>
          </w:tcPr>
          <w:p w14:paraId="63EE49E8"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 "Transienet:actionable,under eradication" into "Present:transient"</w:t>
            </w:r>
          </w:p>
        </w:tc>
      </w:tr>
      <w:tr w:rsidR="00957768" w:rsidRPr="004B0FF8" w14:paraId="71C6A781" w14:textId="77777777" w:rsidTr="00B40E8B">
        <w:trPr>
          <w:trHeight w:val="2610"/>
        </w:trPr>
        <w:tc>
          <w:tcPr>
            <w:tcW w:w="2328" w:type="dxa"/>
            <w:noWrap/>
            <w:hideMark/>
          </w:tcPr>
          <w:p w14:paraId="65E52CE6"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w:t>
            </w:r>
            <w:r w:rsidRPr="004B0FF8">
              <w:rPr>
                <w:rFonts w:ascii="Arial" w:eastAsia="Times" w:hAnsi="Arial" w:cs="Arial"/>
                <w:sz w:val="18"/>
                <w:szCs w:val="18"/>
              </w:rPr>
              <w:t xml:space="preserve"> </w:t>
            </w:r>
            <w:r w:rsidRPr="004B0FF8">
              <w:rPr>
                <w:rFonts w:ascii="Arial" w:eastAsia="Times" w:hAnsi="Arial" w:cs="Arial"/>
                <w:b/>
                <w:sz w:val="18"/>
                <w:szCs w:val="18"/>
              </w:rPr>
              <w:t>in all parts of the area</w:t>
            </w:r>
          </w:p>
        </w:tc>
        <w:tc>
          <w:tcPr>
            <w:tcW w:w="3236" w:type="dxa"/>
            <w:noWrap/>
            <w:hideMark/>
          </w:tcPr>
          <w:p w14:paraId="23F85257" w14:textId="77777777" w:rsidR="00957768" w:rsidRPr="004B0FF8" w:rsidRDefault="00957768" w:rsidP="00B40E8B">
            <w:pPr>
              <w:spacing w:after="160" w:line="259" w:lineRule="auto"/>
              <w:rPr>
                <w:rFonts w:ascii="Arial" w:eastAsia="Times" w:hAnsi="Arial" w:cs="Arial"/>
                <w:sz w:val="18"/>
                <w:szCs w:val="18"/>
              </w:rPr>
            </w:pPr>
          </w:p>
        </w:tc>
        <w:tc>
          <w:tcPr>
            <w:tcW w:w="1551" w:type="dxa"/>
            <w:hideMark/>
          </w:tcPr>
          <w:p w14:paraId="087BA4D5"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widely distributed</w:t>
            </w:r>
          </w:p>
        </w:tc>
        <w:tc>
          <w:tcPr>
            <w:tcW w:w="2362" w:type="dxa"/>
            <w:hideMark/>
          </w:tcPr>
          <w:p w14:paraId="0A6F2EF6"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The pest is present throughout the area, where conditions are suitable.</w:t>
            </w:r>
          </w:p>
        </w:tc>
        <w:tc>
          <w:tcPr>
            <w:tcW w:w="3473" w:type="dxa"/>
            <w:hideMark/>
          </w:tcPr>
          <w:p w14:paraId="666953F4"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 "present :in all parts of the area" into "Present:widely distributed"</w:t>
            </w:r>
          </w:p>
        </w:tc>
      </w:tr>
      <w:tr w:rsidR="00957768" w:rsidRPr="004B0FF8" w14:paraId="14732AF3" w14:textId="77777777" w:rsidTr="00B40E8B">
        <w:trPr>
          <w:trHeight w:val="2030"/>
        </w:trPr>
        <w:tc>
          <w:tcPr>
            <w:tcW w:w="2328" w:type="dxa"/>
            <w:noWrap/>
            <w:hideMark/>
          </w:tcPr>
          <w:p w14:paraId="6D150755"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only in some areas</w:t>
            </w:r>
          </w:p>
        </w:tc>
        <w:tc>
          <w:tcPr>
            <w:tcW w:w="3236" w:type="dxa"/>
            <w:noWrap/>
            <w:hideMark/>
          </w:tcPr>
          <w:p w14:paraId="5AC7314D" w14:textId="77777777" w:rsidR="00957768" w:rsidRPr="004B0FF8" w:rsidRDefault="00957768" w:rsidP="00B40E8B">
            <w:pPr>
              <w:spacing w:after="160" w:line="259" w:lineRule="auto"/>
              <w:rPr>
                <w:rFonts w:ascii="Arial" w:eastAsia="Times" w:hAnsi="Arial" w:cs="Arial"/>
                <w:b/>
                <w:sz w:val="18"/>
                <w:szCs w:val="18"/>
              </w:rPr>
            </w:pPr>
          </w:p>
        </w:tc>
        <w:tc>
          <w:tcPr>
            <w:tcW w:w="1551" w:type="dxa"/>
            <w:hideMark/>
          </w:tcPr>
          <w:p w14:paraId="26BB46B1"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not widely distributed and not under official control</w:t>
            </w:r>
          </w:p>
        </w:tc>
        <w:tc>
          <w:tcPr>
            <w:tcW w:w="2362" w:type="dxa"/>
            <w:hideMark/>
          </w:tcPr>
          <w:p w14:paraId="7993C778"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 xml:space="preserve">The pest is present in a part or parts of the area and is not under “official control” in accordance with Supplement 1 (Guidelines on the interpretation and application of the concepts of “official control” and “not widely distributed”) to </w:t>
            </w:r>
            <w:r w:rsidRPr="004B0FF8">
              <w:rPr>
                <w:rFonts w:ascii="Arial" w:eastAsia="Times" w:hAnsi="Arial" w:cs="Arial"/>
                <w:sz w:val="18"/>
                <w:szCs w:val="18"/>
              </w:rPr>
              <w:lastRenderedPageBreak/>
              <w:t>ISPM 5 (Glossary of phytosanitary terms).</w:t>
            </w:r>
          </w:p>
        </w:tc>
        <w:tc>
          <w:tcPr>
            <w:tcW w:w="3473" w:type="dxa"/>
            <w:hideMark/>
          </w:tcPr>
          <w:p w14:paraId="35583843"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lastRenderedPageBreak/>
              <w:t>Map "present : only in some area" into "Present:not widely distributed and not under official control"</w:t>
            </w:r>
          </w:p>
        </w:tc>
      </w:tr>
      <w:tr w:rsidR="00957768" w:rsidRPr="004B0FF8" w14:paraId="233AA537" w14:textId="77777777" w:rsidTr="00B40E8B">
        <w:trPr>
          <w:trHeight w:val="2030"/>
        </w:trPr>
        <w:tc>
          <w:tcPr>
            <w:tcW w:w="2328" w:type="dxa"/>
            <w:noWrap/>
            <w:hideMark/>
          </w:tcPr>
          <w:p w14:paraId="21436021"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except in specified pest free areas</w:t>
            </w:r>
          </w:p>
        </w:tc>
        <w:tc>
          <w:tcPr>
            <w:tcW w:w="3236" w:type="dxa"/>
            <w:noWrap/>
            <w:hideMark/>
          </w:tcPr>
          <w:p w14:paraId="30CBA024" w14:textId="77777777" w:rsidR="00957768" w:rsidRPr="004B0FF8" w:rsidRDefault="00957768" w:rsidP="00B40E8B">
            <w:pPr>
              <w:spacing w:after="160" w:line="259" w:lineRule="auto"/>
              <w:rPr>
                <w:rFonts w:ascii="Arial" w:eastAsia="Times" w:hAnsi="Arial" w:cs="Arial"/>
                <w:b/>
                <w:sz w:val="18"/>
                <w:szCs w:val="18"/>
              </w:rPr>
            </w:pPr>
          </w:p>
        </w:tc>
        <w:tc>
          <w:tcPr>
            <w:tcW w:w="1551" w:type="dxa"/>
            <w:hideMark/>
          </w:tcPr>
          <w:p w14:paraId="0ECB49DE"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except in specified pest free areas</w:t>
            </w:r>
          </w:p>
        </w:tc>
        <w:tc>
          <w:tcPr>
            <w:tcW w:w="2362" w:type="dxa"/>
            <w:hideMark/>
          </w:tcPr>
          <w:p w14:paraId="27DD7363"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The pest is present in the area except in parts of the area which are free from the pest in accordance with ISPM 4 (Requirements for the establishment of pest free areas). These parts should be described alongside the pest status determination.</w:t>
            </w:r>
          </w:p>
        </w:tc>
        <w:tc>
          <w:tcPr>
            <w:tcW w:w="3473" w:type="dxa"/>
            <w:hideMark/>
          </w:tcPr>
          <w:p w14:paraId="75A0571B"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Same value: Map into "Present:except in specified pest free areas"</w:t>
            </w:r>
          </w:p>
        </w:tc>
      </w:tr>
      <w:tr w:rsidR="00957768" w:rsidRPr="004B0FF8" w14:paraId="2B4306BD" w14:textId="77777777" w:rsidTr="00B40E8B">
        <w:trPr>
          <w:trHeight w:val="1740"/>
        </w:trPr>
        <w:tc>
          <w:tcPr>
            <w:tcW w:w="2328" w:type="dxa"/>
            <w:noWrap/>
            <w:hideMark/>
          </w:tcPr>
          <w:p w14:paraId="1BE0F2F1"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w:t>
            </w:r>
            <w:r w:rsidRPr="004B0FF8">
              <w:rPr>
                <w:rFonts w:ascii="Arial" w:eastAsia="Times" w:hAnsi="Arial" w:cs="Arial"/>
                <w:sz w:val="18"/>
                <w:szCs w:val="18"/>
              </w:rPr>
              <w:t xml:space="preserve"> </w:t>
            </w:r>
            <w:r w:rsidRPr="004B0FF8">
              <w:rPr>
                <w:rFonts w:ascii="Arial" w:eastAsia="Times" w:hAnsi="Arial" w:cs="Arial"/>
                <w:b/>
                <w:sz w:val="18"/>
                <w:szCs w:val="18"/>
              </w:rPr>
              <w:t>in all parts of the area where host crop(s) are grown</w:t>
            </w:r>
          </w:p>
        </w:tc>
        <w:tc>
          <w:tcPr>
            <w:tcW w:w="3236" w:type="dxa"/>
            <w:noWrap/>
            <w:hideMark/>
          </w:tcPr>
          <w:p w14:paraId="1FD4D7BA" w14:textId="77777777" w:rsidR="00957768" w:rsidRPr="004B0FF8" w:rsidRDefault="00957768" w:rsidP="00B40E8B">
            <w:pPr>
              <w:spacing w:after="160" w:line="259" w:lineRule="auto"/>
              <w:rPr>
                <w:rFonts w:ascii="Arial" w:eastAsia="Times" w:hAnsi="Arial" w:cs="Arial"/>
                <w:sz w:val="18"/>
                <w:szCs w:val="18"/>
              </w:rPr>
            </w:pPr>
          </w:p>
        </w:tc>
        <w:tc>
          <w:tcPr>
            <w:tcW w:w="1551" w:type="dxa"/>
          </w:tcPr>
          <w:p w14:paraId="4364BBAF"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0A80FC7F" w14:textId="77777777" w:rsidR="00957768" w:rsidRPr="004B0FF8" w:rsidRDefault="00957768" w:rsidP="00B40E8B">
            <w:pPr>
              <w:spacing w:after="160" w:line="259" w:lineRule="auto"/>
              <w:rPr>
                <w:rFonts w:ascii="Arial" w:eastAsia="Times" w:hAnsi="Arial" w:cs="Arial"/>
                <w:sz w:val="18"/>
                <w:szCs w:val="18"/>
              </w:rPr>
            </w:pPr>
          </w:p>
        </w:tc>
        <w:tc>
          <w:tcPr>
            <w:tcW w:w="3473" w:type="dxa"/>
            <w:hideMark/>
          </w:tcPr>
          <w:p w14:paraId="11635866"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 "Present: in all parts of the area where host crop(s) are grown" into "Present: widely distributed "</w:t>
            </w:r>
          </w:p>
        </w:tc>
      </w:tr>
      <w:tr w:rsidR="00957768" w:rsidRPr="004B0FF8" w14:paraId="0ED7EB59" w14:textId="77777777" w:rsidTr="00B40E8B">
        <w:trPr>
          <w:trHeight w:val="1453"/>
        </w:trPr>
        <w:tc>
          <w:tcPr>
            <w:tcW w:w="2328" w:type="dxa"/>
            <w:noWrap/>
            <w:hideMark/>
          </w:tcPr>
          <w:p w14:paraId="456657A7"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w:t>
            </w:r>
            <w:r w:rsidRPr="004B0FF8">
              <w:rPr>
                <w:rFonts w:ascii="Arial" w:eastAsia="Times" w:hAnsi="Arial" w:cs="Arial"/>
                <w:sz w:val="18"/>
                <w:szCs w:val="18"/>
              </w:rPr>
              <w:t xml:space="preserve"> </w:t>
            </w:r>
            <w:r w:rsidRPr="004B0FF8">
              <w:rPr>
                <w:rFonts w:ascii="Arial" w:eastAsia="Times" w:hAnsi="Arial" w:cs="Arial"/>
                <w:b/>
                <w:sz w:val="18"/>
                <w:szCs w:val="18"/>
              </w:rPr>
              <w:t>only in some areas where host crop(s) are grown</w:t>
            </w:r>
          </w:p>
        </w:tc>
        <w:tc>
          <w:tcPr>
            <w:tcW w:w="3236" w:type="dxa"/>
            <w:noWrap/>
            <w:hideMark/>
          </w:tcPr>
          <w:p w14:paraId="023D7717" w14:textId="77777777" w:rsidR="00957768" w:rsidRPr="004B0FF8" w:rsidRDefault="00957768" w:rsidP="00B40E8B">
            <w:pPr>
              <w:spacing w:after="160" w:line="259" w:lineRule="auto"/>
              <w:rPr>
                <w:rFonts w:ascii="Arial" w:eastAsia="Times" w:hAnsi="Arial" w:cs="Arial"/>
                <w:sz w:val="18"/>
                <w:szCs w:val="18"/>
              </w:rPr>
            </w:pPr>
          </w:p>
        </w:tc>
        <w:tc>
          <w:tcPr>
            <w:tcW w:w="1551" w:type="dxa"/>
            <w:noWrap/>
            <w:hideMark/>
          </w:tcPr>
          <w:p w14:paraId="0B0E6388"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420D1866" w14:textId="77777777" w:rsidR="00957768" w:rsidRPr="004B0FF8" w:rsidRDefault="00957768" w:rsidP="00B40E8B">
            <w:pPr>
              <w:spacing w:after="160" w:line="259" w:lineRule="auto"/>
              <w:rPr>
                <w:rFonts w:ascii="Arial" w:eastAsia="Times" w:hAnsi="Arial" w:cs="Arial"/>
                <w:sz w:val="18"/>
                <w:szCs w:val="18"/>
              </w:rPr>
            </w:pPr>
          </w:p>
        </w:tc>
        <w:tc>
          <w:tcPr>
            <w:tcW w:w="3473" w:type="dxa"/>
            <w:hideMark/>
          </w:tcPr>
          <w:p w14:paraId="0B6DD02C"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 "Present: only in some areas where host crop(s) are grown" into "Present:not widely distributed and not under official control"</w:t>
            </w:r>
          </w:p>
        </w:tc>
      </w:tr>
      <w:tr w:rsidR="00957768" w:rsidRPr="004B0FF8" w14:paraId="7AB47783" w14:textId="77777777" w:rsidTr="00B40E8B">
        <w:trPr>
          <w:trHeight w:val="580"/>
        </w:trPr>
        <w:tc>
          <w:tcPr>
            <w:tcW w:w="2328" w:type="dxa"/>
            <w:noWrap/>
            <w:hideMark/>
          </w:tcPr>
          <w:p w14:paraId="0C6C7420"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w:t>
            </w:r>
            <w:r w:rsidRPr="004B0FF8">
              <w:rPr>
                <w:rFonts w:ascii="Arial" w:eastAsia="Times" w:hAnsi="Arial" w:cs="Arial"/>
                <w:sz w:val="18"/>
                <w:szCs w:val="18"/>
              </w:rPr>
              <w:t xml:space="preserve"> </w:t>
            </w:r>
            <w:r w:rsidRPr="004B0FF8">
              <w:rPr>
                <w:rFonts w:ascii="Arial" w:eastAsia="Times" w:hAnsi="Arial" w:cs="Arial"/>
                <w:b/>
                <w:sz w:val="18"/>
                <w:szCs w:val="18"/>
              </w:rPr>
              <w:t>only in protected cultivation</w:t>
            </w:r>
          </w:p>
        </w:tc>
        <w:tc>
          <w:tcPr>
            <w:tcW w:w="3236" w:type="dxa"/>
            <w:noWrap/>
            <w:hideMark/>
          </w:tcPr>
          <w:p w14:paraId="37AFAB58" w14:textId="77777777" w:rsidR="00957768" w:rsidRPr="004B0FF8" w:rsidRDefault="00957768" w:rsidP="00B40E8B">
            <w:pPr>
              <w:spacing w:after="160" w:line="259" w:lineRule="auto"/>
              <w:rPr>
                <w:rFonts w:ascii="Arial" w:eastAsia="Times" w:hAnsi="Arial" w:cs="Arial"/>
                <w:sz w:val="18"/>
                <w:szCs w:val="18"/>
              </w:rPr>
            </w:pPr>
          </w:p>
        </w:tc>
        <w:tc>
          <w:tcPr>
            <w:tcW w:w="1551" w:type="dxa"/>
            <w:noWrap/>
            <w:hideMark/>
          </w:tcPr>
          <w:p w14:paraId="694D1FE4"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4ECD4E43" w14:textId="77777777" w:rsidR="00957768" w:rsidRPr="004B0FF8" w:rsidRDefault="00957768" w:rsidP="00B40E8B">
            <w:pPr>
              <w:spacing w:after="160" w:line="259" w:lineRule="auto"/>
              <w:rPr>
                <w:rFonts w:ascii="Arial" w:eastAsia="Times" w:hAnsi="Arial" w:cs="Arial"/>
                <w:sz w:val="18"/>
                <w:szCs w:val="18"/>
              </w:rPr>
            </w:pPr>
          </w:p>
        </w:tc>
        <w:tc>
          <w:tcPr>
            <w:tcW w:w="3473" w:type="dxa"/>
            <w:hideMark/>
          </w:tcPr>
          <w:p w14:paraId="3540316A"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 "Present: only in protected cultivation" into "Present:not widely distributed and  not under official control"</w:t>
            </w:r>
          </w:p>
        </w:tc>
      </w:tr>
      <w:tr w:rsidR="00957768" w:rsidRPr="004B0FF8" w14:paraId="344B6D74" w14:textId="77777777" w:rsidTr="00B40E8B">
        <w:trPr>
          <w:trHeight w:val="290"/>
        </w:trPr>
        <w:tc>
          <w:tcPr>
            <w:tcW w:w="2328" w:type="dxa"/>
            <w:noWrap/>
            <w:hideMark/>
          </w:tcPr>
          <w:p w14:paraId="7859CBC8"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lastRenderedPageBreak/>
              <w:t>Present: seasonally</w:t>
            </w:r>
          </w:p>
        </w:tc>
        <w:tc>
          <w:tcPr>
            <w:tcW w:w="3236" w:type="dxa"/>
            <w:noWrap/>
            <w:hideMark/>
          </w:tcPr>
          <w:p w14:paraId="27EBA6C7" w14:textId="77777777" w:rsidR="00957768" w:rsidRPr="004B0FF8" w:rsidRDefault="00957768" w:rsidP="00B40E8B">
            <w:pPr>
              <w:spacing w:after="160" w:line="259" w:lineRule="auto"/>
              <w:rPr>
                <w:rFonts w:ascii="Arial" w:eastAsia="Times" w:hAnsi="Arial" w:cs="Arial"/>
                <w:sz w:val="18"/>
                <w:szCs w:val="18"/>
              </w:rPr>
            </w:pPr>
          </w:p>
        </w:tc>
        <w:tc>
          <w:tcPr>
            <w:tcW w:w="1551" w:type="dxa"/>
            <w:noWrap/>
            <w:hideMark/>
          </w:tcPr>
          <w:p w14:paraId="1669E228"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7715E568" w14:textId="77777777" w:rsidR="00957768" w:rsidRPr="004B0FF8" w:rsidRDefault="00957768" w:rsidP="00B40E8B">
            <w:pPr>
              <w:spacing w:after="160" w:line="259" w:lineRule="auto"/>
              <w:rPr>
                <w:rFonts w:ascii="Arial" w:eastAsia="Times" w:hAnsi="Arial" w:cs="Arial"/>
                <w:sz w:val="18"/>
                <w:szCs w:val="18"/>
              </w:rPr>
            </w:pPr>
          </w:p>
        </w:tc>
        <w:tc>
          <w:tcPr>
            <w:tcW w:w="3473" w:type="dxa"/>
            <w:hideMark/>
          </w:tcPr>
          <w:p w14:paraId="1E0EAE8F"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 "Present: seasonally" into "Present: transient"</w:t>
            </w:r>
          </w:p>
        </w:tc>
      </w:tr>
      <w:tr w:rsidR="00957768" w:rsidRPr="004B0FF8" w14:paraId="1FACCF4E" w14:textId="77777777" w:rsidTr="00B40E8B">
        <w:trPr>
          <w:trHeight w:val="2610"/>
        </w:trPr>
        <w:tc>
          <w:tcPr>
            <w:tcW w:w="2328" w:type="dxa"/>
            <w:noWrap/>
            <w:hideMark/>
          </w:tcPr>
          <w:p w14:paraId="4CB2DC3F"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but managed</w:t>
            </w:r>
          </w:p>
        </w:tc>
        <w:tc>
          <w:tcPr>
            <w:tcW w:w="3236" w:type="dxa"/>
            <w:noWrap/>
            <w:hideMark/>
          </w:tcPr>
          <w:p w14:paraId="04B84651" w14:textId="77777777" w:rsidR="00957768" w:rsidRPr="004B0FF8" w:rsidRDefault="00957768" w:rsidP="00B40E8B">
            <w:pPr>
              <w:spacing w:after="160" w:line="259" w:lineRule="auto"/>
              <w:rPr>
                <w:rFonts w:ascii="Arial" w:eastAsia="Times" w:hAnsi="Arial" w:cs="Arial"/>
                <w:sz w:val="18"/>
                <w:szCs w:val="18"/>
              </w:rPr>
            </w:pPr>
          </w:p>
        </w:tc>
        <w:tc>
          <w:tcPr>
            <w:tcW w:w="1551" w:type="dxa"/>
            <w:hideMark/>
          </w:tcPr>
          <w:p w14:paraId="2C6E3458"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not widely distributed and under official control</w:t>
            </w:r>
          </w:p>
        </w:tc>
        <w:tc>
          <w:tcPr>
            <w:tcW w:w="2362" w:type="dxa"/>
            <w:hideMark/>
          </w:tcPr>
          <w:p w14:paraId="1ADAE02C"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The pest is present in a part or parts of the area and is subject to “official control” in accordance with Supplement 1 (Guidelines on the interpretation and application of the concepts of “official control” and “not widely distributed”) to ISPM 5 (Glossary of phytosanitary terms). The purpose of the official control should be stated alongside the pest status determination.</w:t>
            </w:r>
          </w:p>
        </w:tc>
        <w:tc>
          <w:tcPr>
            <w:tcW w:w="3473" w:type="dxa"/>
            <w:hideMark/>
          </w:tcPr>
          <w:p w14:paraId="59D6C768"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 "Present: but managed" into "Present:not widely distributed and under official control"</w:t>
            </w:r>
          </w:p>
        </w:tc>
      </w:tr>
      <w:tr w:rsidR="00957768" w:rsidRPr="004B0FF8" w14:paraId="764C9C66" w14:textId="77777777" w:rsidTr="00B40E8B">
        <w:trPr>
          <w:trHeight w:val="580"/>
        </w:trPr>
        <w:tc>
          <w:tcPr>
            <w:tcW w:w="2328" w:type="dxa"/>
            <w:noWrap/>
            <w:hideMark/>
          </w:tcPr>
          <w:p w14:paraId="439993BD"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subject to official control</w:t>
            </w:r>
          </w:p>
        </w:tc>
        <w:tc>
          <w:tcPr>
            <w:tcW w:w="3236" w:type="dxa"/>
            <w:noWrap/>
            <w:hideMark/>
          </w:tcPr>
          <w:p w14:paraId="75C5A089" w14:textId="77777777" w:rsidR="00957768" w:rsidRPr="004B0FF8" w:rsidRDefault="00957768" w:rsidP="00B40E8B">
            <w:pPr>
              <w:spacing w:after="160" w:line="259" w:lineRule="auto"/>
              <w:rPr>
                <w:rFonts w:ascii="Arial" w:eastAsia="Times" w:hAnsi="Arial" w:cs="Arial"/>
                <w:sz w:val="18"/>
                <w:szCs w:val="18"/>
              </w:rPr>
            </w:pPr>
          </w:p>
        </w:tc>
        <w:tc>
          <w:tcPr>
            <w:tcW w:w="1551" w:type="dxa"/>
            <w:noWrap/>
            <w:hideMark/>
          </w:tcPr>
          <w:p w14:paraId="39AC90AB"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2C36D55A" w14:textId="77777777" w:rsidR="00957768" w:rsidRPr="004B0FF8" w:rsidRDefault="00957768" w:rsidP="00B40E8B">
            <w:pPr>
              <w:spacing w:after="160" w:line="259" w:lineRule="auto"/>
              <w:rPr>
                <w:rFonts w:ascii="Arial" w:eastAsia="Times" w:hAnsi="Arial" w:cs="Arial"/>
                <w:sz w:val="18"/>
                <w:szCs w:val="18"/>
              </w:rPr>
            </w:pPr>
          </w:p>
        </w:tc>
        <w:tc>
          <w:tcPr>
            <w:tcW w:w="3473" w:type="dxa"/>
            <w:hideMark/>
          </w:tcPr>
          <w:p w14:paraId="4EA3A062"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Map"Present: subject to official control" into "Present:not widely distributed and under official control"</w:t>
            </w:r>
          </w:p>
        </w:tc>
      </w:tr>
      <w:tr w:rsidR="00957768" w:rsidRPr="004B0FF8" w14:paraId="6028837F" w14:textId="77777777" w:rsidTr="00B40E8B">
        <w:trPr>
          <w:trHeight w:val="580"/>
        </w:trPr>
        <w:tc>
          <w:tcPr>
            <w:tcW w:w="2328" w:type="dxa"/>
            <w:noWrap/>
            <w:hideMark/>
          </w:tcPr>
          <w:p w14:paraId="7418FC39"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under eradication</w:t>
            </w:r>
          </w:p>
        </w:tc>
        <w:tc>
          <w:tcPr>
            <w:tcW w:w="3236" w:type="dxa"/>
            <w:noWrap/>
            <w:hideMark/>
          </w:tcPr>
          <w:p w14:paraId="7D910A9E" w14:textId="77777777" w:rsidR="00957768" w:rsidRPr="004B0FF8" w:rsidRDefault="00957768" w:rsidP="00B40E8B">
            <w:pPr>
              <w:spacing w:after="160" w:line="259" w:lineRule="auto"/>
              <w:rPr>
                <w:rFonts w:ascii="Arial" w:eastAsia="Times" w:hAnsi="Arial" w:cs="Arial"/>
                <w:sz w:val="18"/>
                <w:szCs w:val="18"/>
              </w:rPr>
            </w:pPr>
          </w:p>
        </w:tc>
        <w:tc>
          <w:tcPr>
            <w:tcW w:w="1551" w:type="dxa"/>
            <w:noWrap/>
            <w:hideMark/>
          </w:tcPr>
          <w:p w14:paraId="40514F9A" w14:textId="77777777" w:rsidR="00957768" w:rsidRPr="004B0FF8" w:rsidRDefault="00957768" w:rsidP="00B40E8B">
            <w:pPr>
              <w:spacing w:after="160" w:line="259" w:lineRule="auto"/>
              <w:rPr>
                <w:rFonts w:ascii="Arial" w:eastAsia="Times" w:hAnsi="Arial" w:cs="Arial"/>
                <w:b/>
                <w:sz w:val="18"/>
                <w:szCs w:val="18"/>
              </w:rPr>
            </w:pPr>
          </w:p>
        </w:tc>
        <w:tc>
          <w:tcPr>
            <w:tcW w:w="2362" w:type="dxa"/>
            <w:noWrap/>
            <w:hideMark/>
          </w:tcPr>
          <w:p w14:paraId="0A6798B2" w14:textId="77777777" w:rsidR="00957768" w:rsidRPr="004B0FF8" w:rsidRDefault="00957768" w:rsidP="00B40E8B">
            <w:pPr>
              <w:spacing w:after="160" w:line="259" w:lineRule="auto"/>
              <w:rPr>
                <w:rFonts w:ascii="Arial" w:eastAsia="Times" w:hAnsi="Arial" w:cs="Arial"/>
                <w:sz w:val="18"/>
                <w:szCs w:val="18"/>
              </w:rPr>
            </w:pPr>
          </w:p>
        </w:tc>
        <w:tc>
          <w:tcPr>
            <w:tcW w:w="3473" w:type="dxa"/>
            <w:hideMark/>
          </w:tcPr>
          <w:p w14:paraId="43599EA9"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Map"Present: under eradication" into "Present:not widely distributed and under official control"</w:t>
            </w:r>
          </w:p>
        </w:tc>
      </w:tr>
      <w:tr w:rsidR="00957768" w:rsidRPr="004B0FF8" w14:paraId="5E9088AB" w14:textId="77777777" w:rsidTr="00B40E8B">
        <w:trPr>
          <w:trHeight w:val="1160"/>
        </w:trPr>
        <w:tc>
          <w:tcPr>
            <w:tcW w:w="2328" w:type="dxa"/>
            <w:noWrap/>
            <w:hideMark/>
          </w:tcPr>
          <w:p w14:paraId="0D4991A1"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at low prevalence</w:t>
            </w:r>
          </w:p>
        </w:tc>
        <w:tc>
          <w:tcPr>
            <w:tcW w:w="3236" w:type="dxa"/>
            <w:noWrap/>
            <w:hideMark/>
          </w:tcPr>
          <w:p w14:paraId="5A6495F1" w14:textId="77777777" w:rsidR="00957768" w:rsidRPr="004B0FF8" w:rsidRDefault="00957768" w:rsidP="00B40E8B">
            <w:pPr>
              <w:spacing w:after="160" w:line="259" w:lineRule="auto"/>
              <w:rPr>
                <w:rFonts w:ascii="Arial" w:eastAsia="Times" w:hAnsi="Arial" w:cs="Arial"/>
                <w:sz w:val="18"/>
                <w:szCs w:val="18"/>
              </w:rPr>
            </w:pPr>
          </w:p>
        </w:tc>
        <w:tc>
          <w:tcPr>
            <w:tcW w:w="1551" w:type="dxa"/>
            <w:hideMark/>
          </w:tcPr>
          <w:p w14:paraId="5FD93130" w14:textId="77777777" w:rsidR="00957768" w:rsidRPr="004B0FF8" w:rsidRDefault="00957768" w:rsidP="00B40E8B">
            <w:pPr>
              <w:spacing w:after="160" w:line="259" w:lineRule="auto"/>
              <w:rPr>
                <w:rFonts w:ascii="Arial" w:eastAsia="Times" w:hAnsi="Arial" w:cs="Arial"/>
                <w:b/>
                <w:sz w:val="18"/>
                <w:szCs w:val="18"/>
              </w:rPr>
            </w:pPr>
            <w:r w:rsidRPr="004B0FF8">
              <w:rPr>
                <w:rFonts w:ascii="Arial" w:eastAsia="Times" w:hAnsi="Arial" w:cs="Arial"/>
                <w:b/>
                <w:sz w:val="18"/>
                <w:szCs w:val="18"/>
              </w:rPr>
              <w:t>Present: at low prevalence</w:t>
            </w:r>
          </w:p>
        </w:tc>
        <w:tc>
          <w:tcPr>
            <w:tcW w:w="2362" w:type="dxa"/>
            <w:hideMark/>
          </w:tcPr>
          <w:p w14:paraId="2A40FB32" w14:textId="77777777" w:rsidR="00957768" w:rsidRPr="004B0FF8" w:rsidRDefault="00957768" w:rsidP="00B40E8B">
            <w:pPr>
              <w:spacing w:after="160" w:line="259" w:lineRule="auto"/>
              <w:rPr>
                <w:rFonts w:ascii="Arial" w:eastAsia="Times" w:hAnsi="Arial" w:cs="Arial"/>
                <w:sz w:val="18"/>
                <w:szCs w:val="18"/>
              </w:rPr>
            </w:pPr>
            <w:r w:rsidRPr="004B0FF8">
              <w:rPr>
                <w:rFonts w:ascii="Arial" w:eastAsia="Times" w:hAnsi="Arial" w:cs="Arial"/>
                <w:sz w:val="18"/>
                <w:szCs w:val="18"/>
              </w:rPr>
              <w:t>The pest is present in the area but its prevalence is low in accordance with ISPM 22 (Requirements for the establishment of areas of low pest prevalence).</w:t>
            </w:r>
          </w:p>
        </w:tc>
        <w:tc>
          <w:tcPr>
            <w:tcW w:w="3473" w:type="dxa"/>
            <w:hideMark/>
          </w:tcPr>
          <w:p w14:paraId="19F17134" w14:textId="77777777" w:rsidR="00957768" w:rsidRPr="004B0FF8" w:rsidRDefault="00957768" w:rsidP="00B40E8B">
            <w:pPr>
              <w:spacing w:after="160" w:line="259" w:lineRule="auto"/>
              <w:rPr>
                <w:rFonts w:ascii="Arial" w:hAnsi="Arial" w:cs="Arial"/>
                <w:sz w:val="18"/>
                <w:szCs w:val="18"/>
              </w:rPr>
            </w:pPr>
            <w:r w:rsidRPr="004B0FF8">
              <w:rPr>
                <w:rFonts w:ascii="Arial" w:eastAsia="Times" w:hAnsi="Arial" w:cs="Arial"/>
                <w:sz w:val="18"/>
                <w:szCs w:val="18"/>
              </w:rPr>
              <w:t>Same value: no change needed</w:t>
            </w:r>
          </w:p>
        </w:tc>
      </w:tr>
    </w:tbl>
    <w:p w14:paraId="4224266C" w14:textId="7DCE90CA" w:rsidR="252DCC9C" w:rsidRDefault="252DCC9C" w:rsidP="4A65C544">
      <w:pPr>
        <w:rPr>
          <w:rFonts w:cs="Times New Roman"/>
          <w:highlight w:val="yellow"/>
        </w:rPr>
      </w:pPr>
    </w:p>
    <w:sectPr w:rsidR="252DCC9C" w:rsidSect="004406F4">
      <w:footerReference w:type="even" r:id="rId19"/>
      <w:footerReference w:type="default" r:id="rId20"/>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C4CAEF" w16cex:dateUtc="2021-06-18T12:06:05.555Z"/>
  <w16cex:commentExtensible w16cex:durableId="2FBBCF0F" w16cex:dateUtc="2021-06-18T12:16:33.59Z"/>
  <w16cex:commentExtensible w16cex:durableId="65D329C1" w16cex:dateUtc="2021-06-18T12:17:55.064Z"/>
  <w16cex:commentExtensible w16cex:durableId="23BAF55B" w16cex:dateUtc="2021-06-18T12:18:37.174Z"/>
  <w16cex:commentExtensible w16cex:durableId="21AC6F37" w16cex:dateUtc="2021-06-18T13:16:37.375Z"/>
  <w16cex:commentExtensible w16cex:durableId="11681350" w16cex:dateUtc="2021-06-18T13:24:27.709Z"/>
  <w16cex:commentExtensible w16cex:durableId="5131A7C9" w16cex:dateUtc="2021-06-18T13:28:26.648Z"/>
  <w16cex:commentExtensible w16cex:durableId="268C7E16" w16cex:dateUtc="2021-06-18T13:29:24.053Z"/>
  <w16cex:commentExtensible w16cex:durableId="7F3C7220" w16cex:dateUtc="2021-06-18T13:33:24.423Z"/>
  <w16cex:commentExtensible w16cex:durableId="479E3C9F" w16cex:dateUtc="2021-06-18T13:34:20.008Z"/>
  <w16cex:commentExtensible w16cex:durableId="7DABEBDA" w16cex:dateUtc="2021-06-24T02:23:04.903Z"/>
  <w16cex:commentExtensible w16cex:durableId="466B662E" w16cex:dateUtc="2021-06-24T02:25:12.271Z"/>
  <w16cex:commentExtensible w16cex:durableId="5314D431" w16cex:dateUtc="2021-06-24T02:25:44.52Z"/>
  <w16cex:commentExtensible w16cex:durableId="1E1DDA8B" w16cex:dateUtc="2021-06-24T02:33:17.325Z"/>
  <w16cex:commentExtensible w16cex:durableId="101822B7" w16cex:dateUtc="2021-06-24T02:42:09.936Z"/>
  <w16cex:commentExtensible w16cex:durableId="4BE7D1A6" w16cex:dateUtc="2021-06-24T02:45:45.326Z"/>
</w16cex:commentsExtensible>
</file>

<file path=word/commentsIds.xml><?xml version="1.0" encoding="utf-8"?>
<w16cid:commentsIds xmlns:mc="http://schemas.openxmlformats.org/markup-compatibility/2006" xmlns:w16cid="http://schemas.microsoft.com/office/word/2016/wordml/cid" mc:Ignorable="w16cid">
  <w16cid:commentId w16cid:paraId="26F33172" w16cid:durableId="4BC4CAEF"/>
  <w16cid:commentId w16cid:paraId="62B07162" w16cid:durableId="2FBBCF0F"/>
  <w16cid:commentId w16cid:paraId="4A6E4257" w16cid:durableId="65D329C1"/>
  <w16cid:commentId w16cid:paraId="3F2A03FA" w16cid:durableId="23BAF55B"/>
  <w16cid:commentId w16cid:paraId="1C5ACACB" w16cid:durableId="21AC6F37"/>
  <w16cid:commentId w16cid:paraId="4D3F100C" w16cid:durableId="11681350"/>
  <w16cid:commentId w16cid:paraId="2471F0E8" w16cid:durableId="5131A7C9"/>
  <w16cid:commentId w16cid:paraId="6EC87C1E" w16cid:durableId="268C7E16"/>
  <w16cid:commentId w16cid:paraId="7F8C888E" w16cid:durableId="7F3C7220"/>
  <w16cid:commentId w16cid:paraId="4A3B87A2" w16cid:durableId="479E3C9F"/>
  <w16cid:commentId w16cid:paraId="3E597D08" w16cid:durableId="7DABEBDA"/>
  <w16cid:commentId w16cid:paraId="54828517" w16cid:durableId="466B662E"/>
  <w16cid:commentId w16cid:paraId="748FBC17" w16cid:durableId="5314D431"/>
  <w16cid:commentId w16cid:paraId="3357B6A1" w16cid:durableId="1E1DDA8B"/>
  <w16cid:commentId w16cid:paraId="43DFA595" w16cid:durableId="101822B7"/>
  <w16cid:commentId w16cid:paraId="1C7C5412" w16cid:durableId="4BE7D1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797F" w14:textId="77777777" w:rsidR="005662F0" w:rsidRDefault="005662F0" w:rsidP="00263437">
      <w:r>
        <w:separator/>
      </w:r>
    </w:p>
  </w:endnote>
  <w:endnote w:type="continuationSeparator" w:id="0">
    <w:p w14:paraId="6EEE2FEE" w14:textId="77777777" w:rsidR="005662F0" w:rsidRDefault="005662F0" w:rsidP="0026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8910" w14:textId="2F59AB5F" w:rsidR="004B0FF8" w:rsidRPr="00FF4FEF" w:rsidRDefault="00FF4FEF" w:rsidP="00FF4FEF">
    <w:pPr>
      <w:pStyle w:val="IPPFooter"/>
      <w:jc w:val="both"/>
      <w:rPr>
        <w:b w:val="0"/>
        <w:bCs/>
      </w:rPr>
    </w:pPr>
    <w:r w:rsidRPr="00FF4FEF">
      <w:rPr>
        <w:rStyle w:val="PageNumber"/>
        <w:b/>
        <w:bCs/>
      </w:rPr>
      <w:t xml:space="preserve">Page </w:t>
    </w:r>
    <w:r w:rsidRPr="00FF4FEF">
      <w:rPr>
        <w:rStyle w:val="PageNumber"/>
        <w:b/>
        <w:bCs/>
      </w:rPr>
      <w:fldChar w:fldCharType="begin"/>
    </w:r>
    <w:r w:rsidRPr="00FF4FEF">
      <w:rPr>
        <w:rStyle w:val="PageNumber"/>
        <w:b/>
        <w:bCs/>
      </w:rPr>
      <w:instrText xml:space="preserve"> PAGE </w:instrText>
    </w:r>
    <w:r w:rsidRPr="00FF4FEF">
      <w:rPr>
        <w:rStyle w:val="PageNumber"/>
        <w:b/>
        <w:bCs/>
      </w:rPr>
      <w:fldChar w:fldCharType="separate"/>
    </w:r>
    <w:r>
      <w:rPr>
        <w:rStyle w:val="PageNumber"/>
        <w:b/>
        <w:bCs/>
        <w:noProof/>
      </w:rPr>
      <w:t>2</w:t>
    </w:r>
    <w:r w:rsidRPr="00FF4FEF">
      <w:rPr>
        <w:rStyle w:val="PageNumber"/>
        <w:b/>
        <w:bCs/>
      </w:rPr>
      <w:fldChar w:fldCharType="end"/>
    </w:r>
    <w:r w:rsidRPr="00FF4FEF">
      <w:rPr>
        <w:rStyle w:val="PageNumber"/>
        <w:b/>
        <w:bCs/>
      </w:rPr>
      <w:t xml:space="preserve"> of </w:t>
    </w:r>
    <w:r w:rsidRPr="00FF4FEF">
      <w:rPr>
        <w:rStyle w:val="PageNumber"/>
        <w:b/>
        <w:bCs/>
      </w:rPr>
      <w:fldChar w:fldCharType="begin"/>
    </w:r>
    <w:r w:rsidRPr="00FF4FEF">
      <w:rPr>
        <w:rStyle w:val="PageNumber"/>
        <w:b/>
        <w:bCs/>
      </w:rPr>
      <w:instrText xml:space="preserve"> NUMPAGES </w:instrText>
    </w:r>
    <w:r w:rsidRPr="00FF4FEF">
      <w:rPr>
        <w:rStyle w:val="PageNumber"/>
        <w:b/>
        <w:bCs/>
      </w:rPr>
      <w:fldChar w:fldCharType="separate"/>
    </w:r>
    <w:r>
      <w:rPr>
        <w:rStyle w:val="PageNumber"/>
        <w:b/>
        <w:bCs/>
        <w:noProof/>
      </w:rPr>
      <w:t>10</w:t>
    </w:r>
    <w:r w:rsidRPr="00FF4FEF">
      <w:rPr>
        <w:rStyle w:val="PageNumber"/>
        <w:b/>
        <w:bCs/>
      </w:rPr>
      <w:fldChar w:fldCharType="end"/>
    </w:r>
    <w:r>
      <w:rPr>
        <w:rStyle w:val="PageNumber"/>
        <w:b/>
        <w:bCs/>
      </w:rPr>
      <w:t xml:space="preserve"> </w:t>
    </w:r>
    <w:r>
      <w:rPr>
        <w:rStyle w:val="PageNumber"/>
        <w:b/>
        <w:bCs/>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DC44" w14:textId="4BAD2EFA" w:rsidR="004B0FF8" w:rsidRPr="00FF4FEF" w:rsidRDefault="00FF4FEF" w:rsidP="00FF4FEF">
    <w:pPr>
      <w:pStyle w:val="IPPFooter"/>
      <w:rPr>
        <w:b w:val="0"/>
        <w:bCs/>
      </w:rPr>
    </w:pPr>
    <w:r w:rsidRPr="00A62A0E">
      <w:t>International Plant Protection Convention</w:t>
    </w:r>
    <w:r w:rsidRPr="00A62A0E">
      <w:tab/>
    </w:r>
    <w:r w:rsidRPr="00FF4FEF">
      <w:rPr>
        <w:rStyle w:val="PageNumber"/>
        <w:b/>
        <w:bCs/>
      </w:rPr>
      <w:t xml:space="preserve">Page </w:t>
    </w:r>
    <w:r w:rsidRPr="00FF4FEF">
      <w:rPr>
        <w:rStyle w:val="PageNumber"/>
        <w:b/>
        <w:bCs/>
      </w:rPr>
      <w:fldChar w:fldCharType="begin"/>
    </w:r>
    <w:r w:rsidRPr="00FF4FEF">
      <w:rPr>
        <w:rStyle w:val="PageNumber"/>
        <w:b/>
        <w:bCs/>
      </w:rPr>
      <w:instrText xml:space="preserve"> PAGE </w:instrText>
    </w:r>
    <w:r w:rsidRPr="00FF4FEF">
      <w:rPr>
        <w:rStyle w:val="PageNumber"/>
        <w:b/>
        <w:bCs/>
      </w:rPr>
      <w:fldChar w:fldCharType="separate"/>
    </w:r>
    <w:r>
      <w:rPr>
        <w:rStyle w:val="PageNumber"/>
        <w:b/>
        <w:bCs/>
        <w:noProof/>
      </w:rPr>
      <w:t>3</w:t>
    </w:r>
    <w:r w:rsidRPr="00FF4FEF">
      <w:rPr>
        <w:rStyle w:val="PageNumber"/>
        <w:b/>
        <w:bCs/>
      </w:rPr>
      <w:fldChar w:fldCharType="end"/>
    </w:r>
    <w:r w:rsidRPr="00FF4FEF">
      <w:rPr>
        <w:rStyle w:val="PageNumber"/>
        <w:b/>
        <w:bCs/>
      </w:rPr>
      <w:t xml:space="preserve"> of </w:t>
    </w:r>
    <w:r w:rsidRPr="00FF4FEF">
      <w:rPr>
        <w:rStyle w:val="PageNumber"/>
        <w:b/>
        <w:bCs/>
      </w:rPr>
      <w:fldChar w:fldCharType="begin"/>
    </w:r>
    <w:r w:rsidRPr="00FF4FEF">
      <w:rPr>
        <w:rStyle w:val="PageNumber"/>
        <w:b/>
        <w:bCs/>
      </w:rPr>
      <w:instrText xml:space="preserve"> NUMPAGES </w:instrText>
    </w:r>
    <w:r w:rsidRPr="00FF4FEF">
      <w:rPr>
        <w:rStyle w:val="PageNumber"/>
        <w:b/>
        <w:bCs/>
      </w:rPr>
      <w:fldChar w:fldCharType="separate"/>
    </w:r>
    <w:r>
      <w:rPr>
        <w:rStyle w:val="PageNumber"/>
        <w:b/>
        <w:bCs/>
        <w:noProof/>
      </w:rPr>
      <w:t>10</w:t>
    </w:r>
    <w:r w:rsidRPr="00FF4FEF">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32D8E" w14:textId="3908A152" w:rsidR="004B0FF8" w:rsidRPr="00FF4FEF" w:rsidRDefault="00FF4FEF" w:rsidP="00FF4FEF">
    <w:pPr>
      <w:pStyle w:val="IPPFooter"/>
      <w:jc w:val="both"/>
      <w:rPr>
        <w:b w:val="0"/>
        <w:bCs/>
      </w:rPr>
    </w:pPr>
    <w:r w:rsidRPr="00FF4FEF">
      <w:rPr>
        <w:rStyle w:val="PageNumber"/>
        <w:b/>
        <w:bCs/>
      </w:rPr>
      <w:t xml:space="preserve">Page </w:t>
    </w:r>
    <w:r w:rsidRPr="00FF4FEF">
      <w:rPr>
        <w:rStyle w:val="PageNumber"/>
        <w:b/>
        <w:bCs/>
      </w:rPr>
      <w:fldChar w:fldCharType="begin"/>
    </w:r>
    <w:r w:rsidRPr="00FF4FEF">
      <w:rPr>
        <w:rStyle w:val="PageNumber"/>
        <w:b/>
        <w:bCs/>
      </w:rPr>
      <w:instrText xml:space="preserve"> PAGE </w:instrText>
    </w:r>
    <w:r w:rsidRPr="00FF4FEF">
      <w:rPr>
        <w:rStyle w:val="PageNumber"/>
        <w:b/>
        <w:bCs/>
      </w:rPr>
      <w:fldChar w:fldCharType="separate"/>
    </w:r>
    <w:r>
      <w:rPr>
        <w:rStyle w:val="PageNumber"/>
        <w:b/>
        <w:bCs/>
        <w:noProof/>
      </w:rPr>
      <w:t>4</w:t>
    </w:r>
    <w:r w:rsidRPr="00FF4FEF">
      <w:rPr>
        <w:rStyle w:val="PageNumber"/>
        <w:b/>
        <w:bCs/>
      </w:rPr>
      <w:fldChar w:fldCharType="end"/>
    </w:r>
    <w:r w:rsidRPr="00FF4FEF">
      <w:rPr>
        <w:rStyle w:val="PageNumber"/>
        <w:b/>
        <w:bCs/>
      </w:rPr>
      <w:t xml:space="preserve"> of </w:t>
    </w:r>
    <w:r w:rsidRPr="00FF4FEF">
      <w:rPr>
        <w:rStyle w:val="PageNumber"/>
        <w:b/>
        <w:bCs/>
      </w:rPr>
      <w:fldChar w:fldCharType="begin"/>
    </w:r>
    <w:r w:rsidRPr="00FF4FEF">
      <w:rPr>
        <w:rStyle w:val="PageNumber"/>
        <w:b/>
        <w:bCs/>
      </w:rPr>
      <w:instrText xml:space="preserve"> NUMPAGES </w:instrText>
    </w:r>
    <w:r w:rsidRPr="00FF4FEF">
      <w:rPr>
        <w:rStyle w:val="PageNumber"/>
        <w:b/>
        <w:bCs/>
      </w:rPr>
      <w:fldChar w:fldCharType="separate"/>
    </w:r>
    <w:r>
      <w:rPr>
        <w:rStyle w:val="PageNumber"/>
        <w:b/>
        <w:bCs/>
        <w:noProof/>
      </w:rPr>
      <w:t>10</w:t>
    </w:r>
    <w:r w:rsidRPr="00FF4FEF">
      <w:rPr>
        <w:rStyle w:val="PageNumber"/>
        <w:b/>
        <w:bCs/>
      </w:rPr>
      <w:fldChar w:fldCharType="end"/>
    </w:r>
    <w:r>
      <w:rPr>
        <w:rStyle w:val="PageNumber"/>
        <w:b/>
        <w:bCs/>
      </w:rPr>
      <w:t xml:space="preserve"> </w:t>
    </w:r>
    <w:r>
      <w:rPr>
        <w:rStyle w:val="PageNumber"/>
        <w:b/>
        <w:bCs/>
      </w:rPr>
      <w:tab/>
    </w:r>
    <w:r w:rsidRPr="00A62A0E">
      <w:t>International Plant Protection Convention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E5E8" w14:textId="719F871B" w:rsidR="00FF4FEF" w:rsidRPr="00FF4FEF" w:rsidRDefault="00FF4FEF" w:rsidP="00FF4FEF">
    <w:pPr>
      <w:pStyle w:val="IPPFooter"/>
      <w:jc w:val="both"/>
    </w:pPr>
    <w:r w:rsidRPr="00FF4FEF">
      <w:rPr>
        <w:rStyle w:val="PageNumber"/>
        <w:b/>
      </w:rPr>
      <w:t xml:space="preserve">Page </w:t>
    </w:r>
    <w:r w:rsidRPr="00FF4FEF">
      <w:rPr>
        <w:rStyle w:val="PageNumber"/>
        <w:b/>
      </w:rPr>
      <w:fldChar w:fldCharType="begin"/>
    </w:r>
    <w:r w:rsidRPr="00FF4FEF">
      <w:rPr>
        <w:rStyle w:val="PageNumber"/>
        <w:b/>
      </w:rPr>
      <w:instrText xml:space="preserve"> PAGE </w:instrText>
    </w:r>
    <w:r w:rsidRPr="00FF4FEF">
      <w:rPr>
        <w:rStyle w:val="PageNumber"/>
        <w:b/>
      </w:rPr>
      <w:fldChar w:fldCharType="separate"/>
    </w:r>
    <w:r>
      <w:rPr>
        <w:rStyle w:val="PageNumber"/>
        <w:b/>
        <w:noProof/>
      </w:rPr>
      <w:t>6</w:t>
    </w:r>
    <w:r w:rsidRPr="00FF4FEF">
      <w:rPr>
        <w:rStyle w:val="PageNumber"/>
        <w:b/>
      </w:rPr>
      <w:fldChar w:fldCharType="end"/>
    </w:r>
    <w:r w:rsidRPr="00FF4FEF">
      <w:rPr>
        <w:rStyle w:val="PageNumber"/>
        <w:b/>
      </w:rPr>
      <w:t xml:space="preserve"> of </w:t>
    </w:r>
    <w:r w:rsidRPr="00FF4FEF">
      <w:rPr>
        <w:rStyle w:val="PageNumber"/>
        <w:b/>
      </w:rPr>
      <w:fldChar w:fldCharType="begin"/>
    </w:r>
    <w:r w:rsidRPr="00FF4FEF">
      <w:rPr>
        <w:rStyle w:val="PageNumber"/>
        <w:b/>
      </w:rPr>
      <w:instrText xml:space="preserve"> NUMPAGES </w:instrText>
    </w:r>
    <w:r w:rsidRPr="00FF4FEF">
      <w:rPr>
        <w:rStyle w:val="PageNumber"/>
        <w:b/>
      </w:rPr>
      <w:fldChar w:fldCharType="separate"/>
    </w:r>
    <w:r>
      <w:rPr>
        <w:rStyle w:val="PageNumber"/>
        <w:b/>
        <w:noProof/>
      </w:rPr>
      <w:t>10</w:t>
    </w:r>
    <w:r w:rsidRPr="00FF4FEF">
      <w:rPr>
        <w:rStyle w:val="PageNumber"/>
        <w:b/>
      </w:rPr>
      <w:fldChar w:fldCharType="end"/>
    </w:r>
    <w:r w:rsidRPr="00FF4FEF">
      <w:rPr>
        <w:rStyle w:val="PageNumber"/>
        <w:b/>
      </w:rPr>
      <w:t xml:space="preserve"> </w:t>
    </w:r>
    <w:r w:rsidRPr="00FF4FEF">
      <w:rPr>
        <w:rStyle w:val="PageNumber"/>
        <w:b/>
      </w:rPr>
      <w:tab/>
    </w:r>
    <w:r>
      <w:rPr>
        <w:rStyle w:val="PageNumber"/>
        <w:b/>
      </w:rPr>
      <w:tab/>
    </w:r>
    <w:bookmarkStart w:id="1" w:name="_GoBack"/>
    <w:bookmarkEnd w:id="1"/>
    <w:r w:rsidRPr="00FF4FEF">
      <w:t>International Plant Protection Convention</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A736" w14:textId="0DC03005" w:rsidR="00FF4FEF" w:rsidRPr="00FF4FEF" w:rsidRDefault="00FF4FEF" w:rsidP="00FF4FEF">
    <w:pPr>
      <w:pStyle w:val="IPPFooterLandscape"/>
      <w:rPr>
        <w:bCs/>
      </w:rPr>
    </w:pPr>
    <w:r w:rsidRPr="00A62A0E">
      <w:t>International Plant Protection Convention</w:t>
    </w:r>
    <w:r w:rsidRPr="00A62A0E">
      <w:tab/>
    </w:r>
    <w:r w:rsidRPr="00FF4FEF">
      <w:rPr>
        <w:rStyle w:val="PageNumber"/>
        <w:b/>
        <w:bCs/>
      </w:rPr>
      <w:t xml:space="preserve">Page </w:t>
    </w:r>
    <w:r w:rsidRPr="00FF4FEF">
      <w:rPr>
        <w:rStyle w:val="PageNumber"/>
        <w:b/>
        <w:bCs/>
      </w:rPr>
      <w:fldChar w:fldCharType="begin"/>
    </w:r>
    <w:r w:rsidRPr="00FF4FEF">
      <w:rPr>
        <w:rStyle w:val="PageNumber"/>
        <w:b/>
        <w:bCs/>
      </w:rPr>
      <w:instrText xml:space="preserve"> PAGE </w:instrText>
    </w:r>
    <w:r w:rsidRPr="00FF4FEF">
      <w:rPr>
        <w:rStyle w:val="PageNumber"/>
        <w:b/>
        <w:bCs/>
      </w:rPr>
      <w:fldChar w:fldCharType="separate"/>
    </w:r>
    <w:r>
      <w:rPr>
        <w:rStyle w:val="PageNumber"/>
        <w:b/>
        <w:bCs/>
      </w:rPr>
      <w:t>9</w:t>
    </w:r>
    <w:r w:rsidRPr="00FF4FEF">
      <w:rPr>
        <w:rStyle w:val="PageNumber"/>
        <w:b/>
        <w:bCs/>
      </w:rPr>
      <w:fldChar w:fldCharType="end"/>
    </w:r>
    <w:r w:rsidRPr="00FF4FEF">
      <w:rPr>
        <w:rStyle w:val="PageNumber"/>
        <w:b/>
        <w:bCs/>
      </w:rPr>
      <w:t xml:space="preserve"> of </w:t>
    </w:r>
    <w:r w:rsidRPr="00FF4FEF">
      <w:rPr>
        <w:rStyle w:val="PageNumber"/>
        <w:b/>
        <w:bCs/>
      </w:rPr>
      <w:fldChar w:fldCharType="begin"/>
    </w:r>
    <w:r w:rsidRPr="00FF4FEF">
      <w:rPr>
        <w:rStyle w:val="PageNumber"/>
        <w:b/>
        <w:bCs/>
      </w:rPr>
      <w:instrText xml:space="preserve"> NUMPAGES </w:instrText>
    </w:r>
    <w:r w:rsidRPr="00FF4FEF">
      <w:rPr>
        <w:rStyle w:val="PageNumber"/>
        <w:b/>
        <w:bCs/>
      </w:rPr>
      <w:fldChar w:fldCharType="separate"/>
    </w:r>
    <w:r>
      <w:rPr>
        <w:rStyle w:val="PageNumber"/>
        <w:b/>
        <w:bCs/>
      </w:rPr>
      <w:t>10</w:t>
    </w:r>
    <w:r w:rsidRPr="00FF4FEF">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276CE" w14:textId="77777777" w:rsidR="005662F0" w:rsidRDefault="005662F0" w:rsidP="00263437">
      <w:r>
        <w:separator/>
      </w:r>
    </w:p>
  </w:footnote>
  <w:footnote w:type="continuationSeparator" w:id="0">
    <w:p w14:paraId="249DBB07" w14:textId="77777777" w:rsidR="005662F0" w:rsidRDefault="005662F0" w:rsidP="00263437">
      <w:r>
        <w:continuationSeparator/>
      </w:r>
    </w:p>
  </w:footnote>
  <w:footnote w:id="1">
    <w:p w14:paraId="0D756192" w14:textId="77777777" w:rsidR="00716725" w:rsidRPr="00263437" w:rsidRDefault="00716725">
      <w:pPr>
        <w:pStyle w:val="FootnoteText"/>
      </w:pPr>
      <w:r>
        <w:rPr>
          <w:rStyle w:val="FootnoteReference"/>
        </w:rPr>
        <w:footnoteRef/>
      </w:r>
      <w:r>
        <w:t xml:space="preserve"> </w:t>
      </w:r>
      <w:hyperlink r:id="rId1" w:anchor="/files/IC_NRO?threadId=19%3Ae31112d595b3474c82bfd02444cfa7af%40thread.tacv2&amp;ctx=channel&amp;context=01%2520Working%2520papers&amp;rootfolder=%252Fsites%252FIPPC-External-Collaboration-Team-IC_NRO%252FDocumenti%2520condivisi%252FIC_NRO%252FMeeting%252F2021-06_NROs_VM04%252F01%2520Working%2520papers" w:history="1">
        <w:r w:rsidRPr="00263437">
          <w:rPr>
            <w:rStyle w:val="Hyperlink"/>
          </w:rPr>
          <w:t>Meeting documents for 4</w:t>
        </w:r>
        <w:r w:rsidRPr="00263437">
          <w:rPr>
            <w:rStyle w:val="Hyperlink"/>
            <w:vertAlign w:val="superscript"/>
          </w:rPr>
          <w:t>th</w:t>
        </w:r>
        <w:r w:rsidRPr="00263437">
          <w:rPr>
            <w:rStyle w:val="Hyperlink"/>
          </w:rPr>
          <w:t xml:space="preserve"> meeting of NROs team</w:t>
        </w:r>
      </w:hyperlink>
    </w:p>
  </w:footnote>
  <w:footnote w:id="2">
    <w:p w14:paraId="4CB480F5" w14:textId="77777777" w:rsidR="00716725" w:rsidRPr="00263437" w:rsidRDefault="00716725">
      <w:pPr>
        <w:pStyle w:val="FootnoteText"/>
      </w:pPr>
      <w:r>
        <w:rPr>
          <w:rStyle w:val="FootnoteReference"/>
        </w:rPr>
        <w:footnoteRef/>
      </w:r>
      <w:r>
        <w:t xml:space="preserve"> </w:t>
      </w:r>
      <w:hyperlink r:id="rId2" w:history="1">
        <w:r w:rsidRPr="00C53C03">
          <w:rPr>
            <w:rStyle w:val="Hyperlink"/>
          </w:rPr>
          <w:t>Webpage for IC Team on NROs</w:t>
        </w:r>
      </w:hyperlink>
      <w:r>
        <w:t xml:space="preserve"> </w:t>
      </w:r>
    </w:p>
  </w:footnote>
  <w:footnote w:id="3">
    <w:p w14:paraId="5EE99318" w14:textId="77777777" w:rsidR="00716725" w:rsidRPr="004559A7" w:rsidRDefault="00716725">
      <w:pPr>
        <w:pStyle w:val="FootnoteText"/>
      </w:pPr>
      <w:r>
        <w:rPr>
          <w:rStyle w:val="FootnoteReference"/>
        </w:rPr>
        <w:footnoteRef/>
      </w:r>
      <w:r>
        <w:t xml:space="preserve"> </w:t>
      </w:r>
      <w:hyperlink r:id="rId3" w:history="1">
        <w:r w:rsidRPr="00B26D35">
          <w:rPr>
            <w:rStyle w:val="Hyperlink"/>
          </w:rPr>
          <w:t>https://data.apps.fao.org/</w:t>
        </w:r>
      </w:hyperlink>
    </w:p>
  </w:footnote>
  <w:footnote w:id="4">
    <w:p w14:paraId="466BA8AF" w14:textId="77777777" w:rsidR="4A65C544" w:rsidRDefault="4A65C544" w:rsidP="4A65C544">
      <w:pPr>
        <w:pStyle w:val="FootnoteText"/>
      </w:pPr>
      <w:r w:rsidRPr="4A65C544">
        <w:rPr>
          <w:rStyle w:val="FootnoteReference"/>
        </w:rPr>
        <w:footnoteRef/>
      </w:r>
      <w:r>
        <w:t xml:space="preserve"> </w:t>
      </w:r>
      <w:hyperlink r:id="rId4">
        <w:r w:rsidRPr="4A65C544">
          <w:rPr>
            <w:rStyle w:val="Hyperlink"/>
          </w:rPr>
          <w:t>Proposal of correspondence of values of pest status between the revoked an the recently adopted ISPM8 (2021)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4AA2" w14:textId="18F11D45" w:rsidR="004B0FF8" w:rsidRDefault="004B0FF8" w:rsidP="004B0FF8">
    <w:pPr>
      <w:pStyle w:val="IPPHeader"/>
      <w:jc w:val="right"/>
    </w:pPr>
    <w:r w:rsidRPr="004B0FF8">
      <w:t>Minutes of the Fourth Meeting of the IC Team on NROs (VM-04)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99D8" w14:textId="7836729F" w:rsidR="004B0FF8" w:rsidRDefault="004B0FF8" w:rsidP="004B0FF8">
    <w:pPr>
      <w:pStyle w:val="IPPHeader"/>
    </w:pPr>
    <w:r w:rsidRPr="004B0FF8">
      <w:t>Minutes of the Fourth Meeting of the IC Team on NROs (VM-04)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CC19C" w14:textId="1CC63113" w:rsidR="004B0FF8" w:rsidRDefault="004B0FF8" w:rsidP="004B0FF8">
    <w:pPr>
      <w:pStyle w:val="IPPHeader"/>
      <w:rPr>
        <w:rFonts w:cs="Arial"/>
        <w:szCs w:val="18"/>
        <w:lang w:val="en-CA"/>
      </w:rPr>
    </w:pPr>
    <w:r>
      <w:rPr>
        <w:noProof/>
      </w:rPr>
      <w:drawing>
        <wp:anchor distT="0" distB="0" distL="114300" distR="114300" simplePos="0" relativeHeight="251659264" behindDoc="0" locked="0" layoutInCell="1" allowOverlap="1" wp14:anchorId="77C5369C" wp14:editId="63CCEBD7">
          <wp:simplePos x="0" y="0"/>
          <wp:positionH relativeFrom="column">
            <wp:posOffset>-428977</wp:posOffset>
          </wp:positionH>
          <wp:positionV relativeFrom="paragraph">
            <wp:posOffset>-41558</wp:posOffset>
          </wp:positionV>
          <wp:extent cx="632460" cy="324485"/>
          <wp:effectExtent l="0" t="0" r="0" b="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478089F8" wp14:editId="2939DA65">
          <wp:simplePos x="0" y="0"/>
          <wp:positionH relativeFrom="page">
            <wp:posOffset>0</wp:posOffset>
          </wp:positionH>
          <wp:positionV relativeFrom="paragraph">
            <wp:posOffset>-541655</wp:posOffset>
          </wp:positionV>
          <wp:extent cx="762952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695F">
      <w:t>International Plant Protection Convention</w:t>
    </w:r>
    <w:r w:rsidRPr="0029695F">
      <w:tab/>
    </w:r>
    <w:r>
      <w:rPr>
        <w:rFonts w:cs="Arial"/>
        <w:szCs w:val="18"/>
        <w:lang w:val="en-CA"/>
      </w:rPr>
      <w:t xml:space="preserve"> </w:t>
    </w:r>
  </w:p>
  <w:p w14:paraId="42C72A75" w14:textId="1499461C" w:rsidR="004B0FF8" w:rsidRDefault="004B0FF8" w:rsidP="004B0FF8">
    <w:pPr>
      <w:pStyle w:val="IPPHeader"/>
    </w:pPr>
    <w:r>
      <w:rPr>
        <w:i/>
        <w:iCs/>
      </w:rPr>
      <w:t>Minutes of the Fourth Meeting of the IC Team o</w:t>
    </w:r>
    <w:r w:rsidRPr="004B0FF8">
      <w:rPr>
        <w:i/>
        <w:iCs/>
      </w:rPr>
      <w:t>n N</w:t>
    </w:r>
    <w:r>
      <w:rPr>
        <w:i/>
        <w:iCs/>
      </w:rPr>
      <w:t>RO</w:t>
    </w:r>
    <w:r w:rsidRPr="004B0FF8">
      <w:rPr>
        <w:i/>
        <w:iCs/>
      </w:rPr>
      <w:t>s (V</w:t>
    </w:r>
    <w:r>
      <w:rPr>
        <w:i/>
        <w:iCs/>
      </w:rPr>
      <w:t>M</w:t>
    </w:r>
    <w:r w:rsidRPr="004B0FF8">
      <w:rPr>
        <w:i/>
        <w:iCs/>
      </w:rPr>
      <w:t>-04)</w:t>
    </w:r>
    <w:r w:rsidRPr="00141B15">
      <w:rPr>
        <w:i/>
        <w:iCs/>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14D2" w14:textId="424C7402" w:rsidR="004B0FF8" w:rsidRPr="004B0FF8" w:rsidRDefault="004B0FF8" w:rsidP="004B0FF8">
    <w:pPr>
      <w:pStyle w:val="IPPHeader"/>
      <w:jc w:val="right"/>
    </w:pPr>
    <w:r w:rsidRPr="004B0FF8">
      <w:rPr>
        <w:iCs/>
      </w:rPr>
      <w:t>Minutes of the Fourth Meeting of the IC Team on NROs (VM-04)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CB02503"/>
    <w:multiLevelType w:val="hybridMultilevel"/>
    <w:tmpl w:val="3662AD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multilevel"/>
    <w:tmpl w:val="6E7E31B6"/>
    <w:lvl w:ilvl="0">
      <w:start w:val="1"/>
      <w:numFmt w:val="decimal"/>
      <w:pStyle w:val="IPPHdg1Num"/>
      <w:lvlText w:val="%1."/>
      <w:lvlJc w:val="left"/>
      <w:pPr>
        <w:ind w:left="720" w:hanging="360"/>
      </w:pPr>
      <w:rPr>
        <w:rFonts w:hint="default"/>
        <w:b/>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6269C4"/>
    <w:multiLevelType w:val="multilevel"/>
    <w:tmpl w:val="06E871E4"/>
    <w:numStyleLink w:val="IPPParagraphnumberedlist"/>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1E85CCF"/>
    <w:multiLevelType w:val="hybridMultilevel"/>
    <w:tmpl w:val="5010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43F6B"/>
    <w:multiLevelType w:val="hybridMultilevel"/>
    <w:tmpl w:val="6C0097FC"/>
    <w:lvl w:ilvl="0" w:tplc="265AD13C">
      <w:start w:val="1"/>
      <w:numFmt w:val="bullet"/>
      <w:lvlText w:val="-"/>
      <w:lvlJc w:val="left"/>
      <w:pPr>
        <w:ind w:left="720" w:hanging="360"/>
      </w:pPr>
      <w:rPr>
        <w:rFonts w:ascii="Calibri" w:hAnsi="Calibri" w:hint="default"/>
      </w:rPr>
    </w:lvl>
    <w:lvl w:ilvl="1" w:tplc="74D81898">
      <w:start w:val="1"/>
      <w:numFmt w:val="bullet"/>
      <w:lvlText w:val="o"/>
      <w:lvlJc w:val="left"/>
      <w:pPr>
        <w:ind w:left="1440" w:hanging="360"/>
      </w:pPr>
      <w:rPr>
        <w:rFonts w:ascii="Courier New" w:hAnsi="Courier New" w:hint="default"/>
      </w:rPr>
    </w:lvl>
    <w:lvl w:ilvl="2" w:tplc="BF861180">
      <w:start w:val="1"/>
      <w:numFmt w:val="bullet"/>
      <w:lvlText w:val=""/>
      <w:lvlJc w:val="left"/>
      <w:pPr>
        <w:ind w:left="2160" w:hanging="360"/>
      </w:pPr>
      <w:rPr>
        <w:rFonts w:ascii="Wingdings" w:hAnsi="Wingdings" w:hint="default"/>
      </w:rPr>
    </w:lvl>
    <w:lvl w:ilvl="3" w:tplc="B5A29044">
      <w:start w:val="1"/>
      <w:numFmt w:val="bullet"/>
      <w:lvlText w:val=""/>
      <w:lvlJc w:val="left"/>
      <w:pPr>
        <w:ind w:left="2880" w:hanging="360"/>
      </w:pPr>
      <w:rPr>
        <w:rFonts w:ascii="Symbol" w:hAnsi="Symbol" w:hint="default"/>
      </w:rPr>
    </w:lvl>
    <w:lvl w:ilvl="4" w:tplc="27A2D6FA">
      <w:start w:val="1"/>
      <w:numFmt w:val="bullet"/>
      <w:lvlText w:val="o"/>
      <w:lvlJc w:val="left"/>
      <w:pPr>
        <w:ind w:left="3600" w:hanging="360"/>
      </w:pPr>
      <w:rPr>
        <w:rFonts w:ascii="Courier New" w:hAnsi="Courier New" w:hint="default"/>
      </w:rPr>
    </w:lvl>
    <w:lvl w:ilvl="5" w:tplc="DC80D07A">
      <w:start w:val="1"/>
      <w:numFmt w:val="bullet"/>
      <w:lvlText w:val=""/>
      <w:lvlJc w:val="left"/>
      <w:pPr>
        <w:ind w:left="4320" w:hanging="360"/>
      </w:pPr>
      <w:rPr>
        <w:rFonts w:ascii="Wingdings" w:hAnsi="Wingdings" w:hint="default"/>
      </w:rPr>
    </w:lvl>
    <w:lvl w:ilvl="6" w:tplc="921A9D30">
      <w:start w:val="1"/>
      <w:numFmt w:val="bullet"/>
      <w:lvlText w:val=""/>
      <w:lvlJc w:val="left"/>
      <w:pPr>
        <w:ind w:left="5040" w:hanging="360"/>
      </w:pPr>
      <w:rPr>
        <w:rFonts w:ascii="Symbol" w:hAnsi="Symbol" w:hint="default"/>
      </w:rPr>
    </w:lvl>
    <w:lvl w:ilvl="7" w:tplc="ABA21044">
      <w:start w:val="1"/>
      <w:numFmt w:val="bullet"/>
      <w:lvlText w:val="o"/>
      <w:lvlJc w:val="left"/>
      <w:pPr>
        <w:ind w:left="5760" w:hanging="360"/>
      </w:pPr>
      <w:rPr>
        <w:rFonts w:ascii="Courier New" w:hAnsi="Courier New" w:hint="default"/>
      </w:rPr>
    </w:lvl>
    <w:lvl w:ilvl="8" w:tplc="75888864">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507DB8"/>
    <w:multiLevelType w:val="multilevel"/>
    <w:tmpl w:val="F02A45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16"/>
  </w:num>
  <w:num w:numId="3">
    <w:abstractNumId w:val="4"/>
  </w:num>
  <w:num w:numId="4">
    <w:abstractNumId w:val="10"/>
  </w:num>
  <w:num w:numId="5">
    <w:abstractNumId w:val="11"/>
  </w:num>
  <w:num w:numId="6">
    <w:abstractNumId w:val="2"/>
  </w:num>
  <w:num w:numId="7">
    <w:abstractNumId w:val="1"/>
  </w:num>
  <w:num w:numId="8">
    <w:abstractNumId w:val="5"/>
  </w:num>
  <w:num w:numId="9">
    <w:abstractNumId w:val="14"/>
  </w:num>
  <w:num w:numId="10">
    <w:abstractNumId w:val="9"/>
  </w:num>
  <w:num w:numId="11">
    <w:abstractNumId w:val="6"/>
  </w:num>
  <w:num w:numId="12">
    <w:abstractNumId w:val="15"/>
  </w:num>
  <w:num w:numId="13">
    <w:abstractNumId w:val="3"/>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0"/>
  </w:num>
  <w:num w:numId="21">
    <w:abstractNumId w:val="8"/>
  </w:num>
  <w:num w:numId="22">
    <w:abstractNumId w:val="12"/>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5">
    <w:abstractNumId w:val="7"/>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CR" w:vendorID="64" w:dllVersion="131078" w:nlCheck="1" w:checkStyle="0"/>
  <w:activeWritingStyle w:appName="MSWord" w:lang="fr-FR" w:vendorID="64" w:dllVersion="131078" w:nlCheck="1" w:checkStyle="0"/>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3NjQyMjKxtLS0MDNQ0lEKTi0uzszPAykwrAUACXNscSwAAAA="/>
  </w:docVars>
  <w:rsids>
    <w:rsidRoot w:val="002D54B7"/>
    <w:rsid w:val="000F167F"/>
    <w:rsid w:val="001130D5"/>
    <w:rsid w:val="001D7964"/>
    <w:rsid w:val="00210C17"/>
    <w:rsid w:val="00263437"/>
    <w:rsid w:val="00285B3D"/>
    <w:rsid w:val="002D54B7"/>
    <w:rsid w:val="004406F4"/>
    <w:rsid w:val="004559A7"/>
    <w:rsid w:val="00475C33"/>
    <w:rsid w:val="00490BBA"/>
    <w:rsid w:val="004A6D29"/>
    <w:rsid w:val="004B0FF8"/>
    <w:rsid w:val="004E1F63"/>
    <w:rsid w:val="004F390F"/>
    <w:rsid w:val="005362D7"/>
    <w:rsid w:val="005662F0"/>
    <w:rsid w:val="00642187"/>
    <w:rsid w:val="0070352A"/>
    <w:rsid w:val="00716725"/>
    <w:rsid w:val="00730B49"/>
    <w:rsid w:val="007B747D"/>
    <w:rsid w:val="008A62B5"/>
    <w:rsid w:val="008F5FD5"/>
    <w:rsid w:val="0090473E"/>
    <w:rsid w:val="00957768"/>
    <w:rsid w:val="009B1B34"/>
    <w:rsid w:val="00A867B7"/>
    <w:rsid w:val="00AD752B"/>
    <w:rsid w:val="00B26D35"/>
    <w:rsid w:val="00C53C03"/>
    <w:rsid w:val="00CF40E7"/>
    <w:rsid w:val="00D140C4"/>
    <w:rsid w:val="00DB6BBC"/>
    <w:rsid w:val="00E0B54A"/>
    <w:rsid w:val="00E5743F"/>
    <w:rsid w:val="00ED00BA"/>
    <w:rsid w:val="00F66B19"/>
    <w:rsid w:val="00FF4FEF"/>
    <w:rsid w:val="0103E484"/>
    <w:rsid w:val="012A4B24"/>
    <w:rsid w:val="013F5A2C"/>
    <w:rsid w:val="01426F9E"/>
    <w:rsid w:val="017070C9"/>
    <w:rsid w:val="017229FD"/>
    <w:rsid w:val="01CD8175"/>
    <w:rsid w:val="02E5787F"/>
    <w:rsid w:val="042DAD22"/>
    <w:rsid w:val="0436BF6D"/>
    <w:rsid w:val="058AA43F"/>
    <w:rsid w:val="058CE547"/>
    <w:rsid w:val="06AECE3C"/>
    <w:rsid w:val="06BE653B"/>
    <w:rsid w:val="071D96E6"/>
    <w:rsid w:val="0741A7FC"/>
    <w:rsid w:val="07F484CF"/>
    <w:rsid w:val="081105ED"/>
    <w:rsid w:val="08C24501"/>
    <w:rsid w:val="094CC3FA"/>
    <w:rsid w:val="09E7E82B"/>
    <w:rsid w:val="0A495E13"/>
    <w:rsid w:val="0A5E1562"/>
    <w:rsid w:val="0A625433"/>
    <w:rsid w:val="0A680A92"/>
    <w:rsid w:val="0AD84D3B"/>
    <w:rsid w:val="0C3AED98"/>
    <w:rsid w:val="0C41F654"/>
    <w:rsid w:val="0CAECD95"/>
    <w:rsid w:val="0D4A7923"/>
    <w:rsid w:val="0D83E977"/>
    <w:rsid w:val="0E047BE0"/>
    <w:rsid w:val="0E1BE55C"/>
    <w:rsid w:val="0E80E761"/>
    <w:rsid w:val="10AAD5E8"/>
    <w:rsid w:val="1171247A"/>
    <w:rsid w:val="119EBFD6"/>
    <w:rsid w:val="11C119D9"/>
    <w:rsid w:val="11E26B2F"/>
    <w:rsid w:val="124B39D0"/>
    <w:rsid w:val="129EA90F"/>
    <w:rsid w:val="13C8B1A0"/>
    <w:rsid w:val="14808BBC"/>
    <w:rsid w:val="14D38777"/>
    <w:rsid w:val="15270038"/>
    <w:rsid w:val="167B629F"/>
    <w:rsid w:val="18068FA1"/>
    <w:rsid w:val="1852AA3D"/>
    <w:rsid w:val="1942C9C5"/>
    <w:rsid w:val="1950262C"/>
    <w:rsid w:val="19CC2BBE"/>
    <w:rsid w:val="19FAEEF0"/>
    <w:rsid w:val="1ADE9A26"/>
    <w:rsid w:val="1AFAD058"/>
    <w:rsid w:val="1B96BF51"/>
    <w:rsid w:val="1C8DB31B"/>
    <w:rsid w:val="1D4BB80F"/>
    <w:rsid w:val="1D9F8BF5"/>
    <w:rsid w:val="1DF05378"/>
    <w:rsid w:val="208358D1"/>
    <w:rsid w:val="20CA7067"/>
    <w:rsid w:val="20D72CB7"/>
    <w:rsid w:val="20F5C53F"/>
    <w:rsid w:val="21AACC06"/>
    <w:rsid w:val="220600D5"/>
    <w:rsid w:val="22690EA1"/>
    <w:rsid w:val="228C2575"/>
    <w:rsid w:val="228D808C"/>
    <w:rsid w:val="2427F5D6"/>
    <w:rsid w:val="2448B0C2"/>
    <w:rsid w:val="252DCC9C"/>
    <w:rsid w:val="25381D41"/>
    <w:rsid w:val="255D5E1E"/>
    <w:rsid w:val="25953D46"/>
    <w:rsid w:val="25C3C637"/>
    <w:rsid w:val="2607E97C"/>
    <w:rsid w:val="27588186"/>
    <w:rsid w:val="27D7C11E"/>
    <w:rsid w:val="284B9D7D"/>
    <w:rsid w:val="28E23E9C"/>
    <w:rsid w:val="29DA576A"/>
    <w:rsid w:val="2AA3C1C1"/>
    <w:rsid w:val="2AF763D1"/>
    <w:rsid w:val="2B0ED25E"/>
    <w:rsid w:val="2DF48AE0"/>
    <w:rsid w:val="2E6DFF92"/>
    <w:rsid w:val="2E894F0E"/>
    <w:rsid w:val="2F217772"/>
    <w:rsid w:val="303BD07A"/>
    <w:rsid w:val="305E4337"/>
    <w:rsid w:val="307ACFE8"/>
    <w:rsid w:val="30BE97E7"/>
    <w:rsid w:val="31C0EFD0"/>
    <w:rsid w:val="3212A331"/>
    <w:rsid w:val="32AED3A6"/>
    <w:rsid w:val="33A55649"/>
    <w:rsid w:val="33B70AAA"/>
    <w:rsid w:val="35428A8A"/>
    <w:rsid w:val="35F70DE6"/>
    <w:rsid w:val="3628DBA1"/>
    <w:rsid w:val="369FB215"/>
    <w:rsid w:val="3714D28B"/>
    <w:rsid w:val="379CDBBC"/>
    <w:rsid w:val="37E358B5"/>
    <w:rsid w:val="37F7AB9A"/>
    <w:rsid w:val="39004FEC"/>
    <w:rsid w:val="3943035B"/>
    <w:rsid w:val="39721D8B"/>
    <w:rsid w:val="3A914165"/>
    <w:rsid w:val="3A91CA0C"/>
    <w:rsid w:val="3AE70D49"/>
    <w:rsid w:val="3AEA5AB3"/>
    <w:rsid w:val="3C36E76C"/>
    <w:rsid w:val="3C426CAC"/>
    <w:rsid w:val="3C5DA44A"/>
    <w:rsid w:val="3D3B4082"/>
    <w:rsid w:val="3E9008C0"/>
    <w:rsid w:val="3EE5ECAB"/>
    <w:rsid w:val="3F306AA6"/>
    <w:rsid w:val="3F5FD035"/>
    <w:rsid w:val="3F631611"/>
    <w:rsid w:val="3F7A0D6E"/>
    <w:rsid w:val="40BB9354"/>
    <w:rsid w:val="4115DDCF"/>
    <w:rsid w:val="42393838"/>
    <w:rsid w:val="42471148"/>
    <w:rsid w:val="425C994B"/>
    <w:rsid w:val="42D2E3DB"/>
    <w:rsid w:val="4313F0D5"/>
    <w:rsid w:val="4324D522"/>
    <w:rsid w:val="4358EB8B"/>
    <w:rsid w:val="444D7E91"/>
    <w:rsid w:val="454C830F"/>
    <w:rsid w:val="45BB4BB9"/>
    <w:rsid w:val="471BA336"/>
    <w:rsid w:val="473846B4"/>
    <w:rsid w:val="474FF82B"/>
    <w:rsid w:val="47F226E6"/>
    <w:rsid w:val="48C32FAF"/>
    <w:rsid w:val="4920EFB4"/>
    <w:rsid w:val="493C267A"/>
    <w:rsid w:val="498E59A1"/>
    <w:rsid w:val="4A65C544"/>
    <w:rsid w:val="4AC01EA7"/>
    <w:rsid w:val="4AC4AD9B"/>
    <w:rsid w:val="4BA4E059"/>
    <w:rsid w:val="4DCA41A1"/>
    <w:rsid w:val="4DF66F40"/>
    <w:rsid w:val="4DFC4E5D"/>
    <w:rsid w:val="4ED21F29"/>
    <w:rsid w:val="4F600751"/>
    <w:rsid w:val="50A282E9"/>
    <w:rsid w:val="511F1CE0"/>
    <w:rsid w:val="518F23EE"/>
    <w:rsid w:val="51CEC439"/>
    <w:rsid w:val="52D380F0"/>
    <w:rsid w:val="530DA862"/>
    <w:rsid w:val="54A0471D"/>
    <w:rsid w:val="5533C0F3"/>
    <w:rsid w:val="557AE2AE"/>
    <w:rsid w:val="559B76B3"/>
    <w:rsid w:val="56437D2F"/>
    <w:rsid w:val="57A330A3"/>
    <w:rsid w:val="57E11985"/>
    <w:rsid w:val="57E53D15"/>
    <w:rsid w:val="583858FA"/>
    <w:rsid w:val="595AD0EA"/>
    <w:rsid w:val="59690A04"/>
    <w:rsid w:val="5AC88DE8"/>
    <w:rsid w:val="5ADAD165"/>
    <w:rsid w:val="5E44462A"/>
    <w:rsid w:val="5E5EC6F1"/>
    <w:rsid w:val="5F4E2D70"/>
    <w:rsid w:val="5F9DCFA0"/>
    <w:rsid w:val="6008EFDD"/>
    <w:rsid w:val="603E6912"/>
    <w:rsid w:val="608DA53C"/>
    <w:rsid w:val="610DF3D2"/>
    <w:rsid w:val="61940CE1"/>
    <w:rsid w:val="61CA6304"/>
    <w:rsid w:val="65EFE478"/>
    <w:rsid w:val="6628D52E"/>
    <w:rsid w:val="664C1057"/>
    <w:rsid w:val="6695ED64"/>
    <w:rsid w:val="66D8D022"/>
    <w:rsid w:val="66EA2A89"/>
    <w:rsid w:val="66F43BA0"/>
    <w:rsid w:val="67F0F5B7"/>
    <w:rsid w:val="68CFC543"/>
    <w:rsid w:val="69084C2F"/>
    <w:rsid w:val="69388B51"/>
    <w:rsid w:val="695C2015"/>
    <w:rsid w:val="69B4C6CB"/>
    <w:rsid w:val="6AEB1E25"/>
    <w:rsid w:val="6C26C494"/>
    <w:rsid w:val="6D0D15AB"/>
    <w:rsid w:val="6D1C48B9"/>
    <w:rsid w:val="6D43BBCB"/>
    <w:rsid w:val="6D7AA966"/>
    <w:rsid w:val="6D872747"/>
    <w:rsid w:val="6DCA827B"/>
    <w:rsid w:val="6E4395CD"/>
    <w:rsid w:val="6E5F733D"/>
    <w:rsid w:val="6EB1AFF8"/>
    <w:rsid w:val="6FC91A60"/>
    <w:rsid w:val="6FF56ABE"/>
    <w:rsid w:val="7085D88B"/>
    <w:rsid w:val="70DB8904"/>
    <w:rsid w:val="716731FA"/>
    <w:rsid w:val="727E9948"/>
    <w:rsid w:val="7323F6C2"/>
    <w:rsid w:val="74869483"/>
    <w:rsid w:val="75CD9304"/>
    <w:rsid w:val="7673BA79"/>
    <w:rsid w:val="7692413C"/>
    <w:rsid w:val="76A84170"/>
    <w:rsid w:val="770215C7"/>
    <w:rsid w:val="77071F2F"/>
    <w:rsid w:val="77C47360"/>
    <w:rsid w:val="78046CDC"/>
    <w:rsid w:val="784411D1"/>
    <w:rsid w:val="78615D38"/>
    <w:rsid w:val="786FED59"/>
    <w:rsid w:val="79438B45"/>
    <w:rsid w:val="7A2F60B2"/>
    <w:rsid w:val="7A826B4A"/>
    <w:rsid w:val="7AED2AE7"/>
    <w:rsid w:val="7B3C0D9E"/>
    <w:rsid w:val="7B9C1BFE"/>
    <w:rsid w:val="7C376408"/>
    <w:rsid w:val="7C5B15C1"/>
    <w:rsid w:val="7CE0BC83"/>
    <w:rsid w:val="7F43A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197AA"/>
  <w15:chartTrackingRefBased/>
  <w15:docId w15:val="{0D4FBA1C-4BE5-4440-8373-E1B481AC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FF8"/>
    <w:pPr>
      <w:spacing w:after="0" w:line="240" w:lineRule="auto"/>
      <w:jc w:val="both"/>
    </w:pPr>
    <w:rPr>
      <w:rFonts w:ascii="Times New Roman" w:eastAsia="MS Mincho" w:hAnsi="Times New Roman"/>
      <w:szCs w:val="24"/>
      <w:lang w:val="en-GB"/>
    </w:rPr>
  </w:style>
  <w:style w:type="paragraph" w:styleId="Heading1">
    <w:name w:val="heading 1"/>
    <w:basedOn w:val="Normal"/>
    <w:next w:val="Normal"/>
    <w:link w:val="Heading1Char"/>
    <w:qFormat/>
    <w:rsid w:val="004B0FF8"/>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4B0FF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4B0FF8"/>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4B0F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0FF8"/>
  </w:style>
  <w:style w:type="paragraph" w:styleId="ListParagraph">
    <w:name w:val="List Paragraph"/>
    <w:basedOn w:val="Normal"/>
    <w:uiPriority w:val="34"/>
    <w:qFormat/>
    <w:rsid w:val="004B0FF8"/>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4B0FF8"/>
    <w:pPr>
      <w:spacing w:before="60"/>
    </w:pPr>
    <w:rPr>
      <w:sz w:val="20"/>
    </w:rPr>
  </w:style>
  <w:style w:type="character" w:customStyle="1" w:styleId="FootnoteTextChar">
    <w:name w:val="Footnote Text Char"/>
    <w:basedOn w:val="DefaultParagraphFont"/>
    <w:link w:val="FootnoteText"/>
    <w:semiHidden/>
    <w:rsid w:val="004B0FF8"/>
    <w:rPr>
      <w:rFonts w:ascii="Times New Roman" w:eastAsia="MS Mincho" w:hAnsi="Times New Roman"/>
      <w:sz w:val="20"/>
      <w:szCs w:val="24"/>
      <w:lang w:val="en-GB"/>
    </w:rPr>
  </w:style>
  <w:style w:type="character" w:styleId="FootnoteReference">
    <w:name w:val="footnote reference"/>
    <w:basedOn w:val="DefaultParagraphFont"/>
    <w:semiHidden/>
    <w:rsid w:val="004B0FF8"/>
    <w:rPr>
      <w:vertAlign w:val="superscript"/>
    </w:rPr>
  </w:style>
  <w:style w:type="character" w:styleId="Hyperlink">
    <w:name w:val="Hyperlink"/>
    <w:basedOn w:val="DefaultParagraphFont"/>
    <w:uiPriority w:val="99"/>
    <w:unhideWhenUsed/>
    <w:rsid w:val="00263437"/>
    <w:rPr>
      <w:color w:val="0563C1" w:themeColor="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rsid w:val="004B0FF8"/>
    <w:rPr>
      <w:rFonts w:ascii="Tahoma" w:hAnsi="Tahoma" w:cs="Tahoma"/>
      <w:sz w:val="16"/>
      <w:szCs w:val="16"/>
    </w:rPr>
  </w:style>
  <w:style w:type="character" w:customStyle="1" w:styleId="BalloonTextChar">
    <w:name w:val="Balloon Text Char"/>
    <w:basedOn w:val="DefaultParagraphFont"/>
    <w:link w:val="BalloonText"/>
    <w:rsid w:val="004B0FF8"/>
    <w:rPr>
      <w:rFonts w:ascii="Tahoma" w:eastAsia="MS Mincho" w:hAnsi="Tahoma" w:cs="Tahoma"/>
      <w:sz w:val="16"/>
      <w:szCs w:val="16"/>
      <w:lang w:val="en-GB"/>
    </w:rPr>
  </w:style>
  <w:style w:type="table" w:styleId="TableGrid">
    <w:name w:val="Table Grid"/>
    <w:basedOn w:val="TableNormal"/>
    <w:rsid w:val="004B0FF8"/>
    <w:pPr>
      <w:spacing w:after="200" w:line="276"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0FF8"/>
    <w:pPr>
      <w:tabs>
        <w:tab w:val="center" w:pos="4680"/>
        <w:tab w:val="right" w:pos="9360"/>
      </w:tabs>
    </w:pPr>
  </w:style>
  <w:style w:type="character" w:customStyle="1" w:styleId="HeaderChar">
    <w:name w:val="Header Char"/>
    <w:basedOn w:val="DefaultParagraphFont"/>
    <w:link w:val="Header"/>
    <w:rsid w:val="004B0FF8"/>
    <w:rPr>
      <w:rFonts w:ascii="Times New Roman" w:eastAsia="MS Mincho" w:hAnsi="Times New Roman"/>
      <w:szCs w:val="24"/>
      <w:lang w:val="en-GB"/>
    </w:rPr>
  </w:style>
  <w:style w:type="paragraph" w:styleId="Footer">
    <w:name w:val="footer"/>
    <w:basedOn w:val="Normal"/>
    <w:link w:val="FooterChar"/>
    <w:rsid w:val="004B0FF8"/>
    <w:pPr>
      <w:tabs>
        <w:tab w:val="center" w:pos="4680"/>
        <w:tab w:val="right" w:pos="9360"/>
      </w:tabs>
    </w:pPr>
  </w:style>
  <w:style w:type="character" w:customStyle="1" w:styleId="FooterChar">
    <w:name w:val="Footer Char"/>
    <w:basedOn w:val="DefaultParagraphFont"/>
    <w:link w:val="Footer"/>
    <w:rsid w:val="004B0FF8"/>
    <w:rPr>
      <w:rFonts w:ascii="Times New Roman" w:eastAsia="MS Mincho" w:hAnsi="Times New Roman"/>
      <w:szCs w:val="24"/>
      <w:lang w:val="en-GB"/>
    </w:rPr>
  </w:style>
  <w:style w:type="paragraph" w:customStyle="1" w:styleId="IPPHeader">
    <w:name w:val="IPP Header"/>
    <w:basedOn w:val="Normal"/>
    <w:qFormat/>
    <w:rsid w:val="004B0FF8"/>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4B0FF8"/>
    <w:rPr>
      <w:rFonts w:ascii="Times New Roman" w:eastAsia="MS Mincho" w:hAnsi="Times New Roman"/>
      <w:b/>
      <w:bCs/>
      <w:szCs w:val="24"/>
      <w:lang w:val="en-GB"/>
    </w:rPr>
  </w:style>
  <w:style w:type="character" w:customStyle="1" w:styleId="Heading2Char">
    <w:name w:val="Heading 2 Char"/>
    <w:basedOn w:val="DefaultParagraphFont"/>
    <w:link w:val="Heading2"/>
    <w:rsid w:val="004B0FF8"/>
    <w:rPr>
      <w:rFonts w:ascii="Calibri" w:eastAsia="MS Mincho" w:hAnsi="Calibri"/>
      <w:b/>
      <w:bCs/>
      <w:i/>
      <w:iCs/>
      <w:sz w:val="28"/>
      <w:szCs w:val="28"/>
      <w:lang w:val="en-GB"/>
    </w:rPr>
  </w:style>
  <w:style w:type="character" w:customStyle="1" w:styleId="Heading3Char">
    <w:name w:val="Heading 3 Char"/>
    <w:basedOn w:val="DefaultParagraphFont"/>
    <w:link w:val="Heading3"/>
    <w:rsid w:val="004B0FF8"/>
    <w:rPr>
      <w:rFonts w:ascii="Calibri" w:eastAsia="MS Mincho" w:hAnsi="Calibri"/>
      <w:b/>
      <w:bCs/>
      <w:sz w:val="26"/>
      <w:szCs w:val="26"/>
      <w:lang w:val="en-GB"/>
    </w:rPr>
  </w:style>
  <w:style w:type="paragraph" w:customStyle="1" w:styleId="Style">
    <w:name w:val="Style"/>
    <w:basedOn w:val="Footer"/>
    <w:autoRedefine/>
    <w:qFormat/>
    <w:rsid w:val="004B0FF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4B0FF8"/>
    <w:rPr>
      <w:rFonts w:ascii="Arial" w:hAnsi="Arial"/>
      <w:b/>
      <w:sz w:val="18"/>
    </w:rPr>
  </w:style>
  <w:style w:type="paragraph" w:customStyle="1" w:styleId="IPPArialFootnote">
    <w:name w:val="IPP Arial Footnote"/>
    <w:basedOn w:val="IPPArialTable"/>
    <w:qFormat/>
    <w:rsid w:val="004B0FF8"/>
    <w:pPr>
      <w:tabs>
        <w:tab w:val="left" w:pos="28"/>
      </w:tabs>
      <w:ind w:left="284" w:hanging="284"/>
    </w:pPr>
    <w:rPr>
      <w:sz w:val="16"/>
    </w:rPr>
  </w:style>
  <w:style w:type="paragraph" w:customStyle="1" w:styleId="IPPContentsHead">
    <w:name w:val="IPP ContentsHead"/>
    <w:basedOn w:val="IPPSubhead"/>
    <w:next w:val="IPPNormal"/>
    <w:qFormat/>
    <w:rsid w:val="004B0FF8"/>
    <w:pPr>
      <w:spacing w:after="240"/>
    </w:pPr>
    <w:rPr>
      <w:sz w:val="24"/>
    </w:rPr>
  </w:style>
  <w:style w:type="paragraph" w:customStyle="1" w:styleId="IPPBullet2">
    <w:name w:val="IPP Bullet2"/>
    <w:basedOn w:val="IPPNormal"/>
    <w:next w:val="IPPBullet1"/>
    <w:qFormat/>
    <w:rsid w:val="004B0FF8"/>
    <w:pPr>
      <w:numPr>
        <w:numId w:val="9"/>
      </w:numPr>
      <w:tabs>
        <w:tab w:val="left" w:pos="1134"/>
      </w:tabs>
      <w:spacing w:after="60"/>
    </w:pPr>
  </w:style>
  <w:style w:type="paragraph" w:customStyle="1" w:styleId="IPPQuote">
    <w:name w:val="IPP Quote"/>
    <w:basedOn w:val="IPPNormal"/>
    <w:qFormat/>
    <w:rsid w:val="004B0FF8"/>
    <w:pPr>
      <w:ind w:left="851" w:right="851"/>
    </w:pPr>
    <w:rPr>
      <w:sz w:val="18"/>
    </w:rPr>
  </w:style>
  <w:style w:type="paragraph" w:customStyle="1" w:styleId="IPPNormal">
    <w:name w:val="IPP Normal"/>
    <w:basedOn w:val="Normal"/>
    <w:link w:val="IPPNormalChar"/>
    <w:qFormat/>
    <w:rsid w:val="004B0FF8"/>
    <w:pPr>
      <w:spacing w:after="180"/>
    </w:pPr>
    <w:rPr>
      <w:rFonts w:eastAsia="Times"/>
    </w:rPr>
  </w:style>
  <w:style w:type="paragraph" w:customStyle="1" w:styleId="IPPIndentClose">
    <w:name w:val="IPP Indent Close"/>
    <w:basedOn w:val="IPPNormal"/>
    <w:qFormat/>
    <w:rsid w:val="004B0FF8"/>
    <w:pPr>
      <w:tabs>
        <w:tab w:val="left" w:pos="2835"/>
      </w:tabs>
      <w:spacing w:after="60"/>
      <w:ind w:left="567"/>
    </w:pPr>
  </w:style>
  <w:style w:type="paragraph" w:customStyle="1" w:styleId="IPPIndent">
    <w:name w:val="IPP Indent"/>
    <w:basedOn w:val="IPPIndentClose"/>
    <w:qFormat/>
    <w:rsid w:val="004B0FF8"/>
    <w:pPr>
      <w:spacing w:after="180"/>
    </w:pPr>
  </w:style>
  <w:style w:type="paragraph" w:customStyle="1" w:styleId="IPPFootnote">
    <w:name w:val="IPP Footnote"/>
    <w:basedOn w:val="IPPArialFootnote"/>
    <w:qFormat/>
    <w:rsid w:val="004B0FF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4B0FF8"/>
    <w:pPr>
      <w:keepNext/>
      <w:tabs>
        <w:tab w:val="left" w:pos="567"/>
      </w:tabs>
      <w:spacing w:before="120" w:after="120"/>
      <w:ind w:left="567" w:hanging="567"/>
    </w:pPr>
    <w:rPr>
      <w:b/>
      <w:i/>
    </w:rPr>
  </w:style>
  <w:style w:type="character" w:customStyle="1" w:styleId="IPPnormalitalics">
    <w:name w:val="IPP normal italics"/>
    <w:basedOn w:val="DefaultParagraphFont"/>
    <w:rsid w:val="004B0FF8"/>
    <w:rPr>
      <w:rFonts w:ascii="Times New Roman" w:hAnsi="Times New Roman"/>
      <w:i/>
      <w:sz w:val="22"/>
      <w:lang w:val="en-US"/>
    </w:rPr>
  </w:style>
  <w:style w:type="character" w:customStyle="1" w:styleId="IPPNormalbold">
    <w:name w:val="IPP Normal bold"/>
    <w:basedOn w:val="PlainTextChar"/>
    <w:rsid w:val="004B0FF8"/>
    <w:rPr>
      <w:rFonts w:ascii="Times New Roman" w:eastAsia="Times" w:hAnsi="Times New Roman"/>
      <w:b/>
      <w:sz w:val="22"/>
      <w:szCs w:val="21"/>
      <w:lang w:val="en-AU"/>
    </w:rPr>
  </w:style>
  <w:style w:type="paragraph" w:customStyle="1" w:styleId="IPPHeadSection">
    <w:name w:val="IPP HeadSection"/>
    <w:basedOn w:val="Normal"/>
    <w:next w:val="Normal"/>
    <w:qFormat/>
    <w:rsid w:val="004B0FF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4B0FF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4B0FF8"/>
    <w:pPr>
      <w:keepNext/>
      <w:ind w:left="567" w:hanging="567"/>
      <w:jc w:val="left"/>
    </w:pPr>
    <w:rPr>
      <w:b/>
      <w:bCs/>
      <w:iCs/>
      <w:szCs w:val="22"/>
    </w:rPr>
  </w:style>
  <w:style w:type="character" w:customStyle="1" w:styleId="IPPNormalunderlined">
    <w:name w:val="IPP Normal underlined"/>
    <w:basedOn w:val="DefaultParagraphFont"/>
    <w:rsid w:val="004B0FF8"/>
    <w:rPr>
      <w:rFonts w:ascii="Times New Roman" w:hAnsi="Times New Roman"/>
      <w:sz w:val="22"/>
      <w:u w:val="single"/>
      <w:lang w:val="en-US"/>
    </w:rPr>
  </w:style>
  <w:style w:type="paragraph" w:customStyle="1" w:styleId="IPPBullet1">
    <w:name w:val="IPP Bullet1"/>
    <w:basedOn w:val="IPPBullet1Last"/>
    <w:qFormat/>
    <w:rsid w:val="004B0FF8"/>
    <w:pPr>
      <w:numPr>
        <w:numId w:val="22"/>
      </w:numPr>
      <w:spacing w:after="60"/>
    </w:pPr>
    <w:rPr>
      <w:lang w:val="en-US"/>
    </w:rPr>
  </w:style>
  <w:style w:type="paragraph" w:customStyle="1" w:styleId="IPPBullet1Last">
    <w:name w:val="IPP Bullet1Last"/>
    <w:basedOn w:val="IPPNormal"/>
    <w:next w:val="IPPNormal"/>
    <w:autoRedefine/>
    <w:qFormat/>
    <w:rsid w:val="004B0FF8"/>
    <w:pPr>
      <w:numPr>
        <w:numId w:val="10"/>
      </w:numPr>
    </w:pPr>
  </w:style>
  <w:style w:type="character" w:customStyle="1" w:styleId="IPPNormalstrikethrough">
    <w:name w:val="IPP Normal strikethrough"/>
    <w:rsid w:val="004B0FF8"/>
    <w:rPr>
      <w:rFonts w:ascii="Times New Roman" w:hAnsi="Times New Roman"/>
      <w:strike/>
      <w:dstrike w:val="0"/>
      <w:sz w:val="22"/>
    </w:rPr>
  </w:style>
  <w:style w:type="paragraph" w:customStyle="1" w:styleId="IPPTitle16pt">
    <w:name w:val="IPP Title16pt"/>
    <w:basedOn w:val="Normal"/>
    <w:qFormat/>
    <w:rsid w:val="004B0FF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4B0FF8"/>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4B0FF8"/>
    <w:pPr>
      <w:keepNext/>
      <w:tabs>
        <w:tab w:val="left" w:pos="567"/>
      </w:tabs>
      <w:spacing w:before="120"/>
      <w:jc w:val="left"/>
      <w:outlineLvl w:val="1"/>
    </w:pPr>
    <w:rPr>
      <w:b/>
      <w:sz w:val="24"/>
    </w:rPr>
  </w:style>
  <w:style w:type="numbering" w:customStyle="1" w:styleId="IPPParagraphnumberedlist">
    <w:name w:val="IPP Paragraph numbered list"/>
    <w:rsid w:val="004B0FF8"/>
    <w:pPr>
      <w:numPr>
        <w:numId w:val="8"/>
      </w:numPr>
    </w:pPr>
  </w:style>
  <w:style w:type="paragraph" w:customStyle="1" w:styleId="IPPNormalCloseSpace">
    <w:name w:val="IPP NormalCloseSpace"/>
    <w:basedOn w:val="Normal"/>
    <w:qFormat/>
    <w:rsid w:val="004B0FF8"/>
    <w:pPr>
      <w:keepNext/>
      <w:spacing w:after="60"/>
    </w:pPr>
  </w:style>
  <w:style w:type="paragraph" w:customStyle="1" w:styleId="IPPHeading2">
    <w:name w:val="IPP Heading2"/>
    <w:basedOn w:val="IPPNormal"/>
    <w:next w:val="IPPNormal"/>
    <w:qFormat/>
    <w:rsid w:val="004B0FF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4B0FF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4B0FF8"/>
    <w:pPr>
      <w:tabs>
        <w:tab w:val="right" w:leader="dot" w:pos="9072"/>
      </w:tabs>
      <w:spacing w:before="240"/>
      <w:ind w:left="567" w:hanging="567"/>
    </w:pPr>
  </w:style>
  <w:style w:type="paragraph" w:styleId="TOC2">
    <w:name w:val="toc 2"/>
    <w:basedOn w:val="TOC1"/>
    <w:next w:val="Normal"/>
    <w:autoRedefine/>
    <w:uiPriority w:val="39"/>
    <w:rsid w:val="004B0FF8"/>
    <w:pPr>
      <w:keepNext w:val="0"/>
      <w:tabs>
        <w:tab w:val="left" w:pos="425"/>
      </w:tabs>
      <w:spacing w:before="120" w:after="0"/>
      <w:ind w:left="425" w:right="284" w:hanging="425"/>
    </w:pPr>
  </w:style>
  <w:style w:type="paragraph" w:styleId="TOC3">
    <w:name w:val="toc 3"/>
    <w:basedOn w:val="TOC2"/>
    <w:next w:val="Normal"/>
    <w:autoRedefine/>
    <w:uiPriority w:val="39"/>
    <w:rsid w:val="004B0FF8"/>
    <w:pPr>
      <w:tabs>
        <w:tab w:val="left" w:pos="1276"/>
      </w:tabs>
      <w:spacing w:before="60"/>
      <w:ind w:left="1276" w:hanging="851"/>
    </w:pPr>
    <w:rPr>
      <w:rFonts w:eastAsia="Times"/>
    </w:rPr>
  </w:style>
  <w:style w:type="paragraph" w:styleId="TOC4">
    <w:name w:val="toc 4"/>
    <w:basedOn w:val="Normal"/>
    <w:next w:val="Normal"/>
    <w:autoRedefine/>
    <w:uiPriority w:val="39"/>
    <w:rsid w:val="004B0FF8"/>
    <w:pPr>
      <w:spacing w:after="120"/>
      <w:ind w:left="660"/>
    </w:pPr>
    <w:rPr>
      <w:rFonts w:eastAsia="Times"/>
      <w:lang w:val="en-AU"/>
    </w:rPr>
  </w:style>
  <w:style w:type="paragraph" w:styleId="TOC5">
    <w:name w:val="toc 5"/>
    <w:basedOn w:val="Normal"/>
    <w:next w:val="Normal"/>
    <w:autoRedefine/>
    <w:uiPriority w:val="39"/>
    <w:rsid w:val="004B0FF8"/>
    <w:pPr>
      <w:spacing w:after="120"/>
      <w:ind w:left="880"/>
    </w:pPr>
    <w:rPr>
      <w:rFonts w:eastAsia="Times"/>
      <w:lang w:val="en-AU"/>
    </w:rPr>
  </w:style>
  <w:style w:type="paragraph" w:styleId="TOC6">
    <w:name w:val="toc 6"/>
    <w:basedOn w:val="Normal"/>
    <w:next w:val="Normal"/>
    <w:autoRedefine/>
    <w:uiPriority w:val="39"/>
    <w:rsid w:val="004B0FF8"/>
    <w:pPr>
      <w:spacing w:after="120"/>
      <w:ind w:left="1100"/>
    </w:pPr>
    <w:rPr>
      <w:rFonts w:eastAsia="Times"/>
      <w:lang w:val="en-AU"/>
    </w:rPr>
  </w:style>
  <w:style w:type="paragraph" w:styleId="TOC7">
    <w:name w:val="toc 7"/>
    <w:basedOn w:val="Normal"/>
    <w:next w:val="Normal"/>
    <w:autoRedefine/>
    <w:uiPriority w:val="39"/>
    <w:rsid w:val="004B0FF8"/>
    <w:pPr>
      <w:spacing w:after="120"/>
      <w:ind w:left="1320"/>
    </w:pPr>
    <w:rPr>
      <w:rFonts w:eastAsia="Times"/>
      <w:lang w:val="en-AU"/>
    </w:rPr>
  </w:style>
  <w:style w:type="paragraph" w:styleId="TOC8">
    <w:name w:val="toc 8"/>
    <w:basedOn w:val="Normal"/>
    <w:next w:val="Normal"/>
    <w:autoRedefine/>
    <w:uiPriority w:val="39"/>
    <w:rsid w:val="004B0FF8"/>
    <w:pPr>
      <w:spacing w:after="120"/>
      <w:ind w:left="1540"/>
    </w:pPr>
    <w:rPr>
      <w:rFonts w:eastAsia="Times"/>
      <w:lang w:val="en-AU"/>
    </w:rPr>
  </w:style>
  <w:style w:type="paragraph" w:styleId="TOC9">
    <w:name w:val="toc 9"/>
    <w:basedOn w:val="Normal"/>
    <w:next w:val="Normal"/>
    <w:autoRedefine/>
    <w:uiPriority w:val="39"/>
    <w:rsid w:val="004B0FF8"/>
    <w:pPr>
      <w:spacing w:after="120"/>
      <w:ind w:left="1760"/>
    </w:pPr>
    <w:rPr>
      <w:rFonts w:eastAsia="Times"/>
      <w:lang w:val="en-AU"/>
    </w:rPr>
  </w:style>
  <w:style w:type="paragraph" w:customStyle="1" w:styleId="IPPReferences">
    <w:name w:val="IPP References"/>
    <w:basedOn w:val="IPPNormal"/>
    <w:qFormat/>
    <w:rsid w:val="004B0FF8"/>
    <w:pPr>
      <w:spacing w:after="60"/>
      <w:ind w:left="567" w:hanging="567"/>
    </w:pPr>
  </w:style>
  <w:style w:type="paragraph" w:customStyle="1" w:styleId="IPPArial">
    <w:name w:val="IPP Arial"/>
    <w:basedOn w:val="IPPNormal"/>
    <w:qFormat/>
    <w:rsid w:val="004B0FF8"/>
    <w:pPr>
      <w:spacing w:after="0"/>
    </w:pPr>
    <w:rPr>
      <w:rFonts w:ascii="Arial" w:hAnsi="Arial"/>
      <w:sz w:val="18"/>
    </w:rPr>
  </w:style>
  <w:style w:type="paragraph" w:customStyle="1" w:styleId="IPPArialTable">
    <w:name w:val="IPP Arial Table"/>
    <w:basedOn w:val="IPPArial"/>
    <w:qFormat/>
    <w:rsid w:val="004B0FF8"/>
    <w:pPr>
      <w:spacing w:before="60" w:after="60"/>
      <w:jc w:val="left"/>
    </w:pPr>
  </w:style>
  <w:style w:type="paragraph" w:customStyle="1" w:styleId="IPPHeaderlandscape">
    <w:name w:val="IPP Header landscape"/>
    <w:basedOn w:val="IPPHeader"/>
    <w:qFormat/>
    <w:rsid w:val="004B0FF8"/>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4B0FF8"/>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4B0FF8"/>
    <w:rPr>
      <w:rFonts w:ascii="Courier" w:eastAsia="Times" w:hAnsi="Courier"/>
      <w:sz w:val="21"/>
      <w:szCs w:val="21"/>
      <w:lang w:val="en-AU"/>
    </w:rPr>
  </w:style>
  <w:style w:type="paragraph" w:customStyle="1" w:styleId="IPPLetterList">
    <w:name w:val="IPP LetterList"/>
    <w:basedOn w:val="IPPBullet2"/>
    <w:qFormat/>
    <w:rsid w:val="004B0FF8"/>
    <w:pPr>
      <w:numPr>
        <w:numId w:val="5"/>
      </w:numPr>
      <w:jc w:val="left"/>
    </w:pPr>
  </w:style>
  <w:style w:type="paragraph" w:customStyle="1" w:styleId="IPPLetterListIndent">
    <w:name w:val="IPP LetterList Indent"/>
    <w:basedOn w:val="IPPLetterList"/>
    <w:qFormat/>
    <w:rsid w:val="004B0FF8"/>
    <w:pPr>
      <w:numPr>
        <w:numId w:val="6"/>
      </w:numPr>
    </w:pPr>
  </w:style>
  <w:style w:type="paragraph" w:customStyle="1" w:styleId="IPPFooterLandscape">
    <w:name w:val="IPP Footer Landscape"/>
    <w:basedOn w:val="IPPHeaderlandscape"/>
    <w:qFormat/>
    <w:rsid w:val="004B0FF8"/>
    <w:pPr>
      <w:pBdr>
        <w:top w:val="single" w:sz="4" w:space="1" w:color="auto"/>
        <w:bottom w:val="none" w:sz="0" w:space="0" w:color="auto"/>
      </w:pBdr>
      <w:jc w:val="right"/>
    </w:pPr>
    <w:rPr>
      <w:b/>
    </w:rPr>
  </w:style>
  <w:style w:type="paragraph" w:customStyle="1" w:styleId="IPPSubheadSpace">
    <w:name w:val="IPP Subhead Space"/>
    <w:basedOn w:val="IPPSubhead"/>
    <w:qFormat/>
    <w:rsid w:val="004B0FF8"/>
    <w:pPr>
      <w:tabs>
        <w:tab w:val="left" w:pos="567"/>
      </w:tabs>
      <w:spacing w:before="60" w:after="60"/>
    </w:pPr>
  </w:style>
  <w:style w:type="paragraph" w:customStyle="1" w:styleId="IPPSubheadSpaceAfter">
    <w:name w:val="IPP Subhead SpaceAfter"/>
    <w:basedOn w:val="IPPSubhead"/>
    <w:qFormat/>
    <w:rsid w:val="004B0FF8"/>
    <w:pPr>
      <w:spacing w:after="60"/>
    </w:pPr>
  </w:style>
  <w:style w:type="paragraph" w:customStyle="1" w:styleId="IPPHdg1Num">
    <w:name w:val="IPP Hdg1Num"/>
    <w:basedOn w:val="IPPHeading1"/>
    <w:next w:val="IPPNormal"/>
    <w:qFormat/>
    <w:rsid w:val="004B0FF8"/>
    <w:pPr>
      <w:numPr>
        <w:numId w:val="11"/>
      </w:numPr>
    </w:pPr>
  </w:style>
  <w:style w:type="paragraph" w:customStyle="1" w:styleId="IPPHdg2Num">
    <w:name w:val="IPP Hdg2Num"/>
    <w:basedOn w:val="IPPHeading2"/>
    <w:next w:val="IPPNormal"/>
    <w:qFormat/>
    <w:rsid w:val="004B0FF8"/>
    <w:pPr>
      <w:numPr>
        <w:ilvl w:val="1"/>
        <w:numId w:val="12"/>
      </w:numPr>
    </w:pPr>
  </w:style>
  <w:style w:type="paragraph" w:customStyle="1" w:styleId="IPPNumberedList">
    <w:name w:val="IPP NumberedList"/>
    <w:basedOn w:val="IPPBullet1"/>
    <w:qFormat/>
    <w:rsid w:val="004B0FF8"/>
    <w:pPr>
      <w:numPr>
        <w:numId w:val="20"/>
      </w:numPr>
    </w:pPr>
  </w:style>
  <w:style w:type="character" w:styleId="Strong">
    <w:name w:val="Strong"/>
    <w:basedOn w:val="DefaultParagraphFont"/>
    <w:qFormat/>
    <w:rsid w:val="004B0FF8"/>
    <w:rPr>
      <w:b/>
      <w:bCs/>
    </w:rPr>
  </w:style>
  <w:style w:type="paragraph" w:customStyle="1" w:styleId="IPPParagraphnumbering">
    <w:name w:val="IPP Paragraph numbering"/>
    <w:basedOn w:val="IPPNormal"/>
    <w:qFormat/>
    <w:rsid w:val="004B0FF8"/>
    <w:pPr>
      <w:numPr>
        <w:numId w:val="25"/>
      </w:numPr>
    </w:pPr>
    <w:rPr>
      <w:lang w:val="en-US"/>
    </w:rPr>
  </w:style>
  <w:style w:type="paragraph" w:customStyle="1" w:styleId="IPPParagraphnumberingclose">
    <w:name w:val="IPP Paragraph numbering close"/>
    <w:basedOn w:val="IPPParagraphnumbering"/>
    <w:qFormat/>
    <w:rsid w:val="004B0FF8"/>
    <w:pPr>
      <w:keepNext/>
      <w:numPr>
        <w:numId w:val="0"/>
      </w:numPr>
      <w:spacing w:after="60"/>
    </w:pPr>
  </w:style>
  <w:style w:type="paragraph" w:customStyle="1" w:styleId="IPPNumberedListLast">
    <w:name w:val="IPP NumberedListLast"/>
    <w:basedOn w:val="IPPNumberedList"/>
    <w:qFormat/>
    <w:rsid w:val="004B0FF8"/>
    <w:pPr>
      <w:numPr>
        <w:numId w:val="0"/>
      </w:numPr>
      <w:spacing w:after="180"/>
    </w:pPr>
  </w:style>
  <w:style w:type="paragraph" w:customStyle="1" w:styleId="IPPPargraphnumbering">
    <w:name w:val="IPP Pargraph numbering"/>
    <w:basedOn w:val="IPPNormal"/>
    <w:qFormat/>
    <w:rsid w:val="004B0FF8"/>
    <w:pPr>
      <w:tabs>
        <w:tab w:val="num" w:pos="360"/>
      </w:tabs>
    </w:pPr>
    <w:rPr>
      <w:rFonts w:cs="Times New Roman"/>
      <w:lang w:val="en-US"/>
    </w:rPr>
  </w:style>
  <w:style w:type="character" w:customStyle="1" w:styleId="IPPNormalChar">
    <w:name w:val="IPP Normal Char"/>
    <w:link w:val="IPPNormal"/>
    <w:rsid w:val="004B0FF8"/>
    <w:rPr>
      <w:rFonts w:ascii="Times New Roman" w:eastAsia="Times"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fao.zoom.us/j/98090817530?from=addo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21b09717b8b646f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3559852fb33c4354"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apps.fao.org/" TargetMode="External"/><Relationship Id="rId2" Type="http://schemas.openxmlformats.org/officeDocument/2006/relationships/hyperlink" Target="https://www.ippc.int/en/core-activities/capacity-development/capacity-development-committee/ic-sub-group/ic-team-for-national-reporting-obligations-nros/" TargetMode="External"/><Relationship Id="rId1" Type="http://schemas.openxmlformats.org/officeDocument/2006/relationships/hyperlink" Target="https://teams.microsoft.com/_" TargetMode="External"/><Relationship Id="rId4" Type="http://schemas.openxmlformats.org/officeDocument/2006/relationships/hyperlink" Target="https://teams.microsoft.com/l/file/0A6673D5-1D84-4414-8A1E-04A8E2869186?tenantId=163ac468-abb8-44d0-81fd-d9db15e3af96&amp;fileType=docx&amp;objectUrl=https%3A%2F%2Funfao.sharepoint.com%2Fsites%2FIPPC-External-Collaboration-Team-IC_NRO%2FDocumenti%20condivisi%2FIC_NRO%2FMeeting%2F2021-06_NROs_VM04%2F01%20Working%20papers%2FVM04_03_NROs_2021_June_pest%20status%20on%20IPP_2021-05-27.docx&amp;baseUrl=https%3A%2F%2Funfao.sharepoint.com%2Fsites%2FIPPC-External-Collaboration-Team-IC_NRO&amp;serviceName=teams&amp;threadId=19:e31112d595b3474c82bfd02444cfa7af@thread.tacv2&amp;groupId=2fbd74f2-182b-4b16-95a7-460717dcdda8"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OneDrive%20-%20Food%20and%20Agriculture%20Organization\Document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8EE8B115228D40B0820EE139D4E753" ma:contentTypeVersion="6" ma:contentTypeDescription="Creare un nuovo documento." ma:contentTypeScope="" ma:versionID="2b7dfad6b495cb5c214e960fd1e46906">
  <xsd:schema xmlns:xsd="http://www.w3.org/2001/XMLSchema" xmlns:xs="http://www.w3.org/2001/XMLSchema" xmlns:p="http://schemas.microsoft.com/office/2006/metadata/properties" xmlns:ns2="2bd1af70-2a6d-4104-b3a0-31ea86772a69" targetNamespace="http://schemas.microsoft.com/office/2006/metadata/properties" ma:root="true" ma:fieldsID="f784a3c63dcf90357d5604158495f1d0" ns2:_="">
    <xsd:import namespace="2bd1af70-2a6d-4104-b3a0-31ea86772a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1af70-2a6d-4104-b3a0-31ea86772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8F0D9-9239-4C3B-8D0B-63C0727A3AC9}"/>
</file>

<file path=customXml/itemProps2.xml><?xml version="1.0" encoding="utf-8"?>
<ds:datastoreItem xmlns:ds="http://schemas.openxmlformats.org/officeDocument/2006/customXml" ds:itemID="{2A57AC10-9E3C-444A-B765-7341614ACBA7}">
  <ds:schemaRefs>
    <ds:schemaRef ds:uri="http://schemas.microsoft.com/sharepoint/v3/contenttype/forms"/>
  </ds:schemaRefs>
</ds:datastoreItem>
</file>

<file path=customXml/itemProps3.xml><?xml version="1.0" encoding="utf-8"?>
<ds:datastoreItem xmlns:ds="http://schemas.openxmlformats.org/officeDocument/2006/customXml" ds:itemID="{D5AB790C-A5FE-4D12-9097-40B13576C649}">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bd1af70-2a6d-4104-b3a0-31ea86772a6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9F065E6-6F51-46BA-8717-6A0DC3DD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47</TotalTime>
  <Pages>10</Pages>
  <Words>3061</Words>
  <Characters>13962</Characters>
  <Application>Microsoft Office Word</Application>
  <DocSecurity>0</DocSecurity>
  <Lines>930</Lines>
  <Paragraphs>340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Qingpo (NSPD)</dc:creator>
  <cp:keywords/>
  <dc:description/>
  <cp:lastModifiedBy>Czerwien, Ewa (NSP)</cp:lastModifiedBy>
  <cp:revision>47</cp:revision>
  <dcterms:created xsi:type="dcterms:W3CDTF">2021-06-06T15:14:00Z</dcterms:created>
  <dcterms:modified xsi:type="dcterms:W3CDTF">2021-07-01T13:21:00Z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0x010100078EE8B115228D40B0820EE139D4E753</vt:lpwstr>
  </property>
</Properties>
</file>