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0579E" w14:textId="513B799C" w:rsidR="0003041F" w:rsidRDefault="00F12F55" w:rsidP="00E50CFC">
      <w:pPr>
        <w:pStyle w:val="IPPHeadSection"/>
        <w:tabs>
          <w:tab w:val="clear" w:pos="851"/>
          <w:tab w:val="left" w:pos="810"/>
        </w:tabs>
        <w:jc w:val="center"/>
      </w:pPr>
      <w:r>
        <w:t>The Integral Role of Plant Health in One Health</w:t>
      </w:r>
      <w:r w:rsidR="0003041F">
        <w:t>*</w:t>
      </w:r>
    </w:p>
    <w:p w14:paraId="19062FD8" w14:textId="73230680" w:rsidR="0003041F" w:rsidRPr="00E730F8" w:rsidRDefault="00196B40" w:rsidP="00E730F8">
      <w:pPr>
        <w:pStyle w:val="IPSNormal"/>
        <w:jc w:val="center"/>
        <w:rPr>
          <w:rStyle w:val="IPPnormalitalics"/>
        </w:rPr>
      </w:pPr>
      <w:r w:rsidRPr="00E730F8">
        <w:rPr>
          <w:rStyle w:val="IPPnormalitalics"/>
        </w:rPr>
        <w:t xml:space="preserve">Draft </w:t>
      </w:r>
      <w:r w:rsidR="0003041F" w:rsidRPr="00E730F8">
        <w:rPr>
          <w:rStyle w:val="IPPnormalitalics"/>
        </w:rPr>
        <w:t>Discussion Paper Prepared by the United States</w:t>
      </w:r>
    </w:p>
    <w:p w14:paraId="5890545A" w14:textId="535A6068" w:rsidR="00E96F1C" w:rsidRPr="002750D4" w:rsidRDefault="0003041F" w:rsidP="002750D4">
      <w:pPr>
        <w:pStyle w:val="IPSNormal"/>
        <w:rPr>
          <w:i/>
          <w:iCs/>
        </w:rPr>
      </w:pPr>
      <w:r w:rsidRPr="002750D4">
        <w:rPr>
          <w:i/>
          <w:iCs/>
        </w:rPr>
        <w:t xml:space="preserve">*This paper </w:t>
      </w:r>
      <w:proofErr w:type="gramStart"/>
      <w:r w:rsidRPr="002750D4">
        <w:rPr>
          <w:i/>
          <w:iCs/>
        </w:rPr>
        <w:t>is drawn</w:t>
      </w:r>
      <w:proofErr w:type="gramEnd"/>
      <w:r w:rsidRPr="002750D4">
        <w:rPr>
          <w:i/>
          <w:iCs/>
        </w:rPr>
        <w:t xml:space="preserve"> from a more comprehensive analysis conducted by the U.S. Department of Agriculture (USDA) Plant Protection and Quarantine (PPQ) on the role of plant health in the broader “One Health” paradigm.</w:t>
      </w:r>
      <w:r w:rsidR="008B07C1">
        <w:rPr>
          <w:i/>
          <w:iCs/>
        </w:rPr>
        <w:t xml:space="preserve"> </w:t>
      </w:r>
      <w:r w:rsidR="00385DFA" w:rsidRPr="002750D4">
        <w:rPr>
          <w:i/>
          <w:iCs/>
        </w:rPr>
        <w:t>You can request a copy of this PPQ paper by contacting</w:t>
      </w:r>
      <w:r w:rsidR="00E96F1C" w:rsidRPr="002750D4">
        <w:rPr>
          <w:i/>
          <w:iCs/>
        </w:rPr>
        <w:t xml:space="preserve"> the U.S. Official Contact Point.</w:t>
      </w:r>
    </w:p>
    <w:p w14:paraId="5E8CB4A1" w14:textId="181AF46E" w:rsidR="00267C6B" w:rsidRPr="00E96F1C" w:rsidRDefault="00CF72AD" w:rsidP="00E730F8">
      <w:pPr>
        <w:pStyle w:val="IPPHeading1"/>
      </w:pPr>
      <w:r w:rsidRPr="00E96F1C">
        <w:t xml:space="preserve">1. </w:t>
      </w:r>
      <w:r w:rsidR="00E730F8">
        <w:tab/>
      </w:r>
      <w:r w:rsidR="00267C6B" w:rsidRPr="00E96F1C">
        <w:t>Introduction</w:t>
      </w:r>
    </w:p>
    <w:p w14:paraId="555608C5" w14:textId="1D4761A3" w:rsidR="003F40DA" w:rsidRDefault="00860418" w:rsidP="00E730F8">
      <w:pPr>
        <w:pStyle w:val="IPPParagraphnumbering"/>
      </w:pPr>
      <w:r>
        <w:t>T</w:t>
      </w:r>
      <w:r w:rsidR="00267C6B">
        <w:t xml:space="preserve">he IPPC Commission on </w:t>
      </w:r>
      <w:proofErr w:type="spellStart"/>
      <w:r w:rsidR="00267C6B">
        <w:t>Phytosanitary</w:t>
      </w:r>
      <w:proofErr w:type="spellEnd"/>
      <w:r w:rsidR="00267C6B">
        <w:t xml:space="preserve"> Measures (CPM) has had ongoing discussions on the “One Health” concept.</w:t>
      </w:r>
      <w:r w:rsidR="008B07C1">
        <w:t xml:space="preserve"> </w:t>
      </w:r>
      <w:r w:rsidR="00267C6B">
        <w:t xml:space="preserve">These discussions reveal </w:t>
      </w:r>
      <w:r w:rsidR="00267C6B" w:rsidRPr="007F19FB">
        <w:t>a</w:t>
      </w:r>
      <w:r w:rsidR="003F40DA">
        <w:t xml:space="preserve"> varied </w:t>
      </w:r>
      <w:r w:rsidR="00267C6B" w:rsidRPr="007F19FB">
        <w:t xml:space="preserve">understanding </w:t>
      </w:r>
      <w:r w:rsidR="002169CB">
        <w:t xml:space="preserve">among members </w:t>
      </w:r>
      <w:r w:rsidR="00267C6B" w:rsidRPr="007F19FB">
        <w:t xml:space="preserve">of how plant health </w:t>
      </w:r>
      <w:r w:rsidR="00267C6B">
        <w:t xml:space="preserve">fits </w:t>
      </w:r>
      <w:r w:rsidR="003F40DA">
        <w:t xml:space="preserve">within </w:t>
      </w:r>
      <w:r w:rsidR="00267C6B">
        <w:t>the One Health paradigm.</w:t>
      </w:r>
      <w:r w:rsidR="008B07C1">
        <w:t xml:space="preserve"> </w:t>
      </w:r>
      <w:r w:rsidR="00267C6B">
        <w:t xml:space="preserve">Wanting to better explore and understand the opportunities that may exist for the IPPC in this </w:t>
      </w:r>
      <w:r>
        <w:t xml:space="preserve">space, </w:t>
      </w:r>
      <w:r w:rsidR="00267C6B">
        <w:t>the CPM requested the I</w:t>
      </w:r>
      <w:r w:rsidR="00267C6B" w:rsidRPr="007F19FB">
        <w:t xml:space="preserve">PPC </w:t>
      </w:r>
      <w:r w:rsidR="00267C6B">
        <w:t xml:space="preserve">Strategic Planning Group (SPG) to </w:t>
      </w:r>
      <w:r w:rsidR="00267C6B" w:rsidRPr="007F19FB">
        <w:t xml:space="preserve">discuss the </w:t>
      </w:r>
      <w:r>
        <w:t xml:space="preserve">issues </w:t>
      </w:r>
      <w:r w:rsidR="00BB39B6">
        <w:t>at its October 2022 meeting.</w:t>
      </w:r>
      <w:r w:rsidR="008B07C1">
        <w:t xml:space="preserve"> </w:t>
      </w:r>
    </w:p>
    <w:p w14:paraId="623B0AA3" w14:textId="18E95450" w:rsidR="003F40DA" w:rsidRDefault="003F40DA" w:rsidP="00E730F8">
      <w:pPr>
        <w:pStyle w:val="IPPParagraphnumbering"/>
      </w:pPr>
      <w:r>
        <w:t>Ultimately, the SPG will need to consider th</w:t>
      </w:r>
      <w:r w:rsidR="008175AF">
        <w:t xml:space="preserve">e following </w:t>
      </w:r>
      <w:r>
        <w:t xml:space="preserve">key questions: </w:t>
      </w:r>
    </w:p>
    <w:p w14:paraId="5620ECD9" w14:textId="3398D9DD" w:rsidR="00B43A34" w:rsidRDefault="002750D4" w:rsidP="00027E0F">
      <w:pPr>
        <w:pStyle w:val="IPPNumberedList"/>
      </w:pPr>
      <w:r>
        <w:t>I</w:t>
      </w:r>
      <w:r w:rsidR="003F40DA" w:rsidRPr="00B43A34">
        <w:t xml:space="preserve">s there consensus among </w:t>
      </w:r>
      <w:r w:rsidR="00AE5D63">
        <w:t xml:space="preserve">CPM members </w:t>
      </w:r>
      <w:r w:rsidR="003F40DA" w:rsidRPr="00B43A34">
        <w:t xml:space="preserve">that the IPPC should seek an active partnership with </w:t>
      </w:r>
      <w:proofErr w:type="gramStart"/>
      <w:r w:rsidR="00B43A34">
        <w:t>its</w:t>
      </w:r>
      <w:proofErr w:type="gramEnd"/>
      <w:r w:rsidR="00B43A34">
        <w:t xml:space="preserve"> </w:t>
      </w:r>
      <w:r w:rsidR="003F40DA" w:rsidRPr="00B43A34">
        <w:t xml:space="preserve">veterinary and public health counterparts under the One Health umbrella? </w:t>
      </w:r>
    </w:p>
    <w:p w14:paraId="264B7D87" w14:textId="4FDB5CB3" w:rsidR="00B43A34" w:rsidRDefault="002750D4" w:rsidP="00027E0F">
      <w:pPr>
        <w:pStyle w:val="IPPNumberedList"/>
      </w:pPr>
      <w:r>
        <w:t>W</w:t>
      </w:r>
      <w:r w:rsidR="003F40DA" w:rsidRPr="00B43A34">
        <w:t xml:space="preserve">hat </w:t>
      </w:r>
      <w:r w:rsidR="00AE5D63">
        <w:t xml:space="preserve">would be </w:t>
      </w:r>
      <w:r w:rsidR="003F40DA" w:rsidRPr="00B43A34">
        <w:t xml:space="preserve">CPM’s primary goals and interests for joining the </w:t>
      </w:r>
      <w:r w:rsidR="000466A8">
        <w:t>Food and Agriculture Organization (</w:t>
      </w:r>
      <w:r w:rsidR="003F40DA" w:rsidRPr="00B43A34">
        <w:t>FAO</w:t>
      </w:r>
      <w:r w:rsidR="000466A8">
        <w:t>)</w:t>
      </w:r>
      <w:r w:rsidR="003F40DA" w:rsidRPr="00B43A34">
        <w:t xml:space="preserve"> One Health discussions and future planning? </w:t>
      </w:r>
    </w:p>
    <w:p w14:paraId="7B041A0A" w14:textId="09681CD6" w:rsidR="003F40DA" w:rsidRDefault="003F40DA" w:rsidP="00027E0F">
      <w:pPr>
        <w:pStyle w:val="IPPNumberedList"/>
      </w:pPr>
      <w:r w:rsidRPr="00B43A34">
        <w:t xml:space="preserve">How should CPM engage in the One Health </w:t>
      </w:r>
      <w:r w:rsidR="002169CB">
        <w:t>d</w:t>
      </w:r>
      <w:r w:rsidR="00B43A34" w:rsidRPr="00B43A34">
        <w:t xml:space="preserve">iscussions, beyond requesting the Secretariat to </w:t>
      </w:r>
      <w:r w:rsidR="008175AF">
        <w:t>monitor these discussions on behalf of CPM</w:t>
      </w:r>
      <w:r w:rsidR="00B43A34" w:rsidRPr="00B43A34">
        <w:t>?</w:t>
      </w:r>
      <w:r w:rsidR="008B07C1">
        <w:t xml:space="preserve"> </w:t>
      </w:r>
    </w:p>
    <w:p w14:paraId="6F9BB8D4" w14:textId="134DA5B5" w:rsidR="00B43A34" w:rsidRDefault="008175AF" w:rsidP="00027E0F">
      <w:pPr>
        <w:pStyle w:val="IPPNumberedList"/>
      </w:pPr>
      <w:r>
        <w:t xml:space="preserve">What would be the </w:t>
      </w:r>
      <w:r w:rsidR="00B10B34">
        <w:t xml:space="preserve">IPPC </w:t>
      </w:r>
      <w:r>
        <w:t xml:space="preserve">role </w:t>
      </w:r>
      <w:r w:rsidR="00B10B34">
        <w:t xml:space="preserve">in </w:t>
      </w:r>
      <w:r>
        <w:t xml:space="preserve">and scope of </w:t>
      </w:r>
      <w:r w:rsidR="00D91252">
        <w:t xml:space="preserve">contributions </w:t>
      </w:r>
      <w:r>
        <w:t xml:space="preserve">in the One Health area? </w:t>
      </w:r>
    </w:p>
    <w:p w14:paraId="24DAD4A4" w14:textId="77777777" w:rsidR="00027E0F" w:rsidRPr="00B43A34" w:rsidRDefault="00027E0F" w:rsidP="00027E0F">
      <w:pPr>
        <w:pStyle w:val="IPPNumberedList"/>
        <w:numPr>
          <w:ilvl w:val="0"/>
          <w:numId w:val="0"/>
        </w:numPr>
        <w:ind w:left="567"/>
      </w:pPr>
    </w:p>
    <w:p w14:paraId="39A80299" w14:textId="6590E34A" w:rsidR="00B43A34" w:rsidRDefault="00B43A34" w:rsidP="00027E0F">
      <w:pPr>
        <w:pStyle w:val="IPPParagraphnumbering"/>
      </w:pPr>
      <w:r>
        <w:t xml:space="preserve">This paper provides some </w:t>
      </w:r>
      <w:r w:rsidR="00D91252">
        <w:t xml:space="preserve">analysis, </w:t>
      </w:r>
      <w:r>
        <w:t>observations</w:t>
      </w:r>
      <w:r w:rsidR="00D91252">
        <w:t>, and</w:t>
      </w:r>
      <w:r>
        <w:t xml:space="preserve"> suggestions as to how the IPPC </w:t>
      </w:r>
      <w:r w:rsidR="008175AF">
        <w:t xml:space="preserve">community </w:t>
      </w:r>
      <w:r>
        <w:t xml:space="preserve">could proceed on </w:t>
      </w:r>
      <w:r w:rsidR="002169CB">
        <w:t xml:space="preserve">in this area. </w:t>
      </w:r>
      <w:r w:rsidR="008175AF" w:rsidRPr="002750D4">
        <w:t xml:space="preserve">Sections 5 and 6 present conclusions and </w:t>
      </w:r>
      <w:r w:rsidR="00B10B34">
        <w:t xml:space="preserve">suggestions </w:t>
      </w:r>
      <w:r w:rsidR="008175AF" w:rsidRPr="002750D4">
        <w:t>regarding the elements and scope of IPPC contributions to One Health going forward</w:t>
      </w:r>
      <w:r w:rsidR="008175AF">
        <w:t>.</w:t>
      </w:r>
    </w:p>
    <w:p w14:paraId="06D7D96E" w14:textId="7E81AE4B" w:rsidR="00267C6B" w:rsidRPr="00BB39B6" w:rsidRDefault="00CF72AD" w:rsidP="00027E0F">
      <w:pPr>
        <w:pStyle w:val="IPPHeading1"/>
      </w:pPr>
      <w:r>
        <w:t xml:space="preserve">2. </w:t>
      </w:r>
      <w:r w:rsidR="00027E0F">
        <w:tab/>
      </w:r>
      <w:r w:rsidR="00BB39B6" w:rsidRPr="00BB39B6">
        <w:t>Background</w:t>
      </w:r>
    </w:p>
    <w:p w14:paraId="75136153" w14:textId="389C0AE0" w:rsidR="00FD7FF2" w:rsidRDefault="00997C57" w:rsidP="00027E0F">
      <w:pPr>
        <w:pStyle w:val="IPPParagraphnumbering"/>
      </w:pPr>
      <w:r>
        <w:t>One Health is a collaborative concept that acknowledges</w:t>
      </w:r>
      <w:r w:rsidR="0058709E">
        <w:t xml:space="preserve"> </w:t>
      </w:r>
      <w:r>
        <w:t xml:space="preserve">the health of people, animals, and the environment </w:t>
      </w:r>
      <w:proofErr w:type="gramStart"/>
      <w:r>
        <w:t>are linked</w:t>
      </w:r>
      <w:proofErr w:type="gramEnd"/>
      <w:r>
        <w:t xml:space="preserve">. Working across disciplines at the local, national, and global levels </w:t>
      </w:r>
      <w:r w:rsidR="00FD7FF2">
        <w:t>is</w:t>
      </w:r>
      <w:r w:rsidR="008B07C1">
        <w:t xml:space="preserve"> </w:t>
      </w:r>
      <w:r w:rsidR="00FD7FF2">
        <w:t xml:space="preserve">intended to </w:t>
      </w:r>
      <w:r>
        <w:t xml:space="preserve">build capacity to </w:t>
      </w:r>
      <w:r w:rsidR="002A7079">
        <w:t>achieve optimal health outcomes</w:t>
      </w:r>
      <w:r w:rsidR="00E4138C">
        <w:t xml:space="preserve"> for people, domestic farm and food animals, wildlife, plants, and our environment</w:t>
      </w:r>
      <w:r w:rsidR="002A7079">
        <w:t xml:space="preserve"> when challenges arise</w:t>
      </w:r>
      <w:r w:rsidR="00C21028">
        <w:t xml:space="preserve"> </w:t>
      </w:r>
      <w:r w:rsidR="0030697A">
        <w:t>(</w:t>
      </w:r>
      <w:r w:rsidR="00AF217A">
        <w:fldChar w:fldCharType="begin"/>
      </w:r>
      <w:r w:rsidR="00AF217A">
        <w:instrText xml:space="preserve"> ADDIN EN.CITE &lt;EndNote&gt;&lt;Cite&gt;&lt;Author&gt;USDA APHIS&lt;/Author&gt;&lt;Year&gt;2022&lt;/Year&gt;&lt;RecNum&gt;1&lt;/RecNum&gt;&lt;DisplayText&gt;USDA APHIS, 2022b&lt;/DisplayText&gt;&lt;record&gt;&lt;rec-number&gt;1&lt;/rec-number&gt;&lt;foreign-keys&gt;&lt;key app="EN" db-id="wfe9xr9fj9ax5wewpw0xfetzzrffz9ded52f" timestamp="1656518448"&gt;1&lt;/key&gt;&lt;/foreign-keys&gt;&lt;ref-type name="Web Page"&gt;12&lt;/ref-type&gt;&lt;contributors&gt;&lt;authors&gt;&lt;author&gt;USDA APHIS,&lt;/author&gt;&lt;/authors&gt;&lt;/contributors&gt;&lt;titles&gt;&lt;title&gt;One Health&lt;/title&gt;&lt;/titles&gt;&lt;volume&gt;2022&lt;/volume&gt;&lt;number&gt;06/29/2022&lt;/number&gt;&lt;dates&gt;&lt;year&gt;2022&lt;/year&gt;&lt;pub-dates&gt;&lt;date&gt;06/21/2022&lt;/date&gt;&lt;/pub-dates&gt;&lt;/dates&gt;&lt;urls&gt;&lt;related-urls&gt;&lt;url&gt;https://www.aphis.usda.gov/aphis/ourfocus/animalhealth/SA_One_Health&lt;/url&gt;&lt;/related-urls&gt;&lt;/urls&gt;&lt;/record&gt;&lt;/Cite&gt;&lt;/EndNote&gt;</w:instrText>
      </w:r>
      <w:r w:rsidR="00AF217A">
        <w:fldChar w:fldCharType="separate"/>
      </w:r>
      <w:r w:rsidR="00AF217A">
        <w:rPr>
          <w:noProof/>
        </w:rPr>
        <w:t>USDA APHIS, 2022b</w:t>
      </w:r>
      <w:r w:rsidR="00AF217A">
        <w:fldChar w:fldCharType="end"/>
      </w:r>
      <w:r w:rsidR="001A329F">
        <w:t xml:space="preserve">; </w:t>
      </w:r>
      <w:r w:rsidR="001A329F">
        <w:rPr>
          <w:color w:val="2B579A"/>
          <w:shd w:val="clear" w:color="auto" w:fill="E6E6E6"/>
        </w:rPr>
        <w:fldChar w:fldCharType="begin"/>
      </w:r>
      <w:r w:rsidR="00385BD8">
        <w:rPr>
          <w:color w:val="2B579A"/>
          <w:shd w:val="clear" w:color="auto" w:fill="E6E6E6"/>
        </w:rPr>
        <w:instrText xml:space="preserve"> ADDIN EN.CITE &lt;EndNote&gt;&lt;Cite&gt;&lt;Author&gt;USDA&lt;/Author&gt;&lt;Year&gt;2022&lt;/Year&gt;&lt;RecNum&gt;2&lt;/RecNum&gt;&lt;DisplayText&gt;USDA, 2022b&lt;/DisplayText&gt;&lt;record&gt;&lt;rec-number&gt;2&lt;/rec-number&gt;&lt;foreign-keys&gt;&lt;key app="EN" db-id="wfe9xr9fj9ax5wewpw0xfetzzrffz9ded52f" timestamp="1656518583"&gt;2&lt;/key&gt;&lt;/foreign-keys&gt;&lt;ref-type name="Web Page"&gt;12&lt;/ref-type&gt;&lt;contributors&gt;&lt;authors&gt;&lt;author&gt;USDA&lt;/author&gt;&lt;/authors&gt;&lt;/contributors&gt;&lt;titles&gt;&lt;title&gt;One Health&lt;/title&gt;&lt;/titles&gt;&lt;volume&gt;2022&lt;/volume&gt;&lt;number&gt;06/29/2022&lt;/number&gt;&lt;dates&gt;&lt;year&gt;2022&lt;/year&gt;&lt;/dates&gt;&lt;urls&gt;&lt;related-urls&gt;&lt;url&gt;https://www.usda.gov/topics/animals/one-health&lt;/url&gt;&lt;/related-urls&gt;&lt;/urls&gt;&lt;/record&gt;&lt;/Cite&gt;&lt;/EndNote&gt;</w:instrText>
      </w:r>
      <w:r w:rsidR="001A329F">
        <w:rPr>
          <w:color w:val="2B579A"/>
          <w:shd w:val="clear" w:color="auto" w:fill="E6E6E6"/>
        </w:rPr>
        <w:fldChar w:fldCharType="separate"/>
      </w:r>
      <w:r w:rsidR="00385BD8" w:rsidRPr="00385BD8">
        <w:rPr>
          <w:noProof/>
        </w:rPr>
        <w:t>USDA, 2022b</w:t>
      </w:r>
      <w:r w:rsidR="001A329F">
        <w:rPr>
          <w:color w:val="2B579A"/>
          <w:shd w:val="clear" w:color="auto" w:fill="E6E6E6"/>
        </w:rPr>
        <w:fldChar w:fldCharType="end"/>
      </w:r>
      <w:r w:rsidR="0030697A">
        <w:t>)</w:t>
      </w:r>
      <w:r w:rsidR="00DB7537">
        <w:t>.</w:t>
      </w:r>
      <w:r w:rsidR="00B43AB5">
        <w:t xml:space="preserve"> </w:t>
      </w:r>
      <w:r w:rsidR="00BD29FE">
        <w:t xml:space="preserve">These challenges </w:t>
      </w:r>
      <w:r w:rsidR="00FD7FF2">
        <w:t>have been exacerbated by g</w:t>
      </w:r>
      <w:r w:rsidR="006D71B4">
        <w:t xml:space="preserve">lobalization, climate change, environmental contamination, human population growth, agricultural and urban development, </w:t>
      </w:r>
      <w:r w:rsidR="00C807C4">
        <w:t>and degraded</w:t>
      </w:r>
      <w:r w:rsidR="00BD48DE">
        <w:t xml:space="preserve"> ecosystems</w:t>
      </w:r>
      <w:r w:rsidR="00341411">
        <w:t xml:space="preserve"> (</w:t>
      </w:r>
      <w:proofErr w:type="spellStart"/>
      <w:r w:rsidR="00E137C4">
        <w:rPr>
          <w:color w:val="2B579A"/>
          <w:shd w:val="clear" w:color="auto" w:fill="E6E6E6"/>
        </w:rPr>
        <w:fldChar w:fldCharType="begin"/>
      </w:r>
      <w:r w:rsidR="00E137C4">
        <w:instrText xml:space="preserve"> ADDIN EN.CITE &lt;EndNote&gt;&lt;Cite&gt;&lt;Author&gt;Sleeman&lt;/Author&gt;&lt;Year&gt;2017&lt;/Year&gt;&lt;RecNum&gt;17&lt;/RecNum&gt;&lt;DisplayText&gt;Sleeman et al., 2017&lt;/DisplayText&gt;&lt;record&gt;&lt;rec-number&gt;17&lt;/rec-number&gt;&lt;foreign-keys&gt;&lt;key app="EN" db-id="wfe9xr9fj9ax5wewpw0xfetzzrffz9ded52f" timestamp="1656625533"&gt;17&lt;/key&gt;&lt;/foreign-keys&gt;&lt;ref-type name="Journal Article"&gt;17&lt;/ref-type&gt;&lt;contributors&gt;&lt;authors&gt;&lt;author&gt;Sleeman, Jonathan M.&lt;/author&gt;&lt;author&gt;DeLiberto, Thomas&lt;/author&gt;&lt;author&gt;Nguyen, Natalie&lt;/author&gt;&lt;/authors&gt;&lt;/contributors&gt;&lt;titles&gt;&lt;title&gt;Optimization of human, animal, and environmental health by using the One Health approach&lt;/title&gt;&lt;secondary-title&gt;J Vet Sci&lt;/secondary-title&gt;&lt;/titles&gt;&lt;periodical&gt;&lt;full-title&gt;J Vet Sci&lt;/full-title&gt;&lt;/periodical&gt;&lt;pages&gt;263-268&lt;/pages&gt;&lt;volume&gt;18&lt;/volume&gt;&lt;number&gt;S1&lt;/number&gt;&lt;keywords&gt;&lt;keyword&gt;One Health&lt;/keyword&gt;&lt;keyword&gt;Avian influenza&lt;/keyword&gt;&lt;keyword&gt;Disease prevention&lt;/keyword&gt;&lt;keyword&gt;Emerging infectious diseases&lt;/keyword&gt;&lt;keyword&gt;Global health&lt;/keyword&gt;&lt;/keywords&gt;&lt;dates&gt;&lt;year&gt;2017&lt;/year&gt;&lt;pub-dates&gt;&lt;date&gt;8/&lt;/date&gt;&lt;/pub-dates&gt;&lt;/dates&gt;&lt;publisher&gt;The Korean Society of Veterinary Science&lt;/publisher&gt;&lt;isbn&gt;1229-845X&lt;/isbn&gt;&lt;urls&gt;&lt;related-urls&gt;&lt;url&gt;https://doi.org/10.4142/jvs.2017.18.S1.263&lt;/url&gt;&lt;/related-urls&gt;&lt;/urls&gt;&lt;/record&gt;&lt;/Cite&gt;&lt;/EndNote&gt;</w:instrText>
      </w:r>
      <w:r w:rsidR="00E137C4">
        <w:rPr>
          <w:color w:val="2B579A"/>
          <w:shd w:val="clear" w:color="auto" w:fill="E6E6E6"/>
        </w:rPr>
        <w:fldChar w:fldCharType="separate"/>
      </w:r>
      <w:r w:rsidR="00E137C4">
        <w:rPr>
          <w:noProof/>
        </w:rPr>
        <w:t>Sleeman</w:t>
      </w:r>
      <w:proofErr w:type="spellEnd"/>
      <w:r w:rsidR="00E137C4">
        <w:rPr>
          <w:noProof/>
        </w:rPr>
        <w:t xml:space="preserve"> et al., 2017</w:t>
      </w:r>
      <w:r w:rsidR="00E137C4">
        <w:rPr>
          <w:color w:val="2B579A"/>
          <w:shd w:val="clear" w:color="auto" w:fill="E6E6E6"/>
        </w:rPr>
        <w:fldChar w:fldCharType="end"/>
      </w:r>
      <w:r w:rsidR="00341411">
        <w:t>)</w:t>
      </w:r>
      <w:r w:rsidR="00BD48DE">
        <w:t>.</w:t>
      </w:r>
      <w:r w:rsidR="008B07C1">
        <w:t xml:space="preserve"> </w:t>
      </w:r>
    </w:p>
    <w:p w14:paraId="4C7359DD" w14:textId="6450A4CD" w:rsidR="007F19FB" w:rsidRPr="007F19FB" w:rsidRDefault="007F19FB" w:rsidP="00027E0F">
      <w:pPr>
        <w:pStyle w:val="IPPParagraphnumbering"/>
      </w:pPr>
      <w:r w:rsidRPr="007F19FB">
        <w:t>While the One Health approach focuses on the nexus between humans, animals, and the environment, One Health has historically been concerned with emerging infectious diseases (</w:t>
      </w:r>
      <w:proofErr w:type="spellStart"/>
      <w:r w:rsidRPr="007F19FB">
        <w:fldChar w:fldCharType="begin"/>
      </w:r>
      <w:r w:rsidRPr="007F19FB">
        <w:instrText xml:space="preserve"> ADDIN EN.CITE &lt;EndNote&gt;&lt;Cite&gt;&lt;Author&gt;Andrivon&lt;/Author&gt;&lt;Year&gt;2022&lt;/Year&gt;&lt;RecNum&gt;7&lt;/RecNum&gt;&lt;DisplayText&gt;Andrivon et al., 2022&lt;/DisplayText&gt;&lt;record&gt;&lt;rec-number&gt;7&lt;/rec-number&gt;&lt;foreign-keys&gt;&lt;key app="EN" db-id="wfe9xr9fj9ax5wewpw0xfetzzrffz9ded52f" timestamp="1656611262"&gt;7&lt;/key&gt;&lt;/foreign-keys&gt;&lt;ref-type name="Journal Article"&gt;17&lt;/ref-type&gt;&lt;contributors&gt;&lt;authors&gt;&lt;author&gt;Andrivon, Didier&lt;/author&gt;&lt;author&gt;Montarry, Josselin&lt;/author&gt;&lt;author&gt;Fournet, Sylvain&lt;/author&gt;&lt;/authors&gt;&lt;/contributors&gt;&lt;titles&gt;&lt;title&gt;Plant Health in a One Health world: missing links and hidden treasures&lt;/title&gt;&lt;secondary-title&gt;Plant Pathology&lt;/secondary-title&gt;&lt;/titles&gt;&lt;periodical&gt;&lt;full-title&gt;Plant Pathology&lt;/full-title&gt;&lt;/periodical&gt;&lt;pages&gt;23-29&lt;/pages&gt;&lt;volume&gt;71&lt;/volume&gt;&lt;number&gt;1&lt;/number&gt;&lt;dates&gt;&lt;year&gt;2022&lt;/year&gt;&lt;/dates&gt;&lt;isbn&gt;0032-0862&lt;/isbn&gt;&lt;urls&gt;&lt;related-urls&gt;&lt;url&gt;https://bsppjournals.onlinelibrary.wiley.com/doi/abs/10.1111/ppa.13463&lt;/url&gt;&lt;/related-urls&gt;&lt;/urls&gt;&lt;electronic-resource-num&gt;https://doi.org/10.1111/ppa.13463&lt;/electronic-resource-num&gt;&lt;/record&gt;&lt;/Cite&gt;&lt;/EndNote&gt;</w:instrText>
      </w:r>
      <w:r w:rsidRPr="007F19FB">
        <w:fldChar w:fldCharType="separate"/>
      </w:r>
      <w:r w:rsidRPr="007F19FB">
        <w:t>Andrivon</w:t>
      </w:r>
      <w:proofErr w:type="spellEnd"/>
      <w:r w:rsidRPr="007F19FB">
        <w:t xml:space="preserve"> et al., 2022</w:t>
      </w:r>
      <w:r w:rsidRPr="007F19FB">
        <w:fldChar w:fldCharType="end"/>
      </w:r>
      <w:r w:rsidRPr="007F19FB">
        <w:t>). As a result, plant health has not consistently been included in One Health. However, plant pests can significantly reduce the productivity of important agricultural and horticultural crops resulting in global food</w:t>
      </w:r>
      <w:r w:rsidR="009802D9">
        <w:t xml:space="preserve"> and </w:t>
      </w:r>
      <w:proofErr w:type="spellStart"/>
      <w:r w:rsidR="009802D9">
        <w:t>fiber</w:t>
      </w:r>
      <w:proofErr w:type="spellEnd"/>
      <w:r w:rsidRPr="007F19FB">
        <w:t xml:space="preserve"> shortages, while those that affect forests may alter forest composition, shift ecosystem processes, or trigger global forest product shortages. </w:t>
      </w:r>
    </w:p>
    <w:p w14:paraId="004B55E5" w14:textId="77777777" w:rsidR="007F19FB" w:rsidRPr="007F19FB" w:rsidRDefault="007F19FB" w:rsidP="00027E0F">
      <w:pPr>
        <w:pStyle w:val="IPPParagraphnumbering"/>
      </w:pPr>
      <w:r w:rsidRPr="007F19FB">
        <w:t>Humans and animals depend on plants for food, and the quality and abundance of food have both direct and indirect effects on their health (</w:t>
      </w:r>
      <w:proofErr w:type="spellStart"/>
      <w:r w:rsidRPr="007F19FB">
        <w:fldChar w:fldCharType="begin"/>
      </w:r>
      <w:r w:rsidRPr="007F19FB">
        <w:instrText xml:space="preserve"> ADDIN EN.CITE &lt;EndNote&gt;&lt;Cite&gt;&lt;Author&gt;Andrivon&lt;/Author&gt;&lt;Year&gt;2022&lt;/Year&gt;&lt;RecNum&gt;7&lt;/RecNum&gt;&lt;DisplayText&gt;Andrivon et al., 2022&lt;/DisplayText&gt;&lt;record&gt;&lt;rec-number&gt;7&lt;/rec-number&gt;&lt;foreign-keys&gt;&lt;key app="EN" db-id="wfe9xr9fj9ax5wewpw0xfetzzrffz9ded52f" timestamp="1656611262"&gt;7&lt;/key&gt;&lt;/foreign-keys&gt;&lt;ref-type name="Journal Article"&gt;17&lt;/ref-type&gt;&lt;contributors&gt;&lt;authors&gt;&lt;author&gt;Andrivon, Didier&lt;/author&gt;&lt;author&gt;Montarry, Josselin&lt;/author&gt;&lt;author&gt;Fournet, Sylvain&lt;/author&gt;&lt;/authors&gt;&lt;/contributors&gt;&lt;titles&gt;&lt;title&gt;Plant Health in a One Health world: missing links and hidden treasures&lt;/title&gt;&lt;secondary-title&gt;Plant Pathology&lt;/secondary-title&gt;&lt;/titles&gt;&lt;periodical&gt;&lt;full-title&gt;Plant Pathology&lt;/full-title&gt;&lt;/periodical&gt;&lt;pages&gt;23-29&lt;/pages&gt;&lt;volume&gt;71&lt;/volume&gt;&lt;number&gt;1&lt;/number&gt;&lt;dates&gt;&lt;year&gt;2022&lt;/year&gt;&lt;/dates&gt;&lt;isbn&gt;0032-0862&lt;/isbn&gt;&lt;urls&gt;&lt;related-urls&gt;&lt;url&gt;https://bsppjournals.onlinelibrary.wiley.com/doi/abs/10.1111/ppa.13463&lt;/url&gt;&lt;/related-urls&gt;&lt;/urls&gt;&lt;electronic-resource-num&gt;https://doi.org/10.1111/ppa.13463&lt;/electronic-resource-num&gt;&lt;/record&gt;&lt;/Cite&gt;&lt;/EndNote&gt;</w:instrText>
      </w:r>
      <w:r w:rsidRPr="007F19FB">
        <w:fldChar w:fldCharType="separate"/>
      </w:r>
      <w:r w:rsidRPr="007F19FB">
        <w:t>Andrivon</w:t>
      </w:r>
      <w:proofErr w:type="spellEnd"/>
      <w:r w:rsidRPr="007F19FB">
        <w:t xml:space="preserve"> et al., 2022</w:t>
      </w:r>
      <w:r w:rsidRPr="007F19FB">
        <w:fldChar w:fldCharType="end"/>
      </w:r>
      <w:r w:rsidRPr="007F19FB">
        <w:t xml:space="preserve">). For example, </w:t>
      </w:r>
      <w:proofErr w:type="spellStart"/>
      <w:r w:rsidRPr="007F19FB">
        <w:rPr>
          <w:i/>
          <w:iCs/>
        </w:rPr>
        <w:t>Phytophthora</w:t>
      </w:r>
      <w:proofErr w:type="spellEnd"/>
      <w:r w:rsidRPr="007F19FB">
        <w:t xml:space="preserve"> </w:t>
      </w:r>
      <w:proofErr w:type="spellStart"/>
      <w:r w:rsidRPr="007F19FB">
        <w:rPr>
          <w:i/>
          <w:iCs/>
        </w:rPr>
        <w:t>infestans</w:t>
      </w:r>
      <w:proofErr w:type="spellEnd"/>
      <w:r w:rsidRPr="007F19FB">
        <w:rPr>
          <w:i/>
          <w:iCs/>
        </w:rPr>
        <w:t>,</w:t>
      </w:r>
      <w:r w:rsidRPr="007F19FB">
        <w:t xml:space="preserve"> the causal agent of potato late blight, caused the Irish potato famine of the 1840s, which killed over one million people due to crop losses (</w:t>
      </w:r>
      <w:r w:rsidRPr="007F19FB">
        <w:fldChar w:fldCharType="begin"/>
      </w:r>
      <w:r w:rsidRPr="007F19FB">
        <w:instrText xml:space="preserve"> ADDIN EN.CITE &lt;EndNote&gt;&lt;Cite&gt;&lt;Author&gt;Yoshida&lt;/Author&gt;&lt;Year&gt;2013&lt;/Year&gt;&lt;RecNum&gt;37&lt;/RecNum&gt;&lt;DisplayText&gt;Yoshida et al., 2013&lt;/DisplayText&gt;&lt;record&gt;&lt;rec-number&gt;37&lt;/rec-number&gt;&lt;foreign-keys&gt;&lt;key app="EN" db-id="wfe9xr9fj9ax5wewpw0xfetzzrffz9ded52f" timestamp="1657818478"&gt;37&lt;/key&gt;&lt;/foreign-keys&gt;&lt;ref-type name="Journal Article"&gt;17&lt;/ref-type&gt;&lt;contributors&gt;&lt;authors&gt;&lt;author&gt;Yoshida, K.,&lt;/author&gt;&lt;author&gt;Schuenemann, V. J.,&lt;/author&gt;&lt;author&gt;Cano, L. M.,&lt;/author&gt;&lt;author&gt;Pais, M.,&lt;/author&gt;&lt;author&gt;Mishra, B.,&lt;/author&gt;&lt;author&gt;Sharma, R.,&lt;/author&gt;&lt;author&gt;Lanz, C.,&lt;/author&gt;&lt;author&gt;Martin, F. N.,&lt;/author&gt;&lt;author&gt;Kamoun, S.,&lt;/author&gt;&lt;author&gt;Krause, J.,&lt;/author&gt;&lt;author&gt;Thines, M.,&lt;/author&gt;&lt;author&gt;Weigel, D.,&lt;/author&gt;&lt;author&gt;Burbano, H. A.,&lt;/author&gt;&lt;/authors&gt;&lt;/contributors&gt;&lt;auth-address&gt;The Sainsbury Laboratory , Norwich , United Kingdom.&lt;/auth-address&gt;&lt;titles&gt;&lt;title&gt;The rise and fall of the Phytophthora infestans lineage that triggered the Irish potato famine&lt;/title&gt;&lt;secondary-title&gt;Elife&lt;/secondary-title&gt;&lt;/titles&gt;&lt;periodical&gt;&lt;full-title&gt;Elife&lt;/full-title&gt;&lt;/periodical&gt;&lt;pages&gt;e00731&lt;/pages&gt;&lt;volume&gt;2&lt;/volume&gt;&lt;edition&gt;2013/06/07&lt;/edition&gt;&lt;keywords&gt;&lt;keyword&gt;DNA, Mitochondrial/genetics&lt;/keyword&gt;&lt;keyword&gt;Genes, Fungal&lt;/keyword&gt;&lt;keyword&gt;Haplotypes&lt;/keyword&gt;&lt;keyword&gt;Humans&lt;/keyword&gt;&lt;keyword&gt;Ireland&lt;/keyword&gt;&lt;keyword&gt;Phytophthora infestans/genetics/*pathogenicity&lt;/keyword&gt;&lt;keyword&gt;Solanum tuberosum/*microbiology&lt;/keyword&gt;&lt;keyword&gt;*Starvation&lt;/keyword&gt;&lt;keyword&gt;Herbarium&lt;/keyword&gt;&lt;keyword&gt;Other&lt;/keyword&gt;&lt;keyword&gt;Phytophthora infestans&lt;/keyword&gt;&lt;keyword&gt;Solanum tuberosum&lt;/keyword&gt;&lt;keyword&gt;ancient DNA&lt;/keyword&gt;&lt;keyword&gt;exist.&lt;/keyword&gt;&lt;/keywords&gt;&lt;dates&gt;&lt;year&gt;2013&lt;/year&gt;&lt;pub-dates&gt;&lt;date&gt;May 28&lt;/date&gt;&lt;/pub-dates&gt;&lt;/dates&gt;&lt;isbn&gt;2050-084X (Print)&amp;#xD;2050-084x&lt;/isbn&gt;&lt;accession-num&gt;23741619&lt;/accession-num&gt;&lt;urls&gt;&lt;/urls&gt;&lt;custom2&gt;PMC3667578&lt;/custom2&gt;&lt;electronic-resource-num&gt;10.7554/eLife.00731&lt;/electronic-resource-num&gt;&lt;remote-database-provider&gt;NLM&lt;/remote-database-provider&gt;&lt;language&gt;eng&lt;/language&gt;&lt;/record&gt;&lt;/Cite&gt;&lt;/EndNote&gt;</w:instrText>
      </w:r>
      <w:r w:rsidRPr="007F19FB">
        <w:fldChar w:fldCharType="separate"/>
      </w:r>
      <w:r w:rsidRPr="007F19FB">
        <w:t>Yoshida et al., 2013</w:t>
      </w:r>
      <w:r w:rsidRPr="007F19FB">
        <w:fldChar w:fldCharType="end"/>
      </w:r>
      <w:r w:rsidRPr="007F19FB">
        <w:t xml:space="preserve">). Farmers continue to manage for </w:t>
      </w:r>
      <w:r w:rsidRPr="007F19FB">
        <w:rPr>
          <w:i/>
          <w:iCs/>
        </w:rPr>
        <w:t xml:space="preserve">P. </w:t>
      </w:r>
      <w:proofErr w:type="spellStart"/>
      <w:r w:rsidRPr="007F19FB">
        <w:rPr>
          <w:i/>
          <w:iCs/>
        </w:rPr>
        <w:t>infestans</w:t>
      </w:r>
      <w:proofErr w:type="spellEnd"/>
      <w:r w:rsidRPr="007F19FB">
        <w:t xml:space="preserve">, which is estimated </w:t>
      </w:r>
      <w:r w:rsidRPr="007F19FB">
        <w:lastRenderedPageBreak/>
        <w:t>to cost $6.7 billion annually in yield losses and control costs (</w:t>
      </w:r>
      <w:r w:rsidRPr="007F19FB">
        <w:fldChar w:fldCharType="begin"/>
      </w:r>
      <w:r w:rsidRPr="007F19FB">
        <w:instrText xml:space="preserve"> ADDIN EN.CITE &lt;EndNote&gt;&lt;Cite&gt;&lt;Author&gt;USDA ARS&lt;/Author&gt;&lt;Year&gt;2021&lt;/Year&gt;&lt;RecNum&gt;38&lt;/RecNum&gt;&lt;DisplayText&gt;USDA ARS, 2021&lt;/DisplayText&gt;&lt;record&gt;&lt;rec-number&gt;38&lt;/rec-number&gt;&lt;foreign-keys&gt;&lt;key app="EN" db-id="wfe9xr9fj9ax5wewpw0xfetzzrffz9ded52f" timestamp="1657819077"&gt;38&lt;/key&gt;&lt;/foreign-keys&gt;&lt;ref-type name="Web Page"&gt;12&lt;/ref-type&gt;&lt;contributors&gt;&lt;authors&gt;&lt;author&gt;USDA ARS,&lt;/author&gt;&lt;/authors&gt;&lt;/contributors&gt;&lt;titles&gt;&lt;title&gt;Wild potatoes tapped for late blight guard duty&lt;/title&gt;&lt;/titles&gt;&lt;volume&gt;2022&lt;/volume&gt;&lt;number&gt;July 14, 2022&lt;/number&gt;&lt;dates&gt;&lt;year&gt;2021&lt;/year&gt;&lt;pub-dates&gt;&lt;date&gt;August 4, 2021&lt;/date&gt;&lt;/pub-dates&gt;&lt;/dates&gt;&lt;publisher&gt;U.S. Department of Agriculture, Agricultural Research Service&lt;/publisher&gt;&lt;urls&gt;&lt;related-urls&gt;&lt;url&gt;https://www.ars.usda.gov/news-events/news/research-news/2021/wild-potatoes-tapped-for-late-blight-guard-duty&lt;/url&gt;&lt;/related-urls&gt;&lt;/urls&gt;&lt;/record&gt;&lt;/Cite&gt;&lt;/EndNote&gt;</w:instrText>
      </w:r>
      <w:r w:rsidRPr="007F19FB">
        <w:fldChar w:fldCharType="separate"/>
      </w:r>
      <w:r w:rsidRPr="007F19FB">
        <w:t>USDA ARS, 2021</w:t>
      </w:r>
      <w:r w:rsidRPr="007F19FB">
        <w:fldChar w:fldCharType="end"/>
      </w:r>
      <w:r w:rsidRPr="007F19FB">
        <w:t xml:space="preserve">). </w:t>
      </w:r>
      <w:proofErr w:type="gramStart"/>
      <w:r w:rsidRPr="007F19FB">
        <w:t>This is one of the many examples of the connections that exist between plant, animal, and human health.</w:t>
      </w:r>
      <w:proofErr w:type="gramEnd"/>
    </w:p>
    <w:p w14:paraId="652AE72A" w14:textId="0311CDB3" w:rsidR="007F19FB" w:rsidRPr="007F19FB" w:rsidRDefault="007F19FB" w:rsidP="00027E0F">
      <w:pPr>
        <w:pStyle w:val="IPPParagraphnumbering"/>
      </w:pPr>
      <w:r w:rsidRPr="007F19FB">
        <w:t>There is a</w:t>
      </w:r>
      <w:r w:rsidR="00385DFA">
        <w:t xml:space="preserve"> strong </w:t>
      </w:r>
      <w:r w:rsidRPr="007F19FB">
        <w:t xml:space="preserve">link to One Health through </w:t>
      </w:r>
      <w:r w:rsidR="00385DFA">
        <w:t xml:space="preserve">the traditional </w:t>
      </w:r>
      <w:r w:rsidR="0066722D">
        <w:t>national plant protection organization (</w:t>
      </w:r>
      <w:r w:rsidR="00385DFA">
        <w:t>NPPO</w:t>
      </w:r>
      <w:r w:rsidR="0066722D">
        <w:t>)</w:t>
      </w:r>
      <w:r w:rsidR="00385DFA">
        <w:t xml:space="preserve"> </w:t>
      </w:r>
      <w:r w:rsidRPr="007F19FB">
        <w:t>mission, which is to 1) protect agriculture and natural resources from pests and 2) facilitate safe agricultural trade</w:t>
      </w:r>
      <w:r w:rsidR="00385DFA">
        <w:t>.</w:t>
      </w:r>
      <w:r w:rsidR="008B07C1">
        <w:t xml:space="preserve"> </w:t>
      </w:r>
      <w:r w:rsidR="00385DFA">
        <w:t>Pe</w:t>
      </w:r>
      <w:r w:rsidRPr="007F19FB">
        <w:t xml:space="preserve">sts can </w:t>
      </w:r>
      <w:proofErr w:type="gramStart"/>
      <w:r w:rsidRPr="007F19FB">
        <w:t>impact</w:t>
      </w:r>
      <w:proofErr w:type="gramEnd"/>
      <w:r w:rsidRPr="007F19FB">
        <w:t xml:space="preserve"> plant health, subsequently impacting national and international food security, and the risk of pest introductions increases with the growth in agricultural trade. To safeguard agriculture and facilitate safe trade, </w:t>
      </w:r>
      <w:r w:rsidR="00385DFA">
        <w:t>NPPOs tend to f</w:t>
      </w:r>
      <w:r w:rsidRPr="007F19FB">
        <w:t xml:space="preserve">ocus on pest risk analyses and management. Plant pest surveillance, detection, and response are also essential to maintaining </w:t>
      </w:r>
      <w:r w:rsidR="00385DFA">
        <w:t xml:space="preserve">a </w:t>
      </w:r>
      <w:r w:rsidRPr="007F19FB">
        <w:t>nation’s food supply. Climate change increases the threat plant pests pose keeping agriculture healthy.</w:t>
      </w:r>
    </w:p>
    <w:p w14:paraId="34B0F6B1" w14:textId="1D89DE86" w:rsidR="00474662" w:rsidRDefault="00CF72AD" w:rsidP="00027E0F">
      <w:pPr>
        <w:pStyle w:val="IPPHeading1"/>
      </w:pPr>
      <w:r>
        <w:t xml:space="preserve">3. </w:t>
      </w:r>
      <w:r w:rsidR="00027E0F">
        <w:tab/>
      </w:r>
      <w:r w:rsidR="00534127" w:rsidRPr="3042673F">
        <w:t xml:space="preserve">Opportunities for </w:t>
      </w:r>
      <w:r w:rsidR="00474662">
        <w:t xml:space="preserve">the IPPC in </w:t>
      </w:r>
      <w:r w:rsidR="00EB463E" w:rsidRPr="3042673F">
        <w:t xml:space="preserve">One Health </w:t>
      </w:r>
    </w:p>
    <w:p w14:paraId="03E6F848" w14:textId="0813B613" w:rsidR="00EC6665" w:rsidRPr="002750D4" w:rsidRDefault="00860418" w:rsidP="00027E0F">
      <w:pPr>
        <w:pStyle w:val="IPPParagraphnumbering"/>
        <w:rPr>
          <w:rStyle w:val="SubtleEmphasis"/>
          <w:i w:val="0"/>
          <w:iCs w:val="0"/>
          <w:color w:val="auto"/>
        </w:rPr>
      </w:pPr>
      <w:r w:rsidRPr="002750D4">
        <w:rPr>
          <w:rStyle w:val="SubtleEmphasis"/>
          <w:i w:val="0"/>
          <w:iCs w:val="0"/>
          <w:color w:val="auto"/>
        </w:rPr>
        <w:t xml:space="preserve">Generally, NPPOs </w:t>
      </w:r>
      <w:r w:rsidR="008C3442" w:rsidRPr="002750D4">
        <w:rPr>
          <w:rStyle w:val="SubtleEmphasis"/>
          <w:i w:val="0"/>
          <w:iCs w:val="0"/>
          <w:color w:val="auto"/>
        </w:rPr>
        <w:t>contribute to One Health through much of the</w:t>
      </w:r>
      <w:r w:rsidRPr="002750D4">
        <w:rPr>
          <w:rStyle w:val="SubtleEmphasis"/>
          <w:i w:val="0"/>
          <w:iCs w:val="0"/>
          <w:color w:val="auto"/>
        </w:rPr>
        <w:t>ir traditional</w:t>
      </w:r>
      <w:r w:rsidR="008C3442" w:rsidRPr="002750D4">
        <w:rPr>
          <w:rStyle w:val="SubtleEmphasis"/>
          <w:i w:val="0"/>
          <w:iCs w:val="0"/>
          <w:color w:val="auto"/>
        </w:rPr>
        <w:t xml:space="preserve"> work</w:t>
      </w:r>
      <w:r w:rsidRPr="002750D4">
        <w:rPr>
          <w:rStyle w:val="SubtleEmphasis"/>
          <w:i w:val="0"/>
          <w:iCs w:val="0"/>
          <w:color w:val="auto"/>
        </w:rPr>
        <w:t>. O</w:t>
      </w:r>
      <w:r w:rsidR="00FB23A7" w:rsidRPr="002750D4">
        <w:rPr>
          <w:rStyle w:val="SubtleEmphasis"/>
          <w:i w:val="0"/>
          <w:iCs w:val="0"/>
          <w:color w:val="auto"/>
        </w:rPr>
        <w:t xml:space="preserve">pportunities exist for </w:t>
      </w:r>
      <w:r w:rsidRPr="002750D4">
        <w:rPr>
          <w:rStyle w:val="SubtleEmphasis"/>
          <w:i w:val="0"/>
          <w:iCs w:val="0"/>
          <w:color w:val="auto"/>
        </w:rPr>
        <w:t xml:space="preserve">NPPOs </w:t>
      </w:r>
      <w:r w:rsidR="00FB23A7" w:rsidRPr="002750D4">
        <w:rPr>
          <w:rStyle w:val="SubtleEmphasis"/>
          <w:i w:val="0"/>
          <w:iCs w:val="0"/>
          <w:color w:val="auto"/>
        </w:rPr>
        <w:t>to</w:t>
      </w:r>
      <w:r w:rsidR="00723FFF" w:rsidRPr="002750D4">
        <w:rPr>
          <w:rStyle w:val="SubtleEmphasis"/>
          <w:i w:val="0"/>
          <w:iCs w:val="0"/>
          <w:color w:val="auto"/>
        </w:rPr>
        <w:t xml:space="preserve"> </w:t>
      </w:r>
      <w:r w:rsidR="00B2412B" w:rsidRPr="002750D4">
        <w:rPr>
          <w:rStyle w:val="SubtleEmphasis"/>
          <w:i w:val="0"/>
          <w:iCs w:val="0"/>
          <w:color w:val="auto"/>
        </w:rPr>
        <w:t xml:space="preserve">make additional contributions, and </w:t>
      </w:r>
      <w:proofErr w:type="gramStart"/>
      <w:r w:rsidR="00B2412B" w:rsidRPr="002750D4">
        <w:rPr>
          <w:rStyle w:val="SubtleEmphasis"/>
          <w:i w:val="0"/>
          <w:iCs w:val="0"/>
          <w:color w:val="auto"/>
        </w:rPr>
        <w:t>to</w:t>
      </w:r>
      <w:r w:rsidR="00336B7F" w:rsidRPr="002750D4">
        <w:rPr>
          <w:rStyle w:val="SubtleEmphasis"/>
          <w:i w:val="0"/>
          <w:iCs w:val="0"/>
          <w:color w:val="auto"/>
        </w:rPr>
        <w:t xml:space="preserve"> actively</w:t>
      </w:r>
      <w:r w:rsidR="00FB23A7" w:rsidRPr="002750D4">
        <w:rPr>
          <w:rStyle w:val="SubtleEmphasis"/>
          <w:i w:val="0"/>
          <w:iCs w:val="0"/>
          <w:color w:val="auto"/>
        </w:rPr>
        <w:t xml:space="preserve"> </w:t>
      </w:r>
      <w:r w:rsidR="006C1627" w:rsidRPr="002750D4">
        <w:rPr>
          <w:rStyle w:val="SubtleEmphasis"/>
          <w:i w:val="0"/>
          <w:iCs w:val="0"/>
          <w:color w:val="auto"/>
        </w:rPr>
        <w:t>collaborate</w:t>
      </w:r>
      <w:proofErr w:type="gramEnd"/>
      <w:r w:rsidR="006C1627" w:rsidRPr="002750D4">
        <w:rPr>
          <w:rStyle w:val="SubtleEmphasis"/>
          <w:i w:val="0"/>
          <w:iCs w:val="0"/>
          <w:color w:val="auto"/>
        </w:rPr>
        <w:t xml:space="preserve"> with the animal and human health sectors</w:t>
      </w:r>
      <w:r w:rsidR="00855DD4" w:rsidRPr="002750D4">
        <w:rPr>
          <w:rStyle w:val="SubtleEmphasis"/>
          <w:i w:val="0"/>
          <w:iCs w:val="0"/>
          <w:color w:val="auto"/>
        </w:rPr>
        <w:t xml:space="preserve"> in new and innovative ways.</w:t>
      </w:r>
      <w:r w:rsidR="00EF682A" w:rsidRPr="002750D4">
        <w:rPr>
          <w:rStyle w:val="SubtleEmphasis"/>
          <w:i w:val="0"/>
          <w:iCs w:val="0"/>
          <w:color w:val="auto"/>
        </w:rPr>
        <w:t xml:space="preserve"> The opportunities identified below are </w:t>
      </w:r>
      <w:r w:rsidR="00661621" w:rsidRPr="002750D4">
        <w:rPr>
          <w:rStyle w:val="SubtleEmphasis"/>
          <w:i w:val="0"/>
          <w:iCs w:val="0"/>
          <w:color w:val="auto"/>
        </w:rPr>
        <w:t xml:space="preserve">not </w:t>
      </w:r>
      <w:r w:rsidR="00C46898" w:rsidRPr="002750D4">
        <w:rPr>
          <w:rStyle w:val="SubtleEmphasis"/>
          <w:i w:val="0"/>
          <w:iCs w:val="0"/>
          <w:color w:val="auto"/>
        </w:rPr>
        <w:t>exhausti</w:t>
      </w:r>
      <w:r w:rsidR="00661621" w:rsidRPr="002750D4">
        <w:rPr>
          <w:rStyle w:val="SubtleEmphasis"/>
          <w:i w:val="0"/>
          <w:iCs w:val="0"/>
          <w:color w:val="auto"/>
        </w:rPr>
        <w:t>ve</w:t>
      </w:r>
      <w:r w:rsidR="00FF7CD8" w:rsidRPr="002750D4">
        <w:rPr>
          <w:rStyle w:val="SubtleEmphasis"/>
          <w:i w:val="0"/>
          <w:iCs w:val="0"/>
          <w:color w:val="auto"/>
        </w:rPr>
        <w:t xml:space="preserve">; they </w:t>
      </w:r>
      <w:proofErr w:type="gramStart"/>
      <w:r w:rsidR="00FF7CD8" w:rsidRPr="002750D4">
        <w:rPr>
          <w:rStyle w:val="SubtleEmphasis"/>
          <w:i w:val="0"/>
          <w:iCs w:val="0"/>
          <w:color w:val="auto"/>
        </w:rPr>
        <w:t>are</w:t>
      </w:r>
      <w:r w:rsidR="00C46898" w:rsidRPr="002750D4">
        <w:rPr>
          <w:rStyle w:val="SubtleEmphasis"/>
          <w:i w:val="0"/>
          <w:iCs w:val="0"/>
          <w:color w:val="auto"/>
        </w:rPr>
        <w:t xml:space="preserve"> </w:t>
      </w:r>
      <w:r w:rsidR="00A5137E" w:rsidRPr="002750D4">
        <w:rPr>
          <w:rStyle w:val="SubtleEmphasis"/>
          <w:i w:val="0"/>
          <w:iCs w:val="0"/>
          <w:color w:val="auto"/>
        </w:rPr>
        <w:t>meant</w:t>
      </w:r>
      <w:proofErr w:type="gramEnd"/>
      <w:r w:rsidR="00A5137E" w:rsidRPr="002750D4">
        <w:rPr>
          <w:rStyle w:val="SubtleEmphasis"/>
          <w:i w:val="0"/>
          <w:iCs w:val="0"/>
          <w:color w:val="auto"/>
        </w:rPr>
        <w:t xml:space="preserve"> to </w:t>
      </w:r>
      <w:r w:rsidR="002127B5" w:rsidRPr="002750D4">
        <w:rPr>
          <w:rStyle w:val="SubtleEmphasis"/>
          <w:i w:val="0"/>
          <w:iCs w:val="0"/>
          <w:color w:val="auto"/>
        </w:rPr>
        <w:t>generate</w:t>
      </w:r>
      <w:r w:rsidR="00D86A5A" w:rsidRPr="002750D4">
        <w:rPr>
          <w:rStyle w:val="SubtleEmphasis"/>
          <w:i w:val="0"/>
          <w:iCs w:val="0"/>
          <w:color w:val="auto"/>
        </w:rPr>
        <w:t xml:space="preserve"> ideas</w:t>
      </w:r>
      <w:r w:rsidR="002127B5" w:rsidRPr="002750D4">
        <w:rPr>
          <w:rStyle w:val="SubtleEmphasis"/>
          <w:i w:val="0"/>
          <w:iCs w:val="0"/>
          <w:color w:val="auto"/>
        </w:rPr>
        <w:t xml:space="preserve"> about </w:t>
      </w:r>
      <w:r w:rsidR="0080351F" w:rsidRPr="002750D4">
        <w:rPr>
          <w:rStyle w:val="SubtleEmphasis"/>
          <w:i w:val="0"/>
          <w:iCs w:val="0"/>
          <w:color w:val="auto"/>
        </w:rPr>
        <w:t xml:space="preserve">how to </w:t>
      </w:r>
      <w:r w:rsidR="0034466B" w:rsidRPr="002750D4">
        <w:rPr>
          <w:rStyle w:val="SubtleEmphasis"/>
          <w:i w:val="0"/>
          <w:iCs w:val="0"/>
          <w:color w:val="auto"/>
        </w:rPr>
        <w:t>formalize</w:t>
      </w:r>
      <w:r w:rsidR="006E76B4" w:rsidRPr="002750D4">
        <w:rPr>
          <w:rStyle w:val="SubtleEmphasis"/>
          <w:i w:val="0"/>
          <w:iCs w:val="0"/>
          <w:color w:val="auto"/>
        </w:rPr>
        <w:t xml:space="preserve"> </w:t>
      </w:r>
      <w:r w:rsidR="00764A1B" w:rsidRPr="002750D4">
        <w:rPr>
          <w:rStyle w:val="SubtleEmphasis"/>
          <w:i w:val="0"/>
          <w:iCs w:val="0"/>
          <w:color w:val="auto"/>
        </w:rPr>
        <w:t>plant health’s role in One Health.</w:t>
      </w:r>
    </w:p>
    <w:p w14:paraId="4DBC009A" w14:textId="6E3A88E7" w:rsidR="002C2B4E" w:rsidRPr="002750D4" w:rsidRDefault="002750D4" w:rsidP="002750D4">
      <w:pPr>
        <w:pStyle w:val="IPSHeading3ItalicsBold"/>
        <w:rPr>
          <w:rStyle w:val="SubtleEmphasis"/>
          <w:i/>
          <w:iCs w:val="0"/>
          <w:color w:val="auto"/>
        </w:rPr>
      </w:pPr>
      <w:r>
        <w:rPr>
          <w:rStyle w:val="SubtleEmphasis"/>
          <w:i/>
          <w:iCs w:val="0"/>
          <w:color w:val="auto"/>
        </w:rPr>
        <w:t xml:space="preserve">a. </w:t>
      </w:r>
      <w:r w:rsidR="00027E0F">
        <w:rPr>
          <w:rStyle w:val="SubtleEmphasis"/>
          <w:i/>
          <w:iCs w:val="0"/>
          <w:color w:val="auto"/>
        </w:rPr>
        <w:tab/>
      </w:r>
      <w:r w:rsidR="004E3F62" w:rsidRPr="002750D4">
        <w:rPr>
          <w:rStyle w:val="SubtleEmphasis"/>
          <w:i/>
          <w:iCs w:val="0"/>
          <w:color w:val="auto"/>
        </w:rPr>
        <w:t xml:space="preserve">Opportunities: </w:t>
      </w:r>
      <w:r w:rsidR="004A14C3" w:rsidRPr="002750D4">
        <w:rPr>
          <w:rStyle w:val="SubtleEmphasis"/>
          <w:i/>
          <w:iCs w:val="0"/>
          <w:color w:val="auto"/>
        </w:rPr>
        <w:t>Plant Pathogens</w:t>
      </w:r>
    </w:p>
    <w:p w14:paraId="0C9DB218" w14:textId="46B8D1F5" w:rsidR="00824A97" w:rsidRPr="002750D4" w:rsidRDefault="00824A97" w:rsidP="00027E0F">
      <w:pPr>
        <w:pStyle w:val="IPPParagraphnumbering"/>
      </w:pPr>
      <w:r w:rsidRPr="002750D4">
        <w:t xml:space="preserve">On occasion, humans, plants, and animals </w:t>
      </w:r>
      <w:proofErr w:type="gramStart"/>
      <w:r w:rsidRPr="002750D4">
        <w:t>can be infected</w:t>
      </w:r>
      <w:proofErr w:type="gramEnd"/>
      <w:r w:rsidRPr="002750D4">
        <w:t xml:space="preserve"> by </w:t>
      </w:r>
      <w:r w:rsidR="00E34E7A" w:rsidRPr="002750D4">
        <w:t xml:space="preserve">the </w:t>
      </w:r>
      <w:r w:rsidRPr="002750D4">
        <w:t xml:space="preserve">same pathogens. For instance, </w:t>
      </w:r>
      <w:proofErr w:type="spellStart"/>
      <w:r w:rsidRPr="0066722D">
        <w:rPr>
          <w:i/>
          <w:iCs/>
        </w:rPr>
        <w:t>Fusarium</w:t>
      </w:r>
      <w:proofErr w:type="spellEnd"/>
      <w:r w:rsidRPr="002750D4">
        <w:t xml:space="preserve"> spp.</w:t>
      </w:r>
      <w:r w:rsidR="00212EA3" w:rsidRPr="002750D4">
        <w:t>, which</w:t>
      </w:r>
      <w:r w:rsidRPr="002750D4">
        <w:t xml:space="preserve"> damages wheat crops, can also cause serious health problems in humans and animals (</w:t>
      </w:r>
      <w:proofErr w:type="spellStart"/>
      <w:r w:rsidR="00B62619" w:rsidRPr="002750D4">
        <w:fldChar w:fldCharType="begin">
          <w:fldData xml:space="preserve">PEVuZE5vdGU+PENpdGU+PEF1dGhvcj5Tw6Flbno8L0F1dGhvcj48WWVhcj4yMDIwPC9ZZWFyPjxS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</w:fldData>
        </w:fldChar>
      </w:r>
      <w:r w:rsidR="00B62619" w:rsidRPr="002750D4">
        <w:instrText xml:space="preserve"> ADDIN EN.CITE </w:instrText>
      </w:r>
      <w:proofErr w:type="spellEnd"/>
      <w:r w:rsidR="00B62619" w:rsidRPr="002750D4">
        <w:fldChar w:fldCharType="begin">
          <w:fldData xml:space="preserve">PEVuZE5vdGU+PENpdGU+PEF1dGhvcj5Tw6Flbno8L0F1dGhvcj48WWVhcj4yMDIwPC9ZZWFyPjxS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</w:fldData>
        </w:fldChar>
      </w:r>
      <w:r w:rsidR="00B62619" w:rsidRPr="002750D4">
        <w:instrText xml:space="preserve"> ADDIN EN.CITE.DATA </w:instrText>
      </w:r>
      <w:r w:rsidR="00B62619" w:rsidRPr="002750D4">
        <w:fldChar w:fldCharType="end"/>
      </w:r>
      <w:proofErr w:type="spellStart"/>
      <w:r w:rsidR="00B62619" w:rsidRPr="002750D4">
        <w:fldChar w:fldCharType="separate"/>
      </w:r>
      <w:r w:rsidR="00B62619" w:rsidRPr="002750D4">
        <w:t>Sáenz</w:t>
      </w:r>
      <w:proofErr w:type="spellEnd"/>
      <w:r w:rsidR="00B62619" w:rsidRPr="002750D4">
        <w:t xml:space="preserve"> et al., 2020</w:t>
      </w:r>
      <w:r w:rsidR="00B62619" w:rsidRPr="002750D4">
        <w:fldChar w:fldCharType="end"/>
      </w:r>
      <w:r w:rsidRPr="002750D4">
        <w:t xml:space="preserve">). Monitoring </w:t>
      </w:r>
      <w:proofErr w:type="spellStart"/>
      <w:r w:rsidRPr="0066722D">
        <w:rPr>
          <w:i/>
          <w:iCs/>
        </w:rPr>
        <w:t>Fusarium</w:t>
      </w:r>
      <w:proofErr w:type="spellEnd"/>
      <w:r w:rsidRPr="002750D4">
        <w:t xml:space="preserve"> outbreaks in wheat crops and communicating these to animal and human health sectors </w:t>
      </w:r>
      <w:r w:rsidR="00F33971" w:rsidRPr="002750D4">
        <w:t>is</w:t>
      </w:r>
      <w:r w:rsidRPr="002750D4">
        <w:t xml:space="preserve"> critical in preventing human and animal </w:t>
      </w:r>
      <w:proofErr w:type="spellStart"/>
      <w:r w:rsidRPr="002750D4">
        <w:t>fusariosis</w:t>
      </w:r>
      <w:proofErr w:type="spellEnd"/>
      <w:r w:rsidRPr="002750D4">
        <w:t xml:space="preserve">, an infectious disease that </w:t>
      </w:r>
      <w:proofErr w:type="gramStart"/>
      <w:r w:rsidRPr="002750D4">
        <w:t>is caused</w:t>
      </w:r>
      <w:proofErr w:type="gramEnd"/>
      <w:r w:rsidRPr="002750D4">
        <w:t xml:space="preserve"> by fungi. </w:t>
      </w:r>
      <w:r w:rsidR="00BE7DF8" w:rsidRPr="002750D4">
        <w:t xml:space="preserve">Identifying </w:t>
      </w:r>
      <w:r w:rsidRPr="002750D4">
        <w:t>pathogen</w:t>
      </w:r>
      <w:r w:rsidR="001E787C" w:rsidRPr="002750D4">
        <w:t>s of interest to the</w:t>
      </w:r>
      <w:r w:rsidRPr="002750D4">
        <w:t xml:space="preserve"> </w:t>
      </w:r>
      <w:r w:rsidR="00297712" w:rsidRPr="002750D4">
        <w:t xml:space="preserve">plant, </w:t>
      </w:r>
      <w:proofErr w:type="gramStart"/>
      <w:r w:rsidR="00297712" w:rsidRPr="002750D4">
        <w:t>animal,</w:t>
      </w:r>
      <w:proofErr w:type="gramEnd"/>
      <w:r w:rsidR="00297712" w:rsidRPr="002750D4">
        <w:t xml:space="preserve"> and human health</w:t>
      </w:r>
      <w:r w:rsidR="001E787C" w:rsidRPr="002750D4">
        <w:t xml:space="preserve"> sectors </w:t>
      </w:r>
      <w:r w:rsidR="00D3310A" w:rsidRPr="002750D4">
        <w:t>will create opportunit</w:t>
      </w:r>
      <w:r w:rsidR="00550A53" w:rsidRPr="002750D4">
        <w:t>ies</w:t>
      </w:r>
      <w:r w:rsidR="00D3310A" w:rsidRPr="002750D4">
        <w:t xml:space="preserve"> for collaboration.</w:t>
      </w:r>
    </w:p>
    <w:p w14:paraId="226F9A2C" w14:textId="57B34515" w:rsidR="0066668A" w:rsidRPr="002750D4" w:rsidRDefault="002750D4" w:rsidP="002750D4">
      <w:pPr>
        <w:pStyle w:val="IPSHeading3ItalicsBold"/>
      </w:pPr>
      <w:r>
        <w:rPr>
          <w:rStyle w:val="SubtleEmphasis"/>
          <w:i/>
          <w:iCs w:val="0"/>
          <w:color w:val="auto"/>
        </w:rPr>
        <w:t>b.</w:t>
      </w:r>
      <w:r w:rsidR="00027E0F">
        <w:rPr>
          <w:rStyle w:val="SubtleEmphasis"/>
          <w:i/>
          <w:iCs w:val="0"/>
          <w:color w:val="auto"/>
        </w:rPr>
        <w:tab/>
      </w:r>
      <w:r>
        <w:rPr>
          <w:rStyle w:val="SubtleEmphasis"/>
          <w:i/>
          <w:iCs w:val="0"/>
          <w:color w:val="auto"/>
        </w:rPr>
        <w:t xml:space="preserve"> </w:t>
      </w:r>
      <w:r w:rsidR="004E3F62" w:rsidRPr="002750D4">
        <w:rPr>
          <w:rStyle w:val="SubtleEmphasis"/>
          <w:i/>
          <w:iCs w:val="0"/>
          <w:color w:val="auto"/>
        </w:rPr>
        <w:t xml:space="preserve">Opportunities: </w:t>
      </w:r>
      <w:r w:rsidR="0066668A" w:rsidRPr="002750D4">
        <w:rPr>
          <w:rStyle w:val="SubtleEmphasis"/>
          <w:i/>
          <w:iCs w:val="0"/>
          <w:color w:val="auto"/>
        </w:rPr>
        <w:t>Vector-borne diseases</w:t>
      </w:r>
    </w:p>
    <w:p w14:paraId="286A0EBC" w14:textId="6CA852F8" w:rsidR="006C1884" w:rsidRDefault="00824A97" w:rsidP="00027E0F">
      <w:pPr>
        <w:pStyle w:val="IPPParagraphnumbering"/>
      </w:pPr>
      <w:r w:rsidRPr="00824A97">
        <w:t xml:space="preserve">Vector-borne diseases </w:t>
      </w:r>
      <w:r w:rsidR="000C1AEA">
        <w:t>also occasionally overlap the</w:t>
      </w:r>
      <w:r w:rsidRPr="00824A97">
        <w:t xml:space="preserve"> plant, animal, and human health systems. Some invasive snails and slugs damage agricultural c</w:t>
      </w:r>
      <w:r w:rsidR="00E824F2">
        <w:t>ro</w:t>
      </w:r>
      <w:r w:rsidRPr="00824A97">
        <w:t>ps</w:t>
      </w:r>
      <w:r w:rsidR="005856EE">
        <w:t xml:space="preserve"> </w:t>
      </w:r>
      <w:r w:rsidR="00E37EB7">
        <w:t>and natural resou</w:t>
      </w:r>
      <w:r w:rsidR="007748CA">
        <w:t>rces</w:t>
      </w:r>
      <w:r w:rsidR="005856EE">
        <w:t>,</w:t>
      </w:r>
      <w:r w:rsidRPr="00824A97">
        <w:t xml:space="preserve"> </w:t>
      </w:r>
      <w:r w:rsidR="007748CA">
        <w:t xml:space="preserve">including </w:t>
      </w:r>
      <w:proofErr w:type="spellStart"/>
      <w:r w:rsidR="00FB3003" w:rsidRPr="00510716">
        <w:rPr>
          <w:i/>
          <w:iCs/>
        </w:rPr>
        <w:t>Lissachat</w:t>
      </w:r>
      <w:r w:rsidR="00C75CAE" w:rsidRPr="00510716">
        <w:rPr>
          <w:i/>
          <w:iCs/>
        </w:rPr>
        <w:t>ina</w:t>
      </w:r>
      <w:proofErr w:type="spellEnd"/>
      <w:r w:rsidR="00C75CAE" w:rsidRPr="00510716">
        <w:rPr>
          <w:i/>
          <w:iCs/>
        </w:rPr>
        <w:t xml:space="preserve"> </w:t>
      </w:r>
      <w:proofErr w:type="spellStart"/>
      <w:r w:rsidR="00C75CAE" w:rsidRPr="00510716">
        <w:rPr>
          <w:i/>
          <w:iCs/>
        </w:rPr>
        <w:t>fulica</w:t>
      </w:r>
      <w:proofErr w:type="spellEnd"/>
      <w:r w:rsidR="00C75CAE">
        <w:t xml:space="preserve"> (</w:t>
      </w:r>
      <w:r w:rsidR="007748CA">
        <w:t>gia</w:t>
      </w:r>
      <w:r w:rsidR="00174723">
        <w:t>nt African land snail).</w:t>
      </w:r>
      <w:r w:rsidR="0044015D">
        <w:t xml:space="preserve"> </w:t>
      </w:r>
      <w:proofErr w:type="spellStart"/>
      <w:r w:rsidR="009B335C" w:rsidRPr="00510716">
        <w:rPr>
          <w:i/>
          <w:iCs/>
        </w:rPr>
        <w:t>Lissachatina</w:t>
      </w:r>
      <w:proofErr w:type="spellEnd"/>
      <w:r w:rsidR="009B335C" w:rsidRPr="00510716">
        <w:rPr>
          <w:i/>
          <w:iCs/>
        </w:rPr>
        <w:t xml:space="preserve"> </w:t>
      </w:r>
      <w:proofErr w:type="spellStart"/>
      <w:r w:rsidR="009B335C" w:rsidRPr="00510716">
        <w:rPr>
          <w:i/>
          <w:iCs/>
        </w:rPr>
        <w:t>fulica</w:t>
      </w:r>
      <w:proofErr w:type="spellEnd"/>
      <w:r w:rsidR="009B335C">
        <w:t xml:space="preserve"> </w:t>
      </w:r>
      <w:r w:rsidR="00886893">
        <w:t xml:space="preserve">consumes </w:t>
      </w:r>
      <w:r w:rsidR="00264EDD">
        <w:t xml:space="preserve">more than 500 different </w:t>
      </w:r>
      <w:r w:rsidR="00127DB4">
        <w:t>plant species</w:t>
      </w:r>
      <w:r w:rsidR="00FF5027">
        <w:t xml:space="preserve"> and pose</w:t>
      </w:r>
      <w:r w:rsidR="00E4286E">
        <w:t>s</w:t>
      </w:r>
      <w:r w:rsidR="00FF5027">
        <w:t xml:space="preserve"> a serious health risk to humans</w:t>
      </w:r>
      <w:r w:rsidR="00ED3F1D">
        <w:t xml:space="preserve"> by carrying the parasite</w:t>
      </w:r>
      <w:r w:rsidR="00ED3EF8">
        <w:t xml:space="preserve"> </w:t>
      </w:r>
      <w:proofErr w:type="spellStart"/>
      <w:r w:rsidR="00ED3EF8" w:rsidRPr="00B83F4C">
        <w:rPr>
          <w:i/>
          <w:iCs/>
        </w:rPr>
        <w:t>Angios</w:t>
      </w:r>
      <w:r w:rsidR="006C1AA6" w:rsidRPr="00B83F4C">
        <w:rPr>
          <w:i/>
          <w:iCs/>
        </w:rPr>
        <w:t>trong</w:t>
      </w:r>
      <w:r w:rsidR="00F055D6" w:rsidRPr="00B83F4C">
        <w:rPr>
          <w:i/>
          <w:iCs/>
        </w:rPr>
        <w:t>ylus</w:t>
      </w:r>
      <w:proofErr w:type="spellEnd"/>
      <w:r w:rsidR="00F055D6" w:rsidRPr="00B83F4C">
        <w:rPr>
          <w:i/>
          <w:iCs/>
        </w:rPr>
        <w:t xml:space="preserve"> </w:t>
      </w:r>
      <w:proofErr w:type="spellStart"/>
      <w:r w:rsidR="00F055D6" w:rsidRPr="00B83F4C">
        <w:rPr>
          <w:i/>
          <w:iCs/>
        </w:rPr>
        <w:t>cantonensis</w:t>
      </w:r>
      <w:proofErr w:type="spellEnd"/>
      <w:r w:rsidR="00ED3F1D">
        <w:t xml:space="preserve"> </w:t>
      </w:r>
      <w:r w:rsidR="00F055D6">
        <w:t>(</w:t>
      </w:r>
      <w:r w:rsidR="00ED3F1D">
        <w:t>rat lungworm</w:t>
      </w:r>
      <w:r w:rsidR="00F055D6">
        <w:t>)</w:t>
      </w:r>
      <w:r w:rsidR="00ED3F1D">
        <w:t xml:space="preserve">, </w:t>
      </w:r>
      <w:r w:rsidR="009B3477">
        <w:t>which is known to cause meningitis in humans</w:t>
      </w:r>
      <w:r w:rsidR="00751944">
        <w:t xml:space="preserve"> (</w:t>
      </w:r>
      <w:r w:rsidR="00751944">
        <w:fldChar w:fldCharType="begin"/>
      </w:r>
      <w:r w:rsidR="00751944">
        <w:instrText xml:space="preserve"> ADDIN EN.CITE &lt;EndNote&gt;&lt;Cite&gt;&lt;Author&gt;FDACS&lt;/Author&gt;&lt;Year&gt;2022&lt;/Year&gt;&lt;RecNum&gt;47&lt;/RecNum&gt;&lt;DisplayText&gt;FDACS, 2022&lt;/DisplayText&gt;&lt;record&gt;&lt;rec-number&gt;47&lt;/rec-number&gt;&lt;foreign-keys&gt;&lt;key app="EN" db-id="wfe9xr9fj9ax5wewpw0xfetzzrffz9ded52f" timestamp="1657910209"&gt;47&lt;/key&gt;&lt;/foreign-keys&gt;&lt;ref-type name="Web Page"&gt;12&lt;/ref-type&gt;&lt;contributors&gt;&lt;authors&gt;&lt;author&gt;FDACS,&lt;/author&gt;&lt;/authors&gt;&lt;/contributors&gt;&lt;titles&gt;&lt;title&gt;Giant African Land Snail&lt;/title&gt;&lt;/titles&gt;&lt;number&gt;July 15, 2022&lt;/number&gt;&lt;dates&gt;&lt;year&gt;2022&lt;/year&gt;&lt;/dates&gt;&lt;publisher&gt;Florida Department of Agriculture and Consumer Services&lt;/publisher&gt;&lt;urls&gt;&lt;related-urls&gt;&lt;url&gt;https://www.fdacs.gov/Agriculture-Industry/Pests-and-Diseases/Plant-Pests-and-Diseases/Invasive-Mollusks/Giant-African-Land-Snail&lt;/url&gt;&lt;/related-urls&gt;&lt;/urls&gt;&lt;/record&gt;&lt;/Cite&gt;&lt;/EndNote&gt;</w:instrText>
      </w:r>
      <w:r w:rsidR="00751944">
        <w:fldChar w:fldCharType="separate"/>
      </w:r>
      <w:r w:rsidR="00751944">
        <w:rPr>
          <w:noProof/>
        </w:rPr>
        <w:t>FDACS, 2022</w:t>
      </w:r>
      <w:r w:rsidR="00751944">
        <w:fldChar w:fldCharType="end"/>
      </w:r>
      <w:r w:rsidR="00751944">
        <w:t>)</w:t>
      </w:r>
      <w:r w:rsidR="009B3477">
        <w:t xml:space="preserve">. </w:t>
      </w:r>
    </w:p>
    <w:p w14:paraId="18C5FE37" w14:textId="3A1A6C8E" w:rsidR="00824A97" w:rsidRPr="00824A97" w:rsidRDefault="005A1070" w:rsidP="00027E0F">
      <w:pPr>
        <w:pStyle w:val="IPPParagraphnumbering"/>
      </w:pPr>
      <w:proofErr w:type="spellStart"/>
      <w:r w:rsidRPr="00926C94">
        <w:rPr>
          <w:i/>
          <w:iCs/>
        </w:rPr>
        <w:t>Dendrolimus</w:t>
      </w:r>
      <w:proofErr w:type="spellEnd"/>
      <w:r w:rsidRPr="00926C94">
        <w:rPr>
          <w:i/>
          <w:iCs/>
        </w:rPr>
        <w:t xml:space="preserve"> punctatus</w:t>
      </w:r>
      <w:r w:rsidR="006E4ABF">
        <w:t xml:space="preserve"> (</w:t>
      </w:r>
      <w:r w:rsidR="005F1299">
        <w:t>Masson pine caterpillar)</w:t>
      </w:r>
      <w:r w:rsidR="001958D1">
        <w:t xml:space="preserve">, a pest on the </w:t>
      </w:r>
      <w:r w:rsidR="0066722D">
        <w:t xml:space="preserve">U.S. </w:t>
      </w:r>
      <w:r w:rsidR="0066722D" w:rsidRPr="0066722D">
        <w:t>Cooperative Agricultural Pest Survey</w:t>
      </w:r>
      <w:r w:rsidR="0066722D">
        <w:t xml:space="preserve"> (</w:t>
      </w:r>
      <w:r w:rsidR="001958D1">
        <w:t>CAPS</w:t>
      </w:r>
      <w:r w:rsidR="0066722D">
        <w:t>)</w:t>
      </w:r>
      <w:r w:rsidR="001958D1">
        <w:t xml:space="preserve"> national priority pest list, </w:t>
      </w:r>
      <w:r w:rsidR="000E397C">
        <w:t>defoliates pines</w:t>
      </w:r>
      <w:r w:rsidR="008F4C61">
        <w:t xml:space="preserve"> </w:t>
      </w:r>
      <w:r w:rsidR="002F3B92">
        <w:t xml:space="preserve">but can also cause </w:t>
      </w:r>
      <w:r w:rsidR="009542A8">
        <w:t xml:space="preserve">health risks </w:t>
      </w:r>
      <w:r w:rsidR="00896713">
        <w:t xml:space="preserve">to humans who </w:t>
      </w:r>
      <w:r w:rsidR="004B775D">
        <w:t>touch</w:t>
      </w:r>
      <w:r w:rsidR="00896713">
        <w:t xml:space="preserve"> the larv</w:t>
      </w:r>
      <w:r w:rsidR="00AD5D63">
        <w:t xml:space="preserve">ae </w:t>
      </w:r>
      <w:r w:rsidR="00C02441">
        <w:t>or pupae</w:t>
      </w:r>
      <w:r w:rsidR="00FF1C8D">
        <w:t xml:space="preserve">. </w:t>
      </w:r>
      <w:r w:rsidR="00DE704E">
        <w:t xml:space="preserve">The hairs of </w:t>
      </w:r>
      <w:r w:rsidR="00DE704E" w:rsidRPr="00926C94">
        <w:rPr>
          <w:i/>
          <w:iCs/>
        </w:rPr>
        <w:t>D. punctatus</w:t>
      </w:r>
      <w:r w:rsidR="00CE6C78">
        <w:t xml:space="preserve"> can cause reactions that include</w:t>
      </w:r>
      <w:r w:rsidR="00C627AA">
        <w:t xml:space="preserve"> rashes, headaches, dizziness, and localized arthritis</w:t>
      </w:r>
      <w:r w:rsidR="00C35050">
        <w:t xml:space="preserve">. </w:t>
      </w:r>
      <w:r w:rsidR="00FE3682">
        <w:t xml:space="preserve">This disorder is called </w:t>
      </w:r>
      <w:proofErr w:type="spellStart"/>
      <w:r w:rsidR="00FE3682">
        <w:t>pinemoth</w:t>
      </w:r>
      <w:proofErr w:type="spellEnd"/>
      <w:r w:rsidR="00FE3682">
        <w:t xml:space="preserve"> caterpillar disease</w:t>
      </w:r>
      <w:r w:rsidR="007E3F9F">
        <w:t xml:space="preserve"> (</w:t>
      </w:r>
      <w:r w:rsidR="00E53268">
        <w:fldChar w:fldCharType="begin"/>
      </w:r>
      <w:r w:rsidR="00E53268">
        <w:instrText xml:space="preserve"> ADDIN EN.CITE &lt;EndNote&gt;&lt;Cite&gt;&lt;Author&gt;Lawson&lt;/Author&gt;&lt;Year&gt;1986&lt;/Year&gt;&lt;RecNum&gt;48&lt;/RecNum&gt;&lt;DisplayText&gt;Lawson and Liu, 1986&lt;/DisplayText&gt;&lt;record&gt;&lt;rec-number&gt;48&lt;/rec-number&gt;&lt;foreign-keys&gt;&lt;key app="EN" db-id="wfe9xr9fj9ax5wewpw0xfetzzrffz9ded52f" timestamp="1658152347"&gt;48&lt;/key&gt;&lt;/foreign-keys&gt;&lt;ref-type name="Journal Article"&gt;17&lt;/ref-type&gt;&lt;contributors&gt;&lt;authors&gt;&lt;author&gt;Lawson, J. P.,&lt;/author&gt;&lt;author&gt;Liu, Y.,&lt;/author&gt;&lt;/authors&gt;&lt;/contributors&gt;&lt;titles&gt;&lt;title&gt;Pinemoth caterpillar disease&lt;/title&gt;&lt;secondary-title&gt;Skeletal Radiology&lt;/secondary-title&gt;&lt;/titles&gt;&lt;periodical&gt;&lt;full-title&gt;Skeletal Radiology&lt;/full-title&gt;&lt;/periodical&gt;&lt;pages&gt;422-427&lt;/pages&gt;&lt;volume&gt;15&lt;/volume&gt;&lt;number&gt;6&lt;/number&gt;&lt;dates&gt;&lt;year&gt;1986&lt;/year&gt;&lt;pub-dates&gt;&lt;date&gt;1986/08/01&lt;/date&gt;&lt;/pub-dates&gt;&lt;/dates&gt;&lt;isbn&gt;1432-2161&lt;/isbn&gt;&lt;urls&gt;&lt;related-urls&gt;&lt;url&gt;https://doi.org/10.1007/BF00355098&lt;/url&gt;&lt;/related-urls&gt;&lt;/urls&gt;&lt;electronic-resource-num&gt;10.1007/BF00355098&lt;/electronic-resource-num&gt;&lt;/record&gt;&lt;/Cite&gt;&lt;/EndNote&gt;</w:instrText>
      </w:r>
      <w:r w:rsidR="00E53268">
        <w:fldChar w:fldCharType="separate"/>
      </w:r>
      <w:r w:rsidR="00E53268">
        <w:rPr>
          <w:noProof/>
        </w:rPr>
        <w:t>Lawson and Liu, 1986</w:t>
      </w:r>
      <w:r w:rsidR="00E53268">
        <w:fldChar w:fldCharType="end"/>
      </w:r>
      <w:r w:rsidR="007E3F9F">
        <w:t>)</w:t>
      </w:r>
      <w:r w:rsidR="00FE3682">
        <w:t>.</w:t>
      </w:r>
      <w:r w:rsidR="005F1299">
        <w:t xml:space="preserve"> </w:t>
      </w:r>
      <w:r w:rsidR="003209FC">
        <w:t>Control of v</w:t>
      </w:r>
      <w:r w:rsidR="00824A97" w:rsidRPr="00824A97">
        <w:t>ector</w:t>
      </w:r>
      <w:r w:rsidR="003209FC">
        <w:t>s</w:t>
      </w:r>
      <w:r w:rsidR="006B2BC7">
        <w:t xml:space="preserve"> such as </w:t>
      </w:r>
      <w:proofErr w:type="spellStart"/>
      <w:r w:rsidR="006B2BC7" w:rsidRPr="00510716">
        <w:rPr>
          <w:i/>
          <w:iCs/>
        </w:rPr>
        <w:t>Lissachatina</w:t>
      </w:r>
      <w:proofErr w:type="spellEnd"/>
      <w:r w:rsidR="006B2BC7" w:rsidRPr="00510716">
        <w:rPr>
          <w:i/>
          <w:iCs/>
        </w:rPr>
        <w:t xml:space="preserve"> </w:t>
      </w:r>
      <w:proofErr w:type="spellStart"/>
      <w:r w:rsidR="006B2BC7" w:rsidRPr="00510716">
        <w:rPr>
          <w:i/>
          <w:iCs/>
        </w:rPr>
        <w:t>fulica</w:t>
      </w:r>
      <w:proofErr w:type="spellEnd"/>
      <w:r w:rsidR="0019531D">
        <w:rPr>
          <w:i/>
          <w:iCs/>
        </w:rPr>
        <w:t xml:space="preserve"> </w:t>
      </w:r>
      <w:r w:rsidR="0019531D">
        <w:t xml:space="preserve">and </w:t>
      </w:r>
      <w:r w:rsidR="002622E4" w:rsidRPr="00F10CDF">
        <w:rPr>
          <w:i/>
          <w:iCs/>
        </w:rPr>
        <w:t>D. punctatus</w:t>
      </w:r>
      <w:r w:rsidR="00824A97" w:rsidRPr="00824A97">
        <w:t xml:space="preserve"> is a shared goal where the three health systems can effectively collaborate under One Health.</w:t>
      </w:r>
    </w:p>
    <w:p w14:paraId="2505A746" w14:textId="734B0943" w:rsidR="00876BEB" w:rsidRPr="002750D4" w:rsidRDefault="002750D4" w:rsidP="002750D4">
      <w:pPr>
        <w:pStyle w:val="IPSHeading3ItalicsBold"/>
        <w:rPr>
          <w:rStyle w:val="SubtleEmphasis"/>
          <w:i/>
          <w:iCs w:val="0"/>
          <w:color w:val="auto"/>
        </w:rPr>
      </w:pPr>
      <w:r>
        <w:rPr>
          <w:rStyle w:val="SubtleEmphasis"/>
          <w:i/>
          <w:iCs w:val="0"/>
          <w:color w:val="auto"/>
        </w:rPr>
        <w:t>c.</w:t>
      </w:r>
      <w:r w:rsidR="00027E0F">
        <w:rPr>
          <w:rStyle w:val="SubtleEmphasis"/>
          <w:i/>
          <w:iCs w:val="0"/>
          <w:color w:val="auto"/>
        </w:rPr>
        <w:tab/>
      </w:r>
      <w:r>
        <w:rPr>
          <w:rStyle w:val="SubtleEmphasis"/>
          <w:i/>
          <w:iCs w:val="0"/>
          <w:color w:val="auto"/>
        </w:rPr>
        <w:t xml:space="preserve"> </w:t>
      </w:r>
      <w:r w:rsidR="0968A827" w:rsidRPr="002750D4">
        <w:rPr>
          <w:rStyle w:val="SubtleEmphasis"/>
          <w:i/>
          <w:iCs w:val="0"/>
          <w:color w:val="auto"/>
        </w:rPr>
        <w:t>Opportunities: Climate change, pest detection, and p</w:t>
      </w:r>
      <w:r w:rsidR="000C859F" w:rsidRPr="002750D4">
        <w:rPr>
          <w:rStyle w:val="SubtleEmphasis"/>
          <w:i/>
          <w:iCs w:val="0"/>
          <w:color w:val="auto"/>
        </w:rPr>
        <w:t>est risk analysis</w:t>
      </w:r>
    </w:p>
    <w:p w14:paraId="0A3560DF" w14:textId="036B3D41" w:rsidR="6A3700AF" w:rsidRPr="009C3F06" w:rsidRDefault="6A3700AF" w:rsidP="00027E0F">
      <w:pPr>
        <w:pStyle w:val="IPPParagraphnumbering"/>
      </w:pPr>
      <w:r w:rsidRPr="009C3F06">
        <w:t xml:space="preserve">Factors such as climate change pose an unprecedented threat to our future, including how </w:t>
      </w:r>
      <w:r w:rsidR="00860418">
        <w:t>plant health organizations</w:t>
      </w:r>
      <w:r w:rsidRPr="009C3F06">
        <w:t xml:space="preserve"> survey, detect</w:t>
      </w:r>
      <w:r w:rsidR="00B31189">
        <w:t>,</w:t>
      </w:r>
      <w:r w:rsidRPr="009C3F06">
        <w:t xml:space="preserve"> and respond to pests. As climates change, the pest profile in an area also will change. For example, areas once considered too cold for a pest to establish </w:t>
      </w:r>
      <w:proofErr w:type="gramStart"/>
      <w:r w:rsidRPr="009C3F06">
        <w:t>may</w:t>
      </w:r>
      <w:proofErr w:type="gramEnd"/>
      <w:r w:rsidRPr="009C3F06">
        <w:t xml:space="preserve"> </w:t>
      </w:r>
      <w:r w:rsidR="00AD4A45">
        <w:t>eventually</w:t>
      </w:r>
      <w:r w:rsidRPr="009C3F06">
        <w:t xml:space="preserve"> be warm enough for establishment to occur. This changing environment will affect how </w:t>
      </w:r>
      <w:r w:rsidR="00860418">
        <w:t xml:space="preserve">NPPOs </w:t>
      </w:r>
      <w:r w:rsidRPr="009C3F06">
        <w:t xml:space="preserve">survey and respond to pests in the future. This will also affect pest risk analysis because predictions made even 10 years ago may no longer apply </w:t>
      </w:r>
      <w:r w:rsidR="00265A98">
        <w:t>if</w:t>
      </w:r>
      <w:r w:rsidRPr="009C3F06">
        <w:t xml:space="preserve"> climates continue to shift. There is an opportunity for </w:t>
      </w:r>
      <w:r w:rsidR="00264100">
        <w:t xml:space="preserve">the </w:t>
      </w:r>
      <w:r w:rsidR="00860418">
        <w:t xml:space="preserve">IPPC and NPPOs </w:t>
      </w:r>
      <w:r w:rsidRPr="009C3F06">
        <w:t xml:space="preserve">to incorporate climate change into predictive models so that we can have a better understanding of where a pest might establish. Further, if models </w:t>
      </w:r>
      <w:proofErr w:type="gramStart"/>
      <w:r w:rsidRPr="009C3F06">
        <w:t>are applied</w:t>
      </w:r>
      <w:proofErr w:type="gramEnd"/>
      <w:r w:rsidRPr="009C3F06">
        <w:t xml:space="preserve"> globally, they may show areas where certain pests could not have survived when market access was given</w:t>
      </w:r>
      <w:r w:rsidR="00FD5486">
        <w:t xml:space="preserve"> but</w:t>
      </w:r>
      <w:r w:rsidRPr="009C3F06">
        <w:t xml:space="preserve"> are now becoming suitable</w:t>
      </w:r>
      <w:r w:rsidR="00831C13">
        <w:t>.</w:t>
      </w:r>
    </w:p>
    <w:p w14:paraId="2D72FA0F" w14:textId="4C85BF47" w:rsidR="00860418" w:rsidRPr="00464AF2" w:rsidRDefault="00860418" w:rsidP="00027E0F">
      <w:pPr>
        <w:pStyle w:val="IPPParagraphnumbering"/>
      </w:pPr>
      <w:r>
        <w:lastRenderedPageBreak/>
        <w:t xml:space="preserve">Accordingly, the </w:t>
      </w:r>
      <w:r w:rsidR="00264100">
        <w:t xml:space="preserve">IPPC Commission on </w:t>
      </w:r>
      <w:proofErr w:type="spellStart"/>
      <w:r w:rsidR="00264100">
        <w:t>Phytosanitary</w:t>
      </w:r>
      <w:proofErr w:type="spellEnd"/>
      <w:r w:rsidR="00264100">
        <w:t xml:space="preserve"> Measures (</w:t>
      </w:r>
      <w:r>
        <w:t>CPM</w:t>
      </w:r>
      <w:r w:rsidR="00264100">
        <w:t>)</w:t>
      </w:r>
      <w:r>
        <w:t xml:space="preserve"> made c</w:t>
      </w:r>
      <w:r w:rsidRPr="00464AF2">
        <w:t xml:space="preserve">limate change a priority </w:t>
      </w:r>
      <w:r>
        <w:t xml:space="preserve">in its new 10-year Strategic Framework. </w:t>
      </w:r>
      <w:r w:rsidRPr="00464AF2">
        <w:t>In 2021</w:t>
      </w:r>
      <w:r>
        <w:t>,</w:t>
      </w:r>
      <w:r w:rsidRPr="00464AF2">
        <w:t xml:space="preserve"> the </w:t>
      </w:r>
      <w:r w:rsidR="00264100">
        <w:t>Commission</w:t>
      </w:r>
      <w:r w:rsidRPr="00464AF2">
        <w:t xml:space="preserve"> formed </w:t>
      </w:r>
      <w:r w:rsidR="00264100">
        <w:t>the</w:t>
      </w:r>
      <w:r w:rsidRPr="00464AF2">
        <w:t xml:space="preserve"> Focus Group on Climate Change and </w:t>
      </w:r>
      <w:proofErr w:type="spellStart"/>
      <w:r w:rsidRPr="00464AF2">
        <w:t>Phytosanitary</w:t>
      </w:r>
      <w:proofErr w:type="spellEnd"/>
      <w:r w:rsidRPr="00464AF2">
        <w:t xml:space="preserve"> Issues (FG-CCPI)</w:t>
      </w:r>
      <w:r>
        <w:t>,</w:t>
      </w:r>
      <w:r w:rsidRPr="00464AF2">
        <w:t xml:space="preserve"> which will remain active through 2025 (</w:t>
      </w:r>
      <w:r w:rsidRPr="00464AF2">
        <w:fldChar w:fldCharType="begin"/>
      </w:r>
      <w:r>
        <w:instrText xml:space="preserve"> ADDIN EN.CITE &lt;EndNote&gt;&lt;Cite&gt;&lt;Author&gt;FG-CCPI and IPPC&lt;/Author&gt;&lt;Year&gt;2022&lt;/Year&gt;&lt;RecNum&gt;32&lt;/RecNum&gt;&lt;DisplayText&gt;FG-CCPI and IPPC, 2022&lt;/DisplayText&gt;&lt;record&gt;&lt;rec-number&gt;32&lt;/rec-number&gt;&lt;foreign-keys&gt;&lt;key app="EN" db-id="wfe9xr9fj9ax5wewpw0xfetzzrffz9ded52f" timestamp="1657661749"&gt;32&lt;/key&gt;&lt;/foreign-keys&gt;&lt;ref-type name="Report"&gt;27&lt;/ref-type&gt;&lt;contributors&gt;&lt;authors&gt;&lt;author&gt;FG-CCPI and IPPC,&lt;/author&gt;&lt;/authors&gt;&lt;/contributors&gt;&lt;titles&gt;&lt;title&gt;CPM-16 (2022), Virtual Meeting 5, 7, and 21 April 2022, Update from the CPM Focus Group: Climate Change and Phytosanitary Issues (FG-CCPI)&lt;/title&gt;&lt;/titles&gt;&lt;pages&gt;7&lt;/pages&gt;&lt;number&gt;Agenda Item 8.8.3&lt;/number&gt;&lt;dates&gt;&lt;year&gt;2022&lt;/year&gt;&lt;/dates&gt;&lt;publisher&gt;International Plant Protection Convention (IPPC) Commission on Phytosanitary Measures (CPM) &lt;/publisher&gt;&lt;urls&gt;&lt;/urls&gt;&lt;/record&gt;&lt;/Cite&gt;&lt;/EndNote&gt;</w:instrText>
      </w:r>
      <w:r w:rsidRPr="00464AF2">
        <w:fldChar w:fldCharType="separate"/>
      </w:r>
      <w:r>
        <w:rPr>
          <w:noProof/>
        </w:rPr>
        <w:t>FG-CCPI and IPPC, 2022</w:t>
      </w:r>
      <w:r w:rsidRPr="00464AF2">
        <w:fldChar w:fldCharType="end"/>
      </w:r>
      <w:r w:rsidRPr="00464AF2">
        <w:t xml:space="preserve">) and includes a PPQ representative. The FG-CCPI will </w:t>
      </w:r>
      <w:r>
        <w:t>be</w:t>
      </w:r>
      <w:r w:rsidRPr="00464AF2">
        <w:t xml:space="preserve"> 1) rais</w:t>
      </w:r>
      <w:r>
        <w:t xml:space="preserve">ing </w:t>
      </w:r>
      <w:r w:rsidRPr="00464AF2">
        <w:t>awareness about the impacts of climate change on plant health, 2) enhanc</w:t>
      </w:r>
      <w:r>
        <w:t>ing</w:t>
      </w:r>
      <w:r w:rsidRPr="00464AF2">
        <w:t xml:space="preserve"> the evaluation and management of risks climate change poses to plant health, and 3) enhanc</w:t>
      </w:r>
      <w:r>
        <w:t>ing r</w:t>
      </w:r>
      <w:r w:rsidRPr="00464AF2">
        <w:t xml:space="preserve">ecognition of </w:t>
      </w:r>
      <w:proofErr w:type="spellStart"/>
      <w:r w:rsidRPr="00464AF2">
        <w:t>phytosanitary</w:t>
      </w:r>
      <w:proofErr w:type="spellEnd"/>
      <w:r w:rsidRPr="00464AF2">
        <w:t xml:space="preserve"> matters in international climate change discussions (</w:t>
      </w:r>
      <w:r w:rsidRPr="00464AF2">
        <w:fldChar w:fldCharType="begin"/>
      </w:r>
      <w:r>
        <w:instrText xml:space="preserve"> ADDIN EN.CITE &lt;EndNote&gt;&lt;Cite&gt;&lt;Author&gt;FG-CCPI and IPPC&lt;/Author&gt;&lt;Year&gt;2022&lt;/Year&gt;&lt;RecNum&gt;32&lt;/RecNum&gt;&lt;DisplayText&gt;FG-CCPI and IPPC, 2022&lt;/DisplayText&gt;&lt;record&gt;&lt;rec-number&gt;32&lt;/rec-number&gt;&lt;foreign-keys&gt;&lt;key app="EN" db-id="wfe9xr9fj9ax5wewpw0xfetzzrffz9ded52f" timestamp="1657661749"&gt;32&lt;/key&gt;&lt;/foreign-keys&gt;&lt;ref-type name="Report"&gt;27&lt;/ref-type&gt;&lt;contributors&gt;&lt;authors&gt;&lt;author&gt;FG-CCPI and IPPC,&lt;/author&gt;&lt;/authors&gt;&lt;/contributors&gt;&lt;titles&gt;&lt;title&gt;CPM-16 (2022), Virtual Meeting 5, 7, and 21 April 2022, Update from the CPM Focus Group: Climate Change and Phytosanitary Issues (FG-CCPI)&lt;/title&gt;&lt;/titles&gt;&lt;pages&gt;7&lt;/pages&gt;&lt;number&gt;Agenda Item 8.8.3&lt;/number&gt;&lt;dates&gt;&lt;year&gt;2022&lt;/year&gt;&lt;/dates&gt;&lt;publisher&gt;International Plant Protection Convention (IPPC) Commission on Phytosanitary Measures (CPM) &lt;/publisher&gt;&lt;urls&gt;&lt;/urls&gt;&lt;/record&gt;&lt;/Cite&gt;&lt;/EndNote&gt;</w:instrText>
      </w:r>
      <w:r w:rsidRPr="00464AF2">
        <w:fldChar w:fldCharType="separate"/>
      </w:r>
      <w:r>
        <w:rPr>
          <w:noProof/>
        </w:rPr>
        <w:t>FG-CCPI and IPPC, 2022</w:t>
      </w:r>
      <w:r w:rsidRPr="00464AF2">
        <w:fldChar w:fldCharType="end"/>
      </w:r>
      <w:r w:rsidRPr="00464AF2">
        <w:t>). The FG-CCPI’s actions over this period can inform decision making on ways to address climate change effects on plant health and the associated effects on animal and human health</w:t>
      </w:r>
      <w:r>
        <w:t xml:space="preserve">, </w:t>
      </w:r>
      <w:r w:rsidRPr="00464AF2">
        <w:t>includ</w:t>
      </w:r>
      <w:r>
        <w:t>ing</w:t>
      </w:r>
      <w:r w:rsidRPr="00464AF2">
        <w:t xml:space="preserve"> </w:t>
      </w:r>
      <w:r>
        <w:t>hosting</w:t>
      </w:r>
      <w:r w:rsidRPr="00464AF2">
        <w:t xml:space="preserve"> regional seminars and preparing information guides on climate change issues related to plant health. </w:t>
      </w:r>
    </w:p>
    <w:p w14:paraId="231BB1AC" w14:textId="63CF1E29" w:rsidR="009370B9" w:rsidRPr="009370B9" w:rsidRDefault="009370B9" w:rsidP="00027E0F">
      <w:pPr>
        <w:pStyle w:val="IPPParagraphnumbering"/>
      </w:pPr>
      <w:r w:rsidRPr="00BE53AE">
        <w:t xml:space="preserve">Pest climate change forecasts </w:t>
      </w:r>
      <w:proofErr w:type="gramStart"/>
      <w:r w:rsidRPr="00BE53AE">
        <w:t>could be used</w:t>
      </w:r>
      <w:proofErr w:type="gramEnd"/>
      <w:r w:rsidRPr="00BE53AE">
        <w:t xml:space="preserve"> for strategic planning to mitigate potential impacts of a pest. For example, if an area </w:t>
      </w:r>
      <w:proofErr w:type="gramStart"/>
      <w:r w:rsidRPr="00BE53AE">
        <w:t>is predicted</w:t>
      </w:r>
      <w:proofErr w:type="gramEnd"/>
      <w:r w:rsidRPr="00BE53AE">
        <w:t xml:space="preserve"> to be</w:t>
      </w:r>
      <w:r w:rsidR="006C67E7">
        <w:t>come</w:t>
      </w:r>
      <w:r w:rsidRPr="00BE53AE">
        <w:t xml:space="preserve"> highly suitable for a pest, then planting </w:t>
      </w:r>
      <w:r w:rsidR="00813C04">
        <w:t>fewer</w:t>
      </w:r>
      <w:r w:rsidRPr="00BE53AE">
        <w:t xml:space="preserve"> susceptible crops could be an adaptation strategy. The </w:t>
      </w:r>
      <w:proofErr w:type="gramStart"/>
      <w:r w:rsidRPr="00BE53AE">
        <w:t>pest climate change forecasts</w:t>
      </w:r>
      <w:proofErr w:type="gramEnd"/>
      <w:r w:rsidRPr="00BE53AE">
        <w:t xml:space="preserve"> could also be used to model the spread of slow-moving plant pests to inform surveys and program decisions. An additional use could be in trade policy discussions. For example, if an area </w:t>
      </w:r>
      <w:proofErr w:type="gramStart"/>
      <w:r w:rsidRPr="00BE53AE">
        <w:t>is predicted</w:t>
      </w:r>
      <w:proofErr w:type="gramEnd"/>
      <w:r w:rsidRPr="00BE53AE">
        <w:t xml:space="preserve"> to be highly suitable for a pest in the future, this could be a justification for a trading partner to implement a treatment to prevent its introduction.</w:t>
      </w:r>
    </w:p>
    <w:p w14:paraId="3707EF5F" w14:textId="59B14909" w:rsidR="00DB6E46" w:rsidRPr="00464AF2" w:rsidRDefault="00264100" w:rsidP="00027E0F">
      <w:pPr>
        <w:pStyle w:val="IPPParagraphnumbering"/>
      </w:pPr>
      <w:r>
        <w:t>Because</w:t>
      </w:r>
      <w:r w:rsidR="009A5003" w:rsidRPr="00464AF2">
        <w:t xml:space="preserve"> climate change is a global issue</w:t>
      </w:r>
      <w:r w:rsidR="00735119">
        <w:t>,</w:t>
      </w:r>
      <w:r w:rsidR="00756E7E" w:rsidRPr="00464AF2">
        <w:t xml:space="preserve"> there </w:t>
      </w:r>
      <w:r w:rsidR="00C91387" w:rsidRPr="00464AF2">
        <w:t>are opportunities for</w:t>
      </w:r>
      <w:r w:rsidR="00870ACC" w:rsidRPr="00464AF2">
        <w:t xml:space="preserve"> </w:t>
      </w:r>
      <w:r w:rsidR="00860418">
        <w:t xml:space="preserve">NPPOs </w:t>
      </w:r>
      <w:r w:rsidR="00870ACC" w:rsidRPr="00464AF2">
        <w:t>to engage in</w:t>
      </w:r>
      <w:r w:rsidR="009A5003" w:rsidRPr="00464AF2">
        <w:t xml:space="preserve"> international collaboration</w:t>
      </w:r>
      <w:r w:rsidR="00ED0DFF" w:rsidRPr="00464AF2">
        <w:t xml:space="preserve"> </w:t>
      </w:r>
      <w:r w:rsidR="002153AB" w:rsidRPr="00464AF2">
        <w:t xml:space="preserve">regarding plant health. Recommended areas of increased collaboration </w:t>
      </w:r>
      <w:r w:rsidR="00677E7A" w:rsidRPr="00464AF2">
        <w:t>for plant pests under climate change include</w:t>
      </w:r>
      <w:r w:rsidR="00A65E81" w:rsidRPr="00464AF2">
        <w:t xml:space="preserve"> </w:t>
      </w:r>
      <w:r w:rsidR="00677E7A" w:rsidRPr="00464AF2">
        <w:t>bio</w:t>
      </w:r>
      <w:r>
        <w:t>-</w:t>
      </w:r>
      <w:r w:rsidR="00677E7A" w:rsidRPr="00464AF2">
        <w:t>surveillance</w:t>
      </w:r>
      <w:r w:rsidR="0013775E" w:rsidRPr="00464AF2">
        <w:t xml:space="preserve"> for changes in pest distribution</w:t>
      </w:r>
      <w:r w:rsidR="000A5130" w:rsidRPr="00464AF2">
        <w:t>s</w:t>
      </w:r>
      <w:r w:rsidR="003F6B9D" w:rsidRPr="00464AF2">
        <w:t xml:space="preserve">, </w:t>
      </w:r>
      <w:r w:rsidR="00017EDF" w:rsidRPr="00464AF2">
        <w:t xml:space="preserve">pest </w:t>
      </w:r>
      <w:r w:rsidR="003F6B9D" w:rsidRPr="00464AF2">
        <w:t>reporting,</w:t>
      </w:r>
      <w:r w:rsidR="0064048E" w:rsidRPr="00464AF2">
        <w:t xml:space="preserve"> </w:t>
      </w:r>
      <w:r w:rsidR="003F6B9D" w:rsidRPr="00464AF2">
        <w:t>research</w:t>
      </w:r>
      <w:r w:rsidR="0064048E" w:rsidRPr="00464AF2">
        <w:t>, and capacity building (</w:t>
      </w:r>
      <w:r w:rsidR="00A874E0" w:rsidRPr="00464AF2">
        <w:fldChar w:fldCharType="begin"/>
      </w:r>
      <w:r w:rsidR="00DC363D">
        <w:instrText xml:space="preserve"> ADDIN EN.CITE &lt;EndNote&gt;&lt;Cite&gt;&lt;Author&gt;FAO&lt;/Author&gt;&lt;Year&gt;2021&lt;/Year&gt;&lt;RecNum&gt;20&lt;/RecNum&gt;&lt;DisplayText&gt;FAO, 2021a&lt;/DisplayText&gt;&lt;record&gt;&lt;rec-number&gt;20&lt;/rec-number&gt;&lt;foreign-keys&gt;&lt;key app="EN" db-id="wfe9xr9fj9ax5wewpw0xfetzzrffz9ded52f" timestamp="1657562480"&gt;20&lt;/key&gt;&lt;/foreign-keys&gt;&lt;ref-type name="Report"&gt;27&lt;/ref-type&gt;&lt;contributors&gt;&lt;authors&gt;&lt;author&gt;FAO,&lt;/author&gt;&lt;/authors&gt;&lt;/contributors&gt;&lt;titles&gt;&lt;title&gt;Scientific review of the impact of climate change on plant pests – A global challenge to prevent and mitigate plant pest risks in agriculture, forestry and ecosystems&lt;/title&gt;&lt;/titles&gt;&lt;pages&gt;88&lt;/pages&gt;&lt;dates&gt;&lt;year&gt;2021&lt;/year&gt;&lt;/dates&gt;&lt;pub-location&gt;Rome, Italy&lt;/pub-location&gt;&lt;publisher&gt;FAO on behalf of the IPPC Secretariat&lt;/publisher&gt;&lt;urls&gt;&lt;/urls&gt;&lt;electronic-resource-num&gt;https://doi.org/10.4060/cb4769en&lt;/electronic-resource-num&gt;&lt;/record&gt;&lt;/Cite&gt;&lt;/EndNote&gt;</w:instrText>
      </w:r>
      <w:r w:rsidR="00A874E0" w:rsidRPr="00464AF2">
        <w:fldChar w:fldCharType="separate"/>
      </w:r>
      <w:r w:rsidR="00DC363D">
        <w:rPr>
          <w:noProof/>
        </w:rPr>
        <w:t>FAO, 2021a</w:t>
      </w:r>
      <w:r w:rsidR="00A874E0" w:rsidRPr="00464AF2">
        <w:fldChar w:fldCharType="end"/>
      </w:r>
      <w:r w:rsidR="0064048E" w:rsidRPr="00464AF2">
        <w:t>).</w:t>
      </w:r>
    </w:p>
    <w:p w14:paraId="7D8E4741" w14:textId="6BCB667A" w:rsidR="00375FAC" w:rsidRPr="00ED17F1" w:rsidRDefault="00CF268D" w:rsidP="00027E0F">
      <w:pPr>
        <w:pStyle w:val="IPPParagraphnumbering"/>
        <w:rPr>
          <w:rStyle w:val="SubtleEmphasis"/>
          <w:i w:val="0"/>
          <w:iCs w:val="0"/>
          <w:color w:val="auto"/>
        </w:rPr>
      </w:pPr>
      <w:r w:rsidRPr="00ED17F1">
        <w:rPr>
          <w:rStyle w:val="SubtleEmphasis"/>
          <w:i w:val="0"/>
          <w:iCs w:val="0"/>
          <w:color w:val="auto"/>
        </w:rPr>
        <w:t>In</w:t>
      </w:r>
      <w:r w:rsidR="00B55011" w:rsidRPr="00ED17F1">
        <w:rPr>
          <w:rStyle w:val="SubtleEmphasis"/>
          <w:i w:val="0"/>
          <w:iCs w:val="0"/>
          <w:color w:val="auto"/>
        </w:rPr>
        <w:t xml:space="preserve"> addition</w:t>
      </w:r>
      <w:r w:rsidRPr="00ED17F1">
        <w:rPr>
          <w:rStyle w:val="SubtleEmphasis"/>
          <w:i w:val="0"/>
          <w:iCs w:val="0"/>
          <w:color w:val="auto"/>
        </w:rPr>
        <w:t xml:space="preserve">, NPPOs may have </w:t>
      </w:r>
      <w:r w:rsidR="005C1A17" w:rsidRPr="00ED17F1">
        <w:rPr>
          <w:rStyle w:val="SubtleEmphasis"/>
          <w:i w:val="0"/>
          <w:iCs w:val="0"/>
          <w:color w:val="auto"/>
        </w:rPr>
        <w:t xml:space="preserve">opportunities to engage in One Health through </w:t>
      </w:r>
      <w:r w:rsidR="00FD735B" w:rsidRPr="00ED17F1">
        <w:rPr>
          <w:rStyle w:val="SubtleEmphasis"/>
          <w:i w:val="0"/>
          <w:iCs w:val="0"/>
          <w:color w:val="auto"/>
        </w:rPr>
        <w:t xml:space="preserve">the </w:t>
      </w:r>
      <w:r w:rsidR="009F278B" w:rsidRPr="00ED17F1">
        <w:rPr>
          <w:rStyle w:val="SubtleEmphasis"/>
          <w:i w:val="0"/>
          <w:iCs w:val="0"/>
          <w:color w:val="auto"/>
        </w:rPr>
        <w:t xml:space="preserve">routine use of </w:t>
      </w:r>
      <w:r w:rsidR="005C1A17" w:rsidRPr="00ED17F1">
        <w:rPr>
          <w:rStyle w:val="SubtleEmphasis"/>
          <w:i w:val="0"/>
          <w:iCs w:val="0"/>
          <w:color w:val="auto"/>
        </w:rPr>
        <w:t>community science</w:t>
      </w:r>
      <w:r w:rsidR="00E3584A" w:rsidRPr="00ED17F1">
        <w:rPr>
          <w:rStyle w:val="SubtleEmphasis"/>
          <w:i w:val="0"/>
          <w:iCs w:val="0"/>
          <w:color w:val="auto"/>
        </w:rPr>
        <w:t>. T</w:t>
      </w:r>
      <w:r w:rsidR="006B398D" w:rsidRPr="00ED17F1">
        <w:rPr>
          <w:rStyle w:val="SubtleEmphasis"/>
          <w:i w:val="0"/>
          <w:iCs w:val="0"/>
          <w:color w:val="auto"/>
        </w:rPr>
        <w:t>he</w:t>
      </w:r>
      <w:r w:rsidR="00977C47" w:rsidRPr="00ED17F1">
        <w:rPr>
          <w:rStyle w:val="SubtleEmphasis"/>
          <w:i w:val="0"/>
          <w:iCs w:val="0"/>
          <w:color w:val="auto"/>
        </w:rPr>
        <w:t xml:space="preserve"> recent develop</w:t>
      </w:r>
      <w:r w:rsidR="006B398D" w:rsidRPr="00ED17F1">
        <w:rPr>
          <w:rStyle w:val="SubtleEmphasis"/>
          <w:i w:val="0"/>
          <w:iCs w:val="0"/>
          <w:color w:val="auto"/>
        </w:rPr>
        <w:t>ment of community</w:t>
      </w:r>
      <w:r w:rsidR="004611FA" w:rsidRPr="00ED17F1">
        <w:rPr>
          <w:rStyle w:val="SubtleEmphasis"/>
          <w:i w:val="0"/>
          <w:iCs w:val="0"/>
          <w:color w:val="auto"/>
        </w:rPr>
        <w:t xml:space="preserve"> </w:t>
      </w:r>
      <w:r w:rsidR="006B398D" w:rsidRPr="00ED17F1">
        <w:rPr>
          <w:rStyle w:val="SubtleEmphasis"/>
          <w:i w:val="0"/>
          <w:iCs w:val="0"/>
          <w:color w:val="auto"/>
        </w:rPr>
        <w:t xml:space="preserve">science </w:t>
      </w:r>
      <w:r w:rsidR="00977C47" w:rsidRPr="00ED17F1">
        <w:rPr>
          <w:rStyle w:val="SubtleEmphasis"/>
          <w:i w:val="0"/>
          <w:iCs w:val="0"/>
          <w:color w:val="auto"/>
        </w:rPr>
        <w:t>tool</w:t>
      </w:r>
      <w:r w:rsidR="006B398D" w:rsidRPr="00ED17F1">
        <w:rPr>
          <w:rStyle w:val="SubtleEmphasis"/>
          <w:i w:val="0"/>
          <w:iCs w:val="0"/>
          <w:color w:val="auto"/>
        </w:rPr>
        <w:t>s</w:t>
      </w:r>
      <w:r w:rsidR="00E970C1" w:rsidRPr="00ED17F1">
        <w:rPr>
          <w:rStyle w:val="SubtleEmphasis"/>
          <w:i w:val="0"/>
          <w:iCs w:val="0"/>
          <w:color w:val="auto"/>
        </w:rPr>
        <w:t xml:space="preserve"> </w:t>
      </w:r>
      <w:r w:rsidR="007A2A64" w:rsidRPr="00ED17F1">
        <w:rPr>
          <w:rStyle w:val="SubtleEmphasis"/>
          <w:i w:val="0"/>
          <w:iCs w:val="0"/>
          <w:color w:val="auto"/>
        </w:rPr>
        <w:t>has</w:t>
      </w:r>
      <w:r w:rsidR="00E970C1" w:rsidRPr="00ED17F1">
        <w:rPr>
          <w:rStyle w:val="SubtleEmphasis"/>
          <w:i w:val="0"/>
          <w:iCs w:val="0"/>
          <w:color w:val="auto"/>
        </w:rPr>
        <w:t xml:space="preserve"> helped</w:t>
      </w:r>
      <w:r w:rsidR="00977C47" w:rsidRPr="00ED17F1">
        <w:rPr>
          <w:rStyle w:val="SubtleEmphasis"/>
          <w:i w:val="0"/>
          <w:iCs w:val="0"/>
          <w:color w:val="auto"/>
        </w:rPr>
        <w:t xml:space="preserve"> USDA analysts </w:t>
      </w:r>
      <w:r w:rsidR="007A2A64" w:rsidRPr="00ED17F1">
        <w:rPr>
          <w:rStyle w:val="SubtleEmphasis"/>
          <w:i w:val="0"/>
          <w:iCs w:val="0"/>
          <w:color w:val="auto"/>
        </w:rPr>
        <w:t xml:space="preserve">monitor </w:t>
      </w:r>
      <w:r w:rsidR="004B4E7A" w:rsidRPr="00ED17F1">
        <w:rPr>
          <w:rStyle w:val="SubtleEmphasis"/>
          <w:i w:val="0"/>
          <w:iCs w:val="0"/>
          <w:color w:val="auto"/>
        </w:rPr>
        <w:t xml:space="preserve">new pest incursions and develop potential distribution maps based on </w:t>
      </w:r>
      <w:r w:rsidR="0083109D" w:rsidRPr="00ED17F1">
        <w:rPr>
          <w:rStyle w:val="SubtleEmphasis"/>
          <w:i w:val="0"/>
          <w:iCs w:val="0"/>
          <w:color w:val="auto"/>
        </w:rPr>
        <w:t>the pests’ native habitat.</w:t>
      </w:r>
      <w:r w:rsidR="00125346" w:rsidRPr="00ED17F1">
        <w:rPr>
          <w:rStyle w:val="SubtleEmphasis"/>
          <w:i w:val="0"/>
          <w:iCs w:val="0"/>
          <w:color w:val="auto"/>
        </w:rPr>
        <w:t xml:space="preserve"> </w:t>
      </w:r>
      <w:proofErr w:type="spellStart"/>
      <w:proofErr w:type="gramStart"/>
      <w:r w:rsidR="00125346" w:rsidRPr="00ED17F1">
        <w:rPr>
          <w:rStyle w:val="SubtleEmphasis"/>
          <w:i w:val="0"/>
          <w:iCs w:val="0"/>
          <w:color w:val="auto"/>
        </w:rPr>
        <w:t>iNaturalist</w:t>
      </w:r>
      <w:proofErr w:type="spellEnd"/>
      <w:proofErr w:type="gramEnd"/>
      <w:r w:rsidR="00125346" w:rsidRPr="00ED17F1">
        <w:rPr>
          <w:rStyle w:val="SubtleEmphasis"/>
          <w:i w:val="0"/>
          <w:iCs w:val="0"/>
          <w:color w:val="auto"/>
        </w:rPr>
        <w:t xml:space="preserve"> and other apps </w:t>
      </w:r>
      <w:r w:rsidR="00BB132A" w:rsidRPr="00ED17F1">
        <w:rPr>
          <w:rStyle w:val="SubtleEmphasis"/>
          <w:i w:val="0"/>
          <w:iCs w:val="0"/>
          <w:color w:val="auto"/>
        </w:rPr>
        <w:t xml:space="preserve">allow users to upload photos and metadata </w:t>
      </w:r>
      <w:r w:rsidR="003D549B" w:rsidRPr="00ED17F1">
        <w:rPr>
          <w:rStyle w:val="SubtleEmphasis"/>
          <w:i w:val="0"/>
          <w:iCs w:val="0"/>
          <w:color w:val="auto"/>
        </w:rPr>
        <w:t>to accessible databases</w:t>
      </w:r>
      <w:r w:rsidR="00003E94" w:rsidRPr="00ED17F1">
        <w:rPr>
          <w:rStyle w:val="SubtleEmphasis"/>
          <w:i w:val="0"/>
          <w:iCs w:val="0"/>
          <w:color w:val="auto"/>
        </w:rPr>
        <w:t xml:space="preserve"> so scientists can access the information </w:t>
      </w:r>
      <w:r w:rsidR="002B39BF" w:rsidRPr="00ED17F1">
        <w:rPr>
          <w:rStyle w:val="SubtleEmphasis"/>
          <w:i w:val="0"/>
          <w:iCs w:val="0"/>
          <w:color w:val="auto"/>
        </w:rPr>
        <w:t>when needed</w:t>
      </w:r>
      <w:r w:rsidR="00003E94" w:rsidRPr="00ED17F1">
        <w:rPr>
          <w:rStyle w:val="SubtleEmphasis"/>
          <w:i w:val="0"/>
          <w:iCs w:val="0"/>
          <w:color w:val="auto"/>
        </w:rPr>
        <w:t>.</w:t>
      </w:r>
      <w:r w:rsidR="0083109D" w:rsidRPr="00ED17F1">
        <w:rPr>
          <w:rStyle w:val="SubtleEmphasis"/>
          <w:i w:val="0"/>
          <w:iCs w:val="0"/>
          <w:color w:val="auto"/>
        </w:rPr>
        <w:t xml:space="preserve"> For example, when </w:t>
      </w:r>
      <w:r w:rsidR="5B3D734F" w:rsidRPr="00ED17F1">
        <w:rPr>
          <w:rFonts w:eastAsia="Roboto"/>
          <w:i/>
          <w:iCs/>
        </w:rPr>
        <w:t xml:space="preserve">Vespa </w:t>
      </w:r>
      <w:proofErr w:type="spellStart"/>
      <w:r w:rsidR="5B3D734F" w:rsidRPr="00ED17F1">
        <w:rPr>
          <w:rFonts w:eastAsia="Roboto"/>
          <w:i/>
          <w:iCs/>
        </w:rPr>
        <w:t>mandarinia</w:t>
      </w:r>
      <w:proofErr w:type="spellEnd"/>
      <w:r w:rsidR="5B3D734F" w:rsidRPr="00ED17F1">
        <w:rPr>
          <w:rStyle w:val="SubtleEmphasis"/>
          <w:i w:val="0"/>
          <w:iCs w:val="0"/>
          <w:color w:val="auto"/>
        </w:rPr>
        <w:t xml:space="preserve"> (</w:t>
      </w:r>
      <w:r w:rsidR="0083109D" w:rsidRPr="00ED17F1">
        <w:rPr>
          <w:rStyle w:val="SubtleEmphasis"/>
          <w:i w:val="0"/>
          <w:iCs w:val="0"/>
          <w:color w:val="auto"/>
        </w:rPr>
        <w:t>Asian giant hornet</w:t>
      </w:r>
      <w:r w:rsidR="00530104" w:rsidRPr="00ED17F1">
        <w:rPr>
          <w:rStyle w:val="SubtleEmphasis"/>
          <w:i w:val="0"/>
          <w:iCs w:val="0"/>
          <w:color w:val="auto"/>
        </w:rPr>
        <w:t>)</w:t>
      </w:r>
      <w:r w:rsidR="005E76E2" w:rsidRPr="00ED17F1">
        <w:rPr>
          <w:rStyle w:val="SubtleEmphasis"/>
          <w:i w:val="0"/>
          <w:iCs w:val="0"/>
          <w:color w:val="auto"/>
        </w:rPr>
        <w:t>,</w:t>
      </w:r>
      <w:r w:rsidR="0083109D" w:rsidRPr="00ED17F1">
        <w:rPr>
          <w:rStyle w:val="SubtleEmphasis"/>
          <w:i w:val="0"/>
          <w:iCs w:val="0"/>
          <w:color w:val="auto"/>
        </w:rPr>
        <w:t xml:space="preserve"> was detected in Washington </w:t>
      </w:r>
      <w:r w:rsidR="00AB7B92" w:rsidRPr="00ED17F1">
        <w:rPr>
          <w:rStyle w:val="SubtleEmphasis"/>
          <w:i w:val="0"/>
          <w:iCs w:val="0"/>
          <w:color w:val="auto"/>
        </w:rPr>
        <w:t>S</w:t>
      </w:r>
      <w:r w:rsidR="0083109D" w:rsidRPr="00ED17F1">
        <w:rPr>
          <w:rStyle w:val="SubtleEmphasis"/>
          <w:i w:val="0"/>
          <w:iCs w:val="0"/>
          <w:color w:val="auto"/>
        </w:rPr>
        <w:t>tate,</w:t>
      </w:r>
      <w:r w:rsidR="005E76E2" w:rsidRPr="00ED17F1">
        <w:rPr>
          <w:rStyle w:val="SubtleEmphasis"/>
          <w:i w:val="0"/>
          <w:iCs w:val="0"/>
          <w:color w:val="auto"/>
        </w:rPr>
        <w:t xml:space="preserve"> USDA analysts </w:t>
      </w:r>
      <w:r w:rsidR="00386FE0" w:rsidRPr="00ED17F1">
        <w:rPr>
          <w:rStyle w:val="SubtleEmphasis"/>
          <w:i w:val="0"/>
          <w:iCs w:val="0"/>
          <w:color w:val="auto"/>
        </w:rPr>
        <w:t>tried</w:t>
      </w:r>
      <w:r w:rsidR="005E76E2" w:rsidRPr="00ED17F1">
        <w:rPr>
          <w:rStyle w:val="SubtleEmphasis"/>
          <w:i w:val="0"/>
          <w:iCs w:val="0"/>
          <w:color w:val="auto"/>
        </w:rPr>
        <w:t xml:space="preserve"> to determine the </w:t>
      </w:r>
      <w:r w:rsidR="001F18F9" w:rsidRPr="00ED17F1">
        <w:rPr>
          <w:rStyle w:val="SubtleEmphasis"/>
          <w:i w:val="0"/>
          <w:iCs w:val="0"/>
          <w:color w:val="auto"/>
        </w:rPr>
        <w:t xml:space="preserve">inhabitable area </w:t>
      </w:r>
      <w:r w:rsidR="00CF624A" w:rsidRPr="00ED17F1">
        <w:rPr>
          <w:rStyle w:val="SubtleEmphasis"/>
          <w:i w:val="0"/>
          <w:iCs w:val="0"/>
          <w:color w:val="auto"/>
        </w:rPr>
        <w:t>around the detection site</w:t>
      </w:r>
      <w:r w:rsidR="001F18F9" w:rsidRPr="00ED17F1">
        <w:rPr>
          <w:rStyle w:val="SubtleEmphasis"/>
          <w:i w:val="0"/>
          <w:iCs w:val="0"/>
          <w:color w:val="auto"/>
        </w:rPr>
        <w:t xml:space="preserve">. To do this, </w:t>
      </w:r>
      <w:r w:rsidR="00B532D4" w:rsidRPr="00ED17F1">
        <w:rPr>
          <w:rStyle w:val="SubtleEmphasis"/>
          <w:i w:val="0"/>
          <w:iCs w:val="0"/>
          <w:color w:val="auto"/>
        </w:rPr>
        <w:t xml:space="preserve">the analysts </w:t>
      </w:r>
      <w:r w:rsidR="00137C3B" w:rsidRPr="00ED17F1">
        <w:rPr>
          <w:rStyle w:val="SubtleEmphasis"/>
          <w:i w:val="0"/>
          <w:iCs w:val="0"/>
          <w:color w:val="auto"/>
        </w:rPr>
        <w:t>used</w:t>
      </w:r>
      <w:r w:rsidR="00B532D4" w:rsidRPr="00ED17F1">
        <w:rPr>
          <w:rStyle w:val="SubtleEmphasis"/>
          <w:i w:val="0"/>
          <w:iCs w:val="0"/>
          <w:color w:val="auto"/>
        </w:rPr>
        <w:t xml:space="preserve"> historical data by contacting museums with insect collections</w:t>
      </w:r>
      <w:r w:rsidR="00B00951" w:rsidRPr="00ED17F1">
        <w:rPr>
          <w:rStyle w:val="SubtleEmphasis"/>
          <w:i w:val="0"/>
          <w:iCs w:val="0"/>
          <w:color w:val="auto"/>
        </w:rPr>
        <w:t>,</w:t>
      </w:r>
      <w:r w:rsidR="00137C3B" w:rsidRPr="00ED17F1">
        <w:rPr>
          <w:rStyle w:val="SubtleEmphasis"/>
          <w:i w:val="0"/>
          <w:iCs w:val="0"/>
          <w:color w:val="auto"/>
        </w:rPr>
        <w:t xml:space="preserve"> coupled with</w:t>
      </w:r>
      <w:r w:rsidR="00AC6C40" w:rsidRPr="00ED17F1">
        <w:rPr>
          <w:rStyle w:val="SubtleEmphasis"/>
          <w:i w:val="0"/>
          <w:iCs w:val="0"/>
          <w:color w:val="auto"/>
        </w:rPr>
        <w:t xml:space="preserve"> modern </w:t>
      </w:r>
      <w:r w:rsidR="00B00951" w:rsidRPr="00ED17F1">
        <w:rPr>
          <w:rStyle w:val="SubtleEmphasis"/>
          <w:i w:val="0"/>
          <w:iCs w:val="0"/>
          <w:color w:val="auto"/>
        </w:rPr>
        <w:t>community</w:t>
      </w:r>
      <w:r w:rsidR="00690794" w:rsidRPr="00ED17F1">
        <w:rPr>
          <w:rStyle w:val="SubtleEmphasis"/>
          <w:i w:val="0"/>
          <w:iCs w:val="0"/>
          <w:color w:val="auto"/>
        </w:rPr>
        <w:t xml:space="preserve"> </w:t>
      </w:r>
      <w:r w:rsidR="00B00951" w:rsidRPr="00ED17F1">
        <w:rPr>
          <w:rStyle w:val="SubtleEmphasis"/>
          <w:i w:val="0"/>
          <w:iCs w:val="0"/>
          <w:color w:val="auto"/>
        </w:rPr>
        <w:t>science data</w:t>
      </w:r>
      <w:r w:rsidR="00B532D4" w:rsidRPr="00ED17F1">
        <w:rPr>
          <w:rStyle w:val="SubtleEmphasis"/>
          <w:i w:val="0"/>
          <w:iCs w:val="0"/>
          <w:color w:val="auto"/>
        </w:rPr>
        <w:t xml:space="preserve"> from</w:t>
      </w:r>
      <w:r w:rsidR="00B00951" w:rsidRPr="00ED17F1">
        <w:rPr>
          <w:rStyle w:val="SubtleEmphasis"/>
          <w:i w:val="0"/>
          <w:iCs w:val="0"/>
          <w:color w:val="auto"/>
        </w:rPr>
        <w:t xml:space="preserve"> </w:t>
      </w:r>
      <w:r w:rsidR="00C46493" w:rsidRPr="00ED17F1">
        <w:rPr>
          <w:rStyle w:val="SubtleEmphasis"/>
          <w:i w:val="0"/>
          <w:iCs w:val="0"/>
          <w:color w:val="auto"/>
        </w:rPr>
        <w:t xml:space="preserve">social networking sites like iNaturalist.com. </w:t>
      </w:r>
      <w:r w:rsidR="00487A76" w:rsidRPr="00ED17F1">
        <w:rPr>
          <w:rStyle w:val="SubtleEmphasis"/>
          <w:i w:val="0"/>
          <w:iCs w:val="0"/>
          <w:color w:val="auto"/>
        </w:rPr>
        <w:t xml:space="preserve">The analysts used data from </w:t>
      </w:r>
      <w:r w:rsidR="00CE1E55" w:rsidRPr="00ED17F1">
        <w:rPr>
          <w:rStyle w:val="SubtleEmphasis"/>
          <w:i w:val="0"/>
          <w:iCs w:val="0"/>
          <w:color w:val="auto"/>
        </w:rPr>
        <w:t>citizens</w:t>
      </w:r>
      <w:r w:rsidR="00EB30E1" w:rsidRPr="00ED17F1">
        <w:rPr>
          <w:rStyle w:val="SubtleEmphasis"/>
          <w:i w:val="0"/>
          <w:iCs w:val="0"/>
          <w:color w:val="auto"/>
        </w:rPr>
        <w:t xml:space="preserve"> in</w:t>
      </w:r>
      <w:r w:rsidR="00AC6C40" w:rsidRPr="00ED17F1">
        <w:rPr>
          <w:rStyle w:val="SubtleEmphasis"/>
          <w:i w:val="0"/>
          <w:iCs w:val="0"/>
          <w:color w:val="auto"/>
        </w:rPr>
        <w:t xml:space="preserve"> the</w:t>
      </w:r>
      <w:r w:rsidR="00EB30E1" w:rsidRPr="00ED17F1">
        <w:rPr>
          <w:rStyle w:val="SubtleEmphasis"/>
          <w:i w:val="0"/>
          <w:iCs w:val="0"/>
          <w:color w:val="auto"/>
        </w:rPr>
        <w:t xml:space="preserve"> </w:t>
      </w:r>
      <w:r w:rsidR="008A2C95" w:rsidRPr="00ED17F1">
        <w:rPr>
          <w:rFonts w:eastAsia="Roboto"/>
          <w:i/>
          <w:iCs/>
        </w:rPr>
        <w:t xml:space="preserve">V. </w:t>
      </w:r>
      <w:proofErr w:type="spellStart"/>
      <w:r w:rsidR="008A2C95" w:rsidRPr="00ED17F1">
        <w:rPr>
          <w:rFonts w:eastAsia="Roboto"/>
          <w:i/>
          <w:iCs/>
        </w:rPr>
        <w:t>mandarinia</w:t>
      </w:r>
      <w:proofErr w:type="spellEnd"/>
      <w:r w:rsidR="008A2C95" w:rsidRPr="00ED17F1">
        <w:rPr>
          <w:rStyle w:val="SubtleEmphasis"/>
          <w:i w:val="0"/>
          <w:iCs w:val="0"/>
          <w:color w:val="auto"/>
        </w:rPr>
        <w:t xml:space="preserve"> </w:t>
      </w:r>
      <w:r w:rsidR="00AC6C40" w:rsidRPr="00ED17F1">
        <w:rPr>
          <w:rStyle w:val="SubtleEmphasis"/>
          <w:i w:val="0"/>
          <w:iCs w:val="0"/>
          <w:color w:val="auto"/>
        </w:rPr>
        <w:t>native range</w:t>
      </w:r>
      <w:r w:rsidR="00EB30E1" w:rsidRPr="00ED17F1">
        <w:rPr>
          <w:rStyle w:val="SubtleEmphasis"/>
          <w:i w:val="0"/>
          <w:iCs w:val="0"/>
          <w:color w:val="auto"/>
        </w:rPr>
        <w:t xml:space="preserve"> </w:t>
      </w:r>
      <w:r w:rsidR="00487A76" w:rsidRPr="00ED17F1">
        <w:rPr>
          <w:rStyle w:val="SubtleEmphasis"/>
          <w:i w:val="0"/>
          <w:iCs w:val="0"/>
          <w:color w:val="auto"/>
        </w:rPr>
        <w:t>who</w:t>
      </w:r>
      <w:r w:rsidR="00CE1E55" w:rsidRPr="00ED17F1">
        <w:rPr>
          <w:rStyle w:val="SubtleEmphasis"/>
          <w:i w:val="0"/>
          <w:iCs w:val="0"/>
          <w:color w:val="auto"/>
        </w:rPr>
        <w:t xml:space="preserve"> used their smartphones to upload a</w:t>
      </w:r>
      <w:r w:rsidR="00487A76" w:rsidRPr="00ED17F1">
        <w:rPr>
          <w:rStyle w:val="SubtleEmphasis"/>
          <w:i w:val="0"/>
          <w:iCs w:val="0"/>
          <w:color w:val="auto"/>
        </w:rPr>
        <w:t xml:space="preserve"> </w:t>
      </w:r>
      <w:r w:rsidR="00EB30E1" w:rsidRPr="00ED17F1">
        <w:rPr>
          <w:rStyle w:val="SubtleEmphasis"/>
          <w:i w:val="0"/>
          <w:iCs w:val="0"/>
          <w:color w:val="auto"/>
        </w:rPr>
        <w:t>photograph and</w:t>
      </w:r>
      <w:r w:rsidR="00DD7349" w:rsidRPr="00ED17F1">
        <w:rPr>
          <w:rStyle w:val="SubtleEmphasis"/>
          <w:i w:val="0"/>
          <w:iCs w:val="0"/>
          <w:color w:val="auto"/>
        </w:rPr>
        <w:t xml:space="preserve"> </w:t>
      </w:r>
      <w:r w:rsidR="00EB30E1" w:rsidRPr="00ED17F1">
        <w:rPr>
          <w:rStyle w:val="SubtleEmphasis"/>
          <w:i w:val="0"/>
          <w:iCs w:val="0"/>
          <w:color w:val="auto"/>
        </w:rPr>
        <w:t xml:space="preserve">the GPS coordinates </w:t>
      </w:r>
      <w:r w:rsidR="00B769CB" w:rsidRPr="00ED17F1">
        <w:rPr>
          <w:rStyle w:val="SubtleEmphasis"/>
          <w:i w:val="0"/>
          <w:iCs w:val="0"/>
          <w:color w:val="auto"/>
        </w:rPr>
        <w:t xml:space="preserve">to </w:t>
      </w:r>
      <w:proofErr w:type="spellStart"/>
      <w:r w:rsidR="00B769CB" w:rsidRPr="00ED17F1">
        <w:rPr>
          <w:rStyle w:val="SubtleEmphasis"/>
          <w:i w:val="0"/>
          <w:iCs w:val="0"/>
          <w:color w:val="auto"/>
        </w:rPr>
        <w:t>iNaturalist</w:t>
      </w:r>
      <w:proofErr w:type="spellEnd"/>
      <w:r w:rsidR="00B769CB" w:rsidRPr="00ED17F1">
        <w:rPr>
          <w:rStyle w:val="SubtleEmphasis"/>
          <w:i w:val="0"/>
          <w:iCs w:val="0"/>
          <w:color w:val="auto"/>
        </w:rPr>
        <w:t xml:space="preserve">. </w:t>
      </w:r>
      <w:r w:rsidR="00314506" w:rsidRPr="00ED17F1">
        <w:rPr>
          <w:rStyle w:val="SubtleEmphasis"/>
          <w:i w:val="0"/>
          <w:iCs w:val="0"/>
          <w:color w:val="auto"/>
        </w:rPr>
        <w:t xml:space="preserve">Using the native habitat coordinates and ecological niche </w:t>
      </w:r>
      <w:proofErr w:type="spellStart"/>
      <w:r w:rsidR="00314506" w:rsidRPr="00ED17F1">
        <w:rPr>
          <w:rStyle w:val="SubtleEmphasis"/>
          <w:i w:val="0"/>
          <w:iCs w:val="0"/>
          <w:color w:val="auto"/>
        </w:rPr>
        <w:t>modeling</w:t>
      </w:r>
      <w:proofErr w:type="spellEnd"/>
      <w:r w:rsidR="00314506" w:rsidRPr="00ED17F1">
        <w:rPr>
          <w:rStyle w:val="SubtleEmphasis"/>
          <w:i w:val="0"/>
          <w:iCs w:val="0"/>
          <w:color w:val="auto"/>
        </w:rPr>
        <w:t xml:space="preserve"> approaches, the analysts created a geospatial map</w:t>
      </w:r>
      <w:r w:rsidR="00DF6E38" w:rsidRPr="00ED17F1">
        <w:rPr>
          <w:rStyle w:val="SubtleEmphasis"/>
          <w:i w:val="0"/>
          <w:iCs w:val="0"/>
          <w:color w:val="auto"/>
        </w:rPr>
        <w:t xml:space="preserve"> </w:t>
      </w:r>
      <w:r w:rsidR="009E6591" w:rsidRPr="00ED17F1">
        <w:rPr>
          <w:rStyle w:val="SubtleEmphasis"/>
          <w:i w:val="0"/>
          <w:iCs w:val="0"/>
          <w:color w:val="auto"/>
        </w:rPr>
        <w:t xml:space="preserve">of where </w:t>
      </w:r>
      <w:r w:rsidR="00A552F2" w:rsidRPr="00ED17F1">
        <w:rPr>
          <w:rStyle w:val="SubtleEmphasis"/>
          <w:i w:val="0"/>
          <w:iCs w:val="0"/>
          <w:color w:val="auto"/>
        </w:rPr>
        <w:t>it</w:t>
      </w:r>
      <w:r w:rsidR="009E6591" w:rsidRPr="00ED17F1">
        <w:rPr>
          <w:rStyle w:val="SubtleEmphasis"/>
          <w:i w:val="0"/>
          <w:iCs w:val="0"/>
          <w:color w:val="auto"/>
        </w:rPr>
        <w:t xml:space="preserve"> could survive within the United States.</w:t>
      </w:r>
      <w:r w:rsidR="00365D48" w:rsidRPr="00ED17F1">
        <w:rPr>
          <w:rStyle w:val="SubtleEmphasis"/>
          <w:i w:val="0"/>
          <w:iCs w:val="0"/>
          <w:color w:val="auto"/>
        </w:rPr>
        <w:t xml:space="preserve"> </w:t>
      </w:r>
      <w:r w:rsidR="00D66656" w:rsidRPr="00ED17F1">
        <w:rPr>
          <w:rStyle w:val="SubtleEmphasis"/>
          <w:i w:val="0"/>
          <w:iCs w:val="0"/>
          <w:color w:val="auto"/>
        </w:rPr>
        <w:t>Interestingly</w:t>
      </w:r>
      <w:r w:rsidR="00365D48" w:rsidRPr="00ED17F1">
        <w:rPr>
          <w:rStyle w:val="SubtleEmphasis"/>
          <w:i w:val="0"/>
          <w:iCs w:val="0"/>
          <w:color w:val="auto"/>
        </w:rPr>
        <w:t xml:space="preserve">, </w:t>
      </w:r>
      <w:r w:rsidR="003F775D" w:rsidRPr="00ED17F1">
        <w:rPr>
          <w:rStyle w:val="SubtleEmphasis"/>
          <w:i w:val="0"/>
          <w:iCs w:val="0"/>
          <w:color w:val="auto"/>
        </w:rPr>
        <w:t>invasive</w:t>
      </w:r>
      <w:r w:rsidR="00365D48" w:rsidRPr="00ED17F1">
        <w:rPr>
          <w:rStyle w:val="SubtleEmphasis"/>
          <w:i w:val="0"/>
          <w:iCs w:val="0"/>
          <w:color w:val="auto"/>
        </w:rPr>
        <w:t xml:space="preserve"> pests </w:t>
      </w:r>
      <w:proofErr w:type="gramStart"/>
      <w:r w:rsidR="00365D48" w:rsidRPr="00ED17F1">
        <w:rPr>
          <w:rStyle w:val="SubtleEmphasis"/>
          <w:i w:val="0"/>
          <w:iCs w:val="0"/>
          <w:color w:val="auto"/>
        </w:rPr>
        <w:t xml:space="preserve">are </w:t>
      </w:r>
      <w:r w:rsidR="003F775D" w:rsidRPr="00ED17F1">
        <w:rPr>
          <w:rStyle w:val="SubtleEmphasis"/>
          <w:i w:val="0"/>
          <w:iCs w:val="0"/>
          <w:color w:val="auto"/>
        </w:rPr>
        <w:t>frequently detected</w:t>
      </w:r>
      <w:proofErr w:type="gramEnd"/>
      <w:r w:rsidR="003F775D" w:rsidRPr="00ED17F1">
        <w:rPr>
          <w:rStyle w:val="SubtleEmphasis"/>
          <w:i w:val="0"/>
          <w:iCs w:val="0"/>
          <w:color w:val="auto"/>
        </w:rPr>
        <w:t xml:space="preserve"> for the first time on these community science apps</w:t>
      </w:r>
      <w:r w:rsidR="00123AE1" w:rsidRPr="00ED17F1">
        <w:rPr>
          <w:rStyle w:val="SubtleEmphasis"/>
          <w:i w:val="0"/>
          <w:iCs w:val="0"/>
          <w:color w:val="auto"/>
        </w:rPr>
        <w:t>.</w:t>
      </w:r>
      <w:r w:rsidR="003F775D" w:rsidRPr="00ED17F1">
        <w:rPr>
          <w:rStyle w:val="SubtleEmphasis"/>
          <w:i w:val="0"/>
          <w:iCs w:val="0"/>
          <w:color w:val="auto"/>
        </w:rPr>
        <w:t xml:space="preserve"> </w:t>
      </w:r>
      <w:r w:rsidR="00C35CE7" w:rsidRPr="00ED17F1">
        <w:rPr>
          <w:rStyle w:val="SubtleEmphasis"/>
          <w:i w:val="0"/>
          <w:iCs w:val="0"/>
          <w:color w:val="auto"/>
        </w:rPr>
        <w:t>Using this community science information</w:t>
      </w:r>
      <w:r w:rsidR="005B4D8F" w:rsidRPr="00ED17F1">
        <w:rPr>
          <w:rStyle w:val="SubtleEmphasis"/>
          <w:i w:val="0"/>
          <w:iCs w:val="0"/>
          <w:color w:val="auto"/>
        </w:rPr>
        <w:t xml:space="preserve"> routinely </w:t>
      </w:r>
      <w:r w:rsidR="00B2429D" w:rsidRPr="00ED17F1">
        <w:rPr>
          <w:rStyle w:val="SubtleEmphasis"/>
          <w:i w:val="0"/>
          <w:iCs w:val="0"/>
          <w:color w:val="auto"/>
        </w:rPr>
        <w:t>c</w:t>
      </w:r>
      <w:r w:rsidR="005B4D8F" w:rsidRPr="00ED17F1">
        <w:rPr>
          <w:rStyle w:val="SubtleEmphasis"/>
          <w:i w:val="0"/>
          <w:iCs w:val="0"/>
          <w:color w:val="auto"/>
        </w:rPr>
        <w:t>ould</w:t>
      </w:r>
      <w:r w:rsidR="00455204" w:rsidRPr="00ED17F1">
        <w:rPr>
          <w:rStyle w:val="SubtleEmphasis"/>
          <w:i w:val="0"/>
          <w:iCs w:val="0"/>
          <w:color w:val="auto"/>
        </w:rPr>
        <w:t xml:space="preserve"> give the USDA more </w:t>
      </w:r>
      <w:proofErr w:type="gramStart"/>
      <w:r w:rsidR="00123AE1" w:rsidRPr="00ED17F1">
        <w:rPr>
          <w:rStyle w:val="SubtleEmphasis"/>
          <w:i w:val="0"/>
          <w:iCs w:val="0"/>
          <w:color w:val="auto"/>
        </w:rPr>
        <w:t xml:space="preserve">lead </w:t>
      </w:r>
      <w:r w:rsidR="00455204" w:rsidRPr="00ED17F1">
        <w:rPr>
          <w:rStyle w:val="SubtleEmphasis"/>
          <w:i w:val="0"/>
          <w:iCs w:val="0"/>
          <w:color w:val="auto"/>
        </w:rPr>
        <w:t>time</w:t>
      </w:r>
      <w:proofErr w:type="gramEnd"/>
      <w:r w:rsidR="00455204" w:rsidRPr="00ED17F1">
        <w:rPr>
          <w:rStyle w:val="SubtleEmphasis"/>
          <w:i w:val="0"/>
          <w:iCs w:val="0"/>
          <w:color w:val="auto"/>
        </w:rPr>
        <w:t xml:space="preserve"> to </w:t>
      </w:r>
      <w:r w:rsidR="00A728A4" w:rsidRPr="00ED17F1">
        <w:rPr>
          <w:rStyle w:val="SubtleEmphasis"/>
          <w:i w:val="0"/>
          <w:iCs w:val="0"/>
          <w:color w:val="auto"/>
        </w:rPr>
        <w:t>respond to</w:t>
      </w:r>
      <w:r w:rsidR="00455204" w:rsidRPr="00ED17F1">
        <w:rPr>
          <w:rStyle w:val="SubtleEmphasis"/>
          <w:i w:val="0"/>
          <w:iCs w:val="0"/>
          <w:color w:val="auto"/>
        </w:rPr>
        <w:t xml:space="preserve"> </w:t>
      </w:r>
      <w:r w:rsidR="007921F5" w:rsidRPr="00ED17F1">
        <w:rPr>
          <w:rStyle w:val="SubtleEmphasis"/>
          <w:i w:val="0"/>
          <w:iCs w:val="0"/>
          <w:color w:val="auto"/>
        </w:rPr>
        <w:t xml:space="preserve">an </w:t>
      </w:r>
      <w:r w:rsidR="00455204" w:rsidRPr="00ED17F1">
        <w:rPr>
          <w:rStyle w:val="SubtleEmphasis"/>
          <w:i w:val="0"/>
          <w:iCs w:val="0"/>
          <w:color w:val="auto"/>
        </w:rPr>
        <w:t xml:space="preserve">invasive </w:t>
      </w:r>
      <w:r w:rsidR="007921F5" w:rsidRPr="00ED17F1">
        <w:rPr>
          <w:rStyle w:val="SubtleEmphasis"/>
          <w:i w:val="0"/>
          <w:iCs w:val="0"/>
          <w:color w:val="auto"/>
        </w:rPr>
        <w:t xml:space="preserve">pest </w:t>
      </w:r>
      <w:r w:rsidR="00455204" w:rsidRPr="00ED17F1">
        <w:rPr>
          <w:rStyle w:val="SubtleEmphasis"/>
          <w:i w:val="0"/>
          <w:iCs w:val="0"/>
          <w:color w:val="auto"/>
        </w:rPr>
        <w:t xml:space="preserve">population </w:t>
      </w:r>
      <w:r w:rsidR="007D7A70" w:rsidRPr="00ED17F1">
        <w:rPr>
          <w:rStyle w:val="SubtleEmphasis"/>
          <w:i w:val="0"/>
          <w:iCs w:val="0"/>
          <w:color w:val="auto"/>
        </w:rPr>
        <w:t>because the sooner a pest is detected</w:t>
      </w:r>
      <w:r w:rsidR="006C570A" w:rsidRPr="00ED17F1">
        <w:rPr>
          <w:rStyle w:val="SubtleEmphasis"/>
          <w:i w:val="0"/>
          <w:iCs w:val="0"/>
          <w:color w:val="auto"/>
        </w:rPr>
        <w:t>,</w:t>
      </w:r>
      <w:r w:rsidR="007D7A70" w:rsidRPr="00ED17F1">
        <w:rPr>
          <w:rStyle w:val="SubtleEmphasis"/>
          <w:i w:val="0"/>
          <w:iCs w:val="0"/>
          <w:color w:val="auto"/>
        </w:rPr>
        <w:t xml:space="preserve"> the easier it is to eradicate.</w:t>
      </w:r>
      <w:r w:rsidR="00D8083E" w:rsidRPr="00ED17F1">
        <w:rPr>
          <w:rStyle w:val="SubtleEmphasis"/>
          <w:i w:val="0"/>
          <w:iCs w:val="0"/>
          <w:color w:val="auto"/>
        </w:rPr>
        <w:t xml:space="preserve"> </w:t>
      </w:r>
    </w:p>
    <w:p w14:paraId="7BC2D8C6" w14:textId="5E1139CD" w:rsidR="00DC1719" w:rsidRPr="00ED17F1" w:rsidRDefault="00ED17F1" w:rsidP="00ED17F1">
      <w:pPr>
        <w:pStyle w:val="IPSHeading3ItalicsBold"/>
        <w:rPr>
          <w:rStyle w:val="SubtleEmphasis"/>
          <w:i/>
          <w:iCs w:val="0"/>
          <w:color w:val="auto"/>
        </w:rPr>
      </w:pPr>
      <w:r>
        <w:rPr>
          <w:rStyle w:val="SubtleEmphasis"/>
          <w:i/>
          <w:iCs w:val="0"/>
          <w:color w:val="auto"/>
        </w:rPr>
        <w:t>d.</w:t>
      </w:r>
      <w:r w:rsidR="00027E0F">
        <w:rPr>
          <w:rStyle w:val="SubtleEmphasis"/>
          <w:i/>
          <w:iCs w:val="0"/>
          <w:color w:val="auto"/>
        </w:rPr>
        <w:tab/>
      </w:r>
      <w:r>
        <w:rPr>
          <w:rStyle w:val="SubtleEmphasis"/>
          <w:i/>
          <w:iCs w:val="0"/>
          <w:color w:val="auto"/>
        </w:rPr>
        <w:t xml:space="preserve"> </w:t>
      </w:r>
      <w:r w:rsidR="00DC1719" w:rsidRPr="00ED17F1">
        <w:rPr>
          <w:rStyle w:val="SubtleEmphasis"/>
          <w:i/>
          <w:iCs w:val="0"/>
          <w:color w:val="auto"/>
        </w:rPr>
        <w:t xml:space="preserve">Opportunities: </w:t>
      </w:r>
      <w:r w:rsidR="008D18E3" w:rsidRPr="00ED17F1">
        <w:rPr>
          <w:rStyle w:val="SubtleEmphasis"/>
          <w:i/>
          <w:iCs w:val="0"/>
          <w:color w:val="auto"/>
        </w:rPr>
        <w:t>Geospatial technology</w:t>
      </w:r>
      <w:r w:rsidR="00DC1719" w:rsidRPr="00ED17F1">
        <w:rPr>
          <w:rStyle w:val="SubtleEmphasis"/>
          <w:i/>
          <w:iCs w:val="0"/>
          <w:color w:val="auto"/>
        </w:rPr>
        <w:t xml:space="preserve"> </w:t>
      </w:r>
    </w:p>
    <w:p w14:paraId="2EDFFC7F" w14:textId="3C405322" w:rsidR="007E2266" w:rsidRPr="00ED17F1" w:rsidRDefault="007E2266" w:rsidP="00027E0F">
      <w:pPr>
        <w:pStyle w:val="IPPParagraphnumbering"/>
      </w:pPr>
      <w:r w:rsidRPr="00ED17F1">
        <w:t xml:space="preserve">Geographic information systems (GIS) may be an important tool to support One Health. Geospatial mapping and other visualization tools enable users to communicate program data, event patterns, and decision options. Mobile technologies </w:t>
      </w:r>
      <w:proofErr w:type="gramStart"/>
      <w:r w:rsidRPr="00ED17F1">
        <w:t>can be used</w:t>
      </w:r>
      <w:proofErr w:type="gramEnd"/>
      <w:r w:rsidRPr="00ED17F1">
        <w:t xml:space="preserve"> to collect data related to routine and emergency plant health investigations. </w:t>
      </w:r>
    </w:p>
    <w:p w14:paraId="7D368C50" w14:textId="10396C86" w:rsidR="00820317" w:rsidRPr="00ED17F1" w:rsidRDefault="12699820" w:rsidP="00027E0F">
      <w:pPr>
        <w:pStyle w:val="IPPParagraphnumbering"/>
        <w:rPr>
          <w:rStyle w:val="SubtleEmphasis"/>
          <w:i w:val="0"/>
          <w:iCs w:val="0"/>
          <w:color w:val="auto"/>
        </w:rPr>
      </w:pPr>
      <w:r w:rsidRPr="00ED17F1">
        <w:rPr>
          <w:rStyle w:val="SubtleEmphasis"/>
          <w:i w:val="0"/>
          <w:iCs w:val="0"/>
          <w:color w:val="auto"/>
        </w:rPr>
        <w:t>Geospatial technology now touches nearly all aspects of PPQ</w:t>
      </w:r>
      <w:r w:rsidR="007E2266" w:rsidRPr="00ED17F1">
        <w:rPr>
          <w:rStyle w:val="SubtleEmphasis"/>
          <w:i w:val="0"/>
          <w:iCs w:val="0"/>
          <w:color w:val="auto"/>
        </w:rPr>
        <w:t xml:space="preserve">’s pest surveillance and response programs and efforts. </w:t>
      </w:r>
      <w:r w:rsidRPr="00ED17F1">
        <w:rPr>
          <w:rStyle w:val="SubtleEmphasis"/>
          <w:i w:val="0"/>
          <w:iCs w:val="0"/>
          <w:color w:val="auto"/>
        </w:rPr>
        <w:t>Recent years have seen an increase in “</w:t>
      </w:r>
      <w:proofErr w:type="spellStart"/>
      <w:r w:rsidRPr="00ED17F1">
        <w:rPr>
          <w:rStyle w:val="SubtleEmphasis"/>
          <w:i w:val="0"/>
          <w:iCs w:val="0"/>
          <w:color w:val="auto"/>
        </w:rPr>
        <w:t>WebGIS</w:t>
      </w:r>
      <w:proofErr w:type="spellEnd"/>
      <w:r w:rsidRPr="00ED17F1">
        <w:rPr>
          <w:rStyle w:val="SubtleEmphasis"/>
          <w:i w:val="0"/>
          <w:iCs w:val="0"/>
          <w:color w:val="auto"/>
        </w:rPr>
        <w:t xml:space="preserve">”, </w:t>
      </w:r>
      <w:r w:rsidR="006620F7" w:rsidRPr="00ED17F1">
        <w:rPr>
          <w:rStyle w:val="SubtleEmphasis"/>
          <w:i w:val="0"/>
          <w:iCs w:val="0"/>
          <w:color w:val="auto"/>
        </w:rPr>
        <w:t>or</w:t>
      </w:r>
      <w:r w:rsidRPr="00ED17F1">
        <w:rPr>
          <w:rStyle w:val="SubtleEmphasis"/>
          <w:i w:val="0"/>
          <w:iCs w:val="0"/>
          <w:color w:val="auto"/>
        </w:rPr>
        <w:t xml:space="preserve"> web-based data collection, management, interactive mapping, and decision-making support. </w:t>
      </w:r>
    </w:p>
    <w:p w14:paraId="5783BABF" w14:textId="0F92DCC9" w:rsidR="624D0C48" w:rsidRDefault="12699820" w:rsidP="00027E0F">
      <w:pPr>
        <w:pStyle w:val="IPPParagraphnumbering"/>
        <w:rPr>
          <w:rStyle w:val="SubtleEmphasis"/>
          <w:i w:val="0"/>
          <w:iCs w:val="0"/>
          <w:color w:val="auto"/>
        </w:rPr>
      </w:pPr>
      <w:r w:rsidRPr="00ED17F1">
        <w:rPr>
          <w:rStyle w:val="SubtleEmphasis"/>
          <w:i w:val="0"/>
          <w:iCs w:val="0"/>
          <w:color w:val="auto"/>
        </w:rPr>
        <w:t xml:space="preserve">Technology is advancing rapidly </w:t>
      </w:r>
      <w:r w:rsidR="007E2266" w:rsidRPr="00ED17F1">
        <w:rPr>
          <w:rStyle w:val="SubtleEmphasis"/>
          <w:i w:val="0"/>
          <w:iCs w:val="0"/>
          <w:color w:val="auto"/>
        </w:rPr>
        <w:t xml:space="preserve">relative to generating </w:t>
      </w:r>
      <w:r w:rsidRPr="00ED17F1">
        <w:rPr>
          <w:rStyle w:val="SubtleEmphasis"/>
          <w:i w:val="0"/>
          <w:iCs w:val="0"/>
          <w:color w:val="auto"/>
        </w:rPr>
        <w:t>maps, data, analytics, and tools that support pest program management and overall decision</w:t>
      </w:r>
      <w:r w:rsidR="00E23219" w:rsidRPr="00ED17F1">
        <w:rPr>
          <w:rStyle w:val="SubtleEmphasis"/>
          <w:i w:val="0"/>
          <w:iCs w:val="0"/>
          <w:color w:val="auto"/>
        </w:rPr>
        <w:t>-</w:t>
      </w:r>
      <w:r w:rsidRPr="00ED17F1">
        <w:rPr>
          <w:rStyle w:val="SubtleEmphasis"/>
          <w:i w:val="0"/>
          <w:iCs w:val="0"/>
          <w:color w:val="auto"/>
        </w:rPr>
        <w:t xml:space="preserve">making. </w:t>
      </w:r>
    </w:p>
    <w:p w14:paraId="102CB73B" w14:textId="77777777" w:rsidR="00027E0F" w:rsidRPr="00ED17F1" w:rsidRDefault="00027E0F" w:rsidP="00027E0F">
      <w:pPr>
        <w:pStyle w:val="IPPParagraphnumbering"/>
        <w:numPr>
          <w:ilvl w:val="0"/>
          <w:numId w:val="0"/>
        </w:numPr>
        <w:rPr>
          <w:rStyle w:val="SubtleEmphasis"/>
          <w:i w:val="0"/>
          <w:iCs w:val="0"/>
          <w:color w:val="auto"/>
        </w:rPr>
      </w:pPr>
    </w:p>
    <w:p w14:paraId="40B687A7" w14:textId="685BD51F" w:rsidR="009802D9" w:rsidRPr="00ED17F1" w:rsidRDefault="00ED17F1" w:rsidP="00ED17F1">
      <w:pPr>
        <w:pStyle w:val="IPSHeading3ItalicsBold"/>
        <w:rPr>
          <w:rStyle w:val="SubtleEmphasis"/>
          <w:i/>
          <w:iCs w:val="0"/>
          <w:color w:val="auto"/>
        </w:rPr>
      </w:pPr>
      <w:r>
        <w:rPr>
          <w:rStyle w:val="SubtleEmphasis"/>
          <w:i/>
          <w:iCs w:val="0"/>
          <w:color w:val="auto"/>
        </w:rPr>
        <w:lastRenderedPageBreak/>
        <w:t xml:space="preserve">e. </w:t>
      </w:r>
      <w:r w:rsidR="00027E0F">
        <w:rPr>
          <w:rStyle w:val="SubtleEmphasis"/>
          <w:i/>
          <w:iCs w:val="0"/>
          <w:color w:val="auto"/>
        </w:rPr>
        <w:tab/>
      </w:r>
      <w:r w:rsidR="009802D9" w:rsidRPr="00ED17F1">
        <w:rPr>
          <w:rStyle w:val="SubtleEmphasis"/>
          <w:i/>
          <w:iCs w:val="0"/>
          <w:color w:val="auto"/>
        </w:rPr>
        <w:t>Opportunities: Antimicrobial Resistance (AMR)</w:t>
      </w:r>
    </w:p>
    <w:p w14:paraId="357EF2ED" w14:textId="310B58B7" w:rsidR="009802D9" w:rsidRDefault="009802D9" w:rsidP="00027E0F">
      <w:pPr>
        <w:pStyle w:val="IPPParagraphnumbering"/>
      </w:pPr>
      <w:r>
        <w:t xml:space="preserve">While </w:t>
      </w:r>
      <w:r w:rsidRPr="00435D9D">
        <w:t xml:space="preserve">AMR is a </w:t>
      </w:r>
      <w:r>
        <w:t>well-known probl</w:t>
      </w:r>
      <w:r w:rsidRPr="00435D9D">
        <w:t>em in the human and animal health sectors</w:t>
      </w:r>
      <w:r>
        <w:t xml:space="preserve">, the links between AMR and plant health </w:t>
      </w:r>
      <w:proofErr w:type="gramStart"/>
      <w:r>
        <w:t>have not been explored</w:t>
      </w:r>
      <w:proofErr w:type="gramEnd"/>
      <w:r>
        <w:t xml:space="preserve"> as extensively due to them being used less frequently</w:t>
      </w:r>
      <w:r w:rsidRPr="00435D9D">
        <w:t>. In the United States, the amount of antibiotics applied to plants account</w:t>
      </w:r>
      <w:r>
        <w:t>s</w:t>
      </w:r>
      <w:r w:rsidRPr="00435D9D">
        <w:t xml:space="preserve"> for less than 0.5% of the total antibiotics use (</w:t>
      </w:r>
      <w:r>
        <w:fldChar w:fldCharType="begin"/>
      </w:r>
      <w:r>
        <w:instrText xml:space="preserve"> ADDIN EN.CITE &lt;EndNote&gt;&lt;Cite&gt;&lt;Author&gt;McManus&lt;/Author&gt;&lt;Year&gt;2002&lt;/Year&gt;&lt;RecNum&gt;49&lt;/RecNum&gt;&lt;DisplayText&gt;McManus et al., 2002&lt;/DisplayText&gt;&lt;record&gt;&lt;rec-number&gt;49&lt;/rec-number&gt;&lt;foreign-keys&gt;&lt;key app="EN" db-id="wfe9xr9fj9ax5wewpw0xfetzzrffz9ded52f" timestamp="1658315705"&gt;49&lt;/key&gt;&lt;/foreign-keys&gt;&lt;ref-type name="Journal Article"&gt;17&lt;/ref-type&gt;&lt;contributors&gt;&lt;authors&gt;&lt;author&gt;McManus, P.S.,&lt;/author&gt;&lt;author&gt;Stockwell, V.O.,&lt;/author&gt;&lt;author&gt;Sundin, G.W.,&lt;/author&gt;&lt;author&gt;Jones, A.L.,&lt;/author&gt;&lt;/authors&gt;&lt;/contributors&gt;&lt;titles&gt;&lt;title&gt;ANTIBIOTIC USE IN PLANT AGRICULTURE&lt;/title&gt;&lt;secondary-title&gt;Annual Review of Phytopathology&lt;/secondary-title&gt;&lt;/titles&gt;&lt;periodical&gt;&lt;full-title&gt;Annual Review of Phytopathology&lt;/full-title&gt;&lt;/periodical&gt;&lt;pages&gt;443-465&lt;/pages&gt;&lt;volume&gt;40&lt;/volume&gt;&lt;number&gt;1&lt;/number&gt;&lt;keywords&gt;&lt;keyword&gt;antibiotic resistance,Erwinia amylovora,Pseudomonas,Xanthomonas,streptomycin,tetracycline,Tn5393&lt;/keyword&gt;&lt;/keywords&gt;&lt;dates&gt;&lt;year&gt;2002&lt;/year&gt;&lt;/dates&gt;&lt;accession-num&gt;12147767&lt;/accession-num&gt;&lt;urls&gt;&lt;related-urls&gt;&lt;url&gt;https://www.annualreviews.org/doi/abs/10.1146/annurev.phyto.40.120301.093927&lt;/url&gt;&lt;/related-urls&gt;&lt;/urls&gt;&lt;electronic-resource-num&gt;10.1146/annurev.phyto.40.120301.093927&lt;/electronic-resource-num&gt;&lt;/record&gt;&lt;/Cite&gt;&lt;/EndNote&gt;</w:instrText>
      </w:r>
      <w:r>
        <w:fldChar w:fldCharType="separate"/>
      </w:r>
      <w:r>
        <w:rPr>
          <w:noProof/>
        </w:rPr>
        <w:t>McManus et al., 2002</w:t>
      </w:r>
      <w:r>
        <w:fldChar w:fldCharType="end"/>
      </w:r>
      <w:r w:rsidRPr="00435D9D">
        <w:t>)</w:t>
      </w:r>
      <w:r>
        <w:t>, with growers most frequently</w:t>
      </w:r>
      <w:r w:rsidRPr="00435D9D">
        <w:t xml:space="preserve"> apply</w:t>
      </w:r>
      <w:r>
        <w:t>ing</w:t>
      </w:r>
      <w:r w:rsidRPr="00435D9D">
        <w:t xml:space="preserve"> antibiotics to treat bacterial diseases in orchards. </w:t>
      </w:r>
      <w:r>
        <w:t>Some studies have indicated that there are no si</w:t>
      </w:r>
      <w:r w:rsidRPr="00435D9D">
        <w:t>gnificant residues in harvested fruits, no adverse effects on human health</w:t>
      </w:r>
      <w:r>
        <w:t xml:space="preserve"> related to orchard spraying</w:t>
      </w:r>
      <w:r w:rsidRPr="00435D9D">
        <w:t>, and no persistent impacts on the environment (</w:t>
      </w:r>
      <w:r>
        <w:fldChar w:fldCharType="begin"/>
      </w:r>
      <w:r>
        <w:instrText xml:space="preserve"> ADDIN EN.CITE &lt;EndNote&gt;&lt;Cite&gt;&lt;Author&gt;Stockwell&lt;/Author&gt;&lt;Year&gt;2012&lt;/Year&gt;&lt;RecNum&gt;51&lt;/RecNum&gt;&lt;DisplayText&gt;Stockwell and Duffy, 2012&lt;/DisplayText&gt;&lt;record&gt;&lt;rec-number&gt;51&lt;/rec-number&gt;&lt;foreign-keys&gt;&lt;key app="EN" db-id="wfe9xr9fj9ax5wewpw0xfetzzrffz9ded52f" timestamp="1658316478"&gt;51&lt;/key&gt;&lt;/foreign-keys&gt;&lt;ref-type name="Journal Article"&gt;17&lt;/ref-type&gt;&lt;contributors&gt;&lt;authors&gt;&lt;author&gt;Stockwell, V.O.,&lt;/author&gt;&lt;author&gt;Duffy, B.,&lt;/author&gt;&lt;/authors&gt;&lt;/contributors&gt;&lt;auth-address&gt;Department of Botany and Plant Pathology, Oregon State University, Corvallis, OR 97330, USA.&lt;/auth-address&gt;&lt;titles&gt;&lt;title&gt;Use of antibiotics in plant agriculture&lt;/title&gt;&lt;secondary-title&gt;Rev Sci Tech&lt;/secondary-title&gt;&lt;/titles&gt;&lt;periodical&gt;&lt;full-title&gt;Rev Sci Tech&lt;/full-title&gt;&lt;/periodical&gt;&lt;pages&gt;199-210&lt;/pages&gt;&lt;volume&gt;31&lt;/volume&gt;&lt;number&gt;1&lt;/number&gt;&lt;edition&gt;2012/08/02&lt;/edition&gt;&lt;keywords&gt;&lt;keyword&gt;Anti-Bacterial Agents/*pharmacology&lt;/keyword&gt;&lt;keyword&gt;Bacteria/*drug effects&lt;/keyword&gt;&lt;keyword&gt;Crops, Agricultural/*microbiology&lt;/keyword&gt;&lt;keyword&gt;Erwinia amylovora/drug effects/pathogenicity&lt;/keyword&gt;&lt;keyword&gt;Plant Diseases/microbiology/*prevention &amp;amp; control&lt;/keyword&gt;&lt;/keywords&gt;&lt;dates&gt;&lt;year&gt;2012&lt;/year&gt;&lt;pub-dates&gt;&lt;date&gt;Apr&lt;/date&gt;&lt;/pub-dates&gt;&lt;/dates&gt;&lt;isbn&gt;0253-1933 (Print)&amp;#xD;0253-1933&lt;/isbn&gt;&lt;accession-num&gt;22849276&lt;/accession-num&gt;&lt;urls&gt;&lt;/urls&gt;&lt;electronic-resource-num&gt;10.20506/rst.31.1.2104&lt;/electronic-resource-num&gt;&lt;remote-database-provider&gt;NLM&lt;/remote-database-provider&gt;&lt;language&gt;eng&lt;/language&gt;&lt;/record&gt;&lt;/Cite&gt;&lt;/EndNote&gt;</w:instrText>
      </w:r>
      <w:r>
        <w:fldChar w:fldCharType="separate"/>
      </w:r>
      <w:r>
        <w:rPr>
          <w:noProof/>
        </w:rPr>
        <w:t>Stockwell and Duffy, 2012</w:t>
      </w:r>
      <w:r>
        <w:fldChar w:fldCharType="end"/>
      </w:r>
      <w:r w:rsidRPr="00435D9D">
        <w:t>)</w:t>
      </w:r>
      <w:r>
        <w:t xml:space="preserve">. However, more studies </w:t>
      </w:r>
      <w:proofErr w:type="gramStart"/>
      <w:r>
        <w:t>are needed</w:t>
      </w:r>
      <w:proofErr w:type="gramEnd"/>
      <w:r>
        <w:t xml:space="preserve"> to understand the effect of orchard spraying on AMR and animal and human health</w:t>
      </w:r>
      <w:r w:rsidRPr="00435D9D">
        <w:t xml:space="preserve">. </w:t>
      </w:r>
      <w:r w:rsidR="005E792F">
        <w:t>Because</w:t>
      </w:r>
      <w:r>
        <w:t xml:space="preserve"> t</w:t>
      </w:r>
      <w:r w:rsidRPr="00435D9D">
        <w:t>he USDA</w:t>
      </w:r>
      <w:r>
        <w:t xml:space="preserve"> has historically</w:t>
      </w:r>
      <w:r w:rsidRPr="00435D9D">
        <w:t xml:space="preserve"> gather</w:t>
      </w:r>
      <w:r>
        <w:t>ed</w:t>
      </w:r>
      <w:r w:rsidRPr="00435D9D">
        <w:t xml:space="preserve"> limited data on antibiotics and fungicide use in plants collected through surveys (</w:t>
      </w:r>
      <w:r>
        <w:fldChar w:fldCharType="begin"/>
      </w:r>
      <w:r>
        <w:instrText xml:space="preserve"> ADDIN EN.CITE &lt;EndNote&gt;&lt;Cite&gt;&lt;Author&gt;USDA NASS&lt;/Author&gt;&lt;Year&gt;2012&lt;/Year&gt;&lt;RecNum&gt;50&lt;/RecNum&gt;&lt;DisplayText&gt;USDA NASS, 2012&lt;/DisplayText&gt;&lt;record&gt;&lt;rec-number&gt;50&lt;/rec-number&gt;&lt;foreign-keys&gt;&lt;key app="EN" db-id="wfe9xr9fj9ax5wewpw0xfetzzrffz9ded52f" timestamp="1658316366"&gt;50&lt;/key&gt;&lt;/foreign-keys&gt;&lt;ref-type name="Web Page"&gt;12&lt;/ref-type&gt;&lt;contributors&gt;&lt;authors&gt;&lt;author&gt;USDA NASS,&lt;/author&gt;&lt;/authors&gt;&lt;/contributors&gt;&lt;titles&gt;&lt;title&gt;Agricultural Chemical Usage Reports&lt;/title&gt;&lt;secondary-title&gt;Environmental&lt;/secondary-title&gt;&lt;/titles&gt;&lt;number&gt;July 19, 2022&lt;/number&gt;&lt;dates&gt;&lt;year&gt;2012&lt;/year&gt;&lt;pub-dates&gt;&lt;date&gt;1/6/2022&lt;/date&gt;&lt;/pub-dates&gt;&lt;/dates&gt;&lt;publisher&gt;U.S. Department of Agriculture&lt;/publisher&gt;&lt;urls&gt;&lt;related-urls&gt;&lt;url&gt;https://www.nass.usda.gov/Statistics_by_Subject/Environmental/index.php&lt;/url&gt;&lt;/related-urls&gt;&lt;/urls&gt;&lt;/record&gt;&lt;/Cite&gt;&lt;/EndNote&gt;</w:instrText>
      </w:r>
      <w:r>
        <w:fldChar w:fldCharType="separate"/>
      </w:r>
      <w:r>
        <w:rPr>
          <w:noProof/>
        </w:rPr>
        <w:t>USDA NASS, 2012</w:t>
      </w:r>
      <w:r>
        <w:fldChar w:fldCharType="end"/>
      </w:r>
      <w:r w:rsidRPr="00435D9D">
        <w:t>)</w:t>
      </w:r>
      <w:r>
        <w:t>, and the IPPC is interested in collecting more data on AMR in plants, this represents an opportunity for NPPOs to participate.</w:t>
      </w:r>
    </w:p>
    <w:p w14:paraId="623A3F18" w14:textId="6C7A55EF" w:rsidR="009802D9" w:rsidRDefault="009802D9" w:rsidP="00027E0F">
      <w:pPr>
        <w:pStyle w:val="IPPParagraphnumbering"/>
      </w:pPr>
      <w:r>
        <w:t>NPPOs, through the IPPC, may be able to contribute to a One Health approach for AMR by further examining the role pests play in the movement of bacteria, including resistant strains, to other locations. In the USDA’s Antimicrobial Resistance Action Plan, the agency acknowledges the many pathways that connect resident bacterial populations in one setting to those in other settings, including pests, crops, fruits, and vegetables (</w:t>
      </w:r>
      <w:r w:rsidR="0091009F">
        <w:t>F</w:t>
      </w:r>
      <w:r>
        <w:t xml:space="preserve">igure 1; </w:t>
      </w:r>
      <w:r>
        <w:fldChar w:fldCharType="begin"/>
      </w:r>
      <w:r>
        <w:instrText xml:space="preserve"> ADDIN EN.CITE &lt;EndNote&gt;&lt;Cite&gt;&lt;Author&gt;USDA&lt;/Author&gt;&lt;Year&gt;2014&lt;/Year&gt;&lt;RecNum&gt;18&lt;/RecNum&gt;&lt;DisplayText&gt;USDA, 2014&lt;/DisplayText&gt;&lt;record&gt;&lt;rec-number&gt;18&lt;/rec-number&gt;&lt;foreign-keys&gt;&lt;key app="EN" db-id="wfe9xr9fj9ax5wewpw0xfetzzrffz9ded52f" timestamp="1656703221"&gt;18&lt;/key&gt;&lt;/foreign-keys&gt;&lt;ref-type name="Government Document"&gt;46&lt;/ref-type&gt;&lt;contributors&gt;&lt;authors&gt;&lt;author&gt;USDA&lt;/author&gt;&lt;/authors&gt;&lt;secondary-authors&gt;&lt;author&gt;U.S. Department of Agriculture,&lt;/author&gt;&lt;/secondary-authors&gt;&lt;/contributors&gt;&lt;titles&gt;&lt;title&gt;Antimicrobial Resistance Action Plan&lt;/title&gt;&lt;/titles&gt;&lt;pages&gt;23&lt;/pages&gt;&lt;dates&gt;&lt;year&gt;2014&lt;/year&gt;&lt;/dates&gt;&lt;urls&gt;&lt;/urls&gt;&lt;access-date&gt;07/01/2022&lt;/access-date&gt;&lt;/record&gt;&lt;/Cite&gt;&lt;/EndNote&gt;</w:instrText>
      </w:r>
      <w:r>
        <w:fldChar w:fldCharType="separate"/>
      </w:r>
      <w:r>
        <w:rPr>
          <w:noProof/>
        </w:rPr>
        <w:t>USDA, 2014</w:t>
      </w:r>
      <w:r>
        <w:fldChar w:fldCharType="end"/>
      </w:r>
      <w:r>
        <w:t>).</w:t>
      </w:r>
    </w:p>
    <w:p w14:paraId="6F93631E" w14:textId="13107569" w:rsidR="009802D9" w:rsidRDefault="00C06ED9" w:rsidP="009802D9">
      <w:pPr>
        <w:jc w:val="center"/>
        <w:rPr>
          <w:sz w:val="24"/>
        </w:rPr>
      </w:pPr>
      <w:r>
        <w:rPr>
          <w:noProof/>
          <w:color w:val="2B579A"/>
          <w:shd w:val="clear" w:color="auto" w:fill="E6E6E6"/>
          <w:lang w:val="en-US"/>
        </w:rPr>
        <w:drawing>
          <wp:inline distT="0" distB="0" distL="0" distR="0" wp14:anchorId="7974FB7B" wp14:editId="0DC7A776">
            <wp:extent cx="5509895" cy="472307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270" t="22070" r="66726" b="35390"/>
                    <a:stretch/>
                  </pic:blipFill>
                  <pic:spPr bwMode="auto">
                    <a:xfrm>
                      <a:off x="0" y="0"/>
                      <a:ext cx="5522752" cy="4734096"/>
                    </a:xfrm>
                    <a:prstGeom prst="rect">
                      <a:avLst/>
                    </a:prstGeom>
                    <a:ln>
                      <a:noFill/>
                    </a:ln>
                    <a:extLst>
                      <a:ext uri="{53640926-AAD7-44D8-BBD7-CCE9431645EC}">
                        <a14:shadowObscured xmlns:a14="http://schemas.microsoft.com/office/drawing/2010/main"/>
                      </a:ext>
                    </a:extLst>
                  </pic:spPr>
                </pic:pic>
              </a:graphicData>
            </a:graphic>
          </wp:inline>
        </w:drawing>
      </w:r>
    </w:p>
    <w:p w14:paraId="044E6938" w14:textId="2E5E74EC" w:rsidR="009802D9" w:rsidRPr="00FE31C2" w:rsidRDefault="009802D9" w:rsidP="00ED17F1">
      <w:pPr>
        <w:pStyle w:val="IPSNormal"/>
      </w:pPr>
      <w:r w:rsidRPr="00ED17F1">
        <w:rPr>
          <w:b/>
          <w:bCs/>
        </w:rPr>
        <w:t>Figure 1.</w:t>
      </w:r>
      <w:r>
        <w:t xml:space="preserve"> Using the One Health approach, the USDA shows how a collective antimicrobial resistance ecosystem interconnects pests, crops, fruits, and vegetables with other sources of antimicrobial resistance (Image source: </w:t>
      </w:r>
      <w:r>
        <w:rPr>
          <w:color w:val="2B579A"/>
          <w:shd w:val="clear" w:color="auto" w:fill="E6E6E6"/>
        </w:rPr>
        <w:fldChar w:fldCharType="begin"/>
      </w:r>
      <w:r>
        <w:rPr>
          <w:color w:val="2B579A"/>
          <w:shd w:val="clear" w:color="auto" w:fill="E6E6E6"/>
        </w:rPr>
        <w:instrText xml:space="preserve"> ADDIN EN.CITE &lt;EndNote&gt;&lt;Cite&gt;&lt;Author&gt;USDA&lt;/Author&gt;&lt;Year&gt;2014&lt;/Year&gt;&lt;RecNum&gt;18&lt;/RecNum&gt;&lt;DisplayText&gt;USDA, 2014&lt;/DisplayText&gt;&lt;record&gt;&lt;rec-number&gt;18&lt;/rec-number&gt;&lt;foreign-keys&gt;&lt;key app="EN" db-id="wfe9xr9fj9ax5wewpw0xfetzzrffz9ded52f" timestamp="1656703221"&gt;18&lt;/key&gt;&lt;/foreign-keys&gt;&lt;ref-type name="Government Document"&gt;46&lt;/ref-type&gt;&lt;contributors&gt;&lt;authors&gt;&lt;author&gt;USDA&lt;/author&gt;&lt;/authors&gt;&lt;secondary-authors&gt;&lt;author&gt;U.S. Department of Agriculture,&lt;/author&gt;&lt;/secondary-authors&gt;&lt;/contributors&gt;&lt;titles&gt;&lt;title&gt;Antimicrobial Resistance Action Plan&lt;/title&gt;&lt;/titles&gt;&lt;pages&gt;23&lt;/pages&gt;&lt;dates&gt;&lt;year&gt;2014&lt;/year&gt;&lt;/dates&gt;&lt;urls&gt;&lt;/urls&gt;&lt;access-date&gt;07/01/2022&lt;/access-date&gt;&lt;/record&gt;&lt;/Cite&gt;&lt;/EndNote&gt;</w:instrText>
      </w:r>
      <w:r>
        <w:rPr>
          <w:color w:val="2B579A"/>
          <w:shd w:val="clear" w:color="auto" w:fill="E6E6E6"/>
        </w:rPr>
        <w:fldChar w:fldCharType="separate"/>
      </w:r>
      <w:r>
        <w:rPr>
          <w:noProof/>
        </w:rPr>
        <w:t>USDA, 2014</w:t>
      </w:r>
      <w:r>
        <w:rPr>
          <w:color w:val="2B579A"/>
          <w:shd w:val="clear" w:color="auto" w:fill="E6E6E6"/>
        </w:rPr>
        <w:fldChar w:fldCharType="end"/>
      </w:r>
      <w:r>
        <w:t>).</w:t>
      </w:r>
    </w:p>
    <w:p w14:paraId="7BB3E538" w14:textId="7906B1F9" w:rsidR="002B348E" w:rsidRPr="00ED17F1" w:rsidRDefault="00CF72AD" w:rsidP="00027E0F">
      <w:pPr>
        <w:pStyle w:val="IPPHeading1"/>
        <w:rPr>
          <w:rStyle w:val="SubtleEmphasis"/>
          <w:i w:val="0"/>
          <w:iCs w:val="0"/>
          <w:color w:val="auto"/>
        </w:rPr>
      </w:pPr>
      <w:r w:rsidRPr="00ED17F1">
        <w:rPr>
          <w:rStyle w:val="SubtleEmphasis"/>
          <w:i w:val="0"/>
          <w:iCs w:val="0"/>
          <w:color w:val="auto"/>
        </w:rPr>
        <w:lastRenderedPageBreak/>
        <w:t xml:space="preserve">4. </w:t>
      </w:r>
      <w:r w:rsidR="00027E0F">
        <w:rPr>
          <w:rStyle w:val="SubtleEmphasis"/>
          <w:i w:val="0"/>
          <w:iCs w:val="0"/>
          <w:color w:val="auto"/>
        </w:rPr>
        <w:tab/>
      </w:r>
      <w:r w:rsidR="0968A827" w:rsidRPr="00ED17F1">
        <w:rPr>
          <w:rStyle w:val="SubtleEmphasis"/>
          <w:i w:val="0"/>
          <w:iCs w:val="0"/>
          <w:color w:val="auto"/>
        </w:rPr>
        <w:t xml:space="preserve">Knowledge </w:t>
      </w:r>
      <w:r w:rsidR="058B8221" w:rsidRPr="00ED17F1">
        <w:rPr>
          <w:rStyle w:val="SubtleEmphasis"/>
          <w:i w:val="0"/>
          <w:iCs w:val="0"/>
          <w:color w:val="auto"/>
        </w:rPr>
        <w:t>Gaps</w:t>
      </w:r>
    </w:p>
    <w:p w14:paraId="2BCBF75A" w14:textId="26D6BB64" w:rsidR="00FF0FC8" w:rsidRPr="00E463EB" w:rsidRDefault="00485344" w:rsidP="00027E0F">
      <w:pPr>
        <w:pStyle w:val="IPPParagraphnumbering"/>
      </w:pPr>
      <w:r w:rsidRPr="00E463EB">
        <w:rPr>
          <w:rStyle w:val="SubtleEmphasis"/>
          <w:i w:val="0"/>
          <w:iCs w:val="0"/>
          <w:color w:val="auto"/>
        </w:rPr>
        <w:t xml:space="preserve">Closing a few of the existing knowledge gaps could </w:t>
      </w:r>
      <w:r w:rsidR="00A80815" w:rsidRPr="00E463EB">
        <w:rPr>
          <w:rStyle w:val="SubtleEmphasis"/>
          <w:i w:val="0"/>
          <w:iCs w:val="0"/>
          <w:color w:val="auto"/>
        </w:rPr>
        <w:t>help</w:t>
      </w:r>
      <w:r w:rsidR="00502179" w:rsidRPr="00E463EB">
        <w:rPr>
          <w:rStyle w:val="SubtleEmphasis"/>
          <w:i w:val="0"/>
          <w:iCs w:val="0"/>
          <w:color w:val="auto"/>
        </w:rPr>
        <w:t xml:space="preserve"> </w:t>
      </w:r>
      <w:r w:rsidR="00CF72AD" w:rsidRPr="00E463EB">
        <w:rPr>
          <w:rStyle w:val="SubtleEmphasis"/>
          <w:i w:val="0"/>
          <w:iCs w:val="0"/>
          <w:color w:val="auto"/>
        </w:rPr>
        <w:t>i</w:t>
      </w:r>
      <w:r w:rsidR="00917C1C" w:rsidRPr="00E463EB">
        <w:rPr>
          <w:rStyle w:val="SubtleEmphasis"/>
          <w:i w:val="0"/>
          <w:iCs w:val="0"/>
          <w:color w:val="auto"/>
        </w:rPr>
        <w:t>ntegrate</w:t>
      </w:r>
      <w:r w:rsidR="00B875B8" w:rsidRPr="00E463EB">
        <w:rPr>
          <w:rStyle w:val="SubtleEmphasis"/>
          <w:i w:val="0"/>
          <w:iCs w:val="0"/>
          <w:color w:val="auto"/>
        </w:rPr>
        <w:t xml:space="preserve"> plant health into the One Health approach more seamlessly. </w:t>
      </w:r>
      <w:r w:rsidR="00FF0FC8" w:rsidRPr="00E463EB">
        <w:t xml:space="preserve">The extent of pathogens shared by plants, animals, and humans that </w:t>
      </w:r>
      <w:r w:rsidR="00CF72AD" w:rsidRPr="00E463EB">
        <w:t xml:space="preserve">enter countries </w:t>
      </w:r>
      <w:r w:rsidR="00FF0FC8" w:rsidRPr="00E463EB">
        <w:t xml:space="preserve">through trade, and their origin countries, </w:t>
      </w:r>
      <w:proofErr w:type="gramStart"/>
      <w:r w:rsidR="00FF0FC8" w:rsidRPr="00E463EB">
        <w:t>is not well documented</w:t>
      </w:r>
      <w:proofErr w:type="gramEnd"/>
      <w:r w:rsidR="00FF0FC8" w:rsidRPr="00E463EB">
        <w:t xml:space="preserve">. Long-term pest interception data from </w:t>
      </w:r>
      <w:r w:rsidR="00CF72AD" w:rsidRPr="00E463EB">
        <w:t>inspection</w:t>
      </w:r>
      <w:r w:rsidR="009802D9" w:rsidRPr="00E463EB">
        <w:t xml:space="preserve"> and</w:t>
      </w:r>
      <w:r w:rsidR="00CF72AD" w:rsidRPr="00E463EB">
        <w:t xml:space="preserve"> customs and border agencies may </w:t>
      </w:r>
      <w:r w:rsidR="00FF0FC8" w:rsidRPr="00E463EB">
        <w:t xml:space="preserve">provide an opportunity to learn more about pathogens </w:t>
      </w:r>
      <w:r w:rsidR="00521E57" w:rsidRPr="00E463EB">
        <w:t xml:space="preserve">intercepted at ports </w:t>
      </w:r>
      <w:r w:rsidR="00CF72AD" w:rsidRPr="00E463EB">
        <w:t xml:space="preserve">of entry </w:t>
      </w:r>
      <w:r w:rsidR="00FF0FC8" w:rsidRPr="00E463EB">
        <w:t>that</w:t>
      </w:r>
      <w:r w:rsidR="00CF72AD" w:rsidRPr="00E463EB">
        <w:t xml:space="preserve"> may</w:t>
      </w:r>
      <w:r w:rsidR="00FF0FC8" w:rsidRPr="00E463EB">
        <w:t xml:space="preserve"> </w:t>
      </w:r>
      <w:proofErr w:type="gramStart"/>
      <w:r w:rsidR="00FF0FC8" w:rsidRPr="00E463EB">
        <w:t>impact</w:t>
      </w:r>
      <w:proofErr w:type="gramEnd"/>
      <w:r w:rsidR="00FF0FC8" w:rsidRPr="00E463EB">
        <w:t xml:space="preserve"> humans, animals, and </w:t>
      </w:r>
      <w:r w:rsidR="00C31ED2" w:rsidRPr="00E463EB">
        <w:t>the environment</w:t>
      </w:r>
      <w:r w:rsidR="00FF0FC8" w:rsidRPr="00E463EB">
        <w:t>.</w:t>
      </w:r>
      <w:r w:rsidR="008B07C1">
        <w:t xml:space="preserve"> </w:t>
      </w:r>
    </w:p>
    <w:p w14:paraId="29503D38" w14:textId="103A3F0F" w:rsidR="00DD743A" w:rsidRPr="00E463EB" w:rsidRDefault="00411574" w:rsidP="00027E0F">
      <w:pPr>
        <w:pStyle w:val="IPPParagraphnumbering"/>
        <w:rPr>
          <w:rStyle w:val="SubtleEmphasis"/>
          <w:i w:val="0"/>
          <w:iCs w:val="0"/>
          <w:color w:val="auto"/>
        </w:rPr>
      </w:pPr>
      <w:r w:rsidRPr="00E463EB">
        <w:rPr>
          <w:rStyle w:val="SubtleEmphasis"/>
          <w:i w:val="0"/>
          <w:iCs w:val="0"/>
          <w:color w:val="auto"/>
        </w:rPr>
        <w:t xml:space="preserve">A common knowledge gap with pest forecasting is the availability of biological information needed to </w:t>
      </w:r>
      <w:r w:rsidR="00456A4F" w:rsidRPr="00E463EB">
        <w:rPr>
          <w:rStyle w:val="SubtleEmphasis"/>
          <w:i w:val="0"/>
          <w:iCs w:val="0"/>
          <w:color w:val="auto"/>
        </w:rPr>
        <w:t>p</w:t>
      </w:r>
      <w:r w:rsidR="000F081C" w:rsidRPr="00E463EB">
        <w:rPr>
          <w:rStyle w:val="SubtleEmphasis"/>
          <w:i w:val="0"/>
          <w:iCs w:val="0"/>
          <w:color w:val="auto"/>
        </w:rPr>
        <w:t>arameterize</w:t>
      </w:r>
      <w:r w:rsidR="00456A4F" w:rsidRPr="00E463EB">
        <w:rPr>
          <w:rStyle w:val="SubtleEmphasis"/>
          <w:i w:val="0"/>
          <w:iCs w:val="0"/>
          <w:color w:val="auto"/>
        </w:rPr>
        <w:t xml:space="preserve"> the forecast models. </w:t>
      </w:r>
      <w:r w:rsidR="00BE565E" w:rsidRPr="00E463EB">
        <w:rPr>
          <w:rStyle w:val="SubtleEmphasis"/>
          <w:i w:val="0"/>
          <w:iCs w:val="0"/>
          <w:color w:val="auto"/>
        </w:rPr>
        <w:t xml:space="preserve">It would also be </w:t>
      </w:r>
      <w:r w:rsidR="009C7656" w:rsidRPr="00E463EB">
        <w:rPr>
          <w:rStyle w:val="SubtleEmphasis"/>
          <w:i w:val="0"/>
          <w:iCs w:val="0"/>
          <w:color w:val="auto"/>
        </w:rPr>
        <w:t>useful</w:t>
      </w:r>
      <w:r w:rsidR="00BE565E" w:rsidRPr="00E463EB">
        <w:rPr>
          <w:rStyle w:val="SubtleEmphasis"/>
          <w:i w:val="0"/>
          <w:iCs w:val="0"/>
          <w:color w:val="auto"/>
        </w:rPr>
        <w:t xml:space="preserve"> to have information on the </w:t>
      </w:r>
      <w:r w:rsidR="002C0CD7" w:rsidRPr="00E463EB">
        <w:rPr>
          <w:rStyle w:val="SubtleEmphasis"/>
          <w:i w:val="0"/>
          <w:iCs w:val="0"/>
          <w:color w:val="auto"/>
        </w:rPr>
        <w:t xml:space="preserve">relationship between pest damage and </w:t>
      </w:r>
      <w:r w:rsidR="00642FC5" w:rsidRPr="00E463EB">
        <w:rPr>
          <w:rStyle w:val="SubtleEmphasis"/>
          <w:i w:val="0"/>
          <w:iCs w:val="0"/>
          <w:color w:val="auto"/>
        </w:rPr>
        <w:t>pest prevalenc</w:t>
      </w:r>
      <w:r w:rsidR="00915B07" w:rsidRPr="00E463EB">
        <w:rPr>
          <w:rStyle w:val="SubtleEmphasis"/>
          <w:i w:val="0"/>
          <w:iCs w:val="0"/>
          <w:color w:val="auto"/>
        </w:rPr>
        <w:t>e</w:t>
      </w:r>
      <w:r w:rsidR="00D729C2" w:rsidRPr="00E463EB">
        <w:rPr>
          <w:rStyle w:val="SubtleEmphasis"/>
          <w:i w:val="0"/>
          <w:iCs w:val="0"/>
          <w:color w:val="auto"/>
        </w:rPr>
        <w:t xml:space="preserve"> (</w:t>
      </w:r>
      <w:r w:rsidR="00915B07" w:rsidRPr="00E463EB">
        <w:rPr>
          <w:rStyle w:val="SubtleEmphasis"/>
          <w:i w:val="0"/>
          <w:iCs w:val="0"/>
          <w:color w:val="auto"/>
        </w:rPr>
        <w:t xml:space="preserve">e.g., the </w:t>
      </w:r>
      <w:r w:rsidR="002C0CD7" w:rsidRPr="00E463EB">
        <w:rPr>
          <w:rStyle w:val="SubtleEmphasis"/>
          <w:i w:val="0"/>
          <w:iCs w:val="0"/>
          <w:color w:val="auto"/>
        </w:rPr>
        <w:t>number of pest generations</w:t>
      </w:r>
      <w:r w:rsidR="00D729C2" w:rsidRPr="00E463EB">
        <w:rPr>
          <w:rStyle w:val="SubtleEmphasis"/>
          <w:i w:val="0"/>
          <w:iCs w:val="0"/>
          <w:color w:val="auto"/>
        </w:rPr>
        <w:t>)</w:t>
      </w:r>
      <w:r w:rsidR="00642FC5" w:rsidRPr="00E463EB">
        <w:rPr>
          <w:rStyle w:val="SubtleEmphasis"/>
          <w:i w:val="0"/>
          <w:iCs w:val="0"/>
          <w:color w:val="auto"/>
        </w:rPr>
        <w:t xml:space="preserve">. </w:t>
      </w:r>
      <w:r w:rsidR="00D7711D" w:rsidRPr="00E463EB">
        <w:rPr>
          <w:rStyle w:val="SubtleEmphasis"/>
          <w:i w:val="0"/>
          <w:iCs w:val="0"/>
          <w:color w:val="auto"/>
        </w:rPr>
        <w:t xml:space="preserve">This information </w:t>
      </w:r>
      <w:proofErr w:type="gramStart"/>
      <w:r w:rsidR="00D7711D" w:rsidRPr="00E463EB">
        <w:rPr>
          <w:rStyle w:val="SubtleEmphasis"/>
          <w:i w:val="0"/>
          <w:iCs w:val="0"/>
          <w:color w:val="auto"/>
        </w:rPr>
        <w:t>could be used</w:t>
      </w:r>
      <w:proofErr w:type="gramEnd"/>
      <w:r w:rsidR="00D7711D" w:rsidRPr="00E463EB">
        <w:rPr>
          <w:rStyle w:val="SubtleEmphasis"/>
          <w:i w:val="0"/>
          <w:iCs w:val="0"/>
          <w:color w:val="auto"/>
        </w:rPr>
        <w:t xml:space="preserve"> to estimate increases in pest damage under climate change</w:t>
      </w:r>
      <w:r w:rsidR="009925B4" w:rsidRPr="00E463EB">
        <w:rPr>
          <w:rStyle w:val="SubtleEmphasis"/>
          <w:i w:val="0"/>
          <w:iCs w:val="0"/>
          <w:color w:val="auto"/>
        </w:rPr>
        <w:t>,</w:t>
      </w:r>
      <w:r w:rsidR="00D7711D" w:rsidRPr="00E463EB">
        <w:rPr>
          <w:rStyle w:val="SubtleEmphasis"/>
          <w:i w:val="0"/>
          <w:iCs w:val="0"/>
          <w:color w:val="auto"/>
        </w:rPr>
        <w:t xml:space="preserve"> which could inform </w:t>
      </w:r>
      <w:r w:rsidR="00CA5A80" w:rsidRPr="00E463EB">
        <w:rPr>
          <w:rStyle w:val="SubtleEmphasis"/>
          <w:i w:val="0"/>
          <w:iCs w:val="0"/>
          <w:color w:val="auto"/>
        </w:rPr>
        <w:t xml:space="preserve">One Health </w:t>
      </w:r>
      <w:r w:rsidR="00D7711D" w:rsidRPr="00E463EB">
        <w:rPr>
          <w:rStyle w:val="SubtleEmphasis"/>
          <w:i w:val="0"/>
          <w:iCs w:val="0"/>
          <w:color w:val="auto"/>
        </w:rPr>
        <w:t>strategic planning</w:t>
      </w:r>
      <w:r w:rsidR="00FC5AF0" w:rsidRPr="00E463EB">
        <w:rPr>
          <w:rStyle w:val="SubtleEmphasis"/>
          <w:i w:val="0"/>
          <w:iCs w:val="0"/>
          <w:color w:val="auto"/>
        </w:rPr>
        <w:t xml:space="preserve"> in the near and long term</w:t>
      </w:r>
      <w:r w:rsidR="00491765" w:rsidRPr="00E463EB">
        <w:rPr>
          <w:rStyle w:val="SubtleEmphasis"/>
          <w:i w:val="0"/>
          <w:iCs w:val="0"/>
          <w:color w:val="auto"/>
        </w:rPr>
        <w:t>.</w:t>
      </w:r>
    </w:p>
    <w:p w14:paraId="06098B83" w14:textId="77777777" w:rsidR="00ED17F1" w:rsidRPr="00E463EB" w:rsidRDefault="49FD8ADD" w:rsidP="00027E0F">
      <w:pPr>
        <w:pStyle w:val="IPPParagraphnumbering"/>
      </w:pPr>
      <w:r w:rsidRPr="00E463EB">
        <w:t>The</w:t>
      </w:r>
      <w:r w:rsidR="00CF72AD" w:rsidRPr="00E463EB">
        <w:t xml:space="preserve">re is </w:t>
      </w:r>
      <w:r w:rsidRPr="00E463EB">
        <w:t>limited data</w:t>
      </w:r>
      <w:r w:rsidR="00CF72AD" w:rsidRPr="00E463EB">
        <w:t>, at least in the United States,</w:t>
      </w:r>
      <w:r w:rsidRPr="00E463EB">
        <w:t xml:space="preserve"> on chemicals that </w:t>
      </w:r>
      <w:proofErr w:type="gramStart"/>
      <w:r w:rsidRPr="00E463EB">
        <w:t>are applied</w:t>
      </w:r>
      <w:proofErr w:type="gramEnd"/>
      <w:r w:rsidRPr="00E463EB">
        <w:t xml:space="preserve"> on plants. </w:t>
      </w:r>
      <w:r w:rsidR="003B6CFD" w:rsidRPr="00E463EB">
        <w:t>Developing a full u</w:t>
      </w:r>
      <w:r w:rsidR="003A2241" w:rsidRPr="00E463EB">
        <w:t>nderstanding</w:t>
      </w:r>
      <w:r w:rsidR="003B6CFD" w:rsidRPr="00E463EB">
        <w:t xml:space="preserve"> of</w:t>
      </w:r>
      <w:r w:rsidR="003A2241" w:rsidRPr="00E463EB">
        <w:t xml:space="preserve"> </w:t>
      </w:r>
      <w:r w:rsidRPr="00E463EB">
        <w:t xml:space="preserve">the type, extent, locations, and trends of antimicrobial and antifungal use for agricultural and horticultural crops </w:t>
      </w:r>
      <w:r w:rsidR="00A35685" w:rsidRPr="00E463EB">
        <w:t xml:space="preserve">would help the </w:t>
      </w:r>
      <w:r w:rsidR="00D25C8C" w:rsidRPr="00E463EB">
        <w:t>plant health community</w:t>
      </w:r>
      <w:r w:rsidR="00976C50" w:rsidRPr="00E463EB">
        <w:t xml:space="preserve"> make connections to </w:t>
      </w:r>
      <w:r w:rsidRPr="00E463EB">
        <w:t>the scale of AMR attributed to chemical sprays on plants. The potential human health related impacts resulting from chemicals sprayed on plants also need further investigation.</w:t>
      </w:r>
    </w:p>
    <w:p w14:paraId="6EBA6890" w14:textId="18810795" w:rsidR="0085178B" w:rsidRPr="004F4400" w:rsidRDefault="00ED17F1" w:rsidP="00027E0F">
      <w:pPr>
        <w:pStyle w:val="IPPHeading1"/>
        <w:rPr>
          <w:rStyle w:val="SubtleEmphasis"/>
          <w:i w:val="0"/>
          <w:iCs w:val="0"/>
          <w:color w:val="auto"/>
        </w:rPr>
      </w:pPr>
      <w:r w:rsidRPr="004F4400">
        <w:rPr>
          <w:rStyle w:val="SubtleEmphasis"/>
          <w:i w:val="0"/>
          <w:iCs w:val="0"/>
          <w:color w:val="auto"/>
        </w:rPr>
        <w:t xml:space="preserve">5. </w:t>
      </w:r>
      <w:r w:rsidR="00027E0F">
        <w:rPr>
          <w:rStyle w:val="SubtleEmphasis"/>
          <w:i w:val="0"/>
          <w:iCs w:val="0"/>
          <w:color w:val="auto"/>
        </w:rPr>
        <w:tab/>
      </w:r>
      <w:r w:rsidR="00A15189" w:rsidRPr="004F4400">
        <w:rPr>
          <w:rStyle w:val="SubtleEmphasis"/>
          <w:i w:val="0"/>
          <w:iCs w:val="0"/>
          <w:color w:val="auto"/>
        </w:rPr>
        <w:t>Conclusion</w:t>
      </w:r>
    </w:p>
    <w:p w14:paraId="4FBF873A" w14:textId="59A1A6F6" w:rsidR="000A3E70" w:rsidRPr="00DC72CD" w:rsidRDefault="003A719F" w:rsidP="00027E0F">
      <w:pPr>
        <w:pStyle w:val="IPPParagraphnumbering"/>
      </w:pPr>
      <w:r w:rsidRPr="00DC72CD">
        <w:t>Knowingly or not, the IPPC community already contribute</w:t>
      </w:r>
      <w:r w:rsidR="00243989" w:rsidRPr="00DC72CD">
        <w:t>s</w:t>
      </w:r>
      <w:r w:rsidRPr="00DC72CD">
        <w:t xml:space="preserve"> to the One Health agenda through </w:t>
      </w:r>
      <w:r w:rsidR="00B10B34">
        <w:t xml:space="preserve">its </w:t>
      </w:r>
      <w:r w:rsidRPr="00DC72CD">
        <w:t>long</w:t>
      </w:r>
      <w:r w:rsidR="00B10B34">
        <w:t>-</w:t>
      </w:r>
      <w:r w:rsidRPr="00DC72CD">
        <w:t>standing plant protection programs, standard</w:t>
      </w:r>
      <w:r w:rsidR="00243989" w:rsidRPr="00DC72CD">
        <w:t xml:space="preserve"> </w:t>
      </w:r>
      <w:r w:rsidRPr="00DC72CD">
        <w:t>s</w:t>
      </w:r>
      <w:r w:rsidR="00243989" w:rsidRPr="00DC72CD">
        <w:t>etting</w:t>
      </w:r>
      <w:r w:rsidRPr="00DC72CD">
        <w:t>, capacity building, and other activities aimed at detecting pests and taking measures to prevent their spread.</w:t>
      </w:r>
      <w:r w:rsidR="008B07C1">
        <w:t xml:space="preserve"> </w:t>
      </w:r>
      <w:r w:rsidRPr="00DC72CD">
        <w:t xml:space="preserve">This </w:t>
      </w:r>
      <w:proofErr w:type="gramStart"/>
      <w:r w:rsidRPr="00DC72CD">
        <w:t>should be acknowledged and recognized</w:t>
      </w:r>
      <w:proofErr w:type="gramEnd"/>
      <w:r w:rsidRPr="00DC72CD">
        <w:t>.</w:t>
      </w:r>
    </w:p>
    <w:p w14:paraId="12027424" w14:textId="73A599A0" w:rsidR="000A3E70" w:rsidRPr="00DC72CD" w:rsidRDefault="000A3E70" w:rsidP="00027E0F">
      <w:pPr>
        <w:pStyle w:val="IPPParagraphnumbering"/>
      </w:pPr>
      <w:r w:rsidRPr="00DC72CD">
        <w:t xml:space="preserve">Core plant protection programs operated by NPPOs under the IPPC will continue to be the main ways </w:t>
      </w:r>
      <w:r w:rsidR="00B10B34">
        <w:t xml:space="preserve">for countries </w:t>
      </w:r>
      <w:r w:rsidRPr="00DC72CD">
        <w:t xml:space="preserve">to anticipate and respond to the changing distribution, dynamics, and spread of plant </w:t>
      </w:r>
      <w:proofErr w:type="gramStart"/>
      <w:r w:rsidRPr="00DC72CD">
        <w:t>pests which</w:t>
      </w:r>
      <w:proofErr w:type="gramEnd"/>
      <w:r w:rsidRPr="00DC72CD">
        <w:t xml:space="preserve"> may be exacerbated by climate change.</w:t>
      </w:r>
      <w:r w:rsidR="008B07C1">
        <w:t xml:space="preserve"> </w:t>
      </w:r>
      <w:r w:rsidRPr="00DC72CD">
        <w:t xml:space="preserve">This </w:t>
      </w:r>
      <w:proofErr w:type="gramStart"/>
      <w:r w:rsidRPr="00DC72CD">
        <w:t>is primarily done</w:t>
      </w:r>
      <w:proofErr w:type="gramEnd"/>
      <w:r w:rsidRPr="00DC72CD">
        <w:t xml:space="preserve"> through surveillance, detection, pest reporting, and response systems.</w:t>
      </w:r>
      <w:r w:rsidR="008B07C1">
        <w:t xml:space="preserve"> </w:t>
      </w:r>
      <w:r w:rsidR="0091009F">
        <w:t xml:space="preserve">The </w:t>
      </w:r>
      <w:r w:rsidRPr="00DC72CD">
        <w:t>CPM should continue to emphasize these core NPPO functions and perhaps prioritize the</w:t>
      </w:r>
      <w:r w:rsidR="00B10B34">
        <w:t xml:space="preserve">m </w:t>
      </w:r>
      <w:r w:rsidRPr="00DC72CD">
        <w:t xml:space="preserve">for continued capacity development opportunities </w:t>
      </w:r>
      <w:r w:rsidR="00B10B34">
        <w:t xml:space="preserve">while supporting </w:t>
      </w:r>
      <w:proofErr w:type="gramStart"/>
      <w:r w:rsidR="00B10B34">
        <w:t xml:space="preserve">new </w:t>
      </w:r>
      <w:r w:rsidRPr="00DC72CD">
        <w:t>innovation</w:t>
      </w:r>
      <w:r w:rsidR="00B10B34">
        <w:t>s</w:t>
      </w:r>
      <w:proofErr w:type="gramEnd"/>
      <w:r w:rsidRPr="00DC72CD">
        <w:t xml:space="preserve"> in these areas.</w:t>
      </w:r>
    </w:p>
    <w:p w14:paraId="3FB72695" w14:textId="40A4BDC4" w:rsidR="000A3E70" w:rsidRPr="00DC72CD" w:rsidRDefault="003A719F" w:rsidP="00027E0F">
      <w:pPr>
        <w:pStyle w:val="IPPParagraphnumbering"/>
      </w:pPr>
      <w:r w:rsidRPr="00DC72CD">
        <w:t xml:space="preserve">However, </w:t>
      </w:r>
      <w:r w:rsidR="00243989" w:rsidRPr="00DC72CD">
        <w:t xml:space="preserve">we also recognize that </w:t>
      </w:r>
      <w:r w:rsidRPr="00DC72CD">
        <w:t>the global operating context has changed</w:t>
      </w:r>
      <w:r w:rsidR="00B10B34">
        <w:t xml:space="preserve"> dramatically</w:t>
      </w:r>
      <w:r w:rsidRPr="00DC72CD">
        <w:t>.</w:t>
      </w:r>
      <w:r w:rsidR="008B07C1">
        <w:t xml:space="preserve"> </w:t>
      </w:r>
      <w:r w:rsidRPr="00DC72CD">
        <w:t>Today, a</w:t>
      </w:r>
      <w:r w:rsidR="0085178B" w:rsidRPr="00DC72CD">
        <w:t xml:space="preserve"> major factor </w:t>
      </w:r>
      <w:r w:rsidRPr="00DC72CD">
        <w:t xml:space="preserve">driving </w:t>
      </w:r>
      <w:r w:rsidR="0085178B" w:rsidRPr="00DC72CD">
        <w:t xml:space="preserve">the One Health discussion </w:t>
      </w:r>
      <w:proofErr w:type="gramStart"/>
      <w:r w:rsidR="0085178B" w:rsidRPr="00DC72CD">
        <w:t>is related</w:t>
      </w:r>
      <w:proofErr w:type="gramEnd"/>
      <w:r w:rsidR="0085178B" w:rsidRPr="00DC72CD">
        <w:t xml:space="preserve"> to the impact that climate change will have on agriculture, food security, the environment, and the spread of pests. </w:t>
      </w:r>
      <w:r w:rsidRPr="00DC72CD">
        <w:t xml:space="preserve">We need to expect that some plant pests may become more prevalent </w:t>
      </w:r>
      <w:proofErr w:type="gramStart"/>
      <w:r w:rsidRPr="00DC72CD">
        <w:t>as a result</w:t>
      </w:r>
      <w:proofErr w:type="gramEnd"/>
      <w:r w:rsidRPr="00DC72CD">
        <w:t xml:space="preserve"> of climate change.</w:t>
      </w:r>
      <w:r w:rsidR="008B07C1">
        <w:t xml:space="preserve"> </w:t>
      </w:r>
    </w:p>
    <w:p w14:paraId="3EDA37ED" w14:textId="3C6B4F39" w:rsidR="0085178B" w:rsidRPr="00DC72CD" w:rsidRDefault="0085178B" w:rsidP="00027E0F">
      <w:pPr>
        <w:pStyle w:val="IPPParagraphnumbering"/>
      </w:pPr>
      <w:r w:rsidRPr="00DC72CD">
        <w:t>Given th</w:t>
      </w:r>
      <w:r w:rsidR="003A719F" w:rsidRPr="00DC72CD">
        <w:t>is</w:t>
      </w:r>
      <w:r w:rsidRPr="00DC72CD">
        <w:t xml:space="preserve"> focus on climate change—</w:t>
      </w:r>
      <w:r w:rsidR="003A719F" w:rsidRPr="00DC72CD">
        <w:t>within</w:t>
      </w:r>
      <w:r w:rsidRPr="00DC72CD">
        <w:t xml:space="preserve"> the One Health </w:t>
      </w:r>
      <w:r w:rsidR="003A719F" w:rsidRPr="00DC72CD">
        <w:t>context</w:t>
      </w:r>
      <w:r w:rsidRPr="00DC72CD">
        <w:t>—</w:t>
      </w:r>
      <w:r w:rsidR="0091009F">
        <w:t xml:space="preserve">the </w:t>
      </w:r>
      <w:r w:rsidRPr="00DC72CD">
        <w:t xml:space="preserve">CPM can </w:t>
      </w:r>
      <w:r w:rsidR="00243989" w:rsidRPr="00DC72CD">
        <w:t xml:space="preserve">look to the work and planning already underway by the newly established </w:t>
      </w:r>
      <w:r w:rsidRPr="00DC72CD">
        <w:t>IPPC Focus Group on Climate Change</w:t>
      </w:r>
      <w:r w:rsidR="00243989" w:rsidRPr="00DC72CD">
        <w:t>.</w:t>
      </w:r>
      <w:r w:rsidRPr="00DC72CD">
        <w:t xml:space="preserve"> </w:t>
      </w:r>
      <w:r w:rsidR="00243989" w:rsidRPr="00DC72CD">
        <w:t>Th</w:t>
      </w:r>
      <w:r w:rsidR="00935296">
        <w:t>is</w:t>
      </w:r>
      <w:r w:rsidR="00243989" w:rsidRPr="00DC72CD">
        <w:t xml:space="preserve"> </w:t>
      </w:r>
      <w:r w:rsidR="00935296">
        <w:t>Focus Group</w:t>
      </w:r>
      <w:r w:rsidR="00243989" w:rsidRPr="00DC72CD">
        <w:t xml:space="preserve"> will </w:t>
      </w:r>
      <w:r w:rsidRPr="00DC72CD">
        <w:t xml:space="preserve">explore the issues and develop </w:t>
      </w:r>
      <w:r w:rsidR="00243989" w:rsidRPr="00DC72CD">
        <w:t xml:space="preserve">an </w:t>
      </w:r>
      <w:r w:rsidRPr="00DC72CD">
        <w:t>action plan</w:t>
      </w:r>
      <w:r w:rsidR="00243989" w:rsidRPr="00DC72CD">
        <w:t xml:space="preserve"> that can help inform and support </w:t>
      </w:r>
      <w:r w:rsidRPr="00DC72CD">
        <w:t xml:space="preserve">IPPC discussions and interactions with the One Health Community at </w:t>
      </w:r>
      <w:r w:rsidR="00935296">
        <w:t xml:space="preserve">the </w:t>
      </w:r>
      <w:r w:rsidRPr="00DC72CD">
        <w:t>FAO.</w:t>
      </w:r>
      <w:r w:rsidR="008B07C1">
        <w:t xml:space="preserve"> </w:t>
      </w:r>
    </w:p>
    <w:p w14:paraId="3C5F4D38" w14:textId="77AE59F7" w:rsidR="0085178B" w:rsidRPr="00D76E77" w:rsidRDefault="000A3E70" w:rsidP="00027E0F">
      <w:pPr>
        <w:pStyle w:val="IPPParagraphnumbering"/>
        <w:rPr>
          <w:rStyle w:val="SubtleEmphasis"/>
          <w:i w:val="0"/>
          <w:iCs w:val="0"/>
          <w:color w:val="auto"/>
        </w:rPr>
      </w:pPr>
      <w:bookmarkStart w:id="0" w:name="_Hlk112848463"/>
      <w:r w:rsidRPr="00D76E77">
        <w:rPr>
          <w:rStyle w:val="SubtleEmphasis"/>
          <w:i w:val="0"/>
          <w:iCs w:val="0"/>
          <w:color w:val="auto"/>
        </w:rPr>
        <w:t xml:space="preserve">In terms of dialogue </w:t>
      </w:r>
      <w:r w:rsidR="00403918" w:rsidRPr="00D76E77">
        <w:rPr>
          <w:rStyle w:val="SubtleEmphasis"/>
          <w:i w:val="0"/>
          <w:iCs w:val="0"/>
          <w:color w:val="auto"/>
        </w:rPr>
        <w:t xml:space="preserve">with </w:t>
      </w:r>
      <w:r w:rsidRPr="00D76E77">
        <w:rPr>
          <w:rStyle w:val="SubtleEmphasis"/>
          <w:i w:val="0"/>
          <w:iCs w:val="0"/>
          <w:color w:val="auto"/>
        </w:rPr>
        <w:t>animal and public health counterparts, we recognize there are s</w:t>
      </w:r>
      <w:r w:rsidR="00BE11D7" w:rsidRPr="00D76E77">
        <w:rPr>
          <w:rStyle w:val="SubtleEmphasis"/>
          <w:i w:val="0"/>
          <w:iCs w:val="0"/>
          <w:color w:val="auto"/>
        </w:rPr>
        <w:t>ome p</w:t>
      </w:r>
      <w:r w:rsidR="00013581" w:rsidRPr="00D76E77">
        <w:rPr>
          <w:rStyle w:val="SubtleEmphasis"/>
          <w:i w:val="0"/>
          <w:iCs w:val="0"/>
          <w:color w:val="auto"/>
        </w:rPr>
        <w:t xml:space="preserve">lant </w:t>
      </w:r>
      <w:r w:rsidR="00650567" w:rsidRPr="00D76E77">
        <w:rPr>
          <w:rStyle w:val="SubtleEmphasis"/>
          <w:i w:val="0"/>
          <w:iCs w:val="0"/>
          <w:color w:val="auto"/>
        </w:rPr>
        <w:t>pests</w:t>
      </w:r>
      <w:r w:rsidR="00013581" w:rsidRPr="00D76E77">
        <w:rPr>
          <w:rStyle w:val="SubtleEmphasis"/>
          <w:i w:val="0"/>
          <w:iCs w:val="0"/>
          <w:color w:val="auto"/>
        </w:rPr>
        <w:t xml:space="preserve"> and vector-borne diseases </w:t>
      </w:r>
      <w:r w:rsidRPr="00D76E77">
        <w:rPr>
          <w:rStyle w:val="SubtleEmphasis"/>
          <w:i w:val="0"/>
          <w:iCs w:val="0"/>
          <w:color w:val="auto"/>
        </w:rPr>
        <w:t xml:space="preserve">that </w:t>
      </w:r>
      <w:r w:rsidR="00BE11D7" w:rsidRPr="00D76E77">
        <w:rPr>
          <w:rStyle w:val="SubtleEmphasis"/>
          <w:i w:val="0"/>
          <w:iCs w:val="0"/>
          <w:color w:val="auto"/>
        </w:rPr>
        <w:t xml:space="preserve">intersect </w:t>
      </w:r>
      <w:r w:rsidR="000D4973" w:rsidRPr="00D76E77">
        <w:rPr>
          <w:rStyle w:val="SubtleEmphasis"/>
          <w:i w:val="0"/>
          <w:iCs w:val="0"/>
          <w:color w:val="auto"/>
        </w:rPr>
        <w:t xml:space="preserve">the human, animal, and </w:t>
      </w:r>
      <w:r w:rsidR="00BD6357" w:rsidRPr="00D76E77">
        <w:rPr>
          <w:rStyle w:val="SubtleEmphasis"/>
          <w:i w:val="0"/>
          <w:iCs w:val="0"/>
          <w:color w:val="auto"/>
        </w:rPr>
        <w:t>environmental</w:t>
      </w:r>
      <w:r w:rsidR="000D4973" w:rsidRPr="00D76E77">
        <w:rPr>
          <w:rStyle w:val="SubtleEmphasis"/>
          <w:i w:val="0"/>
          <w:iCs w:val="0"/>
          <w:color w:val="auto"/>
        </w:rPr>
        <w:t xml:space="preserve"> health </w:t>
      </w:r>
      <w:r w:rsidR="00FA6C40" w:rsidRPr="00D76E77">
        <w:rPr>
          <w:rStyle w:val="SubtleEmphasis"/>
          <w:i w:val="0"/>
          <w:iCs w:val="0"/>
          <w:color w:val="auto"/>
        </w:rPr>
        <w:t>sectors</w:t>
      </w:r>
      <w:r w:rsidR="00CF268D" w:rsidRPr="00D76E77">
        <w:rPr>
          <w:rStyle w:val="SubtleEmphasis"/>
          <w:i w:val="0"/>
          <w:iCs w:val="0"/>
          <w:color w:val="auto"/>
        </w:rPr>
        <w:t xml:space="preserve">. These </w:t>
      </w:r>
      <w:r w:rsidR="000A00AF" w:rsidRPr="00D76E77">
        <w:rPr>
          <w:rStyle w:val="SubtleEmphasis"/>
          <w:i w:val="0"/>
          <w:iCs w:val="0"/>
          <w:color w:val="auto"/>
        </w:rPr>
        <w:t>may</w:t>
      </w:r>
      <w:r w:rsidR="00F446AE" w:rsidRPr="00D76E77">
        <w:rPr>
          <w:rStyle w:val="SubtleEmphasis"/>
          <w:i w:val="0"/>
          <w:iCs w:val="0"/>
          <w:color w:val="auto"/>
        </w:rPr>
        <w:t xml:space="preserve"> become more prevalent </w:t>
      </w:r>
      <w:proofErr w:type="gramStart"/>
      <w:r w:rsidR="00F446AE" w:rsidRPr="00D76E77">
        <w:rPr>
          <w:rStyle w:val="SubtleEmphasis"/>
          <w:i w:val="0"/>
          <w:iCs w:val="0"/>
          <w:color w:val="auto"/>
        </w:rPr>
        <w:t>as a result</w:t>
      </w:r>
      <w:proofErr w:type="gramEnd"/>
      <w:r w:rsidR="00F446AE" w:rsidRPr="00D76E77">
        <w:rPr>
          <w:rStyle w:val="SubtleEmphasis"/>
          <w:i w:val="0"/>
          <w:iCs w:val="0"/>
          <w:color w:val="auto"/>
        </w:rPr>
        <w:t xml:space="preserve"> of </w:t>
      </w:r>
      <w:r w:rsidR="001C5A68" w:rsidRPr="00D76E77">
        <w:rPr>
          <w:rStyle w:val="SubtleEmphasis"/>
          <w:i w:val="0"/>
          <w:iCs w:val="0"/>
          <w:color w:val="auto"/>
        </w:rPr>
        <w:t>anthropogenic factors</w:t>
      </w:r>
      <w:r w:rsidR="00DB5E3F" w:rsidRPr="00D76E77">
        <w:rPr>
          <w:rStyle w:val="SubtleEmphasis"/>
          <w:i w:val="0"/>
          <w:iCs w:val="0"/>
          <w:color w:val="auto"/>
        </w:rPr>
        <w:t xml:space="preserve"> and </w:t>
      </w:r>
      <w:r w:rsidR="00F446AE" w:rsidRPr="00D76E77">
        <w:rPr>
          <w:rStyle w:val="SubtleEmphasis"/>
          <w:i w:val="0"/>
          <w:iCs w:val="0"/>
          <w:color w:val="auto"/>
        </w:rPr>
        <w:t xml:space="preserve">climate change. </w:t>
      </w:r>
      <w:r w:rsidR="0085178B" w:rsidRPr="00D76E77">
        <w:rPr>
          <w:rStyle w:val="SubtleEmphasis"/>
          <w:i w:val="0"/>
          <w:iCs w:val="0"/>
          <w:color w:val="auto"/>
        </w:rPr>
        <w:t xml:space="preserve">These could be identified and form the basis of a dialogue with the One Health Community at </w:t>
      </w:r>
      <w:r w:rsidR="00935296">
        <w:rPr>
          <w:rStyle w:val="SubtleEmphasis"/>
          <w:i w:val="0"/>
          <w:iCs w:val="0"/>
          <w:color w:val="auto"/>
        </w:rPr>
        <w:t xml:space="preserve">the </w:t>
      </w:r>
      <w:r w:rsidR="0085178B" w:rsidRPr="00D76E77">
        <w:rPr>
          <w:rStyle w:val="SubtleEmphasis"/>
          <w:i w:val="0"/>
          <w:iCs w:val="0"/>
          <w:color w:val="auto"/>
        </w:rPr>
        <w:t>FAO.</w:t>
      </w:r>
      <w:r w:rsidR="008B07C1">
        <w:rPr>
          <w:rStyle w:val="SubtleEmphasis"/>
          <w:i w:val="0"/>
          <w:iCs w:val="0"/>
          <w:color w:val="auto"/>
        </w:rPr>
        <w:t xml:space="preserve"> </w:t>
      </w:r>
      <w:r w:rsidR="003A719F" w:rsidRPr="00D76E77">
        <w:rPr>
          <w:rStyle w:val="SubtleEmphasis"/>
          <w:i w:val="0"/>
          <w:iCs w:val="0"/>
          <w:color w:val="auto"/>
        </w:rPr>
        <w:t xml:space="preserve">This may lead to specific actions on these specific pests of cross cutting interests. </w:t>
      </w:r>
    </w:p>
    <w:bookmarkEnd w:id="0"/>
    <w:p w14:paraId="15A87665" w14:textId="06FFE025" w:rsidR="0085178B" w:rsidRPr="00DC72CD" w:rsidRDefault="0085178B" w:rsidP="00027E0F">
      <w:pPr>
        <w:pStyle w:val="IPPParagraphnumbering"/>
      </w:pPr>
      <w:proofErr w:type="gramStart"/>
      <w:r w:rsidRPr="00DC72CD">
        <w:t xml:space="preserve">We see that the new Focus Group on Pest Outbreak Alert and Response (POAR) may be the </w:t>
      </w:r>
      <w:r w:rsidR="00B10B34">
        <w:t xml:space="preserve">appropriate IPPC focus group </w:t>
      </w:r>
      <w:r w:rsidRPr="00DC72CD">
        <w:t>to work with the Secretariat to develop and communicate the existing and future work at IPPC to share with the FAO partners and others, including relevant ISPMs, technical standards, action plan developed by the Focus Group on Climate Change, and other associated work topics.</w:t>
      </w:r>
      <w:proofErr w:type="gramEnd"/>
    </w:p>
    <w:p w14:paraId="018199D9" w14:textId="6C41BDAA" w:rsidR="0085178B" w:rsidRPr="00DC72CD" w:rsidRDefault="00B10B34" w:rsidP="00027E0F">
      <w:pPr>
        <w:pStyle w:val="IPPParagraphnumbering"/>
      </w:pPr>
      <w:r>
        <w:lastRenderedPageBreak/>
        <w:t>An important</w:t>
      </w:r>
      <w:r w:rsidR="0085178B" w:rsidRPr="00DC72CD">
        <w:t xml:space="preserve"> element of the One Health dialogue that </w:t>
      </w:r>
      <w:r>
        <w:t>may</w:t>
      </w:r>
      <w:r w:rsidR="0085178B" w:rsidRPr="00DC72CD">
        <w:t xml:space="preserve"> need </w:t>
      </w:r>
      <w:r>
        <w:t xml:space="preserve">further analysis is </w:t>
      </w:r>
      <w:r w:rsidR="0085178B" w:rsidRPr="00DC72CD">
        <w:t>the AMR subject.</w:t>
      </w:r>
      <w:r w:rsidR="008B07C1">
        <w:t xml:space="preserve"> </w:t>
      </w:r>
      <w:r w:rsidR="00243989" w:rsidRPr="00DC72CD">
        <w:t>M</w:t>
      </w:r>
      <w:r w:rsidR="0085178B" w:rsidRPr="00DC72CD">
        <w:t xml:space="preserve">ore </w:t>
      </w:r>
      <w:r w:rsidR="00243989" w:rsidRPr="00DC72CD">
        <w:t xml:space="preserve">analysis </w:t>
      </w:r>
      <w:r w:rsidR="0085178B" w:rsidRPr="00DC72CD">
        <w:t xml:space="preserve">is needed to better identify the </w:t>
      </w:r>
      <w:proofErr w:type="spellStart"/>
      <w:r w:rsidR="0085178B" w:rsidRPr="00DC72CD">
        <w:t>phytosanitary</w:t>
      </w:r>
      <w:proofErr w:type="spellEnd"/>
      <w:r w:rsidR="0085178B" w:rsidRPr="00DC72CD">
        <w:t xml:space="preserve"> issues</w:t>
      </w:r>
      <w:r>
        <w:t>—in</w:t>
      </w:r>
      <w:r w:rsidR="0085178B" w:rsidRPr="00DC72CD">
        <w:t xml:space="preserve">cluding the scope of the problem </w:t>
      </w:r>
      <w:r>
        <w:t>and level of risk--</w:t>
      </w:r>
      <w:r w:rsidR="0085178B" w:rsidRPr="00DC72CD">
        <w:t xml:space="preserve">before we consider </w:t>
      </w:r>
      <w:r>
        <w:t xml:space="preserve">specific </w:t>
      </w:r>
      <w:proofErr w:type="gramStart"/>
      <w:r w:rsidR="0085178B" w:rsidRPr="00DC72CD">
        <w:t xml:space="preserve">actions </w:t>
      </w:r>
      <w:r>
        <w:t>which</w:t>
      </w:r>
      <w:proofErr w:type="gramEnd"/>
      <w:r>
        <w:t xml:space="preserve"> </w:t>
      </w:r>
      <w:r w:rsidR="0085178B" w:rsidRPr="00DC72CD">
        <w:t xml:space="preserve">may be appropriate for the IPPC and its NPPOs to take. Perhaps </w:t>
      </w:r>
      <w:r>
        <w:t xml:space="preserve">some </w:t>
      </w:r>
      <w:r w:rsidR="0085178B" w:rsidRPr="00DC72CD">
        <w:t xml:space="preserve">research </w:t>
      </w:r>
      <w:proofErr w:type="gramStart"/>
      <w:r>
        <w:t>could be contracted out</w:t>
      </w:r>
      <w:proofErr w:type="gramEnd"/>
      <w:r>
        <w:t xml:space="preserve"> to study this issue. </w:t>
      </w:r>
      <w:r w:rsidR="0085178B" w:rsidRPr="00DC72CD">
        <w:t xml:space="preserve"> </w:t>
      </w:r>
    </w:p>
    <w:p w14:paraId="15AE14A8" w14:textId="5F101154" w:rsidR="00CC7D9B" w:rsidRPr="00D76E77" w:rsidRDefault="005D411D" w:rsidP="00027E0F">
      <w:pPr>
        <w:pStyle w:val="IPPParagraphnumbering"/>
        <w:rPr>
          <w:rStyle w:val="SubtleEmphasis"/>
          <w:i w:val="0"/>
          <w:iCs w:val="0"/>
          <w:color w:val="auto"/>
        </w:rPr>
      </w:pPr>
      <w:r w:rsidRPr="00D76E77">
        <w:rPr>
          <w:rStyle w:val="SubtleEmphasis"/>
          <w:i w:val="0"/>
          <w:iCs w:val="0"/>
          <w:color w:val="auto"/>
        </w:rPr>
        <w:t>While increased agric</w:t>
      </w:r>
      <w:r w:rsidR="00ED5B0E" w:rsidRPr="00D76E77">
        <w:rPr>
          <w:rStyle w:val="SubtleEmphasis"/>
          <w:i w:val="0"/>
          <w:iCs w:val="0"/>
          <w:color w:val="auto"/>
        </w:rPr>
        <w:t xml:space="preserve">ultural trade </w:t>
      </w:r>
      <w:r w:rsidR="006C4E29" w:rsidRPr="00D76E77">
        <w:rPr>
          <w:rStyle w:val="SubtleEmphasis"/>
          <w:i w:val="0"/>
          <w:iCs w:val="0"/>
          <w:color w:val="auto"/>
        </w:rPr>
        <w:t xml:space="preserve">is a contributor to </w:t>
      </w:r>
      <w:r w:rsidR="00E8285D" w:rsidRPr="00D76E77">
        <w:rPr>
          <w:rStyle w:val="SubtleEmphasis"/>
          <w:i w:val="0"/>
          <w:iCs w:val="0"/>
          <w:color w:val="auto"/>
        </w:rPr>
        <w:t xml:space="preserve">the movement of plant pests, </w:t>
      </w:r>
      <w:r w:rsidR="00264E6A" w:rsidRPr="00D76E77">
        <w:rPr>
          <w:rStyle w:val="SubtleEmphasis"/>
          <w:i w:val="0"/>
          <w:iCs w:val="0"/>
          <w:color w:val="auto"/>
        </w:rPr>
        <w:t xml:space="preserve">the way </w:t>
      </w:r>
      <w:r w:rsidR="00CF72AD" w:rsidRPr="00D76E77">
        <w:rPr>
          <w:rStyle w:val="SubtleEmphasis"/>
          <w:i w:val="0"/>
          <w:iCs w:val="0"/>
          <w:color w:val="auto"/>
        </w:rPr>
        <w:t xml:space="preserve">NPPOs </w:t>
      </w:r>
      <w:r w:rsidR="00264E6A" w:rsidRPr="00D76E77">
        <w:rPr>
          <w:rStyle w:val="SubtleEmphasis"/>
          <w:i w:val="0"/>
          <w:iCs w:val="0"/>
          <w:color w:val="auto"/>
        </w:rPr>
        <w:t xml:space="preserve">respond to </w:t>
      </w:r>
      <w:r w:rsidR="0098207F" w:rsidRPr="00D76E77">
        <w:rPr>
          <w:rStyle w:val="SubtleEmphasis"/>
          <w:i w:val="0"/>
          <w:iCs w:val="0"/>
          <w:color w:val="auto"/>
        </w:rPr>
        <w:t>the</w:t>
      </w:r>
      <w:r w:rsidR="00543072" w:rsidRPr="00D76E77">
        <w:rPr>
          <w:rStyle w:val="SubtleEmphasis"/>
          <w:i w:val="0"/>
          <w:iCs w:val="0"/>
          <w:color w:val="auto"/>
        </w:rPr>
        <w:t xml:space="preserve">se pests can also contribute to </w:t>
      </w:r>
      <w:r w:rsidR="008A682F" w:rsidRPr="00D76E77">
        <w:rPr>
          <w:rStyle w:val="SubtleEmphasis"/>
          <w:i w:val="0"/>
          <w:iCs w:val="0"/>
          <w:color w:val="auto"/>
        </w:rPr>
        <w:t xml:space="preserve">challenges faced by the One Health </w:t>
      </w:r>
      <w:r w:rsidR="00F63E69" w:rsidRPr="00D76E77">
        <w:rPr>
          <w:rStyle w:val="SubtleEmphasis"/>
          <w:i w:val="0"/>
          <w:iCs w:val="0"/>
          <w:color w:val="auto"/>
        </w:rPr>
        <w:t>community</w:t>
      </w:r>
      <w:r w:rsidR="0098207F" w:rsidRPr="00D76E77">
        <w:rPr>
          <w:rStyle w:val="SubtleEmphasis"/>
          <w:i w:val="0"/>
          <w:iCs w:val="0"/>
          <w:color w:val="auto"/>
        </w:rPr>
        <w:t xml:space="preserve">. </w:t>
      </w:r>
      <w:r w:rsidR="009802D9" w:rsidRPr="00D76E77">
        <w:rPr>
          <w:rStyle w:val="SubtleEmphasis"/>
          <w:i w:val="0"/>
          <w:iCs w:val="0"/>
          <w:color w:val="auto"/>
        </w:rPr>
        <w:t xml:space="preserve">In this regard, </w:t>
      </w:r>
      <w:r w:rsidR="00B43A34" w:rsidRPr="00D76E77">
        <w:rPr>
          <w:rStyle w:val="SubtleEmphasis"/>
          <w:i w:val="0"/>
          <w:iCs w:val="0"/>
          <w:color w:val="auto"/>
        </w:rPr>
        <w:t xml:space="preserve">the CPM </w:t>
      </w:r>
      <w:r w:rsidR="009802D9" w:rsidRPr="00D76E77">
        <w:rPr>
          <w:rStyle w:val="SubtleEmphasis"/>
          <w:i w:val="0"/>
          <w:iCs w:val="0"/>
          <w:color w:val="auto"/>
        </w:rPr>
        <w:t xml:space="preserve">should </w:t>
      </w:r>
      <w:r w:rsidR="00314A66" w:rsidRPr="00D76E77">
        <w:rPr>
          <w:rStyle w:val="SubtleEmphasis"/>
          <w:i w:val="0"/>
          <w:iCs w:val="0"/>
          <w:color w:val="auto"/>
        </w:rPr>
        <w:t xml:space="preserve">continue to </w:t>
      </w:r>
      <w:r w:rsidR="009802D9" w:rsidRPr="00D76E77">
        <w:rPr>
          <w:rStyle w:val="SubtleEmphasis"/>
          <w:i w:val="0"/>
          <w:iCs w:val="0"/>
          <w:color w:val="auto"/>
        </w:rPr>
        <w:t xml:space="preserve">promote the development of new </w:t>
      </w:r>
      <w:r w:rsidR="00D94D24" w:rsidRPr="00D76E77">
        <w:rPr>
          <w:rStyle w:val="SubtleEmphasis"/>
          <w:i w:val="0"/>
          <w:iCs w:val="0"/>
          <w:color w:val="auto"/>
        </w:rPr>
        <w:t xml:space="preserve">methods </w:t>
      </w:r>
      <w:r w:rsidR="0074152E" w:rsidRPr="00D76E77">
        <w:rPr>
          <w:rStyle w:val="SubtleEmphasis"/>
          <w:i w:val="0"/>
          <w:iCs w:val="0"/>
          <w:color w:val="auto"/>
        </w:rPr>
        <w:t>for treatments of commodities</w:t>
      </w:r>
      <w:r w:rsidR="009802D9" w:rsidRPr="00D76E77">
        <w:rPr>
          <w:rStyle w:val="SubtleEmphasis"/>
          <w:i w:val="0"/>
          <w:iCs w:val="0"/>
          <w:color w:val="auto"/>
        </w:rPr>
        <w:t xml:space="preserve"> and </w:t>
      </w:r>
      <w:r w:rsidR="002639CC" w:rsidRPr="00D76E77">
        <w:rPr>
          <w:rStyle w:val="SubtleEmphasis"/>
          <w:i w:val="0"/>
          <w:iCs w:val="0"/>
          <w:color w:val="auto"/>
        </w:rPr>
        <w:t xml:space="preserve">eradication of </w:t>
      </w:r>
      <w:r w:rsidR="008D646F" w:rsidRPr="00D76E77">
        <w:rPr>
          <w:rStyle w:val="SubtleEmphasis"/>
          <w:i w:val="0"/>
          <w:iCs w:val="0"/>
          <w:color w:val="auto"/>
        </w:rPr>
        <w:t>pests</w:t>
      </w:r>
      <w:r w:rsidR="009802D9" w:rsidRPr="00D76E77">
        <w:rPr>
          <w:rStyle w:val="SubtleEmphasis"/>
          <w:i w:val="0"/>
          <w:iCs w:val="0"/>
          <w:color w:val="auto"/>
        </w:rPr>
        <w:t xml:space="preserve">. </w:t>
      </w:r>
    </w:p>
    <w:p w14:paraId="25EE5E95" w14:textId="00AAAE8F" w:rsidR="000A3E70" w:rsidRPr="00D76E77" w:rsidRDefault="00C06ED9" w:rsidP="00027E0F">
      <w:pPr>
        <w:pStyle w:val="IPPParagraphnumbering"/>
        <w:rPr>
          <w:rStyle w:val="SubtleEmphasis"/>
          <w:i w:val="0"/>
          <w:iCs w:val="0"/>
          <w:color w:val="auto"/>
        </w:rPr>
      </w:pPr>
      <w:r w:rsidRPr="00D76E77">
        <w:rPr>
          <w:rStyle w:val="SubtleEmphasis"/>
          <w:i w:val="0"/>
          <w:iCs w:val="0"/>
          <w:color w:val="auto"/>
        </w:rPr>
        <w:t>T</w:t>
      </w:r>
      <w:r w:rsidR="00CF268D" w:rsidRPr="00D76E77">
        <w:rPr>
          <w:rStyle w:val="SubtleEmphasis"/>
          <w:i w:val="0"/>
          <w:iCs w:val="0"/>
          <w:color w:val="auto"/>
        </w:rPr>
        <w:t xml:space="preserve">he IPPC Secretariat </w:t>
      </w:r>
      <w:r w:rsidRPr="00D76E77">
        <w:rPr>
          <w:rStyle w:val="SubtleEmphasis"/>
          <w:i w:val="0"/>
          <w:iCs w:val="0"/>
          <w:color w:val="auto"/>
        </w:rPr>
        <w:t xml:space="preserve">should continue </w:t>
      </w:r>
      <w:r w:rsidR="00CF268D" w:rsidRPr="00D76E77">
        <w:rPr>
          <w:rStyle w:val="SubtleEmphasis"/>
          <w:i w:val="0"/>
          <w:iCs w:val="0"/>
          <w:color w:val="auto"/>
        </w:rPr>
        <w:t xml:space="preserve">to monitor and interact with the other partners at the FAO, representing plant health viewpoints and exploring specific areas for collaboration. The Secretariat will be an important link between FAO One Health discussions and the </w:t>
      </w:r>
      <w:r w:rsidR="006D2879">
        <w:rPr>
          <w:rStyle w:val="SubtleEmphasis"/>
          <w:i w:val="0"/>
          <w:iCs w:val="0"/>
          <w:color w:val="auto"/>
        </w:rPr>
        <w:t xml:space="preserve">IPPC </w:t>
      </w:r>
      <w:r w:rsidR="00CF268D" w:rsidRPr="00D76E77">
        <w:rPr>
          <w:rStyle w:val="SubtleEmphasis"/>
          <w:i w:val="0"/>
          <w:iCs w:val="0"/>
          <w:color w:val="auto"/>
        </w:rPr>
        <w:t xml:space="preserve">Bureau and Commission. </w:t>
      </w:r>
    </w:p>
    <w:p w14:paraId="6B1669B8" w14:textId="6800DF7F" w:rsidR="00CF268D" w:rsidRPr="00D76E77" w:rsidRDefault="00B43A34" w:rsidP="00027E0F">
      <w:pPr>
        <w:pStyle w:val="IPPParagraphnumbering"/>
        <w:rPr>
          <w:rStyle w:val="SubtleEmphasis"/>
          <w:i w:val="0"/>
          <w:iCs w:val="0"/>
          <w:color w:val="auto"/>
        </w:rPr>
      </w:pPr>
      <w:r w:rsidRPr="00D76E77">
        <w:rPr>
          <w:rStyle w:val="SubtleEmphasis"/>
          <w:i w:val="0"/>
          <w:iCs w:val="0"/>
          <w:color w:val="auto"/>
        </w:rPr>
        <w:t>The Secretariat can help communicate the relevance of IPPC standards, its implementation and capacity building activities, and status of other current and future planned work program initiatives that contribute to food security, environmental health, safe trade, etc</w:t>
      </w:r>
      <w:r w:rsidR="00D76E77" w:rsidRPr="00D76E77">
        <w:rPr>
          <w:rStyle w:val="SubtleEmphasis"/>
          <w:i w:val="0"/>
          <w:iCs w:val="0"/>
          <w:color w:val="auto"/>
        </w:rPr>
        <w:t>.</w:t>
      </w:r>
      <w:r w:rsidRPr="00D76E77">
        <w:rPr>
          <w:rStyle w:val="SubtleEmphasis"/>
          <w:i w:val="0"/>
          <w:iCs w:val="0"/>
          <w:color w:val="auto"/>
        </w:rPr>
        <w:t xml:space="preserve"> to ensure these </w:t>
      </w:r>
      <w:proofErr w:type="gramStart"/>
      <w:r w:rsidRPr="00D76E77">
        <w:rPr>
          <w:rStyle w:val="SubtleEmphasis"/>
          <w:i w:val="0"/>
          <w:iCs w:val="0"/>
          <w:color w:val="auto"/>
        </w:rPr>
        <w:t xml:space="preserve">are broadly seen </w:t>
      </w:r>
      <w:r w:rsidR="002F6641" w:rsidRPr="00D76E77">
        <w:rPr>
          <w:rStyle w:val="SubtleEmphasis"/>
          <w:i w:val="0"/>
          <w:iCs w:val="0"/>
          <w:color w:val="auto"/>
        </w:rPr>
        <w:t xml:space="preserve">and counted </w:t>
      </w:r>
      <w:r w:rsidRPr="00D76E77">
        <w:rPr>
          <w:rStyle w:val="SubtleEmphasis"/>
          <w:i w:val="0"/>
          <w:iCs w:val="0"/>
          <w:color w:val="auto"/>
        </w:rPr>
        <w:t>as contributing to the overall One Health mission</w:t>
      </w:r>
      <w:proofErr w:type="gramEnd"/>
      <w:r w:rsidRPr="00D76E77">
        <w:rPr>
          <w:rStyle w:val="SubtleEmphasis"/>
          <w:i w:val="0"/>
          <w:iCs w:val="0"/>
          <w:color w:val="auto"/>
        </w:rPr>
        <w:t>.</w:t>
      </w:r>
    </w:p>
    <w:p w14:paraId="4D02FC14" w14:textId="5AD8F6E8" w:rsidR="00A15189" w:rsidRPr="004F4400" w:rsidRDefault="004F4400" w:rsidP="00027E0F">
      <w:pPr>
        <w:pStyle w:val="IPPHeading1"/>
        <w:rPr>
          <w:rStyle w:val="SubtleEmphasis"/>
          <w:i w:val="0"/>
          <w:iCs w:val="0"/>
          <w:color w:val="auto"/>
        </w:rPr>
      </w:pPr>
      <w:r>
        <w:rPr>
          <w:rStyle w:val="SubtleEmphasis"/>
          <w:i w:val="0"/>
          <w:iCs w:val="0"/>
          <w:color w:val="auto"/>
        </w:rPr>
        <w:t xml:space="preserve">6. </w:t>
      </w:r>
      <w:r w:rsidR="00027E0F">
        <w:rPr>
          <w:rStyle w:val="SubtleEmphasis"/>
          <w:i w:val="0"/>
          <w:iCs w:val="0"/>
          <w:color w:val="auto"/>
        </w:rPr>
        <w:tab/>
      </w:r>
      <w:r w:rsidR="00A15189" w:rsidRPr="004F4400">
        <w:rPr>
          <w:rStyle w:val="SubtleEmphasis"/>
          <w:i w:val="0"/>
          <w:iCs w:val="0"/>
          <w:color w:val="auto"/>
        </w:rPr>
        <w:t xml:space="preserve">CPM </w:t>
      </w:r>
      <w:r w:rsidR="00A57FC0" w:rsidRPr="004F4400">
        <w:rPr>
          <w:rStyle w:val="SubtleEmphasis"/>
          <w:i w:val="0"/>
          <w:iCs w:val="0"/>
          <w:color w:val="auto"/>
        </w:rPr>
        <w:t xml:space="preserve">Role in One Health </w:t>
      </w:r>
    </w:p>
    <w:p w14:paraId="75957774" w14:textId="1BE2702F" w:rsidR="00243989" w:rsidRPr="00243989" w:rsidRDefault="00243989" w:rsidP="00027E0F">
      <w:pPr>
        <w:pStyle w:val="IPPParagraphnumbering"/>
      </w:pPr>
      <w:r w:rsidRPr="00243989">
        <w:rPr>
          <w:rStyle w:val="SubtleEmphasis"/>
          <w:i w:val="0"/>
          <w:iCs w:val="0"/>
          <w:color w:val="000000" w:themeColor="text1"/>
          <w:sz w:val="24"/>
        </w:rPr>
        <w:t xml:space="preserve">In summary, </w:t>
      </w:r>
      <w:r>
        <w:rPr>
          <w:rStyle w:val="SubtleEmphasis"/>
          <w:i w:val="0"/>
          <w:iCs w:val="0"/>
          <w:color w:val="000000" w:themeColor="text1"/>
          <w:sz w:val="24"/>
        </w:rPr>
        <w:t xml:space="preserve">our </w:t>
      </w:r>
      <w:r w:rsidR="004D2D28">
        <w:rPr>
          <w:rStyle w:val="SubtleEmphasis"/>
          <w:i w:val="0"/>
          <w:iCs w:val="0"/>
          <w:color w:val="000000" w:themeColor="text1"/>
          <w:sz w:val="24"/>
        </w:rPr>
        <w:t xml:space="preserve">view </w:t>
      </w:r>
      <w:r w:rsidRPr="0085178B">
        <w:t xml:space="preserve">is that </w:t>
      </w:r>
      <w:r w:rsidR="004D2D28">
        <w:t xml:space="preserve">IPPC’s </w:t>
      </w:r>
      <w:r w:rsidRPr="0085178B">
        <w:t xml:space="preserve">involvement in the One Health agenda </w:t>
      </w:r>
      <w:proofErr w:type="gramStart"/>
      <w:r w:rsidRPr="0085178B">
        <w:t>should be based</w:t>
      </w:r>
      <w:proofErr w:type="gramEnd"/>
      <w:r w:rsidRPr="0085178B">
        <w:t xml:space="preserve"> on the </w:t>
      </w:r>
      <w:r w:rsidR="004D2D28">
        <w:t xml:space="preserve">CPM </w:t>
      </w:r>
      <w:r w:rsidRPr="0085178B">
        <w:t>programs</w:t>
      </w:r>
      <w:r w:rsidR="004D2D28">
        <w:t xml:space="preserve">, </w:t>
      </w:r>
      <w:r w:rsidRPr="0085178B">
        <w:t>standards</w:t>
      </w:r>
      <w:r w:rsidR="004D2D28">
        <w:t>, and initiatives</w:t>
      </w:r>
      <w:r w:rsidRPr="0085178B">
        <w:t xml:space="preserve"> already in place.</w:t>
      </w:r>
      <w:r w:rsidR="008B07C1">
        <w:t xml:space="preserve"> </w:t>
      </w:r>
      <w:r w:rsidRPr="00243989">
        <w:t xml:space="preserve">This activity may need to </w:t>
      </w:r>
      <w:proofErr w:type="gramStart"/>
      <w:r w:rsidRPr="00243989">
        <w:t>be communicated</w:t>
      </w:r>
      <w:proofErr w:type="gramEnd"/>
      <w:r w:rsidRPr="00243989">
        <w:t xml:space="preserve"> in a way that the One Health community can</w:t>
      </w:r>
      <w:r>
        <w:t xml:space="preserve"> clearly recognize </w:t>
      </w:r>
      <w:r w:rsidRPr="00243989">
        <w:t xml:space="preserve">how these existing programs play a direct and indirect role in </w:t>
      </w:r>
      <w:r w:rsidR="004D2D28">
        <w:t xml:space="preserve">supporting </w:t>
      </w:r>
      <w:r w:rsidRPr="00243989">
        <w:t>agricultural, environmental, human, and animal health.</w:t>
      </w:r>
      <w:r w:rsidR="008B07C1">
        <w:t xml:space="preserve"> </w:t>
      </w:r>
      <w:r w:rsidR="000A3E70">
        <w:t xml:space="preserve">Key elements of a CPM One Health action plan </w:t>
      </w:r>
      <w:r w:rsidR="004D2D28">
        <w:t>c</w:t>
      </w:r>
      <w:r w:rsidR="00E556A2">
        <w:t xml:space="preserve">ould </w:t>
      </w:r>
      <w:r w:rsidR="000A3E70">
        <w:t>include:</w:t>
      </w:r>
    </w:p>
    <w:p w14:paraId="7700EB58" w14:textId="1828BD54" w:rsidR="000A3E70" w:rsidRPr="004F4400" w:rsidRDefault="00D76E77" w:rsidP="00027E0F">
      <w:pPr>
        <w:pStyle w:val="IPPBullet1"/>
        <w:rPr>
          <w:rStyle w:val="SubtleEmphasis"/>
          <w:i w:val="0"/>
          <w:iCs w:val="0"/>
          <w:color w:val="auto"/>
        </w:rPr>
      </w:pPr>
      <w:r>
        <w:rPr>
          <w:rStyle w:val="SubtleEmphasis"/>
          <w:i w:val="0"/>
          <w:iCs w:val="0"/>
          <w:color w:val="auto"/>
        </w:rPr>
        <w:t>p</w:t>
      </w:r>
      <w:r w:rsidR="002F6641" w:rsidRPr="004F4400">
        <w:rPr>
          <w:rStyle w:val="SubtleEmphasis"/>
          <w:i w:val="0"/>
          <w:iCs w:val="0"/>
          <w:color w:val="auto"/>
        </w:rPr>
        <w:t xml:space="preserve">lans </w:t>
      </w:r>
      <w:r w:rsidR="000A3E70" w:rsidRPr="004F4400">
        <w:rPr>
          <w:rStyle w:val="SubtleEmphasis"/>
          <w:i w:val="0"/>
          <w:iCs w:val="0"/>
          <w:color w:val="auto"/>
        </w:rPr>
        <w:t xml:space="preserve">developed </w:t>
      </w:r>
      <w:r w:rsidR="00CF268D" w:rsidRPr="004F4400">
        <w:rPr>
          <w:rStyle w:val="SubtleEmphasis"/>
          <w:i w:val="0"/>
          <w:iCs w:val="0"/>
          <w:color w:val="auto"/>
        </w:rPr>
        <w:t>by the Focus Group on Climate Change</w:t>
      </w:r>
    </w:p>
    <w:p w14:paraId="1DC243AC" w14:textId="2697D0EA" w:rsidR="000A3E70" w:rsidRPr="004F4400" w:rsidRDefault="002F6641" w:rsidP="00027E0F">
      <w:pPr>
        <w:pStyle w:val="IPPBullet1"/>
        <w:rPr>
          <w:rStyle w:val="SubtleEmphasis"/>
          <w:i w:val="0"/>
          <w:iCs w:val="0"/>
          <w:color w:val="auto"/>
        </w:rPr>
      </w:pPr>
      <w:r w:rsidRPr="004F4400">
        <w:rPr>
          <w:rStyle w:val="SubtleEmphasis"/>
          <w:i w:val="0"/>
          <w:iCs w:val="0"/>
          <w:color w:val="auto"/>
        </w:rPr>
        <w:t xml:space="preserve">CPM </w:t>
      </w:r>
      <w:r w:rsidR="00CF268D" w:rsidRPr="004F4400">
        <w:rPr>
          <w:rStyle w:val="SubtleEmphasis"/>
          <w:i w:val="0"/>
          <w:iCs w:val="0"/>
          <w:color w:val="auto"/>
        </w:rPr>
        <w:t>surveillance and pest reporting systems</w:t>
      </w:r>
    </w:p>
    <w:p w14:paraId="5ED351BD" w14:textId="355F437A" w:rsidR="000A3E70" w:rsidRPr="004F4400" w:rsidRDefault="004D2D28" w:rsidP="00027E0F">
      <w:pPr>
        <w:pStyle w:val="IPPBullet1"/>
        <w:rPr>
          <w:rStyle w:val="SubtleEmphasis"/>
          <w:i w:val="0"/>
          <w:iCs w:val="0"/>
          <w:color w:val="auto"/>
        </w:rPr>
      </w:pPr>
      <w:r>
        <w:rPr>
          <w:rStyle w:val="SubtleEmphasis"/>
          <w:i w:val="0"/>
          <w:iCs w:val="0"/>
          <w:color w:val="auto"/>
        </w:rPr>
        <w:t>s</w:t>
      </w:r>
      <w:r w:rsidR="002F6641" w:rsidRPr="004F4400">
        <w:rPr>
          <w:rStyle w:val="SubtleEmphasis"/>
          <w:i w:val="0"/>
          <w:iCs w:val="0"/>
          <w:color w:val="auto"/>
        </w:rPr>
        <w:t>tandards setting (</w:t>
      </w:r>
      <w:r w:rsidR="0041108E" w:rsidRPr="004F4400">
        <w:rPr>
          <w:rStyle w:val="SubtleEmphasis"/>
          <w:i w:val="0"/>
          <w:iCs w:val="0"/>
          <w:color w:val="auto"/>
        </w:rPr>
        <w:t>ISPMs</w:t>
      </w:r>
      <w:r w:rsidR="002F6641" w:rsidRPr="004F4400">
        <w:rPr>
          <w:rStyle w:val="SubtleEmphasis"/>
          <w:i w:val="0"/>
          <w:iCs w:val="0"/>
          <w:color w:val="auto"/>
        </w:rPr>
        <w:t>)</w:t>
      </w:r>
      <w:r w:rsidR="0041108E" w:rsidRPr="004F4400">
        <w:rPr>
          <w:rStyle w:val="SubtleEmphasis"/>
          <w:i w:val="0"/>
          <w:iCs w:val="0"/>
          <w:color w:val="auto"/>
        </w:rPr>
        <w:t xml:space="preserve"> </w:t>
      </w:r>
      <w:r>
        <w:rPr>
          <w:rStyle w:val="SubtleEmphasis"/>
          <w:i w:val="0"/>
          <w:iCs w:val="0"/>
          <w:color w:val="auto"/>
        </w:rPr>
        <w:t xml:space="preserve">especially those </w:t>
      </w:r>
      <w:r w:rsidR="0041108E" w:rsidRPr="004F4400">
        <w:rPr>
          <w:rStyle w:val="SubtleEmphasis"/>
          <w:i w:val="0"/>
          <w:iCs w:val="0"/>
          <w:color w:val="auto"/>
        </w:rPr>
        <w:t xml:space="preserve">related to </w:t>
      </w:r>
      <w:r>
        <w:rPr>
          <w:rStyle w:val="SubtleEmphasis"/>
          <w:i w:val="0"/>
          <w:iCs w:val="0"/>
          <w:color w:val="auto"/>
        </w:rPr>
        <w:t xml:space="preserve">surveillance, diagnostics, </w:t>
      </w:r>
      <w:r w:rsidR="0041108E" w:rsidRPr="004F4400">
        <w:rPr>
          <w:rStyle w:val="SubtleEmphasis"/>
          <w:i w:val="0"/>
          <w:iCs w:val="0"/>
          <w:color w:val="auto"/>
        </w:rPr>
        <w:t>export inspection</w:t>
      </w:r>
      <w:r w:rsidR="00FF5DA3" w:rsidRPr="004F4400">
        <w:rPr>
          <w:rStyle w:val="SubtleEmphasis"/>
          <w:i w:val="0"/>
          <w:iCs w:val="0"/>
          <w:color w:val="auto"/>
        </w:rPr>
        <w:t>,</w:t>
      </w:r>
      <w:r w:rsidR="0041108E" w:rsidRPr="004F4400">
        <w:rPr>
          <w:rStyle w:val="SubtleEmphasis"/>
          <w:i w:val="0"/>
          <w:iCs w:val="0"/>
          <w:color w:val="auto"/>
        </w:rPr>
        <w:t xml:space="preserve"> certification</w:t>
      </w:r>
      <w:r w:rsidR="006D2879">
        <w:rPr>
          <w:rStyle w:val="SubtleEmphasis"/>
          <w:i w:val="0"/>
          <w:iCs w:val="0"/>
          <w:color w:val="auto"/>
        </w:rPr>
        <w:t>,</w:t>
      </w:r>
      <w:r w:rsidR="00FF5DA3" w:rsidRPr="004F4400">
        <w:rPr>
          <w:rStyle w:val="SubtleEmphasis"/>
          <w:i w:val="0"/>
          <w:iCs w:val="0"/>
          <w:color w:val="auto"/>
        </w:rPr>
        <w:t xml:space="preserve"> and other </w:t>
      </w:r>
      <w:r>
        <w:rPr>
          <w:rStyle w:val="SubtleEmphasis"/>
          <w:i w:val="0"/>
          <w:iCs w:val="0"/>
          <w:color w:val="auto"/>
        </w:rPr>
        <w:t xml:space="preserve">important </w:t>
      </w:r>
      <w:r w:rsidR="00FF5DA3" w:rsidRPr="004F4400">
        <w:rPr>
          <w:rStyle w:val="SubtleEmphasis"/>
          <w:i w:val="0"/>
          <w:iCs w:val="0"/>
          <w:color w:val="auto"/>
        </w:rPr>
        <w:t xml:space="preserve">safeguarding functions </w:t>
      </w:r>
    </w:p>
    <w:p w14:paraId="0F03A03E" w14:textId="71BB0CAE" w:rsidR="000A3E70" w:rsidRPr="004F4400" w:rsidRDefault="0041108E" w:rsidP="00027E0F">
      <w:pPr>
        <w:pStyle w:val="IPPBullet1"/>
        <w:rPr>
          <w:rStyle w:val="SubtleEmphasis"/>
          <w:i w:val="0"/>
          <w:iCs w:val="0"/>
          <w:color w:val="auto"/>
        </w:rPr>
      </w:pPr>
      <w:r w:rsidRPr="004F4400">
        <w:rPr>
          <w:rStyle w:val="SubtleEmphasis"/>
          <w:i w:val="0"/>
          <w:iCs w:val="0"/>
          <w:color w:val="auto"/>
        </w:rPr>
        <w:t xml:space="preserve">efforts by the Technical </w:t>
      </w:r>
      <w:r w:rsidR="002257D3">
        <w:rPr>
          <w:rStyle w:val="SubtleEmphasis"/>
          <w:i w:val="0"/>
          <w:iCs w:val="0"/>
          <w:color w:val="auto"/>
        </w:rPr>
        <w:t>P</w:t>
      </w:r>
      <w:r w:rsidRPr="004F4400">
        <w:rPr>
          <w:rStyle w:val="SubtleEmphasis"/>
          <w:i w:val="0"/>
          <w:iCs w:val="0"/>
          <w:color w:val="auto"/>
        </w:rPr>
        <w:t xml:space="preserve">anel on </w:t>
      </w:r>
      <w:proofErr w:type="spellStart"/>
      <w:r w:rsidRPr="004F4400">
        <w:rPr>
          <w:rStyle w:val="SubtleEmphasis"/>
          <w:i w:val="0"/>
          <w:iCs w:val="0"/>
          <w:color w:val="auto"/>
        </w:rPr>
        <w:t>Phytosanitary</w:t>
      </w:r>
      <w:proofErr w:type="spellEnd"/>
      <w:r w:rsidRPr="004F4400">
        <w:rPr>
          <w:rStyle w:val="SubtleEmphasis"/>
          <w:i w:val="0"/>
          <w:iCs w:val="0"/>
          <w:color w:val="auto"/>
        </w:rPr>
        <w:t xml:space="preserve"> Treatments </w:t>
      </w:r>
      <w:r w:rsidR="002F6641" w:rsidRPr="004F4400">
        <w:rPr>
          <w:rStyle w:val="SubtleEmphasis"/>
          <w:i w:val="0"/>
          <w:iCs w:val="0"/>
          <w:color w:val="auto"/>
        </w:rPr>
        <w:t xml:space="preserve">and the </w:t>
      </w:r>
      <w:r w:rsidR="002257D3">
        <w:rPr>
          <w:rStyle w:val="SubtleEmphasis"/>
          <w:i w:val="0"/>
          <w:iCs w:val="0"/>
          <w:color w:val="auto"/>
        </w:rPr>
        <w:t xml:space="preserve">Technical Panel on </w:t>
      </w:r>
      <w:r w:rsidR="002F6641" w:rsidRPr="004F4400">
        <w:rPr>
          <w:rStyle w:val="SubtleEmphasis"/>
          <w:i w:val="0"/>
          <w:iCs w:val="0"/>
          <w:color w:val="auto"/>
        </w:rPr>
        <w:t>Diagnostic</w:t>
      </w:r>
      <w:r w:rsidR="002257D3">
        <w:rPr>
          <w:rStyle w:val="SubtleEmphasis"/>
          <w:i w:val="0"/>
          <w:iCs w:val="0"/>
          <w:color w:val="auto"/>
        </w:rPr>
        <w:t xml:space="preserve"> Protocols </w:t>
      </w:r>
      <w:r w:rsidRPr="004F4400">
        <w:rPr>
          <w:rStyle w:val="SubtleEmphasis"/>
          <w:i w:val="0"/>
          <w:iCs w:val="0"/>
          <w:color w:val="auto"/>
        </w:rPr>
        <w:t xml:space="preserve">to </w:t>
      </w:r>
      <w:r w:rsidR="000A3E70" w:rsidRPr="004F4400">
        <w:rPr>
          <w:rStyle w:val="SubtleEmphasis"/>
          <w:i w:val="0"/>
          <w:iCs w:val="0"/>
          <w:color w:val="auto"/>
        </w:rPr>
        <w:t>e</w:t>
      </w:r>
      <w:r w:rsidRPr="004F4400">
        <w:rPr>
          <w:rStyle w:val="SubtleEmphasis"/>
          <w:i w:val="0"/>
          <w:iCs w:val="0"/>
          <w:color w:val="auto"/>
        </w:rPr>
        <w:t>xpand the list of pest mitigation</w:t>
      </w:r>
      <w:r w:rsidR="002F6641" w:rsidRPr="004F4400">
        <w:rPr>
          <w:rStyle w:val="SubtleEmphasis"/>
          <w:i w:val="0"/>
          <w:iCs w:val="0"/>
          <w:color w:val="auto"/>
        </w:rPr>
        <w:t xml:space="preserve"> </w:t>
      </w:r>
      <w:r w:rsidRPr="004F4400">
        <w:rPr>
          <w:rStyle w:val="SubtleEmphasis"/>
          <w:i w:val="0"/>
          <w:iCs w:val="0"/>
          <w:color w:val="auto"/>
        </w:rPr>
        <w:t>options</w:t>
      </w:r>
      <w:r w:rsidR="002F6641" w:rsidRPr="004F4400">
        <w:rPr>
          <w:rStyle w:val="SubtleEmphasis"/>
          <w:i w:val="0"/>
          <w:iCs w:val="0"/>
          <w:color w:val="auto"/>
        </w:rPr>
        <w:t xml:space="preserve"> and diagnostic protocols</w:t>
      </w:r>
    </w:p>
    <w:p w14:paraId="08065D20" w14:textId="224DC69D" w:rsidR="00FF5DA3" w:rsidRPr="004F4400" w:rsidRDefault="00FF5DA3" w:rsidP="00027E0F">
      <w:pPr>
        <w:pStyle w:val="IPPBullet1"/>
        <w:rPr>
          <w:rStyle w:val="SubtleEmphasis"/>
          <w:i w:val="0"/>
          <w:iCs w:val="0"/>
          <w:color w:val="auto"/>
        </w:rPr>
      </w:pPr>
      <w:r w:rsidRPr="004F4400">
        <w:rPr>
          <w:rStyle w:val="SubtleEmphasis"/>
          <w:i w:val="0"/>
          <w:iCs w:val="0"/>
          <w:color w:val="auto"/>
        </w:rPr>
        <w:t xml:space="preserve">work </w:t>
      </w:r>
      <w:r w:rsidR="004D2D28">
        <w:rPr>
          <w:rStyle w:val="SubtleEmphasis"/>
          <w:i w:val="0"/>
          <w:iCs w:val="0"/>
          <w:color w:val="auto"/>
        </w:rPr>
        <w:t xml:space="preserve">being addressed by </w:t>
      </w:r>
      <w:r w:rsidRPr="004F4400">
        <w:rPr>
          <w:rStyle w:val="SubtleEmphasis"/>
          <w:i w:val="0"/>
          <w:iCs w:val="0"/>
          <w:color w:val="auto"/>
        </w:rPr>
        <w:t>the POAR</w:t>
      </w:r>
      <w:r w:rsidR="004D2D28">
        <w:rPr>
          <w:rStyle w:val="SubtleEmphasis"/>
          <w:i w:val="0"/>
          <w:iCs w:val="0"/>
          <w:color w:val="auto"/>
        </w:rPr>
        <w:t>S</w:t>
      </w:r>
    </w:p>
    <w:p w14:paraId="617E8BF2" w14:textId="35F865C3" w:rsidR="000013D9" w:rsidRPr="004F4400" w:rsidRDefault="000013D9" w:rsidP="00027E0F">
      <w:pPr>
        <w:pStyle w:val="IPPBullet1"/>
        <w:rPr>
          <w:rStyle w:val="SubtleEmphasis"/>
          <w:i w:val="0"/>
          <w:iCs w:val="0"/>
          <w:color w:val="auto"/>
        </w:rPr>
      </w:pPr>
      <w:r w:rsidRPr="004F4400">
        <w:rPr>
          <w:rStyle w:val="SubtleEmphasis"/>
          <w:i w:val="0"/>
          <w:iCs w:val="0"/>
          <w:color w:val="auto"/>
        </w:rPr>
        <w:t>ca</w:t>
      </w:r>
      <w:r w:rsidR="0041108E" w:rsidRPr="004F4400">
        <w:rPr>
          <w:rStyle w:val="SubtleEmphasis"/>
          <w:i w:val="0"/>
          <w:iCs w:val="0"/>
          <w:color w:val="auto"/>
        </w:rPr>
        <w:t xml:space="preserve">pacity development </w:t>
      </w:r>
      <w:r w:rsidR="002F6641" w:rsidRPr="004F4400">
        <w:rPr>
          <w:rStyle w:val="SubtleEmphasis"/>
          <w:i w:val="0"/>
          <w:iCs w:val="0"/>
          <w:color w:val="auto"/>
        </w:rPr>
        <w:t>programs</w:t>
      </w:r>
      <w:r w:rsidRPr="004F4400">
        <w:rPr>
          <w:rStyle w:val="SubtleEmphasis"/>
          <w:i w:val="0"/>
          <w:iCs w:val="0"/>
          <w:color w:val="auto"/>
        </w:rPr>
        <w:t xml:space="preserve"> related surveillance, early detection, and pest response planning</w:t>
      </w:r>
    </w:p>
    <w:p w14:paraId="3AB62207" w14:textId="231DEDEE" w:rsidR="000013D9" w:rsidRPr="004F4400" w:rsidRDefault="004D2D28" w:rsidP="00027E0F">
      <w:pPr>
        <w:pStyle w:val="IPPBullet1"/>
        <w:rPr>
          <w:rStyle w:val="SubtleEmphasis"/>
          <w:i w:val="0"/>
          <w:iCs w:val="0"/>
          <w:color w:val="auto"/>
        </w:rPr>
      </w:pPr>
      <w:r>
        <w:rPr>
          <w:rStyle w:val="SubtleEmphasis"/>
          <w:i w:val="0"/>
          <w:iCs w:val="0"/>
          <w:color w:val="auto"/>
        </w:rPr>
        <w:t xml:space="preserve">participation in meetings </w:t>
      </w:r>
      <w:r w:rsidR="000013D9" w:rsidRPr="004F4400">
        <w:rPr>
          <w:rStyle w:val="SubtleEmphasis"/>
          <w:i w:val="0"/>
          <w:iCs w:val="0"/>
          <w:color w:val="auto"/>
        </w:rPr>
        <w:t xml:space="preserve">with animal and public health counterparts at </w:t>
      </w:r>
      <w:r w:rsidR="002257D3">
        <w:rPr>
          <w:rStyle w:val="SubtleEmphasis"/>
          <w:i w:val="0"/>
          <w:iCs w:val="0"/>
          <w:color w:val="auto"/>
        </w:rPr>
        <w:t xml:space="preserve">the </w:t>
      </w:r>
      <w:r w:rsidR="000013D9" w:rsidRPr="004F4400">
        <w:rPr>
          <w:rStyle w:val="SubtleEmphasis"/>
          <w:i w:val="0"/>
          <w:iCs w:val="0"/>
          <w:color w:val="auto"/>
        </w:rPr>
        <w:t xml:space="preserve">FAO </w:t>
      </w:r>
      <w:r>
        <w:rPr>
          <w:rStyle w:val="SubtleEmphasis"/>
          <w:i w:val="0"/>
          <w:iCs w:val="0"/>
          <w:color w:val="auto"/>
        </w:rPr>
        <w:t xml:space="preserve">that focus </w:t>
      </w:r>
      <w:r w:rsidR="000013D9" w:rsidRPr="004F4400">
        <w:rPr>
          <w:rStyle w:val="SubtleEmphasis"/>
          <w:i w:val="0"/>
          <w:iCs w:val="0"/>
          <w:color w:val="auto"/>
        </w:rPr>
        <w:t>on plant pests and vector-borne diseases that intersect the human, animal, and environmental health sectors</w:t>
      </w:r>
    </w:p>
    <w:p w14:paraId="5E82D37B" w14:textId="35385921" w:rsidR="00FF5DA3" w:rsidRPr="004F4400" w:rsidRDefault="00FF5DA3" w:rsidP="00027E0F">
      <w:pPr>
        <w:pStyle w:val="IPPBullet1"/>
        <w:rPr>
          <w:rStyle w:val="SubtleEmphasis"/>
          <w:i w:val="0"/>
          <w:iCs w:val="0"/>
          <w:color w:val="auto"/>
        </w:rPr>
      </w:pPr>
      <w:r w:rsidRPr="004F4400">
        <w:rPr>
          <w:rStyle w:val="SubtleEmphasis"/>
          <w:i w:val="0"/>
          <w:iCs w:val="0"/>
          <w:color w:val="auto"/>
        </w:rPr>
        <w:t xml:space="preserve">further analysis </w:t>
      </w:r>
      <w:r w:rsidR="000013D9" w:rsidRPr="004F4400">
        <w:rPr>
          <w:rStyle w:val="SubtleEmphasis"/>
          <w:i w:val="0"/>
          <w:iCs w:val="0"/>
          <w:color w:val="auto"/>
        </w:rPr>
        <w:t xml:space="preserve">and research </w:t>
      </w:r>
      <w:r w:rsidRPr="004F4400">
        <w:rPr>
          <w:rStyle w:val="SubtleEmphasis"/>
          <w:i w:val="0"/>
          <w:iCs w:val="0"/>
          <w:color w:val="auto"/>
        </w:rPr>
        <w:t>of the AMR risk issues from a plant health perspective</w:t>
      </w:r>
    </w:p>
    <w:p w14:paraId="3983E591" w14:textId="44C2BFB9" w:rsidR="000A3E70" w:rsidRDefault="00243989" w:rsidP="00027E0F">
      <w:pPr>
        <w:pStyle w:val="IPPBullet1"/>
      </w:pPr>
      <w:proofErr w:type="gramStart"/>
      <w:r w:rsidRPr="000A3E70">
        <w:t>Secretariat</w:t>
      </w:r>
      <w:r w:rsidR="004D2D28">
        <w:t>’s</w:t>
      </w:r>
      <w:proofErr w:type="gramEnd"/>
      <w:r w:rsidRPr="000A3E70">
        <w:t xml:space="preserve"> continue</w:t>
      </w:r>
      <w:r w:rsidR="00FF5DA3">
        <w:t xml:space="preserve">d </w:t>
      </w:r>
      <w:r w:rsidR="000013D9">
        <w:t xml:space="preserve">participation in </w:t>
      </w:r>
      <w:r w:rsidRPr="000A3E70">
        <w:t xml:space="preserve">FAO One Health meetings and events to communicate </w:t>
      </w:r>
      <w:r w:rsidR="00FF5DA3">
        <w:t>IPPC</w:t>
      </w:r>
      <w:r w:rsidR="000013D9">
        <w:t>’s</w:t>
      </w:r>
      <w:r w:rsidR="00FF5DA3">
        <w:t xml:space="preserve"> </w:t>
      </w:r>
      <w:r w:rsidR="000013D9">
        <w:t>specific activities in its annual work program which contribute to the overall One Health mission (i.e. agricultural, environmental, human, and animal health).</w:t>
      </w:r>
      <w:r w:rsidR="008B07C1">
        <w:t xml:space="preserve"> </w:t>
      </w:r>
    </w:p>
    <w:p w14:paraId="7E42081A" w14:textId="77777777" w:rsidR="00027E0F" w:rsidRPr="00D76E77" w:rsidRDefault="00027E0F" w:rsidP="00027E0F">
      <w:pPr>
        <w:pStyle w:val="IPPBullet1"/>
        <w:numPr>
          <w:ilvl w:val="0"/>
          <w:numId w:val="0"/>
        </w:numPr>
        <w:ind w:left="567"/>
        <w:rPr>
          <w:rStyle w:val="SubtleEmphasis"/>
          <w:i w:val="0"/>
          <w:iCs w:val="0"/>
          <w:color w:val="auto"/>
        </w:rPr>
      </w:pPr>
    </w:p>
    <w:p w14:paraId="3B9F290A" w14:textId="56A8F292" w:rsidR="0041108E" w:rsidRPr="00D76E77" w:rsidRDefault="0041108E" w:rsidP="00027E0F">
      <w:pPr>
        <w:pStyle w:val="IPPParagraphnumbering"/>
        <w:rPr>
          <w:rStyle w:val="SubtleEmphasis"/>
          <w:i w:val="0"/>
          <w:iCs w:val="0"/>
          <w:color w:val="auto"/>
        </w:rPr>
      </w:pPr>
      <w:r w:rsidRPr="00D76E77">
        <w:rPr>
          <w:rStyle w:val="SubtleEmphasis"/>
          <w:i w:val="0"/>
          <w:iCs w:val="0"/>
          <w:color w:val="auto"/>
        </w:rPr>
        <w:t>The SPG is invited to:</w:t>
      </w:r>
    </w:p>
    <w:p w14:paraId="44D3544D" w14:textId="77777777" w:rsidR="00A15189" w:rsidRPr="003A33FE" w:rsidRDefault="00A15189" w:rsidP="00027E0F">
      <w:pPr>
        <w:pStyle w:val="IPPNumberedList"/>
        <w:numPr>
          <w:ilvl w:val="0"/>
          <w:numId w:val="25"/>
        </w:numPr>
      </w:pPr>
      <w:r w:rsidRPr="00027E0F">
        <w:rPr>
          <w:i/>
        </w:rPr>
        <w:t xml:space="preserve">Discuss </w:t>
      </w:r>
      <w:r w:rsidRPr="003A33FE">
        <w:t>the key points of intersection between plant health and the broader One Health agenda that relates to human, animal, and environmental health.</w:t>
      </w:r>
    </w:p>
    <w:p w14:paraId="30D318EE" w14:textId="264A6560" w:rsidR="0041108E" w:rsidRPr="003A33FE" w:rsidRDefault="0041108E" w:rsidP="00027E0F">
      <w:pPr>
        <w:pStyle w:val="IPPNumberedList"/>
      </w:pPr>
      <w:r w:rsidRPr="00027E0F">
        <w:rPr>
          <w:i/>
        </w:rPr>
        <w:t>Discuss</w:t>
      </w:r>
      <w:r w:rsidRPr="003A33FE">
        <w:t xml:space="preserve"> the strategic reasons and merits for the CPM to engage in the One Health Concept and Strategy.</w:t>
      </w:r>
      <w:r w:rsidR="008B07C1">
        <w:t xml:space="preserve"> </w:t>
      </w:r>
    </w:p>
    <w:p w14:paraId="49B933BB" w14:textId="1AC496BF" w:rsidR="0041108E" w:rsidRPr="003A33FE" w:rsidRDefault="00B746F0" w:rsidP="00027E0F">
      <w:pPr>
        <w:pStyle w:val="IPPNumberedList"/>
      </w:pPr>
      <w:r w:rsidRPr="00027E0F">
        <w:rPr>
          <w:i/>
        </w:rPr>
        <w:t>Define</w:t>
      </w:r>
      <w:r w:rsidRPr="003A33FE">
        <w:t xml:space="preserve"> the ways that IPPC </w:t>
      </w:r>
      <w:r w:rsidR="00A15189">
        <w:t xml:space="preserve">could contribute to </w:t>
      </w:r>
      <w:r w:rsidRPr="003A33FE">
        <w:t xml:space="preserve">the One Health planning at FAO, if there is agreement that this is the appropriate </w:t>
      </w:r>
      <w:r w:rsidR="00C06ED9">
        <w:t xml:space="preserve">direction </w:t>
      </w:r>
      <w:r w:rsidRPr="003A33FE">
        <w:t>for CPM to take.</w:t>
      </w:r>
    </w:p>
    <w:p w14:paraId="722E26A4" w14:textId="4A640C83" w:rsidR="00B43A34" w:rsidRPr="000A3E70" w:rsidRDefault="000A3E70" w:rsidP="00027E0F">
      <w:pPr>
        <w:pStyle w:val="IPPNumberedList"/>
      </w:pPr>
      <w:r w:rsidRPr="00027E0F">
        <w:rPr>
          <w:i/>
        </w:rPr>
        <w:lastRenderedPageBreak/>
        <w:t>Consider</w:t>
      </w:r>
      <w:r w:rsidRPr="000A3E70">
        <w:t xml:space="preserve"> the </w:t>
      </w:r>
      <w:r w:rsidR="00A57FC0">
        <w:t>role and scope of IPPC</w:t>
      </w:r>
      <w:r w:rsidR="004D2D28">
        <w:t>’s</w:t>
      </w:r>
      <w:r w:rsidR="00A57FC0">
        <w:t xml:space="preserve"> involvement in the One Health area going forward. </w:t>
      </w:r>
    </w:p>
    <w:p w14:paraId="3E6B16E5" w14:textId="6F8D51D1" w:rsidR="00C06ED9" w:rsidRPr="003A33FE" w:rsidRDefault="00C06ED9" w:rsidP="00027E0F">
      <w:pPr>
        <w:pStyle w:val="IPPNumberedList"/>
        <w:numPr>
          <w:ilvl w:val="0"/>
          <w:numId w:val="0"/>
        </w:numPr>
        <w:ind w:left="1134"/>
        <w:rPr>
          <w:sz w:val="24"/>
        </w:rPr>
      </w:pPr>
    </w:p>
    <w:sectPr w:rsidR="00C06ED9" w:rsidRPr="003A33FE" w:rsidSect="005B3E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B05AE" w14:textId="77777777" w:rsidR="00F60606" w:rsidRDefault="00F60606" w:rsidP="00F12F55">
      <w:r>
        <w:separator/>
      </w:r>
    </w:p>
  </w:endnote>
  <w:endnote w:type="continuationSeparator" w:id="0">
    <w:p w14:paraId="71E95153" w14:textId="77777777" w:rsidR="00F60606" w:rsidRDefault="00F60606" w:rsidP="00F12F55">
      <w:r>
        <w:continuationSeparator/>
      </w:r>
    </w:p>
  </w:endnote>
  <w:endnote w:type="continuationNotice" w:id="1">
    <w:p w14:paraId="56890553" w14:textId="77777777" w:rsidR="00F60606" w:rsidRDefault="00F606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EA488" w14:textId="7F77E5C4" w:rsidR="00E50CFC" w:rsidRPr="005B3ED4" w:rsidRDefault="005B3ED4" w:rsidP="005B3ED4">
    <w:pPr>
      <w:pStyle w:val="IPPFooter"/>
      <w:tabs>
        <w:tab w:val="clear" w:pos="9072"/>
        <w:tab w:val="right" w:pos="9360"/>
      </w:tabs>
      <w:jc w:val="both"/>
    </w:pPr>
    <w:r w:rsidRPr="005B3ED4">
      <w:t>Page</w:t>
    </w:r>
    <w:r>
      <w:t xml:space="preserve"> </w:t>
    </w:r>
    <w:r>
      <w:t>7</w:t>
    </w:r>
    <w:bookmarkStart w:id="1" w:name="_GoBack"/>
    <w:bookmarkEnd w:id="1"/>
    <w:r w:rsidRPr="005B3ED4">
      <w:t xml:space="preserve"> of </w:t>
    </w:r>
    <w:r>
      <w:t>7</w:t>
    </w:r>
    <w:r>
      <w:tab/>
    </w:r>
    <w:r w:rsidRPr="005B3ED4">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B45AB" w14:textId="12A0533D" w:rsidR="00164658" w:rsidRDefault="00164658">
    <w:pPr>
      <w:pStyle w:val="Footer"/>
      <w:jc w:val="right"/>
    </w:pPr>
  </w:p>
  <w:p w14:paraId="74152A90" w14:textId="43CD1726" w:rsidR="00F12F55" w:rsidRPr="005B3ED4" w:rsidRDefault="005B3ED4" w:rsidP="005B3ED4">
    <w:pPr>
      <w:pStyle w:val="IPPFooter"/>
      <w:tabs>
        <w:tab w:val="clear" w:pos="9072"/>
        <w:tab w:val="right" w:pos="9360"/>
      </w:tabs>
      <w:jc w:val="both"/>
    </w:pPr>
    <w:r w:rsidRPr="005B3ED4">
      <w:t>International Plant Protection Convention</w:t>
    </w:r>
    <w:r w:rsidRPr="005B3ED4">
      <w:tab/>
      <w:t xml:space="preserve">Page </w:t>
    </w:r>
    <w:r>
      <w:t xml:space="preserve">6 </w:t>
    </w:r>
    <w:r w:rsidRPr="005B3ED4">
      <w:t xml:space="preserve">of </w:t>
    </w:r>
    <w:r>
      <w:t>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049E" w14:textId="3FDC64B5" w:rsidR="00E50CFC" w:rsidRDefault="005B3ED4" w:rsidP="005B3ED4">
    <w:pPr>
      <w:pStyle w:val="IPPFooter"/>
      <w:tabs>
        <w:tab w:val="clear" w:pos="9072"/>
        <w:tab w:val="right" w:pos="9360"/>
      </w:tabs>
      <w:jc w:val="both"/>
    </w:pPr>
    <w:r w:rsidRPr="005B3ED4">
      <w:t>International Plant Protection Convention</w:t>
    </w:r>
    <w:r w:rsidRPr="005B3ED4">
      <w:tab/>
      <w:t xml:space="preserve">Page 1 of </w:t>
    </w: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9FBB6" w14:textId="77777777" w:rsidR="00F60606" w:rsidRDefault="00F60606" w:rsidP="00F12F55">
      <w:r>
        <w:separator/>
      </w:r>
    </w:p>
  </w:footnote>
  <w:footnote w:type="continuationSeparator" w:id="0">
    <w:p w14:paraId="51C2698A" w14:textId="77777777" w:rsidR="00F60606" w:rsidRDefault="00F60606" w:rsidP="00F12F55">
      <w:r>
        <w:continuationSeparator/>
      </w:r>
    </w:p>
  </w:footnote>
  <w:footnote w:type="continuationNotice" w:id="1">
    <w:p w14:paraId="00A4DD5B" w14:textId="77777777" w:rsidR="00F60606" w:rsidRDefault="00F606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1DEE1" w14:textId="3BD2FB01" w:rsidR="00E50CFC" w:rsidRDefault="005B3ED4" w:rsidP="005B3ED4">
    <w:pPr>
      <w:pStyle w:val="IPPHeader"/>
      <w:tabs>
        <w:tab w:val="clear" w:pos="9072"/>
        <w:tab w:val="right" w:pos="9360"/>
      </w:tabs>
    </w:pPr>
    <w:r>
      <w:t>05_SPG_2022_Oct</w:t>
    </w:r>
    <w:r>
      <w:tab/>
    </w:r>
    <w:r>
      <w:t>The Integral Role of Plant Health in One Health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C187F" w14:textId="4C78A6BF" w:rsidR="00E50CFC" w:rsidRPr="005B3ED4" w:rsidRDefault="005B3ED4" w:rsidP="005B3ED4">
    <w:pPr>
      <w:pStyle w:val="IPPHeader"/>
      <w:tabs>
        <w:tab w:val="clear" w:pos="9072"/>
        <w:tab w:val="right" w:pos="9360"/>
      </w:tabs>
    </w:pPr>
    <w:r>
      <w:t>The Integral Role of Plant Health in One Health</w:t>
    </w:r>
    <w:r>
      <w:t xml:space="preserve"> </w:t>
    </w:r>
    <w:r>
      <w:tab/>
    </w:r>
    <w:r>
      <w:t>05_SPG_2022_Oct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19B32" w14:textId="26A1333D" w:rsidR="00027E0F" w:rsidRPr="00027E0F" w:rsidRDefault="00027E0F" w:rsidP="00E50CFC">
    <w:pPr>
      <w:pStyle w:val="IPPHeader"/>
      <w:tabs>
        <w:tab w:val="clear" w:pos="1134"/>
        <w:tab w:val="clear" w:pos="9072"/>
        <w:tab w:val="left" w:pos="900"/>
        <w:tab w:val="right" w:pos="9360"/>
      </w:tabs>
      <w:rPr>
        <w:rFonts w:cs="Arial"/>
        <w:szCs w:val="18"/>
        <w:lang w:val="fr-FR"/>
      </w:rPr>
    </w:pPr>
    <w:r>
      <w:rPr>
        <w:noProof/>
      </w:rPr>
      <w:drawing>
        <wp:anchor distT="0" distB="0" distL="114300" distR="114300" simplePos="0" relativeHeight="251659264" behindDoc="0" locked="0" layoutInCell="1" allowOverlap="0" wp14:anchorId="42D30D51" wp14:editId="35B2C10E">
          <wp:simplePos x="0" y="0"/>
          <wp:positionH relativeFrom="page">
            <wp:align>left</wp:align>
          </wp:positionH>
          <wp:positionV relativeFrom="paragraph">
            <wp:posOffset>-540327</wp:posOffset>
          </wp:positionV>
          <wp:extent cx="7917873" cy="463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1657" cy="463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29BB">
      <w:rPr>
        <w:rFonts w:cs="Arial"/>
        <w:noProof/>
        <w:szCs w:val="18"/>
      </w:rPr>
      <w:drawing>
        <wp:anchor distT="0" distB="0" distL="114300" distR="114300" simplePos="0" relativeHeight="251657216" behindDoc="0" locked="0" layoutInCell="1" allowOverlap="1" wp14:anchorId="25A50DC1" wp14:editId="480D6C85">
          <wp:simplePos x="0" y="0"/>
          <wp:positionH relativeFrom="column">
            <wp:posOffset>-263121</wp:posOffset>
          </wp:positionH>
          <wp:positionV relativeFrom="paragraph">
            <wp:posOffset>-40640</wp:posOffset>
          </wp:positionV>
          <wp:extent cx="632460" cy="3244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F91">
      <w:rPr>
        <w:rFonts w:cs="Arial"/>
        <w:szCs w:val="18"/>
        <w:lang w:val="fr-FR"/>
      </w:rPr>
      <w:tab/>
      <w:t>International Plant Protection Convention</w:t>
    </w:r>
    <w:r w:rsidRPr="00D45F91">
      <w:rPr>
        <w:rFonts w:cs="Arial"/>
        <w:szCs w:val="18"/>
        <w:lang w:val="fr-FR"/>
      </w:rPr>
      <w:tab/>
    </w:r>
    <w:r>
      <w:t>05_SPG_2022_Oct</w:t>
    </w:r>
    <w:r w:rsidRPr="00D45F91">
      <w:rPr>
        <w:rFonts w:cs="Arial"/>
        <w:szCs w:val="18"/>
        <w:lang w:val="fr-FR"/>
      </w:rPr>
      <w:t xml:space="preserve"> </w:t>
    </w:r>
    <w:r w:rsidRPr="00D45F91">
      <w:rPr>
        <w:rFonts w:cs="Arial"/>
        <w:szCs w:val="18"/>
        <w:lang w:val="fr-FR"/>
      </w:rPr>
      <w:br/>
    </w:r>
    <w:r w:rsidRPr="00D45F91">
      <w:rPr>
        <w:rFonts w:cs="Arial"/>
        <w:szCs w:val="18"/>
        <w:lang w:val="fr-FR"/>
      </w:rPr>
      <w:tab/>
    </w:r>
    <w:r>
      <w:t>The Integral Role of Plant Health in One Health</w:t>
    </w:r>
    <w:r w:rsidRPr="00D45F91">
      <w:rPr>
        <w:rFonts w:cs="Arial"/>
        <w:i/>
        <w:iCs/>
        <w:szCs w:val="18"/>
        <w:lang w:val="fr-FR"/>
      </w:rPr>
      <w:tab/>
      <w:t>Agenda item: 0</w:t>
    </w:r>
    <w:r>
      <w:rPr>
        <w:rFonts w:cs="Arial"/>
        <w:i/>
        <w:iCs/>
        <w:szCs w:val="18"/>
        <w:lang w:val="fr-FR"/>
      </w:rPr>
      <w:t>6</w:t>
    </w:r>
    <w:r w:rsidRPr="00D45F91">
      <w:rPr>
        <w:rFonts w:cs="Arial"/>
        <w:i/>
        <w:iCs/>
        <w:szCs w:val="18"/>
        <w:lang w:val="fr-FR"/>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1134"/>
        </w:tabs>
        <w:ind w:left="1134" w:hanging="567"/>
      </w:pPr>
      <w:rPr>
        <w:rFonts w:ascii="Times New Roman" w:hAnsi="Times New Roman"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5BD39ED"/>
    <w:multiLevelType w:val="hybridMultilevel"/>
    <w:tmpl w:val="CB6EF436"/>
    <w:lvl w:ilvl="0" w:tplc="6E066B20">
      <w:start w:val="1"/>
      <w:numFmt w:val="decimal"/>
      <w:pStyle w:val="IPSNumberedListLa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55463493"/>
    <w:multiLevelType w:val="hybridMultilevel"/>
    <w:tmpl w:val="00006A2E"/>
    <w:lvl w:ilvl="0" w:tplc="0D54B862">
      <w:numFmt w:val="bullet"/>
      <w:pStyle w:val="Style2"/>
      <w:lvlText w:val=""/>
      <w:lvlJc w:val="left"/>
      <w:pPr>
        <w:ind w:left="720" w:hanging="360"/>
      </w:pPr>
      <w:rPr>
        <w:rFonts w:ascii="Symbol" w:eastAsiaTheme="minorEastAsia" w:hAnsi="Symbol" w:cs="Times New Roman" w:hint="default"/>
      </w:rPr>
    </w:lvl>
    <w:lvl w:ilvl="1" w:tplc="F02EAAE8">
      <w:start w:val="1"/>
      <w:numFmt w:val="bullet"/>
      <w:pStyle w:val="PIM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E47BA"/>
    <w:multiLevelType w:val="hybridMultilevel"/>
    <w:tmpl w:val="0994C54E"/>
    <w:lvl w:ilvl="0" w:tplc="D5141D42">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7"/>
  </w:num>
  <w:num w:numId="3">
    <w:abstractNumId w:val="3"/>
  </w:num>
  <w:num w:numId="4">
    <w:abstractNumId w:val="10"/>
  </w:num>
  <w:num w:numId="5">
    <w:abstractNumId w:val="7"/>
    <w:lvlOverride w:ilvl="0">
      <w:startOverride w:val="1"/>
    </w:lvlOverride>
  </w:num>
  <w:num w:numId="6">
    <w:abstractNumId w:val="7"/>
    <w:lvlOverride w:ilvl="0">
      <w:startOverride w:val="1"/>
    </w:lvlOverride>
  </w:num>
  <w:num w:numId="7">
    <w:abstractNumId w:val="12"/>
  </w:num>
  <w:num w:numId="8">
    <w:abstractNumId w:val="2"/>
  </w:num>
  <w:num w:numId="9">
    <w:abstractNumId w:val="5"/>
  </w:num>
  <w:num w:numId="10">
    <w:abstractNumId w:val="14"/>
  </w:num>
  <w:num w:numId="11">
    <w:abstractNumId w:val="9"/>
  </w:num>
  <w:num w:numId="12">
    <w:abstractNumId w:val="6"/>
  </w:num>
  <w:num w:numId="13">
    <w:abstractNumId w:val="15"/>
  </w:num>
  <w:num w:numId="14">
    <w:abstractNumId w:val="0"/>
  </w:num>
  <w:num w:numId="15">
    <w:abstractNumId w:val="13"/>
  </w:num>
  <w:num w:numId="16">
    <w:abstractNumId w:val="1"/>
  </w:num>
  <w:num w:numId="17">
    <w:abstractNumId w:val="4"/>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8"/>
  </w:num>
  <w:num w:numId="25">
    <w:abstractNumId w:val="0"/>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linkStyles/>
  <w:defaultTabStop w:val="720"/>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ER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e9xr9fj9ax5wewpw0xfetzzrffz9ded52f&quot;&gt;One Health EndNote Library&lt;record-ids&gt;&lt;item&gt;1&lt;/item&gt;&lt;item&gt;2&lt;/item&gt;&lt;item&gt;4&lt;/item&gt;&lt;item&gt;7&lt;/item&gt;&lt;item&gt;17&lt;/item&gt;&lt;item&gt;18&lt;/item&gt;&lt;item&gt;19&lt;/item&gt;&lt;item&gt;20&lt;/item&gt;&lt;item&gt;21&lt;/item&gt;&lt;item&gt;22&lt;/item&gt;&lt;item&gt;23&lt;/item&gt;&lt;item&gt;24&lt;/item&gt;&lt;item&gt;25&lt;/item&gt;&lt;item&gt;28&lt;/item&gt;&lt;item&gt;30&lt;/item&gt;&lt;item&gt;31&lt;/item&gt;&lt;item&gt;32&lt;/item&gt;&lt;item&gt;37&lt;/item&gt;&lt;item&gt;38&lt;/item&gt;&lt;item&gt;39&lt;/item&gt;&lt;item&gt;44&lt;/item&gt;&lt;item&gt;45&lt;/item&gt;&lt;item&gt;46&lt;/item&gt;&lt;item&gt;47&lt;/item&gt;&lt;item&gt;48&lt;/item&gt;&lt;item&gt;49&lt;/item&gt;&lt;item&gt;50&lt;/item&gt;&lt;item&gt;51&lt;/item&gt;&lt;item&gt;52&lt;/item&gt;&lt;/record-ids&gt;&lt;/item&gt;&lt;/Libraries&gt;"/>
  </w:docVars>
  <w:rsids>
    <w:rsidRoot w:val="00F12F55"/>
    <w:rsid w:val="00000A32"/>
    <w:rsid w:val="00000B7D"/>
    <w:rsid w:val="000013D9"/>
    <w:rsid w:val="00002187"/>
    <w:rsid w:val="00002AC2"/>
    <w:rsid w:val="00003C56"/>
    <w:rsid w:val="00003E94"/>
    <w:rsid w:val="000046DC"/>
    <w:rsid w:val="000048E4"/>
    <w:rsid w:val="00011A39"/>
    <w:rsid w:val="00012473"/>
    <w:rsid w:val="000134AA"/>
    <w:rsid w:val="00013581"/>
    <w:rsid w:val="00013FA6"/>
    <w:rsid w:val="0001406C"/>
    <w:rsid w:val="000141C2"/>
    <w:rsid w:val="0001512F"/>
    <w:rsid w:val="000160E5"/>
    <w:rsid w:val="00017B78"/>
    <w:rsid w:val="00017EDF"/>
    <w:rsid w:val="0002057E"/>
    <w:rsid w:val="00021501"/>
    <w:rsid w:val="00021C59"/>
    <w:rsid w:val="000235F1"/>
    <w:rsid w:val="0002373B"/>
    <w:rsid w:val="00023814"/>
    <w:rsid w:val="00023A80"/>
    <w:rsid w:val="00023CEA"/>
    <w:rsid w:val="00023E4B"/>
    <w:rsid w:val="000247F7"/>
    <w:rsid w:val="00025145"/>
    <w:rsid w:val="0002541F"/>
    <w:rsid w:val="000254F4"/>
    <w:rsid w:val="000259FD"/>
    <w:rsid w:val="00026350"/>
    <w:rsid w:val="0002674A"/>
    <w:rsid w:val="00026A8B"/>
    <w:rsid w:val="00027E0F"/>
    <w:rsid w:val="0003041F"/>
    <w:rsid w:val="0003049E"/>
    <w:rsid w:val="000312EF"/>
    <w:rsid w:val="00031759"/>
    <w:rsid w:val="00031AD4"/>
    <w:rsid w:val="00031BA0"/>
    <w:rsid w:val="000324E8"/>
    <w:rsid w:val="00033463"/>
    <w:rsid w:val="000341E6"/>
    <w:rsid w:val="00034346"/>
    <w:rsid w:val="00034A2E"/>
    <w:rsid w:val="000350DC"/>
    <w:rsid w:val="000359E8"/>
    <w:rsid w:val="00036D5F"/>
    <w:rsid w:val="000373CF"/>
    <w:rsid w:val="00037AD4"/>
    <w:rsid w:val="00037F15"/>
    <w:rsid w:val="00037F9B"/>
    <w:rsid w:val="00040CA7"/>
    <w:rsid w:val="00040CD3"/>
    <w:rsid w:val="00040FBA"/>
    <w:rsid w:val="00042CB7"/>
    <w:rsid w:val="000443B4"/>
    <w:rsid w:val="00044723"/>
    <w:rsid w:val="000466A8"/>
    <w:rsid w:val="00046CE7"/>
    <w:rsid w:val="00050D83"/>
    <w:rsid w:val="000514D5"/>
    <w:rsid w:val="00052DAA"/>
    <w:rsid w:val="00054C0A"/>
    <w:rsid w:val="00055B8D"/>
    <w:rsid w:val="00055CD2"/>
    <w:rsid w:val="000561ED"/>
    <w:rsid w:val="000571D4"/>
    <w:rsid w:val="0006030C"/>
    <w:rsid w:val="0006045E"/>
    <w:rsid w:val="00060C15"/>
    <w:rsid w:val="00061DD7"/>
    <w:rsid w:val="0006208B"/>
    <w:rsid w:val="000624C9"/>
    <w:rsid w:val="00064E0D"/>
    <w:rsid w:val="00065938"/>
    <w:rsid w:val="000701FE"/>
    <w:rsid w:val="00070469"/>
    <w:rsid w:val="00071F27"/>
    <w:rsid w:val="00072E6F"/>
    <w:rsid w:val="00072EB3"/>
    <w:rsid w:val="000730AC"/>
    <w:rsid w:val="00073C09"/>
    <w:rsid w:val="00073E84"/>
    <w:rsid w:val="00074D55"/>
    <w:rsid w:val="00074FB5"/>
    <w:rsid w:val="00075722"/>
    <w:rsid w:val="00075813"/>
    <w:rsid w:val="00076074"/>
    <w:rsid w:val="00076B95"/>
    <w:rsid w:val="00076DD8"/>
    <w:rsid w:val="00077348"/>
    <w:rsid w:val="0008139A"/>
    <w:rsid w:val="00082F28"/>
    <w:rsid w:val="0008326B"/>
    <w:rsid w:val="00083518"/>
    <w:rsid w:val="000849FC"/>
    <w:rsid w:val="000853F0"/>
    <w:rsid w:val="00085576"/>
    <w:rsid w:val="000857BB"/>
    <w:rsid w:val="00085DBA"/>
    <w:rsid w:val="00085DCA"/>
    <w:rsid w:val="00085F04"/>
    <w:rsid w:val="000865DC"/>
    <w:rsid w:val="00086B75"/>
    <w:rsid w:val="0009011D"/>
    <w:rsid w:val="00091233"/>
    <w:rsid w:val="00091739"/>
    <w:rsid w:val="00092290"/>
    <w:rsid w:val="00092DFB"/>
    <w:rsid w:val="0009394D"/>
    <w:rsid w:val="00094012"/>
    <w:rsid w:val="000940BF"/>
    <w:rsid w:val="00095313"/>
    <w:rsid w:val="00095EFB"/>
    <w:rsid w:val="000967BB"/>
    <w:rsid w:val="00097033"/>
    <w:rsid w:val="00097422"/>
    <w:rsid w:val="0009742D"/>
    <w:rsid w:val="00097AAE"/>
    <w:rsid w:val="000A00AF"/>
    <w:rsid w:val="000A0A69"/>
    <w:rsid w:val="000A2208"/>
    <w:rsid w:val="000A2245"/>
    <w:rsid w:val="000A2462"/>
    <w:rsid w:val="000A3E70"/>
    <w:rsid w:val="000A3FBE"/>
    <w:rsid w:val="000A4B75"/>
    <w:rsid w:val="000A4C0F"/>
    <w:rsid w:val="000A5130"/>
    <w:rsid w:val="000A545C"/>
    <w:rsid w:val="000A59C5"/>
    <w:rsid w:val="000A5A58"/>
    <w:rsid w:val="000A69FC"/>
    <w:rsid w:val="000A77D2"/>
    <w:rsid w:val="000B032D"/>
    <w:rsid w:val="000B0D3C"/>
    <w:rsid w:val="000B1C1F"/>
    <w:rsid w:val="000B4122"/>
    <w:rsid w:val="000B4C5A"/>
    <w:rsid w:val="000B5681"/>
    <w:rsid w:val="000B56AB"/>
    <w:rsid w:val="000B639D"/>
    <w:rsid w:val="000B6DB0"/>
    <w:rsid w:val="000B71BA"/>
    <w:rsid w:val="000B76D5"/>
    <w:rsid w:val="000B7D34"/>
    <w:rsid w:val="000C06D0"/>
    <w:rsid w:val="000C0F06"/>
    <w:rsid w:val="000C1AEA"/>
    <w:rsid w:val="000C24A8"/>
    <w:rsid w:val="000C2504"/>
    <w:rsid w:val="000C2834"/>
    <w:rsid w:val="000C2A6F"/>
    <w:rsid w:val="000C2E2E"/>
    <w:rsid w:val="000C323F"/>
    <w:rsid w:val="000C3736"/>
    <w:rsid w:val="000C3FDE"/>
    <w:rsid w:val="000C442C"/>
    <w:rsid w:val="000C4467"/>
    <w:rsid w:val="000C48FF"/>
    <w:rsid w:val="000C49AA"/>
    <w:rsid w:val="000C529A"/>
    <w:rsid w:val="000C5615"/>
    <w:rsid w:val="000C5831"/>
    <w:rsid w:val="000C5BBC"/>
    <w:rsid w:val="000C660E"/>
    <w:rsid w:val="000C859F"/>
    <w:rsid w:val="000D0115"/>
    <w:rsid w:val="000D074D"/>
    <w:rsid w:val="000D0F7D"/>
    <w:rsid w:val="000D1C66"/>
    <w:rsid w:val="000D28B4"/>
    <w:rsid w:val="000D2F03"/>
    <w:rsid w:val="000D4973"/>
    <w:rsid w:val="000D4D0B"/>
    <w:rsid w:val="000D5523"/>
    <w:rsid w:val="000D5991"/>
    <w:rsid w:val="000D635E"/>
    <w:rsid w:val="000D7305"/>
    <w:rsid w:val="000D7987"/>
    <w:rsid w:val="000D7A76"/>
    <w:rsid w:val="000D7CD6"/>
    <w:rsid w:val="000E0C82"/>
    <w:rsid w:val="000E0F3D"/>
    <w:rsid w:val="000E1FCF"/>
    <w:rsid w:val="000E2AB7"/>
    <w:rsid w:val="000E2BAB"/>
    <w:rsid w:val="000E3427"/>
    <w:rsid w:val="000E397C"/>
    <w:rsid w:val="000E53C2"/>
    <w:rsid w:val="000E6187"/>
    <w:rsid w:val="000E61F0"/>
    <w:rsid w:val="000E6CBF"/>
    <w:rsid w:val="000E70E8"/>
    <w:rsid w:val="000E79F5"/>
    <w:rsid w:val="000E7DCE"/>
    <w:rsid w:val="000F027C"/>
    <w:rsid w:val="000F03EA"/>
    <w:rsid w:val="000F081C"/>
    <w:rsid w:val="000F09F3"/>
    <w:rsid w:val="000F15A9"/>
    <w:rsid w:val="000F170F"/>
    <w:rsid w:val="000F186A"/>
    <w:rsid w:val="000F2A8D"/>
    <w:rsid w:val="000F31EF"/>
    <w:rsid w:val="000F4D37"/>
    <w:rsid w:val="000F533F"/>
    <w:rsid w:val="000F6873"/>
    <w:rsid w:val="000F6EE3"/>
    <w:rsid w:val="001000A4"/>
    <w:rsid w:val="0010101F"/>
    <w:rsid w:val="0010155E"/>
    <w:rsid w:val="00101E29"/>
    <w:rsid w:val="00102117"/>
    <w:rsid w:val="00103CE0"/>
    <w:rsid w:val="00104F9D"/>
    <w:rsid w:val="00104FCF"/>
    <w:rsid w:val="00105680"/>
    <w:rsid w:val="00106061"/>
    <w:rsid w:val="0010773D"/>
    <w:rsid w:val="00110CD4"/>
    <w:rsid w:val="001119BC"/>
    <w:rsid w:val="00111FD1"/>
    <w:rsid w:val="0011252E"/>
    <w:rsid w:val="001133B2"/>
    <w:rsid w:val="001138FC"/>
    <w:rsid w:val="00113AF0"/>
    <w:rsid w:val="00114767"/>
    <w:rsid w:val="00115068"/>
    <w:rsid w:val="001156DC"/>
    <w:rsid w:val="00116E08"/>
    <w:rsid w:val="001175A8"/>
    <w:rsid w:val="00120146"/>
    <w:rsid w:val="001204D3"/>
    <w:rsid w:val="0012083E"/>
    <w:rsid w:val="00120E54"/>
    <w:rsid w:val="00121C94"/>
    <w:rsid w:val="00122340"/>
    <w:rsid w:val="00122606"/>
    <w:rsid w:val="00122DA3"/>
    <w:rsid w:val="00123AE1"/>
    <w:rsid w:val="00123E02"/>
    <w:rsid w:val="00125346"/>
    <w:rsid w:val="001260CC"/>
    <w:rsid w:val="00127185"/>
    <w:rsid w:val="00127A7F"/>
    <w:rsid w:val="00127DB4"/>
    <w:rsid w:val="00130BB3"/>
    <w:rsid w:val="001322C0"/>
    <w:rsid w:val="001328E0"/>
    <w:rsid w:val="00132CE0"/>
    <w:rsid w:val="00132D62"/>
    <w:rsid w:val="00132DCA"/>
    <w:rsid w:val="001340A8"/>
    <w:rsid w:val="00135A02"/>
    <w:rsid w:val="00135B52"/>
    <w:rsid w:val="00137265"/>
    <w:rsid w:val="0013775E"/>
    <w:rsid w:val="001379FA"/>
    <w:rsid w:val="00137C3B"/>
    <w:rsid w:val="001403C0"/>
    <w:rsid w:val="00140772"/>
    <w:rsid w:val="00140E9C"/>
    <w:rsid w:val="001414A2"/>
    <w:rsid w:val="00142036"/>
    <w:rsid w:val="00142184"/>
    <w:rsid w:val="00142526"/>
    <w:rsid w:val="00142936"/>
    <w:rsid w:val="00143A43"/>
    <w:rsid w:val="00143D75"/>
    <w:rsid w:val="00143ED6"/>
    <w:rsid w:val="001440CA"/>
    <w:rsid w:val="001462B7"/>
    <w:rsid w:val="00146539"/>
    <w:rsid w:val="001467C0"/>
    <w:rsid w:val="00147E88"/>
    <w:rsid w:val="001503FD"/>
    <w:rsid w:val="00150783"/>
    <w:rsid w:val="00150F37"/>
    <w:rsid w:val="00151008"/>
    <w:rsid w:val="0015142B"/>
    <w:rsid w:val="001516BD"/>
    <w:rsid w:val="00151A92"/>
    <w:rsid w:val="00151B05"/>
    <w:rsid w:val="001522A8"/>
    <w:rsid w:val="0015232E"/>
    <w:rsid w:val="0015241C"/>
    <w:rsid w:val="00153AD9"/>
    <w:rsid w:val="0015469A"/>
    <w:rsid w:val="001547E3"/>
    <w:rsid w:val="00155AE8"/>
    <w:rsid w:val="00157A86"/>
    <w:rsid w:val="00160AE4"/>
    <w:rsid w:val="001620E8"/>
    <w:rsid w:val="00162184"/>
    <w:rsid w:val="00162AE8"/>
    <w:rsid w:val="0016301D"/>
    <w:rsid w:val="001633CC"/>
    <w:rsid w:val="00164658"/>
    <w:rsid w:val="0016481B"/>
    <w:rsid w:val="00165BE0"/>
    <w:rsid w:val="0016708B"/>
    <w:rsid w:val="001704A2"/>
    <w:rsid w:val="00170B71"/>
    <w:rsid w:val="00170D3E"/>
    <w:rsid w:val="0017213C"/>
    <w:rsid w:val="0017394D"/>
    <w:rsid w:val="00173A86"/>
    <w:rsid w:val="00174006"/>
    <w:rsid w:val="00174723"/>
    <w:rsid w:val="00176139"/>
    <w:rsid w:val="0017614E"/>
    <w:rsid w:val="001762D8"/>
    <w:rsid w:val="001771B5"/>
    <w:rsid w:val="0018064A"/>
    <w:rsid w:val="0018316F"/>
    <w:rsid w:val="00183364"/>
    <w:rsid w:val="00183431"/>
    <w:rsid w:val="00183478"/>
    <w:rsid w:val="00183B3D"/>
    <w:rsid w:val="001841DF"/>
    <w:rsid w:val="00184941"/>
    <w:rsid w:val="00184D60"/>
    <w:rsid w:val="00185014"/>
    <w:rsid w:val="0018582F"/>
    <w:rsid w:val="00186401"/>
    <w:rsid w:val="00186738"/>
    <w:rsid w:val="00186D20"/>
    <w:rsid w:val="00187E35"/>
    <w:rsid w:val="001908FB"/>
    <w:rsid w:val="00190BBA"/>
    <w:rsid w:val="00190DF8"/>
    <w:rsid w:val="00190EAE"/>
    <w:rsid w:val="0019158E"/>
    <w:rsid w:val="0019158F"/>
    <w:rsid w:val="001933F4"/>
    <w:rsid w:val="001935FF"/>
    <w:rsid w:val="00193A90"/>
    <w:rsid w:val="0019419F"/>
    <w:rsid w:val="00194984"/>
    <w:rsid w:val="001950D8"/>
    <w:rsid w:val="0019531D"/>
    <w:rsid w:val="001958D1"/>
    <w:rsid w:val="00196453"/>
    <w:rsid w:val="00196725"/>
    <w:rsid w:val="00196AFE"/>
    <w:rsid w:val="00196B40"/>
    <w:rsid w:val="00197A13"/>
    <w:rsid w:val="00197B11"/>
    <w:rsid w:val="001A07BF"/>
    <w:rsid w:val="001A1EBB"/>
    <w:rsid w:val="001A23E5"/>
    <w:rsid w:val="001A2665"/>
    <w:rsid w:val="001A277A"/>
    <w:rsid w:val="001A2955"/>
    <w:rsid w:val="001A325D"/>
    <w:rsid w:val="001A329F"/>
    <w:rsid w:val="001A3713"/>
    <w:rsid w:val="001A3CC4"/>
    <w:rsid w:val="001A3F9E"/>
    <w:rsid w:val="001A44CF"/>
    <w:rsid w:val="001A47AD"/>
    <w:rsid w:val="001B008A"/>
    <w:rsid w:val="001B03B5"/>
    <w:rsid w:val="001B0DC7"/>
    <w:rsid w:val="001B21E4"/>
    <w:rsid w:val="001B251B"/>
    <w:rsid w:val="001B3352"/>
    <w:rsid w:val="001B34EA"/>
    <w:rsid w:val="001B3957"/>
    <w:rsid w:val="001B3C2B"/>
    <w:rsid w:val="001B3CDA"/>
    <w:rsid w:val="001B3EC2"/>
    <w:rsid w:val="001B54AF"/>
    <w:rsid w:val="001B56AB"/>
    <w:rsid w:val="001B5720"/>
    <w:rsid w:val="001B5AC6"/>
    <w:rsid w:val="001B5E46"/>
    <w:rsid w:val="001B7D6C"/>
    <w:rsid w:val="001B7E47"/>
    <w:rsid w:val="001B7EDD"/>
    <w:rsid w:val="001C01EF"/>
    <w:rsid w:val="001C0B78"/>
    <w:rsid w:val="001C0FBB"/>
    <w:rsid w:val="001C14EB"/>
    <w:rsid w:val="001C16FD"/>
    <w:rsid w:val="001C1ADA"/>
    <w:rsid w:val="001C2386"/>
    <w:rsid w:val="001C3F05"/>
    <w:rsid w:val="001C48D0"/>
    <w:rsid w:val="001C53ED"/>
    <w:rsid w:val="001C5A68"/>
    <w:rsid w:val="001C5B02"/>
    <w:rsid w:val="001C607F"/>
    <w:rsid w:val="001C7C41"/>
    <w:rsid w:val="001D0417"/>
    <w:rsid w:val="001D1735"/>
    <w:rsid w:val="001D28AF"/>
    <w:rsid w:val="001D2987"/>
    <w:rsid w:val="001D3032"/>
    <w:rsid w:val="001D3215"/>
    <w:rsid w:val="001D35E9"/>
    <w:rsid w:val="001D41A3"/>
    <w:rsid w:val="001D42D6"/>
    <w:rsid w:val="001D45AD"/>
    <w:rsid w:val="001D4D00"/>
    <w:rsid w:val="001D4E54"/>
    <w:rsid w:val="001D5012"/>
    <w:rsid w:val="001D58B9"/>
    <w:rsid w:val="001D6A72"/>
    <w:rsid w:val="001E1A03"/>
    <w:rsid w:val="001E3729"/>
    <w:rsid w:val="001E56AC"/>
    <w:rsid w:val="001E787C"/>
    <w:rsid w:val="001E7F52"/>
    <w:rsid w:val="001F0471"/>
    <w:rsid w:val="001F07E6"/>
    <w:rsid w:val="001F0D57"/>
    <w:rsid w:val="001F1133"/>
    <w:rsid w:val="001F130A"/>
    <w:rsid w:val="001F1628"/>
    <w:rsid w:val="001F18F9"/>
    <w:rsid w:val="001F32C9"/>
    <w:rsid w:val="001F35CD"/>
    <w:rsid w:val="001F37F3"/>
    <w:rsid w:val="001F47E0"/>
    <w:rsid w:val="001F5418"/>
    <w:rsid w:val="001F5491"/>
    <w:rsid w:val="001F5E5F"/>
    <w:rsid w:val="001F5ED1"/>
    <w:rsid w:val="001F697E"/>
    <w:rsid w:val="001F7C23"/>
    <w:rsid w:val="001F7C90"/>
    <w:rsid w:val="00202303"/>
    <w:rsid w:val="00203344"/>
    <w:rsid w:val="002047DB"/>
    <w:rsid w:val="00205D02"/>
    <w:rsid w:val="002069CE"/>
    <w:rsid w:val="00207CF8"/>
    <w:rsid w:val="00210777"/>
    <w:rsid w:val="00210BE5"/>
    <w:rsid w:val="00211DA7"/>
    <w:rsid w:val="00211F13"/>
    <w:rsid w:val="002127B5"/>
    <w:rsid w:val="00212EA3"/>
    <w:rsid w:val="00213A82"/>
    <w:rsid w:val="00214FA1"/>
    <w:rsid w:val="002153AB"/>
    <w:rsid w:val="00215658"/>
    <w:rsid w:val="002169CB"/>
    <w:rsid w:val="00217717"/>
    <w:rsid w:val="00221479"/>
    <w:rsid w:val="00221588"/>
    <w:rsid w:val="002223B7"/>
    <w:rsid w:val="00222ABB"/>
    <w:rsid w:val="002250FD"/>
    <w:rsid w:val="00225756"/>
    <w:rsid w:val="002257D3"/>
    <w:rsid w:val="00225AEB"/>
    <w:rsid w:val="002260BE"/>
    <w:rsid w:val="002268B9"/>
    <w:rsid w:val="00226AFB"/>
    <w:rsid w:val="00226B7A"/>
    <w:rsid w:val="00226DE7"/>
    <w:rsid w:val="0023055B"/>
    <w:rsid w:val="0023139F"/>
    <w:rsid w:val="00232889"/>
    <w:rsid w:val="002332E0"/>
    <w:rsid w:val="002350C8"/>
    <w:rsid w:val="00235123"/>
    <w:rsid w:val="00235ACC"/>
    <w:rsid w:val="00235B91"/>
    <w:rsid w:val="00235BC7"/>
    <w:rsid w:val="00236D0E"/>
    <w:rsid w:val="00237885"/>
    <w:rsid w:val="00240863"/>
    <w:rsid w:val="002418F7"/>
    <w:rsid w:val="00241AD7"/>
    <w:rsid w:val="00241D53"/>
    <w:rsid w:val="00243512"/>
    <w:rsid w:val="00243989"/>
    <w:rsid w:val="00243FE8"/>
    <w:rsid w:val="0024536E"/>
    <w:rsid w:val="00245495"/>
    <w:rsid w:val="00245B50"/>
    <w:rsid w:val="0024655A"/>
    <w:rsid w:val="00246AD0"/>
    <w:rsid w:val="002473FA"/>
    <w:rsid w:val="00247838"/>
    <w:rsid w:val="0025015E"/>
    <w:rsid w:val="002517AC"/>
    <w:rsid w:val="00251BDC"/>
    <w:rsid w:val="002522C4"/>
    <w:rsid w:val="00252EBB"/>
    <w:rsid w:val="00253CDE"/>
    <w:rsid w:val="002548EA"/>
    <w:rsid w:val="00254DE3"/>
    <w:rsid w:val="00254FC3"/>
    <w:rsid w:val="0025530B"/>
    <w:rsid w:val="00255C4F"/>
    <w:rsid w:val="00257EB3"/>
    <w:rsid w:val="00260792"/>
    <w:rsid w:val="00261002"/>
    <w:rsid w:val="00261E19"/>
    <w:rsid w:val="002622E4"/>
    <w:rsid w:val="002639CC"/>
    <w:rsid w:val="00263CEE"/>
    <w:rsid w:val="00263FBA"/>
    <w:rsid w:val="00264100"/>
    <w:rsid w:val="002645EF"/>
    <w:rsid w:val="00264E6A"/>
    <w:rsid w:val="00264EDD"/>
    <w:rsid w:val="00265A98"/>
    <w:rsid w:val="00267184"/>
    <w:rsid w:val="002678A7"/>
    <w:rsid w:val="00267A16"/>
    <w:rsid w:val="00267C6B"/>
    <w:rsid w:val="00267EE9"/>
    <w:rsid w:val="0027076C"/>
    <w:rsid w:val="002707F4"/>
    <w:rsid w:val="002731E3"/>
    <w:rsid w:val="002735B3"/>
    <w:rsid w:val="00273A8A"/>
    <w:rsid w:val="00273B8D"/>
    <w:rsid w:val="002750D4"/>
    <w:rsid w:val="00275648"/>
    <w:rsid w:val="0027584F"/>
    <w:rsid w:val="00275A2F"/>
    <w:rsid w:val="002760A5"/>
    <w:rsid w:val="0028004C"/>
    <w:rsid w:val="00280A19"/>
    <w:rsid w:val="0028107E"/>
    <w:rsid w:val="002814AB"/>
    <w:rsid w:val="00282169"/>
    <w:rsid w:val="00282EA8"/>
    <w:rsid w:val="00283A4E"/>
    <w:rsid w:val="00285AF5"/>
    <w:rsid w:val="00285FB5"/>
    <w:rsid w:val="0028649A"/>
    <w:rsid w:val="00286973"/>
    <w:rsid w:val="00287128"/>
    <w:rsid w:val="0029001D"/>
    <w:rsid w:val="00290A5B"/>
    <w:rsid w:val="002914EF"/>
    <w:rsid w:val="0029196D"/>
    <w:rsid w:val="00293727"/>
    <w:rsid w:val="0029383A"/>
    <w:rsid w:val="0029391A"/>
    <w:rsid w:val="00293E8A"/>
    <w:rsid w:val="002951D4"/>
    <w:rsid w:val="0029530C"/>
    <w:rsid w:val="00295406"/>
    <w:rsid w:val="00296592"/>
    <w:rsid w:val="00296909"/>
    <w:rsid w:val="00297712"/>
    <w:rsid w:val="002979FC"/>
    <w:rsid w:val="00297E1B"/>
    <w:rsid w:val="002A2FA5"/>
    <w:rsid w:val="002A4072"/>
    <w:rsid w:val="002A40EC"/>
    <w:rsid w:val="002A495B"/>
    <w:rsid w:val="002A7079"/>
    <w:rsid w:val="002A7CE4"/>
    <w:rsid w:val="002B0345"/>
    <w:rsid w:val="002B05BB"/>
    <w:rsid w:val="002B06FE"/>
    <w:rsid w:val="002B09F1"/>
    <w:rsid w:val="002B348E"/>
    <w:rsid w:val="002B39BF"/>
    <w:rsid w:val="002B3B43"/>
    <w:rsid w:val="002B43AA"/>
    <w:rsid w:val="002B5110"/>
    <w:rsid w:val="002B6B0F"/>
    <w:rsid w:val="002B6BC6"/>
    <w:rsid w:val="002B7FEC"/>
    <w:rsid w:val="002C0229"/>
    <w:rsid w:val="002C0CD7"/>
    <w:rsid w:val="002C15A7"/>
    <w:rsid w:val="002C2B4E"/>
    <w:rsid w:val="002C3256"/>
    <w:rsid w:val="002C48E5"/>
    <w:rsid w:val="002C50A3"/>
    <w:rsid w:val="002C531C"/>
    <w:rsid w:val="002C6724"/>
    <w:rsid w:val="002C6A38"/>
    <w:rsid w:val="002C73E8"/>
    <w:rsid w:val="002C7DE3"/>
    <w:rsid w:val="002D11B9"/>
    <w:rsid w:val="002D1CB3"/>
    <w:rsid w:val="002D36C3"/>
    <w:rsid w:val="002D435E"/>
    <w:rsid w:val="002D453B"/>
    <w:rsid w:val="002D48DD"/>
    <w:rsid w:val="002D75D4"/>
    <w:rsid w:val="002D7777"/>
    <w:rsid w:val="002D77AF"/>
    <w:rsid w:val="002D79A1"/>
    <w:rsid w:val="002D7E4C"/>
    <w:rsid w:val="002E0532"/>
    <w:rsid w:val="002E0B1E"/>
    <w:rsid w:val="002E100E"/>
    <w:rsid w:val="002E21B5"/>
    <w:rsid w:val="002E26C9"/>
    <w:rsid w:val="002E2CA5"/>
    <w:rsid w:val="002E33B2"/>
    <w:rsid w:val="002E36EA"/>
    <w:rsid w:val="002E3956"/>
    <w:rsid w:val="002E4110"/>
    <w:rsid w:val="002E5B47"/>
    <w:rsid w:val="002E665C"/>
    <w:rsid w:val="002E7260"/>
    <w:rsid w:val="002E7F23"/>
    <w:rsid w:val="002F02DD"/>
    <w:rsid w:val="002F0E4B"/>
    <w:rsid w:val="002F14E6"/>
    <w:rsid w:val="002F20F0"/>
    <w:rsid w:val="002F2B08"/>
    <w:rsid w:val="002F392D"/>
    <w:rsid w:val="002F3B92"/>
    <w:rsid w:val="002F437E"/>
    <w:rsid w:val="002F4E10"/>
    <w:rsid w:val="002F57A5"/>
    <w:rsid w:val="002F63CE"/>
    <w:rsid w:val="002F64CF"/>
    <w:rsid w:val="002F6502"/>
    <w:rsid w:val="002F6641"/>
    <w:rsid w:val="002F7D4B"/>
    <w:rsid w:val="00300071"/>
    <w:rsid w:val="00302D79"/>
    <w:rsid w:val="00302F9E"/>
    <w:rsid w:val="003031C1"/>
    <w:rsid w:val="003031C5"/>
    <w:rsid w:val="00303535"/>
    <w:rsid w:val="00303FA1"/>
    <w:rsid w:val="003042AD"/>
    <w:rsid w:val="003048C2"/>
    <w:rsid w:val="0030634A"/>
    <w:rsid w:val="0030694A"/>
    <w:rsid w:val="0030697A"/>
    <w:rsid w:val="00306AF1"/>
    <w:rsid w:val="00307AA9"/>
    <w:rsid w:val="00310305"/>
    <w:rsid w:val="00310E2D"/>
    <w:rsid w:val="003119B3"/>
    <w:rsid w:val="003129B5"/>
    <w:rsid w:val="003129CE"/>
    <w:rsid w:val="00314506"/>
    <w:rsid w:val="00314A66"/>
    <w:rsid w:val="00314EFB"/>
    <w:rsid w:val="003159D4"/>
    <w:rsid w:val="00316665"/>
    <w:rsid w:val="003176F3"/>
    <w:rsid w:val="00320237"/>
    <w:rsid w:val="003202D2"/>
    <w:rsid w:val="003209FC"/>
    <w:rsid w:val="003214BC"/>
    <w:rsid w:val="00321919"/>
    <w:rsid w:val="003222E5"/>
    <w:rsid w:val="00322443"/>
    <w:rsid w:val="0032486B"/>
    <w:rsid w:val="00325687"/>
    <w:rsid w:val="00325B2E"/>
    <w:rsid w:val="00327640"/>
    <w:rsid w:val="00327858"/>
    <w:rsid w:val="00330AC5"/>
    <w:rsid w:val="003321D9"/>
    <w:rsid w:val="00332925"/>
    <w:rsid w:val="00332DDC"/>
    <w:rsid w:val="00332F03"/>
    <w:rsid w:val="00333851"/>
    <w:rsid w:val="003341B2"/>
    <w:rsid w:val="00334807"/>
    <w:rsid w:val="003348A6"/>
    <w:rsid w:val="00334917"/>
    <w:rsid w:val="00335293"/>
    <w:rsid w:val="003354B0"/>
    <w:rsid w:val="00336B7F"/>
    <w:rsid w:val="00336EB3"/>
    <w:rsid w:val="0033721C"/>
    <w:rsid w:val="0033727A"/>
    <w:rsid w:val="00337D5B"/>
    <w:rsid w:val="0034059E"/>
    <w:rsid w:val="00340D5D"/>
    <w:rsid w:val="00341411"/>
    <w:rsid w:val="003443C9"/>
    <w:rsid w:val="0034466B"/>
    <w:rsid w:val="00345982"/>
    <w:rsid w:val="00346419"/>
    <w:rsid w:val="00346ED6"/>
    <w:rsid w:val="003472D1"/>
    <w:rsid w:val="00351151"/>
    <w:rsid w:val="00351C87"/>
    <w:rsid w:val="00351D9C"/>
    <w:rsid w:val="00351E4B"/>
    <w:rsid w:val="00352100"/>
    <w:rsid w:val="0035222F"/>
    <w:rsid w:val="003546CD"/>
    <w:rsid w:val="00354FC2"/>
    <w:rsid w:val="00356147"/>
    <w:rsid w:val="003565C5"/>
    <w:rsid w:val="00357F80"/>
    <w:rsid w:val="003601CF"/>
    <w:rsid w:val="003615C9"/>
    <w:rsid w:val="00363B75"/>
    <w:rsid w:val="0036440F"/>
    <w:rsid w:val="003645FB"/>
    <w:rsid w:val="0036591B"/>
    <w:rsid w:val="00365D48"/>
    <w:rsid w:val="00366146"/>
    <w:rsid w:val="00366569"/>
    <w:rsid w:val="00367F01"/>
    <w:rsid w:val="00367F3F"/>
    <w:rsid w:val="003704B1"/>
    <w:rsid w:val="003704DE"/>
    <w:rsid w:val="00370C76"/>
    <w:rsid w:val="003719E6"/>
    <w:rsid w:val="0037276A"/>
    <w:rsid w:val="00373398"/>
    <w:rsid w:val="00373ACE"/>
    <w:rsid w:val="00374784"/>
    <w:rsid w:val="003752C0"/>
    <w:rsid w:val="00375FAC"/>
    <w:rsid w:val="00376343"/>
    <w:rsid w:val="00377641"/>
    <w:rsid w:val="003777CC"/>
    <w:rsid w:val="00377DC5"/>
    <w:rsid w:val="00380BA3"/>
    <w:rsid w:val="00381A87"/>
    <w:rsid w:val="00382326"/>
    <w:rsid w:val="00382EAD"/>
    <w:rsid w:val="0038362E"/>
    <w:rsid w:val="00385A0D"/>
    <w:rsid w:val="00385BD8"/>
    <w:rsid w:val="00385C9E"/>
    <w:rsid w:val="00385DFA"/>
    <w:rsid w:val="003860A3"/>
    <w:rsid w:val="003860B2"/>
    <w:rsid w:val="00386478"/>
    <w:rsid w:val="00386FE0"/>
    <w:rsid w:val="00387B50"/>
    <w:rsid w:val="0039022B"/>
    <w:rsid w:val="00390DE2"/>
    <w:rsid w:val="0039186F"/>
    <w:rsid w:val="00391D66"/>
    <w:rsid w:val="00391DD8"/>
    <w:rsid w:val="0039232A"/>
    <w:rsid w:val="0039281E"/>
    <w:rsid w:val="00393222"/>
    <w:rsid w:val="00394660"/>
    <w:rsid w:val="0039484C"/>
    <w:rsid w:val="00394A7F"/>
    <w:rsid w:val="00395576"/>
    <w:rsid w:val="00395C1C"/>
    <w:rsid w:val="0039691B"/>
    <w:rsid w:val="00396A52"/>
    <w:rsid w:val="003A2073"/>
    <w:rsid w:val="003A2241"/>
    <w:rsid w:val="003A2A96"/>
    <w:rsid w:val="003A2BA4"/>
    <w:rsid w:val="003A2C4C"/>
    <w:rsid w:val="003A33FE"/>
    <w:rsid w:val="003A3E8C"/>
    <w:rsid w:val="003A46FA"/>
    <w:rsid w:val="003A4CB4"/>
    <w:rsid w:val="003A719F"/>
    <w:rsid w:val="003A7387"/>
    <w:rsid w:val="003A7B77"/>
    <w:rsid w:val="003B08D0"/>
    <w:rsid w:val="003B146B"/>
    <w:rsid w:val="003B18F8"/>
    <w:rsid w:val="003B1AF8"/>
    <w:rsid w:val="003B3799"/>
    <w:rsid w:val="003B3969"/>
    <w:rsid w:val="003B3CA4"/>
    <w:rsid w:val="003B3F90"/>
    <w:rsid w:val="003B5D29"/>
    <w:rsid w:val="003B6CFD"/>
    <w:rsid w:val="003B7965"/>
    <w:rsid w:val="003C0E35"/>
    <w:rsid w:val="003C19A5"/>
    <w:rsid w:val="003C2299"/>
    <w:rsid w:val="003C23ED"/>
    <w:rsid w:val="003C2926"/>
    <w:rsid w:val="003C2944"/>
    <w:rsid w:val="003C4029"/>
    <w:rsid w:val="003C445E"/>
    <w:rsid w:val="003C4A58"/>
    <w:rsid w:val="003C5B84"/>
    <w:rsid w:val="003C5CFA"/>
    <w:rsid w:val="003C63DC"/>
    <w:rsid w:val="003C7019"/>
    <w:rsid w:val="003C760E"/>
    <w:rsid w:val="003D022C"/>
    <w:rsid w:val="003D024F"/>
    <w:rsid w:val="003D0BA7"/>
    <w:rsid w:val="003D0EF4"/>
    <w:rsid w:val="003D1073"/>
    <w:rsid w:val="003D122B"/>
    <w:rsid w:val="003D20FC"/>
    <w:rsid w:val="003D2963"/>
    <w:rsid w:val="003D2FC8"/>
    <w:rsid w:val="003D3B74"/>
    <w:rsid w:val="003D4704"/>
    <w:rsid w:val="003D4BDE"/>
    <w:rsid w:val="003D4C6B"/>
    <w:rsid w:val="003D549B"/>
    <w:rsid w:val="003D5CC4"/>
    <w:rsid w:val="003D787F"/>
    <w:rsid w:val="003E07F5"/>
    <w:rsid w:val="003E0991"/>
    <w:rsid w:val="003E12F7"/>
    <w:rsid w:val="003E1C54"/>
    <w:rsid w:val="003E2C8A"/>
    <w:rsid w:val="003E2F55"/>
    <w:rsid w:val="003E315C"/>
    <w:rsid w:val="003E42F5"/>
    <w:rsid w:val="003E4E95"/>
    <w:rsid w:val="003E5640"/>
    <w:rsid w:val="003E666F"/>
    <w:rsid w:val="003E6C2C"/>
    <w:rsid w:val="003E7EA7"/>
    <w:rsid w:val="003F0966"/>
    <w:rsid w:val="003F0AE7"/>
    <w:rsid w:val="003F0C64"/>
    <w:rsid w:val="003F1BB3"/>
    <w:rsid w:val="003F2302"/>
    <w:rsid w:val="003F26B7"/>
    <w:rsid w:val="003F2906"/>
    <w:rsid w:val="003F2EE1"/>
    <w:rsid w:val="003F40DA"/>
    <w:rsid w:val="003F4969"/>
    <w:rsid w:val="003F49BF"/>
    <w:rsid w:val="003F60AF"/>
    <w:rsid w:val="003F6648"/>
    <w:rsid w:val="003F67F2"/>
    <w:rsid w:val="003F6B9D"/>
    <w:rsid w:val="003F775D"/>
    <w:rsid w:val="0040001D"/>
    <w:rsid w:val="00400917"/>
    <w:rsid w:val="0040110F"/>
    <w:rsid w:val="0040195F"/>
    <w:rsid w:val="00401F14"/>
    <w:rsid w:val="00402373"/>
    <w:rsid w:val="0040299C"/>
    <w:rsid w:val="00403918"/>
    <w:rsid w:val="00403C49"/>
    <w:rsid w:val="00404186"/>
    <w:rsid w:val="004041C8"/>
    <w:rsid w:val="00404721"/>
    <w:rsid w:val="004049C0"/>
    <w:rsid w:val="0040520F"/>
    <w:rsid w:val="00405434"/>
    <w:rsid w:val="00405977"/>
    <w:rsid w:val="00405DA3"/>
    <w:rsid w:val="00407FBB"/>
    <w:rsid w:val="00410971"/>
    <w:rsid w:val="0041108E"/>
    <w:rsid w:val="0041126D"/>
    <w:rsid w:val="00411274"/>
    <w:rsid w:val="00411574"/>
    <w:rsid w:val="00411E2F"/>
    <w:rsid w:val="00412A3A"/>
    <w:rsid w:val="00412D17"/>
    <w:rsid w:val="0041461C"/>
    <w:rsid w:val="004146B6"/>
    <w:rsid w:val="004159AA"/>
    <w:rsid w:val="00415BB0"/>
    <w:rsid w:val="00417244"/>
    <w:rsid w:val="004207A0"/>
    <w:rsid w:val="004219DA"/>
    <w:rsid w:val="0042331E"/>
    <w:rsid w:val="00423B30"/>
    <w:rsid w:val="00423C1F"/>
    <w:rsid w:val="00423CC2"/>
    <w:rsid w:val="00424982"/>
    <w:rsid w:val="004265EA"/>
    <w:rsid w:val="00426EB4"/>
    <w:rsid w:val="004274F1"/>
    <w:rsid w:val="00432946"/>
    <w:rsid w:val="00432E7D"/>
    <w:rsid w:val="00432E7E"/>
    <w:rsid w:val="004332C9"/>
    <w:rsid w:val="00433A69"/>
    <w:rsid w:val="00433AA4"/>
    <w:rsid w:val="00433AE5"/>
    <w:rsid w:val="00434075"/>
    <w:rsid w:val="004342D7"/>
    <w:rsid w:val="00434B76"/>
    <w:rsid w:val="0043504D"/>
    <w:rsid w:val="00435290"/>
    <w:rsid w:val="00435636"/>
    <w:rsid w:val="00435D9D"/>
    <w:rsid w:val="0043682C"/>
    <w:rsid w:val="0043743F"/>
    <w:rsid w:val="004379BD"/>
    <w:rsid w:val="00437F12"/>
    <w:rsid w:val="0044015D"/>
    <w:rsid w:val="00440A6E"/>
    <w:rsid w:val="00441E0F"/>
    <w:rsid w:val="0044232F"/>
    <w:rsid w:val="00442611"/>
    <w:rsid w:val="00443FCF"/>
    <w:rsid w:val="00444004"/>
    <w:rsid w:val="004448ED"/>
    <w:rsid w:val="00446B32"/>
    <w:rsid w:val="0044715F"/>
    <w:rsid w:val="00447A3E"/>
    <w:rsid w:val="00450EC8"/>
    <w:rsid w:val="004517AC"/>
    <w:rsid w:val="00451B62"/>
    <w:rsid w:val="00451D2A"/>
    <w:rsid w:val="004535C7"/>
    <w:rsid w:val="00453738"/>
    <w:rsid w:val="00453757"/>
    <w:rsid w:val="00453AD3"/>
    <w:rsid w:val="00453F57"/>
    <w:rsid w:val="00453FD2"/>
    <w:rsid w:val="004546B0"/>
    <w:rsid w:val="0045483D"/>
    <w:rsid w:val="004548CE"/>
    <w:rsid w:val="00455204"/>
    <w:rsid w:val="004554E5"/>
    <w:rsid w:val="00455552"/>
    <w:rsid w:val="0045692F"/>
    <w:rsid w:val="00456A4F"/>
    <w:rsid w:val="004611D9"/>
    <w:rsid w:val="004611FA"/>
    <w:rsid w:val="00461779"/>
    <w:rsid w:val="00461958"/>
    <w:rsid w:val="00463213"/>
    <w:rsid w:val="0046361E"/>
    <w:rsid w:val="004637CA"/>
    <w:rsid w:val="004640DD"/>
    <w:rsid w:val="004647AA"/>
    <w:rsid w:val="00464AF2"/>
    <w:rsid w:val="00464F91"/>
    <w:rsid w:val="00465E62"/>
    <w:rsid w:val="00466BB5"/>
    <w:rsid w:val="00467F5E"/>
    <w:rsid w:val="00470506"/>
    <w:rsid w:val="004705C0"/>
    <w:rsid w:val="00472EC0"/>
    <w:rsid w:val="00473A51"/>
    <w:rsid w:val="00474536"/>
    <w:rsid w:val="00474662"/>
    <w:rsid w:val="00474952"/>
    <w:rsid w:val="00474B09"/>
    <w:rsid w:val="00475E70"/>
    <w:rsid w:val="00475F5A"/>
    <w:rsid w:val="00476445"/>
    <w:rsid w:val="004767C1"/>
    <w:rsid w:val="00481078"/>
    <w:rsid w:val="00481110"/>
    <w:rsid w:val="004812AD"/>
    <w:rsid w:val="0048264B"/>
    <w:rsid w:val="0048341F"/>
    <w:rsid w:val="00483BA7"/>
    <w:rsid w:val="004843AC"/>
    <w:rsid w:val="00484624"/>
    <w:rsid w:val="00484625"/>
    <w:rsid w:val="00484EA0"/>
    <w:rsid w:val="0048505B"/>
    <w:rsid w:val="00485344"/>
    <w:rsid w:val="0048582F"/>
    <w:rsid w:val="00487A76"/>
    <w:rsid w:val="00487F58"/>
    <w:rsid w:val="00491765"/>
    <w:rsid w:val="004919B1"/>
    <w:rsid w:val="00492C6C"/>
    <w:rsid w:val="0049365A"/>
    <w:rsid w:val="00494412"/>
    <w:rsid w:val="0049449D"/>
    <w:rsid w:val="00495692"/>
    <w:rsid w:val="004957CF"/>
    <w:rsid w:val="00495EBF"/>
    <w:rsid w:val="0049636D"/>
    <w:rsid w:val="00497F43"/>
    <w:rsid w:val="004A0846"/>
    <w:rsid w:val="004A0EBF"/>
    <w:rsid w:val="004A10D6"/>
    <w:rsid w:val="004A14C3"/>
    <w:rsid w:val="004A19D6"/>
    <w:rsid w:val="004A1BBB"/>
    <w:rsid w:val="004A2041"/>
    <w:rsid w:val="004A2995"/>
    <w:rsid w:val="004A3E46"/>
    <w:rsid w:val="004A435A"/>
    <w:rsid w:val="004A4A47"/>
    <w:rsid w:val="004A4E16"/>
    <w:rsid w:val="004A57C8"/>
    <w:rsid w:val="004A6018"/>
    <w:rsid w:val="004A6499"/>
    <w:rsid w:val="004A70C0"/>
    <w:rsid w:val="004A7492"/>
    <w:rsid w:val="004A7A58"/>
    <w:rsid w:val="004A7B49"/>
    <w:rsid w:val="004B1433"/>
    <w:rsid w:val="004B1993"/>
    <w:rsid w:val="004B1BF5"/>
    <w:rsid w:val="004B1C1F"/>
    <w:rsid w:val="004B39B3"/>
    <w:rsid w:val="004B4BD5"/>
    <w:rsid w:val="004B4E7A"/>
    <w:rsid w:val="004B6293"/>
    <w:rsid w:val="004B775D"/>
    <w:rsid w:val="004B7B0D"/>
    <w:rsid w:val="004B7BD8"/>
    <w:rsid w:val="004B7F9E"/>
    <w:rsid w:val="004C07EF"/>
    <w:rsid w:val="004C1B06"/>
    <w:rsid w:val="004C1C67"/>
    <w:rsid w:val="004C3E92"/>
    <w:rsid w:val="004C3EBD"/>
    <w:rsid w:val="004C4080"/>
    <w:rsid w:val="004C4766"/>
    <w:rsid w:val="004C59CC"/>
    <w:rsid w:val="004C673E"/>
    <w:rsid w:val="004C6AD4"/>
    <w:rsid w:val="004C707E"/>
    <w:rsid w:val="004C78B8"/>
    <w:rsid w:val="004D178F"/>
    <w:rsid w:val="004D1FAA"/>
    <w:rsid w:val="004D2B32"/>
    <w:rsid w:val="004D2D28"/>
    <w:rsid w:val="004D2E01"/>
    <w:rsid w:val="004D3F31"/>
    <w:rsid w:val="004D4F42"/>
    <w:rsid w:val="004D50FF"/>
    <w:rsid w:val="004D53D0"/>
    <w:rsid w:val="004D54F2"/>
    <w:rsid w:val="004D55C2"/>
    <w:rsid w:val="004D5F57"/>
    <w:rsid w:val="004E08FD"/>
    <w:rsid w:val="004E0EEA"/>
    <w:rsid w:val="004E186E"/>
    <w:rsid w:val="004E1E66"/>
    <w:rsid w:val="004E3F62"/>
    <w:rsid w:val="004E40B0"/>
    <w:rsid w:val="004E4707"/>
    <w:rsid w:val="004E4C05"/>
    <w:rsid w:val="004E5372"/>
    <w:rsid w:val="004E5943"/>
    <w:rsid w:val="004E5C33"/>
    <w:rsid w:val="004E5D3A"/>
    <w:rsid w:val="004E6654"/>
    <w:rsid w:val="004E6C85"/>
    <w:rsid w:val="004E6CCA"/>
    <w:rsid w:val="004E7C29"/>
    <w:rsid w:val="004F027A"/>
    <w:rsid w:val="004F02C2"/>
    <w:rsid w:val="004F0FB8"/>
    <w:rsid w:val="004F19AD"/>
    <w:rsid w:val="004F2445"/>
    <w:rsid w:val="004F35F5"/>
    <w:rsid w:val="004F4400"/>
    <w:rsid w:val="004F5651"/>
    <w:rsid w:val="004F5E7A"/>
    <w:rsid w:val="004F6210"/>
    <w:rsid w:val="004F7F24"/>
    <w:rsid w:val="005007CB"/>
    <w:rsid w:val="00501397"/>
    <w:rsid w:val="005015A4"/>
    <w:rsid w:val="005017A7"/>
    <w:rsid w:val="005018F3"/>
    <w:rsid w:val="00502179"/>
    <w:rsid w:val="00502A23"/>
    <w:rsid w:val="00502CAD"/>
    <w:rsid w:val="005030E4"/>
    <w:rsid w:val="005050F9"/>
    <w:rsid w:val="005052D2"/>
    <w:rsid w:val="00506196"/>
    <w:rsid w:val="005064BF"/>
    <w:rsid w:val="00507609"/>
    <w:rsid w:val="00507848"/>
    <w:rsid w:val="005103D1"/>
    <w:rsid w:val="0051069E"/>
    <w:rsid w:val="005106AB"/>
    <w:rsid w:val="00510716"/>
    <w:rsid w:val="00512CF1"/>
    <w:rsid w:val="005137CA"/>
    <w:rsid w:val="005148FB"/>
    <w:rsid w:val="005153C8"/>
    <w:rsid w:val="00515F69"/>
    <w:rsid w:val="00516387"/>
    <w:rsid w:val="0051643A"/>
    <w:rsid w:val="00516695"/>
    <w:rsid w:val="005167D2"/>
    <w:rsid w:val="00521CE3"/>
    <w:rsid w:val="00521E57"/>
    <w:rsid w:val="00522AA4"/>
    <w:rsid w:val="00522DFE"/>
    <w:rsid w:val="00523A67"/>
    <w:rsid w:val="005250EF"/>
    <w:rsid w:val="0052558B"/>
    <w:rsid w:val="005258CD"/>
    <w:rsid w:val="005266BF"/>
    <w:rsid w:val="00526753"/>
    <w:rsid w:val="00526B51"/>
    <w:rsid w:val="005277D4"/>
    <w:rsid w:val="00527ECE"/>
    <w:rsid w:val="005300B6"/>
    <w:rsid w:val="00530104"/>
    <w:rsid w:val="005306A9"/>
    <w:rsid w:val="005307A4"/>
    <w:rsid w:val="005312D0"/>
    <w:rsid w:val="00531822"/>
    <w:rsid w:val="00531F0F"/>
    <w:rsid w:val="00531F86"/>
    <w:rsid w:val="00532456"/>
    <w:rsid w:val="00533566"/>
    <w:rsid w:val="00533BB7"/>
    <w:rsid w:val="00534127"/>
    <w:rsid w:val="00534422"/>
    <w:rsid w:val="00534459"/>
    <w:rsid w:val="00534551"/>
    <w:rsid w:val="00534FA2"/>
    <w:rsid w:val="005355F5"/>
    <w:rsid w:val="005366DC"/>
    <w:rsid w:val="005375A7"/>
    <w:rsid w:val="00540142"/>
    <w:rsid w:val="005417F3"/>
    <w:rsid w:val="0054233B"/>
    <w:rsid w:val="00543072"/>
    <w:rsid w:val="005444A1"/>
    <w:rsid w:val="0054467F"/>
    <w:rsid w:val="00544698"/>
    <w:rsid w:val="00544DD7"/>
    <w:rsid w:val="00545BAD"/>
    <w:rsid w:val="00545D4C"/>
    <w:rsid w:val="0054673F"/>
    <w:rsid w:val="005468FE"/>
    <w:rsid w:val="005469F8"/>
    <w:rsid w:val="00550035"/>
    <w:rsid w:val="00550088"/>
    <w:rsid w:val="00550A53"/>
    <w:rsid w:val="00551DFE"/>
    <w:rsid w:val="005528BF"/>
    <w:rsid w:val="0055421B"/>
    <w:rsid w:val="00555937"/>
    <w:rsid w:val="00555B08"/>
    <w:rsid w:val="00556AA9"/>
    <w:rsid w:val="00557046"/>
    <w:rsid w:val="005571F4"/>
    <w:rsid w:val="0055732A"/>
    <w:rsid w:val="005575E9"/>
    <w:rsid w:val="00557D7B"/>
    <w:rsid w:val="00557DC1"/>
    <w:rsid w:val="00561089"/>
    <w:rsid w:val="00561CA4"/>
    <w:rsid w:val="00562998"/>
    <w:rsid w:val="00562EFD"/>
    <w:rsid w:val="00563724"/>
    <w:rsid w:val="00564342"/>
    <w:rsid w:val="00564753"/>
    <w:rsid w:val="0056566D"/>
    <w:rsid w:val="00565B50"/>
    <w:rsid w:val="00566F06"/>
    <w:rsid w:val="005677AA"/>
    <w:rsid w:val="005678A5"/>
    <w:rsid w:val="00567DE3"/>
    <w:rsid w:val="005704EC"/>
    <w:rsid w:val="00570B91"/>
    <w:rsid w:val="00571D8B"/>
    <w:rsid w:val="00571EF6"/>
    <w:rsid w:val="005720EE"/>
    <w:rsid w:val="005724B6"/>
    <w:rsid w:val="00574E0B"/>
    <w:rsid w:val="005751B4"/>
    <w:rsid w:val="0057675E"/>
    <w:rsid w:val="00576C00"/>
    <w:rsid w:val="0058148B"/>
    <w:rsid w:val="00581756"/>
    <w:rsid w:val="005817D4"/>
    <w:rsid w:val="00581E85"/>
    <w:rsid w:val="00582859"/>
    <w:rsid w:val="00582FB7"/>
    <w:rsid w:val="00583382"/>
    <w:rsid w:val="005834FC"/>
    <w:rsid w:val="0058398F"/>
    <w:rsid w:val="00584924"/>
    <w:rsid w:val="00584934"/>
    <w:rsid w:val="00584EB0"/>
    <w:rsid w:val="00584ED7"/>
    <w:rsid w:val="00584F90"/>
    <w:rsid w:val="005856EE"/>
    <w:rsid w:val="00585F98"/>
    <w:rsid w:val="0058709E"/>
    <w:rsid w:val="00587333"/>
    <w:rsid w:val="0059023D"/>
    <w:rsid w:val="00590B6A"/>
    <w:rsid w:val="00594150"/>
    <w:rsid w:val="005944B9"/>
    <w:rsid w:val="00595521"/>
    <w:rsid w:val="00596575"/>
    <w:rsid w:val="00596ADD"/>
    <w:rsid w:val="005976C9"/>
    <w:rsid w:val="005A0676"/>
    <w:rsid w:val="005A0E86"/>
    <w:rsid w:val="005A1070"/>
    <w:rsid w:val="005A2376"/>
    <w:rsid w:val="005A24A2"/>
    <w:rsid w:val="005A30B6"/>
    <w:rsid w:val="005A31B2"/>
    <w:rsid w:val="005A3BF9"/>
    <w:rsid w:val="005A40C3"/>
    <w:rsid w:val="005A4F68"/>
    <w:rsid w:val="005A5660"/>
    <w:rsid w:val="005A5952"/>
    <w:rsid w:val="005A73A5"/>
    <w:rsid w:val="005A7CBE"/>
    <w:rsid w:val="005B0339"/>
    <w:rsid w:val="005B3875"/>
    <w:rsid w:val="005B3C27"/>
    <w:rsid w:val="005B3ED4"/>
    <w:rsid w:val="005B47DA"/>
    <w:rsid w:val="005B4B77"/>
    <w:rsid w:val="005B4D8F"/>
    <w:rsid w:val="005B5D19"/>
    <w:rsid w:val="005B67D4"/>
    <w:rsid w:val="005B7032"/>
    <w:rsid w:val="005C0004"/>
    <w:rsid w:val="005C069A"/>
    <w:rsid w:val="005C079A"/>
    <w:rsid w:val="005C0BB5"/>
    <w:rsid w:val="005C0D97"/>
    <w:rsid w:val="005C1A17"/>
    <w:rsid w:val="005C22F1"/>
    <w:rsid w:val="005C4297"/>
    <w:rsid w:val="005C4334"/>
    <w:rsid w:val="005C43EA"/>
    <w:rsid w:val="005C4913"/>
    <w:rsid w:val="005C4CDC"/>
    <w:rsid w:val="005C5157"/>
    <w:rsid w:val="005C5B8A"/>
    <w:rsid w:val="005C6CDE"/>
    <w:rsid w:val="005C741D"/>
    <w:rsid w:val="005D0091"/>
    <w:rsid w:val="005D0736"/>
    <w:rsid w:val="005D08FC"/>
    <w:rsid w:val="005D1230"/>
    <w:rsid w:val="005D1C53"/>
    <w:rsid w:val="005D2BC0"/>
    <w:rsid w:val="005D321E"/>
    <w:rsid w:val="005D39A6"/>
    <w:rsid w:val="005D411D"/>
    <w:rsid w:val="005D6175"/>
    <w:rsid w:val="005D6288"/>
    <w:rsid w:val="005D642B"/>
    <w:rsid w:val="005D7310"/>
    <w:rsid w:val="005E04F7"/>
    <w:rsid w:val="005E130A"/>
    <w:rsid w:val="005E1EC6"/>
    <w:rsid w:val="005E2922"/>
    <w:rsid w:val="005E46FA"/>
    <w:rsid w:val="005E4797"/>
    <w:rsid w:val="005E4DA7"/>
    <w:rsid w:val="005E6A26"/>
    <w:rsid w:val="005E6B23"/>
    <w:rsid w:val="005E6F4D"/>
    <w:rsid w:val="005E76E2"/>
    <w:rsid w:val="005E792F"/>
    <w:rsid w:val="005F1299"/>
    <w:rsid w:val="005F1B4C"/>
    <w:rsid w:val="005F2D12"/>
    <w:rsid w:val="005F2D99"/>
    <w:rsid w:val="005F37CD"/>
    <w:rsid w:val="005F3944"/>
    <w:rsid w:val="005F3EF3"/>
    <w:rsid w:val="005F4D70"/>
    <w:rsid w:val="005F5551"/>
    <w:rsid w:val="005F5E7E"/>
    <w:rsid w:val="005F643E"/>
    <w:rsid w:val="005F676F"/>
    <w:rsid w:val="005F69D6"/>
    <w:rsid w:val="005F74C6"/>
    <w:rsid w:val="005F793B"/>
    <w:rsid w:val="005F7CA7"/>
    <w:rsid w:val="005F7F2F"/>
    <w:rsid w:val="00600279"/>
    <w:rsid w:val="0060046A"/>
    <w:rsid w:val="00600FFF"/>
    <w:rsid w:val="00602B1E"/>
    <w:rsid w:val="00602FFD"/>
    <w:rsid w:val="0060309C"/>
    <w:rsid w:val="006033E9"/>
    <w:rsid w:val="00603491"/>
    <w:rsid w:val="006045EA"/>
    <w:rsid w:val="00605609"/>
    <w:rsid w:val="00606302"/>
    <w:rsid w:val="00610D0E"/>
    <w:rsid w:val="006111E2"/>
    <w:rsid w:val="00611284"/>
    <w:rsid w:val="00611E38"/>
    <w:rsid w:val="0061208B"/>
    <w:rsid w:val="006129E0"/>
    <w:rsid w:val="00612F8A"/>
    <w:rsid w:val="006138B0"/>
    <w:rsid w:val="00617E39"/>
    <w:rsid w:val="006207A9"/>
    <w:rsid w:val="00620B03"/>
    <w:rsid w:val="0062137C"/>
    <w:rsid w:val="006216CF"/>
    <w:rsid w:val="00622E93"/>
    <w:rsid w:val="0062349E"/>
    <w:rsid w:val="00623767"/>
    <w:rsid w:val="00624535"/>
    <w:rsid w:val="0062496C"/>
    <w:rsid w:val="00624C72"/>
    <w:rsid w:val="00624D31"/>
    <w:rsid w:val="00624DEE"/>
    <w:rsid w:val="0062591F"/>
    <w:rsid w:val="0062623C"/>
    <w:rsid w:val="00630E58"/>
    <w:rsid w:val="006310EC"/>
    <w:rsid w:val="006311CC"/>
    <w:rsid w:val="00631FB4"/>
    <w:rsid w:val="00632EB7"/>
    <w:rsid w:val="00633B56"/>
    <w:rsid w:val="00633C24"/>
    <w:rsid w:val="00633E73"/>
    <w:rsid w:val="00634049"/>
    <w:rsid w:val="006357AC"/>
    <w:rsid w:val="00635B2D"/>
    <w:rsid w:val="0063625E"/>
    <w:rsid w:val="00636A7B"/>
    <w:rsid w:val="00637625"/>
    <w:rsid w:val="00637853"/>
    <w:rsid w:val="00637A94"/>
    <w:rsid w:val="0064048E"/>
    <w:rsid w:val="00640D01"/>
    <w:rsid w:val="00641B92"/>
    <w:rsid w:val="00641E5B"/>
    <w:rsid w:val="0064205C"/>
    <w:rsid w:val="006426C1"/>
    <w:rsid w:val="00642CDC"/>
    <w:rsid w:val="00642D99"/>
    <w:rsid w:val="00642FC5"/>
    <w:rsid w:val="00643B59"/>
    <w:rsid w:val="00643DFA"/>
    <w:rsid w:val="00643F6B"/>
    <w:rsid w:val="0064424A"/>
    <w:rsid w:val="0064425D"/>
    <w:rsid w:val="006452D9"/>
    <w:rsid w:val="00645B63"/>
    <w:rsid w:val="00645DF5"/>
    <w:rsid w:val="006460A0"/>
    <w:rsid w:val="0064641B"/>
    <w:rsid w:val="00647EE2"/>
    <w:rsid w:val="00650567"/>
    <w:rsid w:val="00650631"/>
    <w:rsid w:val="00652104"/>
    <w:rsid w:val="006536F0"/>
    <w:rsid w:val="00653A0E"/>
    <w:rsid w:val="00653A28"/>
    <w:rsid w:val="00653CF4"/>
    <w:rsid w:val="00654107"/>
    <w:rsid w:val="006556B4"/>
    <w:rsid w:val="00655950"/>
    <w:rsid w:val="00656BFA"/>
    <w:rsid w:val="00656F24"/>
    <w:rsid w:val="00657175"/>
    <w:rsid w:val="0066022C"/>
    <w:rsid w:val="00660A37"/>
    <w:rsid w:val="0066135D"/>
    <w:rsid w:val="0066145C"/>
    <w:rsid w:val="00661621"/>
    <w:rsid w:val="006616A2"/>
    <w:rsid w:val="006616DB"/>
    <w:rsid w:val="0066175F"/>
    <w:rsid w:val="006620F7"/>
    <w:rsid w:val="00662EB5"/>
    <w:rsid w:val="00663284"/>
    <w:rsid w:val="0066354A"/>
    <w:rsid w:val="00663B1B"/>
    <w:rsid w:val="00664BF2"/>
    <w:rsid w:val="0066668A"/>
    <w:rsid w:val="0066722D"/>
    <w:rsid w:val="006677F0"/>
    <w:rsid w:val="00667E30"/>
    <w:rsid w:val="00670813"/>
    <w:rsid w:val="00671EDD"/>
    <w:rsid w:val="00672043"/>
    <w:rsid w:val="0067260E"/>
    <w:rsid w:val="0067312E"/>
    <w:rsid w:val="00673A2A"/>
    <w:rsid w:val="00675538"/>
    <w:rsid w:val="00675785"/>
    <w:rsid w:val="00675995"/>
    <w:rsid w:val="00675A97"/>
    <w:rsid w:val="00677BFD"/>
    <w:rsid w:val="00677E7A"/>
    <w:rsid w:val="00680474"/>
    <w:rsid w:val="00681573"/>
    <w:rsid w:val="0068265E"/>
    <w:rsid w:val="00682741"/>
    <w:rsid w:val="00682B73"/>
    <w:rsid w:val="0068309B"/>
    <w:rsid w:val="006833DA"/>
    <w:rsid w:val="00684B8B"/>
    <w:rsid w:val="00684F1F"/>
    <w:rsid w:val="0068541F"/>
    <w:rsid w:val="00685FEF"/>
    <w:rsid w:val="0068645A"/>
    <w:rsid w:val="00686CA9"/>
    <w:rsid w:val="00687184"/>
    <w:rsid w:val="00687387"/>
    <w:rsid w:val="006901CF"/>
    <w:rsid w:val="00690794"/>
    <w:rsid w:val="0069179A"/>
    <w:rsid w:val="00691A63"/>
    <w:rsid w:val="00692BAB"/>
    <w:rsid w:val="00692D9D"/>
    <w:rsid w:val="006930AB"/>
    <w:rsid w:val="0069436D"/>
    <w:rsid w:val="006947B8"/>
    <w:rsid w:val="0069781B"/>
    <w:rsid w:val="006979E7"/>
    <w:rsid w:val="006A0A00"/>
    <w:rsid w:val="006A0D66"/>
    <w:rsid w:val="006A1B10"/>
    <w:rsid w:val="006A1DB1"/>
    <w:rsid w:val="006A21AE"/>
    <w:rsid w:val="006A21B0"/>
    <w:rsid w:val="006A2224"/>
    <w:rsid w:val="006A2A3B"/>
    <w:rsid w:val="006A3404"/>
    <w:rsid w:val="006A411C"/>
    <w:rsid w:val="006A4A9A"/>
    <w:rsid w:val="006A4DD0"/>
    <w:rsid w:val="006A5A43"/>
    <w:rsid w:val="006A5CC3"/>
    <w:rsid w:val="006A6541"/>
    <w:rsid w:val="006A69E5"/>
    <w:rsid w:val="006A6FE0"/>
    <w:rsid w:val="006A71DD"/>
    <w:rsid w:val="006A7567"/>
    <w:rsid w:val="006A7774"/>
    <w:rsid w:val="006B017D"/>
    <w:rsid w:val="006B2BC7"/>
    <w:rsid w:val="006B398D"/>
    <w:rsid w:val="006B4FF6"/>
    <w:rsid w:val="006B6B3B"/>
    <w:rsid w:val="006B774C"/>
    <w:rsid w:val="006B7ACF"/>
    <w:rsid w:val="006C00C2"/>
    <w:rsid w:val="006C0590"/>
    <w:rsid w:val="006C0617"/>
    <w:rsid w:val="006C06B9"/>
    <w:rsid w:val="006C0CA0"/>
    <w:rsid w:val="006C1627"/>
    <w:rsid w:val="006C1884"/>
    <w:rsid w:val="006C1AA6"/>
    <w:rsid w:val="006C23C8"/>
    <w:rsid w:val="006C29EA"/>
    <w:rsid w:val="006C2E42"/>
    <w:rsid w:val="006C3598"/>
    <w:rsid w:val="006C442C"/>
    <w:rsid w:val="006C4E29"/>
    <w:rsid w:val="006C570A"/>
    <w:rsid w:val="006C59B9"/>
    <w:rsid w:val="006C5D73"/>
    <w:rsid w:val="006C67E7"/>
    <w:rsid w:val="006C6C99"/>
    <w:rsid w:val="006C7C54"/>
    <w:rsid w:val="006D1426"/>
    <w:rsid w:val="006D18EF"/>
    <w:rsid w:val="006D1FF8"/>
    <w:rsid w:val="006D2540"/>
    <w:rsid w:val="006D2879"/>
    <w:rsid w:val="006D29DB"/>
    <w:rsid w:val="006D2FFC"/>
    <w:rsid w:val="006D422B"/>
    <w:rsid w:val="006D5479"/>
    <w:rsid w:val="006D632E"/>
    <w:rsid w:val="006D6605"/>
    <w:rsid w:val="006D71B4"/>
    <w:rsid w:val="006E0B71"/>
    <w:rsid w:val="006E0DDC"/>
    <w:rsid w:val="006E1E2D"/>
    <w:rsid w:val="006E2186"/>
    <w:rsid w:val="006E21A5"/>
    <w:rsid w:val="006E27F3"/>
    <w:rsid w:val="006E289D"/>
    <w:rsid w:val="006E3340"/>
    <w:rsid w:val="006E3527"/>
    <w:rsid w:val="006E4ABF"/>
    <w:rsid w:val="006E5C6E"/>
    <w:rsid w:val="006E61BC"/>
    <w:rsid w:val="006E76B4"/>
    <w:rsid w:val="006E7BA9"/>
    <w:rsid w:val="006F1534"/>
    <w:rsid w:val="006F22ED"/>
    <w:rsid w:val="006F2A42"/>
    <w:rsid w:val="006F458F"/>
    <w:rsid w:val="006F4783"/>
    <w:rsid w:val="006F4C60"/>
    <w:rsid w:val="006F55A7"/>
    <w:rsid w:val="006F5E11"/>
    <w:rsid w:val="006F5E16"/>
    <w:rsid w:val="006F6157"/>
    <w:rsid w:val="006F7DB4"/>
    <w:rsid w:val="00701589"/>
    <w:rsid w:val="00701B18"/>
    <w:rsid w:val="00702D0F"/>
    <w:rsid w:val="00703148"/>
    <w:rsid w:val="007035D4"/>
    <w:rsid w:val="0070479E"/>
    <w:rsid w:val="00705840"/>
    <w:rsid w:val="00705FD7"/>
    <w:rsid w:val="007065AF"/>
    <w:rsid w:val="00706DF3"/>
    <w:rsid w:val="00707102"/>
    <w:rsid w:val="00707A9A"/>
    <w:rsid w:val="00707E9D"/>
    <w:rsid w:val="00707F27"/>
    <w:rsid w:val="00711517"/>
    <w:rsid w:val="007140A3"/>
    <w:rsid w:val="00714945"/>
    <w:rsid w:val="00714B9E"/>
    <w:rsid w:val="00715217"/>
    <w:rsid w:val="00715A66"/>
    <w:rsid w:val="007160B5"/>
    <w:rsid w:val="00716131"/>
    <w:rsid w:val="00716474"/>
    <w:rsid w:val="0071671B"/>
    <w:rsid w:val="00716910"/>
    <w:rsid w:val="00716AF4"/>
    <w:rsid w:val="007171BF"/>
    <w:rsid w:val="0071763F"/>
    <w:rsid w:val="00717A41"/>
    <w:rsid w:val="0071B629"/>
    <w:rsid w:val="00721007"/>
    <w:rsid w:val="00723F2E"/>
    <w:rsid w:val="00723FFF"/>
    <w:rsid w:val="007240DD"/>
    <w:rsid w:val="00725D1B"/>
    <w:rsid w:val="00726BDE"/>
    <w:rsid w:val="00730FE8"/>
    <w:rsid w:val="00732C09"/>
    <w:rsid w:val="00734983"/>
    <w:rsid w:val="00734CEE"/>
    <w:rsid w:val="00735119"/>
    <w:rsid w:val="007357B1"/>
    <w:rsid w:val="00737932"/>
    <w:rsid w:val="0074152E"/>
    <w:rsid w:val="00741603"/>
    <w:rsid w:val="007416ED"/>
    <w:rsid w:val="00741C0F"/>
    <w:rsid w:val="0074362B"/>
    <w:rsid w:val="0074382E"/>
    <w:rsid w:val="00744109"/>
    <w:rsid w:val="00744146"/>
    <w:rsid w:val="00744513"/>
    <w:rsid w:val="00744C34"/>
    <w:rsid w:val="00745414"/>
    <w:rsid w:val="00745D51"/>
    <w:rsid w:val="0074662A"/>
    <w:rsid w:val="007475D9"/>
    <w:rsid w:val="00747773"/>
    <w:rsid w:val="007479A8"/>
    <w:rsid w:val="007501D3"/>
    <w:rsid w:val="00750D69"/>
    <w:rsid w:val="007515A5"/>
    <w:rsid w:val="00751944"/>
    <w:rsid w:val="00752C61"/>
    <w:rsid w:val="00752D0D"/>
    <w:rsid w:val="007530B3"/>
    <w:rsid w:val="00753C85"/>
    <w:rsid w:val="00755073"/>
    <w:rsid w:val="00755311"/>
    <w:rsid w:val="0075592D"/>
    <w:rsid w:val="00755C1F"/>
    <w:rsid w:val="007565F9"/>
    <w:rsid w:val="00756E7E"/>
    <w:rsid w:val="00757766"/>
    <w:rsid w:val="00757853"/>
    <w:rsid w:val="00757FCA"/>
    <w:rsid w:val="00760058"/>
    <w:rsid w:val="007600A7"/>
    <w:rsid w:val="0076072B"/>
    <w:rsid w:val="00760959"/>
    <w:rsid w:val="00760EF2"/>
    <w:rsid w:val="00760FAB"/>
    <w:rsid w:val="00761293"/>
    <w:rsid w:val="00761759"/>
    <w:rsid w:val="00762327"/>
    <w:rsid w:val="00762434"/>
    <w:rsid w:val="00762C36"/>
    <w:rsid w:val="0076315F"/>
    <w:rsid w:val="00763223"/>
    <w:rsid w:val="00763B44"/>
    <w:rsid w:val="00764736"/>
    <w:rsid w:val="007649EF"/>
    <w:rsid w:val="00764A1B"/>
    <w:rsid w:val="00764A5C"/>
    <w:rsid w:val="00764C15"/>
    <w:rsid w:val="007668E0"/>
    <w:rsid w:val="00767DC2"/>
    <w:rsid w:val="00767E89"/>
    <w:rsid w:val="00767EC1"/>
    <w:rsid w:val="007704E3"/>
    <w:rsid w:val="007713E5"/>
    <w:rsid w:val="00772606"/>
    <w:rsid w:val="00772651"/>
    <w:rsid w:val="00772A51"/>
    <w:rsid w:val="007737B8"/>
    <w:rsid w:val="007748CA"/>
    <w:rsid w:val="00774D8B"/>
    <w:rsid w:val="00775D06"/>
    <w:rsid w:val="0077659F"/>
    <w:rsid w:val="007774BC"/>
    <w:rsid w:val="0077795E"/>
    <w:rsid w:val="00777A62"/>
    <w:rsid w:val="00777C77"/>
    <w:rsid w:val="00777D80"/>
    <w:rsid w:val="0078020E"/>
    <w:rsid w:val="00781410"/>
    <w:rsid w:val="00781490"/>
    <w:rsid w:val="00782F9D"/>
    <w:rsid w:val="007831C0"/>
    <w:rsid w:val="00783BA2"/>
    <w:rsid w:val="00785880"/>
    <w:rsid w:val="0078605A"/>
    <w:rsid w:val="007861FC"/>
    <w:rsid w:val="00786239"/>
    <w:rsid w:val="007867E6"/>
    <w:rsid w:val="007868E1"/>
    <w:rsid w:val="00787110"/>
    <w:rsid w:val="007875B2"/>
    <w:rsid w:val="00787C22"/>
    <w:rsid w:val="0079054A"/>
    <w:rsid w:val="007918A6"/>
    <w:rsid w:val="007921F5"/>
    <w:rsid w:val="007930DE"/>
    <w:rsid w:val="0079428A"/>
    <w:rsid w:val="0079436E"/>
    <w:rsid w:val="007943C9"/>
    <w:rsid w:val="0079583B"/>
    <w:rsid w:val="007958AE"/>
    <w:rsid w:val="00796276"/>
    <w:rsid w:val="007976E8"/>
    <w:rsid w:val="00797B23"/>
    <w:rsid w:val="007A2A64"/>
    <w:rsid w:val="007A30FC"/>
    <w:rsid w:val="007A402C"/>
    <w:rsid w:val="007A4158"/>
    <w:rsid w:val="007A41CD"/>
    <w:rsid w:val="007A4D67"/>
    <w:rsid w:val="007A5364"/>
    <w:rsid w:val="007A6D23"/>
    <w:rsid w:val="007A6D97"/>
    <w:rsid w:val="007A7234"/>
    <w:rsid w:val="007A73F0"/>
    <w:rsid w:val="007A7A81"/>
    <w:rsid w:val="007A7F4A"/>
    <w:rsid w:val="007B33B2"/>
    <w:rsid w:val="007B489F"/>
    <w:rsid w:val="007B565E"/>
    <w:rsid w:val="007B683E"/>
    <w:rsid w:val="007B69FF"/>
    <w:rsid w:val="007B6C17"/>
    <w:rsid w:val="007C054A"/>
    <w:rsid w:val="007C063C"/>
    <w:rsid w:val="007C147D"/>
    <w:rsid w:val="007C151A"/>
    <w:rsid w:val="007C18FB"/>
    <w:rsid w:val="007C2348"/>
    <w:rsid w:val="007C24BF"/>
    <w:rsid w:val="007C35D8"/>
    <w:rsid w:val="007C38EB"/>
    <w:rsid w:val="007C3A40"/>
    <w:rsid w:val="007C3F88"/>
    <w:rsid w:val="007C594B"/>
    <w:rsid w:val="007C684A"/>
    <w:rsid w:val="007D0524"/>
    <w:rsid w:val="007D083E"/>
    <w:rsid w:val="007D2E07"/>
    <w:rsid w:val="007D494D"/>
    <w:rsid w:val="007D4963"/>
    <w:rsid w:val="007D4A29"/>
    <w:rsid w:val="007D7033"/>
    <w:rsid w:val="007D71F3"/>
    <w:rsid w:val="007D7661"/>
    <w:rsid w:val="007D7A70"/>
    <w:rsid w:val="007E0515"/>
    <w:rsid w:val="007E0A4C"/>
    <w:rsid w:val="007E12A3"/>
    <w:rsid w:val="007E1C2F"/>
    <w:rsid w:val="007E2266"/>
    <w:rsid w:val="007E2879"/>
    <w:rsid w:val="007E2900"/>
    <w:rsid w:val="007E320C"/>
    <w:rsid w:val="007E3F9F"/>
    <w:rsid w:val="007E496A"/>
    <w:rsid w:val="007E4C01"/>
    <w:rsid w:val="007E5B56"/>
    <w:rsid w:val="007E6BA9"/>
    <w:rsid w:val="007E7099"/>
    <w:rsid w:val="007E7ECA"/>
    <w:rsid w:val="007F0763"/>
    <w:rsid w:val="007F0C07"/>
    <w:rsid w:val="007F0E04"/>
    <w:rsid w:val="007F0F16"/>
    <w:rsid w:val="007F0F82"/>
    <w:rsid w:val="007F19FB"/>
    <w:rsid w:val="007F1C9C"/>
    <w:rsid w:val="007F1DC6"/>
    <w:rsid w:val="007F3A61"/>
    <w:rsid w:val="007F3D4E"/>
    <w:rsid w:val="007F43FE"/>
    <w:rsid w:val="007F44BA"/>
    <w:rsid w:val="007F5DBA"/>
    <w:rsid w:val="007F6701"/>
    <w:rsid w:val="007F692C"/>
    <w:rsid w:val="0080235A"/>
    <w:rsid w:val="008027C8"/>
    <w:rsid w:val="0080285C"/>
    <w:rsid w:val="00802E16"/>
    <w:rsid w:val="00802E78"/>
    <w:rsid w:val="00802F12"/>
    <w:rsid w:val="0080351F"/>
    <w:rsid w:val="0080368D"/>
    <w:rsid w:val="00803FAD"/>
    <w:rsid w:val="00804B8D"/>
    <w:rsid w:val="00805EFE"/>
    <w:rsid w:val="00807288"/>
    <w:rsid w:val="008072D4"/>
    <w:rsid w:val="00807698"/>
    <w:rsid w:val="0080769E"/>
    <w:rsid w:val="00807963"/>
    <w:rsid w:val="008104FC"/>
    <w:rsid w:val="00812482"/>
    <w:rsid w:val="0081361C"/>
    <w:rsid w:val="00813C04"/>
    <w:rsid w:val="008143DD"/>
    <w:rsid w:val="0081445C"/>
    <w:rsid w:val="008151B1"/>
    <w:rsid w:val="008175AF"/>
    <w:rsid w:val="00820317"/>
    <w:rsid w:val="00822073"/>
    <w:rsid w:val="008225EF"/>
    <w:rsid w:val="00822713"/>
    <w:rsid w:val="0082283A"/>
    <w:rsid w:val="008242C6"/>
    <w:rsid w:val="00824A97"/>
    <w:rsid w:val="00824CDF"/>
    <w:rsid w:val="008259E3"/>
    <w:rsid w:val="0082609C"/>
    <w:rsid w:val="00827B3F"/>
    <w:rsid w:val="00830C65"/>
    <w:rsid w:val="00830E51"/>
    <w:rsid w:val="0083109D"/>
    <w:rsid w:val="008316F0"/>
    <w:rsid w:val="00831C13"/>
    <w:rsid w:val="00832DD3"/>
    <w:rsid w:val="00833583"/>
    <w:rsid w:val="00833B24"/>
    <w:rsid w:val="008371D2"/>
    <w:rsid w:val="008377C6"/>
    <w:rsid w:val="008404AF"/>
    <w:rsid w:val="00840998"/>
    <w:rsid w:val="00840B8D"/>
    <w:rsid w:val="0084172F"/>
    <w:rsid w:val="00841AEE"/>
    <w:rsid w:val="00842098"/>
    <w:rsid w:val="00842AB8"/>
    <w:rsid w:val="00842AE8"/>
    <w:rsid w:val="00843B54"/>
    <w:rsid w:val="00843DCC"/>
    <w:rsid w:val="00844145"/>
    <w:rsid w:val="0084442B"/>
    <w:rsid w:val="008446D3"/>
    <w:rsid w:val="008452C3"/>
    <w:rsid w:val="00845A26"/>
    <w:rsid w:val="00845F19"/>
    <w:rsid w:val="00845F81"/>
    <w:rsid w:val="0084654E"/>
    <w:rsid w:val="0084657A"/>
    <w:rsid w:val="00846A9B"/>
    <w:rsid w:val="00847739"/>
    <w:rsid w:val="0085111A"/>
    <w:rsid w:val="0085178B"/>
    <w:rsid w:val="00853AE8"/>
    <w:rsid w:val="00854683"/>
    <w:rsid w:val="008553DD"/>
    <w:rsid w:val="00855DD4"/>
    <w:rsid w:val="008567BF"/>
    <w:rsid w:val="00856EEE"/>
    <w:rsid w:val="00860418"/>
    <w:rsid w:val="00860469"/>
    <w:rsid w:val="00861121"/>
    <w:rsid w:val="00861DB5"/>
    <w:rsid w:val="00864A6F"/>
    <w:rsid w:val="00864AD2"/>
    <w:rsid w:val="00864CF7"/>
    <w:rsid w:val="00867B08"/>
    <w:rsid w:val="00870ACC"/>
    <w:rsid w:val="00870BF2"/>
    <w:rsid w:val="00870CEC"/>
    <w:rsid w:val="00871C63"/>
    <w:rsid w:val="00871C98"/>
    <w:rsid w:val="00871DE2"/>
    <w:rsid w:val="008722DF"/>
    <w:rsid w:val="008739E6"/>
    <w:rsid w:val="00873F8C"/>
    <w:rsid w:val="008745D0"/>
    <w:rsid w:val="0087460A"/>
    <w:rsid w:val="00874F6C"/>
    <w:rsid w:val="008761E1"/>
    <w:rsid w:val="008768D4"/>
    <w:rsid w:val="00876999"/>
    <w:rsid w:val="00876BEB"/>
    <w:rsid w:val="008801F8"/>
    <w:rsid w:val="0088037E"/>
    <w:rsid w:val="00880AB4"/>
    <w:rsid w:val="00880C9D"/>
    <w:rsid w:val="00881D1A"/>
    <w:rsid w:val="00881FFD"/>
    <w:rsid w:val="008855CC"/>
    <w:rsid w:val="00885A6B"/>
    <w:rsid w:val="0088648E"/>
    <w:rsid w:val="00886893"/>
    <w:rsid w:val="00887059"/>
    <w:rsid w:val="008871A2"/>
    <w:rsid w:val="00891832"/>
    <w:rsid w:val="00892551"/>
    <w:rsid w:val="008928DE"/>
    <w:rsid w:val="008945BE"/>
    <w:rsid w:val="00895D56"/>
    <w:rsid w:val="00896713"/>
    <w:rsid w:val="008968D7"/>
    <w:rsid w:val="00897B25"/>
    <w:rsid w:val="00897D6C"/>
    <w:rsid w:val="00897D83"/>
    <w:rsid w:val="008A12B9"/>
    <w:rsid w:val="008A160D"/>
    <w:rsid w:val="008A2C95"/>
    <w:rsid w:val="008A3BD1"/>
    <w:rsid w:val="008A3C09"/>
    <w:rsid w:val="008A682F"/>
    <w:rsid w:val="008A69F8"/>
    <w:rsid w:val="008A6AC5"/>
    <w:rsid w:val="008A6C05"/>
    <w:rsid w:val="008A7F26"/>
    <w:rsid w:val="008B07C1"/>
    <w:rsid w:val="008B14AF"/>
    <w:rsid w:val="008B1CC4"/>
    <w:rsid w:val="008B3BCE"/>
    <w:rsid w:val="008B3C90"/>
    <w:rsid w:val="008B41F4"/>
    <w:rsid w:val="008B4666"/>
    <w:rsid w:val="008B4FA7"/>
    <w:rsid w:val="008B6CF6"/>
    <w:rsid w:val="008B6E7E"/>
    <w:rsid w:val="008C0159"/>
    <w:rsid w:val="008C0397"/>
    <w:rsid w:val="008C06FA"/>
    <w:rsid w:val="008C0799"/>
    <w:rsid w:val="008C0F20"/>
    <w:rsid w:val="008C14FB"/>
    <w:rsid w:val="008C2254"/>
    <w:rsid w:val="008C3108"/>
    <w:rsid w:val="008C3442"/>
    <w:rsid w:val="008C3630"/>
    <w:rsid w:val="008C3A38"/>
    <w:rsid w:val="008C4C6C"/>
    <w:rsid w:val="008C4C9C"/>
    <w:rsid w:val="008C5A5D"/>
    <w:rsid w:val="008C64AD"/>
    <w:rsid w:val="008C65E4"/>
    <w:rsid w:val="008C67A0"/>
    <w:rsid w:val="008C73AB"/>
    <w:rsid w:val="008C743F"/>
    <w:rsid w:val="008D112A"/>
    <w:rsid w:val="008D18E3"/>
    <w:rsid w:val="008D27B6"/>
    <w:rsid w:val="008D32B7"/>
    <w:rsid w:val="008D3773"/>
    <w:rsid w:val="008D4A34"/>
    <w:rsid w:val="008D5470"/>
    <w:rsid w:val="008D5722"/>
    <w:rsid w:val="008D581D"/>
    <w:rsid w:val="008D6148"/>
    <w:rsid w:val="008D63D9"/>
    <w:rsid w:val="008D646F"/>
    <w:rsid w:val="008D7096"/>
    <w:rsid w:val="008D72B3"/>
    <w:rsid w:val="008D7681"/>
    <w:rsid w:val="008D79A8"/>
    <w:rsid w:val="008E080D"/>
    <w:rsid w:val="008E08C7"/>
    <w:rsid w:val="008E0EE2"/>
    <w:rsid w:val="008E18AA"/>
    <w:rsid w:val="008E25AF"/>
    <w:rsid w:val="008E2D09"/>
    <w:rsid w:val="008E31B2"/>
    <w:rsid w:val="008E377F"/>
    <w:rsid w:val="008E38E8"/>
    <w:rsid w:val="008E4864"/>
    <w:rsid w:val="008E5273"/>
    <w:rsid w:val="008E612B"/>
    <w:rsid w:val="008E61A1"/>
    <w:rsid w:val="008E78AF"/>
    <w:rsid w:val="008E79A4"/>
    <w:rsid w:val="008F05E4"/>
    <w:rsid w:val="008F0FA8"/>
    <w:rsid w:val="008F1AE1"/>
    <w:rsid w:val="008F1C41"/>
    <w:rsid w:val="008F2D74"/>
    <w:rsid w:val="008F3068"/>
    <w:rsid w:val="008F321E"/>
    <w:rsid w:val="008F328B"/>
    <w:rsid w:val="008F33E3"/>
    <w:rsid w:val="008F3536"/>
    <w:rsid w:val="008F4242"/>
    <w:rsid w:val="008F4284"/>
    <w:rsid w:val="008F4C61"/>
    <w:rsid w:val="008F5420"/>
    <w:rsid w:val="008F5951"/>
    <w:rsid w:val="008F5998"/>
    <w:rsid w:val="008F5B24"/>
    <w:rsid w:val="008F5C2A"/>
    <w:rsid w:val="008F7390"/>
    <w:rsid w:val="009002FB"/>
    <w:rsid w:val="00901375"/>
    <w:rsid w:val="0090142C"/>
    <w:rsid w:val="00901562"/>
    <w:rsid w:val="009023FC"/>
    <w:rsid w:val="00902476"/>
    <w:rsid w:val="00902E3F"/>
    <w:rsid w:val="00903AD2"/>
    <w:rsid w:val="009041BF"/>
    <w:rsid w:val="0090497C"/>
    <w:rsid w:val="00904C2D"/>
    <w:rsid w:val="00905A23"/>
    <w:rsid w:val="00906C32"/>
    <w:rsid w:val="0091009F"/>
    <w:rsid w:val="00910479"/>
    <w:rsid w:val="00910BB6"/>
    <w:rsid w:val="009113F3"/>
    <w:rsid w:val="00911AC5"/>
    <w:rsid w:val="00912697"/>
    <w:rsid w:val="0091290D"/>
    <w:rsid w:val="009135E8"/>
    <w:rsid w:val="00914EA6"/>
    <w:rsid w:val="00915B07"/>
    <w:rsid w:val="00915CCF"/>
    <w:rsid w:val="00916717"/>
    <w:rsid w:val="00916F64"/>
    <w:rsid w:val="00917C1C"/>
    <w:rsid w:val="00917C84"/>
    <w:rsid w:val="009201F8"/>
    <w:rsid w:val="009207B8"/>
    <w:rsid w:val="00922548"/>
    <w:rsid w:val="009227D1"/>
    <w:rsid w:val="00922DF1"/>
    <w:rsid w:val="009248CE"/>
    <w:rsid w:val="00924B4C"/>
    <w:rsid w:val="00924DA2"/>
    <w:rsid w:val="009258A3"/>
    <w:rsid w:val="00925947"/>
    <w:rsid w:val="00926021"/>
    <w:rsid w:val="009260E4"/>
    <w:rsid w:val="0092653B"/>
    <w:rsid w:val="00926C94"/>
    <w:rsid w:val="00927446"/>
    <w:rsid w:val="00927EB3"/>
    <w:rsid w:val="009307D3"/>
    <w:rsid w:val="00931339"/>
    <w:rsid w:val="0093235A"/>
    <w:rsid w:val="009325DD"/>
    <w:rsid w:val="00932E87"/>
    <w:rsid w:val="0093334C"/>
    <w:rsid w:val="009334D5"/>
    <w:rsid w:val="00933CB3"/>
    <w:rsid w:val="00933E5B"/>
    <w:rsid w:val="009345CD"/>
    <w:rsid w:val="0093489A"/>
    <w:rsid w:val="00935296"/>
    <w:rsid w:val="009356B3"/>
    <w:rsid w:val="00935EA6"/>
    <w:rsid w:val="009361C4"/>
    <w:rsid w:val="0093645C"/>
    <w:rsid w:val="00937017"/>
    <w:rsid w:val="009370B9"/>
    <w:rsid w:val="00937787"/>
    <w:rsid w:val="00937A98"/>
    <w:rsid w:val="00937D67"/>
    <w:rsid w:val="00940856"/>
    <w:rsid w:val="00940E92"/>
    <w:rsid w:val="009414E6"/>
    <w:rsid w:val="009422BF"/>
    <w:rsid w:val="00942A3F"/>
    <w:rsid w:val="00943375"/>
    <w:rsid w:val="00944D38"/>
    <w:rsid w:val="00945B6B"/>
    <w:rsid w:val="00945CC3"/>
    <w:rsid w:val="00945F5F"/>
    <w:rsid w:val="00946428"/>
    <w:rsid w:val="009471CF"/>
    <w:rsid w:val="0095133F"/>
    <w:rsid w:val="00953140"/>
    <w:rsid w:val="00953977"/>
    <w:rsid w:val="009542A8"/>
    <w:rsid w:val="0095461E"/>
    <w:rsid w:val="00954FDA"/>
    <w:rsid w:val="009556F6"/>
    <w:rsid w:val="00957F1B"/>
    <w:rsid w:val="009602DF"/>
    <w:rsid w:val="00960932"/>
    <w:rsid w:val="00960FEF"/>
    <w:rsid w:val="00961256"/>
    <w:rsid w:val="00961E76"/>
    <w:rsid w:val="0096220F"/>
    <w:rsid w:val="00962AFA"/>
    <w:rsid w:val="00962E9D"/>
    <w:rsid w:val="00962ED9"/>
    <w:rsid w:val="0096345B"/>
    <w:rsid w:val="00964728"/>
    <w:rsid w:val="00964D6D"/>
    <w:rsid w:val="00965972"/>
    <w:rsid w:val="00965F77"/>
    <w:rsid w:val="00966317"/>
    <w:rsid w:val="00966E39"/>
    <w:rsid w:val="0096729B"/>
    <w:rsid w:val="009703F4"/>
    <w:rsid w:val="00970676"/>
    <w:rsid w:val="00972754"/>
    <w:rsid w:val="00972A02"/>
    <w:rsid w:val="0097390C"/>
    <w:rsid w:val="00973B05"/>
    <w:rsid w:val="00973D78"/>
    <w:rsid w:val="009743B5"/>
    <w:rsid w:val="0097467D"/>
    <w:rsid w:val="00974D63"/>
    <w:rsid w:val="00975664"/>
    <w:rsid w:val="00976C50"/>
    <w:rsid w:val="009771FE"/>
    <w:rsid w:val="009774E9"/>
    <w:rsid w:val="00977AA7"/>
    <w:rsid w:val="00977C47"/>
    <w:rsid w:val="009802D9"/>
    <w:rsid w:val="00980643"/>
    <w:rsid w:val="00980998"/>
    <w:rsid w:val="00980DC2"/>
    <w:rsid w:val="009815F2"/>
    <w:rsid w:val="00981DEB"/>
    <w:rsid w:val="0098207F"/>
    <w:rsid w:val="00982981"/>
    <w:rsid w:val="00984B05"/>
    <w:rsid w:val="00984D76"/>
    <w:rsid w:val="00985482"/>
    <w:rsid w:val="009854EE"/>
    <w:rsid w:val="00985EB8"/>
    <w:rsid w:val="00986FFB"/>
    <w:rsid w:val="0098714F"/>
    <w:rsid w:val="00987325"/>
    <w:rsid w:val="00987D8F"/>
    <w:rsid w:val="00991831"/>
    <w:rsid w:val="0099199B"/>
    <w:rsid w:val="00991E69"/>
    <w:rsid w:val="009925B4"/>
    <w:rsid w:val="009925B5"/>
    <w:rsid w:val="00992B96"/>
    <w:rsid w:val="009933AE"/>
    <w:rsid w:val="00993607"/>
    <w:rsid w:val="0099518F"/>
    <w:rsid w:val="00995C3A"/>
    <w:rsid w:val="00995D7F"/>
    <w:rsid w:val="00995EA9"/>
    <w:rsid w:val="009976DC"/>
    <w:rsid w:val="00997C57"/>
    <w:rsid w:val="00997DD7"/>
    <w:rsid w:val="00997F99"/>
    <w:rsid w:val="009A2453"/>
    <w:rsid w:val="009A2FE9"/>
    <w:rsid w:val="009A4160"/>
    <w:rsid w:val="009A4872"/>
    <w:rsid w:val="009A5003"/>
    <w:rsid w:val="009A59C9"/>
    <w:rsid w:val="009A5B25"/>
    <w:rsid w:val="009A5C72"/>
    <w:rsid w:val="009A6483"/>
    <w:rsid w:val="009A7723"/>
    <w:rsid w:val="009B00BB"/>
    <w:rsid w:val="009B040A"/>
    <w:rsid w:val="009B10AB"/>
    <w:rsid w:val="009B335C"/>
    <w:rsid w:val="009B3477"/>
    <w:rsid w:val="009B3C55"/>
    <w:rsid w:val="009B3E01"/>
    <w:rsid w:val="009B55DD"/>
    <w:rsid w:val="009B61A6"/>
    <w:rsid w:val="009B61C4"/>
    <w:rsid w:val="009B61D9"/>
    <w:rsid w:val="009B6506"/>
    <w:rsid w:val="009B7522"/>
    <w:rsid w:val="009B7716"/>
    <w:rsid w:val="009C0446"/>
    <w:rsid w:val="009C0797"/>
    <w:rsid w:val="009C0DFE"/>
    <w:rsid w:val="009C2483"/>
    <w:rsid w:val="009C2F6B"/>
    <w:rsid w:val="009C2F84"/>
    <w:rsid w:val="009C3F06"/>
    <w:rsid w:val="009C4AF3"/>
    <w:rsid w:val="009C54FE"/>
    <w:rsid w:val="009C600A"/>
    <w:rsid w:val="009C6891"/>
    <w:rsid w:val="009C73BA"/>
    <w:rsid w:val="009C7656"/>
    <w:rsid w:val="009D0202"/>
    <w:rsid w:val="009D0E00"/>
    <w:rsid w:val="009D0FB3"/>
    <w:rsid w:val="009D164F"/>
    <w:rsid w:val="009D2C87"/>
    <w:rsid w:val="009D39ED"/>
    <w:rsid w:val="009D42A3"/>
    <w:rsid w:val="009D4527"/>
    <w:rsid w:val="009D5EA7"/>
    <w:rsid w:val="009D5EB7"/>
    <w:rsid w:val="009D6682"/>
    <w:rsid w:val="009D7153"/>
    <w:rsid w:val="009D75D0"/>
    <w:rsid w:val="009D781A"/>
    <w:rsid w:val="009D7DFB"/>
    <w:rsid w:val="009E0D7E"/>
    <w:rsid w:val="009E0FD5"/>
    <w:rsid w:val="009E1302"/>
    <w:rsid w:val="009E1B10"/>
    <w:rsid w:val="009E3844"/>
    <w:rsid w:val="009E4189"/>
    <w:rsid w:val="009E462B"/>
    <w:rsid w:val="009E4842"/>
    <w:rsid w:val="009E4B7E"/>
    <w:rsid w:val="009E4F56"/>
    <w:rsid w:val="009E5629"/>
    <w:rsid w:val="009E5684"/>
    <w:rsid w:val="009E6175"/>
    <w:rsid w:val="009E633A"/>
    <w:rsid w:val="009E6591"/>
    <w:rsid w:val="009E6CC6"/>
    <w:rsid w:val="009E72FC"/>
    <w:rsid w:val="009E7389"/>
    <w:rsid w:val="009E73EA"/>
    <w:rsid w:val="009E76BA"/>
    <w:rsid w:val="009F0A67"/>
    <w:rsid w:val="009F0E0F"/>
    <w:rsid w:val="009F176B"/>
    <w:rsid w:val="009F19B2"/>
    <w:rsid w:val="009F20BE"/>
    <w:rsid w:val="009F278B"/>
    <w:rsid w:val="009F2D39"/>
    <w:rsid w:val="009F4E3F"/>
    <w:rsid w:val="009F5809"/>
    <w:rsid w:val="009F58FF"/>
    <w:rsid w:val="009F67A4"/>
    <w:rsid w:val="009F6AA0"/>
    <w:rsid w:val="009F6AB5"/>
    <w:rsid w:val="009F7D67"/>
    <w:rsid w:val="00A00E7B"/>
    <w:rsid w:val="00A0108A"/>
    <w:rsid w:val="00A01317"/>
    <w:rsid w:val="00A02841"/>
    <w:rsid w:val="00A02C35"/>
    <w:rsid w:val="00A037F7"/>
    <w:rsid w:val="00A04DE4"/>
    <w:rsid w:val="00A055D3"/>
    <w:rsid w:val="00A05B0E"/>
    <w:rsid w:val="00A05EA3"/>
    <w:rsid w:val="00A06A94"/>
    <w:rsid w:val="00A073D2"/>
    <w:rsid w:val="00A076E4"/>
    <w:rsid w:val="00A07E01"/>
    <w:rsid w:val="00A1099D"/>
    <w:rsid w:val="00A109ED"/>
    <w:rsid w:val="00A11881"/>
    <w:rsid w:val="00A12220"/>
    <w:rsid w:val="00A13312"/>
    <w:rsid w:val="00A13620"/>
    <w:rsid w:val="00A139C0"/>
    <w:rsid w:val="00A14298"/>
    <w:rsid w:val="00A14975"/>
    <w:rsid w:val="00A14C95"/>
    <w:rsid w:val="00A15189"/>
    <w:rsid w:val="00A16676"/>
    <w:rsid w:val="00A169B9"/>
    <w:rsid w:val="00A16C85"/>
    <w:rsid w:val="00A17160"/>
    <w:rsid w:val="00A176FE"/>
    <w:rsid w:val="00A17C5C"/>
    <w:rsid w:val="00A2028C"/>
    <w:rsid w:val="00A20959"/>
    <w:rsid w:val="00A21056"/>
    <w:rsid w:val="00A23160"/>
    <w:rsid w:val="00A239C7"/>
    <w:rsid w:val="00A23E4E"/>
    <w:rsid w:val="00A2442B"/>
    <w:rsid w:val="00A2791F"/>
    <w:rsid w:val="00A27E53"/>
    <w:rsid w:val="00A27F2F"/>
    <w:rsid w:val="00A27FBA"/>
    <w:rsid w:val="00A30235"/>
    <w:rsid w:val="00A30590"/>
    <w:rsid w:val="00A30865"/>
    <w:rsid w:val="00A309C9"/>
    <w:rsid w:val="00A30EEB"/>
    <w:rsid w:val="00A315D8"/>
    <w:rsid w:val="00A331E5"/>
    <w:rsid w:val="00A33CC8"/>
    <w:rsid w:val="00A341DD"/>
    <w:rsid w:val="00A3539C"/>
    <w:rsid w:val="00A35685"/>
    <w:rsid w:val="00A374CA"/>
    <w:rsid w:val="00A4139D"/>
    <w:rsid w:val="00A42FEF"/>
    <w:rsid w:val="00A431C2"/>
    <w:rsid w:val="00A43434"/>
    <w:rsid w:val="00A46B56"/>
    <w:rsid w:val="00A471BD"/>
    <w:rsid w:val="00A473BD"/>
    <w:rsid w:val="00A50713"/>
    <w:rsid w:val="00A5137E"/>
    <w:rsid w:val="00A52769"/>
    <w:rsid w:val="00A52AFD"/>
    <w:rsid w:val="00A53A0E"/>
    <w:rsid w:val="00A5497E"/>
    <w:rsid w:val="00A54B19"/>
    <w:rsid w:val="00A552F2"/>
    <w:rsid w:val="00A55B9C"/>
    <w:rsid w:val="00A574C1"/>
    <w:rsid w:val="00A57FC0"/>
    <w:rsid w:val="00A60449"/>
    <w:rsid w:val="00A60751"/>
    <w:rsid w:val="00A61305"/>
    <w:rsid w:val="00A623EB"/>
    <w:rsid w:val="00A62567"/>
    <w:rsid w:val="00A63371"/>
    <w:rsid w:val="00A636E8"/>
    <w:rsid w:val="00A647CC"/>
    <w:rsid w:val="00A64C2B"/>
    <w:rsid w:val="00A64D63"/>
    <w:rsid w:val="00A65E81"/>
    <w:rsid w:val="00A668C3"/>
    <w:rsid w:val="00A7018D"/>
    <w:rsid w:val="00A7140E"/>
    <w:rsid w:val="00A7146D"/>
    <w:rsid w:val="00A728A4"/>
    <w:rsid w:val="00A73392"/>
    <w:rsid w:val="00A740C4"/>
    <w:rsid w:val="00A743B9"/>
    <w:rsid w:val="00A767DF"/>
    <w:rsid w:val="00A76E36"/>
    <w:rsid w:val="00A772D6"/>
    <w:rsid w:val="00A77CB5"/>
    <w:rsid w:val="00A80815"/>
    <w:rsid w:val="00A81DB5"/>
    <w:rsid w:val="00A81E08"/>
    <w:rsid w:val="00A82360"/>
    <w:rsid w:val="00A82691"/>
    <w:rsid w:val="00A82E55"/>
    <w:rsid w:val="00A84700"/>
    <w:rsid w:val="00A8521A"/>
    <w:rsid w:val="00A857E1"/>
    <w:rsid w:val="00A86D05"/>
    <w:rsid w:val="00A874E0"/>
    <w:rsid w:val="00A876CF"/>
    <w:rsid w:val="00A90917"/>
    <w:rsid w:val="00A90920"/>
    <w:rsid w:val="00A916CD"/>
    <w:rsid w:val="00A91AAA"/>
    <w:rsid w:val="00A91E23"/>
    <w:rsid w:val="00A923ED"/>
    <w:rsid w:val="00A925D1"/>
    <w:rsid w:val="00A92889"/>
    <w:rsid w:val="00A9631D"/>
    <w:rsid w:val="00A9671A"/>
    <w:rsid w:val="00A96A32"/>
    <w:rsid w:val="00AA1310"/>
    <w:rsid w:val="00AA193C"/>
    <w:rsid w:val="00AA24E3"/>
    <w:rsid w:val="00AA2FCE"/>
    <w:rsid w:val="00AA3573"/>
    <w:rsid w:val="00AA4160"/>
    <w:rsid w:val="00AA59E2"/>
    <w:rsid w:val="00AA5DB5"/>
    <w:rsid w:val="00AA698D"/>
    <w:rsid w:val="00AA69C9"/>
    <w:rsid w:val="00AA6BCD"/>
    <w:rsid w:val="00AA6EA5"/>
    <w:rsid w:val="00AB07CE"/>
    <w:rsid w:val="00AB121D"/>
    <w:rsid w:val="00AB188A"/>
    <w:rsid w:val="00AB2DEC"/>
    <w:rsid w:val="00AB39F7"/>
    <w:rsid w:val="00AB3DEE"/>
    <w:rsid w:val="00AB512F"/>
    <w:rsid w:val="00AB69A6"/>
    <w:rsid w:val="00AB6B4B"/>
    <w:rsid w:val="00AB7B92"/>
    <w:rsid w:val="00AC1731"/>
    <w:rsid w:val="00AC174F"/>
    <w:rsid w:val="00AC1E3B"/>
    <w:rsid w:val="00AC2E4F"/>
    <w:rsid w:val="00AC367A"/>
    <w:rsid w:val="00AC37D4"/>
    <w:rsid w:val="00AC465B"/>
    <w:rsid w:val="00AC46E8"/>
    <w:rsid w:val="00AC543D"/>
    <w:rsid w:val="00AC6C40"/>
    <w:rsid w:val="00AC73F5"/>
    <w:rsid w:val="00AC7B7F"/>
    <w:rsid w:val="00AC7EC2"/>
    <w:rsid w:val="00AD0200"/>
    <w:rsid w:val="00AD03DC"/>
    <w:rsid w:val="00AD04CA"/>
    <w:rsid w:val="00AD09B4"/>
    <w:rsid w:val="00AD0A39"/>
    <w:rsid w:val="00AD1831"/>
    <w:rsid w:val="00AD1A67"/>
    <w:rsid w:val="00AD1FAE"/>
    <w:rsid w:val="00AD23E7"/>
    <w:rsid w:val="00AD2B72"/>
    <w:rsid w:val="00AD31B7"/>
    <w:rsid w:val="00AD3461"/>
    <w:rsid w:val="00AD4348"/>
    <w:rsid w:val="00AD4A45"/>
    <w:rsid w:val="00AD5D63"/>
    <w:rsid w:val="00AD6970"/>
    <w:rsid w:val="00AD6CAF"/>
    <w:rsid w:val="00AD6EAD"/>
    <w:rsid w:val="00AD7467"/>
    <w:rsid w:val="00AD7485"/>
    <w:rsid w:val="00AD7943"/>
    <w:rsid w:val="00AE05B8"/>
    <w:rsid w:val="00AE28BB"/>
    <w:rsid w:val="00AE2AC9"/>
    <w:rsid w:val="00AE35CB"/>
    <w:rsid w:val="00AE515B"/>
    <w:rsid w:val="00AE5D63"/>
    <w:rsid w:val="00AE60CE"/>
    <w:rsid w:val="00AF120F"/>
    <w:rsid w:val="00AF1292"/>
    <w:rsid w:val="00AF1760"/>
    <w:rsid w:val="00AF1972"/>
    <w:rsid w:val="00AF217A"/>
    <w:rsid w:val="00AF23E1"/>
    <w:rsid w:val="00AF24CF"/>
    <w:rsid w:val="00AF28DC"/>
    <w:rsid w:val="00AF305B"/>
    <w:rsid w:val="00AF35CE"/>
    <w:rsid w:val="00AF3EB4"/>
    <w:rsid w:val="00AF5985"/>
    <w:rsid w:val="00AF6178"/>
    <w:rsid w:val="00AF69B8"/>
    <w:rsid w:val="00AF7B56"/>
    <w:rsid w:val="00B0008F"/>
    <w:rsid w:val="00B002A0"/>
    <w:rsid w:val="00B003EA"/>
    <w:rsid w:val="00B008FF"/>
    <w:rsid w:val="00B00951"/>
    <w:rsid w:val="00B01ECA"/>
    <w:rsid w:val="00B01F83"/>
    <w:rsid w:val="00B025F2"/>
    <w:rsid w:val="00B043FE"/>
    <w:rsid w:val="00B04467"/>
    <w:rsid w:val="00B0451D"/>
    <w:rsid w:val="00B05EB7"/>
    <w:rsid w:val="00B06641"/>
    <w:rsid w:val="00B075CF"/>
    <w:rsid w:val="00B07D92"/>
    <w:rsid w:val="00B07DE0"/>
    <w:rsid w:val="00B10B34"/>
    <w:rsid w:val="00B11ADC"/>
    <w:rsid w:val="00B16765"/>
    <w:rsid w:val="00B17851"/>
    <w:rsid w:val="00B20836"/>
    <w:rsid w:val="00B210FC"/>
    <w:rsid w:val="00B228C7"/>
    <w:rsid w:val="00B23F8B"/>
    <w:rsid w:val="00B2412B"/>
    <w:rsid w:val="00B2429D"/>
    <w:rsid w:val="00B242A6"/>
    <w:rsid w:val="00B25117"/>
    <w:rsid w:val="00B255FA"/>
    <w:rsid w:val="00B26336"/>
    <w:rsid w:val="00B2695A"/>
    <w:rsid w:val="00B27140"/>
    <w:rsid w:val="00B276F0"/>
    <w:rsid w:val="00B30682"/>
    <w:rsid w:val="00B31189"/>
    <w:rsid w:val="00B312B4"/>
    <w:rsid w:val="00B3210E"/>
    <w:rsid w:val="00B333AF"/>
    <w:rsid w:val="00B3353E"/>
    <w:rsid w:val="00B35A2E"/>
    <w:rsid w:val="00B35E22"/>
    <w:rsid w:val="00B37C59"/>
    <w:rsid w:val="00B4038F"/>
    <w:rsid w:val="00B40765"/>
    <w:rsid w:val="00B40990"/>
    <w:rsid w:val="00B41703"/>
    <w:rsid w:val="00B423CC"/>
    <w:rsid w:val="00B426DA"/>
    <w:rsid w:val="00B4280C"/>
    <w:rsid w:val="00B433AF"/>
    <w:rsid w:val="00B43617"/>
    <w:rsid w:val="00B439E7"/>
    <w:rsid w:val="00B43A34"/>
    <w:rsid w:val="00B43AB5"/>
    <w:rsid w:val="00B43FA8"/>
    <w:rsid w:val="00B444BE"/>
    <w:rsid w:val="00B4477C"/>
    <w:rsid w:val="00B45F57"/>
    <w:rsid w:val="00B50339"/>
    <w:rsid w:val="00B50B23"/>
    <w:rsid w:val="00B51829"/>
    <w:rsid w:val="00B5193E"/>
    <w:rsid w:val="00B52B23"/>
    <w:rsid w:val="00B532D4"/>
    <w:rsid w:val="00B536A0"/>
    <w:rsid w:val="00B540CB"/>
    <w:rsid w:val="00B542F5"/>
    <w:rsid w:val="00B54464"/>
    <w:rsid w:val="00B55011"/>
    <w:rsid w:val="00B561EA"/>
    <w:rsid w:val="00B57337"/>
    <w:rsid w:val="00B6088F"/>
    <w:rsid w:val="00B61285"/>
    <w:rsid w:val="00B618E3"/>
    <w:rsid w:val="00B62619"/>
    <w:rsid w:val="00B64785"/>
    <w:rsid w:val="00B64ED6"/>
    <w:rsid w:val="00B65488"/>
    <w:rsid w:val="00B6561C"/>
    <w:rsid w:val="00B65B9D"/>
    <w:rsid w:val="00B65BC7"/>
    <w:rsid w:val="00B67657"/>
    <w:rsid w:val="00B70943"/>
    <w:rsid w:val="00B71BEA"/>
    <w:rsid w:val="00B728C7"/>
    <w:rsid w:val="00B72C2B"/>
    <w:rsid w:val="00B743B6"/>
    <w:rsid w:val="00B74465"/>
    <w:rsid w:val="00B746F0"/>
    <w:rsid w:val="00B76053"/>
    <w:rsid w:val="00B769CB"/>
    <w:rsid w:val="00B77806"/>
    <w:rsid w:val="00B77F49"/>
    <w:rsid w:val="00B8000F"/>
    <w:rsid w:val="00B80AA2"/>
    <w:rsid w:val="00B8343A"/>
    <w:rsid w:val="00B83F4C"/>
    <w:rsid w:val="00B8425B"/>
    <w:rsid w:val="00B844C5"/>
    <w:rsid w:val="00B846F1"/>
    <w:rsid w:val="00B8644B"/>
    <w:rsid w:val="00B86B72"/>
    <w:rsid w:val="00B875B8"/>
    <w:rsid w:val="00B912AF"/>
    <w:rsid w:val="00B91319"/>
    <w:rsid w:val="00B91331"/>
    <w:rsid w:val="00B920A8"/>
    <w:rsid w:val="00B937F5"/>
    <w:rsid w:val="00B95074"/>
    <w:rsid w:val="00B9549A"/>
    <w:rsid w:val="00B95EAD"/>
    <w:rsid w:val="00B96E39"/>
    <w:rsid w:val="00B96FDC"/>
    <w:rsid w:val="00B97B90"/>
    <w:rsid w:val="00B97FF7"/>
    <w:rsid w:val="00BA055B"/>
    <w:rsid w:val="00BA11FC"/>
    <w:rsid w:val="00BA1EF1"/>
    <w:rsid w:val="00BA3439"/>
    <w:rsid w:val="00BA39E2"/>
    <w:rsid w:val="00BA3B56"/>
    <w:rsid w:val="00BA3BDA"/>
    <w:rsid w:val="00BA4AF2"/>
    <w:rsid w:val="00BA4C0F"/>
    <w:rsid w:val="00BA6A91"/>
    <w:rsid w:val="00BA72D6"/>
    <w:rsid w:val="00BB122E"/>
    <w:rsid w:val="00BB132A"/>
    <w:rsid w:val="00BB1787"/>
    <w:rsid w:val="00BB39B6"/>
    <w:rsid w:val="00BB3A82"/>
    <w:rsid w:val="00BB5F6E"/>
    <w:rsid w:val="00BB7095"/>
    <w:rsid w:val="00BB7AC8"/>
    <w:rsid w:val="00BC0C14"/>
    <w:rsid w:val="00BC259A"/>
    <w:rsid w:val="00BC3C84"/>
    <w:rsid w:val="00BC41A0"/>
    <w:rsid w:val="00BC433D"/>
    <w:rsid w:val="00BC4618"/>
    <w:rsid w:val="00BC556B"/>
    <w:rsid w:val="00BC558E"/>
    <w:rsid w:val="00BC589D"/>
    <w:rsid w:val="00BC5EFB"/>
    <w:rsid w:val="00BC6446"/>
    <w:rsid w:val="00BC7506"/>
    <w:rsid w:val="00BC7EF2"/>
    <w:rsid w:val="00BC7F39"/>
    <w:rsid w:val="00BD0425"/>
    <w:rsid w:val="00BD05FE"/>
    <w:rsid w:val="00BD1B2D"/>
    <w:rsid w:val="00BD2324"/>
    <w:rsid w:val="00BD29FE"/>
    <w:rsid w:val="00BD2B25"/>
    <w:rsid w:val="00BD41DA"/>
    <w:rsid w:val="00BD4452"/>
    <w:rsid w:val="00BD4508"/>
    <w:rsid w:val="00BD48DE"/>
    <w:rsid w:val="00BD4C55"/>
    <w:rsid w:val="00BD4EAE"/>
    <w:rsid w:val="00BD53DF"/>
    <w:rsid w:val="00BD6357"/>
    <w:rsid w:val="00BD68F5"/>
    <w:rsid w:val="00BD6FAD"/>
    <w:rsid w:val="00BD7EB3"/>
    <w:rsid w:val="00BE01AA"/>
    <w:rsid w:val="00BE01CE"/>
    <w:rsid w:val="00BE053D"/>
    <w:rsid w:val="00BE0A8E"/>
    <w:rsid w:val="00BE11D7"/>
    <w:rsid w:val="00BE1A1A"/>
    <w:rsid w:val="00BE1B11"/>
    <w:rsid w:val="00BE2117"/>
    <w:rsid w:val="00BE2F1E"/>
    <w:rsid w:val="00BE3E58"/>
    <w:rsid w:val="00BE4E53"/>
    <w:rsid w:val="00BE565E"/>
    <w:rsid w:val="00BE56B9"/>
    <w:rsid w:val="00BE5A33"/>
    <w:rsid w:val="00BE66A2"/>
    <w:rsid w:val="00BE7BB8"/>
    <w:rsid w:val="00BE7DF8"/>
    <w:rsid w:val="00BE7F00"/>
    <w:rsid w:val="00BF1C01"/>
    <w:rsid w:val="00BF27A1"/>
    <w:rsid w:val="00BF29FB"/>
    <w:rsid w:val="00BF2A2C"/>
    <w:rsid w:val="00BF2FD4"/>
    <w:rsid w:val="00BF4FAF"/>
    <w:rsid w:val="00BF5133"/>
    <w:rsid w:val="00C0060F"/>
    <w:rsid w:val="00C01C4A"/>
    <w:rsid w:val="00C02441"/>
    <w:rsid w:val="00C02DFE"/>
    <w:rsid w:val="00C03FA0"/>
    <w:rsid w:val="00C04450"/>
    <w:rsid w:val="00C044ED"/>
    <w:rsid w:val="00C04850"/>
    <w:rsid w:val="00C04E11"/>
    <w:rsid w:val="00C053DF"/>
    <w:rsid w:val="00C06B5E"/>
    <w:rsid w:val="00C06ED9"/>
    <w:rsid w:val="00C070DD"/>
    <w:rsid w:val="00C07691"/>
    <w:rsid w:val="00C10389"/>
    <w:rsid w:val="00C1054C"/>
    <w:rsid w:val="00C11438"/>
    <w:rsid w:val="00C11563"/>
    <w:rsid w:val="00C12AA8"/>
    <w:rsid w:val="00C1494F"/>
    <w:rsid w:val="00C14983"/>
    <w:rsid w:val="00C15193"/>
    <w:rsid w:val="00C1557E"/>
    <w:rsid w:val="00C1591C"/>
    <w:rsid w:val="00C16A40"/>
    <w:rsid w:val="00C16AD2"/>
    <w:rsid w:val="00C170C3"/>
    <w:rsid w:val="00C20A37"/>
    <w:rsid w:val="00C21028"/>
    <w:rsid w:val="00C2252F"/>
    <w:rsid w:val="00C22B9B"/>
    <w:rsid w:val="00C22DF5"/>
    <w:rsid w:val="00C23ADD"/>
    <w:rsid w:val="00C24B2A"/>
    <w:rsid w:val="00C261E7"/>
    <w:rsid w:val="00C269EC"/>
    <w:rsid w:val="00C26FC9"/>
    <w:rsid w:val="00C270AF"/>
    <w:rsid w:val="00C275E5"/>
    <w:rsid w:val="00C277C1"/>
    <w:rsid w:val="00C27BD0"/>
    <w:rsid w:val="00C307AD"/>
    <w:rsid w:val="00C30B74"/>
    <w:rsid w:val="00C31ED2"/>
    <w:rsid w:val="00C32BEA"/>
    <w:rsid w:val="00C336D8"/>
    <w:rsid w:val="00C33EEE"/>
    <w:rsid w:val="00C34E40"/>
    <w:rsid w:val="00C34E7F"/>
    <w:rsid w:val="00C35050"/>
    <w:rsid w:val="00C35697"/>
    <w:rsid w:val="00C35CE7"/>
    <w:rsid w:val="00C360C5"/>
    <w:rsid w:val="00C37023"/>
    <w:rsid w:val="00C37496"/>
    <w:rsid w:val="00C37A99"/>
    <w:rsid w:val="00C4087E"/>
    <w:rsid w:val="00C416E4"/>
    <w:rsid w:val="00C41B18"/>
    <w:rsid w:val="00C42CA7"/>
    <w:rsid w:val="00C438F8"/>
    <w:rsid w:val="00C43DC2"/>
    <w:rsid w:val="00C44149"/>
    <w:rsid w:val="00C4414C"/>
    <w:rsid w:val="00C458D5"/>
    <w:rsid w:val="00C46493"/>
    <w:rsid w:val="00C46898"/>
    <w:rsid w:val="00C46AA9"/>
    <w:rsid w:val="00C47B59"/>
    <w:rsid w:val="00C47D33"/>
    <w:rsid w:val="00C52C6A"/>
    <w:rsid w:val="00C53784"/>
    <w:rsid w:val="00C53876"/>
    <w:rsid w:val="00C55019"/>
    <w:rsid w:val="00C562AE"/>
    <w:rsid w:val="00C5699F"/>
    <w:rsid w:val="00C56CD2"/>
    <w:rsid w:val="00C56D31"/>
    <w:rsid w:val="00C56F1B"/>
    <w:rsid w:val="00C57EC9"/>
    <w:rsid w:val="00C60DD6"/>
    <w:rsid w:val="00C6128B"/>
    <w:rsid w:val="00C627AA"/>
    <w:rsid w:val="00C63A16"/>
    <w:rsid w:val="00C64238"/>
    <w:rsid w:val="00C645D6"/>
    <w:rsid w:val="00C64BD6"/>
    <w:rsid w:val="00C64D5C"/>
    <w:rsid w:val="00C65034"/>
    <w:rsid w:val="00C65194"/>
    <w:rsid w:val="00C65753"/>
    <w:rsid w:val="00C6576E"/>
    <w:rsid w:val="00C660BA"/>
    <w:rsid w:val="00C66788"/>
    <w:rsid w:val="00C66E9B"/>
    <w:rsid w:val="00C70860"/>
    <w:rsid w:val="00C70EC7"/>
    <w:rsid w:val="00C7120D"/>
    <w:rsid w:val="00C72450"/>
    <w:rsid w:val="00C73A6E"/>
    <w:rsid w:val="00C73C93"/>
    <w:rsid w:val="00C74B9E"/>
    <w:rsid w:val="00C75CAE"/>
    <w:rsid w:val="00C775BC"/>
    <w:rsid w:val="00C807C4"/>
    <w:rsid w:val="00C80D6A"/>
    <w:rsid w:val="00C80DD3"/>
    <w:rsid w:val="00C81DC6"/>
    <w:rsid w:val="00C828B4"/>
    <w:rsid w:val="00C82D8D"/>
    <w:rsid w:val="00C82E9F"/>
    <w:rsid w:val="00C83148"/>
    <w:rsid w:val="00C83754"/>
    <w:rsid w:val="00C83E7E"/>
    <w:rsid w:val="00C843CA"/>
    <w:rsid w:val="00C84F2A"/>
    <w:rsid w:val="00C868D0"/>
    <w:rsid w:val="00C9029C"/>
    <w:rsid w:val="00C91387"/>
    <w:rsid w:val="00C91F74"/>
    <w:rsid w:val="00C93ABC"/>
    <w:rsid w:val="00C942B9"/>
    <w:rsid w:val="00C95562"/>
    <w:rsid w:val="00C958DB"/>
    <w:rsid w:val="00C97173"/>
    <w:rsid w:val="00C978B3"/>
    <w:rsid w:val="00CA05D5"/>
    <w:rsid w:val="00CA1B39"/>
    <w:rsid w:val="00CA2101"/>
    <w:rsid w:val="00CA27E3"/>
    <w:rsid w:val="00CA474D"/>
    <w:rsid w:val="00CA4D00"/>
    <w:rsid w:val="00CA5A80"/>
    <w:rsid w:val="00CA5F39"/>
    <w:rsid w:val="00CA6CA2"/>
    <w:rsid w:val="00CA6CF7"/>
    <w:rsid w:val="00CA7342"/>
    <w:rsid w:val="00CA78AC"/>
    <w:rsid w:val="00CB2017"/>
    <w:rsid w:val="00CB27B8"/>
    <w:rsid w:val="00CB4A28"/>
    <w:rsid w:val="00CB4C0B"/>
    <w:rsid w:val="00CB4C1E"/>
    <w:rsid w:val="00CB5044"/>
    <w:rsid w:val="00CB6923"/>
    <w:rsid w:val="00CB7401"/>
    <w:rsid w:val="00CB7E4D"/>
    <w:rsid w:val="00CC14CB"/>
    <w:rsid w:val="00CC1821"/>
    <w:rsid w:val="00CC1856"/>
    <w:rsid w:val="00CC1CEA"/>
    <w:rsid w:val="00CC1F63"/>
    <w:rsid w:val="00CC21CF"/>
    <w:rsid w:val="00CC268B"/>
    <w:rsid w:val="00CC45C0"/>
    <w:rsid w:val="00CC4BEB"/>
    <w:rsid w:val="00CC521F"/>
    <w:rsid w:val="00CC5B07"/>
    <w:rsid w:val="00CC5D25"/>
    <w:rsid w:val="00CC7D9B"/>
    <w:rsid w:val="00CD034E"/>
    <w:rsid w:val="00CD0EF1"/>
    <w:rsid w:val="00CD1A0B"/>
    <w:rsid w:val="00CD2D62"/>
    <w:rsid w:val="00CD32FB"/>
    <w:rsid w:val="00CD3791"/>
    <w:rsid w:val="00CD4F56"/>
    <w:rsid w:val="00CD5128"/>
    <w:rsid w:val="00CD53DA"/>
    <w:rsid w:val="00CD6EC5"/>
    <w:rsid w:val="00CD71B8"/>
    <w:rsid w:val="00CD72F1"/>
    <w:rsid w:val="00CD73FC"/>
    <w:rsid w:val="00CD7771"/>
    <w:rsid w:val="00CD77BA"/>
    <w:rsid w:val="00CE0D2E"/>
    <w:rsid w:val="00CE11A4"/>
    <w:rsid w:val="00CE1450"/>
    <w:rsid w:val="00CE14FA"/>
    <w:rsid w:val="00CE1E55"/>
    <w:rsid w:val="00CE2065"/>
    <w:rsid w:val="00CE324E"/>
    <w:rsid w:val="00CE4792"/>
    <w:rsid w:val="00CE479B"/>
    <w:rsid w:val="00CE4873"/>
    <w:rsid w:val="00CE4B79"/>
    <w:rsid w:val="00CE5170"/>
    <w:rsid w:val="00CE5DC3"/>
    <w:rsid w:val="00CE681C"/>
    <w:rsid w:val="00CE6A9D"/>
    <w:rsid w:val="00CE6C78"/>
    <w:rsid w:val="00CE6FB5"/>
    <w:rsid w:val="00CE72E0"/>
    <w:rsid w:val="00CE78AA"/>
    <w:rsid w:val="00CE7D5C"/>
    <w:rsid w:val="00CF02F9"/>
    <w:rsid w:val="00CF040D"/>
    <w:rsid w:val="00CF268D"/>
    <w:rsid w:val="00CF352C"/>
    <w:rsid w:val="00CF48E8"/>
    <w:rsid w:val="00CF4EFF"/>
    <w:rsid w:val="00CF57BB"/>
    <w:rsid w:val="00CF624A"/>
    <w:rsid w:val="00CF6A88"/>
    <w:rsid w:val="00CF72AD"/>
    <w:rsid w:val="00CF7AA5"/>
    <w:rsid w:val="00CF7DCA"/>
    <w:rsid w:val="00CF7E40"/>
    <w:rsid w:val="00D008E8"/>
    <w:rsid w:val="00D00B5F"/>
    <w:rsid w:val="00D0110D"/>
    <w:rsid w:val="00D0147B"/>
    <w:rsid w:val="00D015FC"/>
    <w:rsid w:val="00D02F39"/>
    <w:rsid w:val="00D03475"/>
    <w:rsid w:val="00D04A7B"/>
    <w:rsid w:val="00D04FA0"/>
    <w:rsid w:val="00D05631"/>
    <w:rsid w:val="00D0742E"/>
    <w:rsid w:val="00D0785D"/>
    <w:rsid w:val="00D07AE4"/>
    <w:rsid w:val="00D07FC8"/>
    <w:rsid w:val="00D1022F"/>
    <w:rsid w:val="00D12855"/>
    <w:rsid w:val="00D1320E"/>
    <w:rsid w:val="00D147C0"/>
    <w:rsid w:val="00D163B1"/>
    <w:rsid w:val="00D16C6E"/>
    <w:rsid w:val="00D1724A"/>
    <w:rsid w:val="00D17A68"/>
    <w:rsid w:val="00D17EE9"/>
    <w:rsid w:val="00D209D7"/>
    <w:rsid w:val="00D21FE6"/>
    <w:rsid w:val="00D22004"/>
    <w:rsid w:val="00D2238A"/>
    <w:rsid w:val="00D23255"/>
    <w:rsid w:val="00D2359C"/>
    <w:rsid w:val="00D23FF6"/>
    <w:rsid w:val="00D25C8C"/>
    <w:rsid w:val="00D26AB2"/>
    <w:rsid w:val="00D31743"/>
    <w:rsid w:val="00D32EBC"/>
    <w:rsid w:val="00D3310A"/>
    <w:rsid w:val="00D3371F"/>
    <w:rsid w:val="00D33A38"/>
    <w:rsid w:val="00D33C4D"/>
    <w:rsid w:val="00D3477D"/>
    <w:rsid w:val="00D34D3F"/>
    <w:rsid w:val="00D3535C"/>
    <w:rsid w:val="00D35471"/>
    <w:rsid w:val="00D35531"/>
    <w:rsid w:val="00D35F31"/>
    <w:rsid w:val="00D36CA0"/>
    <w:rsid w:val="00D36D43"/>
    <w:rsid w:val="00D36F56"/>
    <w:rsid w:val="00D3700A"/>
    <w:rsid w:val="00D3722A"/>
    <w:rsid w:val="00D37C31"/>
    <w:rsid w:val="00D40EDF"/>
    <w:rsid w:val="00D40F36"/>
    <w:rsid w:val="00D4131E"/>
    <w:rsid w:val="00D417D8"/>
    <w:rsid w:val="00D41BF4"/>
    <w:rsid w:val="00D439AA"/>
    <w:rsid w:val="00D44F0A"/>
    <w:rsid w:val="00D45B67"/>
    <w:rsid w:val="00D463C6"/>
    <w:rsid w:val="00D46453"/>
    <w:rsid w:val="00D46C29"/>
    <w:rsid w:val="00D50953"/>
    <w:rsid w:val="00D50EDA"/>
    <w:rsid w:val="00D512B1"/>
    <w:rsid w:val="00D51788"/>
    <w:rsid w:val="00D5254B"/>
    <w:rsid w:val="00D53EC6"/>
    <w:rsid w:val="00D548C1"/>
    <w:rsid w:val="00D54D50"/>
    <w:rsid w:val="00D5570B"/>
    <w:rsid w:val="00D55BA4"/>
    <w:rsid w:val="00D56359"/>
    <w:rsid w:val="00D56D06"/>
    <w:rsid w:val="00D574BA"/>
    <w:rsid w:val="00D600A1"/>
    <w:rsid w:val="00D6015B"/>
    <w:rsid w:val="00D605B8"/>
    <w:rsid w:val="00D615D6"/>
    <w:rsid w:val="00D61A35"/>
    <w:rsid w:val="00D61E2B"/>
    <w:rsid w:val="00D61FDA"/>
    <w:rsid w:val="00D62524"/>
    <w:rsid w:val="00D62B17"/>
    <w:rsid w:val="00D62EA0"/>
    <w:rsid w:val="00D6339A"/>
    <w:rsid w:val="00D6372B"/>
    <w:rsid w:val="00D6507E"/>
    <w:rsid w:val="00D656E8"/>
    <w:rsid w:val="00D66102"/>
    <w:rsid w:val="00D66656"/>
    <w:rsid w:val="00D66DFF"/>
    <w:rsid w:val="00D67DA9"/>
    <w:rsid w:val="00D709DA"/>
    <w:rsid w:val="00D71D65"/>
    <w:rsid w:val="00D72056"/>
    <w:rsid w:val="00D729C2"/>
    <w:rsid w:val="00D73B80"/>
    <w:rsid w:val="00D73EF2"/>
    <w:rsid w:val="00D743F2"/>
    <w:rsid w:val="00D74D78"/>
    <w:rsid w:val="00D75FA1"/>
    <w:rsid w:val="00D76E77"/>
    <w:rsid w:val="00D7711D"/>
    <w:rsid w:val="00D80315"/>
    <w:rsid w:val="00D8083E"/>
    <w:rsid w:val="00D80C49"/>
    <w:rsid w:val="00D81BEA"/>
    <w:rsid w:val="00D8201F"/>
    <w:rsid w:val="00D8281B"/>
    <w:rsid w:val="00D82CF0"/>
    <w:rsid w:val="00D82E68"/>
    <w:rsid w:val="00D830BA"/>
    <w:rsid w:val="00D83392"/>
    <w:rsid w:val="00D84CF0"/>
    <w:rsid w:val="00D86A5A"/>
    <w:rsid w:val="00D87AC8"/>
    <w:rsid w:val="00D87D17"/>
    <w:rsid w:val="00D91252"/>
    <w:rsid w:val="00D9236E"/>
    <w:rsid w:val="00D9379D"/>
    <w:rsid w:val="00D94D24"/>
    <w:rsid w:val="00D954EC"/>
    <w:rsid w:val="00D95574"/>
    <w:rsid w:val="00D9699E"/>
    <w:rsid w:val="00D96CDE"/>
    <w:rsid w:val="00D973B5"/>
    <w:rsid w:val="00D97CBA"/>
    <w:rsid w:val="00DA1260"/>
    <w:rsid w:val="00DA165B"/>
    <w:rsid w:val="00DA28D2"/>
    <w:rsid w:val="00DA2B6A"/>
    <w:rsid w:val="00DA3DD0"/>
    <w:rsid w:val="00DA4EDB"/>
    <w:rsid w:val="00DA690F"/>
    <w:rsid w:val="00DA6EEF"/>
    <w:rsid w:val="00DA789A"/>
    <w:rsid w:val="00DA7B6A"/>
    <w:rsid w:val="00DB0A6E"/>
    <w:rsid w:val="00DB0C0A"/>
    <w:rsid w:val="00DB0DF6"/>
    <w:rsid w:val="00DB137D"/>
    <w:rsid w:val="00DB14B7"/>
    <w:rsid w:val="00DB170D"/>
    <w:rsid w:val="00DB17E3"/>
    <w:rsid w:val="00DB1F13"/>
    <w:rsid w:val="00DB3F0C"/>
    <w:rsid w:val="00DB3F34"/>
    <w:rsid w:val="00DB4B3D"/>
    <w:rsid w:val="00DB54AD"/>
    <w:rsid w:val="00DB5E3F"/>
    <w:rsid w:val="00DB6E46"/>
    <w:rsid w:val="00DB7537"/>
    <w:rsid w:val="00DC02F0"/>
    <w:rsid w:val="00DC061D"/>
    <w:rsid w:val="00DC0814"/>
    <w:rsid w:val="00DC0F96"/>
    <w:rsid w:val="00DC10C4"/>
    <w:rsid w:val="00DC1719"/>
    <w:rsid w:val="00DC1C92"/>
    <w:rsid w:val="00DC2694"/>
    <w:rsid w:val="00DC2A62"/>
    <w:rsid w:val="00DC33F3"/>
    <w:rsid w:val="00DC363D"/>
    <w:rsid w:val="00DC4090"/>
    <w:rsid w:val="00DC4286"/>
    <w:rsid w:val="00DC4590"/>
    <w:rsid w:val="00DC52F8"/>
    <w:rsid w:val="00DC5CB7"/>
    <w:rsid w:val="00DC72CD"/>
    <w:rsid w:val="00DD06D1"/>
    <w:rsid w:val="00DD1DBC"/>
    <w:rsid w:val="00DD27AC"/>
    <w:rsid w:val="00DD3B38"/>
    <w:rsid w:val="00DD499A"/>
    <w:rsid w:val="00DD4AEE"/>
    <w:rsid w:val="00DD5B66"/>
    <w:rsid w:val="00DD5F3C"/>
    <w:rsid w:val="00DD6D41"/>
    <w:rsid w:val="00DD7349"/>
    <w:rsid w:val="00DD743A"/>
    <w:rsid w:val="00DD7697"/>
    <w:rsid w:val="00DE184E"/>
    <w:rsid w:val="00DE1CC1"/>
    <w:rsid w:val="00DE1E85"/>
    <w:rsid w:val="00DE2064"/>
    <w:rsid w:val="00DE2829"/>
    <w:rsid w:val="00DE2BDA"/>
    <w:rsid w:val="00DE301A"/>
    <w:rsid w:val="00DE3D46"/>
    <w:rsid w:val="00DE3FF7"/>
    <w:rsid w:val="00DE4052"/>
    <w:rsid w:val="00DE41B9"/>
    <w:rsid w:val="00DE4517"/>
    <w:rsid w:val="00DE704E"/>
    <w:rsid w:val="00DF070F"/>
    <w:rsid w:val="00DF26F4"/>
    <w:rsid w:val="00DF2748"/>
    <w:rsid w:val="00DF2B67"/>
    <w:rsid w:val="00DF32C6"/>
    <w:rsid w:val="00DF3730"/>
    <w:rsid w:val="00DF3F52"/>
    <w:rsid w:val="00DF4CAC"/>
    <w:rsid w:val="00DF5CC2"/>
    <w:rsid w:val="00DF6E38"/>
    <w:rsid w:val="00DF754F"/>
    <w:rsid w:val="00DF7FBC"/>
    <w:rsid w:val="00E00B8E"/>
    <w:rsid w:val="00E015D4"/>
    <w:rsid w:val="00E02D76"/>
    <w:rsid w:val="00E03146"/>
    <w:rsid w:val="00E03B71"/>
    <w:rsid w:val="00E03D06"/>
    <w:rsid w:val="00E04BAC"/>
    <w:rsid w:val="00E05213"/>
    <w:rsid w:val="00E05508"/>
    <w:rsid w:val="00E0650D"/>
    <w:rsid w:val="00E06900"/>
    <w:rsid w:val="00E06A62"/>
    <w:rsid w:val="00E06BA5"/>
    <w:rsid w:val="00E06C48"/>
    <w:rsid w:val="00E0763E"/>
    <w:rsid w:val="00E0771F"/>
    <w:rsid w:val="00E079B3"/>
    <w:rsid w:val="00E104D5"/>
    <w:rsid w:val="00E105B5"/>
    <w:rsid w:val="00E12B43"/>
    <w:rsid w:val="00E137C4"/>
    <w:rsid w:val="00E13DA4"/>
    <w:rsid w:val="00E13F83"/>
    <w:rsid w:val="00E14464"/>
    <w:rsid w:val="00E14B61"/>
    <w:rsid w:val="00E15263"/>
    <w:rsid w:val="00E157A2"/>
    <w:rsid w:val="00E166C6"/>
    <w:rsid w:val="00E20082"/>
    <w:rsid w:val="00E20466"/>
    <w:rsid w:val="00E2297C"/>
    <w:rsid w:val="00E23219"/>
    <w:rsid w:val="00E23672"/>
    <w:rsid w:val="00E237F2"/>
    <w:rsid w:val="00E2425A"/>
    <w:rsid w:val="00E244AC"/>
    <w:rsid w:val="00E248D0"/>
    <w:rsid w:val="00E25197"/>
    <w:rsid w:val="00E2594D"/>
    <w:rsid w:val="00E26F48"/>
    <w:rsid w:val="00E27340"/>
    <w:rsid w:val="00E27768"/>
    <w:rsid w:val="00E27ED6"/>
    <w:rsid w:val="00E31333"/>
    <w:rsid w:val="00E31BF7"/>
    <w:rsid w:val="00E33E44"/>
    <w:rsid w:val="00E34E7A"/>
    <w:rsid w:val="00E34F81"/>
    <w:rsid w:val="00E3584A"/>
    <w:rsid w:val="00E3647E"/>
    <w:rsid w:val="00E37004"/>
    <w:rsid w:val="00E370EE"/>
    <w:rsid w:val="00E37876"/>
    <w:rsid w:val="00E37D60"/>
    <w:rsid w:val="00E37EB7"/>
    <w:rsid w:val="00E41218"/>
    <w:rsid w:val="00E4138C"/>
    <w:rsid w:val="00E413EF"/>
    <w:rsid w:val="00E41BF8"/>
    <w:rsid w:val="00E4286E"/>
    <w:rsid w:val="00E4286F"/>
    <w:rsid w:val="00E4298D"/>
    <w:rsid w:val="00E42F55"/>
    <w:rsid w:val="00E42F8A"/>
    <w:rsid w:val="00E437D5"/>
    <w:rsid w:val="00E43BF5"/>
    <w:rsid w:val="00E44093"/>
    <w:rsid w:val="00E45166"/>
    <w:rsid w:val="00E45210"/>
    <w:rsid w:val="00E458B9"/>
    <w:rsid w:val="00E45A35"/>
    <w:rsid w:val="00E463EB"/>
    <w:rsid w:val="00E47219"/>
    <w:rsid w:val="00E479DF"/>
    <w:rsid w:val="00E50CFC"/>
    <w:rsid w:val="00E5254C"/>
    <w:rsid w:val="00E52B61"/>
    <w:rsid w:val="00E530EF"/>
    <w:rsid w:val="00E53268"/>
    <w:rsid w:val="00E534B9"/>
    <w:rsid w:val="00E54110"/>
    <w:rsid w:val="00E541BD"/>
    <w:rsid w:val="00E54218"/>
    <w:rsid w:val="00E542CC"/>
    <w:rsid w:val="00E55089"/>
    <w:rsid w:val="00E556A2"/>
    <w:rsid w:val="00E576B6"/>
    <w:rsid w:val="00E57AC2"/>
    <w:rsid w:val="00E613B3"/>
    <w:rsid w:val="00E61EA1"/>
    <w:rsid w:val="00E61EF5"/>
    <w:rsid w:val="00E6264A"/>
    <w:rsid w:val="00E630F6"/>
    <w:rsid w:val="00E636FD"/>
    <w:rsid w:val="00E66806"/>
    <w:rsid w:val="00E66B67"/>
    <w:rsid w:val="00E6721B"/>
    <w:rsid w:val="00E704E9"/>
    <w:rsid w:val="00E70FB0"/>
    <w:rsid w:val="00E71906"/>
    <w:rsid w:val="00E72206"/>
    <w:rsid w:val="00E72291"/>
    <w:rsid w:val="00E72526"/>
    <w:rsid w:val="00E730F8"/>
    <w:rsid w:val="00E73BEF"/>
    <w:rsid w:val="00E7426C"/>
    <w:rsid w:val="00E75517"/>
    <w:rsid w:val="00E7596E"/>
    <w:rsid w:val="00E76A7D"/>
    <w:rsid w:val="00E77E84"/>
    <w:rsid w:val="00E824F2"/>
    <w:rsid w:val="00E8284C"/>
    <w:rsid w:val="00E8285D"/>
    <w:rsid w:val="00E8290A"/>
    <w:rsid w:val="00E83423"/>
    <w:rsid w:val="00E83C4D"/>
    <w:rsid w:val="00E85634"/>
    <w:rsid w:val="00E85A72"/>
    <w:rsid w:val="00E87C87"/>
    <w:rsid w:val="00E9032B"/>
    <w:rsid w:val="00E904DE"/>
    <w:rsid w:val="00E904F1"/>
    <w:rsid w:val="00E910C0"/>
    <w:rsid w:val="00E911F3"/>
    <w:rsid w:val="00E9231D"/>
    <w:rsid w:val="00E939A4"/>
    <w:rsid w:val="00E93A34"/>
    <w:rsid w:val="00E93E51"/>
    <w:rsid w:val="00E95CCB"/>
    <w:rsid w:val="00E95E00"/>
    <w:rsid w:val="00E967E1"/>
    <w:rsid w:val="00E96F1C"/>
    <w:rsid w:val="00E970C1"/>
    <w:rsid w:val="00E9765F"/>
    <w:rsid w:val="00E97AE9"/>
    <w:rsid w:val="00EA0326"/>
    <w:rsid w:val="00EA0549"/>
    <w:rsid w:val="00EA05D7"/>
    <w:rsid w:val="00EA0821"/>
    <w:rsid w:val="00EA0E19"/>
    <w:rsid w:val="00EA55DD"/>
    <w:rsid w:val="00EA6E9C"/>
    <w:rsid w:val="00EB047F"/>
    <w:rsid w:val="00EB1AC0"/>
    <w:rsid w:val="00EB1C10"/>
    <w:rsid w:val="00EB2AEB"/>
    <w:rsid w:val="00EB2CA1"/>
    <w:rsid w:val="00EB2E6A"/>
    <w:rsid w:val="00EB30E1"/>
    <w:rsid w:val="00EB32A5"/>
    <w:rsid w:val="00EB3844"/>
    <w:rsid w:val="00EB3D3B"/>
    <w:rsid w:val="00EB463E"/>
    <w:rsid w:val="00EB53E9"/>
    <w:rsid w:val="00EB5FA7"/>
    <w:rsid w:val="00EB6617"/>
    <w:rsid w:val="00EB67B4"/>
    <w:rsid w:val="00EB67D6"/>
    <w:rsid w:val="00EB6A56"/>
    <w:rsid w:val="00EB6DE5"/>
    <w:rsid w:val="00EB7AEE"/>
    <w:rsid w:val="00EC0882"/>
    <w:rsid w:val="00EC1375"/>
    <w:rsid w:val="00EC18C7"/>
    <w:rsid w:val="00EC19A0"/>
    <w:rsid w:val="00EC31A5"/>
    <w:rsid w:val="00EC6184"/>
    <w:rsid w:val="00EC6665"/>
    <w:rsid w:val="00EC6973"/>
    <w:rsid w:val="00EC731B"/>
    <w:rsid w:val="00ED00D4"/>
    <w:rsid w:val="00ED0C1B"/>
    <w:rsid w:val="00ED0CE5"/>
    <w:rsid w:val="00ED0DFF"/>
    <w:rsid w:val="00ED17F1"/>
    <w:rsid w:val="00ED26F2"/>
    <w:rsid w:val="00ED3853"/>
    <w:rsid w:val="00ED3BEC"/>
    <w:rsid w:val="00ED3EF8"/>
    <w:rsid w:val="00ED3F1D"/>
    <w:rsid w:val="00ED5128"/>
    <w:rsid w:val="00ED5B0E"/>
    <w:rsid w:val="00ED6354"/>
    <w:rsid w:val="00ED663B"/>
    <w:rsid w:val="00ED6CD6"/>
    <w:rsid w:val="00ED70FF"/>
    <w:rsid w:val="00ED7370"/>
    <w:rsid w:val="00ED7592"/>
    <w:rsid w:val="00EE0532"/>
    <w:rsid w:val="00EE10B5"/>
    <w:rsid w:val="00EE2AD8"/>
    <w:rsid w:val="00EE3220"/>
    <w:rsid w:val="00EE33E3"/>
    <w:rsid w:val="00EE3C25"/>
    <w:rsid w:val="00EE5067"/>
    <w:rsid w:val="00EE685E"/>
    <w:rsid w:val="00EE6A82"/>
    <w:rsid w:val="00EF018D"/>
    <w:rsid w:val="00EF02E9"/>
    <w:rsid w:val="00EF07F4"/>
    <w:rsid w:val="00EF0B4A"/>
    <w:rsid w:val="00EF1227"/>
    <w:rsid w:val="00EF4272"/>
    <w:rsid w:val="00EF6019"/>
    <w:rsid w:val="00EF682A"/>
    <w:rsid w:val="00EF740B"/>
    <w:rsid w:val="00F00136"/>
    <w:rsid w:val="00F004C2"/>
    <w:rsid w:val="00F0195E"/>
    <w:rsid w:val="00F01A63"/>
    <w:rsid w:val="00F01CD8"/>
    <w:rsid w:val="00F024C3"/>
    <w:rsid w:val="00F031C1"/>
    <w:rsid w:val="00F03333"/>
    <w:rsid w:val="00F03458"/>
    <w:rsid w:val="00F05122"/>
    <w:rsid w:val="00F05221"/>
    <w:rsid w:val="00F055D6"/>
    <w:rsid w:val="00F070DB"/>
    <w:rsid w:val="00F10144"/>
    <w:rsid w:val="00F1038C"/>
    <w:rsid w:val="00F104C1"/>
    <w:rsid w:val="00F1120A"/>
    <w:rsid w:val="00F1166D"/>
    <w:rsid w:val="00F1178C"/>
    <w:rsid w:val="00F11F7E"/>
    <w:rsid w:val="00F12749"/>
    <w:rsid w:val="00F12C09"/>
    <w:rsid w:val="00F12F4E"/>
    <w:rsid w:val="00F12F55"/>
    <w:rsid w:val="00F1512F"/>
    <w:rsid w:val="00F15143"/>
    <w:rsid w:val="00F15371"/>
    <w:rsid w:val="00F159CF"/>
    <w:rsid w:val="00F15DC4"/>
    <w:rsid w:val="00F163E5"/>
    <w:rsid w:val="00F16824"/>
    <w:rsid w:val="00F17860"/>
    <w:rsid w:val="00F17BA8"/>
    <w:rsid w:val="00F22DA9"/>
    <w:rsid w:val="00F22FC0"/>
    <w:rsid w:val="00F23814"/>
    <w:rsid w:val="00F2538F"/>
    <w:rsid w:val="00F25795"/>
    <w:rsid w:val="00F259A1"/>
    <w:rsid w:val="00F267C7"/>
    <w:rsid w:val="00F26AE3"/>
    <w:rsid w:val="00F26DAA"/>
    <w:rsid w:val="00F26E5E"/>
    <w:rsid w:val="00F3039D"/>
    <w:rsid w:val="00F31AA5"/>
    <w:rsid w:val="00F31D5F"/>
    <w:rsid w:val="00F31F1E"/>
    <w:rsid w:val="00F320C9"/>
    <w:rsid w:val="00F32BDE"/>
    <w:rsid w:val="00F32ECD"/>
    <w:rsid w:val="00F33882"/>
    <w:rsid w:val="00F33971"/>
    <w:rsid w:val="00F33F4A"/>
    <w:rsid w:val="00F34F42"/>
    <w:rsid w:val="00F353F8"/>
    <w:rsid w:val="00F35D67"/>
    <w:rsid w:val="00F370A5"/>
    <w:rsid w:val="00F37562"/>
    <w:rsid w:val="00F37742"/>
    <w:rsid w:val="00F379F2"/>
    <w:rsid w:val="00F383B0"/>
    <w:rsid w:val="00F40AD8"/>
    <w:rsid w:val="00F40DB4"/>
    <w:rsid w:val="00F41CDD"/>
    <w:rsid w:val="00F425BC"/>
    <w:rsid w:val="00F42C0A"/>
    <w:rsid w:val="00F4412D"/>
    <w:rsid w:val="00F441DE"/>
    <w:rsid w:val="00F446AE"/>
    <w:rsid w:val="00F45829"/>
    <w:rsid w:val="00F460CB"/>
    <w:rsid w:val="00F46503"/>
    <w:rsid w:val="00F503C5"/>
    <w:rsid w:val="00F50C32"/>
    <w:rsid w:val="00F50E3A"/>
    <w:rsid w:val="00F51126"/>
    <w:rsid w:val="00F511CB"/>
    <w:rsid w:val="00F517AE"/>
    <w:rsid w:val="00F51CF9"/>
    <w:rsid w:val="00F538D0"/>
    <w:rsid w:val="00F555BE"/>
    <w:rsid w:val="00F55625"/>
    <w:rsid w:val="00F56F5A"/>
    <w:rsid w:val="00F5725B"/>
    <w:rsid w:val="00F57A0D"/>
    <w:rsid w:val="00F60513"/>
    <w:rsid w:val="00F60606"/>
    <w:rsid w:val="00F62314"/>
    <w:rsid w:val="00F62640"/>
    <w:rsid w:val="00F627B8"/>
    <w:rsid w:val="00F62C0C"/>
    <w:rsid w:val="00F62C4F"/>
    <w:rsid w:val="00F6377A"/>
    <w:rsid w:val="00F63E69"/>
    <w:rsid w:val="00F63E6D"/>
    <w:rsid w:val="00F65122"/>
    <w:rsid w:val="00F65B16"/>
    <w:rsid w:val="00F66333"/>
    <w:rsid w:val="00F67396"/>
    <w:rsid w:val="00F67973"/>
    <w:rsid w:val="00F700BE"/>
    <w:rsid w:val="00F7145D"/>
    <w:rsid w:val="00F7326B"/>
    <w:rsid w:val="00F7408F"/>
    <w:rsid w:val="00F750A0"/>
    <w:rsid w:val="00F75C60"/>
    <w:rsid w:val="00F76C3A"/>
    <w:rsid w:val="00F76E92"/>
    <w:rsid w:val="00F771CE"/>
    <w:rsid w:val="00F77BF3"/>
    <w:rsid w:val="00F77F56"/>
    <w:rsid w:val="00F80499"/>
    <w:rsid w:val="00F80723"/>
    <w:rsid w:val="00F81926"/>
    <w:rsid w:val="00F82D89"/>
    <w:rsid w:val="00F8447B"/>
    <w:rsid w:val="00F8620F"/>
    <w:rsid w:val="00F863D9"/>
    <w:rsid w:val="00F866F9"/>
    <w:rsid w:val="00F8696B"/>
    <w:rsid w:val="00F874CB"/>
    <w:rsid w:val="00F87670"/>
    <w:rsid w:val="00F87ECB"/>
    <w:rsid w:val="00F87FBE"/>
    <w:rsid w:val="00F910F3"/>
    <w:rsid w:val="00F92234"/>
    <w:rsid w:val="00F92CFC"/>
    <w:rsid w:val="00F93468"/>
    <w:rsid w:val="00F93A9F"/>
    <w:rsid w:val="00F94918"/>
    <w:rsid w:val="00F94E18"/>
    <w:rsid w:val="00F9633B"/>
    <w:rsid w:val="00F965AC"/>
    <w:rsid w:val="00F96EC7"/>
    <w:rsid w:val="00F97294"/>
    <w:rsid w:val="00F97C13"/>
    <w:rsid w:val="00FA0900"/>
    <w:rsid w:val="00FA0B5D"/>
    <w:rsid w:val="00FA0EC7"/>
    <w:rsid w:val="00FA1649"/>
    <w:rsid w:val="00FA1987"/>
    <w:rsid w:val="00FA1E99"/>
    <w:rsid w:val="00FA2A32"/>
    <w:rsid w:val="00FA2BAD"/>
    <w:rsid w:val="00FA2D57"/>
    <w:rsid w:val="00FA3BB1"/>
    <w:rsid w:val="00FA3DBF"/>
    <w:rsid w:val="00FA6326"/>
    <w:rsid w:val="00FA6C40"/>
    <w:rsid w:val="00FA7F6D"/>
    <w:rsid w:val="00FB081A"/>
    <w:rsid w:val="00FB0A1D"/>
    <w:rsid w:val="00FB23A7"/>
    <w:rsid w:val="00FB252D"/>
    <w:rsid w:val="00FB3003"/>
    <w:rsid w:val="00FB3D40"/>
    <w:rsid w:val="00FB437D"/>
    <w:rsid w:val="00FB4ABC"/>
    <w:rsid w:val="00FB565D"/>
    <w:rsid w:val="00FB5D74"/>
    <w:rsid w:val="00FB712B"/>
    <w:rsid w:val="00FB751D"/>
    <w:rsid w:val="00FB7C88"/>
    <w:rsid w:val="00FC00B7"/>
    <w:rsid w:val="00FC0138"/>
    <w:rsid w:val="00FC057B"/>
    <w:rsid w:val="00FC0711"/>
    <w:rsid w:val="00FC0CA3"/>
    <w:rsid w:val="00FC0D34"/>
    <w:rsid w:val="00FC15A5"/>
    <w:rsid w:val="00FC1D4B"/>
    <w:rsid w:val="00FC2CEF"/>
    <w:rsid w:val="00FC5996"/>
    <w:rsid w:val="00FC5AF0"/>
    <w:rsid w:val="00FD0380"/>
    <w:rsid w:val="00FD368B"/>
    <w:rsid w:val="00FD40E1"/>
    <w:rsid w:val="00FD516B"/>
    <w:rsid w:val="00FD5486"/>
    <w:rsid w:val="00FD57D2"/>
    <w:rsid w:val="00FD6D8B"/>
    <w:rsid w:val="00FD735B"/>
    <w:rsid w:val="00FD7949"/>
    <w:rsid w:val="00FD7EC7"/>
    <w:rsid w:val="00FD7FF2"/>
    <w:rsid w:val="00FE0FBC"/>
    <w:rsid w:val="00FE1534"/>
    <w:rsid w:val="00FE25C2"/>
    <w:rsid w:val="00FE2BBC"/>
    <w:rsid w:val="00FE31C2"/>
    <w:rsid w:val="00FE3682"/>
    <w:rsid w:val="00FE4075"/>
    <w:rsid w:val="00FE460C"/>
    <w:rsid w:val="00FE4FBD"/>
    <w:rsid w:val="00FE4FDD"/>
    <w:rsid w:val="00FE6EE7"/>
    <w:rsid w:val="00FE73B1"/>
    <w:rsid w:val="00FE7600"/>
    <w:rsid w:val="00FE7B75"/>
    <w:rsid w:val="00FF0742"/>
    <w:rsid w:val="00FF09B1"/>
    <w:rsid w:val="00FF0D91"/>
    <w:rsid w:val="00FF0FC8"/>
    <w:rsid w:val="00FF1C8D"/>
    <w:rsid w:val="00FF3EAB"/>
    <w:rsid w:val="00FF40AF"/>
    <w:rsid w:val="00FF4AA8"/>
    <w:rsid w:val="00FF5027"/>
    <w:rsid w:val="00FF5DA3"/>
    <w:rsid w:val="00FF5EE1"/>
    <w:rsid w:val="00FF67D9"/>
    <w:rsid w:val="00FF6CC1"/>
    <w:rsid w:val="00FF7B59"/>
    <w:rsid w:val="00FF7CD8"/>
    <w:rsid w:val="01394C2C"/>
    <w:rsid w:val="0144FAB1"/>
    <w:rsid w:val="01491C62"/>
    <w:rsid w:val="014B4FDB"/>
    <w:rsid w:val="01567C6C"/>
    <w:rsid w:val="016B79C0"/>
    <w:rsid w:val="019D206E"/>
    <w:rsid w:val="01CBF0F2"/>
    <w:rsid w:val="01D14107"/>
    <w:rsid w:val="01E02B17"/>
    <w:rsid w:val="01ED34E9"/>
    <w:rsid w:val="01FABFFA"/>
    <w:rsid w:val="020A6D4D"/>
    <w:rsid w:val="0221F2E3"/>
    <w:rsid w:val="02326A06"/>
    <w:rsid w:val="027D9B68"/>
    <w:rsid w:val="029A0B76"/>
    <w:rsid w:val="02D0BF12"/>
    <w:rsid w:val="02D9BA37"/>
    <w:rsid w:val="02FBD43C"/>
    <w:rsid w:val="0313B02C"/>
    <w:rsid w:val="033582E7"/>
    <w:rsid w:val="037D8F0F"/>
    <w:rsid w:val="0399FA0A"/>
    <w:rsid w:val="03B8669A"/>
    <w:rsid w:val="03C90A12"/>
    <w:rsid w:val="03DFA9C6"/>
    <w:rsid w:val="040577BC"/>
    <w:rsid w:val="0431E2EF"/>
    <w:rsid w:val="0443C8C8"/>
    <w:rsid w:val="045EEC4A"/>
    <w:rsid w:val="047C441E"/>
    <w:rsid w:val="048A2C26"/>
    <w:rsid w:val="049A9992"/>
    <w:rsid w:val="049AC1DA"/>
    <w:rsid w:val="04ACC023"/>
    <w:rsid w:val="04B68ADC"/>
    <w:rsid w:val="04D42EFA"/>
    <w:rsid w:val="04E9E310"/>
    <w:rsid w:val="051925E9"/>
    <w:rsid w:val="054F443C"/>
    <w:rsid w:val="058B8221"/>
    <w:rsid w:val="059E8B27"/>
    <w:rsid w:val="05AEF71F"/>
    <w:rsid w:val="05C1872D"/>
    <w:rsid w:val="05CF1BE0"/>
    <w:rsid w:val="05D7D2B4"/>
    <w:rsid w:val="05EF2DDA"/>
    <w:rsid w:val="05FFB1F2"/>
    <w:rsid w:val="060463DE"/>
    <w:rsid w:val="0616D2E4"/>
    <w:rsid w:val="06471576"/>
    <w:rsid w:val="065BBDA1"/>
    <w:rsid w:val="06A12491"/>
    <w:rsid w:val="06B18032"/>
    <w:rsid w:val="06BA6CE4"/>
    <w:rsid w:val="06CD06A6"/>
    <w:rsid w:val="06F2D81D"/>
    <w:rsid w:val="0705DB29"/>
    <w:rsid w:val="070D7153"/>
    <w:rsid w:val="074A5F58"/>
    <w:rsid w:val="074CF7B8"/>
    <w:rsid w:val="074E521E"/>
    <w:rsid w:val="0761C915"/>
    <w:rsid w:val="077C9C97"/>
    <w:rsid w:val="0784D515"/>
    <w:rsid w:val="079911E4"/>
    <w:rsid w:val="08363B30"/>
    <w:rsid w:val="084FB372"/>
    <w:rsid w:val="0884B499"/>
    <w:rsid w:val="0891D975"/>
    <w:rsid w:val="08A4EC02"/>
    <w:rsid w:val="08A92E18"/>
    <w:rsid w:val="08A9D76C"/>
    <w:rsid w:val="08AE7B3D"/>
    <w:rsid w:val="08AF8FA6"/>
    <w:rsid w:val="08F19277"/>
    <w:rsid w:val="08F1B9E9"/>
    <w:rsid w:val="092F1FCE"/>
    <w:rsid w:val="093927D1"/>
    <w:rsid w:val="09673204"/>
    <w:rsid w:val="0968A827"/>
    <w:rsid w:val="097185EB"/>
    <w:rsid w:val="09A00D02"/>
    <w:rsid w:val="09AE119A"/>
    <w:rsid w:val="09D526A4"/>
    <w:rsid w:val="09FE3EDD"/>
    <w:rsid w:val="0A3D7BEB"/>
    <w:rsid w:val="0A721A3E"/>
    <w:rsid w:val="0A7AB8AB"/>
    <w:rsid w:val="0AC8C539"/>
    <w:rsid w:val="0AEBB276"/>
    <w:rsid w:val="0B72C3F2"/>
    <w:rsid w:val="0B739D81"/>
    <w:rsid w:val="0B871883"/>
    <w:rsid w:val="0B90C595"/>
    <w:rsid w:val="0B91CD47"/>
    <w:rsid w:val="0BBB68CF"/>
    <w:rsid w:val="0BC46430"/>
    <w:rsid w:val="0BD171F9"/>
    <w:rsid w:val="0BE39148"/>
    <w:rsid w:val="0BF179EA"/>
    <w:rsid w:val="0C5B17A2"/>
    <w:rsid w:val="0C64B716"/>
    <w:rsid w:val="0C7A3127"/>
    <w:rsid w:val="0C9F73F4"/>
    <w:rsid w:val="0CEBF2C7"/>
    <w:rsid w:val="0CEEED83"/>
    <w:rsid w:val="0CF05138"/>
    <w:rsid w:val="0CF48FEF"/>
    <w:rsid w:val="0D087D76"/>
    <w:rsid w:val="0D343ADA"/>
    <w:rsid w:val="0D48E323"/>
    <w:rsid w:val="0D89F442"/>
    <w:rsid w:val="0D92FA94"/>
    <w:rsid w:val="0DA0E6CB"/>
    <w:rsid w:val="0DC430D4"/>
    <w:rsid w:val="0DC60171"/>
    <w:rsid w:val="0DEE2EEC"/>
    <w:rsid w:val="0E1680E3"/>
    <w:rsid w:val="0E2647F1"/>
    <w:rsid w:val="0E462339"/>
    <w:rsid w:val="0E49D52E"/>
    <w:rsid w:val="0E79976F"/>
    <w:rsid w:val="0E7BDB70"/>
    <w:rsid w:val="0E801024"/>
    <w:rsid w:val="0EB28923"/>
    <w:rsid w:val="0EB8E4D9"/>
    <w:rsid w:val="0EC5FC7C"/>
    <w:rsid w:val="0EEDA6DF"/>
    <w:rsid w:val="0EF3772E"/>
    <w:rsid w:val="0F10ED0E"/>
    <w:rsid w:val="0F486151"/>
    <w:rsid w:val="0F4BC612"/>
    <w:rsid w:val="0FBD836B"/>
    <w:rsid w:val="0FC347EE"/>
    <w:rsid w:val="10470EA4"/>
    <w:rsid w:val="10591B5F"/>
    <w:rsid w:val="1073FAFF"/>
    <w:rsid w:val="10852EFA"/>
    <w:rsid w:val="10C19504"/>
    <w:rsid w:val="1117F647"/>
    <w:rsid w:val="114CDFB2"/>
    <w:rsid w:val="114E6405"/>
    <w:rsid w:val="1163E6BE"/>
    <w:rsid w:val="11655109"/>
    <w:rsid w:val="117CD7D1"/>
    <w:rsid w:val="11846379"/>
    <w:rsid w:val="11A08062"/>
    <w:rsid w:val="11F9A0A4"/>
    <w:rsid w:val="1213446A"/>
    <w:rsid w:val="1216CB77"/>
    <w:rsid w:val="12213A09"/>
    <w:rsid w:val="12699820"/>
    <w:rsid w:val="1285FD61"/>
    <w:rsid w:val="12F42A10"/>
    <w:rsid w:val="12FB5074"/>
    <w:rsid w:val="131773FD"/>
    <w:rsid w:val="1327DDBC"/>
    <w:rsid w:val="134BF963"/>
    <w:rsid w:val="1353FDFF"/>
    <w:rsid w:val="136D1214"/>
    <w:rsid w:val="138EA87A"/>
    <w:rsid w:val="13967519"/>
    <w:rsid w:val="13C3B346"/>
    <w:rsid w:val="13FD4B7E"/>
    <w:rsid w:val="14107165"/>
    <w:rsid w:val="141BA0C8"/>
    <w:rsid w:val="141EE7C3"/>
    <w:rsid w:val="14CB6ABE"/>
    <w:rsid w:val="14E92BD9"/>
    <w:rsid w:val="1500DF9A"/>
    <w:rsid w:val="15049966"/>
    <w:rsid w:val="15098D8D"/>
    <w:rsid w:val="150AA8DD"/>
    <w:rsid w:val="15167CFB"/>
    <w:rsid w:val="152F9175"/>
    <w:rsid w:val="1540CBA3"/>
    <w:rsid w:val="156A8B25"/>
    <w:rsid w:val="156CC016"/>
    <w:rsid w:val="15737640"/>
    <w:rsid w:val="157BA926"/>
    <w:rsid w:val="15950627"/>
    <w:rsid w:val="159695C8"/>
    <w:rsid w:val="15988750"/>
    <w:rsid w:val="15A50762"/>
    <w:rsid w:val="15B9C69F"/>
    <w:rsid w:val="15E0AFEC"/>
    <w:rsid w:val="1616C902"/>
    <w:rsid w:val="16360DCC"/>
    <w:rsid w:val="16541C27"/>
    <w:rsid w:val="1667394C"/>
    <w:rsid w:val="16888307"/>
    <w:rsid w:val="16C23B63"/>
    <w:rsid w:val="16C85CE3"/>
    <w:rsid w:val="16FBE832"/>
    <w:rsid w:val="16FD746B"/>
    <w:rsid w:val="170B92C0"/>
    <w:rsid w:val="170C849F"/>
    <w:rsid w:val="171B6483"/>
    <w:rsid w:val="172A3F1C"/>
    <w:rsid w:val="1730D688"/>
    <w:rsid w:val="1741D3C9"/>
    <w:rsid w:val="174224FA"/>
    <w:rsid w:val="1749AF04"/>
    <w:rsid w:val="175EE1FF"/>
    <w:rsid w:val="1766070C"/>
    <w:rsid w:val="1775D2AB"/>
    <w:rsid w:val="17F6913E"/>
    <w:rsid w:val="183EB7A6"/>
    <w:rsid w:val="18523020"/>
    <w:rsid w:val="1858EA3D"/>
    <w:rsid w:val="185AA6D1"/>
    <w:rsid w:val="1872A03E"/>
    <w:rsid w:val="18739126"/>
    <w:rsid w:val="1888A823"/>
    <w:rsid w:val="189E6CBD"/>
    <w:rsid w:val="18A26129"/>
    <w:rsid w:val="18B7645C"/>
    <w:rsid w:val="18E3D43A"/>
    <w:rsid w:val="18ECE228"/>
    <w:rsid w:val="18FB9AD6"/>
    <w:rsid w:val="191C0F6D"/>
    <w:rsid w:val="19314BEB"/>
    <w:rsid w:val="1976DE9F"/>
    <w:rsid w:val="1981267A"/>
    <w:rsid w:val="19ABF19A"/>
    <w:rsid w:val="19B148FD"/>
    <w:rsid w:val="19DA8807"/>
    <w:rsid w:val="19EFE2AE"/>
    <w:rsid w:val="19FFFDA5"/>
    <w:rsid w:val="1A49FEFA"/>
    <w:rsid w:val="1A52733B"/>
    <w:rsid w:val="1A776273"/>
    <w:rsid w:val="1AA0A3C6"/>
    <w:rsid w:val="1AB19A4B"/>
    <w:rsid w:val="1AB67E0D"/>
    <w:rsid w:val="1B00EA5A"/>
    <w:rsid w:val="1B4F49C4"/>
    <w:rsid w:val="1B54B404"/>
    <w:rsid w:val="1B672E98"/>
    <w:rsid w:val="1B68E9CC"/>
    <w:rsid w:val="1B74BF62"/>
    <w:rsid w:val="1B9BCE06"/>
    <w:rsid w:val="1BAC3A20"/>
    <w:rsid w:val="1BB370EA"/>
    <w:rsid w:val="1BB396FD"/>
    <w:rsid w:val="1BB58FDD"/>
    <w:rsid w:val="1BBD1034"/>
    <w:rsid w:val="1BC57985"/>
    <w:rsid w:val="1BD9BE3C"/>
    <w:rsid w:val="1BDD2983"/>
    <w:rsid w:val="1BFD229B"/>
    <w:rsid w:val="1C0F10B7"/>
    <w:rsid w:val="1C42AAD7"/>
    <w:rsid w:val="1C52B3F7"/>
    <w:rsid w:val="1C80C63A"/>
    <w:rsid w:val="1C977815"/>
    <w:rsid w:val="1CC5EEC1"/>
    <w:rsid w:val="1CF46A6E"/>
    <w:rsid w:val="1D061443"/>
    <w:rsid w:val="1D1CD8D6"/>
    <w:rsid w:val="1D588276"/>
    <w:rsid w:val="1D9035AD"/>
    <w:rsid w:val="1DDB8C0B"/>
    <w:rsid w:val="1DDFD937"/>
    <w:rsid w:val="1DFCFCC1"/>
    <w:rsid w:val="1E0C0D6B"/>
    <w:rsid w:val="1E145E9D"/>
    <w:rsid w:val="1E3D0EF3"/>
    <w:rsid w:val="1E64E271"/>
    <w:rsid w:val="1E74BE42"/>
    <w:rsid w:val="1E76D14A"/>
    <w:rsid w:val="1EA7A238"/>
    <w:rsid w:val="1EB2EC02"/>
    <w:rsid w:val="1ECF29A3"/>
    <w:rsid w:val="1ED6A178"/>
    <w:rsid w:val="1EDAD0BF"/>
    <w:rsid w:val="1EE42E50"/>
    <w:rsid w:val="1F1F8385"/>
    <w:rsid w:val="1F4AF43F"/>
    <w:rsid w:val="1F93AD34"/>
    <w:rsid w:val="1FAB0C6B"/>
    <w:rsid w:val="1FC305D8"/>
    <w:rsid w:val="1FCB2779"/>
    <w:rsid w:val="1FD272D6"/>
    <w:rsid w:val="200AF44B"/>
    <w:rsid w:val="2013AE1E"/>
    <w:rsid w:val="202817D5"/>
    <w:rsid w:val="205923CC"/>
    <w:rsid w:val="2062A5F4"/>
    <w:rsid w:val="206DDFE3"/>
    <w:rsid w:val="207F803C"/>
    <w:rsid w:val="20CACEBF"/>
    <w:rsid w:val="20D740E1"/>
    <w:rsid w:val="213696A3"/>
    <w:rsid w:val="2174815D"/>
    <w:rsid w:val="21B30FC1"/>
    <w:rsid w:val="21F19B47"/>
    <w:rsid w:val="22273E32"/>
    <w:rsid w:val="222CCA05"/>
    <w:rsid w:val="2255946B"/>
    <w:rsid w:val="225AC3A6"/>
    <w:rsid w:val="2266ABCA"/>
    <w:rsid w:val="2272EFE4"/>
    <w:rsid w:val="2273D24C"/>
    <w:rsid w:val="22F920E0"/>
    <w:rsid w:val="230DAA1E"/>
    <w:rsid w:val="232095FB"/>
    <w:rsid w:val="2367A645"/>
    <w:rsid w:val="23ACFDF4"/>
    <w:rsid w:val="23B92E4B"/>
    <w:rsid w:val="23E7A386"/>
    <w:rsid w:val="24059AF6"/>
    <w:rsid w:val="245B4DCD"/>
    <w:rsid w:val="24A2BCE4"/>
    <w:rsid w:val="24ADB7D7"/>
    <w:rsid w:val="24B5750F"/>
    <w:rsid w:val="24B83E29"/>
    <w:rsid w:val="24CF6633"/>
    <w:rsid w:val="25147E84"/>
    <w:rsid w:val="253A48DF"/>
    <w:rsid w:val="253EC6D1"/>
    <w:rsid w:val="255583FC"/>
    <w:rsid w:val="2555BFA6"/>
    <w:rsid w:val="256C0B5C"/>
    <w:rsid w:val="257F0122"/>
    <w:rsid w:val="259A7AEB"/>
    <w:rsid w:val="259BBF3D"/>
    <w:rsid w:val="25B1464A"/>
    <w:rsid w:val="25C49659"/>
    <w:rsid w:val="25CD5599"/>
    <w:rsid w:val="25FB29ED"/>
    <w:rsid w:val="25FE5DA9"/>
    <w:rsid w:val="264776D1"/>
    <w:rsid w:val="26531027"/>
    <w:rsid w:val="26669231"/>
    <w:rsid w:val="26835914"/>
    <w:rsid w:val="26A8F9B9"/>
    <w:rsid w:val="26D7311C"/>
    <w:rsid w:val="27244F2E"/>
    <w:rsid w:val="27300434"/>
    <w:rsid w:val="2736A63D"/>
    <w:rsid w:val="27569D9C"/>
    <w:rsid w:val="278C4B3C"/>
    <w:rsid w:val="27C2D9C6"/>
    <w:rsid w:val="27C3FF81"/>
    <w:rsid w:val="27E3670C"/>
    <w:rsid w:val="280380BF"/>
    <w:rsid w:val="28112217"/>
    <w:rsid w:val="282A18BC"/>
    <w:rsid w:val="28421085"/>
    <w:rsid w:val="28433CCF"/>
    <w:rsid w:val="2861370D"/>
    <w:rsid w:val="28628503"/>
    <w:rsid w:val="28BEF553"/>
    <w:rsid w:val="28BF62EB"/>
    <w:rsid w:val="28D0F56F"/>
    <w:rsid w:val="28E7FBC5"/>
    <w:rsid w:val="28FEB6E6"/>
    <w:rsid w:val="2909DB18"/>
    <w:rsid w:val="290D54F8"/>
    <w:rsid w:val="292131E7"/>
    <w:rsid w:val="294EE268"/>
    <w:rsid w:val="295679E5"/>
    <w:rsid w:val="29BCF4FB"/>
    <w:rsid w:val="29D34B5F"/>
    <w:rsid w:val="2A04EA1B"/>
    <w:rsid w:val="2A3F2824"/>
    <w:rsid w:val="2A9C62DF"/>
    <w:rsid w:val="2AA50CD1"/>
    <w:rsid w:val="2AA9EFA2"/>
    <w:rsid w:val="2AAA8D25"/>
    <w:rsid w:val="2AB81AF2"/>
    <w:rsid w:val="2AE159CE"/>
    <w:rsid w:val="2AF3044F"/>
    <w:rsid w:val="2B0D06ED"/>
    <w:rsid w:val="2B269894"/>
    <w:rsid w:val="2B30B186"/>
    <w:rsid w:val="2B4C4B9B"/>
    <w:rsid w:val="2BDB8FFD"/>
    <w:rsid w:val="2BFB441F"/>
    <w:rsid w:val="2C036362"/>
    <w:rsid w:val="2C202000"/>
    <w:rsid w:val="2CAE6C1D"/>
    <w:rsid w:val="2CC38737"/>
    <w:rsid w:val="2CFF12E0"/>
    <w:rsid w:val="2D106A7B"/>
    <w:rsid w:val="2D2D2523"/>
    <w:rsid w:val="2D31C463"/>
    <w:rsid w:val="2D443BBE"/>
    <w:rsid w:val="2D81DA20"/>
    <w:rsid w:val="2D9C01FD"/>
    <w:rsid w:val="2DA563D3"/>
    <w:rsid w:val="2E0B2EBE"/>
    <w:rsid w:val="2E32D4AD"/>
    <w:rsid w:val="2E41EC26"/>
    <w:rsid w:val="2E4F60A6"/>
    <w:rsid w:val="2E5AB2AA"/>
    <w:rsid w:val="2E6B04EC"/>
    <w:rsid w:val="2E855E1A"/>
    <w:rsid w:val="2EB27ED6"/>
    <w:rsid w:val="2EBB29B2"/>
    <w:rsid w:val="2EC8DCFB"/>
    <w:rsid w:val="2ED8B6F3"/>
    <w:rsid w:val="2EFFC7F2"/>
    <w:rsid w:val="2F12325B"/>
    <w:rsid w:val="2F190E3D"/>
    <w:rsid w:val="2F289534"/>
    <w:rsid w:val="2FB46DD1"/>
    <w:rsid w:val="2FC6D1B6"/>
    <w:rsid w:val="2FE89F0C"/>
    <w:rsid w:val="3042673F"/>
    <w:rsid w:val="30AA4A2C"/>
    <w:rsid w:val="31144E55"/>
    <w:rsid w:val="3124E708"/>
    <w:rsid w:val="314044F3"/>
    <w:rsid w:val="3169DDF7"/>
    <w:rsid w:val="31785DF8"/>
    <w:rsid w:val="3181136C"/>
    <w:rsid w:val="318649F6"/>
    <w:rsid w:val="31A58681"/>
    <w:rsid w:val="31ABECE0"/>
    <w:rsid w:val="31E75119"/>
    <w:rsid w:val="32283141"/>
    <w:rsid w:val="324A2442"/>
    <w:rsid w:val="326035F6"/>
    <w:rsid w:val="3279629A"/>
    <w:rsid w:val="329E1C3C"/>
    <w:rsid w:val="32BAC479"/>
    <w:rsid w:val="32CB1545"/>
    <w:rsid w:val="32DC2837"/>
    <w:rsid w:val="32E95FAF"/>
    <w:rsid w:val="33048719"/>
    <w:rsid w:val="334E3E12"/>
    <w:rsid w:val="33575D80"/>
    <w:rsid w:val="337777A9"/>
    <w:rsid w:val="338E3A75"/>
    <w:rsid w:val="338E9AD5"/>
    <w:rsid w:val="33A891A9"/>
    <w:rsid w:val="33E81BA9"/>
    <w:rsid w:val="33EF713F"/>
    <w:rsid w:val="340B191C"/>
    <w:rsid w:val="340E41B8"/>
    <w:rsid w:val="34257964"/>
    <w:rsid w:val="342A061C"/>
    <w:rsid w:val="34587F60"/>
    <w:rsid w:val="345C5FED"/>
    <w:rsid w:val="346A7053"/>
    <w:rsid w:val="347B0CE3"/>
    <w:rsid w:val="34A7F5CC"/>
    <w:rsid w:val="34B4C688"/>
    <w:rsid w:val="34E185CD"/>
    <w:rsid w:val="34E3ECA8"/>
    <w:rsid w:val="35060371"/>
    <w:rsid w:val="35114802"/>
    <w:rsid w:val="351EF1DB"/>
    <w:rsid w:val="353F55A9"/>
    <w:rsid w:val="354CA3A5"/>
    <w:rsid w:val="35649D12"/>
    <w:rsid w:val="3576969F"/>
    <w:rsid w:val="3576EF32"/>
    <w:rsid w:val="35A86842"/>
    <w:rsid w:val="35F69974"/>
    <w:rsid w:val="3607CB00"/>
    <w:rsid w:val="362465C2"/>
    <w:rsid w:val="3624D4ED"/>
    <w:rsid w:val="365F0EEB"/>
    <w:rsid w:val="3676A5B5"/>
    <w:rsid w:val="367A312C"/>
    <w:rsid w:val="36899BFE"/>
    <w:rsid w:val="368B0CCB"/>
    <w:rsid w:val="36A6AAE4"/>
    <w:rsid w:val="3717E997"/>
    <w:rsid w:val="372CA4A5"/>
    <w:rsid w:val="375DF5EB"/>
    <w:rsid w:val="375EC3E8"/>
    <w:rsid w:val="37610F66"/>
    <w:rsid w:val="378A42C8"/>
    <w:rsid w:val="379F056D"/>
    <w:rsid w:val="380BACA3"/>
    <w:rsid w:val="3836EEE1"/>
    <w:rsid w:val="3850A392"/>
    <w:rsid w:val="38645D1B"/>
    <w:rsid w:val="388857D7"/>
    <w:rsid w:val="38ADBE50"/>
    <w:rsid w:val="38DEF12B"/>
    <w:rsid w:val="38E2E2A2"/>
    <w:rsid w:val="390A8B00"/>
    <w:rsid w:val="393F78D6"/>
    <w:rsid w:val="395EC9CD"/>
    <w:rsid w:val="398FC114"/>
    <w:rsid w:val="39ABDDE8"/>
    <w:rsid w:val="39B6D72B"/>
    <w:rsid w:val="39C04A05"/>
    <w:rsid w:val="3A05B58B"/>
    <w:rsid w:val="3A3A9DC8"/>
    <w:rsid w:val="3A49065E"/>
    <w:rsid w:val="3A8DA264"/>
    <w:rsid w:val="3AC87ECC"/>
    <w:rsid w:val="3AFA9E50"/>
    <w:rsid w:val="3B108E4E"/>
    <w:rsid w:val="3B1BE502"/>
    <w:rsid w:val="3B1C4AE6"/>
    <w:rsid w:val="3B2CDF3E"/>
    <w:rsid w:val="3B465533"/>
    <w:rsid w:val="3B59B240"/>
    <w:rsid w:val="3B870446"/>
    <w:rsid w:val="3B8E335F"/>
    <w:rsid w:val="3BA89114"/>
    <w:rsid w:val="3BAB0044"/>
    <w:rsid w:val="3BB74169"/>
    <w:rsid w:val="3BCF0192"/>
    <w:rsid w:val="3BD173D5"/>
    <w:rsid w:val="3BF4AAB1"/>
    <w:rsid w:val="3C28DC8B"/>
    <w:rsid w:val="3C522254"/>
    <w:rsid w:val="3C549EF6"/>
    <w:rsid w:val="3C97317F"/>
    <w:rsid w:val="3D2A03C0"/>
    <w:rsid w:val="3D605B86"/>
    <w:rsid w:val="3D78B6E7"/>
    <w:rsid w:val="3D7CE02C"/>
    <w:rsid w:val="3D7E0FB9"/>
    <w:rsid w:val="3D8693BC"/>
    <w:rsid w:val="3DAFEE7E"/>
    <w:rsid w:val="3DC9B9E1"/>
    <w:rsid w:val="3E1DC6B3"/>
    <w:rsid w:val="3E36AC37"/>
    <w:rsid w:val="3E4BCE6F"/>
    <w:rsid w:val="3E63C9AF"/>
    <w:rsid w:val="3E948E9C"/>
    <w:rsid w:val="3EB46D3E"/>
    <w:rsid w:val="3EB82481"/>
    <w:rsid w:val="3ED8DD3B"/>
    <w:rsid w:val="3F0ECC48"/>
    <w:rsid w:val="3F46A684"/>
    <w:rsid w:val="3F483E62"/>
    <w:rsid w:val="3F56EFD0"/>
    <w:rsid w:val="3F5FD30F"/>
    <w:rsid w:val="3F745431"/>
    <w:rsid w:val="3F74AABD"/>
    <w:rsid w:val="40195394"/>
    <w:rsid w:val="402E850B"/>
    <w:rsid w:val="40573561"/>
    <w:rsid w:val="4073A868"/>
    <w:rsid w:val="4088C4D5"/>
    <w:rsid w:val="40B19D59"/>
    <w:rsid w:val="40D31E4B"/>
    <w:rsid w:val="40E63416"/>
    <w:rsid w:val="411C4222"/>
    <w:rsid w:val="411D652D"/>
    <w:rsid w:val="412DA212"/>
    <w:rsid w:val="413A0EB3"/>
    <w:rsid w:val="414F12C8"/>
    <w:rsid w:val="41685BE8"/>
    <w:rsid w:val="417DAE9E"/>
    <w:rsid w:val="417E0ED9"/>
    <w:rsid w:val="417E430A"/>
    <w:rsid w:val="417EA0E2"/>
    <w:rsid w:val="419857B4"/>
    <w:rsid w:val="41CB2AC7"/>
    <w:rsid w:val="4209677B"/>
    <w:rsid w:val="4233CCA9"/>
    <w:rsid w:val="4241474E"/>
    <w:rsid w:val="424CF506"/>
    <w:rsid w:val="42916949"/>
    <w:rsid w:val="42974119"/>
    <w:rsid w:val="429BD25B"/>
    <w:rsid w:val="42C4D4C1"/>
    <w:rsid w:val="42C79881"/>
    <w:rsid w:val="42D6F183"/>
    <w:rsid w:val="42D9F2B1"/>
    <w:rsid w:val="42DDDEFC"/>
    <w:rsid w:val="42E10AB7"/>
    <w:rsid w:val="4310BD6E"/>
    <w:rsid w:val="4310F03F"/>
    <w:rsid w:val="43578E06"/>
    <w:rsid w:val="4362346F"/>
    <w:rsid w:val="43DABD7E"/>
    <w:rsid w:val="4442E2A7"/>
    <w:rsid w:val="4488ACAA"/>
    <w:rsid w:val="449039FD"/>
    <w:rsid w:val="44F6CE3B"/>
    <w:rsid w:val="453CAD77"/>
    <w:rsid w:val="456CC77B"/>
    <w:rsid w:val="457CDEDC"/>
    <w:rsid w:val="4590766B"/>
    <w:rsid w:val="4595E0D8"/>
    <w:rsid w:val="45AD5D9B"/>
    <w:rsid w:val="45D98339"/>
    <w:rsid w:val="45E3EC41"/>
    <w:rsid w:val="45F3122C"/>
    <w:rsid w:val="46277C19"/>
    <w:rsid w:val="46517FFC"/>
    <w:rsid w:val="466D7185"/>
    <w:rsid w:val="46A4E9E5"/>
    <w:rsid w:val="46AC71C9"/>
    <w:rsid w:val="46B01588"/>
    <w:rsid w:val="46C93DE5"/>
    <w:rsid w:val="46D791AC"/>
    <w:rsid w:val="46E9AE03"/>
    <w:rsid w:val="46F45B85"/>
    <w:rsid w:val="46FC7D53"/>
    <w:rsid w:val="4717DFCB"/>
    <w:rsid w:val="47C90BB1"/>
    <w:rsid w:val="47D4557B"/>
    <w:rsid w:val="47F3460A"/>
    <w:rsid w:val="4800315F"/>
    <w:rsid w:val="482C3A62"/>
    <w:rsid w:val="483C076B"/>
    <w:rsid w:val="48512BB6"/>
    <w:rsid w:val="485DDCCB"/>
    <w:rsid w:val="486440BF"/>
    <w:rsid w:val="48722157"/>
    <w:rsid w:val="489622A5"/>
    <w:rsid w:val="48B3462F"/>
    <w:rsid w:val="48E69D87"/>
    <w:rsid w:val="490A32E0"/>
    <w:rsid w:val="492C2AF3"/>
    <w:rsid w:val="495495E9"/>
    <w:rsid w:val="495EBA92"/>
    <w:rsid w:val="4963AB20"/>
    <w:rsid w:val="4969672D"/>
    <w:rsid w:val="499BFD47"/>
    <w:rsid w:val="499DED36"/>
    <w:rsid w:val="49C035DA"/>
    <w:rsid w:val="49E37B13"/>
    <w:rsid w:val="49FD8ADD"/>
    <w:rsid w:val="4A1E6044"/>
    <w:rsid w:val="4A3EFF51"/>
    <w:rsid w:val="4A40A086"/>
    <w:rsid w:val="4A61CA17"/>
    <w:rsid w:val="4A7B7EAE"/>
    <w:rsid w:val="4A81B436"/>
    <w:rsid w:val="4AA64CC8"/>
    <w:rsid w:val="4AB9C864"/>
    <w:rsid w:val="4AC9C1BC"/>
    <w:rsid w:val="4ACAB3BB"/>
    <w:rsid w:val="4AF68C6D"/>
    <w:rsid w:val="4AF759FB"/>
    <w:rsid w:val="4AFF7B81"/>
    <w:rsid w:val="4B116AA0"/>
    <w:rsid w:val="4B2E4052"/>
    <w:rsid w:val="4B54F65B"/>
    <w:rsid w:val="4B5D06AF"/>
    <w:rsid w:val="4B5D3828"/>
    <w:rsid w:val="4B5DE888"/>
    <w:rsid w:val="4C037990"/>
    <w:rsid w:val="4C1ED323"/>
    <w:rsid w:val="4C3F8520"/>
    <w:rsid w:val="4C43A17D"/>
    <w:rsid w:val="4C4FFE01"/>
    <w:rsid w:val="4C95C3DC"/>
    <w:rsid w:val="4CA4DE98"/>
    <w:rsid w:val="4CD6C335"/>
    <w:rsid w:val="4CF91486"/>
    <w:rsid w:val="4D189B9D"/>
    <w:rsid w:val="4D238AE3"/>
    <w:rsid w:val="4D3B71EE"/>
    <w:rsid w:val="4D70B705"/>
    <w:rsid w:val="4E0FB50C"/>
    <w:rsid w:val="4E1801F4"/>
    <w:rsid w:val="4E1EBF8F"/>
    <w:rsid w:val="4E3D8F18"/>
    <w:rsid w:val="4E55D5A6"/>
    <w:rsid w:val="4E7EC6A8"/>
    <w:rsid w:val="4E842FE5"/>
    <w:rsid w:val="4EFB4BAD"/>
    <w:rsid w:val="4F557969"/>
    <w:rsid w:val="4F723607"/>
    <w:rsid w:val="4F8F7029"/>
    <w:rsid w:val="4FBE5B51"/>
    <w:rsid w:val="4FDED69E"/>
    <w:rsid w:val="500B5E12"/>
    <w:rsid w:val="502BE61A"/>
    <w:rsid w:val="504FCD58"/>
    <w:rsid w:val="50782CF3"/>
    <w:rsid w:val="509E0C7A"/>
    <w:rsid w:val="509E86C7"/>
    <w:rsid w:val="50AD5AD0"/>
    <w:rsid w:val="50B4D7D9"/>
    <w:rsid w:val="50BA73EF"/>
    <w:rsid w:val="50D61E97"/>
    <w:rsid w:val="50D7A511"/>
    <w:rsid w:val="510D7E87"/>
    <w:rsid w:val="512CB61D"/>
    <w:rsid w:val="513487BC"/>
    <w:rsid w:val="515262E2"/>
    <w:rsid w:val="51C2043B"/>
    <w:rsid w:val="51E66D9C"/>
    <w:rsid w:val="520636A2"/>
    <w:rsid w:val="520CB428"/>
    <w:rsid w:val="52143C1D"/>
    <w:rsid w:val="5225EEEB"/>
    <w:rsid w:val="52472722"/>
    <w:rsid w:val="524C6556"/>
    <w:rsid w:val="52644862"/>
    <w:rsid w:val="526ECD39"/>
    <w:rsid w:val="527F3953"/>
    <w:rsid w:val="52846C49"/>
    <w:rsid w:val="52937EDF"/>
    <w:rsid w:val="52A0FCBB"/>
    <w:rsid w:val="52A95B23"/>
    <w:rsid w:val="52C3FD71"/>
    <w:rsid w:val="52E6E956"/>
    <w:rsid w:val="5312B462"/>
    <w:rsid w:val="5326E98B"/>
    <w:rsid w:val="532A659B"/>
    <w:rsid w:val="5338277B"/>
    <w:rsid w:val="533A28B9"/>
    <w:rsid w:val="53458D02"/>
    <w:rsid w:val="53505DDC"/>
    <w:rsid w:val="536DD4F7"/>
    <w:rsid w:val="5370387A"/>
    <w:rsid w:val="53B15127"/>
    <w:rsid w:val="53E268D8"/>
    <w:rsid w:val="53F46403"/>
    <w:rsid w:val="541D4E00"/>
    <w:rsid w:val="545FDA41"/>
    <w:rsid w:val="547C54A2"/>
    <w:rsid w:val="552E9DF0"/>
    <w:rsid w:val="553FCB76"/>
    <w:rsid w:val="5552AC4D"/>
    <w:rsid w:val="555D4E50"/>
    <w:rsid w:val="5591C91E"/>
    <w:rsid w:val="55AB4A8D"/>
    <w:rsid w:val="55B1AA17"/>
    <w:rsid w:val="55B1F98E"/>
    <w:rsid w:val="55DD20CB"/>
    <w:rsid w:val="55F19E40"/>
    <w:rsid w:val="56569D20"/>
    <w:rsid w:val="567DEE01"/>
    <w:rsid w:val="56901303"/>
    <w:rsid w:val="56C98DB0"/>
    <w:rsid w:val="56EB3AB2"/>
    <w:rsid w:val="56F9E6AE"/>
    <w:rsid w:val="57385342"/>
    <w:rsid w:val="575B95C6"/>
    <w:rsid w:val="579DCDF2"/>
    <w:rsid w:val="57BC865A"/>
    <w:rsid w:val="57F6C686"/>
    <w:rsid w:val="58037629"/>
    <w:rsid w:val="58291AF1"/>
    <w:rsid w:val="58B6B319"/>
    <w:rsid w:val="58C969F9"/>
    <w:rsid w:val="58DE0EBD"/>
    <w:rsid w:val="591927E4"/>
    <w:rsid w:val="591D9F8B"/>
    <w:rsid w:val="592708BC"/>
    <w:rsid w:val="59336AD4"/>
    <w:rsid w:val="593C0953"/>
    <w:rsid w:val="599BBDDC"/>
    <w:rsid w:val="59ABE152"/>
    <w:rsid w:val="59BC62A3"/>
    <w:rsid w:val="59D3E2B7"/>
    <w:rsid w:val="5A2DF923"/>
    <w:rsid w:val="5A3CC0BB"/>
    <w:rsid w:val="5AC722CB"/>
    <w:rsid w:val="5AC7682B"/>
    <w:rsid w:val="5AD3DDA5"/>
    <w:rsid w:val="5AF75DBF"/>
    <w:rsid w:val="5B36D103"/>
    <w:rsid w:val="5B39492B"/>
    <w:rsid w:val="5B3D734F"/>
    <w:rsid w:val="5B45C93D"/>
    <w:rsid w:val="5B68D745"/>
    <w:rsid w:val="5B87CAED"/>
    <w:rsid w:val="5BBB7C54"/>
    <w:rsid w:val="5BC14581"/>
    <w:rsid w:val="5BCA004B"/>
    <w:rsid w:val="5BD4DBB6"/>
    <w:rsid w:val="5BDA6DDE"/>
    <w:rsid w:val="5BEC4314"/>
    <w:rsid w:val="5C15AF7F"/>
    <w:rsid w:val="5C2277DF"/>
    <w:rsid w:val="5C3C1BCD"/>
    <w:rsid w:val="5C4BD495"/>
    <w:rsid w:val="5C655011"/>
    <w:rsid w:val="5CB08C40"/>
    <w:rsid w:val="5CC847BE"/>
    <w:rsid w:val="5CCDC460"/>
    <w:rsid w:val="5CEF5179"/>
    <w:rsid w:val="5CF36BED"/>
    <w:rsid w:val="5D1B49EA"/>
    <w:rsid w:val="5D74A2F7"/>
    <w:rsid w:val="5D815EB3"/>
    <w:rsid w:val="5DCCEBF9"/>
    <w:rsid w:val="5DCD0651"/>
    <w:rsid w:val="5DDE1365"/>
    <w:rsid w:val="5E25DCFC"/>
    <w:rsid w:val="5E37DB98"/>
    <w:rsid w:val="5E3BAD15"/>
    <w:rsid w:val="5E54A33B"/>
    <w:rsid w:val="5E6E0D1E"/>
    <w:rsid w:val="5E83F5AB"/>
    <w:rsid w:val="5E8BB521"/>
    <w:rsid w:val="5EB2D13C"/>
    <w:rsid w:val="5EB8CD3E"/>
    <w:rsid w:val="5ECFEA71"/>
    <w:rsid w:val="5EDCE9F8"/>
    <w:rsid w:val="5F20B9C1"/>
    <w:rsid w:val="5F405E44"/>
    <w:rsid w:val="5F795CD9"/>
    <w:rsid w:val="5F7BB629"/>
    <w:rsid w:val="5F9BBCBA"/>
    <w:rsid w:val="602E3E75"/>
    <w:rsid w:val="60322FEC"/>
    <w:rsid w:val="604A2959"/>
    <w:rsid w:val="60553042"/>
    <w:rsid w:val="607B8CE7"/>
    <w:rsid w:val="6091094E"/>
    <w:rsid w:val="60B2718D"/>
    <w:rsid w:val="60DDA44F"/>
    <w:rsid w:val="60EB7913"/>
    <w:rsid w:val="60F0A330"/>
    <w:rsid w:val="610B3704"/>
    <w:rsid w:val="612DF905"/>
    <w:rsid w:val="6166158E"/>
    <w:rsid w:val="61696806"/>
    <w:rsid w:val="616C578A"/>
    <w:rsid w:val="6182F6C1"/>
    <w:rsid w:val="6196EA36"/>
    <w:rsid w:val="624D0C48"/>
    <w:rsid w:val="62757202"/>
    <w:rsid w:val="629BBE7D"/>
    <w:rsid w:val="62B0087F"/>
    <w:rsid w:val="62C4C5BC"/>
    <w:rsid w:val="62CBB05C"/>
    <w:rsid w:val="62DEE698"/>
    <w:rsid w:val="6328145E"/>
    <w:rsid w:val="634391A9"/>
    <w:rsid w:val="636A6A84"/>
    <w:rsid w:val="63CDDF05"/>
    <w:rsid w:val="63DADADC"/>
    <w:rsid w:val="6413DEAD"/>
    <w:rsid w:val="641E7390"/>
    <w:rsid w:val="645C31E0"/>
    <w:rsid w:val="647C50FA"/>
    <w:rsid w:val="648D5B02"/>
    <w:rsid w:val="64A814F4"/>
    <w:rsid w:val="64F071DA"/>
    <w:rsid w:val="651FC073"/>
    <w:rsid w:val="655A049E"/>
    <w:rsid w:val="6563FA84"/>
    <w:rsid w:val="65682667"/>
    <w:rsid w:val="65BFF30E"/>
    <w:rsid w:val="65D5D7B5"/>
    <w:rsid w:val="65E38C2E"/>
    <w:rsid w:val="65FD91E7"/>
    <w:rsid w:val="66241C42"/>
    <w:rsid w:val="66363653"/>
    <w:rsid w:val="665F1DA8"/>
    <w:rsid w:val="666FBD82"/>
    <w:rsid w:val="667E79A1"/>
    <w:rsid w:val="6686FCCE"/>
    <w:rsid w:val="668706FB"/>
    <w:rsid w:val="668B3E6B"/>
    <w:rsid w:val="66A3A1D5"/>
    <w:rsid w:val="66A5850D"/>
    <w:rsid w:val="66B09FB3"/>
    <w:rsid w:val="66BC8676"/>
    <w:rsid w:val="66C3FF08"/>
    <w:rsid w:val="66D5FE87"/>
    <w:rsid w:val="66D94FC4"/>
    <w:rsid w:val="66DAA276"/>
    <w:rsid w:val="66DE75D4"/>
    <w:rsid w:val="66EA7BFC"/>
    <w:rsid w:val="67017623"/>
    <w:rsid w:val="672F7357"/>
    <w:rsid w:val="673EC707"/>
    <w:rsid w:val="674E443B"/>
    <w:rsid w:val="676A0AA5"/>
    <w:rsid w:val="6785F7A6"/>
    <w:rsid w:val="678829CF"/>
    <w:rsid w:val="679ED009"/>
    <w:rsid w:val="67B08D25"/>
    <w:rsid w:val="67BDE403"/>
    <w:rsid w:val="67C81F02"/>
    <w:rsid w:val="67E43DD4"/>
    <w:rsid w:val="67F02BCC"/>
    <w:rsid w:val="6817A113"/>
    <w:rsid w:val="681944E3"/>
    <w:rsid w:val="6849D3BF"/>
    <w:rsid w:val="684B46B5"/>
    <w:rsid w:val="684F9280"/>
    <w:rsid w:val="6876466B"/>
    <w:rsid w:val="688F5AF6"/>
    <w:rsid w:val="68C6687C"/>
    <w:rsid w:val="68FA001C"/>
    <w:rsid w:val="68FC200D"/>
    <w:rsid w:val="69009A84"/>
    <w:rsid w:val="69165622"/>
    <w:rsid w:val="69332FBA"/>
    <w:rsid w:val="69431D55"/>
    <w:rsid w:val="694FC21D"/>
    <w:rsid w:val="6975486D"/>
    <w:rsid w:val="697B0B6F"/>
    <w:rsid w:val="69A1CA45"/>
    <w:rsid w:val="69DC8E57"/>
    <w:rsid w:val="69F07A03"/>
    <w:rsid w:val="6A3700AF"/>
    <w:rsid w:val="6A437EBF"/>
    <w:rsid w:val="6A590004"/>
    <w:rsid w:val="6A5E210C"/>
    <w:rsid w:val="6AB17F74"/>
    <w:rsid w:val="6B018D43"/>
    <w:rsid w:val="6B0FCD99"/>
    <w:rsid w:val="6B16C347"/>
    <w:rsid w:val="6B19CC10"/>
    <w:rsid w:val="6B416284"/>
    <w:rsid w:val="6B66AF8A"/>
    <w:rsid w:val="6BADB79C"/>
    <w:rsid w:val="6BB749CC"/>
    <w:rsid w:val="6BD3F514"/>
    <w:rsid w:val="6BE31D67"/>
    <w:rsid w:val="6BEA0388"/>
    <w:rsid w:val="6BEE2650"/>
    <w:rsid w:val="6C0ABF48"/>
    <w:rsid w:val="6C1851F3"/>
    <w:rsid w:val="6C282D70"/>
    <w:rsid w:val="6C38B38E"/>
    <w:rsid w:val="6C485689"/>
    <w:rsid w:val="6C605B0A"/>
    <w:rsid w:val="6C8DFDD2"/>
    <w:rsid w:val="6CEDBF5B"/>
    <w:rsid w:val="6CF5C788"/>
    <w:rsid w:val="6D1B2FDF"/>
    <w:rsid w:val="6D1BF113"/>
    <w:rsid w:val="6D39EF8B"/>
    <w:rsid w:val="6D903C1F"/>
    <w:rsid w:val="6DAC4AE8"/>
    <w:rsid w:val="6DB21638"/>
    <w:rsid w:val="6DD96A51"/>
    <w:rsid w:val="6DE6C256"/>
    <w:rsid w:val="6E44D936"/>
    <w:rsid w:val="6E476E5B"/>
    <w:rsid w:val="6E4B4A2D"/>
    <w:rsid w:val="6E4EF73A"/>
    <w:rsid w:val="6EB277A2"/>
    <w:rsid w:val="6EC2B65A"/>
    <w:rsid w:val="6EF518B7"/>
    <w:rsid w:val="6EFDCDD6"/>
    <w:rsid w:val="6F02FB5D"/>
    <w:rsid w:val="6F109E46"/>
    <w:rsid w:val="6F3DCCCD"/>
    <w:rsid w:val="6FB0B7B8"/>
    <w:rsid w:val="6FCDDB42"/>
    <w:rsid w:val="6FD83A77"/>
    <w:rsid w:val="6FFAA5F3"/>
    <w:rsid w:val="701B36D4"/>
    <w:rsid w:val="703EDA4A"/>
    <w:rsid w:val="7053D7A9"/>
    <w:rsid w:val="705AA335"/>
    <w:rsid w:val="706C9A64"/>
    <w:rsid w:val="7098CE98"/>
    <w:rsid w:val="70BCE357"/>
    <w:rsid w:val="70F65571"/>
    <w:rsid w:val="710A9038"/>
    <w:rsid w:val="713E814C"/>
    <w:rsid w:val="71408EED"/>
    <w:rsid w:val="7142DBF5"/>
    <w:rsid w:val="715D67A3"/>
    <w:rsid w:val="715D7F66"/>
    <w:rsid w:val="717BEAEC"/>
    <w:rsid w:val="71B82D65"/>
    <w:rsid w:val="72216038"/>
    <w:rsid w:val="72447FC0"/>
    <w:rsid w:val="725DA06C"/>
    <w:rsid w:val="728AD0A6"/>
    <w:rsid w:val="72A4CABD"/>
    <w:rsid w:val="72A8A431"/>
    <w:rsid w:val="7319B5D0"/>
    <w:rsid w:val="735F2108"/>
    <w:rsid w:val="73A26B08"/>
    <w:rsid w:val="73A4DA4F"/>
    <w:rsid w:val="73A6AC77"/>
    <w:rsid w:val="73AC4C37"/>
    <w:rsid w:val="73C6D0CE"/>
    <w:rsid w:val="73C84168"/>
    <w:rsid w:val="73F4B3C3"/>
    <w:rsid w:val="73FCA293"/>
    <w:rsid w:val="7410E8D4"/>
    <w:rsid w:val="7427BB0E"/>
    <w:rsid w:val="7464A835"/>
    <w:rsid w:val="74768D63"/>
    <w:rsid w:val="74B06B4F"/>
    <w:rsid w:val="74BE6FBD"/>
    <w:rsid w:val="7531B3AA"/>
    <w:rsid w:val="754E6BCD"/>
    <w:rsid w:val="75511A64"/>
    <w:rsid w:val="75529E64"/>
    <w:rsid w:val="7558714C"/>
    <w:rsid w:val="7588CC96"/>
    <w:rsid w:val="75A8087F"/>
    <w:rsid w:val="75D722CB"/>
    <w:rsid w:val="75E21068"/>
    <w:rsid w:val="75F30570"/>
    <w:rsid w:val="75F38A1D"/>
    <w:rsid w:val="76145486"/>
    <w:rsid w:val="762F139C"/>
    <w:rsid w:val="766387B2"/>
    <w:rsid w:val="766E8245"/>
    <w:rsid w:val="7676F9BF"/>
    <w:rsid w:val="76AFFD16"/>
    <w:rsid w:val="76C288C6"/>
    <w:rsid w:val="7762ACD8"/>
    <w:rsid w:val="77780B54"/>
    <w:rsid w:val="777E8231"/>
    <w:rsid w:val="779746B9"/>
    <w:rsid w:val="77DEFAC1"/>
    <w:rsid w:val="77E0D999"/>
    <w:rsid w:val="783ADC67"/>
    <w:rsid w:val="783E66B1"/>
    <w:rsid w:val="786AC992"/>
    <w:rsid w:val="78D22B01"/>
    <w:rsid w:val="7917A20C"/>
    <w:rsid w:val="792EB032"/>
    <w:rsid w:val="792F36D2"/>
    <w:rsid w:val="79352355"/>
    <w:rsid w:val="79378350"/>
    <w:rsid w:val="793E0CFA"/>
    <w:rsid w:val="7943B447"/>
    <w:rsid w:val="794D1CC2"/>
    <w:rsid w:val="79A77C86"/>
    <w:rsid w:val="79B7BB3E"/>
    <w:rsid w:val="7A1970F7"/>
    <w:rsid w:val="7A313793"/>
    <w:rsid w:val="7A3E1FA5"/>
    <w:rsid w:val="7A4943D7"/>
    <w:rsid w:val="7A61FF35"/>
    <w:rsid w:val="7A65F06C"/>
    <w:rsid w:val="7A6C4477"/>
    <w:rsid w:val="7A7DE937"/>
    <w:rsid w:val="7A886312"/>
    <w:rsid w:val="7A889E9A"/>
    <w:rsid w:val="7A8BED11"/>
    <w:rsid w:val="7AB07091"/>
    <w:rsid w:val="7AB7414C"/>
    <w:rsid w:val="7AFD6580"/>
    <w:rsid w:val="7B39EFE6"/>
    <w:rsid w:val="7B919222"/>
    <w:rsid w:val="7B92A54B"/>
    <w:rsid w:val="7B96D4AF"/>
    <w:rsid w:val="7BB7D97A"/>
    <w:rsid w:val="7BC5B2C8"/>
    <w:rsid w:val="7BD6050A"/>
    <w:rsid w:val="7BEE631E"/>
    <w:rsid w:val="7C4DC23A"/>
    <w:rsid w:val="7CB8DE43"/>
    <w:rsid w:val="7CCD29A3"/>
    <w:rsid w:val="7CD601CD"/>
    <w:rsid w:val="7CDE85D0"/>
    <w:rsid w:val="7CEB418C"/>
    <w:rsid w:val="7CFADDAE"/>
    <w:rsid w:val="7D16335F"/>
    <w:rsid w:val="7D260D57"/>
    <w:rsid w:val="7D2D6A34"/>
    <w:rsid w:val="7D368978"/>
    <w:rsid w:val="7D3D3237"/>
    <w:rsid w:val="7D3DF2EA"/>
    <w:rsid w:val="7D6840DD"/>
    <w:rsid w:val="7D6FFB92"/>
    <w:rsid w:val="7D82D2B1"/>
    <w:rsid w:val="7DAD37CC"/>
    <w:rsid w:val="7DB262CB"/>
    <w:rsid w:val="7DB76E80"/>
    <w:rsid w:val="7DC6FD7D"/>
    <w:rsid w:val="7DDBF07F"/>
    <w:rsid w:val="7DF2AAC8"/>
    <w:rsid w:val="7DF4C6C4"/>
    <w:rsid w:val="7E15A9D6"/>
    <w:rsid w:val="7E60A030"/>
    <w:rsid w:val="7E7190A8"/>
    <w:rsid w:val="7EF2D8C5"/>
    <w:rsid w:val="7F060D60"/>
    <w:rsid w:val="7F0D925B"/>
    <w:rsid w:val="7F5FD38B"/>
    <w:rsid w:val="7F8D5660"/>
    <w:rsid w:val="7FA8CC6C"/>
    <w:rsid w:val="7FAC877B"/>
    <w:rsid w:val="7FE9C0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7F47BD"/>
  <w15:chartTrackingRefBased/>
  <w15:docId w15:val="{EE9AFE79-CCFB-4DA9-941C-E6543564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E0F"/>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027E0F"/>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027E0F"/>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27E0F"/>
    <w:pPr>
      <w:keepNext/>
      <w:spacing w:before="240" w:after="60"/>
      <w:outlineLvl w:val="2"/>
    </w:pPr>
    <w:rPr>
      <w:rFonts w:ascii="Calibri" w:hAnsi="Calibri"/>
      <w:b/>
      <w:bCs/>
      <w:sz w:val="26"/>
      <w:szCs w:val="26"/>
    </w:rPr>
  </w:style>
  <w:style w:type="paragraph" w:styleId="Heading4">
    <w:name w:val="heading 4"/>
    <w:basedOn w:val="Normal"/>
    <w:next w:val="Normal"/>
    <w:link w:val="Heading4Char"/>
    <w:uiPriority w:val="9"/>
    <w:unhideWhenUsed/>
    <w:qFormat/>
    <w:rsid w:val="006672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rsid w:val="00027E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7E0F"/>
  </w:style>
  <w:style w:type="character" w:customStyle="1" w:styleId="Heading1Char">
    <w:name w:val="Heading 1 Char"/>
    <w:basedOn w:val="DefaultParagraphFont"/>
    <w:link w:val="Heading1"/>
    <w:rsid w:val="00027E0F"/>
    <w:rPr>
      <w:rFonts w:ascii="Times New Roman" w:eastAsia="MS Mincho" w:hAnsi="Times New Roman" w:cs="Times New Roman"/>
      <w:b/>
      <w:bCs/>
      <w:szCs w:val="24"/>
      <w:lang w:val="en-GB"/>
    </w:rPr>
  </w:style>
  <w:style w:type="paragraph" w:customStyle="1" w:styleId="AgencyContact">
    <w:name w:val="Agency Contact"/>
    <w:basedOn w:val="Normal"/>
    <w:link w:val="AgencyContactChar"/>
    <w:qFormat/>
    <w:rsid w:val="00F12F55"/>
    <w:rPr>
      <w:rFonts w:ascii="Arial" w:hAnsi="Arial"/>
      <w:b/>
    </w:rPr>
  </w:style>
  <w:style w:type="paragraph" w:customStyle="1" w:styleId="AgencyContacttext">
    <w:name w:val="Agency Contact text"/>
    <w:basedOn w:val="AgencyContact"/>
    <w:link w:val="AgencyContacttextChar"/>
    <w:qFormat/>
    <w:rsid w:val="00F12F55"/>
    <w:rPr>
      <w:b w:val="0"/>
    </w:rPr>
  </w:style>
  <w:style w:type="character" w:customStyle="1" w:styleId="AgencyContactChar">
    <w:name w:val="Agency Contact Char"/>
    <w:basedOn w:val="DefaultParagraphFont"/>
    <w:link w:val="AgencyContact"/>
    <w:rsid w:val="00F12F55"/>
    <w:rPr>
      <w:rFonts w:ascii="Arial" w:hAnsi="Arial" w:cs="Arial"/>
      <w:b/>
    </w:rPr>
  </w:style>
  <w:style w:type="character" w:customStyle="1" w:styleId="AgencyContacttextChar">
    <w:name w:val="Agency Contact text Char"/>
    <w:basedOn w:val="AgencyContactChar"/>
    <w:link w:val="AgencyContacttext"/>
    <w:rsid w:val="00F12F55"/>
    <w:rPr>
      <w:rFonts w:ascii="Arial" w:hAnsi="Arial" w:cs="Arial"/>
      <w:b w:val="0"/>
    </w:rPr>
  </w:style>
  <w:style w:type="paragraph" w:styleId="Header">
    <w:name w:val="header"/>
    <w:basedOn w:val="Normal"/>
    <w:link w:val="HeaderChar"/>
    <w:rsid w:val="00027E0F"/>
    <w:pPr>
      <w:tabs>
        <w:tab w:val="center" w:pos="4680"/>
        <w:tab w:val="right" w:pos="9360"/>
      </w:tabs>
    </w:pPr>
  </w:style>
  <w:style w:type="character" w:customStyle="1" w:styleId="HeaderChar">
    <w:name w:val="Header Char"/>
    <w:basedOn w:val="DefaultParagraphFont"/>
    <w:link w:val="Header"/>
    <w:rsid w:val="00027E0F"/>
    <w:rPr>
      <w:rFonts w:ascii="Times New Roman" w:eastAsia="MS Mincho" w:hAnsi="Times New Roman" w:cs="Times New Roman"/>
      <w:szCs w:val="24"/>
      <w:lang w:val="en-GB"/>
    </w:rPr>
  </w:style>
  <w:style w:type="paragraph" w:styleId="Footer">
    <w:name w:val="footer"/>
    <w:basedOn w:val="Normal"/>
    <w:link w:val="FooterChar"/>
    <w:rsid w:val="00027E0F"/>
    <w:pPr>
      <w:tabs>
        <w:tab w:val="center" w:pos="4680"/>
        <w:tab w:val="right" w:pos="9360"/>
      </w:tabs>
    </w:pPr>
  </w:style>
  <w:style w:type="character" w:customStyle="1" w:styleId="FooterChar">
    <w:name w:val="Footer Char"/>
    <w:basedOn w:val="DefaultParagraphFont"/>
    <w:link w:val="Footer"/>
    <w:rsid w:val="00027E0F"/>
    <w:rPr>
      <w:rFonts w:ascii="Times New Roman" w:eastAsia="MS Mincho" w:hAnsi="Times New Roman" w:cs="Times New Roman"/>
      <w:szCs w:val="24"/>
      <w:lang w:val="en-GB"/>
    </w:rPr>
  </w:style>
  <w:style w:type="paragraph" w:styleId="EndnoteText">
    <w:name w:val="endnote text"/>
    <w:basedOn w:val="Normal"/>
    <w:link w:val="EndnoteTextChar"/>
    <w:uiPriority w:val="99"/>
    <w:semiHidden/>
    <w:unhideWhenUsed/>
    <w:rsid w:val="00282169"/>
    <w:rPr>
      <w:sz w:val="20"/>
    </w:rPr>
  </w:style>
  <w:style w:type="character" w:customStyle="1" w:styleId="EndnoteTextChar">
    <w:name w:val="Endnote Text Char"/>
    <w:basedOn w:val="DefaultParagraphFont"/>
    <w:link w:val="EndnoteText"/>
    <w:uiPriority w:val="99"/>
    <w:semiHidden/>
    <w:rsid w:val="00282169"/>
    <w:rPr>
      <w:sz w:val="20"/>
      <w:szCs w:val="20"/>
    </w:rPr>
  </w:style>
  <w:style w:type="character" w:styleId="EndnoteReference">
    <w:name w:val="endnote reference"/>
    <w:basedOn w:val="DefaultParagraphFont"/>
    <w:uiPriority w:val="99"/>
    <w:semiHidden/>
    <w:unhideWhenUsed/>
    <w:rsid w:val="00282169"/>
    <w:rPr>
      <w:vertAlign w:val="superscript"/>
    </w:rPr>
  </w:style>
  <w:style w:type="character" w:styleId="Hyperlink">
    <w:name w:val="Hyperlink"/>
    <w:basedOn w:val="DefaultParagraphFont"/>
    <w:uiPriority w:val="99"/>
    <w:unhideWhenUsed/>
    <w:rsid w:val="00966E39"/>
    <w:rPr>
      <w:color w:val="0563C1" w:themeColor="hyperlink"/>
      <w:u w:val="single"/>
    </w:rPr>
  </w:style>
  <w:style w:type="character" w:customStyle="1" w:styleId="UnresolvedMention">
    <w:name w:val="Unresolved Mention"/>
    <w:basedOn w:val="DefaultParagraphFont"/>
    <w:uiPriority w:val="99"/>
    <w:unhideWhenUsed/>
    <w:rsid w:val="00966E39"/>
    <w:rPr>
      <w:color w:val="605E5C"/>
      <w:shd w:val="clear" w:color="auto" w:fill="E1DFDD"/>
    </w:rPr>
  </w:style>
  <w:style w:type="character" w:styleId="FollowedHyperlink">
    <w:name w:val="FollowedHyperlink"/>
    <w:basedOn w:val="DefaultParagraphFont"/>
    <w:uiPriority w:val="99"/>
    <w:semiHidden/>
    <w:unhideWhenUsed/>
    <w:rsid w:val="00C21028"/>
    <w:rPr>
      <w:color w:val="954F72" w:themeColor="followedHyperlink"/>
      <w:u w:val="single"/>
    </w:rPr>
  </w:style>
  <w:style w:type="paragraph" w:customStyle="1" w:styleId="EndNoteBibliographyTitle">
    <w:name w:val="EndNote Bibliography Title"/>
    <w:basedOn w:val="Normal"/>
    <w:link w:val="EndNoteBibliographyTitleChar"/>
    <w:rsid w:val="001E1A03"/>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E1A03"/>
    <w:rPr>
      <w:rFonts w:ascii="Calibri" w:hAnsi="Calibri" w:cs="Calibri"/>
      <w:noProof/>
    </w:rPr>
  </w:style>
  <w:style w:type="paragraph" w:customStyle="1" w:styleId="EndNoteBibliography">
    <w:name w:val="EndNote Bibliography"/>
    <w:basedOn w:val="Normal"/>
    <w:link w:val="EndNoteBibliographyChar"/>
    <w:rsid w:val="001E1A03"/>
    <w:rPr>
      <w:rFonts w:ascii="Calibri" w:hAnsi="Calibri" w:cs="Calibri"/>
      <w:noProof/>
    </w:rPr>
  </w:style>
  <w:style w:type="character" w:customStyle="1" w:styleId="EndNoteBibliographyChar">
    <w:name w:val="EndNote Bibliography Char"/>
    <w:basedOn w:val="DefaultParagraphFont"/>
    <w:link w:val="EndNoteBibliography"/>
    <w:rsid w:val="001E1A03"/>
    <w:rPr>
      <w:rFonts w:ascii="Calibri" w:hAnsi="Calibri" w:cs="Calibri"/>
      <w:noProof/>
    </w:rPr>
  </w:style>
  <w:style w:type="character" w:styleId="CommentReference">
    <w:name w:val="annotation reference"/>
    <w:basedOn w:val="DefaultParagraphFont"/>
    <w:uiPriority w:val="99"/>
    <w:semiHidden/>
    <w:unhideWhenUsed/>
    <w:rsid w:val="000B639D"/>
    <w:rPr>
      <w:sz w:val="16"/>
      <w:szCs w:val="16"/>
    </w:rPr>
  </w:style>
  <w:style w:type="paragraph" w:styleId="CommentText">
    <w:name w:val="annotation text"/>
    <w:basedOn w:val="Normal"/>
    <w:link w:val="CommentTextChar"/>
    <w:uiPriority w:val="99"/>
    <w:unhideWhenUsed/>
    <w:rsid w:val="000B639D"/>
    <w:rPr>
      <w:sz w:val="20"/>
    </w:rPr>
  </w:style>
  <w:style w:type="character" w:customStyle="1" w:styleId="CommentTextChar">
    <w:name w:val="Comment Text Char"/>
    <w:basedOn w:val="DefaultParagraphFont"/>
    <w:link w:val="CommentText"/>
    <w:uiPriority w:val="99"/>
    <w:rsid w:val="000B639D"/>
    <w:rPr>
      <w:sz w:val="20"/>
      <w:szCs w:val="20"/>
    </w:rPr>
  </w:style>
  <w:style w:type="paragraph" w:styleId="CommentSubject">
    <w:name w:val="annotation subject"/>
    <w:basedOn w:val="CommentText"/>
    <w:next w:val="CommentText"/>
    <w:link w:val="CommentSubjectChar"/>
    <w:uiPriority w:val="99"/>
    <w:semiHidden/>
    <w:unhideWhenUsed/>
    <w:rsid w:val="000B639D"/>
    <w:rPr>
      <w:b/>
      <w:bCs/>
    </w:rPr>
  </w:style>
  <w:style w:type="character" w:customStyle="1" w:styleId="CommentSubjectChar">
    <w:name w:val="Comment Subject Char"/>
    <w:basedOn w:val="CommentTextChar"/>
    <w:link w:val="CommentSubject"/>
    <w:uiPriority w:val="99"/>
    <w:semiHidden/>
    <w:rsid w:val="000B639D"/>
    <w:rPr>
      <w:b/>
      <w:bCs/>
      <w:sz w:val="20"/>
      <w:szCs w:val="20"/>
    </w:rPr>
  </w:style>
  <w:style w:type="paragraph" w:styleId="ListParagraph">
    <w:name w:val="List Paragraph"/>
    <w:basedOn w:val="Normal"/>
    <w:uiPriority w:val="34"/>
    <w:qFormat/>
    <w:rsid w:val="00027E0F"/>
    <w:pPr>
      <w:spacing w:line="240" w:lineRule="atLeast"/>
      <w:ind w:leftChars="400" w:left="800"/>
    </w:pPr>
    <w:rPr>
      <w:rFonts w:ascii="Verdana" w:eastAsia="Times New Roman" w:hAnsi="Verdana"/>
      <w:sz w:val="20"/>
      <w:lang w:val="nl-NL" w:eastAsia="nl-NL"/>
    </w:rPr>
  </w:style>
  <w:style w:type="character" w:styleId="SubtleEmphasis">
    <w:name w:val="Subtle Emphasis"/>
    <w:basedOn w:val="DefaultParagraphFont"/>
    <w:uiPriority w:val="19"/>
    <w:qFormat/>
    <w:rsid w:val="0066722D"/>
    <w:rPr>
      <w:i/>
      <w:iCs/>
      <w:color w:val="404040" w:themeColor="text1" w:themeTint="BF"/>
    </w:rPr>
  </w:style>
  <w:style w:type="character" w:customStyle="1" w:styleId="Heading2Char">
    <w:name w:val="Heading 2 Char"/>
    <w:basedOn w:val="DefaultParagraphFont"/>
    <w:link w:val="Heading2"/>
    <w:rsid w:val="00027E0F"/>
    <w:rPr>
      <w:rFonts w:ascii="Calibri" w:eastAsia="MS Mincho" w:hAnsi="Calibri" w:cs="Times New Roman"/>
      <w:b/>
      <w:bCs/>
      <w:i/>
      <w:iCs/>
      <w:sz w:val="28"/>
      <w:szCs w:val="28"/>
      <w:lang w:val="en-GB"/>
    </w:rPr>
  </w:style>
  <w:style w:type="character" w:styleId="Emphasis">
    <w:name w:val="Emphasis"/>
    <w:basedOn w:val="DefaultParagraphFont"/>
    <w:uiPriority w:val="20"/>
    <w:qFormat/>
    <w:rsid w:val="004A14C3"/>
    <w:rPr>
      <w:i/>
      <w:iCs/>
    </w:rPr>
  </w:style>
  <w:style w:type="character" w:customStyle="1"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76B95"/>
    <w:pPr>
      <w:spacing w:after="0" w:line="240" w:lineRule="auto"/>
    </w:pPr>
  </w:style>
  <w:style w:type="character" w:customStyle="1" w:styleId="Heading3Char">
    <w:name w:val="Heading 3 Char"/>
    <w:basedOn w:val="DefaultParagraphFont"/>
    <w:link w:val="Heading3"/>
    <w:rsid w:val="00027E0F"/>
    <w:rPr>
      <w:rFonts w:ascii="Calibri" w:eastAsia="MS Mincho" w:hAnsi="Calibri" w:cs="Times New Roman"/>
      <w:b/>
      <w:bCs/>
      <w:sz w:val="26"/>
      <w:szCs w:val="26"/>
      <w:lang w:val="en-GB"/>
    </w:rPr>
  </w:style>
  <w:style w:type="character" w:customStyle="1" w:styleId="Heading4Char">
    <w:name w:val="Heading 4 Char"/>
    <w:basedOn w:val="DefaultParagraphFont"/>
    <w:link w:val="Heading4"/>
    <w:uiPriority w:val="9"/>
    <w:rsid w:val="0066722D"/>
    <w:rPr>
      <w:rFonts w:asciiTheme="majorHAnsi" w:eastAsiaTheme="majorEastAsia" w:hAnsiTheme="majorHAnsi" w:cstheme="majorBidi"/>
      <w:i/>
      <w:iCs/>
      <w:color w:val="2F5496" w:themeColor="accent1" w:themeShade="BF"/>
      <w:szCs w:val="20"/>
    </w:rPr>
  </w:style>
  <w:style w:type="paragraph" w:customStyle="1" w:styleId="IPSBullet1Last">
    <w:name w:val="IPS Bullet 1 Last"/>
    <w:basedOn w:val="IPSNormal"/>
    <w:qFormat/>
    <w:rsid w:val="0066722D"/>
    <w:pPr>
      <w:numPr>
        <w:numId w:val="1"/>
      </w:numPr>
    </w:pPr>
  </w:style>
  <w:style w:type="paragraph" w:customStyle="1" w:styleId="IPSBullet1">
    <w:name w:val="IPS Bullet 1"/>
    <w:basedOn w:val="IPSNormal"/>
    <w:qFormat/>
    <w:rsid w:val="0066722D"/>
    <w:pPr>
      <w:numPr>
        <w:numId w:val="3"/>
      </w:numPr>
      <w:spacing w:after="60"/>
    </w:pPr>
  </w:style>
  <w:style w:type="paragraph" w:customStyle="1" w:styleId="IPSBullet2">
    <w:name w:val="IPS Bullet 2"/>
    <w:basedOn w:val="IPSBullet1"/>
    <w:qFormat/>
    <w:rsid w:val="0066722D"/>
    <w:pPr>
      <w:numPr>
        <w:ilvl w:val="1"/>
      </w:numPr>
    </w:pPr>
  </w:style>
  <w:style w:type="paragraph" w:customStyle="1" w:styleId="IPSBullet2Last">
    <w:name w:val="IPS Bullet 2 Last"/>
    <w:basedOn w:val="Normal"/>
    <w:qFormat/>
    <w:rsid w:val="0066722D"/>
    <w:pPr>
      <w:numPr>
        <w:ilvl w:val="1"/>
        <w:numId w:val="1"/>
      </w:numPr>
      <w:spacing w:after="180"/>
    </w:pPr>
    <w:rPr>
      <w:rFonts w:eastAsia="Times New Roman"/>
    </w:rPr>
  </w:style>
  <w:style w:type="paragraph" w:customStyle="1" w:styleId="IPSHeadSection">
    <w:name w:val="IPS Head Section"/>
    <w:basedOn w:val="Normal"/>
    <w:qFormat/>
    <w:rsid w:val="006672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pPr>
    <w:rPr>
      <w:rFonts w:eastAsia="Times New Roman"/>
      <w:b/>
      <w:bCs/>
      <w:caps/>
      <w:sz w:val="24"/>
    </w:rPr>
  </w:style>
  <w:style w:type="paragraph" w:customStyle="1" w:styleId="IPSHeading1">
    <w:name w:val="IPS Heading 1"/>
    <w:basedOn w:val="Normal"/>
    <w:qFormat/>
    <w:rsid w:val="0066722D"/>
    <w:pPr>
      <w:spacing w:before="240" w:after="180"/>
    </w:pPr>
    <w:rPr>
      <w:rFonts w:eastAsia="Times New Roman"/>
      <w:b/>
      <w:sz w:val="24"/>
    </w:rPr>
  </w:style>
  <w:style w:type="paragraph" w:customStyle="1" w:styleId="IPSHeading2">
    <w:name w:val="IPS Heading 2"/>
    <w:basedOn w:val="Normal"/>
    <w:qFormat/>
    <w:rsid w:val="0066722D"/>
    <w:pPr>
      <w:spacing w:after="180"/>
    </w:pPr>
    <w:rPr>
      <w:rFonts w:eastAsia="Times New Roman"/>
      <w:b/>
      <w:sz w:val="24"/>
    </w:rPr>
  </w:style>
  <w:style w:type="paragraph" w:customStyle="1" w:styleId="IPSHeading3ItalicsBold">
    <w:name w:val="IPS Heading 3 Italics Bold"/>
    <w:basedOn w:val="IPSHeading2"/>
    <w:qFormat/>
    <w:rsid w:val="0066722D"/>
    <w:rPr>
      <w:i/>
      <w:sz w:val="22"/>
    </w:rPr>
  </w:style>
  <w:style w:type="paragraph" w:customStyle="1" w:styleId="IPSHeading4Underline">
    <w:name w:val="IPS Heading 4 Underline"/>
    <w:basedOn w:val="Normal"/>
    <w:qFormat/>
    <w:rsid w:val="0066722D"/>
    <w:pPr>
      <w:spacing w:after="180"/>
    </w:pPr>
    <w:rPr>
      <w:rFonts w:eastAsia="Times New Roman"/>
      <w:u w:val="single"/>
    </w:rPr>
  </w:style>
  <w:style w:type="paragraph" w:customStyle="1" w:styleId="IPSNormal">
    <w:name w:val="IPS Normal"/>
    <w:basedOn w:val="Normal"/>
    <w:link w:val="IPSNormalChar"/>
    <w:qFormat/>
    <w:rsid w:val="0066722D"/>
    <w:pPr>
      <w:spacing w:after="180"/>
    </w:pPr>
    <w:rPr>
      <w:rFonts w:eastAsia="Times New Roman"/>
    </w:rPr>
  </w:style>
  <w:style w:type="paragraph" w:customStyle="1" w:styleId="IPSNormalCloseSpace">
    <w:name w:val="IPS Normal Close Space"/>
    <w:basedOn w:val="Normal"/>
    <w:qFormat/>
    <w:rsid w:val="0066722D"/>
    <w:pPr>
      <w:spacing w:before="40" w:after="40"/>
    </w:pPr>
    <w:rPr>
      <w:rFonts w:eastAsia="Times New Roman"/>
      <w:szCs w:val="18"/>
    </w:rPr>
  </w:style>
  <w:style w:type="paragraph" w:customStyle="1" w:styleId="IPSNumberedList">
    <w:name w:val="IPS Numbered List"/>
    <w:basedOn w:val="IPSNumberedListLast"/>
    <w:qFormat/>
    <w:rsid w:val="0066722D"/>
    <w:pPr>
      <w:spacing w:after="60"/>
    </w:pPr>
  </w:style>
  <w:style w:type="paragraph" w:customStyle="1" w:styleId="IPSNumberedListLast">
    <w:name w:val="IPS Numbered List Last"/>
    <w:basedOn w:val="Normal"/>
    <w:qFormat/>
    <w:rsid w:val="0066722D"/>
    <w:pPr>
      <w:numPr>
        <w:numId w:val="2"/>
      </w:numPr>
      <w:spacing w:after="180"/>
    </w:pPr>
    <w:rPr>
      <w:rFonts w:eastAsia="Times New Roman"/>
    </w:rPr>
  </w:style>
  <w:style w:type="paragraph" w:customStyle="1" w:styleId="IPSHeadingIntervention">
    <w:name w:val="IPS Heading Intervention"/>
    <w:basedOn w:val="IPSNormal"/>
    <w:qFormat/>
    <w:rsid w:val="0066722D"/>
    <w:rPr>
      <w:rFonts w:ascii="Arial" w:hAnsi="Arial"/>
      <w:b/>
      <w:caps/>
      <w:color w:val="0000FF"/>
      <w:sz w:val="24"/>
    </w:rPr>
  </w:style>
  <w:style w:type="paragraph" w:customStyle="1" w:styleId="IPSNormalIntervention">
    <w:name w:val="IPS Normal Intervention"/>
    <w:basedOn w:val="IPSHeadingIntervention"/>
    <w:qFormat/>
    <w:rsid w:val="0066722D"/>
    <w:pPr>
      <w:ind w:left="567"/>
    </w:pPr>
    <w:rPr>
      <w:rFonts w:ascii="Times New Roman" w:hAnsi="Times New Roman"/>
      <w:b w:val="0"/>
      <w:caps w:val="0"/>
    </w:rPr>
  </w:style>
  <w:style w:type="paragraph" w:customStyle="1" w:styleId="IPSFooterEvenPage">
    <w:name w:val="IPS Footer Even Page"/>
    <w:basedOn w:val="Footer"/>
    <w:qFormat/>
    <w:rsid w:val="0066722D"/>
    <w:pPr>
      <w:pBdr>
        <w:top w:val="single" w:sz="4" w:space="1" w:color="auto"/>
      </w:pBdr>
      <w:spacing w:after="200" w:line="276" w:lineRule="auto"/>
    </w:pPr>
    <w:rPr>
      <w:rFonts w:ascii="Arial" w:hAnsi="Arial"/>
      <w:sz w:val="20"/>
    </w:rPr>
  </w:style>
  <w:style w:type="paragraph" w:customStyle="1" w:styleId="IPSFooterFirstPage">
    <w:name w:val="IPS Footer First Page"/>
    <w:basedOn w:val="Footer"/>
    <w:qFormat/>
    <w:rsid w:val="0066722D"/>
    <w:pPr>
      <w:pBdr>
        <w:top w:val="single" w:sz="4" w:space="1" w:color="auto"/>
      </w:pBdr>
      <w:spacing w:after="200" w:line="276" w:lineRule="auto"/>
      <w:jc w:val="right"/>
    </w:pPr>
    <w:rPr>
      <w:rFonts w:ascii="Arial" w:hAnsi="Arial"/>
      <w:sz w:val="20"/>
    </w:rPr>
  </w:style>
  <w:style w:type="paragraph" w:customStyle="1" w:styleId="IPSFooterOddPage">
    <w:name w:val="IPS Footer Odd Page"/>
    <w:basedOn w:val="Footer"/>
    <w:qFormat/>
    <w:rsid w:val="0066722D"/>
    <w:pPr>
      <w:pBdr>
        <w:top w:val="single" w:sz="4" w:space="1" w:color="auto"/>
      </w:pBdr>
      <w:spacing w:after="200" w:line="276" w:lineRule="auto"/>
      <w:jc w:val="right"/>
    </w:pPr>
    <w:rPr>
      <w:rFonts w:ascii="Arial" w:hAnsi="Arial"/>
      <w:sz w:val="20"/>
    </w:rPr>
  </w:style>
  <w:style w:type="paragraph" w:customStyle="1" w:styleId="IPSHeaderEvenPage">
    <w:name w:val="IPS Header Even Page"/>
    <w:basedOn w:val="Header"/>
    <w:qFormat/>
    <w:rsid w:val="0066722D"/>
    <w:pPr>
      <w:pBdr>
        <w:bottom w:val="single" w:sz="4" w:space="1" w:color="auto"/>
      </w:pBdr>
      <w:tabs>
        <w:tab w:val="clear" w:pos="9360"/>
        <w:tab w:val="right" w:pos="9072"/>
      </w:tabs>
      <w:spacing w:after="200" w:line="276" w:lineRule="auto"/>
    </w:pPr>
    <w:rPr>
      <w:rFonts w:ascii="Arial" w:hAnsi="Arial"/>
      <w:sz w:val="20"/>
    </w:rPr>
  </w:style>
  <w:style w:type="paragraph" w:customStyle="1" w:styleId="IPSHeaderFirstPage">
    <w:name w:val="IPS Header First Page"/>
    <w:basedOn w:val="Header"/>
    <w:qFormat/>
    <w:rsid w:val="0066722D"/>
    <w:pPr>
      <w:pBdr>
        <w:bottom w:val="single" w:sz="4" w:space="1" w:color="auto"/>
      </w:pBdr>
      <w:tabs>
        <w:tab w:val="clear" w:pos="9360"/>
        <w:tab w:val="right" w:pos="9072"/>
      </w:tabs>
      <w:spacing w:after="60" w:line="276" w:lineRule="auto"/>
    </w:pPr>
    <w:rPr>
      <w:rFonts w:ascii="Arial" w:hAnsi="Arial"/>
      <w:sz w:val="20"/>
    </w:rPr>
  </w:style>
  <w:style w:type="paragraph" w:customStyle="1" w:styleId="IPSHeaderOddPage">
    <w:name w:val="IPS Header Odd Page"/>
    <w:basedOn w:val="Header"/>
    <w:qFormat/>
    <w:rsid w:val="0066722D"/>
    <w:pPr>
      <w:pBdr>
        <w:bottom w:val="single" w:sz="4" w:space="1" w:color="auto"/>
      </w:pBdr>
      <w:tabs>
        <w:tab w:val="clear" w:pos="9360"/>
        <w:tab w:val="right" w:pos="9072"/>
      </w:tabs>
      <w:spacing w:after="200" w:line="276" w:lineRule="auto"/>
    </w:pPr>
    <w:rPr>
      <w:rFonts w:ascii="Arial" w:hAnsi="Arial"/>
      <w:sz w:val="20"/>
    </w:rPr>
  </w:style>
  <w:style w:type="paragraph" w:customStyle="1" w:styleId="IPSFootnote">
    <w:name w:val="IPS Footnote"/>
    <w:basedOn w:val="FootnoteText"/>
    <w:qFormat/>
    <w:rsid w:val="0066722D"/>
    <w:rPr>
      <w:sz w:val="18"/>
    </w:rPr>
  </w:style>
  <w:style w:type="paragraph" w:styleId="FootnoteText">
    <w:name w:val="footnote text"/>
    <w:basedOn w:val="Normal"/>
    <w:link w:val="FootnoteTextChar"/>
    <w:semiHidden/>
    <w:rsid w:val="00027E0F"/>
    <w:pPr>
      <w:spacing w:before="60"/>
    </w:pPr>
    <w:rPr>
      <w:sz w:val="20"/>
    </w:rPr>
  </w:style>
  <w:style w:type="character" w:customStyle="1" w:styleId="FootnoteTextChar">
    <w:name w:val="Footnote Text Char"/>
    <w:basedOn w:val="DefaultParagraphFont"/>
    <w:link w:val="FootnoteText"/>
    <w:semiHidden/>
    <w:rsid w:val="00027E0F"/>
    <w:rPr>
      <w:rFonts w:ascii="Times New Roman" w:eastAsia="MS Mincho" w:hAnsi="Times New Roman" w:cs="Times New Roman"/>
      <w:sz w:val="20"/>
      <w:szCs w:val="24"/>
      <w:lang w:val="en-GB"/>
    </w:rPr>
  </w:style>
  <w:style w:type="paragraph" w:customStyle="1" w:styleId="IPSArielTable">
    <w:name w:val="IPS Ariel Table"/>
    <w:basedOn w:val="IPSNormal"/>
    <w:qFormat/>
    <w:rsid w:val="0066722D"/>
    <w:pPr>
      <w:spacing w:after="60"/>
      <w:ind w:left="360" w:hanging="360"/>
    </w:pPr>
    <w:rPr>
      <w:rFonts w:ascii="Arial" w:hAnsi="Arial"/>
      <w:sz w:val="18"/>
    </w:rPr>
  </w:style>
  <w:style w:type="paragraph" w:customStyle="1" w:styleId="IPSHeading5BoldClose">
    <w:name w:val="IPS Heading 5 Bold Close"/>
    <w:basedOn w:val="IPSHeading4Underline"/>
    <w:qFormat/>
    <w:rsid w:val="0066722D"/>
    <w:pPr>
      <w:spacing w:after="0"/>
    </w:pPr>
    <w:rPr>
      <w:b/>
      <w:u w:val="none"/>
    </w:rPr>
  </w:style>
  <w:style w:type="paragraph" w:customStyle="1" w:styleId="IPSHeadSectionCenter">
    <w:name w:val="IPS Head Section Center"/>
    <w:basedOn w:val="IPSHeadSection"/>
    <w:qFormat/>
    <w:rsid w:val="0066722D"/>
    <w:pPr>
      <w:jc w:val="center"/>
    </w:pPr>
  </w:style>
  <w:style w:type="paragraph" w:customStyle="1" w:styleId="IPSTalkingPointBlueBullet1">
    <w:name w:val="IPS Talking Point Blue Bullet 1"/>
    <w:basedOn w:val="IPSBullet1"/>
    <w:qFormat/>
    <w:rsid w:val="0066722D"/>
    <w:rPr>
      <w:color w:val="0000FF"/>
    </w:rPr>
  </w:style>
  <w:style w:type="paragraph" w:customStyle="1" w:styleId="IPSTalkingPointBlueBullet1Last">
    <w:name w:val="IPS Talking Point Blue Bullet 1 Last"/>
    <w:basedOn w:val="IPSBullet1"/>
    <w:qFormat/>
    <w:rsid w:val="0066722D"/>
    <w:pPr>
      <w:spacing w:after="180"/>
    </w:pPr>
    <w:rPr>
      <w:color w:val="0000FF"/>
    </w:rPr>
  </w:style>
  <w:style w:type="paragraph" w:customStyle="1" w:styleId="IPSTalkingPointBlueUnderline">
    <w:name w:val="IPS Talking Point Blue Underline"/>
    <w:basedOn w:val="IPSHeading4Underline"/>
    <w:qFormat/>
    <w:rsid w:val="0066722D"/>
    <w:rPr>
      <w:color w:val="0000FF"/>
    </w:rPr>
  </w:style>
  <w:style w:type="paragraph" w:customStyle="1" w:styleId="PIMHeaderCenter">
    <w:name w:val="PIM Header Center"/>
    <w:basedOn w:val="Normal"/>
    <w:qFormat/>
    <w:rsid w:val="0066722D"/>
    <w:pPr>
      <w:spacing w:after="240" w:line="23" w:lineRule="atLeast"/>
      <w:contextualSpacing/>
      <w:jc w:val="center"/>
    </w:pPr>
    <w:rPr>
      <w:rFonts w:eastAsiaTheme="minorEastAsia"/>
      <w:b/>
      <w:bCs/>
      <w:sz w:val="24"/>
    </w:rPr>
  </w:style>
  <w:style w:type="paragraph" w:customStyle="1" w:styleId="PIMHeader1Underline">
    <w:name w:val="PIM Header 1 Underline"/>
    <w:basedOn w:val="Normal"/>
    <w:qFormat/>
    <w:rsid w:val="0066722D"/>
    <w:pPr>
      <w:spacing w:after="180"/>
      <w:contextualSpacing/>
    </w:pPr>
    <w:rPr>
      <w:rFonts w:eastAsiaTheme="minorHAnsi"/>
      <w:b/>
      <w:color w:val="000000"/>
      <w:sz w:val="24"/>
      <w:u w:val="single"/>
    </w:rPr>
  </w:style>
  <w:style w:type="paragraph" w:customStyle="1" w:styleId="PIMNormal">
    <w:name w:val="PIM Normal"/>
    <w:basedOn w:val="Normal"/>
    <w:qFormat/>
    <w:rsid w:val="0066722D"/>
    <w:pPr>
      <w:spacing w:after="180"/>
    </w:pPr>
    <w:rPr>
      <w:rFonts w:eastAsiaTheme="minorEastAsia"/>
      <w:sz w:val="24"/>
      <w:lang w:eastAsia="zh-CN"/>
    </w:rPr>
  </w:style>
  <w:style w:type="paragraph" w:customStyle="1" w:styleId="Style2">
    <w:name w:val="Style2"/>
    <w:basedOn w:val="ListParagraph"/>
    <w:qFormat/>
    <w:rsid w:val="0066722D"/>
    <w:pPr>
      <w:numPr>
        <w:numId w:val="4"/>
      </w:numPr>
      <w:spacing w:after="180" w:line="240" w:lineRule="auto"/>
    </w:pPr>
    <w:rPr>
      <w:rFonts w:eastAsiaTheme="minorEastAsia"/>
      <w:sz w:val="24"/>
      <w:lang w:eastAsia="zh-CN"/>
    </w:rPr>
  </w:style>
  <w:style w:type="paragraph" w:customStyle="1" w:styleId="PIMBullet1Last">
    <w:name w:val="PIM Bullet 1 Last"/>
    <w:basedOn w:val="Style2"/>
    <w:qFormat/>
    <w:rsid w:val="0066722D"/>
    <w:pPr>
      <w:tabs>
        <w:tab w:val="num" w:pos="360"/>
      </w:tabs>
      <w:ind w:firstLine="0"/>
    </w:pPr>
  </w:style>
  <w:style w:type="paragraph" w:customStyle="1" w:styleId="PIMBullet2Last">
    <w:name w:val="PIM Bullet 2 Last"/>
    <w:basedOn w:val="ListParagraph"/>
    <w:qFormat/>
    <w:rsid w:val="0066722D"/>
    <w:pPr>
      <w:numPr>
        <w:ilvl w:val="1"/>
        <w:numId w:val="4"/>
      </w:numPr>
      <w:tabs>
        <w:tab w:val="num" w:pos="360"/>
      </w:tabs>
      <w:spacing w:after="180" w:line="240" w:lineRule="auto"/>
    </w:pPr>
    <w:rPr>
      <w:rFonts w:eastAsiaTheme="minorEastAsia"/>
      <w:sz w:val="24"/>
      <w:lang w:eastAsia="zh-CN"/>
    </w:rPr>
  </w:style>
  <w:style w:type="paragraph" w:customStyle="1" w:styleId="PIMTableHeaderAriel">
    <w:name w:val="PIM Table Header Ariel"/>
    <w:basedOn w:val="Normal"/>
    <w:qFormat/>
    <w:rsid w:val="0066722D"/>
    <w:pPr>
      <w:autoSpaceDE w:val="0"/>
      <w:autoSpaceDN w:val="0"/>
      <w:adjustRightInd w:val="0"/>
      <w:spacing w:after="60"/>
    </w:pPr>
    <w:rPr>
      <w:rFonts w:ascii="Arial" w:eastAsiaTheme="minorEastAsia" w:hAnsi="Arial"/>
      <w:b/>
      <w:bCs/>
      <w:caps/>
      <w:color w:val="FFFFFF"/>
      <w:sz w:val="20"/>
      <w:lang w:eastAsia="zh-CN"/>
    </w:rPr>
  </w:style>
  <w:style w:type="paragraph" w:customStyle="1" w:styleId="PIMTableAriel">
    <w:name w:val="PIM Table Ariel"/>
    <w:basedOn w:val="Normal"/>
    <w:qFormat/>
    <w:rsid w:val="0066722D"/>
    <w:pPr>
      <w:autoSpaceDE w:val="0"/>
      <w:autoSpaceDN w:val="0"/>
      <w:adjustRightInd w:val="0"/>
      <w:spacing w:after="60"/>
    </w:pPr>
    <w:rPr>
      <w:rFonts w:ascii="Arial" w:eastAsiaTheme="minorEastAsia" w:hAnsi="Arial"/>
      <w:color w:val="000000"/>
      <w:sz w:val="20"/>
      <w:lang w:eastAsia="zh-CN"/>
    </w:rPr>
  </w:style>
  <w:style w:type="paragraph" w:customStyle="1" w:styleId="PIMHeader2Underline">
    <w:name w:val="PIM Header 2 Underline"/>
    <w:basedOn w:val="Normal"/>
    <w:qFormat/>
    <w:rsid w:val="0066722D"/>
    <w:pPr>
      <w:spacing w:after="180"/>
      <w:contextualSpacing/>
    </w:pPr>
    <w:rPr>
      <w:rFonts w:eastAsiaTheme="minorEastAsia"/>
      <w:sz w:val="24"/>
      <w:u w:val="single"/>
      <w:lang w:eastAsia="zh-CN"/>
    </w:rPr>
  </w:style>
  <w:style w:type="paragraph" w:styleId="Subtitle">
    <w:name w:val="Subtitle"/>
    <w:basedOn w:val="Normal"/>
    <w:next w:val="Normal"/>
    <w:link w:val="SubtitleChar"/>
    <w:uiPriority w:val="11"/>
    <w:qFormat/>
    <w:rsid w:val="0066722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722D"/>
    <w:rPr>
      <w:rFonts w:ascii="Times New Roman" w:eastAsiaTheme="minorEastAsia" w:hAnsi="Times New Roman" w:cs="Arial"/>
      <w:color w:val="5A5A5A" w:themeColor="text1" w:themeTint="A5"/>
      <w:spacing w:val="15"/>
      <w:szCs w:val="20"/>
    </w:rPr>
  </w:style>
  <w:style w:type="character" w:styleId="Strong">
    <w:name w:val="Strong"/>
    <w:basedOn w:val="DefaultParagraphFont"/>
    <w:qFormat/>
    <w:rsid w:val="00027E0F"/>
    <w:rPr>
      <w:b/>
      <w:bCs/>
    </w:rPr>
  </w:style>
  <w:style w:type="paragraph" w:styleId="TOCHeading">
    <w:name w:val="TOC Heading"/>
    <w:basedOn w:val="Heading1"/>
    <w:next w:val="Normal"/>
    <w:uiPriority w:val="39"/>
    <w:unhideWhenUsed/>
    <w:qFormat/>
    <w:rsid w:val="0066722D"/>
    <w:pPr>
      <w:spacing w:line="259" w:lineRule="auto"/>
      <w:outlineLvl w:val="9"/>
    </w:pPr>
    <w:rPr>
      <w:sz w:val="32"/>
    </w:rPr>
  </w:style>
  <w:style w:type="character" w:customStyle="1" w:styleId="IPSNormalChar">
    <w:name w:val="IPS Normal Char"/>
    <w:link w:val="IPSNormal"/>
    <w:rsid w:val="0066722D"/>
    <w:rPr>
      <w:rFonts w:ascii="Times New Roman" w:eastAsia="Times New Roman" w:hAnsi="Times New Roman" w:cs="Arial"/>
      <w:szCs w:val="20"/>
    </w:rPr>
  </w:style>
  <w:style w:type="character" w:styleId="FootnoteReference">
    <w:name w:val="footnote reference"/>
    <w:basedOn w:val="DefaultParagraphFont"/>
    <w:semiHidden/>
    <w:rsid w:val="00027E0F"/>
    <w:rPr>
      <w:vertAlign w:val="superscript"/>
    </w:rPr>
  </w:style>
  <w:style w:type="paragraph" w:customStyle="1" w:styleId="Style">
    <w:name w:val="Style"/>
    <w:basedOn w:val="Footer"/>
    <w:autoRedefine/>
    <w:qFormat/>
    <w:rsid w:val="00027E0F"/>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027E0F"/>
    <w:rPr>
      <w:rFonts w:ascii="Arial" w:hAnsi="Arial"/>
      <w:b/>
      <w:sz w:val="18"/>
    </w:rPr>
  </w:style>
  <w:style w:type="paragraph" w:customStyle="1" w:styleId="IPPArialFootnote">
    <w:name w:val="IPP Arial Footnote"/>
    <w:basedOn w:val="IPPArialTable"/>
    <w:qFormat/>
    <w:rsid w:val="00027E0F"/>
    <w:pPr>
      <w:tabs>
        <w:tab w:val="left" w:pos="28"/>
      </w:tabs>
      <w:ind w:left="284" w:hanging="284"/>
    </w:pPr>
    <w:rPr>
      <w:sz w:val="16"/>
    </w:rPr>
  </w:style>
  <w:style w:type="paragraph" w:customStyle="1" w:styleId="IPPContentsHead">
    <w:name w:val="IPP ContentsHead"/>
    <w:basedOn w:val="IPPSubhead"/>
    <w:next w:val="IPPNormal"/>
    <w:qFormat/>
    <w:rsid w:val="00027E0F"/>
    <w:pPr>
      <w:spacing w:after="240"/>
    </w:pPr>
    <w:rPr>
      <w:sz w:val="24"/>
    </w:rPr>
  </w:style>
  <w:style w:type="table" w:styleId="TableGrid">
    <w:name w:val="Table Grid"/>
    <w:basedOn w:val="TableNormal"/>
    <w:rsid w:val="00027E0F"/>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7E0F"/>
    <w:rPr>
      <w:rFonts w:ascii="Tahoma" w:hAnsi="Tahoma" w:cs="Tahoma"/>
      <w:sz w:val="16"/>
      <w:szCs w:val="16"/>
    </w:rPr>
  </w:style>
  <w:style w:type="character" w:customStyle="1" w:styleId="BalloonTextChar">
    <w:name w:val="Balloon Text Char"/>
    <w:basedOn w:val="DefaultParagraphFont"/>
    <w:link w:val="BalloonText"/>
    <w:rsid w:val="00027E0F"/>
    <w:rPr>
      <w:rFonts w:ascii="Tahoma" w:eastAsia="MS Mincho" w:hAnsi="Tahoma" w:cs="Tahoma"/>
      <w:sz w:val="16"/>
      <w:szCs w:val="16"/>
      <w:lang w:val="en-GB"/>
    </w:rPr>
  </w:style>
  <w:style w:type="paragraph" w:customStyle="1" w:styleId="IPPBullet2">
    <w:name w:val="IPP Bullet2"/>
    <w:basedOn w:val="IPPNormal"/>
    <w:next w:val="IPPBullet1"/>
    <w:qFormat/>
    <w:rsid w:val="00027E0F"/>
    <w:pPr>
      <w:numPr>
        <w:numId w:val="10"/>
      </w:numPr>
      <w:tabs>
        <w:tab w:val="left" w:pos="1134"/>
      </w:tabs>
      <w:spacing w:after="60"/>
      <w:ind w:left="1134" w:hanging="567"/>
    </w:pPr>
  </w:style>
  <w:style w:type="paragraph" w:customStyle="1" w:styleId="IPPQuote">
    <w:name w:val="IPP Quote"/>
    <w:basedOn w:val="IPPNormal"/>
    <w:qFormat/>
    <w:rsid w:val="00027E0F"/>
    <w:pPr>
      <w:ind w:left="851" w:right="851"/>
    </w:pPr>
    <w:rPr>
      <w:sz w:val="18"/>
    </w:rPr>
  </w:style>
  <w:style w:type="paragraph" w:customStyle="1" w:styleId="IPPNormal">
    <w:name w:val="IPP Normal"/>
    <w:basedOn w:val="Normal"/>
    <w:qFormat/>
    <w:rsid w:val="00027E0F"/>
    <w:pPr>
      <w:spacing w:after="180"/>
    </w:pPr>
    <w:rPr>
      <w:rFonts w:eastAsia="Times"/>
    </w:rPr>
  </w:style>
  <w:style w:type="paragraph" w:customStyle="1" w:styleId="IPPIndentClose">
    <w:name w:val="IPP Indent Close"/>
    <w:basedOn w:val="IPPNormal"/>
    <w:qFormat/>
    <w:rsid w:val="00027E0F"/>
    <w:pPr>
      <w:tabs>
        <w:tab w:val="left" w:pos="2835"/>
      </w:tabs>
      <w:spacing w:after="60"/>
      <w:ind w:left="567"/>
    </w:pPr>
  </w:style>
  <w:style w:type="paragraph" w:customStyle="1" w:styleId="IPPIndent">
    <w:name w:val="IPP Indent"/>
    <w:basedOn w:val="IPPIndentClose"/>
    <w:qFormat/>
    <w:rsid w:val="00027E0F"/>
    <w:pPr>
      <w:spacing w:after="180"/>
    </w:pPr>
  </w:style>
  <w:style w:type="paragraph" w:customStyle="1" w:styleId="IPPFootnote">
    <w:name w:val="IPP Footnote"/>
    <w:basedOn w:val="IPPArialFootnote"/>
    <w:qFormat/>
    <w:rsid w:val="00027E0F"/>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027E0F"/>
    <w:pPr>
      <w:keepNext/>
      <w:tabs>
        <w:tab w:val="left" w:pos="567"/>
      </w:tabs>
      <w:spacing w:before="120" w:after="120"/>
      <w:ind w:left="567" w:hanging="567"/>
    </w:pPr>
    <w:rPr>
      <w:b/>
      <w:i/>
    </w:rPr>
  </w:style>
  <w:style w:type="character" w:customStyle="1" w:styleId="IPPnormalitalics">
    <w:name w:val="IPP normal italics"/>
    <w:basedOn w:val="DefaultParagraphFont"/>
    <w:rsid w:val="00027E0F"/>
    <w:rPr>
      <w:rFonts w:ascii="Times New Roman" w:hAnsi="Times New Roman"/>
      <w:i/>
      <w:sz w:val="22"/>
      <w:lang w:val="en-US"/>
    </w:rPr>
  </w:style>
  <w:style w:type="character" w:customStyle="1" w:styleId="IPPNormalbold">
    <w:name w:val="IPP Normal bold"/>
    <w:basedOn w:val="PlainTextChar"/>
    <w:rsid w:val="00027E0F"/>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027E0F"/>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027E0F"/>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027E0F"/>
    <w:pPr>
      <w:keepNext/>
      <w:ind w:left="567" w:hanging="567"/>
      <w:jc w:val="left"/>
    </w:pPr>
    <w:rPr>
      <w:b/>
      <w:bCs/>
      <w:iCs/>
      <w:szCs w:val="22"/>
    </w:rPr>
  </w:style>
  <w:style w:type="character" w:customStyle="1" w:styleId="IPPNormalunderlined">
    <w:name w:val="IPP Normal underlined"/>
    <w:basedOn w:val="DefaultParagraphFont"/>
    <w:rsid w:val="00027E0F"/>
    <w:rPr>
      <w:rFonts w:ascii="Times New Roman" w:hAnsi="Times New Roman"/>
      <w:sz w:val="22"/>
      <w:u w:val="single"/>
      <w:lang w:val="en-US"/>
    </w:rPr>
  </w:style>
  <w:style w:type="paragraph" w:customStyle="1" w:styleId="IPPBullet1">
    <w:name w:val="IPP Bullet1"/>
    <w:basedOn w:val="IPPBullet1Last"/>
    <w:qFormat/>
    <w:rsid w:val="00027E0F"/>
    <w:pPr>
      <w:numPr>
        <w:numId w:val="15"/>
      </w:numPr>
      <w:spacing w:after="60"/>
      <w:ind w:left="567" w:hanging="567"/>
    </w:pPr>
    <w:rPr>
      <w:lang w:val="en-US"/>
    </w:rPr>
  </w:style>
  <w:style w:type="paragraph" w:customStyle="1" w:styleId="IPPBullet1Last">
    <w:name w:val="IPP Bullet1Last"/>
    <w:basedOn w:val="IPPNormal"/>
    <w:next w:val="IPPNormal"/>
    <w:autoRedefine/>
    <w:qFormat/>
    <w:rsid w:val="00027E0F"/>
    <w:pPr>
      <w:numPr>
        <w:numId w:val="11"/>
      </w:numPr>
    </w:pPr>
  </w:style>
  <w:style w:type="character" w:customStyle="1" w:styleId="IPPNormalstrikethrough">
    <w:name w:val="IPP Normal strikethrough"/>
    <w:rsid w:val="00027E0F"/>
    <w:rPr>
      <w:rFonts w:ascii="Times New Roman" w:hAnsi="Times New Roman"/>
      <w:strike/>
      <w:dstrike w:val="0"/>
      <w:sz w:val="22"/>
    </w:rPr>
  </w:style>
  <w:style w:type="paragraph" w:customStyle="1" w:styleId="IPPTitle16pt">
    <w:name w:val="IPP Title16pt"/>
    <w:basedOn w:val="Normal"/>
    <w:qFormat/>
    <w:rsid w:val="00027E0F"/>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027E0F"/>
    <w:pPr>
      <w:spacing w:after="360"/>
      <w:jc w:val="center"/>
    </w:pPr>
    <w:rPr>
      <w:rFonts w:ascii="Arial" w:hAnsi="Arial" w:cs="Arial"/>
      <w:b/>
      <w:bCs/>
      <w:sz w:val="36"/>
      <w:szCs w:val="36"/>
    </w:rPr>
  </w:style>
  <w:style w:type="paragraph" w:customStyle="1" w:styleId="IPPHeader">
    <w:name w:val="IPP Header"/>
    <w:basedOn w:val="Normal"/>
    <w:qFormat/>
    <w:rsid w:val="00027E0F"/>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027E0F"/>
    <w:pPr>
      <w:keepNext/>
      <w:tabs>
        <w:tab w:val="left" w:pos="567"/>
      </w:tabs>
      <w:spacing w:before="120"/>
      <w:jc w:val="left"/>
      <w:outlineLvl w:val="1"/>
    </w:pPr>
    <w:rPr>
      <w:b/>
      <w:sz w:val="24"/>
    </w:rPr>
  </w:style>
  <w:style w:type="numbering" w:customStyle="1" w:styleId="IPPParagraphnumberedlist">
    <w:name w:val="IPP Paragraph numbered list"/>
    <w:rsid w:val="00027E0F"/>
    <w:pPr>
      <w:numPr>
        <w:numId w:val="9"/>
      </w:numPr>
    </w:pPr>
  </w:style>
  <w:style w:type="paragraph" w:customStyle="1" w:styleId="IPPNormalCloseSpace">
    <w:name w:val="IPP NormalCloseSpace"/>
    <w:basedOn w:val="Normal"/>
    <w:qFormat/>
    <w:rsid w:val="00027E0F"/>
    <w:pPr>
      <w:keepNext/>
      <w:spacing w:after="60"/>
    </w:pPr>
  </w:style>
  <w:style w:type="paragraph" w:customStyle="1" w:styleId="IPPHeading2">
    <w:name w:val="IPP Heading2"/>
    <w:basedOn w:val="IPPNormal"/>
    <w:next w:val="IPPNormal"/>
    <w:qFormat/>
    <w:rsid w:val="00027E0F"/>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027E0F"/>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027E0F"/>
    <w:pPr>
      <w:tabs>
        <w:tab w:val="right" w:leader="dot" w:pos="9072"/>
      </w:tabs>
      <w:spacing w:before="240"/>
      <w:ind w:left="567" w:hanging="567"/>
    </w:pPr>
  </w:style>
  <w:style w:type="paragraph" w:styleId="TOC2">
    <w:name w:val="toc 2"/>
    <w:basedOn w:val="TOC1"/>
    <w:next w:val="Normal"/>
    <w:autoRedefine/>
    <w:uiPriority w:val="39"/>
    <w:rsid w:val="00027E0F"/>
    <w:pPr>
      <w:keepNext w:val="0"/>
      <w:tabs>
        <w:tab w:val="left" w:pos="425"/>
      </w:tabs>
      <w:spacing w:before="120" w:after="0"/>
      <w:ind w:left="425" w:right="284" w:hanging="425"/>
    </w:pPr>
  </w:style>
  <w:style w:type="paragraph" w:styleId="TOC3">
    <w:name w:val="toc 3"/>
    <w:basedOn w:val="TOC2"/>
    <w:next w:val="Normal"/>
    <w:autoRedefine/>
    <w:uiPriority w:val="39"/>
    <w:rsid w:val="00027E0F"/>
    <w:pPr>
      <w:tabs>
        <w:tab w:val="left" w:pos="1276"/>
      </w:tabs>
      <w:spacing w:before="60"/>
      <w:ind w:left="1276" w:hanging="851"/>
    </w:pPr>
    <w:rPr>
      <w:rFonts w:eastAsia="Times"/>
    </w:rPr>
  </w:style>
  <w:style w:type="paragraph" w:styleId="TOC4">
    <w:name w:val="toc 4"/>
    <w:basedOn w:val="Normal"/>
    <w:next w:val="Normal"/>
    <w:autoRedefine/>
    <w:uiPriority w:val="39"/>
    <w:rsid w:val="00027E0F"/>
    <w:pPr>
      <w:spacing w:after="120"/>
      <w:ind w:left="660"/>
    </w:pPr>
    <w:rPr>
      <w:rFonts w:eastAsia="Times"/>
      <w:lang w:val="en-AU"/>
    </w:rPr>
  </w:style>
  <w:style w:type="paragraph" w:styleId="TOC5">
    <w:name w:val="toc 5"/>
    <w:basedOn w:val="Normal"/>
    <w:next w:val="Normal"/>
    <w:autoRedefine/>
    <w:uiPriority w:val="39"/>
    <w:rsid w:val="00027E0F"/>
    <w:pPr>
      <w:spacing w:after="120"/>
      <w:ind w:left="880"/>
    </w:pPr>
    <w:rPr>
      <w:rFonts w:eastAsia="Times"/>
      <w:lang w:val="en-AU"/>
    </w:rPr>
  </w:style>
  <w:style w:type="paragraph" w:styleId="TOC6">
    <w:name w:val="toc 6"/>
    <w:basedOn w:val="Normal"/>
    <w:next w:val="Normal"/>
    <w:autoRedefine/>
    <w:uiPriority w:val="39"/>
    <w:rsid w:val="00027E0F"/>
    <w:pPr>
      <w:spacing w:after="120"/>
      <w:ind w:left="1100"/>
    </w:pPr>
    <w:rPr>
      <w:rFonts w:eastAsia="Times"/>
      <w:lang w:val="en-AU"/>
    </w:rPr>
  </w:style>
  <w:style w:type="paragraph" w:styleId="TOC7">
    <w:name w:val="toc 7"/>
    <w:basedOn w:val="Normal"/>
    <w:next w:val="Normal"/>
    <w:autoRedefine/>
    <w:uiPriority w:val="39"/>
    <w:rsid w:val="00027E0F"/>
    <w:pPr>
      <w:spacing w:after="120"/>
      <w:ind w:left="1320"/>
    </w:pPr>
    <w:rPr>
      <w:rFonts w:eastAsia="Times"/>
      <w:lang w:val="en-AU"/>
    </w:rPr>
  </w:style>
  <w:style w:type="paragraph" w:styleId="TOC8">
    <w:name w:val="toc 8"/>
    <w:basedOn w:val="Normal"/>
    <w:next w:val="Normal"/>
    <w:autoRedefine/>
    <w:uiPriority w:val="39"/>
    <w:rsid w:val="00027E0F"/>
    <w:pPr>
      <w:spacing w:after="120"/>
      <w:ind w:left="1540"/>
    </w:pPr>
    <w:rPr>
      <w:rFonts w:eastAsia="Times"/>
      <w:lang w:val="en-AU"/>
    </w:rPr>
  </w:style>
  <w:style w:type="paragraph" w:styleId="TOC9">
    <w:name w:val="toc 9"/>
    <w:basedOn w:val="Normal"/>
    <w:next w:val="Normal"/>
    <w:autoRedefine/>
    <w:uiPriority w:val="39"/>
    <w:rsid w:val="00027E0F"/>
    <w:pPr>
      <w:spacing w:after="120"/>
      <w:ind w:left="1760"/>
    </w:pPr>
    <w:rPr>
      <w:rFonts w:eastAsia="Times"/>
      <w:lang w:val="en-AU"/>
    </w:rPr>
  </w:style>
  <w:style w:type="paragraph" w:customStyle="1" w:styleId="IPPReferences">
    <w:name w:val="IPP References"/>
    <w:basedOn w:val="IPPNormal"/>
    <w:qFormat/>
    <w:rsid w:val="00027E0F"/>
    <w:pPr>
      <w:spacing w:after="60"/>
      <w:ind w:left="567" w:hanging="567"/>
    </w:pPr>
  </w:style>
  <w:style w:type="paragraph" w:customStyle="1" w:styleId="IPPArial">
    <w:name w:val="IPP Arial"/>
    <w:basedOn w:val="IPPNormal"/>
    <w:qFormat/>
    <w:rsid w:val="00027E0F"/>
    <w:pPr>
      <w:spacing w:after="0"/>
    </w:pPr>
    <w:rPr>
      <w:rFonts w:ascii="Arial" w:hAnsi="Arial"/>
      <w:sz w:val="18"/>
    </w:rPr>
  </w:style>
  <w:style w:type="paragraph" w:customStyle="1" w:styleId="IPPArialTable">
    <w:name w:val="IPP Arial Table"/>
    <w:basedOn w:val="IPPArial"/>
    <w:qFormat/>
    <w:rsid w:val="00027E0F"/>
    <w:pPr>
      <w:spacing w:before="60" w:after="60"/>
      <w:jc w:val="left"/>
    </w:pPr>
  </w:style>
  <w:style w:type="paragraph" w:customStyle="1" w:styleId="IPPHeaderlandscape">
    <w:name w:val="IPP Header landscape"/>
    <w:basedOn w:val="IPPHeader"/>
    <w:qFormat/>
    <w:rsid w:val="00027E0F"/>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027E0F"/>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027E0F"/>
    <w:rPr>
      <w:rFonts w:ascii="Courier" w:eastAsia="Times" w:hAnsi="Courier" w:cs="Times New Roman"/>
      <w:sz w:val="21"/>
      <w:szCs w:val="21"/>
      <w:lang w:val="en-AU"/>
    </w:rPr>
  </w:style>
  <w:style w:type="paragraph" w:customStyle="1" w:styleId="IPPLetterList">
    <w:name w:val="IPP LetterList"/>
    <w:basedOn w:val="IPPBullet2"/>
    <w:qFormat/>
    <w:rsid w:val="00027E0F"/>
    <w:pPr>
      <w:numPr>
        <w:numId w:val="7"/>
      </w:numPr>
      <w:jc w:val="left"/>
    </w:pPr>
  </w:style>
  <w:style w:type="paragraph" w:customStyle="1" w:styleId="IPPLetterListIndent">
    <w:name w:val="IPP LetterList Indent"/>
    <w:basedOn w:val="IPPLetterList"/>
    <w:qFormat/>
    <w:rsid w:val="00027E0F"/>
    <w:pPr>
      <w:numPr>
        <w:numId w:val="8"/>
      </w:numPr>
    </w:pPr>
  </w:style>
  <w:style w:type="paragraph" w:customStyle="1" w:styleId="IPPFooterLandscape">
    <w:name w:val="IPP Footer Landscape"/>
    <w:basedOn w:val="IPPHeaderlandscape"/>
    <w:qFormat/>
    <w:rsid w:val="00027E0F"/>
    <w:pPr>
      <w:pBdr>
        <w:top w:val="single" w:sz="4" w:space="1" w:color="auto"/>
        <w:bottom w:val="none" w:sz="0" w:space="0" w:color="auto"/>
      </w:pBdr>
      <w:jc w:val="right"/>
    </w:pPr>
    <w:rPr>
      <w:b/>
    </w:rPr>
  </w:style>
  <w:style w:type="paragraph" w:customStyle="1" w:styleId="IPPSubheadSpace">
    <w:name w:val="IPP Subhead Space"/>
    <w:basedOn w:val="IPPSubhead"/>
    <w:qFormat/>
    <w:rsid w:val="00027E0F"/>
    <w:pPr>
      <w:tabs>
        <w:tab w:val="left" w:pos="567"/>
      </w:tabs>
      <w:spacing w:before="60" w:after="60"/>
    </w:pPr>
  </w:style>
  <w:style w:type="paragraph" w:customStyle="1" w:styleId="IPPSubheadSpaceAfter">
    <w:name w:val="IPP Subhead SpaceAfter"/>
    <w:basedOn w:val="IPPSubhead"/>
    <w:qFormat/>
    <w:rsid w:val="00027E0F"/>
    <w:pPr>
      <w:spacing w:after="60"/>
    </w:pPr>
  </w:style>
  <w:style w:type="paragraph" w:customStyle="1" w:styleId="IPPHdg1Num">
    <w:name w:val="IPP Hdg1Num"/>
    <w:basedOn w:val="IPPHeading1"/>
    <w:next w:val="IPPNormal"/>
    <w:qFormat/>
    <w:rsid w:val="00027E0F"/>
    <w:pPr>
      <w:numPr>
        <w:numId w:val="12"/>
      </w:numPr>
    </w:pPr>
  </w:style>
  <w:style w:type="paragraph" w:customStyle="1" w:styleId="IPPHdg2Num">
    <w:name w:val="IPP Hdg2Num"/>
    <w:basedOn w:val="IPPHeading2"/>
    <w:next w:val="IPPNormal"/>
    <w:qFormat/>
    <w:rsid w:val="00027E0F"/>
    <w:pPr>
      <w:numPr>
        <w:ilvl w:val="1"/>
        <w:numId w:val="13"/>
      </w:numPr>
    </w:pPr>
  </w:style>
  <w:style w:type="paragraph" w:customStyle="1" w:styleId="IPPNumberedList">
    <w:name w:val="IPP NumberedList"/>
    <w:basedOn w:val="IPPBullet1"/>
    <w:qFormat/>
    <w:rsid w:val="00027E0F"/>
    <w:pPr>
      <w:numPr>
        <w:numId w:val="14"/>
      </w:numPr>
    </w:pPr>
  </w:style>
  <w:style w:type="paragraph" w:customStyle="1" w:styleId="IPPParagraphnumbering">
    <w:name w:val="IPP Paragraph numbering"/>
    <w:basedOn w:val="IPPNormal"/>
    <w:qFormat/>
    <w:rsid w:val="00027E0F"/>
    <w:pPr>
      <w:numPr>
        <w:numId w:val="16"/>
      </w:numPr>
    </w:pPr>
    <w:rPr>
      <w:lang w:val="en-US"/>
    </w:rPr>
  </w:style>
  <w:style w:type="paragraph" w:customStyle="1" w:styleId="IPPParagraphnumberingclose">
    <w:name w:val="IPP Paragraph numbering close"/>
    <w:basedOn w:val="IPPParagraphnumbering"/>
    <w:qFormat/>
    <w:rsid w:val="00027E0F"/>
    <w:pPr>
      <w:keepNext/>
      <w:spacing w:after="60"/>
    </w:pPr>
  </w:style>
  <w:style w:type="paragraph" w:customStyle="1" w:styleId="IPPNumberedListLast">
    <w:name w:val="IPP NumberedListLast"/>
    <w:basedOn w:val="IPPNumberedList"/>
    <w:qFormat/>
    <w:rsid w:val="00027E0F"/>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2680b1-8717-4e17-af8a-c3c5948a3503">
      <UserInfo>
        <DisplayName>Kennaway, Lisa F - APHIS</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1280-8545-4CF9-84B1-026D3E111611}">
  <ds:schemaRefs>
    <ds:schemaRef ds:uri="http://schemas.microsoft.com/sharepoint/v3/contenttype/forms"/>
  </ds:schemaRefs>
</ds:datastoreItem>
</file>

<file path=customXml/itemProps2.xml><?xml version="1.0" encoding="utf-8"?>
<ds:datastoreItem xmlns:ds="http://schemas.openxmlformats.org/officeDocument/2006/customXml" ds:itemID="{47548899-C521-4168-8EB1-DBDE410EACD9}">
  <ds:schemaRefs>
    <ds:schemaRef ds:uri="8c2680b1-8717-4e17-af8a-c3c5948a3503"/>
    <ds:schemaRef ds:uri="http://schemas.microsoft.com/office/infopath/2007/PartnerControls"/>
    <ds:schemaRef ds:uri="http://purl.org/dc/terms/"/>
    <ds:schemaRef ds:uri="3c9ac98d-36e3-464e-9a3d-571690e2b8cf"/>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4E1F13A-7984-4DDC-A248-5C961E7E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EDAD98-2DAE-4E5F-A876-CED279FE1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11</TotalTime>
  <Pages>7</Pages>
  <Words>5594</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37406</CharactersWithSpaces>
  <SharedDoc>false</SharedDoc>
  <HLinks>
    <vt:vector size="72" baseType="variant">
      <vt:variant>
        <vt:i4>4849741</vt:i4>
      </vt:variant>
      <vt:variant>
        <vt:i4>169</vt:i4>
      </vt:variant>
      <vt:variant>
        <vt:i4>0</vt:i4>
      </vt:variant>
      <vt:variant>
        <vt:i4>5</vt:i4>
      </vt:variant>
      <vt:variant>
        <vt:lpwstr>https://www.nass.usda.gov/Statistics_by_Subject/Environmental/index.php</vt:lpwstr>
      </vt:variant>
      <vt:variant>
        <vt:lpwstr/>
      </vt:variant>
      <vt:variant>
        <vt:i4>1376269</vt:i4>
      </vt:variant>
      <vt:variant>
        <vt:i4>166</vt:i4>
      </vt:variant>
      <vt:variant>
        <vt:i4>0</vt:i4>
      </vt:variant>
      <vt:variant>
        <vt:i4>5</vt:i4>
      </vt:variant>
      <vt:variant>
        <vt:lpwstr>https://www.ars.usda.gov/news-events/news/research-news/2021/wild-potatoes-tapped-for-late-blight-guard-duty</vt:lpwstr>
      </vt:variant>
      <vt:variant>
        <vt:lpwstr/>
      </vt:variant>
      <vt:variant>
        <vt:i4>524293</vt:i4>
      </vt:variant>
      <vt:variant>
        <vt:i4>163</vt:i4>
      </vt:variant>
      <vt:variant>
        <vt:i4>0</vt:i4>
      </vt:variant>
      <vt:variant>
        <vt:i4>5</vt:i4>
      </vt:variant>
      <vt:variant>
        <vt:lpwstr>https://www.aphis.usda.gov/aphis/ourfocus/planthealth/plant-pest-and-disease-programs/pests-and-diseases/phytophthora-ramorum/sod</vt:lpwstr>
      </vt:variant>
      <vt:variant>
        <vt:lpwstr/>
      </vt:variant>
      <vt:variant>
        <vt:i4>6029405</vt:i4>
      </vt:variant>
      <vt:variant>
        <vt:i4>160</vt:i4>
      </vt:variant>
      <vt:variant>
        <vt:i4>0</vt:i4>
      </vt:variant>
      <vt:variant>
        <vt:i4>5</vt:i4>
      </vt:variant>
      <vt:variant>
        <vt:lpwstr>https://www.aphis.usda.gov/aphis/ourfocus/animalhealth/SA_One_Health</vt:lpwstr>
      </vt:variant>
      <vt:variant>
        <vt:lpwstr/>
      </vt:variant>
      <vt:variant>
        <vt:i4>6357031</vt:i4>
      </vt:variant>
      <vt:variant>
        <vt:i4>157</vt:i4>
      </vt:variant>
      <vt:variant>
        <vt:i4>0</vt:i4>
      </vt:variant>
      <vt:variant>
        <vt:i4>5</vt:i4>
      </vt:variant>
      <vt:variant>
        <vt:lpwstr>https://www.usda.gov/topics/animals/one-health</vt:lpwstr>
      </vt:variant>
      <vt:variant>
        <vt:lpwstr/>
      </vt:variant>
      <vt:variant>
        <vt:i4>6881363</vt:i4>
      </vt:variant>
      <vt:variant>
        <vt:i4>154</vt:i4>
      </vt:variant>
      <vt:variant>
        <vt:i4>0</vt:i4>
      </vt:variant>
      <vt:variant>
        <vt:i4>5</vt:i4>
      </vt:variant>
      <vt:variant>
        <vt:lpwstr>http://www.stimbr.org.nz/uploads/1/4/1/0/14100200/edn_faqs_2018__2018-02-28_.pdf</vt:lpwstr>
      </vt:variant>
      <vt:variant>
        <vt:lpwstr/>
      </vt:variant>
      <vt:variant>
        <vt:i4>2818165</vt:i4>
      </vt:variant>
      <vt:variant>
        <vt:i4>151</vt:i4>
      </vt:variant>
      <vt:variant>
        <vt:i4>0</vt:i4>
      </vt:variant>
      <vt:variant>
        <vt:i4>5</vt:i4>
      </vt:variant>
      <vt:variant>
        <vt:lpwstr>http://www.aphis.usda.gov/wps/portal/aphis/ourfocus/planthealth</vt:lpwstr>
      </vt:variant>
      <vt:variant>
        <vt:lpwstr/>
      </vt:variant>
      <vt:variant>
        <vt:i4>131096</vt:i4>
      </vt:variant>
      <vt:variant>
        <vt:i4>148</vt:i4>
      </vt:variant>
      <vt:variant>
        <vt:i4>0</vt:i4>
      </vt:variant>
      <vt:variant>
        <vt:i4>5</vt:i4>
      </vt:variant>
      <vt:variant>
        <vt:lpwstr>https://www.fdacs.gov/Agriculture-Industry/Pests-and-Diseases/Plant-Pests-and-Diseases/Invasive-Mollusks/Giant-African-Land-Snail</vt:lpwstr>
      </vt:variant>
      <vt:variant>
        <vt:lpwstr/>
      </vt:variant>
      <vt:variant>
        <vt:i4>7536686</vt:i4>
      </vt:variant>
      <vt:variant>
        <vt:i4>145</vt:i4>
      </vt:variant>
      <vt:variant>
        <vt:i4>0</vt:i4>
      </vt:variant>
      <vt:variant>
        <vt:i4>5</vt:i4>
      </vt:variant>
      <vt:variant>
        <vt:lpwstr>https://cognosuat.aphis.usda.gov/cognos</vt:lpwstr>
      </vt:variant>
      <vt:variant>
        <vt:lpwstr/>
      </vt:variant>
      <vt:variant>
        <vt:i4>5832708</vt:i4>
      </vt:variant>
      <vt:variant>
        <vt:i4>102</vt:i4>
      </vt:variant>
      <vt:variant>
        <vt:i4>0</vt:i4>
      </vt:variant>
      <vt:variant>
        <vt:i4>5</vt:i4>
      </vt:variant>
      <vt:variant>
        <vt:lpwstr>https://popsmodel.org/about/the-pops-model/</vt:lpwstr>
      </vt:variant>
      <vt:variant>
        <vt:lpwstr>:~:text=What%20is%20the%20PoPS%20model,disease)%20through%20space%20and%20time.</vt:lpwstr>
      </vt:variant>
      <vt:variant>
        <vt:i4>524297</vt:i4>
      </vt:variant>
      <vt:variant>
        <vt:i4>18</vt:i4>
      </vt:variant>
      <vt:variant>
        <vt:i4>0</vt:i4>
      </vt:variant>
      <vt:variant>
        <vt:i4>5</vt:i4>
      </vt:variant>
      <vt:variant>
        <vt:lpwstr>https://www.ippc.int/en/core-activities/standards-setting/ispms/</vt:lpwstr>
      </vt:variant>
      <vt:variant>
        <vt:lpwstr/>
      </vt:variant>
      <vt:variant>
        <vt:i4>786520</vt:i4>
      </vt:variant>
      <vt:variant>
        <vt:i4>15</vt:i4>
      </vt:variant>
      <vt:variant>
        <vt:i4>0</vt:i4>
      </vt:variant>
      <vt:variant>
        <vt:i4>5</vt:i4>
      </vt:variant>
      <vt:variant>
        <vt:lpwstr>https://www.ippc.int/en/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Michelle L - APHIS</dc:creator>
  <cp:keywords/>
  <dc:description/>
  <cp:lastModifiedBy>Lahti, Tanja (NSP)</cp:lastModifiedBy>
  <cp:revision>4</cp:revision>
  <dcterms:created xsi:type="dcterms:W3CDTF">2022-09-14T22:09:00Z</dcterms:created>
  <dcterms:modified xsi:type="dcterms:W3CDTF">2022-09-14T22:21:00Z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MediaServiceImageTags">
    <vt:lpwstr/>
  </property>
</Properties>
</file>