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AC29E" w14:textId="1737CFE7" w:rsidR="0007289D" w:rsidRPr="00996DBC" w:rsidRDefault="0007289D" w:rsidP="00C43901">
      <w:pPr>
        <w:pStyle w:val="IPPHeadSection"/>
        <w:tabs>
          <w:tab w:val="clear" w:pos="851"/>
        </w:tabs>
        <w:ind w:left="0" w:firstLine="0"/>
        <w:jc w:val="center"/>
        <w:rPr>
          <w:i/>
        </w:rPr>
      </w:pPr>
      <w:r w:rsidRPr="00996DBC">
        <w:rPr>
          <w:i/>
        </w:rPr>
        <w:t xml:space="preserve">Promoting Strategic and Effective Partnerships towards </w:t>
      </w:r>
      <w:r w:rsidR="00927A67" w:rsidRPr="00996DBC">
        <w:rPr>
          <w:i/>
        </w:rPr>
        <w:t xml:space="preserve">the IPPC </w:t>
      </w:r>
      <w:r w:rsidRPr="00996DBC">
        <w:rPr>
          <w:i/>
        </w:rPr>
        <w:t>Implementation</w:t>
      </w:r>
    </w:p>
    <w:p w14:paraId="5E62E12C" w14:textId="532F818C" w:rsidR="002C33DF" w:rsidRPr="00996DBC" w:rsidRDefault="00DC6B8B" w:rsidP="00C43901">
      <w:pPr>
        <w:jc w:val="center"/>
        <w:rPr>
          <w:rFonts w:asciiTheme="majorBidi" w:hAnsiTheme="majorBidi" w:cstheme="majorBidi"/>
          <w:i/>
          <w:iCs/>
        </w:rPr>
      </w:pPr>
      <w:r w:rsidRPr="00996DBC">
        <w:rPr>
          <w:rFonts w:asciiTheme="majorBidi" w:hAnsiTheme="majorBidi" w:cstheme="majorBidi"/>
          <w:i/>
          <w:iCs/>
        </w:rPr>
        <w:t xml:space="preserve">Prepared </w:t>
      </w:r>
      <w:r w:rsidR="002C33DF" w:rsidRPr="00996DBC">
        <w:rPr>
          <w:rFonts w:asciiTheme="majorBidi" w:hAnsiTheme="majorBidi" w:cstheme="majorBidi"/>
          <w:i/>
          <w:iCs/>
        </w:rPr>
        <w:t>by the IPPC Secretariat</w:t>
      </w:r>
    </w:p>
    <w:p w14:paraId="6D32F682" w14:textId="20756B4E" w:rsidR="00FC35C2" w:rsidRPr="00996DBC" w:rsidRDefault="00FE1DFA" w:rsidP="00FE1DFA">
      <w:pPr>
        <w:pStyle w:val="IPPHeading1"/>
      </w:pPr>
      <w:r>
        <w:t>1.</w:t>
      </w:r>
      <w:r>
        <w:tab/>
      </w:r>
      <w:r w:rsidR="00FC35C2" w:rsidRPr="00996DBC">
        <w:t>Introduction</w:t>
      </w:r>
    </w:p>
    <w:p w14:paraId="5727BB62" w14:textId="12B0A5D0" w:rsidR="00FC35C2" w:rsidRPr="00F75E05" w:rsidRDefault="00FC35C2" w:rsidP="00FE1DFA">
      <w:pPr>
        <w:pStyle w:val="IPPParagraphnumbering"/>
      </w:pPr>
      <w:r w:rsidRPr="00F75E05">
        <w:t xml:space="preserve">This paper </w:t>
      </w:r>
      <w:r w:rsidR="000C72CA">
        <w:t>is intended</w:t>
      </w:r>
      <w:r w:rsidR="000C72CA" w:rsidRPr="00F75E05">
        <w:t xml:space="preserve"> </w:t>
      </w:r>
      <w:r w:rsidR="00BE3914" w:rsidRPr="00F75E05">
        <w:t>to trigger a</w:t>
      </w:r>
      <w:r w:rsidRPr="00F75E05">
        <w:t xml:space="preserve"> </w:t>
      </w:r>
      <w:r w:rsidR="008F4981">
        <w:t xml:space="preserve">strategic </w:t>
      </w:r>
      <w:r w:rsidRPr="00F75E05">
        <w:t xml:space="preserve">discussion on how </w:t>
      </w:r>
      <w:r w:rsidR="008F4981">
        <w:t xml:space="preserve">the </w:t>
      </w:r>
      <w:r w:rsidR="0099148C">
        <w:t xml:space="preserve">International Plant </w:t>
      </w:r>
      <w:r w:rsidR="00CF12EB">
        <w:t>Protection</w:t>
      </w:r>
      <w:r w:rsidR="0099148C">
        <w:t xml:space="preserve"> Convention (</w:t>
      </w:r>
      <w:r w:rsidR="00BE3914" w:rsidRPr="00F75E05">
        <w:t>IPPC</w:t>
      </w:r>
      <w:r w:rsidR="0099148C">
        <w:t>)</w:t>
      </w:r>
      <w:r w:rsidR="00BE3914" w:rsidRPr="00F75E05">
        <w:t xml:space="preserve"> </w:t>
      </w:r>
      <w:r w:rsidR="008F4981">
        <w:t xml:space="preserve">community should approach stakeholders in view of establishing fully-fledged </w:t>
      </w:r>
      <w:r w:rsidR="00BE3914" w:rsidRPr="00F75E05">
        <w:t xml:space="preserve">partnerships </w:t>
      </w:r>
      <w:r w:rsidR="008F4981">
        <w:t xml:space="preserve">that </w:t>
      </w:r>
      <w:r w:rsidR="006752EC">
        <w:t xml:space="preserve">may </w:t>
      </w:r>
      <w:r w:rsidR="00BE3914" w:rsidRPr="00F75E05">
        <w:t xml:space="preserve">continue to support the IPPC work plan, particularly implementing the Convention, </w:t>
      </w:r>
      <w:r w:rsidR="0099148C">
        <w:t xml:space="preserve">the International Standards </w:t>
      </w:r>
      <w:r w:rsidR="004965C2">
        <w:t xml:space="preserve">for </w:t>
      </w:r>
      <w:proofErr w:type="spellStart"/>
      <w:r w:rsidR="0099148C">
        <w:t>Phytosaniatry</w:t>
      </w:r>
      <w:proofErr w:type="spellEnd"/>
      <w:r w:rsidR="0099148C">
        <w:t xml:space="preserve"> Measures (</w:t>
      </w:r>
      <w:r w:rsidR="00BE3914" w:rsidRPr="00F75E05">
        <w:t>ISPMs</w:t>
      </w:r>
      <w:r w:rsidR="0099148C">
        <w:t>)</w:t>
      </w:r>
      <w:r w:rsidR="00BE3914" w:rsidRPr="00F75E05">
        <w:t xml:space="preserve">, </w:t>
      </w:r>
      <w:r w:rsidR="0099148C">
        <w:t>r</w:t>
      </w:r>
      <w:r w:rsidR="00BE3914" w:rsidRPr="00F75E05">
        <w:t>ecommendations</w:t>
      </w:r>
      <w:r w:rsidR="0099148C">
        <w:t xml:space="preserve"> of the Commission on </w:t>
      </w:r>
      <w:proofErr w:type="spellStart"/>
      <w:r w:rsidR="0099148C">
        <w:t>Phytosanitary</w:t>
      </w:r>
      <w:proofErr w:type="spellEnd"/>
      <w:r w:rsidR="0099148C">
        <w:t xml:space="preserve"> Measures (CPM)</w:t>
      </w:r>
      <w:r w:rsidR="00BE3914" w:rsidRPr="00F75E05">
        <w:t xml:space="preserve"> and the IPPC Strategic Framework </w:t>
      </w:r>
      <w:r w:rsidR="000C72CA">
        <w:t>2020</w:t>
      </w:r>
      <w:r w:rsidR="003C1EE6">
        <w:t>-</w:t>
      </w:r>
      <w:r w:rsidR="000C72CA">
        <w:t xml:space="preserve">2030 </w:t>
      </w:r>
      <w:r w:rsidR="00BE3914" w:rsidRPr="00F75E05">
        <w:t>as well as intensifying resource mobili</w:t>
      </w:r>
      <w:r w:rsidR="0099148C">
        <w:t>z</w:t>
      </w:r>
      <w:r w:rsidR="00BE3914" w:rsidRPr="00F75E05">
        <w:t>ation activities</w:t>
      </w:r>
      <w:r w:rsidRPr="00F75E05">
        <w:t>. The IPPC Secretariat conducted a thorough review of the list of IPPC partners, analy</w:t>
      </w:r>
      <w:r w:rsidR="0099148C">
        <w:t>z</w:t>
      </w:r>
      <w:r w:rsidRPr="00F75E05">
        <w:t>ed the new IPPC Strategic Framework 2020</w:t>
      </w:r>
      <w:r w:rsidR="003C1EE6">
        <w:t>-</w:t>
      </w:r>
      <w:r w:rsidRPr="00F75E05">
        <w:t>2030 and its development agenda and is proposing an in-depth strategic discussion by the IPPC community on how to proceed in this domain so that it aligns with past CPM decisions while promoting effective collaborations with standing and future partners.</w:t>
      </w:r>
    </w:p>
    <w:p w14:paraId="5F5C2688" w14:textId="4289A6BF" w:rsidR="00C45D91" w:rsidRPr="00F75E05" w:rsidRDefault="00A52226" w:rsidP="00A52226">
      <w:pPr>
        <w:pStyle w:val="IPPHeading1"/>
      </w:pPr>
      <w:r>
        <w:t>2.</w:t>
      </w:r>
      <w:r>
        <w:tab/>
      </w:r>
      <w:r w:rsidR="00E57B8C" w:rsidRPr="00F75E05">
        <w:t>Background</w:t>
      </w:r>
      <w:r w:rsidR="00FC4EEC" w:rsidRPr="00F75E05">
        <w:t xml:space="preserve"> and rationale</w:t>
      </w:r>
    </w:p>
    <w:p w14:paraId="4BE53560" w14:textId="4C4A2CDF" w:rsidR="0027285A" w:rsidRPr="00F75E05" w:rsidRDefault="00B5116A" w:rsidP="006752EC">
      <w:pPr>
        <w:pStyle w:val="IPPParagraphnumbering"/>
        <w:ind w:hanging="567"/>
        <w:rPr>
          <w:rFonts w:asciiTheme="majorBidi" w:hAnsiTheme="majorBidi" w:cstheme="majorBidi"/>
        </w:rPr>
      </w:pPr>
      <w:r w:rsidRPr="00F75E05">
        <w:rPr>
          <w:rFonts w:asciiTheme="majorBidi" w:hAnsiTheme="majorBidi" w:cstheme="majorBidi"/>
        </w:rPr>
        <w:t xml:space="preserve">The </w:t>
      </w:r>
      <w:r w:rsidR="00626599" w:rsidRPr="00F75E05">
        <w:rPr>
          <w:rFonts w:asciiTheme="majorBidi" w:hAnsiTheme="majorBidi" w:cstheme="majorBidi"/>
        </w:rPr>
        <w:t xml:space="preserve">Secretariat of the </w:t>
      </w:r>
      <w:r w:rsidRPr="00F75E05">
        <w:rPr>
          <w:rFonts w:asciiTheme="majorBidi" w:hAnsiTheme="majorBidi" w:cstheme="majorBidi"/>
        </w:rPr>
        <w:t xml:space="preserve">IPPC maintains strong links </w:t>
      </w:r>
      <w:r w:rsidR="00626599" w:rsidRPr="00F75E05">
        <w:rPr>
          <w:rFonts w:asciiTheme="majorBidi" w:hAnsiTheme="majorBidi" w:cstheme="majorBidi"/>
        </w:rPr>
        <w:t xml:space="preserve">on behalf of the CPM </w:t>
      </w:r>
      <w:r w:rsidRPr="00F75E05">
        <w:rPr>
          <w:rFonts w:asciiTheme="majorBidi" w:hAnsiTheme="majorBidi" w:cstheme="majorBidi"/>
        </w:rPr>
        <w:t xml:space="preserve">with </w:t>
      </w:r>
      <w:bookmarkStart w:id="0" w:name="_Hlk46688233"/>
      <w:r w:rsidRPr="00F75E05">
        <w:rPr>
          <w:rFonts w:asciiTheme="majorBidi" w:hAnsiTheme="majorBidi" w:cstheme="majorBidi"/>
        </w:rPr>
        <w:t xml:space="preserve">organizations that share common interests and objectives, </w:t>
      </w:r>
      <w:r w:rsidR="00223C99" w:rsidRPr="00F75E05">
        <w:rPr>
          <w:rFonts w:asciiTheme="majorBidi" w:hAnsiTheme="majorBidi" w:cstheme="majorBidi"/>
        </w:rPr>
        <w:t xml:space="preserve">with the </w:t>
      </w:r>
      <w:r w:rsidR="00626599" w:rsidRPr="00F75E05">
        <w:rPr>
          <w:rFonts w:asciiTheme="majorBidi" w:hAnsiTheme="majorBidi" w:cstheme="majorBidi"/>
        </w:rPr>
        <w:t xml:space="preserve">purpose of supporting </w:t>
      </w:r>
      <w:r w:rsidRPr="00F75E05">
        <w:rPr>
          <w:rFonts w:asciiTheme="majorBidi" w:hAnsiTheme="majorBidi" w:cstheme="majorBidi"/>
        </w:rPr>
        <w:t xml:space="preserve">the implementation of the Convention, </w:t>
      </w:r>
      <w:r w:rsidR="006752EC">
        <w:rPr>
          <w:rFonts w:asciiTheme="majorBidi" w:hAnsiTheme="majorBidi" w:cstheme="majorBidi"/>
        </w:rPr>
        <w:t xml:space="preserve">ISPMs </w:t>
      </w:r>
      <w:r w:rsidR="009100AF" w:rsidRPr="00F75E05">
        <w:rPr>
          <w:rFonts w:asciiTheme="majorBidi" w:hAnsiTheme="majorBidi" w:cstheme="majorBidi"/>
        </w:rPr>
        <w:t xml:space="preserve">and </w:t>
      </w:r>
      <w:r w:rsidR="006752EC">
        <w:rPr>
          <w:rFonts w:asciiTheme="majorBidi" w:hAnsiTheme="majorBidi" w:cstheme="majorBidi"/>
        </w:rPr>
        <w:t xml:space="preserve">CPM </w:t>
      </w:r>
      <w:r w:rsidR="0099148C">
        <w:rPr>
          <w:rFonts w:asciiTheme="majorBidi" w:hAnsiTheme="majorBidi" w:cstheme="majorBidi"/>
        </w:rPr>
        <w:t>r</w:t>
      </w:r>
      <w:r w:rsidR="009100AF" w:rsidRPr="00F75E05">
        <w:rPr>
          <w:rFonts w:asciiTheme="majorBidi" w:hAnsiTheme="majorBidi" w:cstheme="majorBidi"/>
        </w:rPr>
        <w:t>ecommendations</w:t>
      </w:r>
      <w:r w:rsidRPr="00F75E05">
        <w:rPr>
          <w:rFonts w:asciiTheme="majorBidi" w:hAnsiTheme="majorBidi" w:cstheme="majorBidi"/>
        </w:rPr>
        <w:t xml:space="preserve">, the IPPC Strategic Framework </w:t>
      </w:r>
      <w:r w:rsidR="0042454B" w:rsidRPr="00F75E05">
        <w:rPr>
          <w:rFonts w:asciiTheme="majorBidi" w:hAnsiTheme="majorBidi" w:cstheme="majorBidi"/>
        </w:rPr>
        <w:t xml:space="preserve">(SF) </w:t>
      </w:r>
      <w:r w:rsidRPr="00F75E05">
        <w:rPr>
          <w:rFonts w:asciiTheme="majorBidi" w:hAnsiTheme="majorBidi" w:cstheme="majorBidi"/>
        </w:rPr>
        <w:t>2020-2030 and the annual IPPC work plans and budgets</w:t>
      </w:r>
      <w:bookmarkEnd w:id="0"/>
      <w:r w:rsidRPr="00F75E05">
        <w:rPr>
          <w:rFonts w:asciiTheme="majorBidi" w:hAnsiTheme="majorBidi" w:cstheme="majorBidi"/>
        </w:rPr>
        <w:t>.</w:t>
      </w:r>
    </w:p>
    <w:p w14:paraId="2F61A964" w14:textId="6FF3F2AB" w:rsidR="0027285A" w:rsidRPr="00F75E05" w:rsidRDefault="0027285A" w:rsidP="000E74C0">
      <w:pPr>
        <w:pStyle w:val="IPPParagraphnumbering"/>
        <w:ind w:hanging="567"/>
        <w:rPr>
          <w:rFonts w:asciiTheme="majorBidi" w:hAnsiTheme="majorBidi" w:cstheme="majorBidi"/>
        </w:rPr>
      </w:pPr>
      <w:r w:rsidRPr="00F75E05">
        <w:rPr>
          <w:rFonts w:asciiTheme="majorBidi" w:hAnsiTheme="majorBidi" w:cstheme="majorBidi"/>
        </w:rPr>
        <w:t>The IPPC text</w:t>
      </w:r>
      <w:r w:rsidR="00C169E9" w:rsidRPr="00F75E05">
        <w:rPr>
          <w:rFonts w:asciiTheme="majorBidi" w:hAnsiTheme="majorBidi" w:cstheme="majorBidi"/>
        </w:rPr>
        <w:t xml:space="preserve"> itself</w:t>
      </w:r>
      <w:r w:rsidRPr="00F75E05">
        <w:rPr>
          <w:rFonts w:asciiTheme="majorBidi" w:hAnsiTheme="majorBidi" w:cstheme="majorBidi"/>
        </w:rPr>
        <w:t xml:space="preserve"> </w:t>
      </w:r>
      <w:proofErr w:type="spellStart"/>
      <w:r w:rsidRPr="00F75E05">
        <w:rPr>
          <w:rFonts w:asciiTheme="majorBidi" w:hAnsiTheme="majorBidi" w:cstheme="majorBidi"/>
        </w:rPr>
        <w:t>recogni</w:t>
      </w:r>
      <w:r w:rsidR="00135CDF">
        <w:rPr>
          <w:rFonts w:asciiTheme="majorBidi" w:hAnsiTheme="majorBidi" w:cstheme="majorBidi"/>
        </w:rPr>
        <w:t>s</w:t>
      </w:r>
      <w:r w:rsidRPr="00F75E05">
        <w:rPr>
          <w:rFonts w:asciiTheme="majorBidi" w:hAnsiTheme="majorBidi" w:cstheme="majorBidi"/>
        </w:rPr>
        <w:t>es</w:t>
      </w:r>
      <w:proofErr w:type="spellEnd"/>
      <w:r w:rsidRPr="00F75E05">
        <w:rPr>
          <w:rFonts w:asciiTheme="majorBidi" w:hAnsiTheme="majorBidi" w:cstheme="majorBidi"/>
        </w:rPr>
        <w:t xml:space="preserve"> the importance of international cooperation amongst national plant protection organizations (NPPOs) established by IPPC contracting parties, and of regional plant protection organizations (RPPOs) as coordinating bodies that participate in various activities to achieve the objectives of this Convention, gather and </w:t>
      </w:r>
      <w:r w:rsidR="0099148C">
        <w:rPr>
          <w:rFonts w:asciiTheme="majorBidi" w:hAnsiTheme="majorBidi" w:cstheme="majorBidi"/>
        </w:rPr>
        <w:t>share</w:t>
      </w:r>
      <w:r w:rsidR="0099148C" w:rsidRPr="00F75E05">
        <w:rPr>
          <w:rFonts w:asciiTheme="majorBidi" w:hAnsiTheme="majorBidi" w:cstheme="majorBidi"/>
        </w:rPr>
        <w:t xml:space="preserve"> </w:t>
      </w:r>
      <w:r w:rsidRPr="00F75E05">
        <w:rPr>
          <w:rFonts w:asciiTheme="majorBidi" w:hAnsiTheme="majorBidi" w:cstheme="majorBidi"/>
        </w:rPr>
        <w:t xml:space="preserve">information, and </w:t>
      </w:r>
      <w:r w:rsidR="0099148C">
        <w:rPr>
          <w:rFonts w:asciiTheme="majorBidi" w:hAnsiTheme="majorBidi" w:cstheme="majorBidi"/>
        </w:rPr>
        <w:t>participate</w:t>
      </w:r>
      <w:r w:rsidR="0099148C" w:rsidRPr="00F75E05">
        <w:rPr>
          <w:rFonts w:asciiTheme="majorBidi" w:hAnsiTheme="majorBidi" w:cstheme="majorBidi"/>
        </w:rPr>
        <w:t xml:space="preserve"> </w:t>
      </w:r>
      <w:r w:rsidRPr="00F75E05">
        <w:rPr>
          <w:rFonts w:asciiTheme="majorBidi" w:hAnsiTheme="majorBidi" w:cstheme="majorBidi"/>
        </w:rPr>
        <w:t>with the IPPC Secretariat and the CPM in developing international standards</w:t>
      </w:r>
      <w:r w:rsidR="00135CDF" w:rsidRPr="00066889">
        <w:rPr>
          <w:rStyle w:val="FootnoteReference"/>
          <w:rFonts w:asciiTheme="majorBidi" w:hAnsiTheme="majorBidi" w:cstheme="majorBidi"/>
        </w:rPr>
        <w:footnoteReference w:id="2"/>
      </w:r>
      <w:r w:rsidRPr="00F75E05">
        <w:rPr>
          <w:rFonts w:asciiTheme="majorBidi" w:hAnsiTheme="majorBidi" w:cstheme="majorBidi"/>
        </w:rPr>
        <w:t>.</w:t>
      </w:r>
    </w:p>
    <w:p w14:paraId="0D07F131" w14:textId="58D2391E" w:rsidR="00AA562E" w:rsidRPr="00F75E05" w:rsidRDefault="00AA562E" w:rsidP="00855C29">
      <w:pPr>
        <w:pStyle w:val="IPPParagraphnumbering"/>
        <w:ind w:hanging="567"/>
        <w:rPr>
          <w:rFonts w:asciiTheme="majorBidi" w:hAnsiTheme="majorBidi" w:cstheme="majorBidi"/>
        </w:rPr>
      </w:pPr>
      <w:r w:rsidRPr="00F75E05">
        <w:rPr>
          <w:rFonts w:asciiTheme="majorBidi" w:hAnsiTheme="majorBidi" w:cstheme="majorBidi"/>
        </w:rPr>
        <w:t>Recalling Article I.1 of the IPPC</w:t>
      </w:r>
      <w:r w:rsidR="000A378B" w:rsidRPr="00F75E05">
        <w:rPr>
          <w:rStyle w:val="FootnoteReference"/>
          <w:rFonts w:asciiTheme="majorBidi" w:hAnsiTheme="majorBidi" w:cstheme="majorBidi"/>
          <w:i/>
          <w:iCs/>
        </w:rPr>
        <w:footnoteReference w:id="3"/>
      </w:r>
      <w:r w:rsidRPr="00F75E05">
        <w:rPr>
          <w:rFonts w:asciiTheme="majorBidi" w:hAnsiTheme="majorBidi" w:cstheme="majorBidi"/>
        </w:rPr>
        <w:t>, t</w:t>
      </w:r>
      <w:r w:rsidR="009E1C45" w:rsidRPr="00F75E05">
        <w:rPr>
          <w:rFonts w:asciiTheme="majorBidi" w:hAnsiTheme="majorBidi" w:cstheme="majorBidi"/>
        </w:rPr>
        <w:t xml:space="preserve">he </w:t>
      </w:r>
      <w:r w:rsidR="00BD7E42">
        <w:rPr>
          <w:rFonts w:asciiTheme="majorBidi" w:hAnsiTheme="majorBidi" w:cstheme="majorBidi"/>
        </w:rPr>
        <w:t>IPPC Partnership Framework</w:t>
      </w:r>
      <w:r w:rsidR="009E1C45" w:rsidRPr="00F75E05">
        <w:rPr>
          <w:rFonts w:asciiTheme="majorBidi" w:hAnsiTheme="majorBidi" w:cstheme="majorBidi"/>
        </w:rPr>
        <w:t xml:space="preserve"> </w:t>
      </w:r>
      <w:r w:rsidR="00135CDF">
        <w:rPr>
          <w:rFonts w:asciiTheme="majorBidi" w:hAnsiTheme="majorBidi" w:cstheme="majorBidi"/>
        </w:rPr>
        <w:t xml:space="preserve">should </w:t>
      </w:r>
      <w:r w:rsidRPr="00F75E05">
        <w:rPr>
          <w:rFonts w:asciiTheme="majorBidi" w:hAnsiTheme="majorBidi" w:cstheme="majorBidi"/>
        </w:rPr>
        <w:t>take into consideration the evolving environment, paying particular attention to the IPPC Strategic Framework 2020</w:t>
      </w:r>
      <w:r w:rsidR="003C1EE6">
        <w:rPr>
          <w:rFonts w:asciiTheme="majorBidi" w:hAnsiTheme="majorBidi" w:cstheme="majorBidi"/>
        </w:rPr>
        <w:t>-</w:t>
      </w:r>
      <w:r w:rsidRPr="00F75E05">
        <w:rPr>
          <w:rFonts w:asciiTheme="majorBidi" w:hAnsiTheme="majorBidi" w:cstheme="majorBidi"/>
        </w:rPr>
        <w:t>2030</w:t>
      </w:r>
      <w:r w:rsidR="000C72CA">
        <w:rPr>
          <w:rFonts w:asciiTheme="majorBidi" w:hAnsiTheme="majorBidi" w:cstheme="majorBidi"/>
        </w:rPr>
        <w:t>,</w:t>
      </w:r>
      <w:r w:rsidRPr="00F75E05">
        <w:rPr>
          <w:rFonts w:asciiTheme="majorBidi" w:hAnsiTheme="majorBidi" w:cstheme="majorBidi"/>
        </w:rPr>
        <w:t xml:space="preserve"> the </w:t>
      </w:r>
      <w:r w:rsidR="006752EC">
        <w:rPr>
          <w:rFonts w:asciiTheme="majorBidi" w:hAnsiTheme="majorBidi" w:cstheme="majorBidi"/>
        </w:rPr>
        <w:t xml:space="preserve">CPM and </w:t>
      </w:r>
      <w:r w:rsidRPr="00F75E05">
        <w:rPr>
          <w:rFonts w:asciiTheme="majorBidi" w:hAnsiTheme="majorBidi" w:cstheme="majorBidi"/>
        </w:rPr>
        <w:t>IPPC Secretariat position</w:t>
      </w:r>
      <w:r w:rsidR="006752EC">
        <w:rPr>
          <w:rFonts w:asciiTheme="majorBidi" w:hAnsiTheme="majorBidi" w:cstheme="majorBidi"/>
        </w:rPr>
        <w:t>s</w:t>
      </w:r>
      <w:r w:rsidRPr="00F75E05">
        <w:rPr>
          <w:rFonts w:asciiTheme="majorBidi" w:hAnsiTheme="majorBidi" w:cstheme="majorBidi"/>
        </w:rPr>
        <w:t xml:space="preserve"> within the Food and Agriculture Organization of the United Nations (FAO).</w:t>
      </w:r>
      <w:r w:rsidR="006752EC">
        <w:rPr>
          <w:rFonts w:asciiTheme="majorBidi" w:hAnsiTheme="majorBidi" w:cstheme="majorBidi"/>
        </w:rPr>
        <w:t xml:space="preserve"> The IPPC Secretariat reviews the Memoranda of Understanding (</w:t>
      </w:r>
      <w:proofErr w:type="spellStart"/>
      <w:r w:rsidR="006752EC">
        <w:rPr>
          <w:rFonts w:asciiTheme="majorBidi" w:hAnsiTheme="majorBidi" w:cstheme="majorBidi"/>
        </w:rPr>
        <w:t>MoUs</w:t>
      </w:r>
      <w:proofErr w:type="spellEnd"/>
      <w:r w:rsidR="006752EC">
        <w:rPr>
          <w:rFonts w:asciiTheme="majorBidi" w:hAnsiTheme="majorBidi" w:cstheme="majorBidi"/>
        </w:rPr>
        <w:t>) that FAO concludes with any entity and joins the negotiations as appropriate, reporting back about such activities to the CPM and its Bureau.</w:t>
      </w:r>
      <w:r w:rsidR="000F567D">
        <w:rPr>
          <w:rFonts w:asciiTheme="majorBidi" w:hAnsiTheme="majorBidi" w:cstheme="majorBidi"/>
        </w:rPr>
        <w:t xml:space="preserve"> These activities are not included in the </w:t>
      </w:r>
      <w:r w:rsidR="00BD7E42">
        <w:rPr>
          <w:rFonts w:asciiTheme="majorBidi" w:hAnsiTheme="majorBidi" w:cstheme="majorBidi"/>
        </w:rPr>
        <w:t>IPPC Partnership Framework</w:t>
      </w:r>
      <w:r w:rsidR="000F567D">
        <w:rPr>
          <w:rFonts w:asciiTheme="majorBidi" w:hAnsiTheme="majorBidi" w:cstheme="majorBidi"/>
        </w:rPr>
        <w:t xml:space="preserve"> as they are IPPC Secretariat’s ordinary duties to deliver the IPPC mission, vision, goals and work plan.</w:t>
      </w:r>
      <w:r w:rsidR="00CB7C93">
        <w:rPr>
          <w:rFonts w:asciiTheme="majorBidi" w:hAnsiTheme="majorBidi" w:cstheme="majorBidi"/>
        </w:rPr>
        <w:t xml:space="preserve"> Also, such activities originate from FAO and are the consequence of the daily monitoring of activities by the IPPC Secretariat as part of the Organization’s structure.</w:t>
      </w:r>
    </w:p>
    <w:p w14:paraId="731235F4" w14:textId="30300870" w:rsidR="00AA562E" w:rsidRPr="00F75E05" w:rsidRDefault="00AA562E" w:rsidP="000A378B">
      <w:pPr>
        <w:pStyle w:val="IPPParagraphnumbering"/>
        <w:spacing w:before="240"/>
        <w:rPr>
          <w:rFonts w:asciiTheme="majorBidi" w:hAnsiTheme="majorBidi" w:cstheme="majorBidi"/>
        </w:rPr>
      </w:pPr>
      <w:r w:rsidRPr="00F75E05">
        <w:rPr>
          <w:rFonts w:asciiTheme="majorBidi" w:hAnsiTheme="majorBidi" w:cstheme="majorBidi"/>
        </w:rPr>
        <w:t xml:space="preserve">At its </w:t>
      </w:r>
      <w:r w:rsidR="0099148C">
        <w:rPr>
          <w:rFonts w:asciiTheme="majorBidi" w:hAnsiTheme="majorBidi" w:cstheme="majorBidi"/>
        </w:rPr>
        <w:t>15th</w:t>
      </w:r>
      <w:r w:rsidR="0099148C" w:rsidRPr="00F75E05">
        <w:rPr>
          <w:rFonts w:asciiTheme="majorBidi" w:hAnsiTheme="majorBidi" w:cstheme="majorBidi"/>
        </w:rPr>
        <w:t xml:space="preserve"> </w:t>
      </w:r>
      <w:r w:rsidRPr="00F75E05">
        <w:rPr>
          <w:rFonts w:asciiTheme="majorBidi" w:hAnsiTheme="majorBidi" w:cstheme="majorBidi"/>
        </w:rPr>
        <w:t>session, the CPM adopted the IPPC Strategic Framework 2020</w:t>
      </w:r>
      <w:r w:rsidR="003C1EE6">
        <w:rPr>
          <w:rFonts w:asciiTheme="majorBidi" w:hAnsiTheme="majorBidi" w:cstheme="majorBidi"/>
        </w:rPr>
        <w:t>-</w:t>
      </w:r>
      <w:r w:rsidRPr="00F75E05">
        <w:rPr>
          <w:rFonts w:asciiTheme="majorBidi" w:hAnsiTheme="majorBidi" w:cstheme="majorBidi"/>
        </w:rPr>
        <w:t xml:space="preserve">2030, </w:t>
      </w:r>
      <w:r w:rsidR="000A378B" w:rsidRPr="00F75E05">
        <w:rPr>
          <w:rFonts w:asciiTheme="majorBidi" w:hAnsiTheme="majorBidi" w:cstheme="majorBidi"/>
        </w:rPr>
        <w:t>defining the mission (</w:t>
      </w:r>
      <w:r w:rsidR="006079D4" w:rsidRPr="00F75E05">
        <w:rPr>
          <w:rFonts w:asciiTheme="majorBidi" w:hAnsiTheme="majorBidi" w:cstheme="majorBidi"/>
          <w:i/>
          <w:iCs/>
        </w:rPr>
        <w:t>P</w:t>
      </w:r>
      <w:r w:rsidR="000A378B" w:rsidRPr="00F75E05">
        <w:rPr>
          <w:rFonts w:asciiTheme="majorBidi" w:hAnsiTheme="majorBidi" w:cstheme="majorBidi"/>
          <w:i/>
          <w:iCs/>
        </w:rPr>
        <w:t>rotect global plant resources and facilitate safe trade</w:t>
      </w:r>
      <w:r w:rsidR="000A378B" w:rsidRPr="00F75E05">
        <w:rPr>
          <w:rFonts w:asciiTheme="majorBidi" w:hAnsiTheme="majorBidi" w:cstheme="majorBidi"/>
        </w:rPr>
        <w:t>), vision (</w:t>
      </w:r>
      <w:r w:rsidR="000A378B" w:rsidRPr="00F75E05">
        <w:rPr>
          <w:rFonts w:asciiTheme="majorBidi" w:hAnsiTheme="majorBidi" w:cstheme="majorBidi"/>
          <w:i/>
          <w:iCs/>
        </w:rPr>
        <w:t>The spread of plant pests is minimi</w:t>
      </w:r>
      <w:r w:rsidR="0099148C">
        <w:rPr>
          <w:rFonts w:asciiTheme="majorBidi" w:hAnsiTheme="majorBidi" w:cstheme="majorBidi"/>
          <w:i/>
          <w:iCs/>
        </w:rPr>
        <w:t>z</w:t>
      </w:r>
      <w:r w:rsidR="000A378B" w:rsidRPr="00F75E05">
        <w:rPr>
          <w:rFonts w:asciiTheme="majorBidi" w:hAnsiTheme="majorBidi" w:cstheme="majorBidi"/>
          <w:i/>
          <w:iCs/>
        </w:rPr>
        <w:t>ed and their impacts within countries are effectively managed</w:t>
      </w:r>
      <w:r w:rsidR="000A378B" w:rsidRPr="00F75E05">
        <w:rPr>
          <w:rFonts w:asciiTheme="majorBidi" w:hAnsiTheme="majorBidi" w:cstheme="majorBidi"/>
        </w:rPr>
        <w:t>) and goals (</w:t>
      </w:r>
      <w:r w:rsidR="000A378B" w:rsidRPr="00F75E05">
        <w:rPr>
          <w:rFonts w:asciiTheme="majorBidi" w:hAnsiTheme="majorBidi" w:cstheme="majorBidi"/>
          <w:i/>
          <w:iCs/>
        </w:rPr>
        <w:t xml:space="preserve">All countries have the capacity to implement </w:t>
      </w:r>
      <w:proofErr w:type="spellStart"/>
      <w:r w:rsidR="000A378B" w:rsidRPr="00F75E05">
        <w:rPr>
          <w:rFonts w:asciiTheme="majorBidi" w:hAnsiTheme="majorBidi" w:cstheme="majorBidi"/>
          <w:i/>
          <w:iCs/>
        </w:rPr>
        <w:t>harmoni</w:t>
      </w:r>
      <w:r w:rsidR="00135CDF">
        <w:rPr>
          <w:rFonts w:asciiTheme="majorBidi" w:hAnsiTheme="majorBidi" w:cstheme="majorBidi"/>
          <w:i/>
          <w:iCs/>
        </w:rPr>
        <w:t>s</w:t>
      </w:r>
      <w:r w:rsidR="000A378B" w:rsidRPr="00F75E05">
        <w:rPr>
          <w:rFonts w:asciiTheme="majorBidi" w:hAnsiTheme="majorBidi" w:cstheme="majorBidi"/>
          <w:i/>
          <w:iCs/>
        </w:rPr>
        <w:t>ed</w:t>
      </w:r>
      <w:proofErr w:type="spellEnd"/>
      <w:r w:rsidR="000A378B" w:rsidRPr="00F75E05">
        <w:rPr>
          <w:rFonts w:asciiTheme="majorBidi" w:hAnsiTheme="majorBidi" w:cstheme="majorBidi"/>
          <w:i/>
          <w:iCs/>
        </w:rPr>
        <w:t xml:space="preserve"> measures to prevent pest introductions and spread, and minimi</w:t>
      </w:r>
      <w:r w:rsidR="0099148C">
        <w:rPr>
          <w:rFonts w:asciiTheme="majorBidi" w:hAnsiTheme="majorBidi" w:cstheme="majorBidi"/>
          <w:i/>
          <w:iCs/>
        </w:rPr>
        <w:t>z</w:t>
      </w:r>
      <w:r w:rsidR="000A378B" w:rsidRPr="00F75E05">
        <w:rPr>
          <w:rFonts w:asciiTheme="majorBidi" w:hAnsiTheme="majorBidi" w:cstheme="majorBidi"/>
          <w:i/>
          <w:iCs/>
        </w:rPr>
        <w:t xml:space="preserve">e the impacts of </w:t>
      </w:r>
      <w:r w:rsidR="000A378B" w:rsidRPr="00F75E05">
        <w:rPr>
          <w:rFonts w:asciiTheme="majorBidi" w:hAnsiTheme="majorBidi" w:cstheme="majorBidi"/>
          <w:i/>
          <w:iCs/>
        </w:rPr>
        <w:lastRenderedPageBreak/>
        <w:t>pests on food security, trade, economic growth, and the environment</w:t>
      </w:r>
      <w:r w:rsidR="000A378B" w:rsidRPr="00F75E05">
        <w:rPr>
          <w:rFonts w:asciiTheme="majorBidi" w:hAnsiTheme="majorBidi" w:cstheme="majorBidi"/>
        </w:rPr>
        <w:t>)</w:t>
      </w:r>
      <w:r w:rsidR="000A378B" w:rsidRPr="00F75E05">
        <w:rPr>
          <w:rStyle w:val="FootnoteReference"/>
          <w:rFonts w:asciiTheme="majorBidi" w:hAnsiTheme="majorBidi" w:cstheme="majorBidi"/>
        </w:rPr>
        <w:footnoteReference w:id="4"/>
      </w:r>
      <w:r w:rsidR="000A378B" w:rsidRPr="00F75E05">
        <w:rPr>
          <w:rFonts w:asciiTheme="majorBidi" w:hAnsiTheme="majorBidi" w:cstheme="majorBidi"/>
        </w:rPr>
        <w:t>. The IPPC SF 2020</w:t>
      </w:r>
      <w:r w:rsidR="003C1EE6">
        <w:rPr>
          <w:rFonts w:asciiTheme="majorBidi" w:hAnsiTheme="majorBidi" w:cstheme="majorBidi"/>
        </w:rPr>
        <w:t>-</w:t>
      </w:r>
      <w:r w:rsidR="000A378B" w:rsidRPr="00F75E05">
        <w:rPr>
          <w:rFonts w:asciiTheme="majorBidi" w:hAnsiTheme="majorBidi" w:cstheme="majorBidi"/>
        </w:rPr>
        <w:t>2030 also identifies three strategic objectives:</w:t>
      </w:r>
    </w:p>
    <w:p w14:paraId="43390E05" w14:textId="77777777" w:rsidR="000A378B" w:rsidRPr="00F75E05" w:rsidRDefault="000A378B" w:rsidP="00ED5A94">
      <w:pPr>
        <w:pStyle w:val="IPPParagraphnumbering"/>
        <w:numPr>
          <w:ilvl w:val="0"/>
          <w:numId w:val="5"/>
        </w:numPr>
        <w:spacing w:after="0"/>
        <w:jc w:val="left"/>
        <w:rPr>
          <w:rFonts w:asciiTheme="majorBidi" w:hAnsiTheme="majorBidi" w:cstheme="majorBidi"/>
          <w:szCs w:val="22"/>
        </w:rPr>
      </w:pPr>
      <w:r w:rsidRPr="00F75E05">
        <w:rPr>
          <w:rFonts w:asciiTheme="majorBidi" w:hAnsiTheme="majorBidi" w:cstheme="majorBidi"/>
          <w:szCs w:val="22"/>
        </w:rPr>
        <w:t>enhance global food security and increase sustainable agricultural productivity;</w:t>
      </w:r>
    </w:p>
    <w:p w14:paraId="334B68E5" w14:textId="266966C2" w:rsidR="000A378B" w:rsidRPr="00F75E05" w:rsidRDefault="000A378B" w:rsidP="00ED5A94">
      <w:pPr>
        <w:pStyle w:val="IPPParagraphnumbering"/>
        <w:numPr>
          <w:ilvl w:val="0"/>
          <w:numId w:val="5"/>
        </w:numPr>
        <w:spacing w:after="0"/>
        <w:jc w:val="left"/>
        <w:rPr>
          <w:rFonts w:asciiTheme="majorBidi" w:hAnsiTheme="majorBidi" w:cstheme="majorBidi"/>
          <w:szCs w:val="22"/>
        </w:rPr>
      </w:pPr>
      <w:r w:rsidRPr="00F75E05">
        <w:rPr>
          <w:rFonts w:asciiTheme="majorBidi" w:hAnsiTheme="majorBidi" w:cstheme="majorBidi"/>
          <w:szCs w:val="22"/>
        </w:rPr>
        <w:t>protect the environment from the impacts of plant pests;</w:t>
      </w:r>
      <w:r w:rsidR="00EE0121">
        <w:rPr>
          <w:rFonts w:asciiTheme="majorBidi" w:hAnsiTheme="majorBidi" w:cstheme="majorBidi"/>
          <w:szCs w:val="22"/>
        </w:rPr>
        <w:t xml:space="preserve"> and</w:t>
      </w:r>
    </w:p>
    <w:p w14:paraId="793FB5AE" w14:textId="24E2FE88" w:rsidR="000A378B" w:rsidRPr="00F75E05" w:rsidRDefault="000A378B" w:rsidP="00ED5A94">
      <w:pPr>
        <w:pStyle w:val="IPPParagraphnumbering"/>
        <w:numPr>
          <w:ilvl w:val="0"/>
          <w:numId w:val="5"/>
        </w:numPr>
        <w:jc w:val="left"/>
        <w:rPr>
          <w:rFonts w:asciiTheme="majorBidi" w:hAnsiTheme="majorBidi" w:cstheme="majorBidi"/>
          <w:szCs w:val="22"/>
        </w:rPr>
      </w:pPr>
      <w:proofErr w:type="gramStart"/>
      <w:r w:rsidRPr="00F75E05">
        <w:rPr>
          <w:rFonts w:asciiTheme="majorBidi" w:hAnsiTheme="majorBidi" w:cstheme="majorBidi"/>
          <w:szCs w:val="22"/>
        </w:rPr>
        <w:t>facilitate</w:t>
      </w:r>
      <w:proofErr w:type="gramEnd"/>
      <w:r w:rsidRPr="00F75E05">
        <w:rPr>
          <w:rFonts w:asciiTheme="majorBidi" w:hAnsiTheme="majorBidi" w:cstheme="majorBidi"/>
          <w:szCs w:val="22"/>
        </w:rPr>
        <w:t xml:space="preserve"> safe trade, development and economic growth.</w:t>
      </w:r>
    </w:p>
    <w:p w14:paraId="44ADC390" w14:textId="007CE7AB" w:rsidR="000A378B" w:rsidRPr="00F75E05" w:rsidRDefault="00996DBC" w:rsidP="00996DBC">
      <w:pPr>
        <w:pStyle w:val="IPPParagraphnumbering"/>
        <w:ind w:hanging="567"/>
        <w:rPr>
          <w:rFonts w:asciiTheme="majorBidi" w:hAnsiTheme="majorBidi" w:cstheme="majorBidi"/>
        </w:rPr>
      </w:pPr>
      <w:r>
        <w:rPr>
          <w:rFonts w:asciiTheme="majorBidi" w:hAnsiTheme="majorBidi" w:cstheme="majorBidi"/>
        </w:rPr>
        <w:t>At this stage and as a consequence of the recent institutional decisions, the IPPC community may wish to reconsider and analy</w:t>
      </w:r>
      <w:r w:rsidR="0099148C">
        <w:rPr>
          <w:rFonts w:asciiTheme="majorBidi" w:hAnsiTheme="majorBidi" w:cstheme="majorBidi"/>
        </w:rPr>
        <w:t>z</w:t>
      </w:r>
      <w:r>
        <w:rPr>
          <w:rFonts w:asciiTheme="majorBidi" w:hAnsiTheme="majorBidi" w:cstheme="majorBidi"/>
        </w:rPr>
        <w:t xml:space="preserve">e how </w:t>
      </w:r>
      <w:r w:rsidR="009B575F">
        <w:rPr>
          <w:rFonts w:asciiTheme="majorBidi" w:hAnsiTheme="majorBidi" w:cstheme="majorBidi"/>
        </w:rPr>
        <w:t>IPPC p</w:t>
      </w:r>
      <w:r w:rsidR="000A378B" w:rsidRPr="00F75E05">
        <w:rPr>
          <w:rFonts w:asciiTheme="majorBidi" w:hAnsiTheme="majorBidi" w:cstheme="majorBidi"/>
        </w:rPr>
        <w:t xml:space="preserve">artnerships </w:t>
      </w:r>
      <w:r>
        <w:rPr>
          <w:rFonts w:asciiTheme="majorBidi" w:hAnsiTheme="majorBidi" w:cstheme="majorBidi"/>
        </w:rPr>
        <w:t>should</w:t>
      </w:r>
      <w:r w:rsidR="00623CC7" w:rsidRPr="00F75E05">
        <w:rPr>
          <w:rFonts w:asciiTheme="majorBidi" w:hAnsiTheme="majorBidi" w:cstheme="majorBidi"/>
        </w:rPr>
        <w:t xml:space="preserve"> contribute to the IPPC mission through its vision and support the attainment of the IPPC goals and IPP</w:t>
      </w:r>
      <w:r w:rsidR="000C72CA">
        <w:rPr>
          <w:rFonts w:asciiTheme="majorBidi" w:hAnsiTheme="majorBidi" w:cstheme="majorBidi"/>
        </w:rPr>
        <w:t>C</w:t>
      </w:r>
      <w:r w:rsidR="00623CC7" w:rsidRPr="00F75E05">
        <w:rPr>
          <w:rFonts w:asciiTheme="majorBidi" w:hAnsiTheme="majorBidi" w:cstheme="majorBidi"/>
        </w:rPr>
        <w:t xml:space="preserve"> SF 2020 – 2030 strategic objectives.</w:t>
      </w:r>
    </w:p>
    <w:p w14:paraId="6AAD80B0" w14:textId="154D0787" w:rsidR="000D2654" w:rsidRPr="00F75E05" w:rsidRDefault="001A4BA6" w:rsidP="0015023E">
      <w:pPr>
        <w:pStyle w:val="IPPParagraphnumbering"/>
        <w:ind w:hanging="567"/>
        <w:rPr>
          <w:rFonts w:asciiTheme="majorBidi" w:hAnsiTheme="majorBidi" w:cstheme="majorBidi"/>
        </w:rPr>
      </w:pPr>
      <w:r w:rsidRPr="00F75E05">
        <w:rPr>
          <w:rFonts w:asciiTheme="majorBidi" w:hAnsiTheme="majorBidi" w:cstheme="majorBidi"/>
        </w:rPr>
        <w:t>As of today</w:t>
      </w:r>
      <w:r w:rsidR="001E5674" w:rsidRPr="00F75E05">
        <w:rPr>
          <w:rFonts w:asciiTheme="majorBidi" w:hAnsiTheme="majorBidi" w:cstheme="majorBidi"/>
        </w:rPr>
        <w:t xml:space="preserve">, an IPPC </w:t>
      </w:r>
      <w:r w:rsidR="00583621" w:rsidRPr="00F75E05">
        <w:rPr>
          <w:rFonts w:asciiTheme="majorBidi" w:hAnsiTheme="majorBidi" w:cstheme="majorBidi"/>
        </w:rPr>
        <w:t xml:space="preserve">partners </w:t>
      </w:r>
      <w:r w:rsidR="001E5674" w:rsidRPr="00F75E05">
        <w:rPr>
          <w:rFonts w:asciiTheme="majorBidi" w:hAnsiTheme="majorBidi" w:cstheme="majorBidi"/>
        </w:rPr>
        <w:t xml:space="preserve">list has been maintained in cooperation with </w:t>
      </w:r>
      <w:r w:rsidR="00522570" w:rsidRPr="00F75E05">
        <w:rPr>
          <w:rFonts w:asciiTheme="majorBidi" w:hAnsiTheme="majorBidi" w:cstheme="majorBidi"/>
        </w:rPr>
        <w:t xml:space="preserve">FAO to allow participation by relevant international organizations in the sessions of the Commission on </w:t>
      </w:r>
      <w:proofErr w:type="spellStart"/>
      <w:r w:rsidR="00522570" w:rsidRPr="00F75E05">
        <w:rPr>
          <w:rFonts w:asciiTheme="majorBidi" w:hAnsiTheme="majorBidi" w:cstheme="majorBidi"/>
        </w:rPr>
        <w:t>Phytosanitary</w:t>
      </w:r>
      <w:proofErr w:type="spellEnd"/>
      <w:r w:rsidR="00522570" w:rsidRPr="00F75E05">
        <w:rPr>
          <w:rFonts w:asciiTheme="majorBidi" w:hAnsiTheme="majorBidi" w:cstheme="majorBidi"/>
        </w:rPr>
        <w:t xml:space="preserve"> Measures (CPM).</w:t>
      </w:r>
      <w:r w:rsidR="00623CC7" w:rsidRPr="00F75E05">
        <w:rPr>
          <w:rFonts w:asciiTheme="majorBidi" w:hAnsiTheme="majorBidi" w:cstheme="majorBidi"/>
        </w:rPr>
        <w:t xml:space="preserve"> The current classification of IPPC partners includes the following categories:</w:t>
      </w:r>
      <w:r w:rsidR="00522570" w:rsidRPr="00F75E05">
        <w:rPr>
          <w:rFonts w:asciiTheme="majorBidi" w:hAnsiTheme="majorBidi" w:cstheme="majorBidi"/>
        </w:rPr>
        <w:t xml:space="preserve"> United Nations Organizations (UNO</w:t>
      </w:r>
      <w:r w:rsidR="00623CC7" w:rsidRPr="00F75E05">
        <w:rPr>
          <w:rFonts w:asciiTheme="majorBidi" w:hAnsiTheme="majorBidi" w:cstheme="majorBidi"/>
        </w:rPr>
        <w:t>s</w:t>
      </w:r>
      <w:r w:rsidR="00522570" w:rsidRPr="00F75E05">
        <w:rPr>
          <w:rFonts w:asciiTheme="majorBidi" w:hAnsiTheme="majorBidi" w:cstheme="majorBidi"/>
        </w:rPr>
        <w:t>), Inter-governmental Organizations (IGOs) and Non-</w:t>
      </w:r>
      <w:r w:rsidR="00213263" w:rsidRPr="00F75E05">
        <w:rPr>
          <w:rFonts w:asciiTheme="majorBidi" w:hAnsiTheme="majorBidi" w:cstheme="majorBidi"/>
        </w:rPr>
        <w:t>State Actors (NSA)</w:t>
      </w:r>
      <w:r w:rsidR="00623CC7" w:rsidRPr="00F75E05">
        <w:rPr>
          <w:rFonts w:asciiTheme="majorBidi" w:hAnsiTheme="majorBidi" w:cstheme="majorBidi"/>
        </w:rPr>
        <w:t xml:space="preserve">, which are </w:t>
      </w:r>
      <w:r w:rsidRPr="00F75E05">
        <w:rPr>
          <w:rFonts w:asciiTheme="majorBidi" w:hAnsiTheme="majorBidi" w:cstheme="majorBidi"/>
        </w:rPr>
        <w:t xml:space="preserve">divided into </w:t>
      </w:r>
      <w:r w:rsidR="00471E9D" w:rsidRPr="00F75E05">
        <w:rPr>
          <w:rFonts w:asciiTheme="majorBidi" w:hAnsiTheme="majorBidi" w:cstheme="majorBidi"/>
        </w:rPr>
        <w:t>Academia and Research Organizations (A</w:t>
      </w:r>
      <w:r w:rsidR="00C21993" w:rsidRPr="00F75E05">
        <w:rPr>
          <w:rFonts w:asciiTheme="majorBidi" w:hAnsiTheme="majorBidi" w:cstheme="majorBidi"/>
        </w:rPr>
        <w:t>RO</w:t>
      </w:r>
      <w:r w:rsidR="009E1C45" w:rsidRPr="00F75E05">
        <w:rPr>
          <w:rFonts w:asciiTheme="majorBidi" w:hAnsiTheme="majorBidi" w:cstheme="majorBidi"/>
        </w:rPr>
        <w:t>s</w:t>
      </w:r>
      <w:r w:rsidR="00C21993" w:rsidRPr="00F75E05">
        <w:rPr>
          <w:rFonts w:asciiTheme="majorBidi" w:hAnsiTheme="majorBidi" w:cstheme="majorBidi"/>
        </w:rPr>
        <w:t xml:space="preserve">), Civil Society Organizations (CSOs) </w:t>
      </w:r>
      <w:r w:rsidR="00471E9D" w:rsidRPr="00F75E05">
        <w:rPr>
          <w:rFonts w:asciiTheme="majorBidi" w:hAnsiTheme="majorBidi" w:cstheme="majorBidi"/>
        </w:rPr>
        <w:t>and Private Secto</w:t>
      </w:r>
      <w:r w:rsidR="004D1D3E" w:rsidRPr="00F75E05">
        <w:rPr>
          <w:rFonts w:asciiTheme="majorBidi" w:hAnsiTheme="majorBidi" w:cstheme="majorBidi"/>
        </w:rPr>
        <w:t>r</w:t>
      </w:r>
      <w:r w:rsidR="00F143DD" w:rsidRPr="00F75E05">
        <w:rPr>
          <w:rFonts w:asciiTheme="majorBidi" w:hAnsiTheme="majorBidi" w:cstheme="majorBidi"/>
        </w:rPr>
        <w:t xml:space="preserve"> </w:t>
      </w:r>
      <w:r w:rsidR="004D1D3E" w:rsidRPr="00F75E05">
        <w:rPr>
          <w:rFonts w:asciiTheme="majorBidi" w:hAnsiTheme="majorBidi" w:cstheme="majorBidi"/>
        </w:rPr>
        <w:t>(PS).</w:t>
      </w:r>
    </w:p>
    <w:p w14:paraId="54E69C63" w14:textId="596830A7" w:rsidR="00FB03B6" w:rsidRPr="00F75E05" w:rsidRDefault="00A52226" w:rsidP="00A52226">
      <w:pPr>
        <w:pStyle w:val="IPPHeading1"/>
      </w:pPr>
      <w:r>
        <w:t>3.</w:t>
      </w:r>
      <w:r>
        <w:tab/>
      </w:r>
      <w:r w:rsidR="00694736" w:rsidRPr="00F75E05">
        <w:t xml:space="preserve">Definition of </w:t>
      </w:r>
      <w:r w:rsidR="0015023E" w:rsidRPr="00F75E05">
        <w:t xml:space="preserve">an </w:t>
      </w:r>
      <w:r w:rsidR="00694736" w:rsidRPr="00F75E05">
        <w:t>IPPC partne</w:t>
      </w:r>
      <w:r w:rsidR="0015023E" w:rsidRPr="00F75E05">
        <w:t>r</w:t>
      </w:r>
      <w:r w:rsidR="00B56F8D">
        <w:t xml:space="preserve"> and current key partners</w:t>
      </w:r>
    </w:p>
    <w:p w14:paraId="53AE649A" w14:textId="4E41DA7D" w:rsidR="00DC6B8B" w:rsidRDefault="0015023E" w:rsidP="00855C29">
      <w:pPr>
        <w:pStyle w:val="IPPParagraphnumbering"/>
        <w:rPr>
          <w:rFonts w:asciiTheme="majorBidi" w:hAnsiTheme="majorBidi" w:cstheme="majorBidi"/>
        </w:rPr>
      </w:pPr>
      <w:r w:rsidRPr="00F75E05">
        <w:rPr>
          <w:rFonts w:asciiTheme="majorBidi" w:hAnsiTheme="majorBidi" w:cstheme="majorBidi"/>
        </w:rPr>
        <w:t xml:space="preserve">An IPPC partner is an entity not </w:t>
      </w:r>
      <w:r w:rsidR="007B6249">
        <w:rPr>
          <w:rFonts w:asciiTheme="majorBidi" w:hAnsiTheme="majorBidi" w:cstheme="majorBidi"/>
        </w:rPr>
        <w:t>included</w:t>
      </w:r>
      <w:r w:rsidR="007B6249" w:rsidRPr="00F75E05">
        <w:rPr>
          <w:rFonts w:asciiTheme="majorBidi" w:hAnsiTheme="majorBidi" w:cstheme="majorBidi"/>
        </w:rPr>
        <w:t xml:space="preserve"> </w:t>
      </w:r>
      <w:r w:rsidR="00E634EE">
        <w:rPr>
          <w:rFonts w:asciiTheme="majorBidi" w:hAnsiTheme="majorBidi" w:cstheme="majorBidi"/>
        </w:rPr>
        <w:t>in or defined by</w:t>
      </w:r>
      <w:r w:rsidRPr="00F75E05">
        <w:rPr>
          <w:rFonts w:asciiTheme="majorBidi" w:hAnsiTheme="majorBidi" w:cstheme="majorBidi"/>
        </w:rPr>
        <w:t xml:space="preserve"> the Convention that</w:t>
      </w:r>
      <w:r w:rsidR="00DC6B8B" w:rsidRPr="00F75E05">
        <w:rPr>
          <w:rFonts w:asciiTheme="majorBidi" w:hAnsiTheme="majorBidi" w:cstheme="majorBidi"/>
        </w:rPr>
        <w:t>, through a written agreement,</w:t>
      </w:r>
      <w:r w:rsidRPr="00F75E05">
        <w:rPr>
          <w:rFonts w:asciiTheme="majorBidi" w:hAnsiTheme="majorBidi" w:cstheme="majorBidi"/>
        </w:rPr>
        <w:t xml:space="preserve"> engages in activities aligning with the IPPC mission, vision and goals as well as the IPPC Strategic Framework 2020</w:t>
      </w:r>
      <w:r w:rsidR="003C1EE6">
        <w:rPr>
          <w:rFonts w:asciiTheme="majorBidi" w:hAnsiTheme="majorBidi" w:cstheme="majorBidi"/>
        </w:rPr>
        <w:t>-</w:t>
      </w:r>
      <w:r w:rsidRPr="00F75E05">
        <w:rPr>
          <w:rFonts w:asciiTheme="majorBidi" w:hAnsiTheme="majorBidi" w:cstheme="majorBidi"/>
        </w:rPr>
        <w:t>2030 strategic objectives</w:t>
      </w:r>
      <w:r w:rsidR="00E634EE">
        <w:rPr>
          <w:rFonts w:asciiTheme="majorBidi" w:hAnsiTheme="majorBidi" w:cstheme="majorBidi"/>
        </w:rPr>
        <w:t xml:space="preserve">, </w:t>
      </w:r>
      <w:r w:rsidRPr="00F75E05">
        <w:rPr>
          <w:rFonts w:asciiTheme="majorBidi" w:hAnsiTheme="majorBidi" w:cstheme="majorBidi"/>
        </w:rPr>
        <w:t>principles</w:t>
      </w:r>
      <w:r w:rsidR="00E634EE">
        <w:rPr>
          <w:rFonts w:asciiTheme="majorBidi" w:hAnsiTheme="majorBidi" w:cstheme="majorBidi"/>
        </w:rPr>
        <w:t xml:space="preserve"> and development agenda</w:t>
      </w:r>
      <w:r w:rsidRPr="00F75E05">
        <w:rPr>
          <w:rFonts w:asciiTheme="majorBidi" w:hAnsiTheme="majorBidi" w:cstheme="majorBidi"/>
        </w:rPr>
        <w:t>.</w:t>
      </w:r>
    </w:p>
    <w:p w14:paraId="2606C496" w14:textId="5003B102" w:rsidR="00E634EE" w:rsidRPr="00F75E05" w:rsidRDefault="00E634EE" w:rsidP="00855C29">
      <w:pPr>
        <w:pStyle w:val="IPPParagraphnumbering"/>
        <w:rPr>
          <w:rFonts w:asciiTheme="majorBidi" w:hAnsiTheme="majorBidi" w:cstheme="majorBidi"/>
        </w:rPr>
      </w:pPr>
      <w:r>
        <w:rPr>
          <w:rFonts w:asciiTheme="majorBidi" w:hAnsiTheme="majorBidi" w:cstheme="majorBidi"/>
        </w:rPr>
        <w:t>An IPPC high-value partner is an entity that is critical to the achievement of the IPPC mission, vision and goals as well as of the IPPC Strategic Framework 2020</w:t>
      </w:r>
      <w:r w:rsidR="003C1EE6">
        <w:rPr>
          <w:rFonts w:asciiTheme="majorBidi" w:hAnsiTheme="majorBidi" w:cstheme="majorBidi"/>
        </w:rPr>
        <w:t>-</w:t>
      </w:r>
      <w:r>
        <w:rPr>
          <w:rFonts w:asciiTheme="majorBidi" w:hAnsiTheme="majorBidi" w:cstheme="majorBidi"/>
        </w:rPr>
        <w:t>2030 strategic objectives, principles and development agenda.</w:t>
      </w:r>
    </w:p>
    <w:p w14:paraId="3442DB16" w14:textId="4EAC161A" w:rsidR="0015023E" w:rsidRPr="00F75E05" w:rsidRDefault="0015023E" w:rsidP="0015023E">
      <w:pPr>
        <w:pStyle w:val="IPPParagraphnumbering"/>
        <w:rPr>
          <w:rFonts w:asciiTheme="majorBidi" w:hAnsiTheme="majorBidi" w:cstheme="majorBidi"/>
        </w:rPr>
      </w:pPr>
      <w:r w:rsidRPr="00F75E05">
        <w:rPr>
          <w:rFonts w:asciiTheme="majorBidi" w:hAnsiTheme="majorBidi" w:cstheme="majorBidi"/>
        </w:rPr>
        <w:t>Currently, IPPC key</w:t>
      </w:r>
      <w:r w:rsidR="00F27B02" w:rsidRPr="00F75E05">
        <w:rPr>
          <w:rFonts w:asciiTheme="majorBidi" w:hAnsiTheme="majorBidi" w:cstheme="majorBidi"/>
        </w:rPr>
        <w:t xml:space="preserve"> </w:t>
      </w:r>
      <w:r w:rsidR="000D2654" w:rsidRPr="00F75E05">
        <w:rPr>
          <w:rFonts w:asciiTheme="majorBidi" w:hAnsiTheme="majorBidi" w:cstheme="majorBidi"/>
        </w:rPr>
        <w:t>partners include</w:t>
      </w:r>
      <w:r w:rsidR="006119BE">
        <w:rPr>
          <w:rStyle w:val="FootnoteReference"/>
          <w:rFonts w:asciiTheme="majorBidi" w:hAnsiTheme="majorBidi" w:cstheme="majorBidi"/>
        </w:rPr>
        <w:footnoteReference w:id="5"/>
      </w:r>
      <w:r w:rsidR="000D2654" w:rsidRPr="00F75E05">
        <w:rPr>
          <w:rFonts w:asciiTheme="majorBidi" w:hAnsiTheme="majorBidi" w:cstheme="majorBidi"/>
        </w:rPr>
        <w:t>:</w:t>
      </w:r>
    </w:p>
    <w:p w14:paraId="477DAF88" w14:textId="523F8740" w:rsidR="0015023E" w:rsidRPr="00F75E05" w:rsidRDefault="000D2654" w:rsidP="00ED5A94">
      <w:pPr>
        <w:pStyle w:val="IPPParagraphnumbering"/>
        <w:numPr>
          <w:ilvl w:val="0"/>
          <w:numId w:val="5"/>
        </w:numPr>
        <w:rPr>
          <w:rFonts w:asciiTheme="majorBidi" w:hAnsiTheme="majorBidi" w:cstheme="majorBidi"/>
        </w:rPr>
      </w:pPr>
      <w:r w:rsidRPr="00630AD2">
        <w:rPr>
          <w:rFonts w:asciiTheme="majorBidi" w:hAnsiTheme="majorBidi" w:cstheme="majorBidi"/>
          <w:b/>
          <w:bCs/>
        </w:rPr>
        <w:t xml:space="preserve">World Trade Organization (WTO) Committee on Sanitary and </w:t>
      </w:r>
      <w:proofErr w:type="spellStart"/>
      <w:r w:rsidRPr="00630AD2">
        <w:rPr>
          <w:rFonts w:asciiTheme="majorBidi" w:hAnsiTheme="majorBidi" w:cstheme="majorBidi"/>
          <w:b/>
          <w:bCs/>
        </w:rPr>
        <w:t>Phytosanitary</w:t>
      </w:r>
      <w:proofErr w:type="spellEnd"/>
      <w:r w:rsidRPr="00630AD2">
        <w:rPr>
          <w:rFonts w:asciiTheme="majorBidi" w:hAnsiTheme="majorBidi" w:cstheme="majorBidi"/>
          <w:b/>
          <w:bCs/>
        </w:rPr>
        <w:t xml:space="preserve"> Measures (SPS)</w:t>
      </w:r>
      <w:r w:rsidR="00934052">
        <w:rPr>
          <w:rFonts w:asciiTheme="majorBidi" w:hAnsiTheme="majorBidi" w:cstheme="majorBidi"/>
        </w:rPr>
        <w:t xml:space="preserve"> – </w:t>
      </w:r>
      <w:r w:rsidRPr="00F75E05">
        <w:rPr>
          <w:rFonts w:asciiTheme="majorBidi" w:hAnsiTheme="majorBidi" w:cstheme="majorBidi"/>
        </w:rPr>
        <w:t>recognizes the standards, guidelines and recommendations developed under the auspices of the IPPC Secretariat as the reference for trade disputes in the area of plant health</w:t>
      </w:r>
      <w:r w:rsidRPr="00F75E05">
        <w:rPr>
          <w:rStyle w:val="FootnoteReference"/>
          <w:rFonts w:asciiTheme="majorBidi" w:hAnsiTheme="majorBidi" w:cstheme="majorBidi"/>
        </w:rPr>
        <w:footnoteReference w:id="6"/>
      </w:r>
      <w:r w:rsidRPr="00F75E05">
        <w:rPr>
          <w:rFonts w:asciiTheme="majorBidi" w:hAnsiTheme="majorBidi" w:cstheme="majorBidi"/>
        </w:rPr>
        <w:t>.</w:t>
      </w:r>
    </w:p>
    <w:p w14:paraId="52254987" w14:textId="1C5BDDC4" w:rsidR="0015023E" w:rsidRPr="00F75E05" w:rsidRDefault="000D2654" w:rsidP="00ED5A94">
      <w:pPr>
        <w:pStyle w:val="IPPParagraphnumbering"/>
        <w:numPr>
          <w:ilvl w:val="0"/>
          <w:numId w:val="5"/>
        </w:numPr>
        <w:rPr>
          <w:rFonts w:asciiTheme="majorBidi" w:hAnsiTheme="majorBidi" w:cstheme="majorBidi"/>
        </w:rPr>
      </w:pPr>
      <w:r w:rsidRPr="00630AD2">
        <w:rPr>
          <w:rFonts w:asciiTheme="majorBidi" w:hAnsiTheme="majorBidi" w:cstheme="majorBidi"/>
          <w:b/>
          <w:bCs/>
        </w:rPr>
        <w:t>Convention of Biological Diversity (CBD)</w:t>
      </w:r>
      <w:r w:rsidR="00934052">
        <w:rPr>
          <w:rFonts w:asciiTheme="majorBidi" w:hAnsiTheme="majorBidi" w:cstheme="majorBidi"/>
        </w:rPr>
        <w:t xml:space="preserve"> – </w:t>
      </w:r>
      <w:r w:rsidRPr="00F75E05">
        <w:rPr>
          <w:rFonts w:asciiTheme="majorBidi" w:hAnsiTheme="majorBidi" w:cstheme="majorBidi"/>
        </w:rPr>
        <w:t>given the IPPC’s role in protecting the environment and biodiversity from Invasive Alien Species as plant pests, and the IPPC Secretariat’s membership of the Biodiversity Liaison Group since 2015</w:t>
      </w:r>
      <w:r w:rsidRPr="00F75E05">
        <w:rPr>
          <w:rStyle w:val="FootnoteReference"/>
          <w:rFonts w:asciiTheme="majorBidi" w:hAnsiTheme="majorBidi" w:cstheme="majorBidi"/>
        </w:rPr>
        <w:footnoteReference w:id="7"/>
      </w:r>
      <w:r w:rsidRPr="00F75E05">
        <w:rPr>
          <w:rFonts w:asciiTheme="majorBidi" w:hAnsiTheme="majorBidi" w:cstheme="majorBidi"/>
        </w:rPr>
        <w:t>.</w:t>
      </w:r>
    </w:p>
    <w:p w14:paraId="4B296013" w14:textId="30EDAD12" w:rsidR="0015023E" w:rsidRPr="00F75E05" w:rsidRDefault="000D2654" w:rsidP="00ED5A94">
      <w:pPr>
        <w:pStyle w:val="IPPParagraphnumbering"/>
        <w:numPr>
          <w:ilvl w:val="0"/>
          <w:numId w:val="5"/>
        </w:numPr>
        <w:rPr>
          <w:rFonts w:asciiTheme="majorBidi" w:hAnsiTheme="majorBidi" w:cstheme="majorBidi"/>
        </w:rPr>
      </w:pPr>
      <w:r w:rsidRPr="00630AD2">
        <w:rPr>
          <w:rFonts w:asciiTheme="majorBidi" w:hAnsiTheme="majorBidi" w:cstheme="majorBidi"/>
          <w:b/>
          <w:bCs/>
        </w:rPr>
        <w:t>Climate-change related organizations</w:t>
      </w:r>
      <w:r w:rsidR="00934052">
        <w:rPr>
          <w:rFonts w:asciiTheme="majorBidi" w:hAnsiTheme="majorBidi" w:cstheme="majorBidi"/>
        </w:rPr>
        <w:t xml:space="preserve"> – the </w:t>
      </w:r>
      <w:r w:rsidRPr="00F75E05">
        <w:rPr>
          <w:rFonts w:asciiTheme="majorBidi" w:hAnsiTheme="majorBidi" w:cstheme="majorBidi"/>
        </w:rPr>
        <w:t xml:space="preserve">IPPC SF 2020-2030 calls for greater attention to </w:t>
      </w:r>
      <w:proofErr w:type="spellStart"/>
      <w:r w:rsidRPr="00F75E05">
        <w:rPr>
          <w:rFonts w:asciiTheme="majorBidi" w:hAnsiTheme="majorBidi" w:cstheme="majorBidi"/>
        </w:rPr>
        <w:t>phytosanitary</w:t>
      </w:r>
      <w:proofErr w:type="spellEnd"/>
      <w:r w:rsidRPr="00F75E05">
        <w:rPr>
          <w:rFonts w:asciiTheme="majorBidi" w:hAnsiTheme="majorBidi" w:cstheme="majorBidi"/>
        </w:rPr>
        <w:t xml:space="preserve"> issues in general policy considerations on climate change, and also </w:t>
      </w:r>
      <w:r w:rsidR="00934052">
        <w:rPr>
          <w:rFonts w:asciiTheme="majorBidi" w:hAnsiTheme="majorBidi" w:cstheme="majorBidi"/>
        </w:rPr>
        <w:t>to</w:t>
      </w:r>
      <w:r w:rsidR="00934052" w:rsidRPr="00F75E05">
        <w:rPr>
          <w:rFonts w:asciiTheme="majorBidi" w:hAnsiTheme="majorBidi" w:cstheme="majorBidi"/>
        </w:rPr>
        <w:t xml:space="preserve"> </w:t>
      </w:r>
      <w:r w:rsidRPr="00F75E05">
        <w:rPr>
          <w:rFonts w:asciiTheme="majorBidi" w:hAnsiTheme="majorBidi" w:cstheme="majorBidi"/>
        </w:rPr>
        <w:t>better incorporat</w:t>
      </w:r>
      <w:r w:rsidR="00934052">
        <w:rPr>
          <w:rFonts w:asciiTheme="majorBidi" w:hAnsiTheme="majorBidi" w:cstheme="majorBidi"/>
        </w:rPr>
        <w:t>e</w:t>
      </w:r>
      <w:r w:rsidRPr="00F75E05">
        <w:rPr>
          <w:rFonts w:asciiTheme="majorBidi" w:hAnsiTheme="majorBidi" w:cstheme="majorBidi"/>
        </w:rPr>
        <w:t xml:space="preserve"> the topic of plant health into the overall mainstream of the global climate change debate. It is also pivotal to better incorporate climate change considerations into plant health policies.</w:t>
      </w:r>
    </w:p>
    <w:p w14:paraId="1EE6F07C" w14:textId="32FA9105" w:rsidR="0015023E" w:rsidRPr="00F75E05" w:rsidRDefault="000D2654" w:rsidP="00ED5A94">
      <w:pPr>
        <w:pStyle w:val="IPPParagraphnumbering"/>
        <w:numPr>
          <w:ilvl w:val="0"/>
          <w:numId w:val="5"/>
        </w:numPr>
        <w:rPr>
          <w:rFonts w:asciiTheme="majorBidi" w:hAnsiTheme="majorBidi" w:cstheme="majorBidi"/>
        </w:rPr>
      </w:pPr>
      <w:r w:rsidRPr="00630AD2">
        <w:rPr>
          <w:rFonts w:asciiTheme="majorBidi" w:hAnsiTheme="majorBidi" w:cstheme="majorBidi"/>
          <w:b/>
          <w:bCs/>
        </w:rPr>
        <w:t xml:space="preserve">Academia and Research Organizations </w:t>
      </w:r>
      <w:r w:rsidR="001F16CB">
        <w:rPr>
          <w:rFonts w:asciiTheme="majorBidi" w:hAnsiTheme="majorBidi" w:cstheme="majorBidi"/>
          <w:b/>
          <w:bCs/>
        </w:rPr>
        <w:t xml:space="preserve">(AROs) </w:t>
      </w:r>
      <w:r w:rsidRPr="00630AD2">
        <w:rPr>
          <w:rFonts w:asciiTheme="majorBidi" w:hAnsiTheme="majorBidi" w:cstheme="majorBidi"/>
          <w:b/>
          <w:bCs/>
        </w:rPr>
        <w:t>in the field of plant health</w:t>
      </w:r>
      <w:r w:rsidR="00934052">
        <w:rPr>
          <w:rFonts w:asciiTheme="majorBidi" w:hAnsiTheme="majorBidi" w:cstheme="majorBidi"/>
        </w:rPr>
        <w:t xml:space="preserve"> – </w:t>
      </w:r>
      <w:r w:rsidR="006A49C2" w:rsidRPr="00F75E05">
        <w:rPr>
          <w:rFonts w:asciiTheme="majorBidi" w:hAnsiTheme="majorBidi" w:cstheme="majorBidi"/>
        </w:rPr>
        <w:t xml:space="preserve">FAO </w:t>
      </w:r>
      <w:r w:rsidR="00B6702F" w:rsidRPr="00F75E05">
        <w:rPr>
          <w:rFonts w:asciiTheme="majorBidi" w:hAnsiTheme="majorBidi" w:cstheme="majorBidi"/>
        </w:rPr>
        <w:t xml:space="preserve">has a </w:t>
      </w:r>
      <w:r w:rsidR="00D85929" w:rsidRPr="00F75E05">
        <w:rPr>
          <w:rFonts w:asciiTheme="majorBidi" w:hAnsiTheme="majorBidi" w:cstheme="majorBidi"/>
        </w:rPr>
        <w:t xml:space="preserve">large </w:t>
      </w:r>
      <w:r w:rsidR="00B6702F" w:rsidRPr="00F75E05">
        <w:rPr>
          <w:rFonts w:asciiTheme="majorBidi" w:hAnsiTheme="majorBidi" w:cstheme="majorBidi"/>
        </w:rPr>
        <w:t>number of collaborative agreements with Academia</w:t>
      </w:r>
      <w:r w:rsidR="006A49C2" w:rsidRPr="00F75E05">
        <w:rPr>
          <w:rFonts w:asciiTheme="majorBidi" w:hAnsiTheme="majorBidi" w:cstheme="majorBidi"/>
        </w:rPr>
        <w:t xml:space="preserve"> and Research </w:t>
      </w:r>
      <w:proofErr w:type="spellStart"/>
      <w:r w:rsidR="006A49C2" w:rsidRPr="00F75E05">
        <w:rPr>
          <w:rFonts w:asciiTheme="majorBidi" w:hAnsiTheme="majorBidi" w:cstheme="majorBidi"/>
        </w:rPr>
        <w:t>Organisations</w:t>
      </w:r>
      <w:proofErr w:type="spellEnd"/>
      <w:r w:rsidR="004C3FF0" w:rsidRPr="00F75E05">
        <w:rPr>
          <w:rFonts w:asciiTheme="majorBidi" w:hAnsiTheme="majorBidi" w:cstheme="majorBidi"/>
        </w:rPr>
        <w:t xml:space="preserve"> </w:t>
      </w:r>
      <w:r w:rsidR="00B6702F" w:rsidRPr="00F75E05">
        <w:rPr>
          <w:rFonts w:asciiTheme="majorBidi" w:hAnsiTheme="majorBidi" w:cstheme="majorBidi"/>
        </w:rPr>
        <w:t>active</w:t>
      </w:r>
      <w:r w:rsidR="004C3FF0" w:rsidRPr="00F75E05">
        <w:rPr>
          <w:rFonts w:asciiTheme="majorBidi" w:hAnsiTheme="majorBidi" w:cstheme="majorBidi"/>
        </w:rPr>
        <w:t xml:space="preserve"> in the field of plant health</w:t>
      </w:r>
      <w:r w:rsidR="006A49C2" w:rsidRPr="00F75E05">
        <w:rPr>
          <w:rFonts w:asciiTheme="majorBidi" w:hAnsiTheme="majorBidi" w:cstheme="majorBidi"/>
        </w:rPr>
        <w:t>, and these collaborations</w:t>
      </w:r>
      <w:r w:rsidR="004C3FF0" w:rsidRPr="00F75E05">
        <w:rPr>
          <w:rFonts w:asciiTheme="majorBidi" w:hAnsiTheme="majorBidi" w:cstheme="majorBidi"/>
        </w:rPr>
        <w:t xml:space="preserve"> have proven to foster sharing and exchanging knowledge and </w:t>
      </w:r>
      <w:r w:rsidR="00561D54" w:rsidRPr="00F75E05">
        <w:rPr>
          <w:rFonts w:asciiTheme="majorBidi" w:hAnsiTheme="majorBidi" w:cstheme="majorBidi"/>
        </w:rPr>
        <w:t xml:space="preserve">technical </w:t>
      </w:r>
      <w:r w:rsidR="004C3FF0" w:rsidRPr="00F75E05">
        <w:rPr>
          <w:rFonts w:asciiTheme="majorBidi" w:hAnsiTheme="majorBidi" w:cstheme="majorBidi"/>
        </w:rPr>
        <w:t xml:space="preserve">expertise, promoting innovative research </w:t>
      </w:r>
      <w:r w:rsidR="007364D9" w:rsidRPr="00F75E05">
        <w:rPr>
          <w:rFonts w:asciiTheme="majorBidi" w:hAnsiTheme="majorBidi" w:cstheme="majorBidi"/>
        </w:rPr>
        <w:t>techniques, and</w:t>
      </w:r>
      <w:r w:rsidR="004C3FF0" w:rsidRPr="00F75E05">
        <w:rPr>
          <w:rFonts w:asciiTheme="majorBidi" w:hAnsiTheme="majorBidi" w:cstheme="majorBidi"/>
        </w:rPr>
        <w:t xml:space="preserve"> raising awareness on key issues related to plant health,</w:t>
      </w:r>
      <w:r w:rsidR="00882669" w:rsidRPr="00F75E05">
        <w:rPr>
          <w:rFonts w:asciiTheme="majorBidi" w:hAnsiTheme="majorBidi" w:cstheme="majorBidi"/>
        </w:rPr>
        <w:t xml:space="preserve"> food safety,</w:t>
      </w:r>
      <w:r w:rsidR="004C3FF0" w:rsidRPr="00F75E05">
        <w:rPr>
          <w:rFonts w:asciiTheme="majorBidi" w:hAnsiTheme="majorBidi" w:cstheme="majorBidi"/>
        </w:rPr>
        <w:t xml:space="preserve"> biodiversity</w:t>
      </w:r>
      <w:r w:rsidR="00882669" w:rsidRPr="00F75E05">
        <w:rPr>
          <w:rFonts w:asciiTheme="majorBidi" w:hAnsiTheme="majorBidi" w:cstheme="majorBidi"/>
        </w:rPr>
        <w:t xml:space="preserve"> and climate change.</w:t>
      </w:r>
      <w:r w:rsidR="000226C7">
        <w:rPr>
          <w:rFonts w:asciiTheme="majorBidi" w:hAnsiTheme="majorBidi" w:cstheme="majorBidi"/>
        </w:rPr>
        <w:t xml:space="preserve"> Considering the IPPC </w:t>
      </w:r>
      <w:r w:rsidR="000226C7">
        <w:rPr>
          <w:rFonts w:asciiTheme="majorBidi" w:hAnsiTheme="majorBidi" w:cstheme="majorBidi"/>
        </w:rPr>
        <w:lastRenderedPageBreak/>
        <w:t>SF 2020</w:t>
      </w:r>
      <w:r w:rsidR="00934052">
        <w:rPr>
          <w:rFonts w:asciiTheme="majorBidi" w:hAnsiTheme="majorBidi" w:cstheme="majorBidi"/>
        </w:rPr>
        <w:t>-</w:t>
      </w:r>
      <w:r w:rsidR="000226C7">
        <w:rPr>
          <w:rFonts w:asciiTheme="majorBidi" w:hAnsiTheme="majorBidi" w:cstheme="majorBidi"/>
        </w:rPr>
        <w:t>2030 Development Agenda, these collaborations may be revised and expanded to become partnerships.</w:t>
      </w:r>
    </w:p>
    <w:p w14:paraId="542ED340" w14:textId="5C737513" w:rsidR="006A5943" w:rsidRDefault="009E1C45" w:rsidP="00ED5A94">
      <w:pPr>
        <w:pStyle w:val="IPPParagraphnumbering"/>
        <w:numPr>
          <w:ilvl w:val="0"/>
          <w:numId w:val="5"/>
        </w:numPr>
        <w:rPr>
          <w:rFonts w:asciiTheme="majorBidi" w:hAnsiTheme="majorBidi" w:cstheme="majorBidi"/>
        </w:rPr>
      </w:pPr>
      <w:r w:rsidRPr="00630AD2">
        <w:rPr>
          <w:rFonts w:asciiTheme="majorBidi" w:hAnsiTheme="majorBidi" w:cstheme="majorBidi"/>
          <w:b/>
          <w:bCs/>
        </w:rPr>
        <w:t>Private Sector</w:t>
      </w:r>
      <w:r w:rsidR="00934052">
        <w:rPr>
          <w:rFonts w:asciiTheme="majorBidi" w:hAnsiTheme="majorBidi" w:cstheme="majorBidi"/>
        </w:rPr>
        <w:t xml:space="preserve"> – p</w:t>
      </w:r>
      <w:r w:rsidR="00382C40" w:rsidRPr="00F75E05">
        <w:rPr>
          <w:rFonts w:asciiTheme="majorBidi" w:hAnsiTheme="majorBidi" w:cstheme="majorBidi"/>
        </w:rPr>
        <w:t>rivate sector organizations and companies</w:t>
      </w:r>
      <w:r w:rsidRPr="00F75E05">
        <w:rPr>
          <w:rFonts w:asciiTheme="majorBidi" w:hAnsiTheme="majorBidi" w:cstheme="majorBidi"/>
        </w:rPr>
        <w:t xml:space="preserve"> are o</w:t>
      </w:r>
      <w:r w:rsidR="001E5C80" w:rsidRPr="00F75E05">
        <w:rPr>
          <w:rFonts w:asciiTheme="majorBidi" w:hAnsiTheme="majorBidi" w:cstheme="majorBidi"/>
        </w:rPr>
        <w:t>f extreme importance</w:t>
      </w:r>
      <w:r w:rsidRPr="00F75E05">
        <w:rPr>
          <w:rFonts w:asciiTheme="majorBidi" w:hAnsiTheme="majorBidi" w:cstheme="majorBidi"/>
        </w:rPr>
        <w:t>,</w:t>
      </w:r>
      <w:r w:rsidR="001E5C80" w:rsidRPr="00F75E05">
        <w:rPr>
          <w:rFonts w:asciiTheme="majorBidi" w:hAnsiTheme="majorBidi" w:cstheme="majorBidi"/>
        </w:rPr>
        <w:t xml:space="preserve"> particular</w:t>
      </w:r>
      <w:r w:rsidRPr="00F75E05">
        <w:rPr>
          <w:rFonts w:asciiTheme="majorBidi" w:hAnsiTheme="majorBidi" w:cstheme="majorBidi"/>
        </w:rPr>
        <w:t>ly</w:t>
      </w:r>
      <w:r w:rsidR="001E5C80" w:rsidRPr="00F75E05">
        <w:rPr>
          <w:rFonts w:asciiTheme="majorBidi" w:hAnsiTheme="majorBidi" w:cstheme="majorBidi"/>
        </w:rPr>
        <w:t xml:space="preserve"> those </w:t>
      </w:r>
      <w:r w:rsidR="000852B2" w:rsidRPr="00F75E05">
        <w:rPr>
          <w:rFonts w:asciiTheme="majorBidi" w:hAnsiTheme="majorBidi" w:cstheme="majorBidi"/>
        </w:rPr>
        <w:t xml:space="preserve">working on trade facilitation issues, including organizations </w:t>
      </w:r>
      <w:r w:rsidR="001E5C80" w:rsidRPr="00F75E05">
        <w:rPr>
          <w:rFonts w:asciiTheme="majorBidi" w:hAnsiTheme="majorBidi" w:cstheme="majorBidi"/>
        </w:rPr>
        <w:t xml:space="preserve">engaged in the IPPC </w:t>
      </w:r>
      <w:proofErr w:type="spellStart"/>
      <w:r w:rsidR="001E5C80" w:rsidRPr="00F75E05">
        <w:rPr>
          <w:rFonts w:asciiTheme="majorBidi" w:hAnsiTheme="majorBidi" w:cstheme="majorBidi"/>
        </w:rPr>
        <w:t>ePhyto</w:t>
      </w:r>
      <w:proofErr w:type="spellEnd"/>
      <w:r w:rsidR="001E5C80" w:rsidRPr="00F75E05">
        <w:rPr>
          <w:rFonts w:asciiTheme="majorBidi" w:hAnsiTheme="majorBidi" w:cstheme="majorBidi"/>
        </w:rPr>
        <w:t xml:space="preserve"> solution via the </w:t>
      </w:r>
      <w:proofErr w:type="spellStart"/>
      <w:r w:rsidR="001E5C80" w:rsidRPr="00F75E05">
        <w:rPr>
          <w:rFonts w:asciiTheme="majorBidi" w:hAnsiTheme="majorBidi" w:cstheme="majorBidi"/>
        </w:rPr>
        <w:t>ePhyto</w:t>
      </w:r>
      <w:proofErr w:type="spellEnd"/>
      <w:r w:rsidR="001E5C80" w:rsidRPr="00F75E05">
        <w:rPr>
          <w:rFonts w:asciiTheme="majorBidi" w:hAnsiTheme="majorBidi" w:cstheme="majorBidi"/>
        </w:rPr>
        <w:t xml:space="preserve"> Industry Advisory Group</w:t>
      </w:r>
      <w:r w:rsidR="001E5C80" w:rsidRPr="00F75E05">
        <w:rPr>
          <w:rStyle w:val="FootnoteReference"/>
          <w:rFonts w:asciiTheme="majorBidi" w:hAnsiTheme="majorBidi" w:cstheme="majorBidi"/>
        </w:rPr>
        <w:footnoteReference w:id="8"/>
      </w:r>
      <w:r w:rsidR="00E2112E" w:rsidRPr="00F75E05">
        <w:rPr>
          <w:rFonts w:asciiTheme="majorBidi" w:hAnsiTheme="majorBidi" w:cstheme="majorBidi"/>
        </w:rPr>
        <w:t xml:space="preserve"> and those working on e-commerce, sea container </w:t>
      </w:r>
      <w:r w:rsidR="000852B2" w:rsidRPr="00F75E05">
        <w:rPr>
          <w:rFonts w:asciiTheme="majorBidi" w:hAnsiTheme="majorBidi" w:cstheme="majorBidi"/>
        </w:rPr>
        <w:t xml:space="preserve">and ISPM implementation </w:t>
      </w:r>
      <w:r w:rsidR="00E2112E" w:rsidRPr="00F75E05">
        <w:rPr>
          <w:rFonts w:asciiTheme="majorBidi" w:hAnsiTheme="majorBidi" w:cstheme="majorBidi"/>
        </w:rPr>
        <w:t>issues.</w:t>
      </w:r>
    </w:p>
    <w:p w14:paraId="1A9150D2" w14:textId="03A54D50" w:rsidR="00971E58" w:rsidRPr="004F2BF9" w:rsidRDefault="006A5943" w:rsidP="00ED5A94">
      <w:pPr>
        <w:pStyle w:val="IPPParagraphnumbering"/>
        <w:numPr>
          <w:ilvl w:val="0"/>
          <w:numId w:val="5"/>
        </w:numPr>
        <w:rPr>
          <w:rFonts w:asciiTheme="majorBidi" w:hAnsiTheme="majorBidi" w:cstheme="majorBidi"/>
        </w:rPr>
      </w:pPr>
      <w:r w:rsidRPr="00630AD2">
        <w:rPr>
          <w:rFonts w:asciiTheme="majorBidi" w:hAnsiTheme="majorBidi" w:cstheme="majorBidi"/>
          <w:b/>
          <w:bCs/>
          <w:szCs w:val="22"/>
        </w:rPr>
        <w:t>O</w:t>
      </w:r>
      <w:r w:rsidR="00971E58" w:rsidRPr="00630AD2">
        <w:rPr>
          <w:rFonts w:asciiTheme="majorBidi" w:hAnsiTheme="majorBidi" w:cstheme="majorBidi"/>
          <w:b/>
          <w:bCs/>
          <w:szCs w:val="22"/>
        </w:rPr>
        <w:t>ther organizations</w:t>
      </w:r>
      <w:r w:rsidR="00971E58" w:rsidRPr="004F2BF9">
        <w:rPr>
          <w:rFonts w:asciiTheme="majorBidi" w:hAnsiTheme="majorBidi" w:cstheme="majorBidi"/>
          <w:szCs w:val="22"/>
        </w:rPr>
        <w:t xml:space="preserve"> </w:t>
      </w:r>
      <w:r w:rsidR="00934052">
        <w:rPr>
          <w:rFonts w:asciiTheme="majorBidi" w:hAnsiTheme="majorBidi" w:cstheme="majorBidi"/>
          <w:szCs w:val="22"/>
        </w:rPr>
        <w:t xml:space="preserve">– these include </w:t>
      </w:r>
      <w:r w:rsidR="00971E58" w:rsidRPr="004F2BF9">
        <w:rPr>
          <w:rFonts w:asciiTheme="majorBidi" w:hAnsiTheme="majorBidi" w:cstheme="majorBidi"/>
          <w:szCs w:val="22"/>
        </w:rPr>
        <w:t xml:space="preserve">the Global Alliance for Trade Facilitation, a part of the World Economic Forum. The Alliance is funded by </w:t>
      </w:r>
      <w:r w:rsidR="00E61C4A" w:rsidRPr="004F2BF9">
        <w:rPr>
          <w:rFonts w:asciiTheme="majorBidi" w:hAnsiTheme="majorBidi" w:cstheme="majorBidi"/>
          <w:szCs w:val="22"/>
        </w:rPr>
        <w:t xml:space="preserve">a number of </w:t>
      </w:r>
      <w:r w:rsidR="005150C6" w:rsidRPr="004F2BF9">
        <w:rPr>
          <w:rFonts w:asciiTheme="majorBidi" w:hAnsiTheme="majorBidi" w:cstheme="majorBidi"/>
          <w:szCs w:val="22"/>
        </w:rPr>
        <w:t xml:space="preserve">governmental </w:t>
      </w:r>
      <w:r w:rsidR="00E61C4A" w:rsidRPr="004F2BF9">
        <w:rPr>
          <w:rFonts w:asciiTheme="majorBidi" w:hAnsiTheme="majorBidi" w:cstheme="majorBidi"/>
          <w:szCs w:val="22"/>
        </w:rPr>
        <w:t xml:space="preserve">aid organizations and has </w:t>
      </w:r>
      <w:r w:rsidR="009334BB" w:rsidRPr="004F2BF9">
        <w:rPr>
          <w:rFonts w:asciiTheme="majorBidi" w:hAnsiTheme="majorBidi" w:cstheme="majorBidi"/>
          <w:szCs w:val="22"/>
        </w:rPr>
        <w:t xml:space="preserve">input </w:t>
      </w:r>
      <w:r w:rsidRPr="006A5943">
        <w:rPr>
          <w:rFonts w:asciiTheme="majorBidi" w:hAnsiTheme="majorBidi" w:cstheme="majorBidi"/>
          <w:szCs w:val="22"/>
        </w:rPr>
        <w:t xml:space="preserve">on its efforts </w:t>
      </w:r>
      <w:r w:rsidR="009334BB" w:rsidRPr="004F2BF9">
        <w:rPr>
          <w:rFonts w:asciiTheme="majorBidi" w:hAnsiTheme="majorBidi" w:cstheme="majorBidi"/>
          <w:szCs w:val="22"/>
        </w:rPr>
        <w:t>via</w:t>
      </w:r>
      <w:r w:rsidR="009334BB" w:rsidRPr="006A5943">
        <w:rPr>
          <w:szCs w:val="22"/>
        </w:rPr>
        <w:t xml:space="preserve"> </w:t>
      </w:r>
      <w:r w:rsidRPr="00346AC8">
        <w:rPr>
          <w:szCs w:val="22"/>
        </w:rPr>
        <w:t xml:space="preserve">a </w:t>
      </w:r>
      <w:r w:rsidR="009334BB" w:rsidRPr="004F2BF9">
        <w:rPr>
          <w:rFonts w:eastAsia="Times New Roman"/>
          <w:szCs w:val="22"/>
        </w:rPr>
        <w:t>steering group made up of representatives of both its donor governments and its business partners.</w:t>
      </w:r>
    </w:p>
    <w:p w14:paraId="468D0D28" w14:textId="271E1F28" w:rsidR="00C45D91" w:rsidRPr="00F75E05" w:rsidRDefault="00A52226" w:rsidP="00A52226">
      <w:pPr>
        <w:pStyle w:val="IPPHeading1"/>
      </w:pPr>
      <w:r>
        <w:t>4.</w:t>
      </w:r>
      <w:r>
        <w:tab/>
      </w:r>
      <w:r w:rsidR="00155109" w:rsidRPr="00F75E05">
        <w:t>Purpose, s</w:t>
      </w:r>
      <w:r w:rsidR="00FC4EEC" w:rsidRPr="00F75E05">
        <w:t>cope and o</w:t>
      </w:r>
      <w:r w:rsidR="00824CBE" w:rsidRPr="00F75E05">
        <w:t>bjectives</w:t>
      </w:r>
    </w:p>
    <w:p w14:paraId="07543CD7" w14:textId="4F2214D8" w:rsidR="00FE690F" w:rsidRPr="00F75E05" w:rsidRDefault="00FE690F" w:rsidP="008F050A">
      <w:pPr>
        <w:pStyle w:val="IPPParagraphnumbering"/>
        <w:ind w:hanging="567"/>
        <w:rPr>
          <w:rFonts w:asciiTheme="majorBidi" w:hAnsiTheme="majorBidi" w:cstheme="majorBidi"/>
        </w:rPr>
      </w:pPr>
      <w:r w:rsidRPr="00F75E05">
        <w:rPr>
          <w:rFonts w:asciiTheme="majorBidi" w:hAnsiTheme="majorBidi" w:cstheme="majorBidi"/>
        </w:rPr>
        <w:t xml:space="preserve">The purpose of </w:t>
      </w:r>
      <w:r w:rsidR="00BD7E42">
        <w:rPr>
          <w:rFonts w:asciiTheme="majorBidi" w:hAnsiTheme="majorBidi" w:cstheme="majorBidi"/>
        </w:rPr>
        <w:t>this</w:t>
      </w:r>
      <w:r w:rsidRPr="00F75E05">
        <w:rPr>
          <w:rFonts w:asciiTheme="majorBidi" w:hAnsiTheme="majorBidi" w:cstheme="majorBidi"/>
        </w:rPr>
        <w:t xml:space="preserve"> IPPC Partnership </w:t>
      </w:r>
      <w:r w:rsidR="00BD7E42">
        <w:rPr>
          <w:rFonts w:asciiTheme="majorBidi" w:hAnsiTheme="majorBidi" w:cstheme="majorBidi"/>
        </w:rPr>
        <w:t>Framework</w:t>
      </w:r>
      <w:r w:rsidRPr="00F75E05">
        <w:rPr>
          <w:rFonts w:asciiTheme="majorBidi" w:hAnsiTheme="majorBidi" w:cstheme="majorBidi"/>
        </w:rPr>
        <w:t xml:space="preserve"> </w:t>
      </w:r>
      <w:r w:rsidR="00934052">
        <w:rPr>
          <w:rFonts w:asciiTheme="majorBidi" w:hAnsiTheme="majorBidi" w:cstheme="majorBidi"/>
        </w:rPr>
        <w:t>is to establish</w:t>
      </w:r>
      <w:r w:rsidR="0015023E" w:rsidRPr="00F75E05">
        <w:rPr>
          <w:rFonts w:asciiTheme="majorBidi" w:hAnsiTheme="majorBidi" w:cstheme="majorBidi"/>
        </w:rPr>
        <w:t xml:space="preserve"> a</w:t>
      </w:r>
      <w:r w:rsidR="00BD7E42">
        <w:rPr>
          <w:rFonts w:asciiTheme="majorBidi" w:hAnsiTheme="majorBidi" w:cstheme="majorBidi"/>
        </w:rPr>
        <w:t>n approach</w:t>
      </w:r>
      <w:r w:rsidR="0015023E" w:rsidRPr="00F75E05">
        <w:rPr>
          <w:rFonts w:asciiTheme="majorBidi" w:hAnsiTheme="majorBidi" w:cstheme="majorBidi"/>
        </w:rPr>
        <w:t xml:space="preserve"> </w:t>
      </w:r>
      <w:r w:rsidR="007E218E">
        <w:rPr>
          <w:rFonts w:asciiTheme="majorBidi" w:hAnsiTheme="majorBidi" w:cstheme="majorBidi"/>
        </w:rPr>
        <w:t>that will</w:t>
      </w:r>
      <w:r w:rsidR="007E218E" w:rsidRPr="00F75E05">
        <w:rPr>
          <w:rFonts w:asciiTheme="majorBidi" w:hAnsiTheme="majorBidi" w:cstheme="majorBidi"/>
        </w:rPr>
        <w:t xml:space="preserve"> </w:t>
      </w:r>
      <w:r w:rsidR="0015023E" w:rsidRPr="00F75E05">
        <w:rPr>
          <w:rFonts w:asciiTheme="majorBidi" w:hAnsiTheme="majorBidi" w:cstheme="majorBidi"/>
        </w:rPr>
        <w:t xml:space="preserve">facilitate </w:t>
      </w:r>
      <w:r w:rsidR="008F050A" w:rsidRPr="00F75E05">
        <w:rPr>
          <w:rFonts w:asciiTheme="majorBidi" w:hAnsiTheme="majorBidi" w:cstheme="majorBidi"/>
        </w:rPr>
        <w:t>formal agreements</w:t>
      </w:r>
      <w:r w:rsidR="0015023E" w:rsidRPr="00F75E05">
        <w:rPr>
          <w:rFonts w:asciiTheme="majorBidi" w:hAnsiTheme="majorBidi" w:cstheme="majorBidi"/>
        </w:rPr>
        <w:t xml:space="preserve"> with other entities not included in </w:t>
      </w:r>
      <w:r w:rsidR="00BD7E42">
        <w:rPr>
          <w:rFonts w:asciiTheme="majorBidi" w:hAnsiTheme="majorBidi" w:cstheme="majorBidi"/>
        </w:rPr>
        <w:t xml:space="preserve">or defined by </w:t>
      </w:r>
      <w:r w:rsidR="0015023E" w:rsidRPr="00F75E05">
        <w:rPr>
          <w:rFonts w:asciiTheme="majorBidi" w:hAnsiTheme="majorBidi" w:cstheme="majorBidi"/>
        </w:rPr>
        <w:t xml:space="preserve">the Convention, </w:t>
      </w:r>
      <w:r w:rsidR="005E32DD">
        <w:rPr>
          <w:rFonts w:asciiTheme="majorBidi" w:hAnsiTheme="majorBidi" w:cstheme="majorBidi"/>
        </w:rPr>
        <w:t xml:space="preserve">as well as to </w:t>
      </w:r>
      <w:r w:rsidR="0015023E" w:rsidRPr="00F75E05">
        <w:rPr>
          <w:rFonts w:asciiTheme="majorBidi" w:hAnsiTheme="majorBidi" w:cstheme="majorBidi"/>
        </w:rPr>
        <w:t xml:space="preserve">review </w:t>
      </w:r>
      <w:r w:rsidR="00DC6B8B" w:rsidRPr="00F75E05">
        <w:rPr>
          <w:rFonts w:asciiTheme="majorBidi" w:hAnsiTheme="majorBidi" w:cstheme="majorBidi"/>
        </w:rPr>
        <w:t xml:space="preserve">and enhance </w:t>
      </w:r>
      <w:r w:rsidR="0015023E" w:rsidRPr="00F75E05">
        <w:rPr>
          <w:rFonts w:asciiTheme="majorBidi" w:hAnsiTheme="majorBidi" w:cstheme="majorBidi"/>
        </w:rPr>
        <w:t>standing IPPC partnership</w:t>
      </w:r>
      <w:r w:rsidR="00DC6B8B" w:rsidRPr="00F75E05">
        <w:rPr>
          <w:rFonts w:asciiTheme="majorBidi" w:hAnsiTheme="majorBidi" w:cstheme="majorBidi"/>
        </w:rPr>
        <w:t>s when appropriate</w:t>
      </w:r>
      <w:r w:rsidRPr="00F75E05">
        <w:rPr>
          <w:rFonts w:asciiTheme="majorBidi" w:hAnsiTheme="majorBidi" w:cstheme="majorBidi"/>
        </w:rPr>
        <w:t>.</w:t>
      </w:r>
    </w:p>
    <w:p w14:paraId="5877D599" w14:textId="04BDD4BB" w:rsidR="00155109" w:rsidRPr="00F75E05" w:rsidRDefault="00DC6B8B" w:rsidP="00855C29">
      <w:pPr>
        <w:pStyle w:val="IPPParagraphnumbering"/>
        <w:rPr>
          <w:rFonts w:asciiTheme="majorBidi" w:hAnsiTheme="majorBidi" w:cstheme="majorBidi"/>
        </w:rPr>
      </w:pPr>
      <w:r w:rsidRPr="00F75E05">
        <w:rPr>
          <w:rFonts w:asciiTheme="majorBidi" w:hAnsiTheme="majorBidi" w:cstheme="majorBidi"/>
        </w:rPr>
        <w:t xml:space="preserve">The </w:t>
      </w:r>
      <w:r w:rsidR="00BD7E42">
        <w:rPr>
          <w:rFonts w:asciiTheme="majorBidi" w:hAnsiTheme="majorBidi" w:cstheme="majorBidi"/>
        </w:rPr>
        <w:t>IPPC Partnership Framework</w:t>
      </w:r>
      <w:r w:rsidRPr="00F75E05">
        <w:rPr>
          <w:rFonts w:asciiTheme="majorBidi" w:hAnsiTheme="majorBidi" w:cstheme="majorBidi"/>
        </w:rPr>
        <w:t xml:space="preserve"> applies to </w:t>
      </w:r>
      <w:r w:rsidR="63C3ADE7" w:rsidRPr="00F75E05">
        <w:rPr>
          <w:rFonts w:asciiTheme="majorBidi" w:hAnsiTheme="majorBidi" w:cstheme="majorBidi"/>
        </w:rPr>
        <w:t xml:space="preserve">any </w:t>
      </w:r>
      <w:r w:rsidRPr="00F75E05">
        <w:rPr>
          <w:rFonts w:asciiTheme="majorBidi" w:hAnsiTheme="majorBidi" w:cstheme="majorBidi"/>
        </w:rPr>
        <w:t xml:space="preserve">entities not included in the Convention that wish to engage in activities </w:t>
      </w:r>
      <w:r w:rsidR="00F76936" w:rsidRPr="00F75E05">
        <w:rPr>
          <w:rFonts w:asciiTheme="majorBidi" w:hAnsiTheme="majorBidi" w:cstheme="majorBidi"/>
        </w:rPr>
        <w:t>align</w:t>
      </w:r>
      <w:r w:rsidR="00F76936">
        <w:rPr>
          <w:rFonts w:asciiTheme="majorBidi" w:hAnsiTheme="majorBidi" w:cstheme="majorBidi"/>
        </w:rPr>
        <w:t>ed</w:t>
      </w:r>
      <w:r w:rsidR="00F76936" w:rsidRPr="00F75E05">
        <w:rPr>
          <w:rFonts w:asciiTheme="majorBidi" w:hAnsiTheme="majorBidi" w:cstheme="majorBidi"/>
        </w:rPr>
        <w:t xml:space="preserve"> </w:t>
      </w:r>
      <w:r w:rsidRPr="00F75E05">
        <w:rPr>
          <w:rFonts w:asciiTheme="majorBidi" w:hAnsiTheme="majorBidi" w:cstheme="majorBidi"/>
        </w:rPr>
        <w:t>with the IPPC mission, vision and goals as well as the IPPC Strategic Framework 2020</w:t>
      </w:r>
      <w:r w:rsidR="007E218E">
        <w:rPr>
          <w:rFonts w:asciiTheme="majorBidi" w:hAnsiTheme="majorBidi" w:cstheme="majorBidi"/>
        </w:rPr>
        <w:t>-</w:t>
      </w:r>
      <w:r w:rsidRPr="00F75E05">
        <w:rPr>
          <w:rFonts w:asciiTheme="majorBidi" w:hAnsiTheme="majorBidi" w:cstheme="majorBidi"/>
        </w:rPr>
        <w:t>2030 strategic objectives and principles</w:t>
      </w:r>
      <w:r w:rsidR="001E5C80" w:rsidRPr="00F75E05">
        <w:rPr>
          <w:rFonts w:asciiTheme="majorBidi" w:hAnsiTheme="majorBidi" w:cstheme="majorBidi"/>
        </w:rPr>
        <w:t>.</w:t>
      </w:r>
      <w:r w:rsidR="008F050A" w:rsidRPr="00F75E05">
        <w:rPr>
          <w:rFonts w:asciiTheme="majorBidi" w:hAnsiTheme="majorBidi" w:cstheme="majorBidi"/>
        </w:rPr>
        <w:t xml:space="preserve"> The </w:t>
      </w:r>
      <w:r w:rsidR="00BD7E42">
        <w:rPr>
          <w:rFonts w:asciiTheme="majorBidi" w:hAnsiTheme="majorBidi" w:cstheme="majorBidi"/>
        </w:rPr>
        <w:t>IPPC Partnership Framework</w:t>
      </w:r>
      <w:r w:rsidR="008F050A" w:rsidRPr="00F75E05">
        <w:rPr>
          <w:rFonts w:asciiTheme="majorBidi" w:hAnsiTheme="majorBidi" w:cstheme="majorBidi"/>
        </w:rPr>
        <w:t xml:space="preserve"> does not include collaborations that may be considered extemporaneous and/or lack continuity (e.g. IPPC participation </w:t>
      </w:r>
      <w:r w:rsidR="190231CD" w:rsidRPr="00F75E05">
        <w:rPr>
          <w:rFonts w:asciiTheme="majorBidi" w:hAnsiTheme="majorBidi" w:cstheme="majorBidi"/>
        </w:rPr>
        <w:t>in</w:t>
      </w:r>
      <w:r w:rsidR="008F050A" w:rsidRPr="00F75E05">
        <w:rPr>
          <w:rFonts w:asciiTheme="majorBidi" w:hAnsiTheme="majorBidi" w:cstheme="majorBidi"/>
        </w:rPr>
        <w:t xml:space="preserve"> public events, media engagement and occasional seminars</w:t>
      </w:r>
      <w:r w:rsidR="007E218E">
        <w:rPr>
          <w:rFonts w:asciiTheme="majorBidi" w:hAnsiTheme="majorBidi" w:cstheme="majorBidi"/>
        </w:rPr>
        <w:t xml:space="preserve"> or webinars</w:t>
      </w:r>
      <w:r w:rsidR="008F050A" w:rsidRPr="00F75E05">
        <w:rPr>
          <w:rFonts w:asciiTheme="majorBidi" w:hAnsiTheme="majorBidi" w:cstheme="majorBidi"/>
        </w:rPr>
        <w:t xml:space="preserve"> not </w:t>
      </w:r>
      <w:proofErr w:type="spellStart"/>
      <w:r w:rsidR="008F050A" w:rsidRPr="00F75E05">
        <w:rPr>
          <w:rFonts w:asciiTheme="majorBidi" w:hAnsiTheme="majorBidi" w:cstheme="majorBidi"/>
        </w:rPr>
        <w:t>organised</w:t>
      </w:r>
      <w:proofErr w:type="spellEnd"/>
      <w:r w:rsidR="008F050A" w:rsidRPr="00F75E05">
        <w:rPr>
          <w:rFonts w:asciiTheme="majorBidi" w:hAnsiTheme="majorBidi" w:cstheme="majorBidi"/>
        </w:rPr>
        <w:t xml:space="preserve"> by the IPPC community).</w:t>
      </w:r>
    </w:p>
    <w:p w14:paraId="6A0443B8" w14:textId="516B1077" w:rsidR="76991669" w:rsidRPr="00F75E05" w:rsidRDefault="76991669" w:rsidP="00855C29">
      <w:pPr>
        <w:pStyle w:val="IPPParagraphnumbering"/>
        <w:rPr>
          <w:rFonts w:asciiTheme="majorBidi" w:hAnsiTheme="majorBidi" w:cstheme="majorBidi"/>
        </w:rPr>
      </w:pPr>
      <w:r w:rsidRPr="00F75E05">
        <w:rPr>
          <w:rFonts w:asciiTheme="majorBidi" w:hAnsiTheme="majorBidi" w:cstheme="majorBidi"/>
        </w:rPr>
        <w:t xml:space="preserve">The </w:t>
      </w:r>
      <w:r w:rsidR="00BD7E42">
        <w:rPr>
          <w:rFonts w:asciiTheme="majorBidi" w:hAnsiTheme="majorBidi" w:cstheme="majorBidi"/>
        </w:rPr>
        <w:t>IPPC Partnership Framework</w:t>
      </w:r>
      <w:r w:rsidR="005E32DD">
        <w:rPr>
          <w:rFonts w:asciiTheme="majorBidi" w:hAnsiTheme="majorBidi" w:cstheme="majorBidi"/>
        </w:rPr>
        <w:t>’s</w:t>
      </w:r>
      <w:r w:rsidR="00426013" w:rsidRPr="00F75E05">
        <w:rPr>
          <w:rFonts w:asciiTheme="majorBidi" w:hAnsiTheme="majorBidi" w:cstheme="majorBidi"/>
        </w:rPr>
        <w:t xml:space="preserve"> primary </w:t>
      </w:r>
      <w:r w:rsidRPr="00F75E05">
        <w:rPr>
          <w:rFonts w:asciiTheme="majorBidi" w:hAnsiTheme="majorBidi" w:cstheme="majorBidi"/>
        </w:rPr>
        <w:t xml:space="preserve">objective </w:t>
      </w:r>
      <w:r w:rsidR="00F76936">
        <w:rPr>
          <w:rFonts w:asciiTheme="majorBidi" w:hAnsiTheme="majorBidi" w:cstheme="majorBidi"/>
        </w:rPr>
        <w:t xml:space="preserve">is to </w:t>
      </w:r>
      <w:r w:rsidRPr="00F75E05">
        <w:rPr>
          <w:rFonts w:asciiTheme="majorBidi" w:hAnsiTheme="majorBidi" w:cstheme="majorBidi"/>
        </w:rPr>
        <w:t>enlarge</w:t>
      </w:r>
      <w:r w:rsidR="005E32DD">
        <w:rPr>
          <w:rFonts w:asciiTheme="majorBidi" w:hAnsiTheme="majorBidi" w:cstheme="majorBidi"/>
        </w:rPr>
        <w:t xml:space="preserve"> </w:t>
      </w:r>
      <w:r w:rsidRPr="00F75E05">
        <w:rPr>
          <w:rFonts w:asciiTheme="majorBidi" w:hAnsiTheme="majorBidi" w:cstheme="majorBidi"/>
        </w:rPr>
        <w:t xml:space="preserve">the number of </w:t>
      </w:r>
      <w:r w:rsidR="00426013" w:rsidRPr="00F75E05">
        <w:rPr>
          <w:rFonts w:asciiTheme="majorBidi" w:hAnsiTheme="majorBidi" w:cstheme="majorBidi"/>
        </w:rPr>
        <w:t xml:space="preserve">entities </w:t>
      </w:r>
      <w:r w:rsidR="005E32DD">
        <w:rPr>
          <w:rFonts w:asciiTheme="majorBidi" w:hAnsiTheme="majorBidi" w:cstheme="majorBidi"/>
        </w:rPr>
        <w:t xml:space="preserve">and enhance existing relationships as </w:t>
      </w:r>
      <w:r w:rsidR="00426013" w:rsidRPr="00F75E05">
        <w:rPr>
          <w:rFonts w:asciiTheme="majorBidi" w:hAnsiTheme="majorBidi" w:cstheme="majorBidi"/>
        </w:rPr>
        <w:t xml:space="preserve">defined in section </w:t>
      </w:r>
      <w:r w:rsidR="00126903" w:rsidRPr="00F75E05">
        <w:rPr>
          <w:rFonts w:asciiTheme="majorBidi" w:hAnsiTheme="majorBidi" w:cstheme="majorBidi"/>
        </w:rPr>
        <w:t xml:space="preserve">V </w:t>
      </w:r>
      <w:r w:rsidR="007E218E">
        <w:rPr>
          <w:rFonts w:asciiTheme="majorBidi" w:hAnsiTheme="majorBidi" w:cstheme="majorBidi"/>
        </w:rPr>
        <w:t xml:space="preserve">of this document, </w:t>
      </w:r>
      <w:r w:rsidR="00426013" w:rsidRPr="00F75E05">
        <w:rPr>
          <w:rFonts w:asciiTheme="majorBidi" w:hAnsiTheme="majorBidi" w:cstheme="majorBidi"/>
        </w:rPr>
        <w:t xml:space="preserve">contributing </w:t>
      </w:r>
      <w:r w:rsidR="04829DD7" w:rsidRPr="00F75E05">
        <w:rPr>
          <w:rFonts w:asciiTheme="majorBidi" w:hAnsiTheme="majorBidi" w:cstheme="majorBidi"/>
        </w:rPr>
        <w:t xml:space="preserve">to the implementation of the </w:t>
      </w:r>
      <w:r w:rsidR="00426013" w:rsidRPr="00F75E05">
        <w:rPr>
          <w:rFonts w:asciiTheme="majorBidi" w:hAnsiTheme="majorBidi" w:cstheme="majorBidi"/>
        </w:rPr>
        <w:t>Convention, ISP</w:t>
      </w:r>
      <w:r w:rsidR="005E32DD">
        <w:rPr>
          <w:rFonts w:asciiTheme="majorBidi" w:hAnsiTheme="majorBidi" w:cstheme="majorBidi"/>
        </w:rPr>
        <w:t>M</w:t>
      </w:r>
      <w:r w:rsidR="00426013" w:rsidRPr="00F75E05">
        <w:rPr>
          <w:rFonts w:asciiTheme="majorBidi" w:hAnsiTheme="majorBidi" w:cstheme="majorBidi"/>
        </w:rPr>
        <w:t xml:space="preserve">s, CPM Recommendations and the </w:t>
      </w:r>
      <w:r w:rsidR="4E972025" w:rsidRPr="00F75E05">
        <w:rPr>
          <w:rFonts w:asciiTheme="majorBidi" w:hAnsiTheme="majorBidi" w:cstheme="majorBidi"/>
        </w:rPr>
        <w:t xml:space="preserve">IPPC </w:t>
      </w:r>
      <w:r w:rsidR="04829DD7" w:rsidRPr="00F75E05">
        <w:rPr>
          <w:rFonts w:asciiTheme="majorBidi" w:hAnsiTheme="majorBidi" w:cstheme="majorBidi"/>
        </w:rPr>
        <w:t>Strategic Framework</w:t>
      </w:r>
      <w:r w:rsidR="007E218E">
        <w:rPr>
          <w:rFonts w:asciiTheme="majorBidi" w:hAnsiTheme="majorBidi" w:cstheme="majorBidi"/>
        </w:rPr>
        <w:t xml:space="preserve"> 2020-2030</w:t>
      </w:r>
      <w:r w:rsidR="00426013" w:rsidRPr="00F75E05">
        <w:rPr>
          <w:rFonts w:asciiTheme="majorBidi" w:hAnsiTheme="majorBidi" w:cstheme="majorBidi"/>
        </w:rPr>
        <w:t>.</w:t>
      </w:r>
    </w:p>
    <w:p w14:paraId="75EF9EEC" w14:textId="7569D47D" w:rsidR="005F66A5" w:rsidRPr="00F75E05" w:rsidRDefault="00A52226" w:rsidP="00A52226">
      <w:pPr>
        <w:pStyle w:val="IPPHeading1"/>
      </w:pPr>
      <w:r>
        <w:t>5.</w:t>
      </w:r>
      <w:r>
        <w:tab/>
      </w:r>
      <w:r w:rsidR="003E75A2" w:rsidRPr="00F75E05">
        <w:t>Establishing an IPPC Partnership</w:t>
      </w:r>
      <w:r w:rsidR="003D62D2" w:rsidRPr="00F75E05">
        <w:t>: principles for engagement</w:t>
      </w:r>
      <w:r w:rsidR="003204DA">
        <w:t xml:space="preserve"> and </w:t>
      </w:r>
      <w:r w:rsidR="007E218E">
        <w:t xml:space="preserve">proposed </w:t>
      </w:r>
      <w:r w:rsidR="003204DA">
        <w:t>approach</w:t>
      </w:r>
    </w:p>
    <w:p w14:paraId="63ED652A" w14:textId="0AF348B3" w:rsidR="006849F1" w:rsidRDefault="003E75A2" w:rsidP="00855C29">
      <w:pPr>
        <w:pStyle w:val="IPPParagraphnumbering"/>
        <w:tabs>
          <w:tab w:val="clear" w:pos="0"/>
        </w:tabs>
        <w:ind w:hanging="567"/>
        <w:rPr>
          <w:rFonts w:asciiTheme="majorBidi" w:hAnsiTheme="majorBidi" w:cstheme="majorBidi"/>
        </w:rPr>
      </w:pPr>
      <w:r w:rsidRPr="00F75E05">
        <w:rPr>
          <w:rFonts w:asciiTheme="majorBidi" w:hAnsiTheme="majorBidi" w:cstheme="majorBidi"/>
        </w:rPr>
        <w:t>Pursuant to Article XI.2</w:t>
      </w:r>
      <w:proofErr w:type="gramStart"/>
      <w:r w:rsidRPr="00F75E05">
        <w:rPr>
          <w:rFonts w:asciiTheme="majorBidi" w:hAnsiTheme="majorBidi" w:cstheme="majorBidi"/>
        </w:rPr>
        <w:t>.(</w:t>
      </w:r>
      <w:proofErr w:type="gramEnd"/>
      <w:r w:rsidRPr="00F75E05">
        <w:rPr>
          <w:rFonts w:asciiTheme="majorBidi" w:hAnsiTheme="majorBidi" w:cstheme="majorBidi"/>
        </w:rPr>
        <w:t xml:space="preserve">f) of the IPPC, the </w:t>
      </w:r>
      <w:r w:rsidR="007E218E">
        <w:rPr>
          <w:rFonts w:asciiTheme="majorBidi" w:hAnsiTheme="majorBidi" w:cstheme="majorBidi"/>
        </w:rPr>
        <w:t>CPM</w:t>
      </w:r>
      <w:r w:rsidRPr="00F75E05">
        <w:rPr>
          <w:rFonts w:asciiTheme="majorBidi" w:hAnsiTheme="majorBidi" w:cstheme="majorBidi"/>
        </w:rPr>
        <w:t xml:space="preserve"> </w:t>
      </w:r>
      <w:r w:rsidR="005F66A5" w:rsidRPr="00F75E05">
        <w:rPr>
          <w:rFonts w:asciiTheme="majorBidi" w:hAnsiTheme="majorBidi" w:cstheme="majorBidi"/>
        </w:rPr>
        <w:t>establish</w:t>
      </w:r>
      <w:r w:rsidR="00911516" w:rsidRPr="00F75E05">
        <w:rPr>
          <w:rFonts w:asciiTheme="majorBidi" w:hAnsiTheme="majorBidi" w:cstheme="majorBidi"/>
        </w:rPr>
        <w:t>es</w:t>
      </w:r>
      <w:r w:rsidR="005F66A5" w:rsidRPr="00F75E05">
        <w:rPr>
          <w:rFonts w:asciiTheme="majorBidi" w:hAnsiTheme="majorBidi" w:cstheme="majorBidi"/>
        </w:rPr>
        <w:t xml:space="preserve"> cooperation with other relevant international organizations on ma</w:t>
      </w:r>
      <w:r w:rsidRPr="00F75E05">
        <w:rPr>
          <w:rFonts w:asciiTheme="majorBidi" w:hAnsiTheme="majorBidi" w:cstheme="majorBidi"/>
        </w:rPr>
        <w:t xml:space="preserve">tters covered by the Convention. The CPM Bureau and the IPPC Secretariat provide </w:t>
      </w:r>
      <w:r w:rsidR="007E218E">
        <w:rPr>
          <w:rFonts w:asciiTheme="majorBidi" w:hAnsiTheme="majorBidi" w:cstheme="majorBidi"/>
        </w:rPr>
        <w:t xml:space="preserve">the </w:t>
      </w:r>
      <w:r w:rsidRPr="00F75E05">
        <w:rPr>
          <w:rFonts w:asciiTheme="majorBidi" w:hAnsiTheme="majorBidi" w:cstheme="majorBidi"/>
        </w:rPr>
        <w:t>CPM with the necessary support in this task</w:t>
      </w:r>
      <w:r w:rsidR="005272C7" w:rsidRPr="00F75E05">
        <w:rPr>
          <w:rFonts w:asciiTheme="majorBidi" w:hAnsiTheme="majorBidi" w:cstheme="majorBidi"/>
        </w:rPr>
        <w:t xml:space="preserve"> by identifying, proposing and </w:t>
      </w:r>
      <w:r w:rsidR="00F14539" w:rsidRPr="00F75E05">
        <w:rPr>
          <w:rFonts w:asciiTheme="majorBidi" w:hAnsiTheme="majorBidi" w:cstheme="majorBidi"/>
        </w:rPr>
        <w:t xml:space="preserve">liaising with </w:t>
      </w:r>
      <w:r w:rsidR="00D24095" w:rsidRPr="00F75E05">
        <w:rPr>
          <w:rFonts w:asciiTheme="majorBidi" w:hAnsiTheme="majorBidi" w:cstheme="majorBidi"/>
        </w:rPr>
        <w:t>potential IPPC partners</w:t>
      </w:r>
      <w:r w:rsidRPr="00F75E05">
        <w:rPr>
          <w:rFonts w:asciiTheme="majorBidi" w:hAnsiTheme="majorBidi" w:cstheme="majorBidi"/>
        </w:rPr>
        <w:t>.</w:t>
      </w:r>
      <w:r w:rsidR="00BB4CCE" w:rsidRPr="00F75E05">
        <w:rPr>
          <w:rFonts w:asciiTheme="majorBidi" w:hAnsiTheme="majorBidi" w:cstheme="majorBidi"/>
        </w:rPr>
        <w:t xml:space="preserve"> All IPPC partnerships must be detailed in a written agreement </w:t>
      </w:r>
      <w:r w:rsidR="00F14539" w:rsidRPr="00F75E05">
        <w:rPr>
          <w:rFonts w:asciiTheme="majorBidi" w:hAnsiTheme="majorBidi" w:cstheme="majorBidi"/>
        </w:rPr>
        <w:t>specifying</w:t>
      </w:r>
      <w:r w:rsidR="00BB4CCE" w:rsidRPr="00F75E05">
        <w:rPr>
          <w:rFonts w:asciiTheme="majorBidi" w:hAnsiTheme="majorBidi" w:cstheme="majorBidi"/>
        </w:rPr>
        <w:t xml:space="preserve"> the focal points from the IPPC Secretariat and the entity, the respective duties and responsibilities, expected outcome</w:t>
      </w:r>
      <w:r w:rsidR="00F14539" w:rsidRPr="00F75E05">
        <w:rPr>
          <w:rFonts w:asciiTheme="majorBidi" w:hAnsiTheme="majorBidi" w:cstheme="majorBidi"/>
        </w:rPr>
        <w:t>s</w:t>
      </w:r>
      <w:r w:rsidR="00BB4CCE" w:rsidRPr="00F75E05">
        <w:rPr>
          <w:rFonts w:asciiTheme="majorBidi" w:hAnsiTheme="majorBidi" w:cstheme="majorBidi"/>
        </w:rPr>
        <w:t xml:space="preserve">, a suggested timeline </w:t>
      </w:r>
      <w:r w:rsidR="00F14539" w:rsidRPr="00F75E05">
        <w:rPr>
          <w:rFonts w:asciiTheme="majorBidi" w:hAnsiTheme="majorBidi" w:cstheme="majorBidi"/>
        </w:rPr>
        <w:t>and work plan for implementation as well as</w:t>
      </w:r>
      <w:r w:rsidR="00BB4CCE" w:rsidRPr="00F75E05">
        <w:rPr>
          <w:rFonts w:asciiTheme="majorBidi" w:hAnsiTheme="majorBidi" w:cstheme="majorBidi"/>
        </w:rPr>
        <w:t xml:space="preserve"> key performance indicators</w:t>
      </w:r>
      <w:r w:rsidR="00F14539" w:rsidRPr="00F75E05">
        <w:rPr>
          <w:rFonts w:asciiTheme="majorBidi" w:hAnsiTheme="majorBidi" w:cstheme="majorBidi"/>
        </w:rPr>
        <w:t xml:space="preserve"> (KPIs)</w:t>
      </w:r>
      <w:r w:rsidR="00BB4CCE" w:rsidRPr="00F75E05">
        <w:rPr>
          <w:rFonts w:asciiTheme="majorBidi" w:hAnsiTheme="majorBidi" w:cstheme="majorBidi"/>
        </w:rPr>
        <w:t xml:space="preserve"> to monitor and evaluate the implementation of the partnership.</w:t>
      </w:r>
    </w:p>
    <w:p w14:paraId="51EF8FC1" w14:textId="77777777" w:rsidR="003204DA" w:rsidRDefault="003204DA" w:rsidP="003204DA">
      <w:pPr>
        <w:pStyle w:val="IPPParagraphnumbering"/>
        <w:tabs>
          <w:tab w:val="clear" w:pos="0"/>
        </w:tabs>
        <w:rPr>
          <w:rFonts w:asciiTheme="majorBidi" w:hAnsiTheme="majorBidi" w:cstheme="majorBidi"/>
        </w:rPr>
      </w:pPr>
      <w:r>
        <w:rPr>
          <w:rFonts w:asciiTheme="majorBidi" w:hAnsiTheme="majorBidi" w:cstheme="majorBidi"/>
        </w:rPr>
        <w:t>Engagements should:</w:t>
      </w:r>
    </w:p>
    <w:p w14:paraId="79E725CF" w14:textId="3C94E247" w:rsidR="003204DA" w:rsidRDefault="003204DA" w:rsidP="00ED5A94">
      <w:pPr>
        <w:pStyle w:val="IPPParagraphnumbering"/>
        <w:numPr>
          <w:ilvl w:val="0"/>
          <w:numId w:val="8"/>
        </w:numPr>
        <w:rPr>
          <w:rFonts w:asciiTheme="majorBidi" w:hAnsiTheme="majorBidi" w:cstheme="majorBidi"/>
        </w:rPr>
      </w:pPr>
      <w:r w:rsidRPr="003204DA">
        <w:rPr>
          <w:rFonts w:asciiTheme="majorBidi" w:hAnsiTheme="majorBidi" w:cstheme="majorBidi"/>
        </w:rPr>
        <w:t xml:space="preserve">demonstrate a clear contribution to the attainment of the </w:t>
      </w:r>
      <w:r>
        <w:rPr>
          <w:rFonts w:asciiTheme="majorBidi" w:hAnsiTheme="majorBidi" w:cstheme="majorBidi"/>
        </w:rPr>
        <w:t>IPPC mission, vision, objectives, Strategic Framework 2020</w:t>
      </w:r>
      <w:r w:rsidR="007E218E">
        <w:rPr>
          <w:rFonts w:asciiTheme="majorBidi" w:hAnsiTheme="majorBidi" w:cstheme="majorBidi"/>
        </w:rPr>
        <w:t>-</w:t>
      </w:r>
      <w:r>
        <w:rPr>
          <w:rFonts w:asciiTheme="majorBidi" w:hAnsiTheme="majorBidi" w:cstheme="majorBidi"/>
        </w:rPr>
        <w:t xml:space="preserve">2030 as well as the 2030 </w:t>
      </w:r>
      <w:r w:rsidR="00CB3E33">
        <w:rPr>
          <w:rFonts w:asciiTheme="majorBidi" w:hAnsiTheme="majorBidi" w:cstheme="majorBidi"/>
        </w:rPr>
        <w:t xml:space="preserve">United Nations </w:t>
      </w:r>
      <w:r>
        <w:rPr>
          <w:rFonts w:asciiTheme="majorBidi" w:hAnsiTheme="majorBidi" w:cstheme="majorBidi"/>
        </w:rPr>
        <w:t xml:space="preserve">Sustainable Development </w:t>
      </w:r>
      <w:r w:rsidR="007E218E">
        <w:rPr>
          <w:rFonts w:asciiTheme="majorBidi" w:hAnsiTheme="majorBidi" w:cstheme="majorBidi"/>
        </w:rPr>
        <w:t>Goals (</w:t>
      </w:r>
      <w:r w:rsidRPr="003204DA">
        <w:rPr>
          <w:rFonts w:asciiTheme="majorBidi" w:hAnsiTheme="majorBidi" w:cstheme="majorBidi"/>
        </w:rPr>
        <w:t>SDGs</w:t>
      </w:r>
      <w:r w:rsidR="007E218E">
        <w:rPr>
          <w:rFonts w:asciiTheme="majorBidi" w:hAnsiTheme="majorBidi" w:cstheme="majorBidi"/>
        </w:rPr>
        <w:t>)</w:t>
      </w:r>
      <w:r>
        <w:rPr>
          <w:rFonts w:asciiTheme="majorBidi" w:hAnsiTheme="majorBidi" w:cstheme="majorBidi"/>
        </w:rPr>
        <w:t>;</w:t>
      </w:r>
    </w:p>
    <w:p w14:paraId="76D9C2D9" w14:textId="5BF33011" w:rsidR="003204DA" w:rsidRDefault="003204DA" w:rsidP="00ED5A94">
      <w:pPr>
        <w:pStyle w:val="IPPParagraphnumbering"/>
        <w:numPr>
          <w:ilvl w:val="0"/>
          <w:numId w:val="8"/>
        </w:numPr>
        <w:rPr>
          <w:rFonts w:asciiTheme="majorBidi" w:hAnsiTheme="majorBidi" w:cstheme="majorBidi"/>
        </w:rPr>
      </w:pPr>
      <w:r w:rsidRPr="003204DA">
        <w:rPr>
          <w:rFonts w:asciiTheme="majorBidi" w:hAnsiTheme="majorBidi" w:cstheme="majorBidi"/>
        </w:rPr>
        <w:t xml:space="preserve">respect the values of </w:t>
      </w:r>
      <w:r>
        <w:rPr>
          <w:rFonts w:asciiTheme="majorBidi" w:hAnsiTheme="majorBidi" w:cstheme="majorBidi"/>
        </w:rPr>
        <w:t xml:space="preserve">the IPPC, </w:t>
      </w:r>
      <w:r w:rsidRPr="003204DA">
        <w:rPr>
          <w:rFonts w:asciiTheme="majorBidi" w:hAnsiTheme="majorBidi" w:cstheme="majorBidi"/>
        </w:rPr>
        <w:t>FAO and the United Na</w:t>
      </w:r>
      <w:r>
        <w:rPr>
          <w:rFonts w:asciiTheme="majorBidi" w:hAnsiTheme="majorBidi" w:cstheme="majorBidi"/>
        </w:rPr>
        <w:t>tions;</w:t>
      </w:r>
    </w:p>
    <w:p w14:paraId="7102CA3F" w14:textId="4445C145" w:rsidR="003204DA" w:rsidRDefault="003204DA" w:rsidP="00ED5A94">
      <w:pPr>
        <w:pStyle w:val="IPPParagraphnumbering"/>
        <w:numPr>
          <w:ilvl w:val="0"/>
          <w:numId w:val="8"/>
        </w:numPr>
        <w:rPr>
          <w:rFonts w:asciiTheme="majorBidi" w:hAnsiTheme="majorBidi" w:cstheme="majorBidi"/>
        </w:rPr>
      </w:pPr>
      <w:r>
        <w:rPr>
          <w:rFonts w:asciiTheme="majorBidi" w:hAnsiTheme="majorBidi" w:cstheme="majorBidi"/>
        </w:rPr>
        <w:t xml:space="preserve">not compromise </w:t>
      </w:r>
      <w:r w:rsidR="007E218E">
        <w:rPr>
          <w:rFonts w:asciiTheme="majorBidi" w:hAnsiTheme="majorBidi" w:cstheme="majorBidi"/>
        </w:rPr>
        <w:t xml:space="preserve">the </w:t>
      </w:r>
      <w:r>
        <w:rPr>
          <w:rFonts w:asciiTheme="majorBidi" w:hAnsiTheme="majorBidi" w:cstheme="majorBidi"/>
        </w:rPr>
        <w:t>IPPC community</w:t>
      </w:r>
      <w:r w:rsidRPr="003204DA">
        <w:rPr>
          <w:rFonts w:asciiTheme="majorBidi" w:hAnsiTheme="majorBidi" w:cstheme="majorBidi"/>
        </w:rPr>
        <w:t>’s neutrality, impartiality, integrity, independence, credibility or reputation</w:t>
      </w:r>
      <w:r>
        <w:rPr>
          <w:rFonts w:asciiTheme="majorBidi" w:hAnsiTheme="majorBidi" w:cstheme="majorBidi"/>
        </w:rPr>
        <w:t>;</w:t>
      </w:r>
    </w:p>
    <w:p w14:paraId="070E0ED4" w14:textId="77777777" w:rsidR="009B7CDA" w:rsidRDefault="003204DA" w:rsidP="00ED5A94">
      <w:pPr>
        <w:pStyle w:val="IPPParagraphnumbering"/>
        <w:numPr>
          <w:ilvl w:val="0"/>
          <w:numId w:val="8"/>
        </w:numPr>
        <w:rPr>
          <w:rFonts w:asciiTheme="majorBidi" w:hAnsiTheme="majorBidi" w:cstheme="majorBidi"/>
        </w:rPr>
      </w:pPr>
      <w:r w:rsidRPr="003204DA">
        <w:rPr>
          <w:rFonts w:asciiTheme="majorBidi" w:hAnsiTheme="majorBidi" w:cstheme="majorBidi"/>
        </w:rPr>
        <w:t>be effectively managed and avoid any conflicts of</w:t>
      </w:r>
      <w:r>
        <w:rPr>
          <w:rFonts w:asciiTheme="majorBidi" w:hAnsiTheme="majorBidi" w:cstheme="majorBidi"/>
        </w:rPr>
        <w:t xml:space="preserve"> interest or other risks to </w:t>
      </w:r>
      <w:r w:rsidR="009B7CDA">
        <w:rPr>
          <w:rFonts w:asciiTheme="majorBidi" w:hAnsiTheme="majorBidi" w:cstheme="majorBidi"/>
        </w:rPr>
        <w:t>the IPPC community</w:t>
      </w:r>
      <w:r>
        <w:rPr>
          <w:rFonts w:asciiTheme="majorBidi" w:hAnsiTheme="majorBidi" w:cstheme="majorBidi"/>
        </w:rPr>
        <w:t>;</w:t>
      </w:r>
    </w:p>
    <w:p w14:paraId="75A6A59C" w14:textId="77777777" w:rsidR="009B7CDA" w:rsidRDefault="003204DA" w:rsidP="00ED5A94">
      <w:pPr>
        <w:pStyle w:val="IPPParagraphnumbering"/>
        <w:numPr>
          <w:ilvl w:val="0"/>
          <w:numId w:val="8"/>
        </w:numPr>
        <w:rPr>
          <w:rFonts w:asciiTheme="majorBidi" w:hAnsiTheme="majorBidi" w:cstheme="majorBidi"/>
        </w:rPr>
      </w:pPr>
      <w:r w:rsidRPr="009B7CDA">
        <w:rPr>
          <w:rFonts w:asciiTheme="majorBidi" w:hAnsiTheme="majorBidi" w:cstheme="majorBidi"/>
        </w:rPr>
        <w:lastRenderedPageBreak/>
        <w:t xml:space="preserve">respect the intergovernmental nature of </w:t>
      </w:r>
      <w:r w:rsidR="009B7CDA">
        <w:rPr>
          <w:rFonts w:asciiTheme="majorBidi" w:hAnsiTheme="majorBidi" w:cstheme="majorBidi"/>
        </w:rPr>
        <w:t xml:space="preserve">the IPPC </w:t>
      </w:r>
      <w:r w:rsidRPr="009B7CDA">
        <w:rPr>
          <w:rFonts w:asciiTheme="majorBidi" w:hAnsiTheme="majorBidi" w:cstheme="majorBidi"/>
        </w:rPr>
        <w:t xml:space="preserve">and the decision-making authority of its </w:t>
      </w:r>
      <w:r w:rsidR="009B7CDA">
        <w:rPr>
          <w:rFonts w:asciiTheme="majorBidi" w:hAnsiTheme="majorBidi" w:cstheme="majorBidi"/>
        </w:rPr>
        <w:t>contracting parties as set out by the Convention;</w:t>
      </w:r>
    </w:p>
    <w:p w14:paraId="580E0832" w14:textId="77777777" w:rsidR="009B7CDA" w:rsidRDefault="003204DA" w:rsidP="00ED5A94">
      <w:pPr>
        <w:pStyle w:val="IPPParagraphnumbering"/>
        <w:numPr>
          <w:ilvl w:val="0"/>
          <w:numId w:val="8"/>
        </w:numPr>
        <w:rPr>
          <w:rFonts w:asciiTheme="majorBidi" w:hAnsiTheme="majorBidi" w:cstheme="majorBidi"/>
        </w:rPr>
      </w:pPr>
      <w:r w:rsidRPr="009B7CDA">
        <w:rPr>
          <w:rFonts w:asciiTheme="majorBidi" w:hAnsiTheme="majorBidi" w:cstheme="majorBidi"/>
        </w:rPr>
        <w:t>support and enhance, without compromise, the neutral and independent sci</w:t>
      </w:r>
      <w:r w:rsidR="009B7CDA">
        <w:rPr>
          <w:rFonts w:asciiTheme="majorBidi" w:hAnsiTheme="majorBidi" w:cstheme="majorBidi"/>
        </w:rPr>
        <w:t>entific and evidence-</w:t>
      </w:r>
      <w:r w:rsidRPr="009B7CDA">
        <w:rPr>
          <w:rFonts w:asciiTheme="majorBidi" w:hAnsiTheme="majorBidi" w:cstheme="majorBidi"/>
        </w:rPr>
        <w:t>based app</w:t>
      </w:r>
      <w:r w:rsidR="009B7CDA">
        <w:rPr>
          <w:rFonts w:asciiTheme="majorBidi" w:hAnsiTheme="majorBidi" w:cstheme="majorBidi"/>
        </w:rPr>
        <w:t>roach that underpins IPPC community</w:t>
      </w:r>
      <w:r w:rsidRPr="009B7CDA">
        <w:rPr>
          <w:rFonts w:asciiTheme="majorBidi" w:hAnsiTheme="majorBidi" w:cstheme="majorBidi"/>
        </w:rPr>
        <w:t>’s work</w:t>
      </w:r>
      <w:r w:rsidR="009B7CDA">
        <w:rPr>
          <w:rFonts w:asciiTheme="majorBidi" w:hAnsiTheme="majorBidi" w:cstheme="majorBidi"/>
        </w:rPr>
        <w:t>;</w:t>
      </w:r>
    </w:p>
    <w:p w14:paraId="1351D3BE" w14:textId="50514168" w:rsidR="009B7CDA" w:rsidRDefault="003204DA" w:rsidP="00ED5A94">
      <w:pPr>
        <w:pStyle w:val="IPPParagraphnumbering"/>
        <w:numPr>
          <w:ilvl w:val="0"/>
          <w:numId w:val="8"/>
        </w:numPr>
        <w:rPr>
          <w:rFonts w:asciiTheme="majorBidi" w:hAnsiTheme="majorBidi" w:cstheme="majorBidi"/>
        </w:rPr>
      </w:pPr>
      <w:r w:rsidRPr="009B7CDA">
        <w:rPr>
          <w:rFonts w:asciiTheme="majorBidi" w:hAnsiTheme="majorBidi" w:cstheme="majorBidi"/>
        </w:rPr>
        <w:t xml:space="preserve">protect </w:t>
      </w:r>
      <w:r w:rsidR="009B7CDA" w:rsidRPr="009B7CDA">
        <w:rPr>
          <w:rFonts w:asciiTheme="majorBidi" w:hAnsiTheme="majorBidi" w:cstheme="majorBidi"/>
        </w:rPr>
        <w:t>the IPPC community</w:t>
      </w:r>
      <w:r w:rsidRPr="009B7CDA">
        <w:rPr>
          <w:rFonts w:asciiTheme="majorBidi" w:hAnsiTheme="majorBidi" w:cstheme="majorBidi"/>
        </w:rPr>
        <w:t xml:space="preserve"> from any undue influence, especially on processes for setting and applying policies, norms and standa</w:t>
      </w:r>
      <w:r w:rsidR="009B7CDA">
        <w:rPr>
          <w:rFonts w:asciiTheme="majorBidi" w:hAnsiTheme="majorBidi" w:cstheme="majorBidi"/>
        </w:rPr>
        <w:t>rds;</w:t>
      </w:r>
      <w:r w:rsidR="007E218E">
        <w:rPr>
          <w:rFonts w:asciiTheme="majorBidi" w:hAnsiTheme="majorBidi" w:cstheme="majorBidi"/>
        </w:rPr>
        <w:t xml:space="preserve"> and</w:t>
      </w:r>
    </w:p>
    <w:p w14:paraId="57CB3C5F" w14:textId="50AB1F52" w:rsidR="009B7CDA" w:rsidRPr="009B7CDA" w:rsidRDefault="003204DA" w:rsidP="00ED5A94">
      <w:pPr>
        <w:pStyle w:val="IPPParagraphnumbering"/>
        <w:numPr>
          <w:ilvl w:val="0"/>
          <w:numId w:val="8"/>
        </w:numPr>
        <w:rPr>
          <w:rFonts w:asciiTheme="majorBidi" w:hAnsiTheme="majorBidi" w:cstheme="majorBidi"/>
        </w:rPr>
      </w:pPr>
      <w:proofErr w:type="gramStart"/>
      <w:r w:rsidRPr="009B7CDA">
        <w:rPr>
          <w:rFonts w:asciiTheme="majorBidi" w:hAnsiTheme="majorBidi" w:cstheme="majorBidi"/>
        </w:rPr>
        <w:t>be</w:t>
      </w:r>
      <w:proofErr w:type="gramEnd"/>
      <w:r w:rsidRPr="009B7CDA">
        <w:rPr>
          <w:rFonts w:asciiTheme="majorBidi" w:hAnsiTheme="majorBidi" w:cstheme="majorBidi"/>
        </w:rPr>
        <w:t xml:space="preserve"> conducted based on transparency, openness, inclusiveness, accountability, integrity and mutual respect</w:t>
      </w:r>
      <w:r w:rsidR="007E218E">
        <w:rPr>
          <w:rFonts w:asciiTheme="majorBidi" w:hAnsiTheme="majorBidi" w:cstheme="majorBidi"/>
        </w:rPr>
        <w:t>.</w:t>
      </w:r>
    </w:p>
    <w:p w14:paraId="16A34112" w14:textId="7FAB5EE1" w:rsidR="00126903" w:rsidRPr="00F75E05" w:rsidRDefault="00CB46D3" w:rsidP="00855C29">
      <w:pPr>
        <w:pStyle w:val="IPPParagraphnumbering"/>
        <w:tabs>
          <w:tab w:val="clear" w:pos="0"/>
        </w:tabs>
        <w:ind w:hanging="567"/>
        <w:rPr>
          <w:rFonts w:asciiTheme="majorBidi" w:hAnsiTheme="majorBidi" w:cstheme="majorBidi"/>
        </w:rPr>
      </w:pPr>
      <w:r w:rsidRPr="00F75E05">
        <w:rPr>
          <w:rFonts w:asciiTheme="majorBidi" w:hAnsiTheme="majorBidi" w:cstheme="majorBidi"/>
        </w:rPr>
        <w:t xml:space="preserve">The IPPC contracting parties (CPs), the CPM Bureau and the IPPC Secretariat may propose to assess an entity to become an IPPC partner. </w:t>
      </w:r>
      <w:r w:rsidR="00126903" w:rsidRPr="00F75E05">
        <w:rPr>
          <w:rFonts w:asciiTheme="majorBidi" w:hAnsiTheme="majorBidi" w:cstheme="majorBidi"/>
        </w:rPr>
        <w:t xml:space="preserve">The </w:t>
      </w:r>
      <w:r w:rsidR="00BD7E42">
        <w:rPr>
          <w:rFonts w:asciiTheme="majorBidi" w:hAnsiTheme="majorBidi" w:cstheme="majorBidi"/>
        </w:rPr>
        <w:t>IPPC Partnership Framework</w:t>
      </w:r>
      <w:r w:rsidR="00126903" w:rsidRPr="00F75E05">
        <w:rPr>
          <w:rFonts w:asciiTheme="majorBidi" w:hAnsiTheme="majorBidi" w:cstheme="majorBidi"/>
        </w:rPr>
        <w:t xml:space="preserve"> </w:t>
      </w:r>
      <w:r w:rsidR="008B5319">
        <w:rPr>
          <w:rFonts w:asciiTheme="majorBidi" w:hAnsiTheme="majorBidi" w:cstheme="majorBidi"/>
        </w:rPr>
        <w:t>should envisage</w:t>
      </w:r>
      <w:r w:rsidR="00126903" w:rsidRPr="00F75E05">
        <w:rPr>
          <w:rFonts w:asciiTheme="majorBidi" w:hAnsiTheme="majorBidi" w:cstheme="majorBidi"/>
        </w:rPr>
        <w:t xml:space="preserve"> three procedures to assess whether an entity may be a suitable IPPC partner:</w:t>
      </w:r>
    </w:p>
    <w:p w14:paraId="42E19BA0" w14:textId="53F13305" w:rsidR="00126903" w:rsidRPr="00F75E05" w:rsidRDefault="00126903" w:rsidP="00ED5A94">
      <w:pPr>
        <w:pStyle w:val="IPPParagraphnumbering"/>
        <w:numPr>
          <w:ilvl w:val="0"/>
          <w:numId w:val="6"/>
        </w:numPr>
        <w:rPr>
          <w:rFonts w:asciiTheme="majorBidi" w:hAnsiTheme="majorBidi" w:cstheme="majorBidi"/>
        </w:rPr>
      </w:pPr>
      <w:r w:rsidRPr="00F75E05">
        <w:rPr>
          <w:rFonts w:asciiTheme="majorBidi" w:hAnsiTheme="majorBidi" w:cstheme="majorBidi"/>
        </w:rPr>
        <w:t xml:space="preserve">Any IPPC CP may </w:t>
      </w:r>
      <w:r w:rsidR="005E32DD">
        <w:rPr>
          <w:rFonts w:asciiTheme="majorBidi" w:hAnsiTheme="majorBidi" w:cstheme="majorBidi"/>
        </w:rPr>
        <w:t>request</w:t>
      </w:r>
      <w:r w:rsidRPr="00F75E05">
        <w:rPr>
          <w:rFonts w:asciiTheme="majorBidi" w:hAnsiTheme="majorBidi" w:cstheme="majorBidi"/>
        </w:rPr>
        <w:t xml:space="preserve"> </w:t>
      </w:r>
      <w:r w:rsidR="005E32DD">
        <w:rPr>
          <w:rFonts w:asciiTheme="majorBidi" w:hAnsiTheme="majorBidi" w:cstheme="majorBidi"/>
        </w:rPr>
        <w:t>that</w:t>
      </w:r>
      <w:r w:rsidRPr="00F75E05">
        <w:rPr>
          <w:rFonts w:asciiTheme="majorBidi" w:hAnsiTheme="majorBidi" w:cstheme="majorBidi"/>
        </w:rPr>
        <w:t xml:space="preserve"> the</w:t>
      </w:r>
      <w:r w:rsidR="005E32DD">
        <w:rPr>
          <w:rFonts w:asciiTheme="majorBidi" w:hAnsiTheme="majorBidi" w:cstheme="majorBidi"/>
        </w:rPr>
        <w:t>ir regional</w:t>
      </w:r>
      <w:r w:rsidRPr="00F75E05">
        <w:rPr>
          <w:rFonts w:asciiTheme="majorBidi" w:hAnsiTheme="majorBidi" w:cstheme="majorBidi"/>
        </w:rPr>
        <w:t xml:space="preserve"> CPM Bureau </w:t>
      </w:r>
      <w:r w:rsidR="008B405A">
        <w:rPr>
          <w:rFonts w:asciiTheme="majorBidi" w:hAnsiTheme="majorBidi" w:cstheme="majorBidi"/>
        </w:rPr>
        <w:t xml:space="preserve">representative </w:t>
      </w:r>
      <w:r w:rsidRPr="00F75E05">
        <w:rPr>
          <w:rFonts w:asciiTheme="majorBidi" w:hAnsiTheme="majorBidi" w:cstheme="majorBidi"/>
        </w:rPr>
        <w:t>assess</w:t>
      </w:r>
      <w:r w:rsidR="007E218E">
        <w:rPr>
          <w:rFonts w:asciiTheme="majorBidi" w:hAnsiTheme="majorBidi" w:cstheme="majorBidi"/>
        </w:rPr>
        <w:t>es</w:t>
      </w:r>
      <w:r w:rsidRPr="00F75E05">
        <w:rPr>
          <w:rFonts w:asciiTheme="majorBidi" w:hAnsiTheme="majorBidi" w:cstheme="majorBidi"/>
        </w:rPr>
        <w:t xml:space="preserve"> whether an entity may be suitable to become an IPPC partner. At its first available session, the CPM Bureau </w:t>
      </w:r>
      <w:r w:rsidR="00BB4CCE" w:rsidRPr="00F75E05">
        <w:rPr>
          <w:rFonts w:asciiTheme="majorBidi" w:hAnsiTheme="majorBidi" w:cstheme="majorBidi"/>
        </w:rPr>
        <w:t>will inform the IPPC Secretariat about the IPPC CP’s request and ask it to liaise with the suggested entity.</w:t>
      </w:r>
      <w:r w:rsidR="009E5205" w:rsidRPr="00F75E05">
        <w:rPr>
          <w:rFonts w:asciiTheme="majorBidi" w:hAnsiTheme="majorBidi" w:cstheme="majorBidi"/>
        </w:rPr>
        <w:t xml:space="preserve"> The IPPC Secretariat and the CPM Bureau assess the partnership viability and</w:t>
      </w:r>
      <w:r w:rsidR="006E2290">
        <w:rPr>
          <w:rFonts w:asciiTheme="majorBidi" w:hAnsiTheme="majorBidi" w:cstheme="majorBidi"/>
        </w:rPr>
        <w:t xml:space="preserve"> inform</w:t>
      </w:r>
      <w:r w:rsidR="009E5205" w:rsidRPr="00F75E05">
        <w:rPr>
          <w:rFonts w:asciiTheme="majorBidi" w:hAnsiTheme="majorBidi" w:cstheme="majorBidi"/>
        </w:rPr>
        <w:t xml:space="preserve"> any potential written agreement at the first available CPM session;</w:t>
      </w:r>
    </w:p>
    <w:p w14:paraId="7C0A2D19" w14:textId="11AC8E85" w:rsidR="009E5205" w:rsidRPr="00F75E05" w:rsidRDefault="009E5205" w:rsidP="00ED5A94">
      <w:pPr>
        <w:pStyle w:val="IPPParagraphnumbering"/>
        <w:numPr>
          <w:ilvl w:val="0"/>
          <w:numId w:val="6"/>
        </w:numPr>
        <w:rPr>
          <w:rFonts w:asciiTheme="majorBidi" w:hAnsiTheme="majorBidi" w:cstheme="majorBidi"/>
        </w:rPr>
      </w:pPr>
      <w:r w:rsidRPr="00F75E05">
        <w:rPr>
          <w:rFonts w:asciiTheme="majorBidi" w:hAnsiTheme="majorBidi" w:cstheme="majorBidi"/>
        </w:rPr>
        <w:t xml:space="preserve">The CPM Bureau may request the IPPC Secretariat to initiate the assessment of any potential IPPC Partner and ask the IPPC Secretariat to liaise with the suggested entity. The IPPC Secretariat and the CPM Bureau assess the partnership viability and </w:t>
      </w:r>
      <w:r w:rsidR="006E2290">
        <w:rPr>
          <w:rFonts w:asciiTheme="majorBidi" w:hAnsiTheme="majorBidi" w:cstheme="majorBidi"/>
        </w:rPr>
        <w:t>inform</w:t>
      </w:r>
      <w:r w:rsidRPr="00F75E05">
        <w:rPr>
          <w:rFonts w:asciiTheme="majorBidi" w:hAnsiTheme="majorBidi" w:cstheme="majorBidi"/>
        </w:rPr>
        <w:t xml:space="preserve"> any potential written agreement at the first available CPM session; and</w:t>
      </w:r>
    </w:p>
    <w:p w14:paraId="37091572" w14:textId="07DE1416" w:rsidR="009E5205" w:rsidRPr="00F75E05" w:rsidRDefault="009E5205" w:rsidP="00ED5A94">
      <w:pPr>
        <w:pStyle w:val="IPPParagraphnumbering"/>
        <w:numPr>
          <w:ilvl w:val="0"/>
          <w:numId w:val="6"/>
        </w:numPr>
        <w:rPr>
          <w:rFonts w:asciiTheme="majorBidi" w:hAnsiTheme="majorBidi" w:cstheme="majorBidi"/>
        </w:rPr>
      </w:pPr>
      <w:r w:rsidRPr="00F75E05">
        <w:rPr>
          <w:rFonts w:asciiTheme="majorBidi" w:hAnsiTheme="majorBidi" w:cstheme="majorBidi"/>
        </w:rPr>
        <w:t xml:space="preserve">The IPPC Secretariat may suggest </w:t>
      </w:r>
      <w:r w:rsidR="00C23772">
        <w:rPr>
          <w:rFonts w:asciiTheme="majorBidi" w:hAnsiTheme="majorBidi" w:cstheme="majorBidi"/>
        </w:rPr>
        <w:t xml:space="preserve">to </w:t>
      </w:r>
      <w:r w:rsidRPr="00F75E05">
        <w:rPr>
          <w:rFonts w:asciiTheme="majorBidi" w:hAnsiTheme="majorBidi" w:cstheme="majorBidi"/>
        </w:rPr>
        <w:t xml:space="preserve">the CPM Bureau of a potential IPPC partner. The CPM Bureau reviews the suggestion and </w:t>
      </w:r>
      <w:r w:rsidR="00F14539" w:rsidRPr="00F75E05">
        <w:rPr>
          <w:rFonts w:asciiTheme="majorBidi" w:hAnsiTheme="majorBidi" w:cstheme="majorBidi"/>
        </w:rPr>
        <w:t xml:space="preserve">asks the IPPC Secretariat to liaise with the suggested entity. The IPPC Secretariat and the CPM Bureau assess the partnership viability and </w:t>
      </w:r>
      <w:r w:rsidR="006E2290">
        <w:rPr>
          <w:rFonts w:asciiTheme="majorBidi" w:hAnsiTheme="majorBidi" w:cstheme="majorBidi"/>
        </w:rPr>
        <w:t>inform</w:t>
      </w:r>
      <w:bookmarkStart w:id="1" w:name="_GoBack"/>
      <w:bookmarkEnd w:id="1"/>
      <w:r w:rsidR="00F14539" w:rsidRPr="00F75E05">
        <w:rPr>
          <w:rFonts w:asciiTheme="majorBidi" w:hAnsiTheme="majorBidi" w:cstheme="majorBidi"/>
        </w:rPr>
        <w:t xml:space="preserve"> any potential written agreement at the first available CPM session.</w:t>
      </w:r>
    </w:p>
    <w:p w14:paraId="761C9819" w14:textId="3DB0BBAE" w:rsidR="008E2598" w:rsidRPr="000E74C0" w:rsidRDefault="00D24095" w:rsidP="00855C29">
      <w:pPr>
        <w:pStyle w:val="IPPParagraphnumbering"/>
        <w:tabs>
          <w:tab w:val="clear" w:pos="0"/>
        </w:tabs>
        <w:ind w:hanging="567"/>
        <w:rPr>
          <w:rFonts w:asciiTheme="majorBidi" w:hAnsiTheme="majorBidi" w:cstheme="majorBidi"/>
        </w:rPr>
      </w:pPr>
      <w:r w:rsidRPr="00F75E05">
        <w:rPr>
          <w:rFonts w:asciiTheme="majorBidi" w:hAnsiTheme="majorBidi" w:cstheme="majorBidi"/>
        </w:rPr>
        <w:t>Each category requires</w:t>
      </w:r>
      <w:r w:rsidR="00F0046B" w:rsidRPr="00F75E05">
        <w:rPr>
          <w:rFonts w:asciiTheme="majorBidi" w:hAnsiTheme="majorBidi" w:cstheme="majorBidi"/>
        </w:rPr>
        <w:t xml:space="preserve"> a tailored approach</w:t>
      </w:r>
      <w:r w:rsidRPr="00F75E05">
        <w:rPr>
          <w:rFonts w:asciiTheme="majorBidi" w:hAnsiTheme="majorBidi" w:cstheme="majorBidi"/>
        </w:rPr>
        <w:t xml:space="preserve"> that the IPPC Secretariat </w:t>
      </w:r>
      <w:r w:rsidR="00F2231B">
        <w:rPr>
          <w:rFonts w:asciiTheme="majorBidi" w:hAnsiTheme="majorBidi" w:cstheme="majorBidi"/>
        </w:rPr>
        <w:t>develops</w:t>
      </w:r>
      <w:r w:rsidR="00F2231B" w:rsidRPr="00F75E05">
        <w:rPr>
          <w:rFonts w:asciiTheme="majorBidi" w:hAnsiTheme="majorBidi" w:cstheme="majorBidi"/>
        </w:rPr>
        <w:t xml:space="preserve"> </w:t>
      </w:r>
      <w:r w:rsidRPr="00F75E05">
        <w:rPr>
          <w:rFonts w:asciiTheme="majorBidi" w:hAnsiTheme="majorBidi" w:cstheme="majorBidi"/>
        </w:rPr>
        <w:t xml:space="preserve">on a case-by-case </w:t>
      </w:r>
      <w:r w:rsidR="00F0046B" w:rsidRPr="00F75E05">
        <w:rPr>
          <w:rFonts w:asciiTheme="majorBidi" w:hAnsiTheme="majorBidi" w:cstheme="majorBidi"/>
        </w:rPr>
        <w:t xml:space="preserve">basis but all potential IPPC partners </w:t>
      </w:r>
      <w:r w:rsidR="00F14539" w:rsidRPr="00F75E05">
        <w:rPr>
          <w:rFonts w:asciiTheme="majorBidi" w:hAnsiTheme="majorBidi" w:cstheme="majorBidi"/>
        </w:rPr>
        <w:t xml:space="preserve">must </w:t>
      </w:r>
      <w:r w:rsidR="00925D4A">
        <w:rPr>
          <w:rFonts w:asciiTheme="majorBidi" w:hAnsiTheme="majorBidi" w:cstheme="majorBidi"/>
        </w:rPr>
        <w:t xml:space="preserve">be </w:t>
      </w:r>
      <w:r w:rsidR="00F0046B" w:rsidRPr="00F75E05">
        <w:rPr>
          <w:rFonts w:asciiTheme="majorBidi" w:hAnsiTheme="majorBidi" w:cstheme="majorBidi"/>
        </w:rPr>
        <w:t>entities</w:t>
      </w:r>
      <w:r w:rsidR="00925D4A">
        <w:rPr>
          <w:rFonts w:asciiTheme="majorBidi" w:hAnsiTheme="majorBidi" w:cstheme="majorBidi"/>
        </w:rPr>
        <w:t xml:space="preserve"> </w:t>
      </w:r>
      <w:r w:rsidR="00F2231B">
        <w:rPr>
          <w:rFonts w:asciiTheme="majorBidi" w:hAnsiTheme="majorBidi" w:cstheme="majorBidi"/>
        </w:rPr>
        <w:t xml:space="preserve">that will be </w:t>
      </w:r>
      <w:r w:rsidR="00925D4A">
        <w:rPr>
          <w:rFonts w:asciiTheme="majorBidi" w:hAnsiTheme="majorBidi" w:cstheme="majorBidi"/>
        </w:rPr>
        <w:t>approach</w:t>
      </w:r>
      <w:r w:rsidR="00F2231B">
        <w:rPr>
          <w:rFonts w:asciiTheme="majorBidi" w:hAnsiTheme="majorBidi" w:cstheme="majorBidi"/>
        </w:rPr>
        <w:t>ed</w:t>
      </w:r>
      <w:r w:rsidR="00925D4A">
        <w:rPr>
          <w:rFonts w:asciiTheme="majorBidi" w:hAnsiTheme="majorBidi" w:cstheme="majorBidi"/>
        </w:rPr>
        <w:t xml:space="preserve"> directly</w:t>
      </w:r>
      <w:r w:rsidR="00F0046B" w:rsidRPr="00F75E05">
        <w:rPr>
          <w:rFonts w:asciiTheme="majorBidi" w:hAnsiTheme="majorBidi" w:cstheme="majorBidi"/>
        </w:rPr>
        <w:t xml:space="preserve">. The IPPC Secretariat </w:t>
      </w:r>
      <w:r w:rsidR="00D97265" w:rsidRPr="000E74C0">
        <w:rPr>
          <w:rFonts w:asciiTheme="majorBidi" w:hAnsiTheme="majorBidi" w:cstheme="majorBidi"/>
        </w:rPr>
        <w:t>must include</w:t>
      </w:r>
      <w:r w:rsidR="00F0046B" w:rsidRPr="00F75E05">
        <w:rPr>
          <w:rFonts w:asciiTheme="majorBidi" w:hAnsiTheme="majorBidi" w:cstheme="majorBidi"/>
        </w:rPr>
        <w:t xml:space="preserve"> the NPPO</w:t>
      </w:r>
      <w:r w:rsidR="00F2231B">
        <w:rPr>
          <w:rFonts w:asciiTheme="majorBidi" w:hAnsiTheme="majorBidi" w:cstheme="majorBidi"/>
        </w:rPr>
        <w:t xml:space="preserve"> who nominated the entity</w:t>
      </w:r>
      <w:r w:rsidR="00F14539" w:rsidRPr="00F75E05">
        <w:rPr>
          <w:rFonts w:asciiTheme="majorBidi" w:hAnsiTheme="majorBidi" w:cstheme="majorBidi"/>
        </w:rPr>
        <w:t xml:space="preserve"> </w:t>
      </w:r>
      <w:r w:rsidR="00F0046B" w:rsidRPr="00F75E05">
        <w:rPr>
          <w:rFonts w:asciiTheme="majorBidi" w:hAnsiTheme="majorBidi" w:cstheme="majorBidi"/>
        </w:rPr>
        <w:t>to liaise with</w:t>
      </w:r>
      <w:r w:rsidR="00F14539" w:rsidRPr="00F75E05">
        <w:rPr>
          <w:rFonts w:asciiTheme="majorBidi" w:hAnsiTheme="majorBidi" w:cstheme="majorBidi"/>
        </w:rPr>
        <w:t xml:space="preserve"> </w:t>
      </w:r>
      <w:r w:rsidR="00F0046B" w:rsidRPr="00F75E05">
        <w:rPr>
          <w:rFonts w:asciiTheme="majorBidi" w:hAnsiTheme="majorBidi" w:cstheme="majorBidi"/>
        </w:rPr>
        <w:t>national or sub-national entities that may be considered as IPPC partners</w:t>
      </w:r>
      <w:r w:rsidR="00D97265">
        <w:rPr>
          <w:rFonts w:asciiTheme="majorBidi" w:hAnsiTheme="majorBidi" w:cstheme="majorBidi"/>
        </w:rPr>
        <w:t>,</w:t>
      </w:r>
      <w:r w:rsidR="00BE3914" w:rsidRPr="00F75E05">
        <w:rPr>
          <w:rFonts w:asciiTheme="majorBidi" w:hAnsiTheme="majorBidi" w:cstheme="majorBidi"/>
        </w:rPr>
        <w:t xml:space="preserve"> in line with the message shared by the FAO Legal Counsel, </w:t>
      </w:r>
      <w:proofErr w:type="spellStart"/>
      <w:r w:rsidR="00BE3914" w:rsidRPr="00F75E05">
        <w:rPr>
          <w:rFonts w:asciiTheme="majorBidi" w:hAnsiTheme="majorBidi" w:cstheme="majorBidi"/>
        </w:rPr>
        <w:t>Ms</w:t>
      </w:r>
      <w:proofErr w:type="spellEnd"/>
      <w:r w:rsidR="00BE3914" w:rsidRPr="00F75E05">
        <w:rPr>
          <w:rFonts w:asciiTheme="majorBidi" w:hAnsiTheme="majorBidi" w:cstheme="majorBidi"/>
        </w:rPr>
        <w:t xml:space="preserve"> Donata RUGARABAMU, on 23 December 2020, drawing attention to Rule XXXIX of the General Rules of the Organization </w:t>
      </w:r>
      <w:r w:rsidR="000E6137">
        <w:rPr>
          <w:rFonts w:asciiTheme="majorBidi" w:hAnsiTheme="majorBidi" w:cstheme="majorBidi"/>
        </w:rPr>
        <w:t>addressing</w:t>
      </w:r>
      <w:r w:rsidR="00BE3914" w:rsidRPr="00F75E05">
        <w:rPr>
          <w:rFonts w:asciiTheme="majorBidi" w:hAnsiTheme="majorBidi" w:cstheme="majorBidi"/>
        </w:rPr>
        <w:t xml:space="preserve"> Consultation by the </w:t>
      </w:r>
      <w:r w:rsidR="00D97265">
        <w:rPr>
          <w:rFonts w:asciiTheme="majorBidi" w:hAnsiTheme="majorBidi" w:cstheme="majorBidi"/>
        </w:rPr>
        <w:t xml:space="preserve">FAO </w:t>
      </w:r>
      <w:r w:rsidR="00BE3914" w:rsidRPr="00F75E05">
        <w:rPr>
          <w:rFonts w:asciiTheme="majorBidi" w:hAnsiTheme="majorBidi" w:cstheme="majorBidi"/>
        </w:rPr>
        <w:t>Director-General with Governments under Article XIII, paragraph 4 of the FAO Constitution. Paragraph 1 of that Rule</w:t>
      </w:r>
      <w:r w:rsidR="00D97265">
        <w:rPr>
          <w:rStyle w:val="FootnoteReference"/>
          <w:rFonts w:asciiTheme="majorBidi" w:hAnsiTheme="majorBidi" w:cstheme="majorBidi"/>
        </w:rPr>
        <w:footnoteReference w:id="9"/>
      </w:r>
      <w:r w:rsidR="008E2598" w:rsidRPr="000E74C0">
        <w:rPr>
          <w:rFonts w:asciiTheme="majorBidi" w:hAnsiTheme="majorBidi" w:cstheme="majorBidi"/>
        </w:rPr>
        <w:t>.</w:t>
      </w:r>
    </w:p>
    <w:p w14:paraId="3E873BA8" w14:textId="2E1A864E" w:rsidR="00BE3914" w:rsidRPr="00F75E05" w:rsidRDefault="00D97265" w:rsidP="00F75E05">
      <w:pPr>
        <w:pStyle w:val="IPPParagraphnumbering"/>
        <w:tabs>
          <w:tab w:val="clear" w:pos="0"/>
        </w:tabs>
        <w:ind w:hanging="567"/>
        <w:rPr>
          <w:rFonts w:asciiTheme="majorBidi" w:hAnsiTheme="majorBidi" w:cstheme="majorBidi"/>
        </w:rPr>
      </w:pPr>
      <w:r>
        <w:rPr>
          <w:rFonts w:asciiTheme="majorBidi" w:hAnsiTheme="majorBidi" w:cstheme="majorBidi"/>
        </w:rPr>
        <w:t xml:space="preserve">Noting that </w:t>
      </w:r>
      <w:r w:rsidR="00DE426D">
        <w:rPr>
          <w:rFonts w:asciiTheme="majorBidi" w:hAnsiTheme="majorBidi" w:cstheme="majorBidi"/>
        </w:rPr>
        <w:t xml:space="preserve">CPM is established within the framework of the </w:t>
      </w:r>
      <w:r w:rsidR="00884075">
        <w:rPr>
          <w:rFonts w:asciiTheme="majorBidi" w:hAnsiTheme="majorBidi" w:cstheme="majorBidi"/>
        </w:rPr>
        <w:t>FAO</w:t>
      </w:r>
      <w:r w:rsidR="00DE426D">
        <w:rPr>
          <w:rStyle w:val="FootnoteReference"/>
          <w:rFonts w:asciiTheme="majorBidi" w:hAnsiTheme="majorBidi" w:cstheme="majorBidi"/>
        </w:rPr>
        <w:footnoteReference w:id="10"/>
      </w:r>
      <w:r w:rsidR="00DE426D">
        <w:rPr>
          <w:rFonts w:asciiTheme="majorBidi" w:hAnsiTheme="majorBidi" w:cstheme="majorBidi"/>
        </w:rPr>
        <w:t>,</w:t>
      </w:r>
      <w:r w:rsidR="005B41AD">
        <w:rPr>
          <w:rFonts w:asciiTheme="majorBidi" w:hAnsiTheme="majorBidi" w:cstheme="majorBidi"/>
        </w:rPr>
        <w:t xml:space="preserve"> when dealing with sub-national entities,</w:t>
      </w:r>
      <w:r w:rsidR="00DE426D">
        <w:rPr>
          <w:rFonts w:asciiTheme="majorBidi" w:hAnsiTheme="majorBidi" w:cstheme="majorBidi"/>
        </w:rPr>
        <w:t xml:space="preserve"> t</w:t>
      </w:r>
      <w:r w:rsidR="00BE3914" w:rsidRPr="00F75E05">
        <w:rPr>
          <w:rFonts w:asciiTheme="majorBidi" w:hAnsiTheme="majorBidi" w:cstheme="majorBidi"/>
        </w:rPr>
        <w:t xml:space="preserve">he </w:t>
      </w:r>
      <w:r w:rsidR="005B41AD">
        <w:rPr>
          <w:rFonts w:asciiTheme="majorBidi" w:hAnsiTheme="majorBidi" w:cstheme="majorBidi"/>
        </w:rPr>
        <w:t xml:space="preserve">CPM function to conclude </w:t>
      </w:r>
      <w:r w:rsidR="00BE3914" w:rsidRPr="00F75E05">
        <w:rPr>
          <w:rFonts w:asciiTheme="majorBidi" w:hAnsiTheme="majorBidi" w:cstheme="majorBidi"/>
        </w:rPr>
        <w:t>agreements establish</w:t>
      </w:r>
      <w:r w:rsidR="005B41AD">
        <w:rPr>
          <w:rFonts w:asciiTheme="majorBidi" w:hAnsiTheme="majorBidi" w:cstheme="majorBidi"/>
        </w:rPr>
        <w:t>es</w:t>
      </w:r>
      <w:r w:rsidR="00BE3914" w:rsidRPr="00F75E05">
        <w:rPr>
          <w:rFonts w:asciiTheme="majorBidi" w:hAnsiTheme="majorBidi" w:cstheme="majorBidi"/>
        </w:rPr>
        <w:t xml:space="preserve"> formal relations and, therefore, the Members</w:t>
      </w:r>
      <w:r w:rsidR="005B41AD">
        <w:rPr>
          <w:rFonts w:asciiTheme="majorBidi" w:hAnsiTheme="majorBidi" w:cstheme="majorBidi"/>
        </w:rPr>
        <w:t xml:space="preserve"> </w:t>
      </w:r>
      <w:r w:rsidR="00BE3914" w:rsidRPr="00F75E05">
        <w:rPr>
          <w:rFonts w:asciiTheme="majorBidi" w:hAnsiTheme="majorBidi" w:cstheme="majorBidi"/>
        </w:rPr>
        <w:t>should</w:t>
      </w:r>
      <w:r w:rsidR="005B41AD">
        <w:rPr>
          <w:rFonts w:asciiTheme="majorBidi" w:hAnsiTheme="majorBidi" w:cstheme="majorBidi"/>
        </w:rPr>
        <w:t xml:space="preserve"> </w:t>
      </w:r>
      <w:r w:rsidR="00BE3914" w:rsidRPr="00F75E05">
        <w:rPr>
          <w:rFonts w:asciiTheme="majorBidi" w:hAnsiTheme="majorBidi" w:cstheme="majorBidi"/>
        </w:rPr>
        <w:t>be consulted, through the window/concerned national ministry (</w:t>
      </w:r>
      <w:r w:rsidR="005B41AD">
        <w:rPr>
          <w:rFonts w:asciiTheme="majorBidi" w:hAnsiTheme="majorBidi" w:cstheme="majorBidi"/>
        </w:rPr>
        <w:t>e.g.</w:t>
      </w:r>
      <w:r w:rsidR="00BE3914" w:rsidRPr="00F75E05">
        <w:rPr>
          <w:rFonts w:asciiTheme="majorBidi" w:hAnsiTheme="majorBidi" w:cstheme="majorBidi"/>
        </w:rPr>
        <w:t xml:space="preserve"> the Ministry of Agriculture) or the Ministry of Foreign Affairs</w:t>
      </w:r>
      <w:r w:rsidR="005B41AD">
        <w:rPr>
          <w:rFonts w:asciiTheme="majorBidi" w:hAnsiTheme="majorBidi" w:cstheme="majorBidi"/>
        </w:rPr>
        <w:t xml:space="preserve"> – </w:t>
      </w:r>
      <w:r w:rsidR="00C23772">
        <w:rPr>
          <w:rFonts w:asciiTheme="majorBidi" w:hAnsiTheme="majorBidi" w:cstheme="majorBidi"/>
        </w:rPr>
        <w:t xml:space="preserve">of </w:t>
      </w:r>
      <w:r w:rsidR="005B41AD">
        <w:rPr>
          <w:rFonts w:asciiTheme="majorBidi" w:hAnsiTheme="majorBidi" w:cstheme="majorBidi"/>
        </w:rPr>
        <w:t>contracting parties for the IPPC</w:t>
      </w:r>
      <w:r w:rsidR="00BE3914" w:rsidRPr="00F75E05">
        <w:rPr>
          <w:rFonts w:asciiTheme="majorBidi" w:hAnsiTheme="majorBidi" w:cstheme="majorBidi"/>
        </w:rPr>
        <w:t>.</w:t>
      </w:r>
      <w:r w:rsidR="005B41AD">
        <w:rPr>
          <w:rFonts w:asciiTheme="majorBidi" w:hAnsiTheme="majorBidi" w:cstheme="majorBidi"/>
        </w:rPr>
        <w:t xml:space="preserve"> </w:t>
      </w:r>
      <w:r w:rsidR="00BE3914" w:rsidRPr="00F75E05">
        <w:rPr>
          <w:rFonts w:asciiTheme="majorBidi" w:hAnsiTheme="majorBidi" w:cstheme="majorBidi"/>
        </w:rPr>
        <w:t>M</w:t>
      </w:r>
      <w:r w:rsidR="008E2598" w:rsidRPr="00F75E05">
        <w:rPr>
          <w:rFonts w:asciiTheme="majorBidi" w:hAnsiTheme="majorBidi" w:cstheme="majorBidi"/>
        </w:rPr>
        <w:t>ore specifically</w:t>
      </w:r>
      <w:r w:rsidR="00BE3914" w:rsidRPr="00F75E05">
        <w:rPr>
          <w:rFonts w:asciiTheme="majorBidi" w:hAnsiTheme="majorBidi" w:cstheme="majorBidi"/>
        </w:rPr>
        <w:t xml:space="preserve">, </w:t>
      </w:r>
      <w:r w:rsidR="007364D9" w:rsidRPr="00F75E05">
        <w:rPr>
          <w:rFonts w:asciiTheme="majorBidi" w:hAnsiTheme="majorBidi" w:cstheme="majorBidi"/>
        </w:rPr>
        <w:t>considering</w:t>
      </w:r>
      <w:r w:rsidR="00BE3914" w:rsidRPr="00F75E05">
        <w:rPr>
          <w:rFonts w:asciiTheme="majorBidi" w:hAnsiTheme="majorBidi" w:cstheme="majorBidi"/>
        </w:rPr>
        <w:t xml:space="preserve"> the Basic Texts and potential political and legal risks: </w:t>
      </w:r>
    </w:p>
    <w:p w14:paraId="65087E8F" w14:textId="251E9838" w:rsidR="00BE3914" w:rsidRPr="00A52226" w:rsidRDefault="00BE3914" w:rsidP="00ED5A94">
      <w:pPr>
        <w:pStyle w:val="ListParagraph"/>
        <w:numPr>
          <w:ilvl w:val="0"/>
          <w:numId w:val="7"/>
        </w:numPr>
        <w:spacing w:after="120" w:line="240" w:lineRule="auto"/>
        <w:ind w:left="1600"/>
        <w:rPr>
          <w:rFonts w:asciiTheme="majorBidi" w:hAnsiTheme="majorBidi" w:cstheme="majorBidi"/>
          <w:sz w:val="22"/>
          <w:szCs w:val="22"/>
        </w:rPr>
      </w:pPr>
      <w:r w:rsidRPr="00A52226">
        <w:rPr>
          <w:rFonts w:asciiTheme="majorBidi" w:hAnsiTheme="majorBidi" w:cstheme="majorBidi"/>
          <w:b/>
          <w:bCs/>
          <w:color w:val="000000"/>
          <w:sz w:val="22"/>
          <w:szCs w:val="22"/>
          <w:u w:val="single"/>
        </w:rPr>
        <w:lastRenderedPageBreak/>
        <w:t>General framework arrangements</w:t>
      </w:r>
      <w:r w:rsidRPr="00A52226">
        <w:rPr>
          <w:rFonts w:asciiTheme="majorBidi" w:hAnsiTheme="majorBidi" w:cstheme="majorBidi"/>
          <w:color w:val="000000"/>
          <w:sz w:val="22"/>
          <w:szCs w:val="22"/>
        </w:rPr>
        <w:t xml:space="preserve">, such as </w:t>
      </w:r>
      <w:r w:rsidR="008E2598" w:rsidRPr="00A52226">
        <w:rPr>
          <w:rFonts w:asciiTheme="majorBidi" w:hAnsiTheme="majorBidi" w:cstheme="majorBidi"/>
          <w:color w:val="000000"/>
          <w:sz w:val="22"/>
          <w:szCs w:val="22"/>
        </w:rPr>
        <w:t>Memoranda of Understanding</w:t>
      </w:r>
      <w:r w:rsidRPr="00A52226">
        <w:rPr>
          <w:rFonts w:asciiTheme="majorBidi" w:hAnsiTheme="majorBidi" w:cstheme="majorBidi"/>
          <w:color w:val="000000"/>
          <w:sz w:val="22"/>
          <w:szCs w:val="22"/>
        </w:rPr>
        <w:t xml:space="preserve">, may be signed with sub-national entities </w:t>
      </w:r>
      <w:r w:rsidRPr="00A52226">
        <w:rPr>
          <w:rFonts w:asciiTheme="majorBidi" w:hAnsiTheme="majorBidi" w:cstheme="majorBidi"/>
          <w:color w:val="000000"/>
          <w:sz w:val="22"/>
          <w:szCs w:val="22"/>
          <w:u w:val="single"/>
        </w:rPr>
        <w:t>subject to</w:t>
      </w:r>
      <w:r w:rsidRPr="00A52226">
        <w:rPr>
          <w:rFonts w:asciiTheme="majorBidi" w:hAnsiTheme="majorBidi" w:cstheme="majorBidi"/>
          <w:color w:val="000000"/>
          <w:sz w:val="22"/>
          <w:szCs w:val="22"/>
        </w:rPr>
        <w:t xml:space="preserve"> prior confirmation from the</w:t>
      </w:r>
      <w:r w:rsidRPr="00A52226">
        <w:rPr>
          <w:rFonts w:asciiTheme="majorBidi" w:hAnsiTheme="majorBidi" w:cstheme="majorBidi"/>
          <w:sz w:val="22"/>
          <w:szCs w:val="22"/>
        </w:rPr>
        <w:t xml:space="preserve"> national </w:t>
      </w:r>
      <w:r w:rsidRPr="00A52226">
        <w:rPr>
          <w:rFonts w:asciiTheme="majorBidi" w:hAnsiTheme="majorBidi" w:cstheme="majorBidi"/>
          <w:color w:val="000000"/>
          <w:sz w:val="22"/>
          <w:szCs w:val="22"/>
        </w:rPr>
        <w:t>g</w:t>
      </w:r>
      <w:r w:rsidRPr="00A52226">
        <w:rPr>
          <w:rFonts w:asciiTheme="majorBidi" w:hAnsiTheme="majorBidi" w:cstheme="majorBidi"/>
          <w:sz w:val="22"/>
          <w:szCs w:val="22"/>
        </w:rPr>
        <w:t>overnment that it supports the proposed collaboration with the sub-national entity</w:t>
      </w:r>
      <w:r w:rsidRPr="00A52226">
        <w:rPr>
          <w:rFonts w:asciiTheme="majorBidi" w:hAnsiTheme="majorBidi" w:cstheme="majorBidi"/>
          <w:color w:val="000000"/>
          <w:sz w:val="22"/>
          <w:szCs w:val="22"/>
        </w:rPr>
        <w:t>;</w:t>
      </w:r>
    </w:p>
    <w:p w14:paraId="11EC2EAF" w14:textId="77777777" w:rsidR="00BE3914" w:rsidRPr="00A52226" w:rsidRDefault="00BE3914" w:rsidP="00ED5A94">
      <w:pPr>
        <w:pStyle w:val="ListParagraph"/>
        <w:numPr>
          <w:ilvl w:val="0"/>
          <w:numId w:val="7"/>
        </w:numPr>
        <w:spacing w:after="120" w:line="240" w:lineRule="auto"/>
        <w:ind w:left="1600"/>
        <w:rPr>
          <w:rFonts w:asciiTheme="majorBidi" w:hAnsiTheme="majorBidi" w:cstheme="majorBidi"/>
          <w:sz w:val="22"/>
          <w:szCs w:val="22"/>
        </w:rPr>
      </w:pPr>
      <w:r w:rsidRPr="00A52226">
        <w:rPr>
          <w:rFonts w:asciiTheme="majorBidi" w:hAnsiTheme="majorBidi" w:cstheme="majorBidi"/>
          <w:sz w:val="22"/>
          <w:szCs w:val="22"/>
        </w:rPr>
        <w:t xml:space="preserve">Agreements related to </w:t>
      </w:r>
      <w:r w:rsidRPr="00A52226">
        <w:rPr>
          <w:rFonts w:asciiTheme="majorBidi" w:hAnsiTheme="majorBidi" w:cstheme="majorBidi"/>
          <w:b/>
          <w:bCs/>
          <w:sz w:val="22"/>
          <w:szCs w:val="22"/>
          <w:u w:val="single"/>
        </w:rPr>
        <w:t>programmes, projects and technical cooperation activities with provincial/regional/state governments</w:t>
      </w:r>
      <w:r w:rsidRPr="00A52226">
        <w:rPr>
          <w:rFonts w:asciiTheme="majorBidi" w:hAnsiTheme="majorBidi" w:cstheme="majorBidi"/>
          <w:sz w:val="22"/>
          <w:szCs w:val="22"/>
        </w:rPr>
        <w:t xml:space="preserve"> may be signed where:</w:t>
      </w:r>
    </w:p>
    <w:p w14:paraId="2CC7B748" w14:textId="77777777" w:rsidR="00BE3914" w:rsidRPr="00A52226" w:rsidRDefault="00BE3914" w:rsidP="00ED5A94">
      <w:pPr>
        <w:numPr>
          <w:ilvl w:val="1"/>
          <w:numId w:val="7"/>
        </w:numPr>
        <w:spacing w:after="120"/>
        <w:rPr>
          <w:rFonts w:asciiTheme="majorBidi" w:hAnsiTheme="majorBidi" w:cstheme="majorBidi"/>
          <w:szCs w:val="22"/>
        </w:rPr>
      </w:pPr>
      <w:r w:rsidRPr="00A52226">
        <w:rPr>
          <w:rFonts w:asciiTheme="majorBidi" w:hAnsiTheme="majorBidi" w:cstheme="majorBidi"/>
          <w:szCs w:val="22"/>
        </w:rPr>
        <w:t xml:space="preserve">the national government is a co-signatory; </w:t>
      </w:r>
      <w:r w:rsidRPr="00A52226">
        <w:rPr>
          <w:rFonts w:asciiTheme="majorBidi" w:hAnsiTheme="majorBidi" w:cstheme="majorBidi"/>
          <w:b/>
          <w:bCs/>
          <w:szCs w:val="22"/>
        </w:rPr>
        <w:t xml:space="preserve">or </w:t>
      </w:r>
    </w:p>
    <w:p w14:paraId="04CF187B" w14:textId="18410CE0" w:rsidR="00BE3914" w:rsidRPr="00A52226" w:rsidRDefault="00BE3914" w:rsidP="00ED5A94">
      <w:pPr>
        <w:numPr>
          <w:ilvl w:val="1"/>
          <w:numId w:val="7"/>
        </w:numPr>
        <w:spacing w:after="120"/>
        <w:rPr>
          <w:rFonts w:asciiTheme="majorBidi" w:hAnsiTheme="majorBidi" w:cstheme="majorBidi"/>
          <w:szCs w:val="22"/>
        </w:rPr>
      </w:pPr>
      <w:r w:rsidRPr="00A52226">
        <w:rPr>
          <w:rFonts w:asciiTheme="majorBidi" w:hAnsiTheme="majorBidi" w:cstheme="majorBidi"/>
          <w:szCs w:val="22"/>
        </w:rPr>
        <w:t>the agreement is concluded under the framework of a separate agreement already signed by FAO with the national government</w:t>
      </w:r>
      <w:r w:rsidR="00C01615">
        <w:rPr>
          <w:rFonts w:asciiTheme="majorBidi" w:hAnsiTheme="majorBidi" w:cstheme="majorBidi"/>
          <w:szCs w:val="22"/>
        </w:rPr>
        <w:t xml:space="preserve">, </w:t>
      </w:r>
      <w:r w:rsidRPr="00A52226">
        <w:rPr>
          <w:rFonts w:asciiTheme="majorBidi" w:hAnsiTheme="majorBidi" w:cstheme="majorBidi"/>
          <w:szCs w:val="22"/>
        </w:rPr>
        <w:t>such as</w:t>
      </w:r>
      <w:r w:rsidR="00C01615">
        <w:rPr>
          <w:rFonts w:asciiTheme="majorBidi" w:hAnsiTheme="majorBidi" w:cstheme="majorBidi"/>
          <w:szCs w:val="22"/>
        </w:rPr>
        <w:t xml:space="preserve"> Operational Partner Agreements (OPAs)</w:t>
      </w:r>
      <w:r w:rsidRPr="00A52226">
        <w:rPr>
          <w:rFonts w:asciiTheme="majorBidi" w:hAnsiTheme="majorBidi" w:cstheme="majorBidi"/>
          <w:szCs w:val="22"/>
        </w:rPr>
        <w:t xml:space="preserve"> or </w:t>
      </w:r>
      <w:r w:rsidR="00884075">
        <w:rPr>
          <w:rFonts w:asciiTheme="majorBidi" w:hAnsiTheme="majorBidi" w:cstheme="majorBidi"/>
          <w:szCs w:val="22"/>
        </w:rPr>
        <w:t>Letters of Agreement</w:t>
      </w:r>
      <w:r w:rsidR="00C01615">
        <w:rPr>
          <w:rFonts w:asciiTheme="majorBidi" w:hAnsiTheme="majorBidi" w:cstheme="majorBidi"/>
          <w:szCs w:val="22"/>
        </w:rPr>
        <w:t xml:space="preserve"> (LOAs)</w:t>
      </w:r>
      <w:r w:rsidR="00884075" w:rsidRPr="00A52226">
        <w:rPr>
          <w:rFonts w:asciiTheme="majorBidi" w:hAnsiTheme="majorBidi" w:cstheme="majorBidi"/>
          <w:szCs w:val="22"/>
        </w:rPr>
        <w:t xml:space="preserve"> </w:t>
      </w:r>
      <w:r w:rsidRPr="00A52226">
        <w:rPr>
          <w:rFonts w:asciiTheme="majorBidi" w:hAnsiTheme="majorBidi" w:cstheme="majorBidi"/>
          <w:szCs w:val="22"/>
        </w:rPr>
        <w:t xml:space="preserve">under the overall framework of a project agreement to which the national government is a signatory or co/signatory) </w:t>
      </w:r>
      <w:r w:rsidRPr="00A52226">
        <w:rPr>
          <w:rFonts w:asciiTheme="majorBidi" w:hAnsiTheme="majorBidi" w:cstheme="majorBidi"/>
          <w:szCs w:val="22"/>
          <w:u w:val="single"/>
        </w:rPr>
        <w:t>and</w:t>
      </w:r>
      <w:r w:rsidRPr="00A52226">
        <w:rPr>
          <w:rFonts w:asciiTheme="majorBidi" w:hAnsiTheme="majorBidi" w:cstheme="majorBidi"/>
          <w:szCs w:val="22"/>
        </w:rPr>
        <w:t xml:space="preserve"> the national government has endorsed a document that identifies the engagement of the sub-national entity in the activity; </w:t>
      </w:r>
      <w:r w:rsidRPr="00A52226">
        <w:rPr>
          <w:rFonts w:asciiTheme="majorBidi" w:hAnsiTheme="majorBidi" w:cstheme="majorBidi"/>
          <w:b/>
          <w:bCs/>
          <w:szCs w:val="22"/>
        </w:rPr>
        <w:t xml:space="preserve">or </w:t>
      </w:r>
    </w:p>
    <w:p w14:paraId="17EAD990" w14:textId="77777777" w:rsidR="00BE3914" w:rsidRPr="00A52226" w:rsidRDefault="00BE3914" w:rsidP="00ED5A94">
      <w:pPr>
        <w:numPr>
          <w:ilvl w:val="1"/>
          <w:numId w:val="7"/>
        </w:numPr>
        <w:spacing w:after="120"/>
        <w:rPr>
          <w:rFonts w:asciiTheme="majorBidi" w:hAnsiTheme="majorBidi" w:cstheme="majorBidi"/>
          <w:szCs w:val="22"/>
        </w:rPr>
      </w:pPr>
      <w:proofErr w:type="gramStart"/>
      <w:r w:rsidRPr="00A52226">
        <w:rPr>
          <w:rFonts w:asciiTheme="majorBidi" w:hAnsiTheme="majorBidi" w:cstheme="majorBidi"/>
          <w:szCs w:val="22"/>
        </w:rPr>
        <w:t>the</w:t>
      </w:r>
      <w:proofErr w:type="gramEnd"/>
      <w:r w:rsidRPr="00A52226">
        <w:rPr>
          <w:rFonts w:asciiTheme="majorBidi" w:hAnsiTheme="majorBidi" w:cstheme="majorBidi"/>
          <w:szCs w:val="22"/>
        </w:rPr>
        <w:t xml:space="preserve"> agreement is subject to prior written confirmation from the national government that it supports the activity. </w:t>
      </w:r>
    </w:p>
    <w:p w14:paraId="1BBA096D" w14:textId="27A9299A" w:rsidR="00D24095" w:rsidRPr="00A52226" w:rsidRDefault="00BE3914" w:rsidP="00ED5A94">
      <w:pPr>
        <w:pStyle w:val="ListParagraph"/>
        <w:numPr>
          <w:ilvl w:val="0"/>
          <w:numId w:val="7"/>
        </w:numPr>
        <w:spacing w:after="120" w:line="240" w:lineRule="auto"/>
        <w:ind w:left="1600"/>
        <w:rPr>
          <w:rFonts w:asciiTheme="majorBidi" w:hAnsiTheme="majorBidi" w:cstheme="majorBidi"/>
          <w:sz w:val="22"/>
          <w:szCs w:val="22"/>
        </w:rPr>
      </w:pPr>
      <w:r w:rsidRPr="00A52226">
        <w:rPr>
          <w:rFonts w:asciiTheme="majorBidi" w:hAnsiTheme="majorBidi" w:cstheme="majorBidi"/>
          <w:b/>
          <w:bCs/>
          <w:sz w:val="22"/>
          <w:szCs w:val="22"/>
          <w:u w:val="single"/>
        </w:rPr>
        <w:t>Agreements with municipalities or cities</w:t>
      </w:r>
      <w:r w:rsidRPr="00A52226">
        <w:rPr>
          <w:rFonts w:asciiTheme="majorBidi" w:hAnsiTheme="majorBidi" w:cstheme="majorBidi"/>
          <w:sz w:val="22"/>
          <w:szCs w:val="22"/>
        </w:rPr>
        <w:t xml:space="preserve"> – including funding agreements – may be signed subject to prior written confirmation from the municipality that it has the requisite authority under national law to enter into such arrangements.</w:t>
      </w:r>
    </w:p>
    <w:p w14:paraId="0DBB0077" w14:textId="2F858016" w:rsidR="00F0046B" w:rsidRDefault="00F0046B">
      <w:pPr>
        <w:pStyle w:val="IPPParagraphnumbering"/>
        <w:tabs>
          <w:tab w:val="clear" w:pos="0"/>
        </w:tabs>
        <w:ind w:hanging="567"/>
        <w:rPr>
          <w:rFonts w:asciiTheme="majorBidi" w:hAnsiTheme="majorBidi" w:cstheme="majorBidi"/>
        </w:rPr>
      </w:pPr>
      <w:r w:rsidRPr="00F75E05">
        <w:rPr>
          <w:rFonts w:asciiTheme="majorBidi" w:hAnsiTheme="majorBidi" w:cstheme="majorBidi"/>
        </w:rPr>
        <w:t xml:space="preserve">The IPPC Secretariat presents an outline of the IPPC partnership status at CPM </w:t>
      </w:r>
      <w:r w:rsidR="00C465FA" w:rsidRPr="00F75E05">
        <w:rPr>
          <w:rFonts w:asciiTheme="majorBidi" w:hAnsiTheme="majorBidi" w:cstheme="majorBidi"/>
        </w:rPr>
        <w:t xml:space="preserve">and Strategic Planning Group meetings </w:t>
      </w:r>
      <w:r w:rsidRPr="00F75E05">
        <w:rPr>
          <w:rFonts w:asciiTheme="majorBidi" w:hAnsiTheme="majorBidi" w:cstheme="majorBidi"/>
        </w:rPr>
        <w:t>each year</w:t>
      </w:r>
      <w:r w:rsidR="00F14539" w:rsidRPr="00F75E05">
        <w:rPr>
          <w:rFonts w:asciiTheme="majorBidi" w:hAnsiTheme="majorBidi" w:cstheme="majorBidi"/>
        </w:rPr>
        <w:t>, including the</w:t>
      </w:r>
      <w:r w:rsidRPr="00F75E05">
        <w:rPr>
          <w:rFonts w:asciiTheme="majorBidi" w:hAnsiTheme="majorBidi" w:cstheme="majorBidi"/>
        </w:rPr>
        <w:t xml:space="preserve"> </w:t>
      </w:r>
      <w:r w:rsidR="00F14539" w:rsidRPr="00F75E05">
        <w:rPr>
          <w:rFonts w:asciiTheme="majorBidi" w:hAnsiTheme="majorBidi" w:cstheme="majorBidi"/>
        </w:rPr>
        <w:t xml:space="preserve">standing partnerships as </w:t>
      </w:r>
      <w:r w:rsidR="00C465FA" w:rsidRPr="00F75E05">
        <w:rPr>
          <w:rFonts w:asciiTheme="majorBidi" w:hAnsiTheme="majorBidi" w:cstheme="majorBidi"/>
        </w:rPr>
        <w:t>well as those under negotiation,</w:t>
      </w:r>
      <w:r w:rsidR="00F14539" w:rsidRPr="00F75E05">
        <w:rPr>
          <w:rFonts w:asciiTheme="majorBidi" w:hAnsiTheme="majorBidi" w:cstheme="majorBidi"/>
        </w:rPr>
        <w:t xml:space="preserve"> </w:t>
      </w:r>
      <w:r w:rsidR="008E1C85" w:rsidRPr="00F75E05">
        <w:rPr>
          <w:rFonts w:asciiTheme="majorBidi" w:hAnsiTheme="majorBidi" w:cstheme="majorBidi"/>
        </w:rPr>
        <w:t xml:space="preserve">specifying the </w:t>
      </w:r>
      <w:r w:rsidR="00A86F9B" w:rsidRPr="00F75E05">
        <w:rPr>
          <w:rFonts w:asciiTheme="majorBidi" w:hAnsiTheme="majorBidi" w:cstheme="majorBidi"/>
        </w:rPr>
        <w:t xml:space="preserve">level of implementation for standing partnerships and the </w:t>
      </w:r>
      <w:r w:rsidR="008E1C85" w:rsidRPr="00F75E05">
        <w:rPr>
          <w:rFonts w:asciiTheme="majorBidi" w:hAnsiTheme="majorBidi" w:cstheme="majorBidi"/>
        </w:rPr>
        <w:t>expected outcome</w:t>
      </w:r>
      <w:r w:rsidR="00A86F9B" w:rsidRPr="00F75E05">
        <w:rPr>
          <w:rFonts w:asciiTheme="majorBidi" w:hAnsiTheme="majorBidi" w:cstheme="majorBidi"/>
        </w:rPr>
        <w:t>s</w:t>
      </w:r>
      <w:r w:rsidR="008E1C85" w:rsidRPr="00F75E05">
        <w:rPr>
          <w:rFonts w:asciiTheme="majorBidi" w:hAnsiTheme="majorBidi" w:cstheme="majorBidi"/>
        </w:rPr>
        <w:t xml:space="preserve"> of </w:t>
      </w:r>
      <w:r w:rsidR="00A86F9B" w:rsidRPr="00F75E05">
        <w:rPr>
          <w:rFonts w:asciiTheme="majorBidi" w:hAnsiTheme="majorBidi" w:cstheme="majorBidi"/>
        </w:rPr>
        <w:t xml:space="preserve">the potential ones </w:t>
      </w:r>
      <w:r w:rsidR="008E1C85" w:rsidRPr="00F75E05">
        <w:rPr>
          <w:rFonts w:asciiTheme="majorBidi" w:hAnsiTheme="majorBidi" w:cstheme="majorBidi"/>
        </w:rPr>
        <w:t>(e.g. resource mobili</w:t>
      </w:r>
      <w:r w:rsidR="00884075">
        <w:rPr>
          <w:rFonts w:asciiTheme="majorBidi" w:hAnsiTheme="majorBidi" w:cstheme="majorBidi"/>
        </w:rPr>
        <w:t>z</w:t>
      </w:r>
      <w:r w:rsidR="008E1C85" w:rsidRPr="00F75E05">
        <w:rPr>
          <w:rFonts w:asciiTheme="majorBidi" w:hAnsiTheme="majorBidi" w:cstheme="majorBidi"/>
        </w:rPr>
        <w:t xml:space="preserve">ation, joint activities on </w:t>
      </w:r>
      <w:proofErr w:type="spellStart"/>
      <w:r w:rsidR="008E1C85" w:rsidRPr="00F75E05">
        <w:rPr>
          <w:rFonts w:asciiTheme="majorBidi" w:hAnsiTheme="majorBidi" w:cstheme="majorBidi"/>
        </w:rPr>
        <w:t>phytosanitary</w:t>
      </w:r>
      <w:proofErr w:type="spellEnd"/>
      <w:r w:rsidR="008E1C85" w:rsidRPr="00F75E05">
        <w:rPr>
          <w:rFonts w:asciiTheme="majorBidi" w:hAnsiTheme="majorBidi" w:cstheme="majorBidi"/>
        </w:rPr>
        <w:t xml:space="preserve"> matters, implementation and capacity development, promotion, advocacy, etc.).</w:t>
      </w:r>
    </w:p>
    <w:p w14:paraId="0D62C47E" w14:textId="52F87370" w:rsidR="005B41AD" w:rsidRPr="00F75E05" w:rsidRDefault="00A52226" w:rsidP="00A52226">
      <w:pPr>
        <w:pStyle w:val="IPPHeading1"/>
      </w:pPr>
      <w:r>
        <w:t>6.</w:t>
      </w:r>
      <w:r>
        <w:tab/>
      </w:r>
      <w:r w:rsidR="005B41AD" w:rsidRPr="00F75E05">
        <w:t>IPPC Partnership categorisation</w:t>
      </w:r>
    </w:p>
    <w:p w14:paraId="7585D38A" w14:textId="77777777" w:rsidR="005B41AD" w:rsidRPr="00066889" w:rsidRDefault="005B41AD" w:rsidP="005B41AD">
      <w:pPr>
        <w:pStyle w:val="IPPParagraphnumbering"/>
        <w:tabs>
          <w:tab w:val="clear" w:pos="0"/>
        </w:tabs>
        <w:ind w:hanging="567"/>
        <w:rPr>
          <w:rFonts w:asciiTheme="majorBidi" w:hAnsiTheme="majorBidi" w:cstheme="majorBidi"/>
        </w:rPr>
      </w:pPr>
      <w:r w:rsidRPr="00066889">
        <w:rPr>
          <w:rFonts w:asciiTheme="majorBidi" w:hAnsiTheme="majorBidi" w:cstheme="majorBidi"/>
        </w:rPr>
        <w:t>IPPC partners may be identified amongst the following categories:</w:t>
      </w:r>
    </w:p>
    <w:p w14:paraId="2A115436" w14:textId="77777777" w:rsidR="005B41AD" w:rsidRPr="00A52226" w:rsidRDefault="005B41AD" w:rsidP="00ED5A94">
      <w:pPr>
        <w:pStyle w:val="ListParagraph"/>
        <w:numPr>
          <w:ilvl w:val="0"/>
          <w:numId w:val="3"/>
        </w:numPr>
        <w:ind w:left="1240"/>
        <w:rPr>
          <w:rFonts w:asciiTheme="majorBidi" w:hAnsiTheme="majorBidi" w:cstheme="majorBidi"/>
          <w:sz w:val="22"/>
          <w:szCs w:val="22"/>
        </w:rPr>
      </w:pPr>
      <w:r w:rsidRPr="00A52226">
        <w:rPr>
          <w:rFonts w:asciiTheme="majorBidi" w:hAnsiTheme="majorBidi" w:cstheme="majorBidi"/>
          <w:sz w:val="22"/>
          <w:szCs w:val="22"/>
        </w:rPr>
        <w:t>United Nations Organizations (UNOs);</w:t>
      </w:r>
    </w:p>
    <w:p w14:paraId="75D877DA" w14:textId="77777777" w:rsidR="005B41AD" w:rsidRPr="00A52226" w:rsidRDefault="005B41AD" w:rsidP="00ED5A94">
      <w:pPr>
        <w:pStyle w:val="ListParagraph"/>
        <w:numPr>
          <w:ilvl w:val="0"/>
          <w:numId w:val="3"/>
        </w:numPr>
        <w:ind w:left="1240"/>
        <w:rPr>
          <w:rFonts w:asciiTheme="majorBidi" w:hAnsiTheme="majorBidi" w:cstheme="majorBidi"/>
          <w:sz w:val="22"/>
          <w:szCs w:val="22"/>
        </w:rPr>
      </w:pPr>
      <w:r w:rsidRPr="00A52226">
        <w:rPr>
          <w:rFonts w:asciiTheme="majorBidi" w:hAnsiTheme="majorBidi" w:cstheme="majorBidi"/>
          <w:sz w:val="22"/>
          <w:szCs w:val="22"/>
        </w:rPr>
        <w:t>Intergovernmental Organizations (IGOs);</w:t>
      </w:r>
    </w:p>
    <w:p w14:paraId="0C7AD70A" w14:textId="77777777" w:rsidR="005B41AD" w:rsidRPr="00A52226" w:rsidRDefault="005B41AD" w:rsidP="00ED5A94">
      <w:pPr>
        <w:pStyle w:val="ListParagraph"/>
        <w:numPr>
          <w:ilvl w:val="0"/>
          <w:numId w:val="3"/>
        </w:numPr>
        <w:ind w:left="1240"/>
        <w:rPr>
          <w:rFonts w:asciiTheme="majorBidi" w:hAnsiTheme="majorBidi" w:cstheme="majorBidi"/>
          <w:sz w:val="22"/>
          <w:szCs w:val="22"/>
        </w:rPr>
      </w:pPr>
      <w:r w:rsidRPr="00A52226">
        <w:rPr>
          <w:rFonts w:asciiTheme="majorBidi" w:hAnsiTheme="majorBidi" w:cstheme="majorBidi"/>
          <w:sz w:val="22"/>
          <w:szCs w:val="22"/>
        </w:rPr>
        <w:t>Non-State Actors (NSA), which may be:</w:t>
      </w:r>
    </w:p>
    <w:p w14:paraId="5F986363" w14:textId="77777777" w:rsidR="005B41AD" w:rsidRPr="00630AD2" w:rsidRDefault="005B41AD" w:rsidP="00630AD2">
      <w:pPr>
        <w:pStyle w:val="ListParagraph"/>
        <w:numPr>
          <w:ilvl w:val="0"/>
          <w:numId w:val="26"/>
        </w:numPr>
        <w:ind w:leftChars="0"/>
        <w:rPr>
          <w:rFonts w:asciiTheme="majorBidi" w:hAnsiTheme="majorBidi" w:cstheme="majorBidi"/>
          <w:sz w:val="22"/>
          <w:szCs w:val="22"/>
        </w:rPr>
      </w:pPr>
      <w:r w:rsidRPr="00630AD2">
        <w:rPr>
          <w:rFonts w:asciiTheme="majorBidi" w:hAnsiTheme="majorBidi" w:cstheme="majorBidi"/>
          <w:sz w:val="22"/>
          <w:szCs w:val="22"/>
        </w:rPr>
        <w:t>Academia and Research Organizations (AROs);</w:t>
      </w:r>
    </w:p>
    <w:p w14:paraId="7429B51D" w14:textId="77777777" w:rsidR="005B41AD" w:rsidRPr="00630AD2" w:rsidRDefault="005B41AD" w:rsidP="00630AD2">
      <w:pPr>
        <w:pStyle w:val="ListParagraph"/>
        <w:numPr>
          <w:ilvl w:val="0"/>
          <w:numId w:val="26"/>
        </w:numPr>
        <w:ind w:leftChars="0"/>
        <w:rPr>
          <w:rFonts w:asciiTheme="majorBidi" w:hAnsiTheme="majorBidi" w:cstheme="majorBidi"/>
          <w:sz w:val="22"/>
          <w:szCs w:val="22"/>
        </w:rPr>
      </w:pPr>
      <w:r w:rsidRPr="00630AD2">
        <w:rPr>
          <w:rFonts w:asciiTheme="majorBidi" w:hAnsiTheme="majorBidi" w:cstheme="majorBidi"/>
          <w:sz w:val="22"/>
          <w:szCs w:val="22"/>
        </w:rPr>
        <w:t>Private Sector (PS);</w:t>
      </w:r>
    </w:p>
    <w:p w14:paraId="3B2B0DA3" w14:textId="17CEBB2A" w:rsidR="005B41AD" w:rsidRPr="00630AD2" w:rsidRDefault="005B41AD" w:rsidP="00630AD2">
      <w:pPr>
        <w:pStyle w:val="ListParagraph"/>
        <w:numPr>
          <w:ilvl w:val="0"/>
          <w:numId w:val="26"/>
        </w:numPr>
        <w:snapToGrid w:val="0"/>
        <w:spacing w:after="120"/>
        <w:ind w:leftChars="0"/>
        <w:rPr>
          <w:rFonts w:asciiTheme="majorBidi" w:hAnsiTheme="majorBidi" w:cstheme="majorBidi"/>
          <w:sz w:val="22"/>
          <w:szCs w:val="22"/>
        </w:rPr>
      </w:pPr>
      <w:r w:rsidRPr="00630AD2">
        <w:rPr>
          <w:rFonts w:asciiTheme="majorBidi" w:hAnsiTheme="majorBidi" w:cstheme="majorBidi"/>
          <w:sz w:val="22"/>
          <w:szCs w:val="22"/>
        </w:rPr>
        <w:t>Civil Society Organizations (CSOs).</w:t>
      </w:r>
    </w:p>
    <w:p w14:paraId="02E43BB1" w14:textId="29BF8919" w:rsidR="000E74C0" w:rsidRPr="00F75E05" w:rsidRDefault="000E74C0" w:rsidP="00855C29">
      <w:pPr>
        <w:pStyle w:val="IPPParagraphnumbering"/>
        <w:tabs>
          <w:tab w:val="clear" w:pos="0"/>
        </w:tabs>
        <w:ind w:hanging="567"/>
        <w:rPr>
          <w:rFonts w:asciiTheme="majorBidi" w:hAnsiTheme="majorBidi" w:cstheme="majorBidi"/>
        </w:rPr>
      </w:pPr>
      <w:r w:rsidRPr="00F75E05">
        <w:rPr>
          <w:rFonts w:asciiTheme="majorBidi" w:hAnsiTheme="majorBidi" w:cstheme="majorBidi"/>
        </w:rPr>
        <w:t>This categori</w:t>
      </w:r>
      <w:r w:rsidR="00884075">
        <w:rPr>
          <w:rFonts w:asciiTheme="majorBidi" w:hAnsiTheme="majorBidi" w:cstheme="majorBidi"/>
        </w:rPr>
        <w:t>z</w:t>
      </w:r>
      <w:r w:rsidRPr="00F75E05">
        <w:rPr>
          <w:rFonts w:asciiTheme="majorBidi" w:hAnsiTheme="majorBidi" w:cstheme="majorBidi"/>
        </w:rPr>
        <w:t xml:space="preserve">ation should facilitate the identification </w:t>
      </w:r>
      <w:r w:rsidR="00F75E05">
        <w:rPr>
          <w:rFonts w:asciiTheme="majorBidi" w:hAnsiTheme="majorBidi" w:cstheme="majorBidi"/>
        </w:rPr>
        <w:t>of the</w:t>
      </w:r>
      <w:r w:rsidRPr="00F75E05">
        <w:rPr>
          <w:rFonts w:asciiTheme="majorBidi" w:hAnsiTheme="majorBidi" w:cstheme="majorBidi"/>
        </w:rPr>
        <w:t xml:space="preserve"> envisaged partnership</w:t>
      </w:r>
      <w:r>
        <w:rPr>
          <w:rFonts w:asciiTheme="majorBidi" w:hAnsiTheme="majorBidi" w:cstheme="majorBidi"/>
        </w:rPr>
        <w:t xml:space="preserve"> for each category</w:t>
      </w:r>
      <w:r w:rsidRPr="00F75E05">
        <w:rPr>
          <w:rFonts w:asciiTheme="majorBidi" w:hAnsiTheme="majorBidi" w:cstheme="majorBidi"/>
        </w:rPr>
        <w:t xml:space="preserve">. The </w:t>
      </w:r>
      <w:r w:rsidR="00BD7E42">
        <w:rPr>
          <w:rFonts w:asciiTheme="majorBidi" w:hAnsiTheme="majorBidi" w:cstheme="majorBidi"/>
        </w:rPr>
        <w:t>IPPC Partnership Framework</w:t>
      </w:r>
      <w:r w:rsidRPr="00F75E05">
        <w:rPr>
          <w:rFonts w:asciiTheme="majorBidi" w:hAnsiTheme="majorBidi" w:cstheme="majorBidi"/>
        </w:rPr>
        <w:t xml:space="preserve"> should define general objectives of establishing formal relationships with any entities on this basis.</w:t>
      </w:r>
    </w:p>
    <w:p w14:paraId="2DD16EDD" w14:textId="0A7DFA03" w:rsidR="00D24095" w:rsidRPr="00F75E05" w:rsidRDefault="00A52226" w:rsidP="00A52226">
      <w:pPr>
        <w:pStyle w:val="IPPHeading2"/>
      </w:pPr>
      <w:r>
        <w:t>6.1</w:t>
      </w:r>
      <w:r>
        <w:tab/>
      </w:r>
      <w:r w:rsidR="00D24095" w:rsidRPr="00F75E05">
        <w:t>United Nations Organizations (UNOs)</w:t>
      </w:r>
    </w:p>
    <w:p w14:paraId="349B4E65" w14:textId="7E90B229" w:rsidR="00712625" w:rsidRPr="00F75E05" w:rsidRDefault="00F0046B" w:rsidP="00F75E05">
      <w:pPr>
        <w:pStyle w:val="IPPParagraphnumbering"/>
        <w:tabs>
          <w:tab w:val="clear" w:pos="0"/>
        </w:tabs>
        <w:ind w:hanging="567"/>
        <w:rPr>
          <w:rFonts w:asciiTheme="majorBidi" w:hAnsiTheme="majorBidi" w:cstheme="majorBidi"/>
        </w:rPr>
      </w:pPr>
      <w:r w:rsidRPr="00F75E05">
        <w:rPr>
          <w:rFonts w:asciiTheme="majorBidi" w:hAnsiTheme="majorBidi" w:cstheme="majorBidi"/>
        </w:rPr>
        <w:t xml:space="preserve">The IPPC community </w:t>
      </w:r>
      <w:r w:rsidR="00712625" w:rsidRPr="00F75E05">
        <w:rPr>
          <w:rFonts w:asciiTheme="majorBidi" w:hAnsiTheme="majorBidi" w:cstheme="majorBidi"/>
        </w:rPr>
        <w:t xml:space="preserve">has been contributing to the 2030 Agenda for Sustainable Development and United Nations Organizations have been identified as custodians of </w:t>
      </w:r>
      <w:r w:rsidR="000E74C0">
        <w:rPr>
          <w:rFonts w:asciiTheme="majorBidi" w:hAnsiTheme="majorBidi" w:cstheme="majorBidi"/>
        </w:rPr>
        <w:t>SDGs</w:t>
      </w:r>
      <w:r w:rsidR="00712625" w:rsidRPr="00F75E05">
        <w:rPr>
          <w:rFonts w:asciiTheme="majorBidi" w:hAnsiTheme="majorBidi" w:cstheme="majorBidi"/>
        </w:rPr>
        <w:t xml:space="preserve">. The IPPC community may consider establishing partnerships with such UNOs </w:t>
      </w:r>
      <w:r w:rsidR="000E74C0">
        <w:rPr>
          <w:rFonts w:asciiTheme="majorBidi" w:hAnsiTheme="majorBidi" w:cstheme="majorBidi"/>
        </w:rPr>
        <w:t xml:space="preserve">contributing to one or more SDG </w:t>
      </w:r>
      <w:r w:rsidR="00712625" w:rsidRPr="00F75E05">
        <w:rPr>
          <w:rFonts w:asciiTheme="majorBidi" w:hAnsiTheme="majorBidi" w:cstheme="majorBidi"/>
        </w:rPr>
        <w:t xml:space="preserve">to </w:t>
      </w:r>
      <w:r w:rsidR="000E74C0">
        <w:rPr>
          <w:rFonts w:asciiTheme="majorBidi" w:hAnsiTheme="majorBidi" w:cstheme="majorBidi"/>
        </w:rPr>
        <w:t xml:space="preserve">which the IPPC community is already working towards through </w:t>
      </w:r>
      <w:r w:rsidR="00712625" w:rsidRPr="00F75E05">
        <w:rPr>
          <w:rFonts w:asciiTheme="majorBidi" w:hAnsiTheme="majorBidi" w:cstheme="majorBidi"/>
        </w:rPr>
        <w:t>the</w:t>
      </w:r>
      <w:r w:rsidR="00A86F9B" w:rsidRPr="00F75E05">
        <w:rPr>
          <w:rFonts w:asciiTheme="majorBidi" w:hAnsiTheme="majorBidi" w:cstheme="majorBidi"/>
        </w:rPr>
        <w:t xml:space="preserve"> deliverance of </w:t>
      </w:r>
      <w:r w:rsidR="00712625" w:rsidRPr="00F75E05">
        <w:rPr>
          <w:rFonts w:asciiTheme="majorBidi" w:hAnsiTheme="majorBidi" w:cstheme="majorBidi"/>
        </w:rPr>
        <w:t xml:space="preserve">the IPPC mission and </w:t>
      </w:r>
      <w:r w:rsidR="00884075">
        <w:rPr>
          <w:rFonts w:asciiTheme="majorBidi" w:hAnsiTheme="majorBidi" w:cstheme="majorBidi"/>
        </w:rPr>
        <w:t xml:space="preserve">the </w:t>
      </w:r>
      <w:r w:rsidR="00712625" w:rsidRPr="00F75E05">
        <w:rPr>
          <w:rFonts w:asciiTheme="majorBidi" w:hAnsiTheme="majorBidi" w:cstheme="majorBidi"/>
        </w:rPr>
        <w:t>SF 2020</w:t>
      </w:r>
      <w:r w:rsidR="00884075">
        <w:rPr>
          <w:rFonts w:asciiTheme="majorBidi" w:hAnsiTheme="majorBidi" w:cstheme="majorBidi"/>
        </w:rPr>
        <w:t>-</w:t>
      </w:r>
      <w:r w:rsidR="00712625" w:rsidRPr="00F75E05">
        <w:rPr>
          <w:rFonts w:asciiTheme="majorBidi" w:hAnsiTheme="majorBidi" w:cstheme="majorBidi"/>
        </w:rPr>
        <w:t>2030 strategic objectives.</w:t>
      </w:r>
      <w:r w:rsidR="003D62D2" w:rsidRPr="00F75E05">
        <w:rPr>
          <w:rFonts w:asciiTheme="majorBidi" w:hAnsiTheme="majorBidi" w:cstheme="majorBidi"/>
        </w:rPr>
        <w:t xml:space="preserve"> </w:t>
      </w:r>
      <w:r w:rsidR="00712625" w:rsidRPr="00F75E05">
        <w:rPr>
          <w:rFonts w:asciiTheme="majorBidi" w:hAnsiTheme="majorBidi" w:cstheme="majorBidi"/>
        </w:rPr>
        <w:t xml:space="preserve">Other relevant UNOs may also be considered </w:t>
      </w:r>
      <w:r w:rsidR="003D62D2" w:rsidRPr="00F75E05">
        <w:rPr>
          <w:rFonts w:asciiTheme="majorBidi" w:hAnsiTheme="majorBidi" w:cstheme="majorBidi"/>
        </w:rPr>
        <w:t>as IPPC partners</w:t>
      </w:r>
      <w:r w:rsidR="00A86F9B" w:rsidRPr="00F75E05">
        <w:rPr>
          <w:rFonts w:asciiTheme="majorBidi" w:hAnsiTheme="majorBidi" w:cstheme="majorBidi"/>
        </w:rPr>
        <w:t xml:space="preserve"> as appropriate</w:t>
      </w:r>
      <w:r w:rsidR="00E8210E">
        <w:rPr>
          <w:rFonts w:asciiTheme="majorBidi" w:hAnsiTheme="majorBidi" w:cstheme="majorBidi"/>
        </w:rPr>
        <w:t>, such as the World Trade Organization (WTO) and the UN Framework Convention on Climate Change (UNFCCC) wherein the IPPC community can frame plant health in broader debates in trade and climate change, respectively.</w:t>
      </w:r>
    </w:p>
    <w:p w14:paraId="62C0A6B3" w14:textId="036E70F5" w:rsidR="00D24095" w:rsidRPr="00A52226" w:rsidRDefault="00A52226" w:rsidP="00A52226">
      <w:pPr>
        <w:pStyle w:val="IPPHeading2"/>
      </w:pPr>
      <w:r>
        <w:lastRenderedPageBreak/>
        <w:t>6.2</w:t>
      </w:r>
      <w:r>
        <w:tab/>
      </w:r>
      <w:r w:rsidR="00D24095" w:rsidRPr="00A52226">
        <w:t>Intergovernmental Organizations (IGOs)</w:t>
      </w:r>
    </w:p>
    <w:p w14:paraId="78310D30" w14:textId="70F6F007" w:rsidR="00712625" w:rsidRPr="00F75E05" w:rsidRDefault="00A86F9B" w:rsidP="00F75E05">
      <w:pPr>
        <w:pStyle w:val="IPPParagraphnumbering"/>
        <w:tabs>
          <w:tab w:val="clear" w:pos="0"/>
        </w:tabs>
        <w:ind w:hanging="567"/>
        <w:rPr>
          <w:rFonts w:asciiTheme="majorBidi" w:hAnsiTheme="majorBidi" w:cstheme="majorBidi"/>
        </w:rPr>
      </w:pPr>
      <w:r w:rsidRPr="00F75E05">
        <w:rPr>
          <w:rFonts w:asciiTheme="majorBidi" w:hAnsiTheme="majorBidi" w:cstheme="majorBidi"/>
        </w:rPr>
        <w:t xml:space="preserve">Intergovernmental organizations (IGOs) often gather their members on specific objectives or </w:t>
      </w:r>
      <w:r w:rsidR="000A74C8" w:rsidRPr="00F75E05">
        <w:rPr>
          <w:rFonts w:asciiTheme="majorBidi" w:hAnsiTheme="majorBidi" w:cstheme="majorBidi"/>
        </w:rPr>
        <w:t>on a territorial basis</w:t>
      </w:r>
      <w:r w:rsidR="000A74C8" w:rsidRPr="00F75E05">
        <w:rPr>
          <w:rStyle w:val="FootnoteReference"/>
          <w:rFonts w:asciiTheme="majorBidi" w:hAnsiTheme="majorBidi" w:cstheme="majorBidi"/>
        </w:rPr>
        <w:footnoteReference w:id="11"/>
      </w:r>
      <w:r w:rsidR="000A74C8" w:rsidRPr="00F75E05">
        <w:rPr>
          <w:rFonts w:asciiTheme="majorBidi" w:hAnsiTheme="majorBidi" w:cstheme="majorBidi"/>
        </w:rPr>
        <w:t>. The IPPC Secretariat will conduct an analysis of potential IPPC partners that may be suitable to facilitate the deliverance of the IPPC, its ISPMs, CPM Recommendations, mission, vision, goals and the SF 2020</w:t>
      </w:r>
      <w:r w:rsidR="00884075">
        <w:rPr>
          <w:rFonts w:asciiTheme="majorBidi" w:hAnsiTheme="majorBidi" w:cstheme="majorBidi"/>
        </w:rPr>
        <w:t>-</w:t>
      </w:r>
      <w:r w:rsidR="000A74C8" w:rsidRPr="00F75E05">
        <w:rPr>
          <w:rFonts w:asciiTheme="majorBidi" w:hAnsiTheme="majorBidi" w:cstheme="majorBidi"/>
        </w:rPr>
        <w:t>2030</w:t>
      </w:r>
      <w:r w:rsidR="00D41A67" w:rsidRPr="00F75E05">
        <w:rPr>
          <w:rFonts w:asciiTheme="majorBidi" w:hAnsiTheme="majorBidi" w:cstheme="majorBidi"/>
        </w:rPr>
        <w:t xml:space="preserve">, particularly to create synergies that may </w:t>
      </w:r>
      <w:proofErr w:type="spellStart"/>
      <w:r w:rsidR="00D41A67" w:rsidRPr="00F75E05">
        <w:rPr>
          <w:rFonts w:asciiTheme="majorBidi" w:hAnsiTheme="majorBidi" w:cstheme="majorBidi"/>
        </w:rPr>
        <w:t>optimise</w:t>
      </w:r>
      <w:proofErr w:type="spellEnd"/>
      <w:r w:rsidR="00D41A67" w:rsidRPr="00F75E05">
        <w:rPr>
          <w:rFonts w:asciiTheme="majorBidi" w:hAnsiTheme="majorBidi" w:cstheme="majorBidi"/>
        </w:rPr>
        <w:t xml:space="preserve"> the use of allocated resources </w:t>
      </w:r>
      <w:r w:rsidR="00B516EB" w:rsidRPr="00F75E05">
        <w:rPr>
          <w:rFonts w:asciiTheme="majorBidi" w:hAnsiTheme="majorBidi" w:cstheme="majorBidi"/>
        </w:rPr>
        <w:t xml:space="preserve">and with resource </w:t>
      </w:r>
      <w:proofErr w:type="spellStart"/>
      <w:r w:rsidR="00B516EB" w:rsidRPr="00F75E05">
        <w:rPr>
          <w:rFonts w:asciiTheme="majorBidi" w:hAnsiTheme="majorBidi" w:cstheme="majorBidi"/>
        </w:rPr>
        <w:t>mobilisation</w:t>
      </w:r>
      <w:proofErr w:type="spellEnd"/>
      <w:r w:rsidR="00B516EB" w:rsidRPr="00F75E05">
        <w:rPr>
          <w:rFonts w:asciiTheme="majorBidi" w:hAnsiTheme="majorBidi" w:cstheme="majorBidi"/>
        </w:rPr>
        <w:t xml:space="preserve"> purposes primarily.</w:t>
      </w:r>
      <w:r w:rsidR="000E74C0">
        <w:rPr>
          <w:rFonts w:asciiTheme="majorBidi" w:hAnsiTheme="majorBidi" w:cstheme="majorBidi"/>
        </w:rPr>
        <w:t xml:space="preserve"> Territorial or Regional IGOs may be considered to support the RPPO work, if appropriate.</w:t>
      </w:r>
    </w:p>
    <w:p w14:paraId="136642CD" w14:textId="4414D03C" w:rsidR="00D24095" w:rsidRPr="00A52226" w:rsidRDefault="00A52226" w:rsidP="00A52226">
      <w:pPr>
        <w:pStyle w:val="IPPHeading2"/>
      </w:pPr>
      <w:r>
        <w:t>6.3</w:t>
      </w:r>
      <w:r>
        <w:tab/>
      </w:r>
      <w:r w:rsidR="00D24095" w:rsidRPr="00A52226">
        <w:t>Non-State Actors (NSAs)</w:t>
      </w:r>
    </w:p>
    <w:p w14:paraId="62059464" w14:textId="344AF921" w:rsidR="00D24095" w:rsidRPr="00F75E05" w:rsidRDefault="00A52226" w:rsidP="00A52226">
      <w:pPr>
        <w:pStyle w:val="IPPHeading3"/>
      </w:pPr>
      <w:r>
        <w:t>6.3.1</w:t>
      </w:r>
      <w:r>
        <w:tab/>
      </w:r>
      <w:r w:rsidR="00D24095" w:rsidRPr="00F75E05">
        <w:t>Academia and Research Organizations (AROs)</w:t>
      </w:r>
    </w:p>
    <w:p w14:paraId="21BF9E64" w14:textId="14C414FB" w:rsidR="00712625" w:rsidRDefault="003D62D2" w:rsidP="00F75E05">
      <w:pPr>
        <w:pStyle w:val="IPPParagraphnumbering"/>
        <w:tabs>
          <w:tab w:val="clear" w:pos="0"/>
        </w:tabs>
        <w:ind w:hanging="567"/>
        <w:rPr>
          <w:rFonts w:asciiTheme="majorBidi" w:hAnsiTheme="majorBidi" w:cstheme="majorBidi"/>
        </w:rPr>
      </w:pPr>
      <w:r w:rsidRPr="00F75E05">
        <w:rPr>
          <w:rFonts w:asciiTheme="majorBidi" w:hAnsiTheme="majorBidi" w:cstheme="majorBidi"/>
        </w:rPr>
        <w:t>The IPPC Strategic Framework 2020</w:t>
      </w:r>
      <w:r w:rsidR="00503621">
        <w:rPr>
          <w:rFonts w:asciiTheme="majorBidi" w:hAnsiTheme="majorBidi" w:cstheme="majorBidi"/>
        </w:rPr>
        <w:t>-</w:t>
      </w:r>
      <w:r w:rsidRPr="00F75E05">
        <w:rPr>
          <w:rFonts w:asciiTheme="majorBidi" w:hAnsiTheme="majorBidi" w:cstheme="majorBidi"/>
        </w:rPr>
        <w:t xml:space="preserve">2030 Development Agenda includes an item on </w:t>
      </w:r>
      <w:r w:rsidRPr="00F75E05">
        <w:rPr>
          <w:rFonts w:asciiTheme="majorBidi" w:hAnsiTheme="majorBidi" w:cstheme="majorBidi"/>
          <w:i/>
          <w:iCs/>
        </w:rPr>
        <w:t xml:space="preserve">Global </w:t>
      </w:r>
      <w:proofErr w:type="spellStart"/>
      <w:r w:rsidRPr="00F75E05">
        <w:rPr>
          <w:rFonts w:asciiTheme="majorBidi" w:hAnsiTheme="majorBidi" w:cstheme="majorBidi"/>
          <w:i/>
          <w:iCs/>
        </w:rPr>
        <w:t>Phytosanitary</w:t>
      </w:r>
      <w:proofErr w:type="spellEnd"/>
      <w:r w:rsidRPr="00F75E05">
        <w:rPr>
          <w:rFonts w:asciiTheme="majorBidi" w:hAnsiTheme="majorBidi" w:cstheme="majorBidi"/>
          <w:i/>
          <w:iCs/>
        </w:rPr>
        <w:t xml:space="preserve"> Research Coordination</w:t>
      </w:r>
      <w:r w:rsidRPr="00F75E05">
        <w:rPr>
          <w:rFonts w:asciiTheme="majorBidi" w:hAnsiTheme="majorBidi" w:cstheme="majorBidi"/>
        </w:rPr>
        <w:t xml:space="preserve"> and the IPPC community is engaged in some </w:t>
      </w:r>
      <w:r w:rsidR="00911A61" w:rsidRPr="00F75E05">
        <w:rPr>
          <w:rFonts w:asciiTheme="majorBidi" w:hAnsiTheme="majorBidi" w:cstheme="majorBidi"/>
        </w:rPr>
        <w:t>forms of research coordination.</w:t>
      </w:r>
      <w:r w:rsidR="000E74C0">
        <w:rPr>
          <w:rFonts w:asciiTheme="majorBidi" w:hAnsiTheme="majorBidi" w:cstheme="majorBidi"/>
        </w:rPr>
        <w:t xml:space="preserve"> CPM-15 established a Focus Group on the Implementation of the IPPC Strategic Framework 2020</w:t>
      </w:r>
      <w:r w:rsidR="00503621">
        <w:rPr>
          <w:rFonts w:asciiTheme="majorBidi" w:hAnsiTheme="majorBidi" w:cstheme="majorBidi"/>
        </w:rPr>
        <w:t>-</w:t>
      </w:r>
      <w:r w:rsidR="000E74C0">
        <w:rPr>
          <w:rFonts w:asciiTheme="majorBidi" w:hAnsiTheme="majorBidi" w:cstheme="majorBidi"/>
        </w:rPr>
        <w:t xml:space="preserve">2030 </w:t>
      </w:r>
      <w:r w:rsidR="007F4CA1">
        <w:rPr>
          <w:rFonts w:asciiTheme="majorBidi" w:hAnsiTheme="majorBidi" w:cstheme="majorBidi"/>
        </w:rPr>
        <w:t xml:space="preserve">Development Agenda Items, which is developing an action plan on this topic and the </w:t>
      </w:r>
      <w:r w:rsidR="00BD7E42">
        <w:rPr>
          <w:rFonts w:asciiTheme="majorBidi" w:hAnsiTheme="majorBidi" w:cstheme="majorBidi"/>
        </w:rPr>
        <w:t>IPPC Partnership Framework</w:t>
      </w:r>
      <w:r w:rsidR="007F4CA1">
        <w:rPr>
          <w:rFonts w:asciiTheme="majorBidi" w:hAnsiTheme="majorBidi" w:cstheme="majorBidi"/>
        </w:rPr>
        <w:t xml:space="preserve"> should incorporate the outcome</w:t>
      </w:r>
      <w:r w:rsidR="00503621">
        <w:rPr>
          <w:rFonts w:asciiTheme="majorBidi" w:hAnsiTheme="majorBidi" w:cstheme="majorBidi"/>
        </w:rPr>
        <w:t>s</w:t>
      </w:r>
      <w:r w:rsidR="007F4CA1">
        <w:rPr>
          <w:rFonts w:asciiTheme="majorBidi" w:hAnsiTheme="majorBidi" w:cstheme="majorBidi"/>
        </w:rPr>
        <w:t xml:space="preserve"> of the CPM FG’s work, once completed.</w:t>
      </w:r>
    </w:p>
    <w:p w14:paraId="60E62B68" w14:textId="19F477A9" w:rsidR="007F4CA1" w:rsidRPr="00F75E05" w:rsidRDefault="007F4CA1" w:rsidP="00F75E05">
      <w:pPr>
        <w:pStyle w:val="IPPParagraphnumbering"/>
        <w:tabs>
          <w:tab w:val="clear" w:pos="0"/>
        </w:tabs>
        <w:ind w:hanging="567"/>
        <w:rPr>
          <w:rFonts w:asciiTheme="majorBidi" w:hAnsiTheme="majorBidi" w:cstheme="majorBidi"/>
        </w:rPr>
      </w:pPr>
      <w:r>
        <w:rPr>
          <w:rFonts w:asciiTheme="majorBidi" w:hAnsiTheme="majorBidi" w:cstheme="majorBidi"/>
        </w:rPr>
        <w:t xml:space="preserve">Academia and Research Organizations (AROs) should be considered as potential IPPC partners with the purpose of enhancing the technical expertise of the IPPC community primarily. AROs dealing </w:t>
      </w:r>
      <w:r w:rsidR="00F75E05">
        <w:rPr>
          <w:rFonts w:asciiTheme="majorBidi" w:hAnsiTheme="majorBidi" w:cstheme="majorBidi"/>
        </w:rPr>
        <w:t xml:space="preserve">in </w:t>
      </w:r>
      <w:proofErr w:type="spellStart"/>
      <w:r w:rsidR="00F75E05">
        <w:rPr>
          <w:rFonts w:asciiTheme="majorBidi" w:hAnsiTheme="majorBidi" w:cstheme="majorBidi"/>
        </w:rPr>
        <w:t>phytosanitary</w:t>
      </w:r>
      <w:proofErr w:type="spellEnd"/>
      <w:r w:rsidR="00F75E05">
        <w:rPr>
          <w:rFonts w:asciiTheme="majorBidi" w:hAnsiTheme="majorBidi" w:cstheme="majorBidi"/>
        </w:rPr>
        <w:t xml:space="preserve"> matters and trade facilitation should be the primary target of the </w:t>
      </w:r>
      <w:r w:rsidR="00BD7E42">
        <w:rPr>
          <w:rFonts w:asciiTheme="majorBidi" w:hAnsiTheme="majorBidi" w:cstheme="majorBidi"/>
        </w:rPr>
        <w:t>IPPC Partnership Framework</w:t>
      </w:r>
      <w:r w:rsidR="00F75E05">
        <w:rPr>
          <w:rFonts w:asciiTheme="majorBidi" w:hAnsiTheme="majorBidi" w:cstheme="majorBidi"/>
        </w:rPr>
        <w:t xml:space="preserve">, bearing in mind the </w:t>
      </w:r>
      <w:r w:rsidR="00767C6E">
        <w:rPr>
          <w:rFonts w:asciiTheme="majorBidi" w:hAnsiTheme="majorBidi" w:cstheme="majorBidi"/>
        </w:rPr>
        <w:t xml:space="preserve">benefits and reputational risks </w:t>
      </w:r>
      <w:r w:rsidR="00F75E05">
        <w:rPr>
          <w:rFonts w:asciiTheme="majorBidi" w:hAnsiTheme="majorBidi" w:cstheme="majorBidi"/>
        </w:rPr>
        <w:t xml:space="preserve">of approaching </w:t>
      </w:r>
      <w:r w:rsidR="00BF40B2">
        <w:rPr>
          <w:rFonts w:asciiTheme="majorBidi" w:hAnsiTheme="majorBidi" w:cstheme="majorBidi"/>
        </w:rPr>
        <w:t xml:space="preserve">and partnering with </w:t>
      </w:r>
      <w:r w:rsidR="00F75E05">
        <w:rPr>
          <w:rFonts w:asciiTheme="majorBidi" w:hAnsiTheme="majorBidi" w:cstheme="majorBidi"/>
        </w:rPr>
        <w:t xml:space="preserve">sub-national entities (e.g. universities, research </w:t>
      </w:r>
      <w:proofErr w:type="spellStart"/>
      <w:r w:rsidR="00F75E05">
        <w:rPr>
          <w:rFonts w:asciiTheme="majorBidi" w:hAnsiTheme="majorBidi" w:cstheme="majorBidi"/>
        </w:rPr>
        <w:t>centres</w:t>
      </w:r>
      <w:proofErr w:type="spellEnd"/>
      <w:r w:rsidR="00F75E05">
        <w:rPr>
          <w:rFonts w:asciiTheme="majorBidi" w:hAnsiTheme="majorBidi" w:cstheme="majorBidi"/>
        </w:rPr>
        <w:t>, laboratories, etc.)</w:t>
      </w:r>
      <w:r w:rsidR="00E8210E">
        <w:rPr>
          <w:rFonts w:asciiTheme="majorBidi" w:hAnsiTheme="majorBidi" w:cstheme="majorBidi"/>
        </w:rPr>
        <w:t xml:space="preserve"> AROs also provide value-added to IPPC work </w:t>
      </w:r>
      <w:proofErr w:type="spellStart"/>
      <w:r w:rsidR="00E8210E">
        <w:rPr>
          <w:rFonts w:asciiTheme="majorBidi" w:hAnsiTheme="majorBidi" w:cstheme="majorBidi"/>
        </w:rPr>
        <w:t>thorugh</w:t>
      </w:r>
      <w:proofErr w:type="spellEnd"/>
      <w:r w:rsidR="00E8210E">
        <w:rPr>
          <w:rFonts w:asciiTheme="majorBidi" w:hAnsiTheme="majorBidi" w:cstheme="majorBidi"/>
        </w:rPr>
        <w:t xml:space="preserve"> evidence-based research that could inform national </w:t>
      </w:r>
      <w:proofErr w:type="spellStart"/>
      <w:r w:rsidR="00E8210E">
        <w:rPr>
          <w:rFonts w:asciiTheme="majorBidi" w:hAnsiTheme="majorBidi" w:cstheme="majorBidi"/>
        </w:rPr>
        <w:t>phytosanitary</w:t>
      </w:r>
      <w:proofErr w:type="spellEnd"/>
      <w:r w:rsidR="00E8210E">
        <w:rPr>
          <w:rFonts w:asciiTheme="majorBidi" w:hAnsiTheme="majorBidi" w:cstheme="majorBidi"/>
        </w:rPr>
        <w:t xml:space="preserve"> and trade policies. </w:t>
      </w:r>
    </w:p>
    <w:p w14:paraId="762119B7" w14:textId="25FA6720" w:rsidR="00D24095" w:rsidRPr="00A52226" w:rsidRDefault="00A52226" w:rsidP="00A52226">
      <w:pPr>
        <w:pStyle w:val="IPPHeading3"/>
      </w:pPr>
      <w:r>
        <w:t>6.3.2</w:t>
      </w:r>
      <w:r>
        <w:tab/>
      </w:r>
      <w:r w:rsidR="00D24095" w:rsidRPr="00A52226">
        <w:t>Private Sector</w:t>
      </w:r>
      <w:r w:rsidR="00F75E05" w:rsidRPr="00A52226">
        <w:t xml:space="preserve"> </w:t>
      </w:r>
      <w:r w:rsidR="00D24095" w:rsidRPr="00A52226">
        <w:t>(PS)</w:t>
      </w:r>
    </w:p>
    <w:p w14:paraId="7B20EF7F" w14:textId="7453E24F" w:rsidR="00855C29" w:rsidRDefault="00855C29" w:rsidP="00855C29">
      <w:pPr>
        <w:pStyle w:val="IPPParagraphnumbering"/>
        <w:tabs>
          <w:tab w:val="clear" w:pos="0"/>
        </w:tabs>
        <w:ind w:hanging="567"/>
        <w:rPr>
          <w:rFonts w:asciiTheme="majorBidi" w:hAnsiTheme="majorBidi" w:cstheme="majorBidi"/>
        </w:rPr>
      </w:pPr>
      <w:r>
        <w:rPr>
          <w:rFonts w:asciiTheme="majorBidi" w:hAnsiTheme="majorBidi" w:cstheme="majorBidi"/>
        </w:rPr>
        <w:t>FAO</w:t>
      </w:r>
      <w:r w:rsidRPr="009B7CDA">
        <w:rPr>
          <w:rFonts w:asciiTheme="majorBidi" w:hAnsiTheme="majorBidi" w:cstheme="majorBidi"/>
        </w:rPr>
        <w:t xml:space="preserve"> largely adopts the definition of the United Nations Sustainable Development Group (UNSDG) Common Approach to Prospect Research and Due Diligence for Business Sector Partnerships, in which engagement with the private sector is defined as “any type of interaction with business entities, with different objectives, ranging from informal talks and discussions, to knowledge-exchange platforms, to full-fledged partnerships entailing funding. These engagements may be implemented through different modalities, including but not limited to partnering, and may entail different levels of public exposure</w:t>
      </w:r>
      <w:r>
        <w:rPr>
          <w:rStyle w:val="FootnoteReference"/>
          <w:rFonts w:asciiTheme="majorBidi" w:hAnsiTheme="majorBidi" w:cstheme="majorBidi"/>
        </w:rPr>
        <w:footnoteReference w:id="12"/>
      </w:r>
      <w:r w:rsidRPr="009B7CDA">
        <w:rPr>
          <w:rFonts w:asciiTheme="majorBidi" w:hAnsiTheme="majorBidi" w:cstheme="majorBidi"/>
        </w:rPr>
        <w:t>.”</w:t>
      </w:r>
    </w:p>
    <w:p w14:paraId="2BD86DE3" w14:textId="02BB7133" w:rsidR="009B7CDA" w:rsidRPr="00855C29" w:rsidRDefault="009B7CDA" w:rsidP="00855C29">
      <w:pPr>
        <w:pStyle w:val="IPPParagraphnumbering"/>
        <w:tabs>
          <w:tab w:val="clear" w:pos="0"/>
        </w:tabs>
        <w:ind w:hanging="567"/>
        <w:rPr>
          <w:rFonts w:asciiTheme="majorBidi" w:hAnsiTheme="majorBidi" w:cstheme="majorBidi"/>
        </w:rPr>
      </w:pPr>
      <w:r>
        <w:rPr>
          <w:rFonts w:asciiTheme="majorBidi" w:hAnsiTheme="majorBidi" w:cstheme="majorBidi"/>
        </w:rPr>
        <w:t>FAO reviewed its partnership strategy in 2020</w:t>
      </w:r>
      <w:r>
        <w:rPr>
          <w:rStyle w:val="FootnoteReference"/>
          <w:rFonts w:asciiTheme="majorBidi" w:hAnsiTheme="majorBidi" w:cstheme="majorBidi"/>
        </w:rPr>
        <w:footnoteReference w:id="13"/>
      </w:r>
      <w:r>
        <w:rPr>
          <w:rFonts w:asciiTheme="majorBidi" w:hAnsiTheme="majorBidi" w:cstheme="majorBidi"/>
        </w:rPr>
        <w:t xml:space="preserve"> and the </w:t>
      </w:r>
      <w:r w:rsidR="00BD7E42">
        <w:rPr>
          <w:rFonts w:asciiTheme="majorBidi" w:hAnsiTheme="majorBidi" w:cstheme="majorBidi"/>
        </w:rPr>
        <w:t>IPPC Partnership Framework</w:t>
      </w:r>
      <w:r w:rsidR="004F2BF9">
        <w:rPr>
          <w:rFonts w:asciiTheme="majorBidi" w:hAnsiTheme="majorBidi" w:cstheme="majorBidi"/>
        </w:rPr>
        <w:t xml:space="preserve"> aim</w:t>
      </w:r>
      <w:r w:rsidR="00855C29">
        <w:rPr>
          <w:rFonts w:asciiTheme="majorBidi" w:hAnsiTheme="majorBidi" w:cstheme="majorBidi"/>
        </w:rPr>
        <w:t>s</w:t>
      </w:r>
      <w:r w:rsidR="004F2BF9">
        <w:rPr>
          <w:rFonts w:asciiTheme="majorBidi" w:hAnsiTheme="majorBidi" w:cstheme="majorBidi"/>
        </w:rPr>
        <w:t xml:space="preserve"> to align</w:t>
      </w:r>
      <w:r>
        <w:rPr>
          <w:rFonts w:asciiTheme="majorBidi" w:hAnsiTheme="majorBidi" w:cstheme="majorBidi"/>
        </w:rPr>
        <w:t xml:space="preserve"> with the Organization’s approach towards the private sector</w:t>
      </w:r>
      <w:r w:rsidR="004F2BF9">
        <w:rPr>
          <w:rFonts w:asciiTheme="majorBidi" w:hAnsiTheme="majorBidi" w:cstheme="majorBidi"/>
        </w:rPr>
        <w:t xml:space="preserve"> engagement</w:t>
      </w:r>
      <w:r>
        <w:rPr>
          <w:rFonts w:asciiTheme="majorBidi" w:hAnsiTheme="majorBidi" w:cstheme="majorBidi"/>
        </w:rPr>
        <w:t>.</w:t>
      </w:r>
      <w:r w:rsidR="004F2BF9">
        <w:rPr>
          <w:rFonts w:asciiTheme="majorBidi" w:hAnsiTheme="majorBidi" w:cstheme="majorBidi"/>
        </w:rPr>
        <w:t xml:space="preserve"> The IPPC community should </w:t>
      </w:r>
      <w:r w:rsidR="00855C29">
        <w:rPr>
          <w:rFonts w:asciiTheme="majorBidi" w:hAnsiTheme="majorBidi" w:cstheme="majorBidi"/>
        </w:rPr>
        <w:t xml:space="preserve">consider adopting </w:t>
      </w:r>
      <w:r w:rsidR="004F2BF9">
        <w:rPr>
          <w:rFonts w:asciiTheme="majorBidi" w:hAnsiTheme="majorBidi" w:cstheme="majorBidi"/>
        </w:rPr>
        <w:t xml:space="preserve">FAO’s </w:t>
      </w:r>
      <w:r w:rsidR="00F30957">
        <w:rPr>
          <w:rFonts w:asciiTheme="majorBidi" w:hAnsiTheme="majorBidi" w:cstheme="majorBidi"/>
        </w:rPr>
        <w:t xml:space="preserve">rationale for </w:t>
      </w:r>
      <w:r w:rsidR="00855C29">
        <w:rPr>
          <w:rFonts w:asciiTheme="majorBidi" w:hAnsiTheme="majorBidi" w:cstheme="majorBidi"/>
        </w:rPr>
        <w:t>partnering with the private sector (“</w:t>
      </w:r>
      <w:r w:rsidR="00855C29" w:rsidRPr="00855C29">
        <w:rPr>
          <w:rFonts w:asciiTheme="majorBidi" w:hAnsiTheme="majorBidi" w:cstheme="majorBidi"/>
          <w:i/>
          <w:iCs/>
        </w:rPr>
        <w:t>FAO recognizes the unique role of the private sector in innovation, trade, finance and investment and its ability to impact on food systems transformation at scale. FAO has a strong interest in increasing its engagement with the private sector to avail of this potential and to better respond to Members’ needs.</w:t>
      </w:r>
      <w:r w:rsidR="00855C29">
        <w:rPr>
          <w:rStyle w:val="FootnoteReference"/>
          <w:rFonts w:asciiTheme="majorBidi" w:hAnsiTheme="majorBidi" w:cstheme="majorBidi"/>
          <w:i/>
          <w:iCs/>
        </w:rPr>
        <w:footnoteReference w:id="14"/>
      </w:r>
      <w:r w:rsidR="00855C29">
        <w:rPr>
          <w:rFonts w:asciiTheme="majorBidi" w:hAnsiTheme="majorBidi" w:cstheme="majorBidi"/>
        </w:rPr>
        <w:t xml:space="preserve">”) </w:t>
      </w:r>
      <w:proofErr w:type="gramStart"/>
      <w:r w:rsidR="00855C29">
        <w:rPr>
          <w:rFonts w:asciiTheme="majorBidi" w:hAnsiTheme="majorBidi" w:cstheme="majorBidi"/>
        </w:rPr>
        <w:t>and</w:t>
      </w:r>
      <w:proofErr w:type="gramEnd"/>
      <w:r w:rsidR="00855C29">
        <w:rPr>
          <w:rFonts w:asciiTheme="majorBidi" w:hAnsiTheme="majorBidi" w:cstheme="majorBidi"/>
        </w:rPr>
        <w:t xml:space="preserve"> for the private sector to partner with the IPPC community (“</w:t>
      </w:r>
      <w:r w:rsidR="00855C29" w:rsidRPr="00855C29">
        <w:rPr>
          <w:i/>
          <w:iCs/>
        </w:rPr>
        <w:t>Many private sector firms and associations are demonstrating a growing commitment to aligning their business strategies, practices and investments with the values and objectives of the 2030 Agenda. Private sector actors are seeing the expertise of organizations such as FAO, which can provide guidance on sustainable and socially responsible business practices.</w:t>
      </w:r>
      <w:r w:rsidR="00855C29">
        <w:rPr>
          <w:rStyle w:val="FootnoteReference"/>
          <w:i/>
          <w:iCs/>
        </w:rPr>
        <w:footnoteReference w:id="15"/>
      </w:r>
      <w:r w:rsidR="00855C29">
        <w:t>”)</w:t>
      </w:r>
      <w:r w:rsidR="00617EEC">
        <w:t xml:space="preserve"> Private sector </w:t>
      </w:r>
      <w:r w:rsidR="00617EEC">
        <w:lastRenderedPageBreak/>
        <w:t xml:space="preserve">partnerships, particularly with industry </w:t>
      </w:r>
      <w:proofErr w:type="spellStart"/>
      <w:r w:rsidR="00617EEC">
        <w:t>assocations</w:t>
      </w:r>
      <w:proofErr w:type="spellEnd"/>
      <w:r w:rsidR="00617EEC">
        <w:t xml:space="preserve"> (e.g. seed and trade), have a high impact on IPPC’s work in developing and implementing the Convention, standards and CPM recommendations.</w:t>
      </w:r>
    </w:p>
    <w:p w14:paraId="292B632A" w14:textId="569B9DB1" w:rsidR="00D24095" w:rsidRPr="00F75E05" w:rsidRDefault="00A52226" w:rsidP="00A52226">
      <w:pPr>
        <w:pStyle w:val="IPPHeading3"/>
      </w:pPr>
      <w:r>
        <w:t>6.3.3</w:t>
      </w:r>
      <w:r>
        <w:tab/>
      </w:r>
      <w:r w:rsidR="009B7CDA" w:rsidRPr="00F75E05" w:rsidDel="009B7CDA">
        <w:t xml:space="preserve"> </w:t>
      </w:r>
      <w:r w:rsidR="00D24095" w:rsidRPr="00F75E05">
        <w:t>Civil Society Organizations (CSOs)</w:t>
      </w:r>
    </w:p>
    <w:p w14:paraId="1A05DC27" w14:textId="5A8BC8E4" w:rsidR="00712625" w:rsidRPr="00F75E05" w:rsidRDefault="00F75E05" w:rsidP="00316E81">
      <w:pPr>
        <w:pStyle w:val="IPPParagraphnumbering"/>
        <w:tabs>
          <w:tab w:val="clear" w:pos="0"/>
        </w:tabs>
        <w:ind w:hanging="567"/>
        <w:rPr>
          <w:rFonts w:asciiTheme="majorBidi" w:hAnsiTheme="majorBidi" w:cstheme="majorBidi"/>
        </w:rPr>
      </w:pPr>
      <w:r>
        <w:rPr>
          <w:rFonts w:asciiTheme="majorBidi" w:hAnsiTheme="majorBidi" w:cstheme="majorBidi"/>
        </w:rPr>
        <w:t xml:space="preserve">Civil Society Organizations (CSOs) should be considered as potential IPPC </w:t>
      </w:r>
      <w:r w:rsidR="00316E81">
        <w:rPr>
          <w:rFonts w:asciiTheme="majorBidi" w:hAnsiTheme="majorBidi" w:cstheme="majorBidi"/>
        </w:rPr>
        <w:t xml:space="preserve">partners after assessing the concrete contribution to the IPPC mission, vision and goals as well as to the IPPC Strategic Framework 2020 – 2030 strategic objectives. </w:t>
      </w:r>
      <w:r w:rsidR="001F16CB">
        <w:rPr>
          <w:rFonts w:asciiTheme="majorBidi" w:hAnsiTheme="majorBidi" w:cstheme="majorBidi"/>
        </w:rPr>
        <w:t xml:space="preserve">CSOs add value to IPPC’s global awareness campaign, i.e. International Day of Plant Health, as they can mobilize citizens to raise awareness and change behaviors towards plant health. </w:t>
      </w:r>
      <w:r w:rsidR="00316E81">
        <w:rPr>
          <w:rFonts w:asciiTheme="majorBidi" w:hAnsiTheme="majorBidi" w:cstheme="majorBidi"/>
        </w:rPr>
        <w:t>CSOs’ concrete contribution should also be continuous and verifiable. The IPPC Secretariat will gather the necessary documentation to support the assessment of any CSO when reporting to the CPM Bureau. Partnering with CSOs should aim at ensuring inclusivity and the enrichment of the IPPC work globally.</w:t>
      </w:r>
      <w:r w:rsidR="00617EEC">
        <w:rPr>
          <w:rFonts w:asciiTheme="majorBidi" w:hAnsiTheme="majorBidi" w:cstheme="majorBidi"/>
        </w:rPr>
        <w:t xml:space="preserve"> </w:t>
      </w:r>
    </w:p>
    <w:p w14:paraId="3FD0E06E" w14:textId="09964066" w:rsidR="00FC35C2" w:rsidRPr="00F75E05" w:rsidRDefault="00A52226" w:rsidP="00A52226">
      <w:pPr>
        <w:pStyle w:val="IPPHeading1"/>
      </w:pPr>
      <w:r>
        <w:t>7.</w:t>
      </w:r>
      <w:r>
        <w:tab/>
      </w:r>
      <w:r w:rsidR="00FC35C2" w:rsidRPr="00F75E05">
        <w:t>Conclusions</w:t>
      </w:r>
    </w:p>
    <w:p w14:paraId="5400CA70" w14:textId="16BA43AC" w:rsidR="00FC35C2" w:rsidRPr="00F75E05" w:rsidRDefault="008E1C85" w:rsidP="11DEF3C6">
      <w:pPr>
        <w:pStyle w:val="IPPParagraphnumbering"/>
        <w:rPr>
          <w:rFonts w:asciiTheme="majorBidi" w:hAnsiTheme="majorBidi" w:cstheme="majorBidi"/>
          <w:b/>
          <w:bCs/>
          <w:sz w:val="24"/>
        </w:rPr>
      </w:pPr>
      <w:r w:rsidRPr="00F75E05">
        <w:rPr>
          <w:rFonts w:asciiTheme="majorBidi" w:eastAsia="Times New Roman" w:hAnsiTheme="majorBidi" w:cstheme="majorBidi"/>
        </w:rPr>
        <w:t xml:space="preserve">The current paper on the </w:t>
      </w:r>
      <w:r w:rsidR="00BD7E42">
        <w:rPr>
          <w:rFonts w:asciiTheme="majorBidi" w:eastAsia="Times New Roman" w:hAnsiTheme="majorBidi" w:cstheme="majorBidi"/>
        </w:rPr>
        <w:t>IPPC Partnership Framework</w:t>
      </w:r>
      <w:r w:rsidRPr="00F75E05">
        <w:rPr>
          <w:rFonts w:asciiTheme="majorBidi" w:eastAsia="Times New Roman" w:hAnsiTheme="majorBidi" w:cstheme="majorBidi"/>
        </w:rPr>
        <w:t xml:space="preserve"> outlined the main principles and features to identify, engage, liaise and revise IPPC partners</w:t>
      </w:r>
      <w:r w:rsidR="00FC35C2" w:rsidRPr="00F75E05">
        <w:rPr>
          <w:rFonts w:asciiTheme="majorBidi" w:eastAsia="Times New Roman" w:hAnsiTheme="majorBidi" w:cstheme="majorBidi"/>
        </w:rPr>
        <w:t>. The latest IPPC Strategic Framework 2020</w:t>
      </w:r>
      <w:r w:rsidR="00FF4D32">
        <w:rPr>
          <w:rFonts w:asciiTheme="majorBidi" w:eastAsia="Times New Roman" w:hAnsiTheme="majorBidi" w:cstheme="majorBidi"/>
        </w:rPr>
        <w:t>-</w:t>
      </w:r>
      <w:r w:rsidR="00FC35C2" w:rsidRPr="00F75E05">
        <w:rPr>
          <w:rFonts w:asciiTheme="majorBidi" w:eastAsia="Times New Roman" w:hAnsiTheme="majorBidi" w:cstheme="majorBidi"/>
        </w:rPr>
        <w:t xml:space="preserve">2030 contains a strong partnership component that the IPPC Governing Bodies and Secretariat should implement jointly and in coordination. </w:t>
      </w:r>
      <w:r w:rsidR="00F440EF" w:rsidRPr="00F75E05">
        <w:rPr>
          <w:rFonts w:asciiTheme="majorBidi" w:eastAsia="Times New Roman" w:hAnsiTheme="majorBidi" w:cstheme="majorBidi"/>
        </w:rPr>
        <w:t>The discussion on priorities and modalities of engagement for the coming decade require a strategic discussion within the IPPC community to provide guidance to the IPPC Secretariat, bearing in mind the potential future needs to shift priorities and engagement levels if needed.</w:t>
      </w:r>
    </w:p>
    <w:p w14:paraId="1923D07A" w14:textId="3A34A3A6" w:rsidR="00F440EF" w:rsidRPr="00F75E05" w:rsidRDefault="00F440EF" w:rsidP="11DEF3C6">
      <w:pPr>
        <w:pStyle w:val="IPPParagraphnumbering"/>
        <w:rPr>
          <w:rFonts w:asciiTheme="majorBidi" w:hAnsiTheme="majorBidi" w:cstheme="majorBidi"/>
          <w:b/>
          <w:bCs/>
          <w:sz w:val="24"/>
        </w:rPr>
      </w:pPr>
      <w:r w:rsidRPr="00F75E05">
        <w:rPr>
          <w:rFonts w:asciiTheme="majorBidi" w:eastAsia="Times New Roman" w:hAnsiTheme="majorBidi" w:cstheme="majorBidi"/>
        </w:rPr>
        <w:t>The SPG is invited to:</w:t>
      </w:r>
    </w:p>
    <w:p w14:paraId="0EDE9BBA" w14:textId="657922DA" w:rsidR="00FB5085" w:rsidRPr="00F75E05" w:rsidRDefault="003D62D2" w:rsidP="00ED5A94">
      <w:pPr>
        <w:pStyle w:val="IPPParagraphnumbering"/>
        <w:numPr>
          <w:ilvl w:val="0"/>
          <w:numId w:val="4"/>
        </w:numPr>
        <w:rPr>
          <w:rFonts w:asciiTheme="majorBidi" w:hAnsiTheme="majorBidi" w:cstheme="majorBidi"/>
        </w:rPr>
      </w:pPr>
      <w:r w:rsidRPr="00F75E05">
        <w:rPr>
          <w:rFonts w:asciiTheme="majorBidi" w:eastAsia="Times New Roman" w:hAnsiTheme="majorBidi" w:cstheme="majorBidi"/>
          <w:i/>
          <w:iCs/>
        </w:rPr>
        <w:t xml:space="preserve">Discuss </w:t>
      </w:r>
      <w:r w:rsidRPr="00F75E05">
        <w:rPr>
          <w:rFonts w:asciiTheme="majorBidi" w:eastAsia="Times New Roman" w:hAnsiTheme="majorBidi" w:cstheme="majorBidi"/>
        </w:rPr>
        <w:t xml:space="preserve">the </w:t>
      </w:r>
      <w:r w:rsidR="00F440EF" w:rsidRPr="00F75E05">
        <w:rPr>
          <w:rFonts w:asciiTheme="majorBidi" w:eastAsia="Times New Roman" w:hAnsiTheme="majorBidi" w:cstheme="majorBidi"/>
        </w:rPr>
        <w:t xml:space="preserve">paper on </w:t>
      </w:r>
      <w:r w:rsidR="008E1C85" w:rsidRPr="00F75E05">
        <w:rPr>
          <w:rFonts w:asciiTheme="majorBidi" w:eastAsia="Times New Roman" w:hAnsiTheme="majorBidi" w:cstheme="majorBidi"/>
        </w:rPr>
        <w:t xml:space="preserve">the </w:t>
      </w:r>
      <w:r w:rsidR="00BD7E42">
        <w:rPr>
          <w:rFonts w:asciiTheme="majorBidi" w:eastAsia="Times New Roman" w:hAnsiTheme="majorBidi" w:cstheme="majorBidi"/>
        </w:rPr>
        <w:t>IPPC Partnership Framework</w:t>
      </w:r>
      <w:r w:rsidRPr="00F75E05">
        <w:rPr>
          <w:rFonts w:asciiTheme="majorBidi" w:eastAsia="Times New Roman" w:hAnsiTheme="majorBidi" w:cstheme="majorBidi"/>
        </w:rPr>
        <w:t>, particularly providing strategic guidance on the role of each entity and the principles of engagement</w:t>
      </w:r>
      <w:r w:rsidR="00F440EF" w:rsidRPr="00F75E05">
        <w:rPr>
          <w:rFonts w:asciiTheme="majorBidi" w:eastAsia="Times New Roman" w:hAnsiTheme="majorBidi" w:cstheme="majorBidi"/>
        </w:rPr>
        <w:t>.</w:t>
      </w:r>
    </w:p>
    <w:p w14:paraId="04A13B2E" w14:textId="3C3E5F09" w:rsidR="003D62D2" w:rsidRPr="00BD7E42" w:rsidRDefault="008E1C85" w:rsidP="00735B2B">
      <w:pPr>
        <w:pStyle w:val="IPPParagraphnumbering"/>
        <w:numPr>
          <w:ilvl w:val="0"/>
          <w:numId w:val="4"/>
        </w:numPr>
        <w:textAlignment w:val="baseline"/>
        <w:rPr>
          <w:rFonts w:asciiTheme="majorBidi" w:hAnsiTheme="majorBidi" w:cstheme="majorBidi"/>
        </w:rPr>
      </w:pPr>
      <w:r w:rsidRPr="00BD7E42">
        <w:rPr>
          <w:rFonts w:asciiTheme="majorBidi" w:eastAsia="Times New Roman" w:hAnsiTheme="majorBidi" w:cstheme="majorBidi"/>
          <w:i/>
          <w:iCs/>
        </w:rPr>
        <w:t>Endorse</w:t>
      </w:r>
      <w:r w:rsidR="003D62D2" w:rsidRPr="00BD7E42">
        <w:rPr>
          <w:rFonts w:asciiTheme="majorBidi" w:eastAsia="Times New Roman" w:hAnsiTheme="majorBidi" w:cstheme="majorBidi"/>
        </w:rPr>
        <w:t xml:space="preserve"> the </w:t>
      </w:r>
      <w:r w:rsidRPr="00BD7E42">
        <w:rPr>
          <w:rFonts w:asciiTheme="majorBidi" w:eastAsia="Times New Roman" w:hAnsiTheme="majorBidi" w:cstheme="majorBidi"/>
        </w:rPr>
        <w:t xml:space="preserve">paper on the </w:t>
      </w:r>
      <w:r w:rsidR="00BD7E42" w:rsidRPr="00BD7E42">
        <w:rPr>
          <w:rFonts w:asciiTheme="majorBidi" w:eastAsia="Times New Roman" w:hAnsiTheme="majorBidi" w:cstheme="majorBidi"/>
        </w:rPr>
        <w:t>IPPC Partnership Framework</w:t>
      </w:r>
      <w:r w:rsidRPr="00BD7E42">
        <w:rPr>
          <w:rFonts w:asciiTheme="majorBidi" w:eastAsia="Times New Roman" w:hAnsiTheme="majorBidi" w:cstheme="majorBidi"/>
        </w:rPr>
        <w:t xml:space="preserve"> for discussion by the CPM at its next sessi</w:t>
      </w:r>
      <w:r w:rsidR="00BD7E42" w:rsidRPr="00BD7E42">
        <w:rPr>
          <w:rFonts w:asciiTheme="majorBidi" w:eastAsia="Times New Roman" w:hAnsiTheme="majorBidi" w:cstheme="majorBidi"/>
        </w:rPr>
        <w:t>on</w:t>
      </w:r>
      <w:r w:rsidR="00BD7E42">
        <w:rPr>
          <w:rFonts w:asciiTheme="majorBidi" w:eastAsia="Times New Roman" w:hAnsiTheme="majorBidi" w:cstheme="majorBidi"/>
        </w:rPr>
        <w:t>.</w:t>
      </w:r>
    </w:p>
    <w:sectPr w:rsidR="003D62D2" w:rsidRPr="00BD7E42" w:rsidSect="00E2301B">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04FD8" w14:textId="77777777" w:rsidR="00924139" w:rsidRDefault="00924139" w:rsidP="00E43A74">
      <w:r>
        <w:separator/>
      </w:r>
    </w:p>
  </w:endnote>
  <w:endnote w:type="continuationSeparator" w:id="0">
    <w:p w14:paraId="1F98257D" w14:textId="77777777" w:rsidR="00924139" w:rsidRDefault="00924139" w:rsidP="00E43A74">
      <w:r>
        <w:continuationSeparator/>
      </w:r>
    </w:p>
  </w:endnote>
  <w:endnote w:type="continuationNotice" w:id="1">
    <w:p w14:paraId="618DA144" w14:textId="77777777" w:rsidR="00924139" w:rsidRDefault="009241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 w:name="Courier">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B5E85" w14:textId="2643CDC8" w:rsidR="00F74DB9" w:rsidRPr="00F74DB9" w:rsidRDefault="00F74DB9" w:rsidP="00F74DB9">
    <w:pPr>
      <w:pStyle w:val="IPPFooter"/>
      <w:tabs>
        <w:tab w:val="clear" w:pos="9072"/>
        <w:tab w:val="right" w:pos="9360"/>
      </w:tabs>
      <w:jc w:val="left"/>
      <w:rPr>
        <w:b w:val="0"/>
      </w:rPr>
    </w:pPr>
    <w:r w:rsidRPr="00A62A0E">
      <w:t>International Plant Protection Convention</w:t>
    </w:r>
    <w:r w:rsidRPr="00F74DB9">
      <w:rPr>
        <w:rStyle w:val="PageNumber"/>
        <w:b/>
      </w:rPr>
      <w:t xml:space="preserve"> </w:t>
    </w:r>
    <w:r>
      <w:rPr>
        <w:rStyle w:val="PageNumber"/>
        <w:b/>
      </w:rPr>
      <w:tab/>
    </w:r>
    <w:r w:rsidRPr="00F74DB9">
      <w:rPr>
        <w:rStyle w:val="PageNumber"/>
        <w:b/>
      </w:rPr>
      <w:t xml:space="preserve">Page </w:t>
    </w:r>
    <w:r w:rsidRPr="00F74DB9">
      <w:rPr>
        <w:rStyle w:val="PageNumber"/>
        <w:b/>
      </w:rPr>
      <w:fldChar w:fldCharType="begin"/>
    </w:r>
    <w:r w:rsidRPr="00F74DB9">
      <w:rPr>
        <w:rStyle w:val="PageNumber"/>
        <w:b/>
      </w:rPr>
      <w:instrText xml:space="preserve"> PAGE </w:instrText>
    </w:r>
    <w:r w:rsidRPr="00F74DB9">
      <w:rPr>
        <w:rStyle w:val="PageNumber"/>
        <w:b/>
      </w:rPr>
      <w:fldChar w:fldCharType="separate"/>
    </w:r>
    <w:r w:rsidR="006E2290">
      <w:rPr>
        <w:rStyle w:val="PageNumber"/>
        <w:b/>
        <w:noProof/>
      </w:rPr>
      <w:t>6</w:t>
    </w:r>
    <w:r w:rsidRPr="00F74DB9">
      <w:rPr>
        <w:rStyle w:val="PageNumber"/>
        <w:b/>
      </w:rPr>
      <w:fldChar w:fldCharType="end"/>
    </w:r>
    <w:r w:rsidRPr="00F74DB9">
      <w:rPr>
        <w:rStyle w:val="PageNumber"/>
        <w:b/>
      </w:rPr>
      <w:t xml:space="preserve"> of </w:t>
    </w:r>
    <w:r w:rsidRPr="00F74DB9">
      <w:rPr>
        <w:rStyle w:val="PageNumber"/>
        <w:b/>
      </w:rPr>
      <w:fldChar w:fldCharType="begin"/>
    </w:r>
    <w:r w:rsidRPr="00F74DB9">
      <w:rPr>
        <w:rStyle w:val="PageNumber"/>
        <w:b/>
      </w:rPr>
      <w:instrText xml:space="preserve"> NUMPAGES </w:instrText>
    </w:r>
    <w:r w:rsidRPr="00F74DB9">
      <w:rPr>
        <w:rStyle w:val="PageNumber"/>
        <w:b/>
      </w:rPr>
      <w:fldChar w:fldCharType="separate"/>
    </w:r>
    <w:r w:rsidR="006E2290">
      <w:rPr>
        <w:rStyle w:val="PageNumber"/>
        <w:b/>
        <w:noProof/>
      </w:rPr>
      <w:t>7</w:t>
    </w:r>
    <w:r w:rsidRPr="00F74DB9">
      <w:rPr>
        <w:rStyle w:val="PageNumbe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D6868" w14:textId="216A089F" w:rsidR="00F74DB9" w:rsidRPr="00F74DB9" w:rsidRDefault="00F74DB9" w:rsidP="00F74DB9">
    <w:pPr>
      <w:pStyle w:val="IPPFooter"/>
      <w:tabs>
        <w:tab w:val="clear" w:pos="9072"/>
        <w:tab w:val="right" w:pos="9360"/>
      </w:tabs>
      <w:jc w:val="left"/>
      <w:rPr>
        <w:b w:val="0"/>
      </w:rPr>
    </w:pPr>
    <w:r w:rsidRPr="00F74DB9">
      <w:rPr>
        <w:rStyle w:val="PageNumber"/>
        <w:b/>
      </w:rPr>
      <w:t xml:space="preserve">Page </w:t>
    </w:r>
    <w:r w:rsidRPr="00F74DB9">
      <w:rPr>
        <w:rStyle w:val="PageNumber"/>
        <w:b/>
      </w:rPr>
      <w:fldChar w:fldCharType="begin"/>
    </w:r>
    <w:r w:rsidRPr="00F74DB9">
      <w:rPr>
        <w:rStyle w:val="PageNumber"/>
        <w:b/>
      </w:rPr>
      <w:instrText xml:space="preserve"> PAGE </w:instrText>
    </w:r>
    <w:r w:rsidRPr="00F74DB9">
      <w:rPr>
        <w:rStyle w:val="PageNumber"/>
        <w:b/>
      </w:rPr>
      <w:fldChar w:fldCharType="separate"/>
    </w:r>
    <w:r w:rsidR="006E2290">
      <w:rPr>
        <w:rStyle w:val="PageNumber"/>
        <w:b/>
        <w:noProof/>
      </w:rPr>
      <w:t>7</w:t>
    </w:r>
    <w:r w:rsidRPr="00F74DB9">
      <w:rPr>
        <w:rStyle w:val="PageNumber"/>
        <w:b/>
      </w:rPr>
      <w:fldChar w:fldCharType="end"/>
    </w:r>
    <w:r w:rsidRPr="00F74DB9">
      <w:rPr>
        <w:rStyle w:val="PageNumber"/>
        <w:b/>
      </w:rPr>
      <w:t xml:space="preserve"> of </w:t>
    </w:r>
    <w:r w:rsidRPr="00F74DB9">
      <w:rPr>
        <w:rStyle w:val="PageNumber"/>
        <w:b/>
      </w:rPr>
      <w:fldChar w:fldCharType="begin"/>
    </w:r>
    <w:r w:rsidRPr="00F74DB9">
      <w:rPr>
        <w:rStyle w:val="PageNumber"/>
        <w:b/>
      </w:rPr>
      <w:instrText xml:space="preserve"> NUMPAGES </w:instrText>
    </w:r>
    <w:r w:rsidRPr="00F74DB9">
      <w:rPr>
        <w:rStyle w:val="PageNumber"/>
        <w:b/>
      </w:rPr>
      <w:fldChar w:fldCharType="separate"/>
    </w:r>
    <w:r w:rsidR="006E2290">
      <w:rPr>
        <w:rStyle w:val="PageNumber"/>
        <w:b/>
        <w:noProof/>
      </w:rPr>
      <w:t>7</w:t>
    </w:r>
    <w:r w:rsidRPr="00F74DB9">
      <w:rPr>
        <w:rStyle w:val="PageNumber"/>
        <w:b/>
      </w:rPr>
      <w:fldChar w:fldCharType="end"/>
    </w:r>
    <w:r>
      <w:rPr>
        <w:rStyle w:val="PageNumber"/>
        <w:b/>
      </w:rPr>
      <w:tab/>
    </w:r>
    <w:r w:rsidRPr="00A62A0E">
      <w:t>International Plant Protection Convention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C00DF" w14:textId="396DB866" w:rsidR="007830B6" w:rsidRPr="00F74DB9" w:rsidRDefault="00F74DB9" w:rsidP="00F74DB9">
    <w:pPr>
      <w:pStyle w:val="IPPFooter"/>
      <w:tabs>
        <w:tab w:val="clear" w:pos="9072"/>
        <w:tab w:val="right" w:pos="9360"/>
      </w:tabs>
      <w:jc w:val="left"/>
      <w:rPr>
        <w:b w:val="0"/>
      </w:rPr>
    </w:pPr>
    <w:r w:rsidRPr="00A62A0E">
      <w:t>International Plant Protection Convention</w:t>
    </w:r>
    <w:r w:rsidRPr="00A62A0E">
      <w:tab/>
    </w:r>
    <w:r w:rsidRPr="00F74DB9">
      <w:rPr>
        <w:rStyle w:val="PageNumber"/>
        <w:b/>
      </w:rPr>
      <w:t xml:space="preserve">Page </w:t>
    </w:r>
    <w:r w:rsidRPr="00F74DB9">
      <w:rPr>
        <w:rStyle w:val="PageNumber"/>
        <w:b/>
      </w:rPr>
      <w:fldChar w:fldCharType="begin"/>
    </w:r>
    <w:r w:rsidRPr="00F74DB9">
      <w:rPr>
        <w:rStyle w:val="PageNumber"/>
        <w:b/>
      </w:rPr>
      <w:instrText xml:space="preserve"> PAGE </w:instrText>
    </w:r>
    <w:r w:rsidRPr="00F74DB9">
      <w:rPr>
        <w:rStyle w:val="PageNumber"/>
        <w:b/>
      </w:rPr>
      <w:fldChar w:fldCharType="separate"/>
    </w:r>
    <w:r w:rsidR="006E2290">
      <w:rPr>
        <w:rStyle w:val="PageNumber"/>
        <w:b/>
        <w:noProof/>
      </w:rPr>
      <w:t>1</w:t>
    </w:r>
    <w:r w:rsidRPr="00F74DB9">
      <w:rPr>
        <w:rStyle w:val="PageNumber"/>
        <w:b/>
      </w:rPr>
      <w:fldChar w:fldCharType="end"/>
    </w:r>
    <w:r w:rsidRPr="00F74DB9">
      <w:rPr>
        <w:rStyle w:val="PageNumber"/>
        <w:b/>
      </w:rPr>
      <w:t xml:space="preserve"> of </w:t>
    </w:r>
    <w:r w:rsidRPr="00F74DB9">
      <w:rPr>
        <w:rStyle w:val="PageNumber"/>
        <w:b/>
      </w:rPr>
      <w:fldChar w:fldCharType="begin"/>
    </w:r>
    <w:r w:rsidRPr="00F74DB9">
      <w:rPr>
        <w:rStyle w:val="PageNumber"/>
        <w:b/>
      </w:rPr>
      <w:instrText xml:space="preserve"> NUMPAGES </w:instrText>
    </w:r>
    <w:r w:rsidRPr="00F74DB9">
      <w:rPr>
        <w:rStyle w:val="PageNumber"/>
        <w:b/>
      </w:rPr>
      <w:fldChar w:fldCharType="separate"/>
    </w:r>
    <w:r w:rsidR="006E2290">
      <w:rPr>
        <w:rStyle w:val="PageNumber"/>
        <w:b/>
        <w:noProof/>
      </w:rPr>
      <w:t>7</w:t>
    </w:r>
    <w:r w:rsidRPr="00F74DB9">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708A9" w14:textId="77777777" w:rsidR="00924139" w:rsidRDefault="00924139" w:rsidP="00E43A74">
      <w:r>
        <w:separator/>
      </w:r>
    </w:p>
  </w:footnote>
  <w:footnote w:type="continuationSeparator" w:id="0">
    <w:p w14:paraId="235A5278" w14:textId="77777777" w:rsidR="00924139" w:rsidRDefault="00924139" w:rsidP="00E43A74">
      <w:r>
        <w:continuationSeparator/>
      </w:r>
    </w:p>
  </w:footnote>
  <w:footnote w:type="continuationNotice" w:id="1">
    <w:p w14:paraId="220534D1" w14:textId="77777777" w:rsidR="00924139" w:rsidRDefault="00924139"/>
  </w:footnote>
  <w:footnote w:id="2">
    <w:p w14:paraId="44F8A38B" w14:textId="77777777" w:rsidR="00380882" w:rsidRPr="000A74C8" w:rsidRDefault="00380882" w:rsidP="00135CDF">
      <w:pPr>
        <w:pStyle w:val="FootnoteText"/>
      </w:pPr>
      <w:r w:rsidRPr="000A74C8">
        <w:rPr>
          <w:rStyle w:val="FootnoteReference"/>
        </w:rPr>
        <w:footnoteRef/>
      </w:r>
      <w:r w:rsidRPr="000A74C8">
        <w:t xml:space="preserve"> Ref. IPPC text: </w:t>
      </w:r>
      <w:hyperlink r:id="rId1" w:history="1">
        <w:r w:rsidRPr="000A74C8">
          <w:rPr>
            <w:rStyle w:val="Hyperlink"/>
          </w:rPr>
          <w:t>https://www.ippc.int/en/core-activities/governance/convention-text/</w:t>
        </w:r>
      </w:hyperlink>
    </w:p>
  </w:footnote>
  <w:footnote w:id="3">
    <w:p w14:paraId="2C5F8103" w14:textId="692F1C95" w:rsidR="00380882" w:rsidRPr="006752EC" w:rsidRDefault="00380882" w:rsidP="006752EC">
      <w:pPr>
        <w:pStyle w:val="FootnoteText"/>
      </w:pPr>
      <w:r w:rsidRPr="000A74C8">
        <w:rPr>
          <w:rStyle w:val="FootnoteReference"/>
        </w:rPr>
        <w:footnoteRef/>
      </w:r>
      <w:r w:rsidRPr="000A74C8">
        <w:t xml:space="preserve"> Ibid.</w:t>
      </w:r>
      <w:r>
        <w:t>: “</w:t>
      </w:r>
      <w:r w:rsidRPr="00F75E05">
        <w:rPr>
          <w:rFonts w:asciiTheme="majorBidi" w:hAnsiTheme="majorBidi" w:cstheme="majorBidi"/>
          <w:i/>
          <w:iCs/>
        </w:rPr>
        <w:t>With the purpose of securing common and effective action to prevent the spread and introduction of pests of plants and plant products, and to promote appropriate measures for their control, the contracting parties undertake to adopt the legislative, technical and administrative measures specified in this Convention and in supplementary agreements pursuant to Article XVI</w:t>
      </w:r>
      <w:r>
        <w:rPr>
          <w:rFonts w:asciiTheme="majorBidi" w:hAnsiTheme="majorBidi" w:cstheme="majorBidi"/>
        </w:rPr>
        <w:t>”</w:t>
      </w:r>
    </w:p>
  </w:footnote>
  <w:footnote w:id="4">
    <w:p w14:paraId="77D63052" w14:textId="2B1E35E8" w:rsidR="00380882" w:rsidRPr="000A74C8" w:rsidRDefault="00380882" w:rsidP="000C3493">
      <w:pPr>
        <w:pStyle w:val="FootnoteText"/>
        <w:rPr>
          <w:rFonts w:asciiTheme="majorBidi" w:hAnsiTheme="majorBidi" w:cstheme="majorBidi"/>
        </w:rPr>
      </w:pPr>
      <w:r w:rsidRPr="000A74C8">
        <w:rPr>
          <w:rStyle w:val="FootnoteReference"/>
          <w:rFonts w:asciiTheme="majorBidi" w:hAnsiTheme="majorBidi" w:cstheme="majorBidi"/>
        </w:rPr>
        <w:footnoteRef/>
      </w:r>
      <w:r w:rsidRPr="000A74C8">
        <w:rPr>
          <w:rFonts w:asciiTheme="majorBidi" w:hAnsiTheme="majorBidi" w:cstheme="majorBidi"/>
        </w:rPr>
        <w:t xml:space="preserve"> IPPC Strategic Framework 2020 – 2030: </w:t>
      </w:r>
      <w:hyperlink r:id="rId2" w:history="1">
        <w:r w:rsidRPr="00082221">
          <w:rPr>
            <w:rStyle w:val="Hyperlink"/>
            <w:rFonts w:asciiTheme="majorBidi" w:hAnsiTheme="majorBidi" w:cstheme="majorBidi"/>
          </w:rPr>
          <w:t>http://www.fao.org/3/cb3995en/cb3995en.pdf</w:t>
        </w:r>
      </w:hyperlink>
    </w:p>
  </w:footnote>
  <w:footnote w:id="5">
    <w:p w14:paraId="3AD8B6EB" w14:textId="41E99B33" w:rsidR="00380882" w:rsidRPr="004F2BF9" w:rsidRDefault="00380882">
      <w:pPr>
        <w:pStyle w:val="FootnoteText"/>
        <w:rPr>
          <w:rFonts w:asciiTheme="majorBidi" w:hAnsiTheme="majorBidi" w:cstheme="majorBidi"/>
        </w:rPr>
      </w:pPr>
      <w:r w:rsidRPr="004F2BF9">
        <w:rPr>
          <w:rStyle w:val="FootnoteReference"/>
          <w:rFonts w:asciiTheme="majorBidi" w:hAnsiTheme="majorBidi" w:cstheme="majorBidi"/>
        </w:rPr>
        <w:footnoteRef/>
      </w:r>
      <w:r w:rsidRPr="004F2BF9">
        <w:rPr>
          <w:rFonts w:asciiTheme="majorBidi" w:hAnsiTheme="majorBidi" w:cstheme="majorBidi"/>
        </w:rPr>
        <w:t xml:space="preserve"> A detailed list of current IPPC </w:t>
      </w:r>
      <w:r w:rsidR="004F2BF9" w:rsidRPr="004F2BF9">
        <w:rPr>
          <w:rFonts w:asciiTheme="majorBidi" w:hAnsiTheme="majorBidi" w:cstheme="majorBidi"/>
        </w:rPr>
        <w:t xml:space="preserve">collaborations is attached in </w:t>
      </w:r>
      <w:r w:rsidR="004F2BF9" w:rsidRPr="004F2BF9">
        <w:rPr>
          <w:rFonts w:asciiTheme="majorBidi" w:hAnsiTheme="majorBidi" w:cstheme="majorBidi"/>
          <w:u w:val="single"/>
        </w:rPr>
        <w:t>Annex 01</w:t>
      </w:r>
      <w:r w:rsidR="004F2BF9" w:rsidRPr="004F2BF9">
        <w:rPr>
          <w:rFonts w:asciiTheme="majorBidi" w:hAnsiTheme="majorBidi" w:cstheme="majorBidi"/>
        </w:rPr>
        <w:t>.</w:t>
      </w:r>
    </w:p>
  </w:footnote>
  <w:footnote w:id="6">
    <w:p w14:paraId="281E2D8C" w14:textId="77777777" w:rsidR="00380882" w:rsidRPr="000A74C8" w:rsidRDefault="00380882" w:rsidP="000D2654">
      <w:pPr>
        <w:pStyle w:val="FootnoteText"/>
      </w:pPr>
      <w:r w:rsidRPr="000A74C8">
        <w:rPr>
          <w:rStyle w:val="FootnoteReference"/>
        </w:rPr>
        <w:footnoteRef/>
      </w:r>
      <w:r w:rsidRPr="000A74C8">
        <w:t xml:space="preserve"> Ref. WTO SPS text: </w:t>
      </w:r>
      <w:hyperlink r:id="rId3" w:history="1">
        <w:r w:rsidRPr="000A74C8">
          <w:rPr>
            <w:rStyle w:val="Hyperlink"/>
          </w:rPr>
          <w:t>https://www.wto.org/english/tratop_e/sps_e/spsagr_e.htm</w:t>
        </w:r>
      </w:hyperlink>
    </w:p>
  </w:footnote>
  <w:footnote w:id="7">
    <w:p w14:paraId="28C62289" w14:textId="77777777" w:rsidR="00380882" w:rsidRPr="000A74C8" w:rsidRDefault="00380882" w:rsidP="000D2654">
      <w:pPr>
        <w:pStyle w:val="FootnoteText"/>
      </w:pPr>
      <w:r w:rsidRPr="000A74C8">
        <w:rPr>
          <w:rStyle w:val="FootnoteReference"/>
        </w:rPr>
        <w:footnoteRef/>
      </w:r>
      <w:r w:rsidRPr="000A74C8">
        <w:t xml:space="preserve"> Ref. BLG web page: </w:t>
      </w:r>
      <w:hyperlink r:id="rId4" w:history="1">
        <w:r w:rsidRPr="000A74C8">
          <w:rPr>
            <w:rStyle w:val="Hyperlink"/>
          </w:rPr>
          <w:t>https://www.cbd.int/blg/</w:t>
        </w:r>
      </w:hyperlink>
    </w:p>
  </w:footnote>
  <w:footnote w:id="8">
    <w:p w14:paraId="1843EEB9" w14:textId="77777777" w:rsidR="00380882" w:rsidRPr="000A74C8" w:rsidRDefault="00380882" w:rsidP="001E5C80">
      <w:pPr>
        <w:pStyle w:val="FootnoteText"/>
      </w:pPr>
      <w:r w:rsidRPr="000A74C8">
        <w:rPr>
          <w:rStyle w:val="FootnoteReference"/>
        </w:rPr>
        <w:footnoteRef/>
      </w:r>
      <w:r w:rsidRPr="000A74C8">
        <w:t xml:space="preserve"> Ref. </w:t>
      </w:r>
      <w:hyperlink r:id="rId5" w:history="1">
        <w:r w:rsidRPr="000A74C8">
          <w:rPr>
            <w:rStyle w:val="Hyperlink"/>
          </w:rPr>
          <w:t>https://www.ippc.int/en/ephyto/ephyto-industry-advisory-group/</w:t>
        </w:r>
      </w:hyperlink>
    </w:p>
  </w:footnote>
  <w:footnote w:id="9">
    <w:p w14:paraId="74940CEE" w14:textId="1C30C10B" w:rsidR="00380882" w:rsidRPr="00F75E05" w:rsidRDefault="00380882" w:rsidP="00F75E05">
      <w:pPr>
        <w:pStyle w:val="FootnoteText"/>
        <w:rPr>
          <w:rFonts w:asciiTheme="majorBidi" w:hAnsiTheme="majorBidi" w:cstheme="majorBidi"/>
        </w:rPr>
      </w:pPr>
      <w:r w:rsidRPr="00F75E05">
        <w:rPr>
          <w:rStyle w:val="FootnoteReference"/>
          <w:rFonts w:asciiTheme="majorBidi" w:hAnsiTheme="majorBidi" w:cstheme="majorBidi"/>
        </w:rPr>
        <w:footnoteRef/>
      </w:r>
      <w:r w:rsidRPr="00F75E05">
        <w:rPr>
          <w:rFonts w:asciiTheme="majorBidi" w:hAnsiTheme="majorBidi" w:cstheme="majorBidi"/>
        </w:rPr>
        <w:t xml:space="preserve"> </w:t>
      </w:r>
      <w:r w:rsidRPr="000E74C0">
        <w:rPr>
          <w:rFonts w:asciiTheme="majorBidi" w:eastAsia="Times" w:hAnsiTheme="majorBidi" w:cstheme="majorBidi"/>
          <w:lang w:eastAsia="zh-CN"/>
        </w:rPr>
        <w:t>“</w:t>
      </w:r>
      <w:r w:rsidRPr="000E74C0">
        <w:rPr>
          <w:rFonts w:asciiTheme="majorBidi" w:eastAsia="Times" w:hAnsiTheme="majorBidi" w:cstheme="majorBidi"/>
          <w:i/>
          <w:iCs/>
          <w:lang w:eastAsia="zh-CN"/>
        </w:rPr>
        <w:t>In order to secure proper consultation with governments under Article XIII, paragraph 4 of the Constitution, the procedure, in general, shall be that the Director-General shall not establish formal or official relations with nationals or national institutions without consulting in advance the Member Nation or Associate Member concerned</w:t>
      </w:r>
      <w:r w:rsidRPr="00F75E05">
        <w:rPr>
          <w:rFonts w:asciiTheme="majorBidi" w:hAnsiTheme="majorBidi" w:cstheme="majorBidi"/>
        </w:rPr>
        <w:t>”</w:t>
      </w:r>
    </w:p>
  </w:footnote>
  <w:footnote w:id="10">
    <w:p w14:paraId="48898DA0" w14:textId="6EA11FB7" w:rsidR="00380882" w:rsidRPr="000E74C0" w:rsidRDefault="00380882">
      <w:pPr>
        <w:pStyle w:val="FootnoteText"/>
      </w:pPr>
      <w:r>
        <w:rPr>
          <w:rStyle w:val="FootnoteReference"/>
        </w:rPr>
        <w:footnoteRef/>
      </w:r>
      <w:r>
        <w:t xml:space="preserve"> </w:t>
      </w:r>
      <w:r w:rsidRPr="000A74C8">
        <w:t>Ref. IPPC text</w:t>
      </w:r>
      <w:r>
        <w:t>, Article XI.1</w:t>
      </w:r>
      <w:r w:rsidRPr="000A74C8">
        <w:t xml:space="preserve">: </w:t>
      </w:r>
      <w:hyperlink r:id="rId6" w:history="1">
        <w:r w:rsidRPr="000A74C8">
          <w:rPr>
            <w:rStyle w:val="Hyperlink"/>
          </w:rPr>
          <w:t>https://www.ippc.int/en/core-activities/governance/convention-text/</w:t>
        </w:r>
      </w:hyperlink>
    </w:p>
  </w:footnote>
  <w:footnote w:id="11">
    <w:p w14:paraId="5A717052" w14:textId="6B17DCD1" w:rsidR="00380882" w:rsidRPr="00F75E05" w:rsidRDefault="00380882" w:rsidP="000A74C8">
      <w:pPr>
        <w:pStyle w:val="FootnoteText"/>
      </w:pPr>
      <w:r w:rsidRPr="00F75E05">
        <w:rPr>
          <w:rStyle w:val="FootnoteReference"/>
        </w:rPr>
        <w:footnoteRef/>
      </w:r>
      <w:r w:rsidRPr="00F75E05">
        <w:t xml:space="preserve"> A list of UN-recognised IGOs may be found at this location: </w:t>
      </w:r>
      <w:hyperlink r:id="rId7" w:history="1">
        <w:r w:rsidRPr="00F75E05">
          <w:rPr>
            <w:rStyle w:val="Hyperlink"/>
          </w:rPr>
          <w:t>https://www.un.org/en/about-us/intergovernmental-and-other-organizations</w:t>
        </w:r>
      </w:hyperlink>
    </w:p>
  </w:footnote>
  <w:footnote w:id="12">
    <w:p w14:paraId="511DF3C0" w14:textId="77777777" w:rsidR="00855C29" w:rsidRPr="004F2BF9" w:rsidRDefault="00855C29" w:rsidP="00855C29">
      <w:pPr>
        <w:pStyle w:val="FootnoteText"/>
        <w:rPr>
          <w:rFonts w:asciiTheme="majorBidi" w:hAnsiTheme="majorBidi" w:cstheme="majorBidi"/>
        </w:rPr>
      </w:pPr>
      <w:r w:rsidRPr="004F2BF9">
        <w:rPr>
          <w:rStyle w:val="FootnoteReference"/>
          <w:rFonts w:asciiTheme="majorBidi" w:hAnsiTheme="majorBidi" w:cstheme="majorBidi"/>
        </w:rPr>
        <w:footnoteRef/>
      </w:r>
      <w:r w:rsidRPr="004F2BF9">
        <w:rPr>
          <w:rFonts w:asciiTheme="majorBidi" w:hAnsiTheme="majorBidi" w:cstheme="majorBidi"/>
        </w:rPr>
        <w:t xml:space="preserve"> FAO follows the UN Common Approach to Prospect Research and Due Diligence for Business Sector Partnerships, approved in August 2019. See UNSDG (2020)</w:t>
      </w:r>
    </w:p>
  </w:footnote>
  <w:footnote w:id="13">
    <w:p w14:paraId="6CEE15A5" w14:textId="60C027B5" w:rsidR="00380882" w:rsidRPr="004F2BF9" w:rsidRDefault="00380882" w:rsidP="004F2BF9">
      <w:pPr>
        <w:pStyle w:val="FootnoteText"/>
        <w:rPr>
          <w:rFonts w:asciiTheme="majorBidi" w:hAnsiTheme="majorBidi" w:cstheme="majorBidi"/>
        </w:rPr>
      </w:pPr>
      <w:r w:rsidRPr="004F2BF9">
        <w:rPr>
          <w:rStyle w:val="FootnoteReference"/>
          <w:rFonts w:asciiTheme="majorBidi" w:hAnsiTheme="majorBidi" w:cstheme="majorBidi"/>
        </w:rPr>
        <w:footnoteRef/>
      </w:r>
      <w:r w:rsidRPr="004F2BF9">
        <w:rPr>
          <w:rFonts w:asciiTheme="majorBidi" w:hAnsiTheme="majorBidi" w:cstheme="majorBidi"/>
        </w:rPr>
        <w:t xml:space="preserve"> FAO’s Strategy for Private Sector Engagement 2021-2025: </w:t>
      </w:r>
      <w:hyperlink r:id="rId8" w:history="1">
        <w:r w:rsidRPr="004F2BF9">
          <w:rPr>
            <w:rStyle w:val="Hyperlink"/>
            <w:rFonts w:asciiTheme="majorBidi" w:hAnsiTheme="majorBidi" w:cstheme="majorBidi"/>
          </w:rPr>
          <w:t>http://www.fao.org/3/nd961en/nd961en.pdf</w:t>
        </w:r>
      </w:hyperlink>
    </w:p>
  </w:footnote>
  <w:footnote w:id="14">
    <w:p w14:paraId="116ECCFE" w14:textId="34156CE0" w:rsidR="00855C29" w:rsidRPr="00855C29" w:rsidRDefault="00855C29">
      <w:pPr>
        <w:pStyle w:val="FootnoteText"/>
        <w:rPr>
          <w:rFonts w:asciiTheme="majorBidi" w:hAnsiTheme="majorBidi" w:cstheme="majorBidi"/>
          <w:lang w:val="it-IT"/>
        </w:rPr>
      </w:pPr>
      <w:r w:rsidRPr="00855C29">
        <w:rPr>
          <w:rStyle w:val="FootnoteReference"/>
          <w:rFonts w:asciiTheme="majorBidi" w:hAnsiTheme="majorBidi" w:cstheme="majorBidi"/>
        </w:rPr>
        <w:footnoteRef/>
      </w:r>
      <w:r w:rsidRPr="00855C29">
        <w:rPr>
          <w:rFonts w:asciiTheme="majorBidi" w:hAnsiTheme="majorBidi" w:cstheme="majorBidi"/>
        </w:rPr>
        <w:t xml:space="preserve"> </w:t>
      </w:r>
      <w:r w:rsidRPr="00855C29">
        <w:rPr>
          <w:rFonts w:asciiTheme="majorBidi" w:hAnsiTheme="majorBidi" w:cstheme="majorBidi"/>
          <w:lang w:val="it-IT"/>
        </w:rPr>
        <w:t>Ibid., Para 25</w:t>
      </w:r>
    </w:p>
  </w:footnote>
  <w:footnote w:id="15">
    <w:p w14:paraId="079889A9" w14:textId="4D0729F1" w:rsidR="00855C29" w:rsidRPr="00855C29" w:rsidRDefault="00855C29">
      <w:pPr>
        <w:pStyle w:val="FootnoteText"/>
        <w:rPr>
          <w:rFonts w:asciiTheme="majorBidi" w:hAnsiTheme="majorBidi" w:cstheme="majorBidi"/>
        </w:rPr>
      </w:pPr>
      <w:r w:rsidRPr="00855C29">
        <w:rPr>
          <w:rStyle w:val="FootnoteReference"/>
          <w:rFonts w:asciiTheme="majorBidi" w:hAnsiTheme="majorBidi" w:cstheme="majorBidi"/>
        </w:rPr>
        <w:footnoteRef/>
      </w:r>
      <w:r w:rsidRPr="00855C29">
        <w:rPr>
          <w:rFonts w:asciiTheme="majorBidi" w:hAnsiTheme="majorBidi" w:cstheme="majorBidi"/>
        </w:rPr>
        <w:t xml:space="preserve"> </w:t>
      </w:r>
      <w:proofErr w:type="gramStart"/>
      <w:r w:rsidRPr="00855C29">
        <w:rPr>
          <w:rFonts w:asciiTheme="majorBidi" w:hAnsiTheme="majorBidi" w:cstheme="majorBidi"/>
        </w:rPr>
        <w:t>Ibid.,</w:t>
      </w:r>
      <w:proofErr w:type="gramEnd"/>
      <w:r w:rsidRPr="00855C29">
        <w:rPr>
          <w:rFonts w:asciiTheme="majorBidi" w:hAnsiTheme="majorBidi" w:cstheme="majorBidi"/>
        </w:rPr>
        <w:t xml:space="preserve"> para 27.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CABAC" w14:textId="135F51DE" w:rsidR="00BD7E42" w:rsidRPr="00BD7E42" w:rsidRDefault="007830B6" w:rsidP="00BD7E42">
    <w:pPr>
      <w:pStyle w:val="IPPHeader"/>
      <w:tabs>
        <w:tab w:val="clear" w:pos="9072"/>
        <w:tab w:val="right" w:pos="9360"/>
      </w:tabs>
    </w:pPr>
    <w:r>
      <w:t>10</w:t>
    </w:r>
    <w:r w:rsidR="00BD7E42">
      <w:t>_SPG_2022</w:t>
    </w:r>
    <w:r w:rsidR="00BD7E42" w:rsidRPr="00A34663">
      <w:t>_Oct</w:t>
    </w:r>
    <w:r w:rsidR="00BD7E42">
      <w:rPr>
        <w:rFonts w:cs="Arial"/>
        <w:szCs w:val="18"/>
      </w:rPr>
      <w:tab/>
    </w:r>
    <w:r w:rsidR="00BD7E42" w:rsidRPr="00DC6B8B">
      <w:rPr>
        <w:rFonts w:cs="Arial"/>
        <w:szCs w:val="18"/>
      </w:rPr>
      <w:t xml:space="preserve">IPPC Partnership </w:t>
    </w:r>
    <w:r w:rsidR="00BD7E42">
      <w:rPr>
        <w:rFonts w:cs="Arial"/>
        <w:szCs w:val="18"/>
      </w:rPr>
      <w:t>Framework</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AF8A8" w14:textId="1BF9CF61" w:rsidR="00A52226" w:rsidRDefault="00A52226" w:rsidP="00DC6B8B">
    <w:pPr>
      <w:pStyle w:val="IPPHeader"/>
      <w:tabs>
        <w:tab w:val="clear" w:pos="9072"/>
        <w:tab w:val="right" w:pos="9360"/>
      </w:tabs>
    </w:pPr>
    <w:r w:rsidRPr="00DC6B8B">
      <w:rPr>
        <w:rFonts w:cs="Arial"/>
        <w:szCs w:val="18"/>
      </w:rPr>
      <w:t xml:space="preserve">IPPC Partnership </w:t>
    </w:r>
    <w:r w:rsidR="00BD7E42">
      <w:rPr>
        <w:rFonts w:cs="Arial"/>
        <w:szCs w:val="18"/>
      </w:rPr>
      <w:t>Framework</w:t>
    </w:r>
    <w:r>
      <w:tab/>
    </w:r>
    <w:r w:rsidR="00F74DB9">
      <w:t>10</w:t>
    </w:r>
    <w:r>
      <w:t>_SPG_202</w:t>
    </w:r>
    <w:r w:rsidR="00BD7E42">
      <w:t>2</w:t>
    </w:r>
    <w:r w:rsidRPr="00A34663">
      <w:t>_Oct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D33A0" w14:textId="69E17C10" w:rsidR="007830B6" w:rsidRPr="00F74DB9" w:rsidRDefault="00F74DB9" w:rsidP="00F74DB9">
    <w:pPr>
      <w:pStyle w:val="IPPHeader"/>
      <w:tabs>
        <w:tab w:val="clear" w:pos="9072"/>
        <w:tab w:val="right" w:pos="9360"/>
      </w:tabs>
      <w:rPr>
        <w:rFonts w:cs="Arial"/>
        <w:szCs w:val="18"/>
        <w:lang w:val="fr-FR"/>
      </w:rPr>
    </w:pPr>
    <w:r w:rsidRPr="009F29BB">
      <w:rPr>
        <w:rFonts w:cs="Arial"/>
        <w:noProof/>
        <w:szCs w:val="18"/>
      </w:rPr>
      <w:drawing>
        <wp:anchor distT="0" distB="0" distL="114300" distR="114300" simplePos="0" relativeHeight="251657216" behindDoc="0" locked="0" layoutInCell="1" allowOverlap="1" wp14:anchorId="5B14F1E1" wp14:editId="3E03BE72">
          <wp:simplePos x="0" y="0"/>
          <wp:positionH relativeFrom="column">
            <wp:posOffset>-159212</wp:posOffset>
          </wp:positionH>
          <wp:positionV relativeFrom="paragraph">
            <wp:posOffset>-20147</wp:posOffset>
          </wp:positionV>
          <wp:extent cx="632460" cy="3244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324485"/>
                  </a:xfrm>
                  <a:prstGeom prst="rect">
                    <a:avLst/>
                  </a:prstGeom>
                  <a:noFill/>
                  <a:ln>
                    <a:noFill/>
                  </a:ln>
                </pic:spPr>
              </pic:pic>
            </a:graphicData>
          </a:graphic>
          <wp14:sizeRelH relativeFrom="page">
            <wp14:pctWidth>0</wp14:pctWidth>
          </wp14:sizeRelH>
          <wp14:sizeRelV relativeFrom="page">
            <wp14:pctHeight>0</wp14:pctHeight>
          </wp14:sizeRelV>
        </wp:anchor>
      </w:drawing>
    </w:r>
    <w:r w:rsidR="007830B6">
      <w:rPr>
        <w:noProof/>
      </w:rPr>
      <w:drawing>
        <wp:anchor distT="0" distB="0" distL="114300" distR="114300" simplePos="0" relativeHeight="251664384" behindDoc="0" locked="0" layoutInCell="1" allowOverlap="0" wp14:anchorId="2E593546" wp14:editId="15473811">
          <wp:simplePos x="0" y="0"/>
          <wp:positionH relativeFrom="page">
            <wp:posOffset>-62345</wp:posOffset>
          </wp:positionH>
          <wp:positionV relativeFrom="paragraph">
            <wp:posOffset>-540327</wp:posOffset>
          </wp:positionV>
          <wp:extent cx="7855296" cy="46353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96972" cy="4718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30B6" w:rsidRPr="00D45F91">
      <w:rPr>
        <w:rFonts w:cs="Arial"/>
        <w:szCs w:val="18"/>
        <w:lang w:val="fr-FR"/>
      </w:rPr>
      <w:tab/>
      <w:t>International Plant Protection Convention</w:t>
    </w:r>
    <w:r w:rsidR="007830B6" w:rsidRPr="00D45F91">
      <w:rPr>
        <w:rFonts w:cs="Arial"/>
        <w:szCs w:val="18"/>
        <w:lang w:val="fr-FR"/>
      </w:rPr>
      <w:tab/>
    </w:r>
    <w:r w:rsidR="007830B6">
      <w:t>10_SPG_2022_Oct</w:t>
    </w:r>
    <w:r w:rsidR="007830B6" w:rsidRPr="00D45F91">
      <w:rPr>
        <w:rFonts w:cs="Arial"/>
        <w:szCs w:val="18"/>
        <w:lang w:val="fr-FR"/>
      </w:rPr>
      <w:t xml:space="preserve"> </w:t>
    </w:r>
    <w:r w:rsidR="007830B6" w:rsidRPr="00D45F91">
      <w:rPr>
        <w:rFonts w:cs="Arial"/>
        <w:szCs w:val="18"/>
        <w:lang w:val="fr-FR"/>
      </w:rPr>
      <w:br/>
    </w:r>
    <w:r w:rsidR="007830B6" w:rsidRPr="007830B6">
      <w:rPr>
        <w:rFonts w:cs="Arial"/>
        <w:i/>
        <w:szCs w:val="18"/>
        <w:lang w:val="fr-FR"/>
      </w:rPr>
      <w:tab/>
    </w:r>
    <w:r w:rsidR="007830B6" w:rsidRPr="007830B6">
      <w:rPr>
        <w:rFonts w:cs="Arial"/>
        <w:i/>
        <w:szCs w:val="18"/>
      </w:rPr>
      <w:t>IPPC Partnership Framework</w:t>
    </w:r>
    <w:r w:rsidR="007830B6" w:rsidRPr="00D45F91">
      <w:rPr>
        <w:rFonts w:cs="Arial"/>
        <w:i/>
        <w:iCs/>
        <w:szCs w:val="18"/>
        <w:lang w:val="fr-FR"/>
      </w:rPr>
      <w:tab/>
      <w:t>Agenda item: 0</w:t>
    </w:r>
    <w:r w:rsidR="007830B6">
      <w:rPr>
        <w:rFonts w:cs="Arial"/>
        <w:i/>
        <w:iCs/>
        <w:szCs w:val="18"/>
        <w:lang w:val="fr-FR"/>
      </w:rPr>
      <w:t>6</w:t>
    </w:r>
    <w:r w:rsidR="007830B6" w:rsidRPr="00D45F91">
      <w:rPr>
        <w:rFonts w:cs="Arial"/>
        <w:i/>
        <w:iCs/>
        <w:szCs w:val="18"/>
        <w:lang w:val="fr-FR"/>
      </w:rPr>
      <w:t>.</w:t>
    </w:r>
    <w:r w:rsidR="007830B6">
      <w:rPr>
        <w:rFonts w:cs="Arial"/>
        <w:i/>
        <w:iCs/>
        <w:szCs w:val="18"/>
        <w:lang w:val="fr-FR"/>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CFA75A4"/>
    <w:multiLevelType w:val="hybridMultilevel"/>
    <w:tmpl w:val="96CC8172"/>
    <w:lvl w:ilvl="0" w:tplc="69D800F2">
      <w:start w:val="1"/>
      <w:numFmt w:val="lowerRoman"/>
      <w:lvlText w:val="(%1)"/>
      <w:lvlJc w:val="left"/>
      <w:pPr>
        <w:ind w:left="1080" w:hanging="72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6" w15:restartNumberingAfterBreak="0">
    <w:nsid w:val="32A805BB"/>
    <w:multiLevelType w:val="hybridMultilevel"/>
    <w:tmpl w:val="2F148EB2"/>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7" w15:restartNumberingAfterBreak="0">
    <w:nsid w:val="36DC6375"/>
    <w:multiLevelType w:val="multilevel"/>
    <w:tmpl w:val="3C226D06"/>
    <w:lvl w:ilvl="0">
      <w:start w:val="1"/>
      <w:numFmt w:val="upperRoman"/>
      <w:lvlText w:val="%1."/>
      <w:lvlJc w:val="left"/>
      <w:pPr>
        <w:ind w:left="1080" w:hanging="1080"/>
      </w:pPr>
      <w:rPr>
        <w:rFonts w:hint="default"/>
        <w:b/>
      </w:rPr>
    </w:lvl>
    <w:lvl w:ilvl="1">
      <w:start w:val="1"/>
      <w:numFmt w:val="decimal"/>
      <w:lvlText w:val="%1.%2."/>
      <w:lvlJc w:val="left"/>
      <w:pPr>
        <w:ind w:left="1440" w:hanging="1440"/>
      </w:pPr>
      <w:rPr>
        <w:rFonts w:hint="default"/>
      </w:rPr>
    </w:lvl>
    <w:lvl w:ilvl="2">
      <w:start w:val="1"/>
      <w:numFmt w:val="lowerLetter"/>
      <w:lvlText w:val="%1.%2.%3."/>
      <w:lvlJc w:val="left"/>
      <w:pPr>
        <w:ind w:left="2160" w:hanging="21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397032F"/>
    <w:multiLevelType w:val="hybridMultilevel"/>
    <w:tmpl w:val="B7D64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59682E48"/>
    <w:multiLevelType w:val="hybridMultilevel"/>
    <w:tmpl w:val="A36A9256"/>
    <w:lvl w:ilvl="0" w:tplc="52527FF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10524F"/>
    <w:multiLevelType w:val="hybridMultilevel"/>
    <w:tmpl w:val="54443F26"/>
    <w:lvl w:ilvl="0" w:tplc="796A73FE">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DF7E95"/>
    <w:multiLevelType w:val="hybridMultilevel"/>
    <w:tmpl w:val="D2E2AF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1870C7"/>
    <w:multiLevelType w:val="hybridMultilevel"/>
    <w:tmpl w:val="26CE0A80"/>
    <w:lvl w:ilvl="0" w:tplc="92680CD8">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A871D8"/>
    <w:multiLevelType w:val="hybridMultilevel"/>
    <w:tmpl w:val="DF542704"/>
    <w:lvl w:ilvl="0" w:tplc="873C94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7"/>
  </w:num>
  <w:num w:numId="3">
    <w:abstractNumId w:val="10"/>
  </w:num>
  <w:num w:numId="4">
    <w:abstractNumId w:val="12"/>
  </w:num>
  <w:num w:numId="5">
    <w:abstractNumId w:val="13"/>
  </w:num>
  <w:num w:numId="6">
    <w:abstractNumId w:val="19"/>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4"/>
  </w:num>
  <w:num w:numId="10">
    <w:abstractNumId w:val="2"/>
  </w:num>
  <w:num w:numId="11">
    <w:abstractNumId w:val="17"/>
  </w:num>
  <w:num w:numId="12">
    <w:abstractNumId w:val="11"/>
  </w:num>
  <w:num w:numId="13">
    <w:abstractNumId w:val="8"/>
  </w:num>
  <w:num w:numId="14">
    <w:abstractNumId w:val="20"/>
  </w:num>
  <w:num w:numId="15">
    <w:abstractNumId w:val="0"/>
  </w:num>
  <w:num w:numId="16">
    <w:abstractNumId w:val="15"/>
  </w:num>
  <w:num w:numId="17">
    <w:abstractNumId w:val="1"/>
  </w:num>
  <w:num w:numId="18">
    <w:abstractNumId w:val="4"/>
  </w:num>
  <w:num w:numId="1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abstractNumId w:val="9"/>
  </w:num>
  <w:num w:numId="26">
    <w:abstractNumId w:val="6"/>
  </w:num>
  <w:num w:numId="27">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6" w:nlCheck="1" w:checkStyle="0"/>
  <w:activeWritingStyle w:appName="MSWord" w:lang="en-US" w:vendorID="64" w:dllVersion="0" w:nlCheck="1" w:checkStyle="0"/>
  <w:activeWritingStyle w:appName="MSWord" w:lang="en-GB" w:vendorID="64" w:dllVersion="0" w:nlCheck="1" w:checkStyle="0"/>
  <w:activeWritingStyle w:appName="MSWord" w:lang="nl-NL" w:vendorID="64" w:dllVersion="0" w:nlCheck="1" w:checkStyle="0"/>
  <w:activeWritingStyle w:appName="MSWord" w:lang="it-IT"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proofState w:spelling="clean" w:grammar="clean"/>
  <w:attachedTemplate r:id="rId1"/>
  <w:linkStyles/>
  <w:defaultTabStop w:val="720"/>
  <w:hyphenationZone w:val="283"/>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29"/>
    <w:rsid w:val="000004F6"/>
    <w:rsid w:val="00011BBB"/>
    <w:rsid w:val="00013749"/>
    <w:rsid w:val="000226C7"/>
    <w:rsid w:val="00030EDB"/>
    <w:rsid w:val="000459CD"/>
    <w:rsid w:val="000503B4"/>
    <w:rsid w:val="00056CBC"/>
    <w:rsid w:val="00065B5E"/>
    <w:rsid w:val="0007289D"/>
    <w:rsid w:val="00084C85"/>
    <w:rsid w:val="000852B2"/>
    <w:rsid w:val="000902B0"/>
    <w:rsid w:val="000A378B"/>
    <w:rsid w:val="000A74C8"/>
    <w:rsid w:val="000C22B8"/>
    <w:rsid w:val="000C3493"/>
    <w:rsid w:val="000C413D"/>
    <w:rsid w:val="000C72CA"/>
    <w:rsid w:val="000D2654"/>
    <w:rsid w:val="000D3CF2"/>
    <w:rsid w:val="000E4641"/>
    <w:rsid w:val="000E6137"/>
    <w:rsid w:val="000E74C0"/>
    <w:rsid w:val="000F2574"/>
    <w:rsid w:val="000F567D"/>
    <w:rsid w:val="00103AAF"/>
    <w:rsid w:val="00113806"/>
    <w:rsid w:val="00116FBC"/>
    <w:rsid w:val="00120305"/>
    <w:rsid w:val="00121BAC"/>
    <w:rsid w:val="00123455"/>
    <w:rsid w:val="00126395"/>
    <w:rsid w:val="00126903"/>
    <w:rsid w:val="00133BA4"/>
    <w:rsid w:val="001347A3"/>
    <w:rsid w:val="00135CDF"/>
    <w:rsid w:val="0014238D"/>
    <w:rsid w:val="00144338"/>
    <w:rsid w:val="0015023E"/>
    <w:rsid w:val="00155109"/>
    <w:rsid w:val="00161166"/>
    <w:rsid w:val="00162716"/>
    <w:rsid w:val="001731AE"/>
    <w:rsid w:val="00177A86"/>
    <w:rsid w:val="0018192F"/>
    <w:rsid w:val="00183226"/>
    <w:rsid w:val="00191CC5"/>
    <w:rsid w:val="00191D85"/>
    <w:rsid w:val="001A1C41"/>
    <w:rsid w:val="001A3FD1"/>
    <w:rsid w:val="001A4BA6"/>
    <w:rsid w:val="001B61AC"/>
    <w:rsid w:val="001C4BB3"/>
    <w:rsid w:val="001C6BF0"/>
    <w:rsid w:val="001D4E80"/>
    <w:rsid w:val="001E43AC"/>
    <w:rsid w:val="001E5674"/>
    <w:rsid w:val="001E5C80"/>
    <w:rsid w:val="001F16CB"/>
    <w:rsid w:val="00201397"/>
    <w:rsid w:val="0020156F"/>
    <w:rsid w:val="0020173B"/>
    <w:rsid w:val="00213263"/>
    <w:rsid w:val="00220D20"/>
    <w:rsid w:val="00223C99"/>
    <w:rsid w:val="00225738"/>
    <w:rsid w:val="002267FC"/>
    <w:rsid w:val="00227746"/>
    <w:rsid w:val="00230473"/>
    <w:rsid w:val="00231EB2"/>
    <w:rsid w:val="00232A68"/>
    <w:rsid w:val="00253742"/>
    <w:rsid w:val="00255280"/>
    <w:rsid w:val="00264113"/>
    <w:rsid w:val="0027285A"/>
    <w:rsid w:val="00273503"/>
    <w:rsid w:val="00277A08"/>
    <w:rsid w:val="0029059A"/>
    <w:rsid w:val="0029414A"/>
    <w:rsid w:val="002A7956"/>
    <w:rsid w:val="002B63C2"/>
    <w:rsid w:val="002C04D6"/>
    <w:rsid w:val="002C33DF"/>
    <w:rsid w:val="002C3E17"/>
    <w:rsid w:val="002C5EA8"/>
    <w:rsid w:val="002D0532"/>
    <w:rsid w:val="002D2536"/>
    <w:rsid w:val="002E3E9A"/>
    <w:rsid w:val="002F0D3B"/>
    <w:rsid w:val="002F399F"/>
    <w:rsid w:val="0030688F"/>
    <w:rsid w:val="0031184C"/>
    <w:rsid w:val="00316E81"/>
    <w:rsid w:val="003204DA"/>
    <w:rsid w:val="0033611D"/>
    <w:rsid w:val="0034459A"/>
    <w:rsid w:val="00346AC8"/>
    <w:rsid w:val="00353C15"/>
    <w:rsid w:val="0035625C"/>
    <w:rsid w:val="00363407"/>
    <w:rsid w:val="0037616B"/>
    <w:rsid w:val="00380882"/>
    <w:rsid w:val="00380BFA"/>
    <w:rsid w:val="003829D9"/>
    <w:rsid w:val="00382C40"/>
    <w:rsid w:val="00384514"/>
    <w:rsid w:val="003A490E"/>
    <w:rsid w:val="003B0086"/>
    <w:rsid w:val="003B7775"/>
    <w:rsid w:val="003C1EE6"/>
    <w:rsid w:val="003C3893"/>
    <w:rsid w:val="003D129C"/>
    <w:rsid w:val="003D2E48"/>
    <w:rsid w:val="003D62D2"/>
    <w:rsid w:val="003E18B9"/>
    <w:rsid w:val="003E75A2"/>
    <w:rsid w:val="003F0C53"/>
    <w:rsid w:val="003F7614"/>
    <w:rsid w:val="00405057"/>
    <w:rsid w:val="0040649F"/>
    <w:rsid w:val="0042454B"/>
    <w:rsid w:val="00426013"/>
    <w:rsid w:val="00433BCD"/>
    <w:rsid w:val="00445D13"/>
    <w:rsid w:val="00450689"/>
    <w:rsid w:val="00457407"/>
    <w:rsid w:val="00460929"/>
    <w:rsid w:val="004620F2"/>
    <w:rsid w:val="004642A6"/>
    <w:rsid w:val="004706EF"/>
    <w:rsid w:val="00471E9D"/>
    <w:rsid w:val="00485F52"/>
    <w:rsid w:val="004867B9"/>
    <w:rsid w:val="00491410"/>
    <w:rsid w:val="004965C2"/>
    <w:rsid w:val="004A2392"/>
    <w:rsid w:val="004A6F63"/>
    <w:rsid w:val="004B7B8F"/>
    <w:rsid w:val="004C0A97"/>
    <w:rsid w:val="004C3FF0"/>
    <w:rsid w:val="004D1D3E"/>
    <w:rsid w:val="004D35D9"/>
    <w:rsid w:val="004D4357"/>
    <w:rsid w:val="004F2BF9"/>
    <w:rsid w:val="00503621"/>
    <w:rsid w:val="00511F26"/>
    <w:rsid w:val="005150C6"/>
    <w:rsid w:val="00521616"/>
    <w:rsid w:val="00521793"/>
    <w:rsid w:val="00522570"/>
    <w:rsid w:val="005272C7"/>
    <w:rsid w:val="00546C92"/>
    <w:rsid w:val="005501D4"/>
    <w:rsid w:val="00556A5A"/>
    <w:rsid w:val="0056094C"/>
    <w:rsid w:val="00561D54"/>
    <w:rsid w:val="00562750"/>
    <w:rsid w:val="005670DD"/>
    <w:rsid w:val="005763B0"/>
    <w:rsid w:val="00582209"/>
    <w:rsid w:val="0058263E"/>
    <w:rsid w:val="00583621"/>
    <w:rsid w:val="0059361E"/>
    <w:rsid w:val="0059366F"/>
    <w:rsid w:val="005A52AC"/>
    <w:rsid w:val="005B3CF7"/>
    <w:rsid w:val="005B41AD"/>
    <w:rsid w:val="005C298B"/>
    <w:rsid w:val="005C29CB"/>
    <w:rsid w:val="005C3A64"/>
    <w:rsid w:val="005D2B23"/>
    <w:rsid w:val="005E23CD"/>
    <w:rsid w:val="005E32DD"/>
    <w:rsid w:val="005F66A5"/>
    <w:rsid w:val="00605619"/>
    <w:rsid w:val="006079D4"/>
    <w:rsid w:val="00610292"/>
    <w:rsid w:val="006108E1"/>
    <w:rsid w:val="006118D4"/>
    <w:rsid w:val="006119BE"/>
    <w:rsid w:val="00617EEC"/>
    <w:rsid w:val="0062379C"/>
    <w:rsid w:val="00623CC7"/>
    <w:rsid w:val="00626599"/>
    <w:rsid w:val="00630AD2"/>
    <w:rsid w:val="00655253"/>
    <w:rsid w:val="00660594"/>
    <w:rsid w:val="00662671"/>
    <w:rsid w:val="00667334"/>
    <w:rsid w:val="006736B0"/>
    <w:rsid w:val="006752EC"/>
    <w:rsid w:val="006815E1"/>
    <w:rsid w:val="006817AF"/>
    <w:rsid w:val="006849F1"/>
    <w:rsid w:val="0068705D"/>
    <w:rsid w:val="00694736"/>
    <w:rsid w:val="006951E3"/>
    <w:rsid w:val="00696C36"/>
    <w:rsid w:val="006A213A"/>
    <w:rsid w:val="006A49C2"/>
    <w:rsid w:val="006A4F68"/>
    <w:rsid w:val="006A5943"/>
    <w:rsid w:val="006B01FC"/>
    <w:rsid w:val="006C2705"/>
    <w:rsid w:val="006C3560"/>
    <w:rsid w:val="006C3766"/>
    <w:rsid w:val="006E2290"/>
    <w:rsid w:val="006E4B2F"/>
    <w:rsid w:val="006E55FD"/>
    <w:rsid w:val="006F6446"/>
    <w:rsid w:val="00700852"/>
    <w:rsid w:val="00702C88"/>
    <w:rsid w:val="00703EF4"/>
    <w:rsid w:val="00704C35"/>
    <w:rsid w:val="00712625"/>
    <w:rsid w:val="00714C13"/>
    <w:rsid w:val="00715311"/>
    <w:rsid w:val="00716075"/>
    <w:rsid w:val="00722C55"/>
    <w:rsid w:val="0072511D"/>
    <w:rsid w:val="007364D9"/>
    <w:rsid w:val="00741C67"/>
    <w:rsid w:val="007464A3"/>
    <w:rsid w:val="0075455A"/>
    <w:rsid w:val="00766B1A"/>
    <w:rsid w:val="00767C6E"/>
    <w:rsid w:val="007830B6"/>
    <w:rsid w:val="00790F52"/>
    <w:rsid w:val="007A3187"/>
    <w:rsid w:val="007A4970"/>
    <w:rsid w:val="007A7219"/>
    <w:rsid w:val="007B6249"/>
    <w:rsid w:val="007D39EC"/>
    <w:rsid w:val="007D67CC"/>
    <w:rsid w:val="007E218E"/>
    <w:rsid w:val="007E6B0A"/>
    <w:rsid w:val="007E6E5B"/>
    <w:rsid w:val="007F4CA1"/>
    <w:rsid w:val="00806B8C"/>
    <w:rsid w:val="0081792F"/>
    <w:rsid w:val="00823141"/>
    <w:rsid w:val="00824CBE"/>
    <w:rsid w:val="00825E66"/>
    <w:rsid w:val="00827883"/>
    <w:rsid w:val="00833B2F"/>
    <w:rsid w:val="00833CE1"/>
    <w:rsid w:val="00835C62"/>
    <w:rsid w:val="008544EA"/>
    <w:rsid w:val="0085581F"/>
    <w:rsid w:val="00855C29"/>
    <w:rsid w:val="00861B9A"/>
    <w:rsid w:val="00863515"/>
    <w:rsid w:val="00872AFF"/>
    <w:rsid w:val="0087554B"/>
    <w:rsid w:val="00875BC0"/>
    <w:rsid w:val="00875E71"/>
    <w:rsid w:val="00880998"/>
    <w:rsid w:val="00882669"/>
    <w:rsid w:val="00884075"/>
    <w:rsid w:val="008941F0"/>
    <w:rsid w:val="008968F5"/>
    <w:rsid w:val="008A6661"/>
    <w:rsid w:val="008B405A"/>
    <w:rsid w:val="008B4368"/>
    <w:rsid w:val="008B5319"/>
    <w:rsid w:val="008C0544"/>
    <w:rsid w:val="008D11F8"/>
    <w:rsid w:val="008D281E"/>
    <w:rsid w:val="008D2EBD"/>
    <w:rsid w:val="008D32AD"/>
    <w:rsid w:val="008D5611"/>
    <w:rsid w:val="008E1C85"/>
    <w:rsid w:val="008E2598"/>
    <w:rsid w:val="008E2FE3"/>
    <w:rsid w:val="008E6E15"/>
    <w:rsid w:val="008F050A"/>
    <w:rsid w:val="008F3C8F"/>
    <w:rsid w:val="008F4981"/>
    <w:rsid w:val="008F552A"/>
    <w:rsid w:val="00900935"/>
    <w:rsid w:val="009040BD"/>
    <w:rsid w:val="00905031"/>
    <w:rsid w:val="009100AF"/>
    <w:rsid w:val="00911516"/>
    <w:rsid w:val="00911A61"/>
    <w:rsid w:val="00914FFC"/>
    <w:rsid w:val="00916D91"/>
    <w:rsid w:val="00924139"/>
    <w:rsid w:val="00924FAD"/>
    <w:rsid w:val="00925D4A"/>
    <w:rsid w:val="00927A67"/>
    <w:rsid w:val="009334BB"/>
    <w:rsid w:val="00934052"/>
    <w:rsid w:val="009379D1"/>
    <w:rsid w:val="00960790"/>
    <w:rsid w:val="00971E58"/>
    <w:rsid w:val="0099148C"/>
    <w:rsid w:val="00993BF6"/>
    <w:rsid w:val="00996DBC"/>
    <w:rsid w:val="009B575F"/>
    <w:rsid w:val="009B7CDA"/>
    <w:rsid w:val="009C46FD"/>
    <w:rsid w:val="009D544F"/>
    <w:rsid w:val="009E1C45"/>
    <w:rsid w:val="009E5205"/>
    <w:rsid w:val="009F469A"/>
    <w:rsid w:val="009F5187"/>
    <w:rsid w:val="009F5228"/>
    <w:rsid w:val="00A333C7"/>
    <w:rsid w:val="00A3353B"/>
    <w:rsid w:val="00A34663"/>
    <w:rsid w:val="00A346FF"/>
    <w:rsid w:val="00A35665"/>
    <w:rsid w:val="00A52226"/>
    <w:rsid w:val="00A57042"/>
    <w:rsid w:val="00A64891"/>
    <w:rsid w:val="00A668E3"/>
    <w:rsid w:val="00A814D5"/>
    <w:rsid w:val="00A81F1B"/>
    <w:rsid w:val="00A86F9B"/>
    <w:rsid w:val="00A87D21"/>
    <w:rsid w:val="00A93801"/>
    <w:rsid w:val="00AA562E"/>
    <w:rsid w:val="00AB21BA"/>
    <w:rsid w:val="00AB5E1A"/>
    <w:rsid w:val="00AB777F"/>
    <w:rsid w:val="00AD2A62"/>
    <w:rsid w:val="00AD56C4"/>
    <w:rsid w:val="00AD62FB"/>
    <w:rsid w:val="00AE0567"/>
    <w:rsid w:val="00AE3C0B"/>
    <w:rsid w:val="00B02FCB"/>
    <w:rsid w:val="00B04F57"/>
    <w:rsid w:val="00B16F8B"/>
    <w:rsid w:val="00B30E3A"/>
    <w:rsid w:val="00B44B73"/>
    <w:rsid w:val="00B4549D"/>
    <w:rsid w:val="00B50B41"/>
    <w:rsid w:val="00B50E30"/>
    <w:rsid w:val="00B5116A"/>
    <w:rsid w:val="00B516EB"/>
    <w:rsid w:val="00B56F8D"/>
    <w:rsid w:val="00B6702F"/>
    <w:rsid w:val="00B8533B"/>
    <w:rsid w:val="00B955D6"/>
    <w:rsid w:val="00BA33A4"/>
    <w:rsid w:val="00BA5015"/>
    <w:rsid w:val="00BA64FE"/>
    <w:rsid w:val="00BB4CCE"/>
    <w:rsid w:val="00BB7117"/>
    <w:rsid w:val="00BC08AB"/>
    <w:rsid w:val="00BC3573"/>
    <w:rsid w:val="00BC370A"/>
    <w:rsid w:val="00BC435C"/>
    <w:rsid w:val="00BC5D36"/>
    <w:rsid w:val="00BC6F2B"/>
    <w:rsid w:val="00BC735B"/>
    <w:rsid w:val="00BD615A"/>
    <w:rsid w:val="00BD7E42"/>
    <w:rsid w:val="00BE3914"/>
    <w:rsid w:val="00BE4E2D"/>
    <w:rsid w:val="00BE5DAD"/>
    <w:rsid w:val="00BF40B2"/>
    <w:rsid w:val="00C01615"/>
    <w:rsid w:val="00C04425"/>
    <w:rsid w:val="00C04D75"/>
    <w:rsid w:val="00C11697"/>
    <w:rsid w:val="00C16551"/>
    <w:rsid w:val="00C169E9"/>
    <w:rsid w:val="00C21993"/>
    <w:rsid w:val="00C23772"/>
    <w:rsid w:val="00C34E8E"/>
    <w:rsid w:val="00C43901"/>
    <w:rsid w:val="00C45D91"/>
    <w:rsid w:val="00C465FA"/>
    <w:rsid w:val="00C52E65"/>
    <w:rsid w:val="00C56A87"/>
    <w:rsid w:val="00C71785"/>
    <w:rsid w:val="00C75385"/>
    <w:rsid w:val="00C75B4A"/>
    <w:rsid w:val="00C95A06"/>
    <w:rsid w:val="00CA17A5"/>
    <w:rsid w:val="00CA7DB8"/>
    <w:rsid w:val="00CB24BA"/>
    <w:rsid w:val="00CB3E33"/>
    <w:rsid w:val="00CB46D3"/>
    <w:rsid w:val="00CB5688"/>
    <w:rsid w:val="00CB7C93"/>
    <w:rsid w:val="00CC55F1"/>
    <w:rsid w:val="00CC7B8E"/>
    <w:rsid w:val="00CE0581"/>
    <w:rsid w:val="00CF12EB"/>
    <w:rsid w:val="00CF1345"/>
    <w:rsid w:val="00CF30F6"/>
    <w:rsid w:val="00D0509B"/>
    <w:rsid w:val="00D1390F"/>
    <w:rsid w:val="00D16C98"/>
    <w:rsid w:val="00D24095"/>
    <w:rsid w:val="00D41A67"/>
    <w:rsid w:val="00D42ADD"/>
    <w:rsid w:val="00D439BE"/>
    <w:rsid w:val="00D550E9"/>
    <w:rsid w:val="00D64ED1"/>
    <w:rsid w:val="00D71DC7"/>
    <w:rsid w:val="00D80ABC"/>
    <w:rsid w:val="00D85929"/>
    <w:rsid w:val="00D87990"/>
    <w:rsid w:val="00D904D3"/>
    <w:rsid w:val="00D97265"/>
    <w:rsid w:val="00DC0927"/>
    <w:rsid w:val="00DC666E"/>
    <w:rsid w:val="00DC6B8B"/>
    <w:rsid w:val="00DD2E85"/>
    <w:rsid w:val="00DD6C7A"/>
    <w:rsid w:val="00DD72BD"/>
    <w:rsid w:val="00DE058C"/>
    <w:rsid w:val="00DE265E"/>
    <w:rsid w:val="00DE426D"/>
    <w:rsid w:val="00DE693E"/>
    <w:rsid w:val="00DF4030"/>
    <w:rsid w:val="00DF568E"/>
    <w:rsid w:val="00E00E7A"/>
    <w:rsid w:val="00E01FE9"/>
    <w:rsid w:val="00E12194"/>
    <w:rsid w:val="00E13E93"/>
    <w:rsid w:val="00E16665"/>
    <w:rsid w:val="00E2112E"/>
    <w:rsid w:val="00E2301B"/>
    <w:rsid w:val="00E24D85"/>
    <w:rsid w:val="00E4068F"/>
    <w:rsid w:val="00E407FE"/>
    <w:rsid w:val="00E41198"/>
    <w:rsid w:val="00E41F85"/>
    <w:rsid w:val="00E43A74"/>
    <w:rsid w:val="00E43CFA"/>
    <w:rsid w:val="00E57B8C"/>
    <w:rsid w:val="00E61C4A"/>
    <w:rsid w:val="00E634EE"/>
    <w:rsid w:val="00E80C9C"/>
    <w:rsid w:val="00E8210E"/>
    <w:rsid w:val="00E92A58"/>
    <w:rsid w:val="00E95378"/>
    <w:rsid w:val="00E97675"/>
    <w:rsid w:val="00EA4A59"/>
    <w:rsid w:val="00EA6235"/>
    <w:rsid w:val="00EC47E0"/>
    <w:rsid w:val="00ED14FA"/>
    <w:rsid w:val="00ED2DFF"/>
    <w:rsid w:val="00ED3A2A"/>
    <w:rsid w:val="00ED5A94"/>
    <w:rsid w:val="00ED6CF6"/>
    <w:rsid w:val="00EE0121"/>
    <w:rsid w:val="00EE5E59"/>
    <w:rsid w:val="00EE6A0A"/>
    <w:rsid w:val="00F0046B"/>
    <w:rsid w:val="00F012B5"/>
    <w:rsid w:val="00F07AFC"/>
    <w:rsid w:val="00F143DD"/>
    <w:rsid w:val="00F14539"/>
    <w:rsid w:val="00F15291"/>
    <w:rsid w:val="00F2231B"/>
    <w:rsid w:val="00F27B02"/>
    <w:rsid w:val="00F30957"/>
    <w:rsid w:val="00F310BA"/>
    <w:rsid w:val="00F41B51"/>
    <w:rsid w:val="00F429EE"/>
    <w:rsid w:val="00F440EF"/>
    <w:rsid w:val="00F463C0"/>
    <w:rsid w:val="00F57839"/>
    <w:rsid w:val="00F57D14"/>
    <w:rsid w:val="00F607EF"/>
    <w:rsid w:val="00F66F6E"/>
    <w:rsid w:val="00F6707F"/>
    <w:rsid w:val="00F74DB9"/>
    <w:rsid w:val="00F75E05"/>
    <w:rsid w:val="00F76936"/>
    <w:rsid w:val="00F77A64"/>
    <w:rsid w:val="00F979EF"/>
    <w:rsid w:val="00FA1708"/>
    <w:rsid w:val="00FB03B6"/>
    <w:rsid w:val="00FB44A3"/>
    <w:rsid w:val="00FB5085"/>
    <w:rsid w:val="00FC0B85"/>
    <w:rsid w:val="00FC35C2"/>
    <w:rsid w:val="00FC4EEC"/>
    <w:rsid w:val="00FE1DFA"/>
    <w:rsid w:val="00FE2080"/>
    <w:rsid w:val="00FE3AFC"/>
    <w:rsid w:val="00FE690F"/>
    <w:rsid w:val="00FE7ABB"/>
    <w:rsid w:val="00FF3CC8"/>
    <w:rsid w:val="00FF4D32"/>
    <w:rsid w:val="04829DD7"/>
    <w:rsid w:val="04A09159"/>
    <w:rsid w:val="07226F5C"/>
    <w:rsid w:val="087A77BE"/>
    <w:rsid w:val="08B22BC8"/>
    <w:rsid w:val="0923E6ED"/>
    <w:rsid w:val="09F10BCD"/>
    <w:rsid w:val="0FF69133"/>
    <w:rsid w:val="113A6127"/>
    <w:rsid w:val="11DEF3C6"/>
    <w:rsid w:val="146A62D2"/>
    <w:rsid w:val="190231CD"/>
    <w:rsid w:val="1A34596F"/>
    <w:rsid w:val="1A92F03F"/>
    <w:rsid w:val="1F05080B"/>
    <w:rsid w:val="223E4E54"/>
    <w:rsid w:val="248D9E26"/>
    <w:rsid w:val="270A50D5"/>
    <w:rsid w:val="27A32349"/>
    <w:rsid w:val="2FC5FA25"/>
    <w:rsid w:val="309DD3D9"/>
    <w:rsid w:val="32885497"/>
    <w:rsid w:val="3390F312"/>
    <w:rsid w:val="36AB9275"/>
    <w:rsid w:val="37D5E2F2"/>
    <w:rsid w:val="397A2EE6"/>
    <w:rsid w:val="3CDEE026"/>
    <w:rsid w:val="3D8E9CE2"/>
    <w:rsid w:val="3FF5845F"/>
    <w:rsid w:val="42527BBE"/>
    <w:rsid w:val="4364D92B"/>
    <w:rsid w:val="4420E814"/>
    <w:rsid w:val="45BCB875"/>
    <w:rsid w:val="4619A8D1"/>
    <w:rsid w:val="470D527B"/>
    <w:rsid w:val="47506690"/>
    <w:rsid w:val="4CEFB6BD"/>
    <w:rsid w:val="4E8E2B24"/>
    <w:rsid w:val="4E972025"/>
    <w:rsid w:val="4F1D1035"/>
    <w:rsid w:val="51B7EAA1"/>
    <w:rsid w:val="538ADFDA"/>
    <w:rsid w:val="5462A8DC"/>
    <w:rsid w:val="54850B04"/>
    <w:rsid w:val="58B47F41"/>
    <w:rsid w:val="59E51797"/>
    <w:rsid w:val="5A33DFCE"/>
    <w:rsid w:val="5B80E7F8"/>
    <w:rsid w:val="5F6883AE"/>
    <w:rsid w:val="601B6D98"/>
    <w:rsid w:val="63AD4811"/>
    <w:rsid w:val="63C3ADE7"/>
    <w:rsid w:val="64C0DADD"/>
    <w:rsid w:val="67DEB25C"/>
    <w:rsid w:val="6930B428"/>
    <w:rsid w:val="730E926D"/>
    <w:rsid w:val="76991669"/>
    <w:rsid w:val="77AC2E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756C5"/>
  <w15:chartTrackingRefBased/>
  <w15:docId w15:val="{E00CC87A-ECE1-4B30-B6CB-B8908B514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290"/>
    <w:pPr>
      <w:spacing w:after="0" w:line="240" w:lineRule="auto"/>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rsid w:val="006E2290"/>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6E2290"/>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6E2290"/>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6E229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E2290"/>
  </w:style>
  <w:style w:type="numbering" w:customStyle="1" w:styleId="IPPParagraphnumberedlist">
    <w:name w:val="IPP Paragraph numbered list"/>
    <w:rsid w:val="006E2290"/>
    <w:pPr>
      <w:numPr>
        <w:numId w:val="1"/>
      </w:numPr>
    </w:pPr>
  </w:style>
  <w:style w:type="paragraph" w:customStyle="1" w:styleId="IPPParagraphnumbering">
    <w:name w:val="IPP Paragraph numbering"/>
    <w:basedOn w:val="IPPNormal"/>
    <w:qFormat/>
    <w:rsid w:val="006E2290"/>
    <w:pPr>
      <w:numPr>
        <w:numId w:val="19"/>
      </w:numPr>
    </w:pPr>
    <w:rPr>
      <w:lang w:val="en-US"/>
    </w:rPr>
  </w:style>
  <w:style w:type="character" w:styleId="Hyperlink">
    <w:name w:val="Hyperlink"/>
    <w:basedOn w:val="DefaultParagraphFont"/>
    <w:uiPriority w:val="99"/>
    <w:unhideWhenUsed/>
    <w:rsid w:val="0040649F"/>
    <w:rPr>
      <w:color w:val="0000FF"/>
      <w:u w:val="single"/>
    </w:rPr>
  </w:style>
  <w:style w:type="paragraph" w:customStyle="1" w:styleId="IPPNormal">
    <w:name w:val="IPP Normal"/>
    <w:basedOn w:val="Normal"/>
    <w:link w:val="IPPNormalChar"/>
    <w:qFormat/>
    <w:rsid w:val="006E2290"/>
    <w:pPr>
      <w:spacing w:after="180"/>
    </w:pPr>
    <w:rPr>
      <w:rFonts w:eastAsia="Times"/>
    </w:rPr>
  </w:style>
  <w:style w:type="character" w:customStyle="1" w:styleId="IPPNormalChar">
    <w:name w:val="IPP Normal Char"/>
    <w:link w:val="IPPNormal"/>
    <w:rsid w:val="00E01FE9"/>
    <w:rPr>
      <w:rFonts w:ascii="Times New Roman" w:eastAsia="Times" w:hAnsi="Times New Roman" w:cs="Times New Roman"/>
      <w:szCs w:val="24"/>
      <w:lang w:val="en-GB"/>
    </w:rPr>
  </w:style>
  <w:style w:type="paragraph" w:styleId="BalloonText">
    <w:name w:val="Balloon Text"/>
    <w:basedOn w:val="Normal"/>
    <w:link w:val="BalloonTextChar"/>
    <w:rsid w:val="006E2290"/>
    <w:rPr>
      <w:rFonts w:ascii="Tahoma" w:hAnsi="Tahoma" w:cs="Tahoma"/>
      <w:sz w:val="16"/>
      <w:szCs w:val="16"/>
    </w:rPr>
  </w:style>
  <w:style w:type="character" w:customStyle="1" w:styleId="BalloonTextChar">
    <w:name w:val="Balloon Text Char"/>
    <w:basedOn w:val="DefaultParagraphFont"/>
    <w:link w:val="BalloonText"/>
    <w:rsid w:val="006E2290"/>
    <w:rPr>
      <w:rFonts w:ascii="Tahoma" w:eastAsia="MS Mincho" w:hAnsi="Tahoma" w:cs="Tahoma"/>
      <w:sz w:val="16"/>
      <w:szCs w:val="16"/>
      <w:lang w:val="en-GB"/>
    </w:rPr>
  </w:style>
  <w:style w:type="character" w:styleId="CommentReference">
    <w:name w:val="annotation reference"/>
    <w:basedOn w:val="DefaultParagraphFont"/>
    <w:uiPriority w:val="99"/>
    <w:semiHidden/>
    <w:unhideWhenUsed/>
    <w:rsid w:val="00B8533B"/>
    <w:rPr>
      <w:sz w:val="16"/>
      <w:szCs w:val="16"/>
    </w:rPr>
  </w:style>
  <w:style w:type="paragraph" w:styleId="CommentText">
    <w:name w:val="annotation text"/>
    <w:basedOn w:val="Normal"/>
    <w:link w:val="CommentTextChar"/>
    <w:uiPriority w:val="99"/>
    <w:unhideWhenUsed/>
    <w:rsid w:val="004620F2"/>
    <w:rPr>
      <w:sz w:val="20"/>
      <w:szCs w:val="20"/>
    </w:rPr>
  </w:style>
  <w:style w:type="character" w:customStyle="1" w:styleId="CommentTextChar">
    <w:name w:val="Comment Text Char"/>
    <w:basedOn w:val="DefaultParagraphFont"/>
    <w:link w:val="CommentText"/>
    <w:uiPriority w:val="99"/>
    <w:rsid w:val="00B8533B"/>
    <w:rPr>
      <w:sz w:val="20"/>
      <w:szCs w:val="20"/>
      <w:lang w:val="en-GB"/>
    </w:rPr>
  </w:style>
  <w:style w:type="paragraph" w:styleId="CommentSubject">
    <w:name w:val="annotation subject"/>
    <w:basedOn w:val="CommentText"/>
    <w:next w:val="CommentText"/>
    <w:link w:val="CommentSubjectChar"/>
    <w:uiPriority w:val="99"/>
    <w:semiHidden/>
    <w:unhideWhenUsed/>
    <w:rsid w:val="00B8533B"/>
    <w:rPr>
      <w:b/>
      <w:bCs/>
    </w:rPr>
  </w:style>
  <w:style w:type="character" w:customStyle="1" w:styleId="CommentSubjectChar">
    <w:name w:val="Comment Subject Char"/>
    <w:basedOn w:val="CommentTextChar"/>
    <w:link w:val="CommentSubject"/>
    <w:uiPriority w:val="99"/>
    <w:semiHidden/>
    <w:rsid w:val="00B8533B"/>
    <w:rPr>
      <w:b/>
      <w:bCs/>
      <w:sz w:val="20"/>
      <w:szCs w:val="20"/>
      <w:lang w:val="en-GB"/>
    </w:rPr>
  </w:style>
  <w:style w:type="paragraph" w:styleId="ListParagraph">
    <w:name w:val="List Paragraph"/>
    <w:basedOn w:val="Normal"/>
    <w:uiPriority w:val="34"/>
    <w:qFormat/>
    <w:rsid w:val="006E2290"/>
    <w:pPr>
      <w:spacing w:line="240" w:lineRule="atLeast"/>
      <w:ind w:leftChars="400" w:left="800"/>
    </w:pPr>
    <w:rPr>
      <w:rFonts w:ascii="Verdana" w:eastAsia="Times New Roman" w:hAnsi="Verdana"/>
      <w:sz w:val="20"/>
      <w:lang w:val="nl-NL" w:eastAsia="nl-NL"/>
    </w:rPr>
  </w:style>
  <w:style w:type="paragraph" w:styleId="FootnoteText">
    <w:name w:val="footnote text"/>
    <w:basedOn w:val="Normal"/>
    <w:link w:val="FootnoteTextChar"/>
    <w:semiHidden/>
    <w:rsid w:val="006E2290"/>
    <w:pPr>
      <w:spacing w:before="60"/>
    </w:pPr>
    <w:rPr>
      <w:sz w:val="20"/>
    </w:rPr>
  </w:style>
  <w:style w:type="character" w:customStyle="1" w:styleId="FootnoteTextChar">
    <w:name w:val="Footnote Text Char"/>
    <w:basedOn w:val="DefaultParagraphFont"/>
    <w:link w:val="FootnoteText"/>
    <w:semiHidden/>
    <w:rsid w:val="006E2290"/>
    <w:rPr>
      <w:rFonts w:ascii="Times New Roman" w:eastAsia="MS Mincho" w:hAnsi="Times New Roman" w:cs="Times New Roman"/>
      <w:sz w:val="20"/>
      <w:szCs w:val="24"/>
      <w:lang w:val="en-GB"/>
    </w:rPr>
  </w:style>
  <w:style w:type="character" w:styleId="FootnoteReference">
    <w:name w:val="footnote reference"/>
    <w:basedOn w:val="DefaultParagraphFont"/>
    <w:semiHidden/>
    <w:rsid w:val="006E2290"/>
    <w:rPr>
      <w:vertAlign w:val="superscript"/>
    </w:rPr>
  </w:style>
  <w:style w:type="paragraph" w:styleId="Header">
    <w:name w:val="header"/>
    <w:basedOn w:val="Normal"/>
    <w:link w:val="HeaderChar"/>
    <w:rsid w:val="006E2290"/>
    <w:pPr>
      <w:tabs>
        <w:tab w:val="center" w:pos="4680"/>
        <w:tab w:val="right" w:pos="9360"/>
      </w:tabs>
    </w:pPr>
  </w:style>
  <w:style w:type="character" w:customStyle="1" w:styleId="HeaderChar">
    <w:name w:val="Header Char"/>
    <w:basedOn w:val="DefaultParagraphFont"/>
    <w:link w:val="Header"/>
    <w:rsid w:val="006E2290"/>
    <w:rPr>
      <w:rFonts w:ascii="Times New Roman" w:eastAsia="MS Mincho" w:hAnsi="Times New Roman" w:cs="Times New Roman"/>
      <w:szCs w:val="24"/>
      <w:lang w:val="en-GB"/>
    </w:rPr>
  </w:style>
  <w:style w:type="paragraph" w:styleId="Footer">
    <w:name w:val="footer"/>
    <w:basedOn w:val="Normal"/>
    <w:link w:val="FooterChar"/>
    <w:rsid w:val="006E2290"/>
    <w:pPr>
      <w:tabs>
        <w:tab w:val="center" w:pos="4680"/>
        <w:tab w:val="right" w:pos="9360"/>
      </w:tabs>
    </w:pPr>
  </w:style>
  <w:style w:type="character" w:customStyle="1" w:styleId="FooterChar">
    <w:name w:val="Footer Char"/>
    <w:basedOn w:val="DefaultParagraphFont"/>
    <w:link w:val="Footer"/>
    <w:rsid w:val="006E2290"/>
    <w:rPr>
      <w:rFonts w:ascii="Times New Roman" w:eastAsia="MS Mincho" w:hAnsi="Times New Roman" w:cs="Times New Roman"/>
      <w:szCs w:val="24"/>
      <w:lang w:val="en-GB"/>
    </w:rPr>
  </w:style>
  <w:style w:type="character" w:customStyle="1" w:styleId="Heading1Char">
    <w:name w:val="Heading 1 Char"/>
    <w:basedOn w:val="DefaultParagraphFont"/>
    <w:link w:val="Heading1"/>
    <w:rsid w:val="006E2290"/>
    <w:rPr>
      <w:rFonts w:ascii="Times New Roman" w:eastAsia="MS Mincho" w:hAnsi="Times New Roman" w:cs="Times New Roman"/>
      <w:b/>
      <w:bCs/>
      <w:szCs w:val="24"/>
      <w:lang w:val="en-GB"/>
    </w:rPr>
  </w:style>
  <w:style w:type="table" w:customStyle="1" w:styleId="TableGrid1">
    <w:name w:val="Table Grid1"/>
    <w:rsid w:val="00BC08AB"/>
    <w:pPr>
      <w:spacing w:after="0" w:line="240" w:lineRule="auto"/>
    </w:pPr>
    <w:rPr>
      <w:rFonts w:eastAsiaTheme="minorEastAsia"/>
    </w:rPr>
    <w:tblPr>
      <w:tblCellMar>
        <w:top w:w="0" w:type="dxa"/>
        <w:left w:w="0" w:type="dxa"/>
        <w:bottom w:w="0" w:type="dxa"/>
        <w:right w:w="0" w:type="dxa"/>
      </w:tblCellMar>
    </w:tblPr>
  </w:style>
  <w:style w:type="paragraph" w:styleId="Revision">
    <w:name w:val="Revision"/>
    <w:hidden/>
    <w:uiPriority w:val="99"/>
    <w:semiHidden/>
    <w:rsid w:val="00F429EE"/>
    <w:pPr>
      <w:spacing w:after="0" w:line="240" w:lineRule="auto"/>
    </w:pPr>
    <w:rPr>
      <w:lang w:val="en-GB"/>
    </w:rPr>
  </w:style>
  <w:style w:type="character" w:styleId="FollowedHyperlink">
    <w:name w:val="FollowedHyperlink"/>
    <w:basedOn w:val="DefaultParagraphFont"/>
    <w:uiPriority w:val="99"/>
    <w:semiHidden/>
    <w:unhideWhenUsed/>
    <w:rsid w:val="000C22B8"/>
    <w:rPr>
      <w:color w:val="954F72" w:themeColor="followedHyperlink"/>
      <w:u w:val="single"/>
    </w:rPr>
  </w:style>
  <w:style w:type="character" w:styleId="LineNumber">
    <w:name w:val="line number"/>
    <w:basedOn w:val="DefaultParagraphFont"/>
    <w:uiPriority w:val="99"/>
    <w:semiHidden/>
    <w:unhideWhenUsed/>
    <w:rsid w:val="0027285A"/>
  </w:style>
  <w:style w:type="paragraph" w:customStyle="1" w:styleId="IPPHeader">
    <w:name w:val="IPP Header"/>
    <w:basedOn w:val="Normal"/>
    <w:qFormat/>
    <w:rsid w:val="006E2290"/>
    <w:pPr>
      <w:pBdr>
        <w:bottom w:val="single" w:sz="4" w:space="4" w:color="auto"/>
      </w:pBdr>
      <w:tabs>
        <w:tab w:val="left" w:pos="1134"/>
        <w:tab w:val="right" w:pos="9072"/>
      </w:tabs>
      <w:spacing w:after="120"/>
      <w:jc w:val="left"/>
    </w:pPr>
    <w:rPr>
      <w:rFonts w:ascii="Arial" w:hAnsi="Arial"/>
      <w:sz w:val="18"/>
      <w:lang w:val="en-US"/>
    </w:rPr>
  </w:style>
  <w:style w:type="character" w:styleId="PageNumber">
    <w:name w:val="page number"/>
    <w:rsid w:val="006E2290"/>
    <w:rPr>
      <w:rFonts w:ascii="Arial" w:hAnsi="Arial"/>
      <w:b/>
      <w:sz w:val="18"/>
    </w:rPr>
  </w:style>
  <w:style w:type="paragraph" w:customStyle="1" w:styleId="IPPFooter">
    <w:name w:val="IPP Footer"/>
    <w:basedOn w:val="IPPHeader"/>
    <w:next w:val="PlainText"/>
    <w:qFormat/>
    <w:rsid w:val="006E2290"/>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unhideWhenUsed/>
    <w:rsid w:val="006E2290"/>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6E2290"/>
    <w:rPr>
      <w:rFonts w:ascii="Courier" w:eastAsia="Times" w:hAnsi="Courier" w:cs="Times New Roman"/>
      <w:sz w:val="21"/>
      <w:szCs w:val="21"/>
      <w:lang w:val="en-AU"/>
    </w:rPr>
  </w:style>
  <w:style w:type="paragraph" w:customStyle="1" w:styleId="msonormal0">
    <w:name w:val="msonormal"/>
    <w:basedOn w:val="Normal"/>
    <w:rsid w:val="00380882"/>
    <w:pPr>
      <w:spacing w:before="100" w:beforeAutospacing="1" w:after="100" w:afterAutospacing="1"/>
    </w:pPr>
    <w:rPr>
      <w:rFonts w:eastAsia="Times New Roman"/>
      <w:sz w:val="24"/>
      <w:lang w:val="en-US" w:eastAsia="zh-CN"/>
    </w:rPr>
  </w:style>
  <w:style w:type="paragraph" w:customStyle="1" w:styleId="paragraph">
    <w:name w:val="paragraph"/>
    <w:basedOn w:val="Normal"/>
    <w:rsid w:val="00380882"/>
    <w:pPr>
      <w:spacing w:before="100" w:beforeAutospacing="1" w:after="100" w:afterAutospacing="1"/>
    </w:pPr>
    <w:rPr>
      <w:rFonts w:eastAsia="Times New Roman"/>
      <w:sz w:val="24"/>
      <w:lang w:val="en-US" w:eastAsia="zh-CN"/>
    </w:rPr>
  </w:style>
  <w:style w:type="character" w:customStyle="1" w:styleId="textrun">
    <w:name w:val="textrun"/>
    <w:basedOn w:val="DefaultParagraphFont"/>
    <w:rsid w:val="00380882"/>
  </w:style>
  <w:style w:type="character" w:customStyle="1" w:styleId="normaltextrun">
    <w:name w:val="normaltextrun"/>
    <w:basedOn w:val="DefaultParagraphFont"/>
    <w:rsid w:val="00380882"/>
  </w:style>
  <w:style w:type="character" w:customStyle="1" w:styleId="eop">
    <w:name w:val="eop"/>
    <w:basedOn w:val="DefaultParagraphFont"/>
    <w:rsid w:val="00380882"/>
  </w:style>
  <w:style w:type="character" w:customStyle="1" w:styleId="spellingerror">
    <w:name w:val="spellingerror"/>
    <w:basedOn w:val="DefaultParagraphFont"/>
    <w:rsid w:val="00380882"/>
  </w:style>
  <w:style w:type="character" w:customStyle="1" w:styleId="pagebreakblob">
    <w:name w:val="pagebreakblob"/>
    <w:basedOn w:val="DefaultParagraphFont"/>
    <w:rsid w:val="00380882"/>
  </w:style>
  <w:style w:type="character" w:customStyle="1" w:styleId="pagebreakborderspan">
    <w:name w:val="pagebreakborderspan"/>
    <w:basedOn w:val="DefaultParagraphFont"/>
    <w:rsid w:val="00380882"/>
  </w:style>
  <w:style w:type="character" w:customStyle="1" w:styleId="pagebreaktextspan">
    <w:name w:val="pagebreaktextspan"/>
    <w:basedOn w:val="DefaultParagraphFont"/>
    <w:rsid w:val="00380882"/>
  </w:style>
  <w:style w:type="character" w:customStyle="1" w:styleId="contextualspellingandgrammarerror">
    <w:name w:val="contextualspellingandgrammarerror"/>
    <w:basedOn w:val="DefaultParagraphFont"/>
    <w:rsid w:val="00380882"/>
  </w:style>
  <w:style w:type="character" w:customStyle="1" w:styleId="Heading2Char">
    <w:name w:val="Heading 2 Char"/>
    <w:basedOn w:val="DefaultParagraphFont"/>
    <w:link w:val="Heading2"/>
    <w:rsid w:val="006E2290"/>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sid w:val="006E2290"/>
    <w:rPr>
      <w:rFonts w:ascii="Calibri" w:eastAsia="MS Mincho" w:hAnsi="Calibri" w:cs="Times New Roman"/>
      <w:b/>
      <w:bCs/>
      <w:sz w:val="26"/>
      <w:szCs w:val="26"/>
      <w:lang w:val="en-GB"/>
    </w:rPr>
  </w:style>
  <w:style w:type="paragraph" w:customStyle="1" w:styleId="Style">
    <w:name w:val="Style"/>
    <w:basedOn w:val="Footer"/>
    <w:autoRedefine/>
    <w:qFormat/>
    <w:rsid w:val="006E2290"/>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customStyle="1" w:styleId="IPPArialFootnote">
    <w:name w:val="IPP Arial Footnote"/>
    <w:basedOn w:val="IPPArialTable"/>
    <w:qFormat/>
    <w:rsid w:val="006E2290"/>
    <w:pPr>
      <w:tabs>
        <w:tab w:val="left" w:pos="28"/>
      </w:tabs>
      <w:ind w:left="284" w:hanging="284"/>
    </w:pPr>
    <w:rPr>
      <w:sz w:val="16"/>
    </w:rPr>
  </w:style>
  <w:style w:type="paragraph" w:customStyle="1" w:styleId="IPPContentsHead">
    <w:name w:val="IPP ContentsHead"/>
    <w:basedOn w:val="IPPSubhead"/>
    <w:next w:val="IPPNormal"/>
    <w:qFormat/>
    <w:rsid w:val="006E2290"/>
    <w:pPr>
      <w:spacing w:after="240"/>
    </w:pPr>
    <w:rPr>
      <w:sz w:val="24"/>
    </w:rPr>
  </w:style>
  <w:style w:type="table" w:styleId="TableGrid">
    <w:name w:val="Table Grid"/>
    <w:basedOn w:val="TableNormal"/>
    <w:rsid w:val="006E2290"/>
    <w:pPr>
      <w:spacing w:after="0" w:line="240" w:lineRule="auto"/>
    </w:pPr>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6E2290"/>
    <w:pPr>
      <w:numPr>
        <w:numId w:val="11"/>
      </w:numPr>
      <w:tabs>
        <w:tab w:val="left" w:pos="1134"/>
      </w:tabs>
      <w:spacing w:after="60"/>
      <w:ind w:left="1134" w:hanging="567"/>
    </w:pPr>
  </w:style>
  <w:style w:type="paragraph" w:customStyle="1" w:styleId="IPPQuote">
    <w:name w:val="IPP Quote"/>
    <w:basedOn w:val="IPPNormal"/>
    <w:qFormat/>
    <w:rsid w:val="006E2290"/>
    <w:pPr>
      <w:ind w:left="851" w:right="851"/>
    </w:pPr>
    <w:rPr>
      <w:sz w:val="18"/>
    </w:rPr>
  </w:style>
  <w:style w:type="paragraph" w:customStyle="1" w:styleId="IPPIndentClose">
    <w:name w:val="IPP Indent Close"/>
    <w:basedOn w:val="IPPNormal"/>
    <w:qFormat/>
    <w:rsid w:val="006E2290"/>
    <w:pPr>
      <w:tabs>
        <w:tab w:val="left" w:pos="2835"/>
      </w:tabs>
      <w:spacing w:after="60"/>
      <w:ind w:left="567"/>
    </w:pPr>
  </w:style>
  <w:style w:type="paragraph" w:customStyle="1" w:styleId="IPPIndent">
    <w:name w:val="IPP Indent"/>
    <w:basedOn w:val="IPPIndentClose"/>
    <w:qFormat/>
    <w:rsid w:val="006E2290"/>
    <w:pPr>
      <w:spacing w:after="180"/>
    </w:pPr>
  </w:style>
  <w:style w:type="paragraph" w:customStyle="1" w:styleId="IPPFootnote">
    <w:name w:val="IPP Footnote"/>
    <w:basedOn w:val="IPPArialFootnote"/>
    <w:qFormat/>
    <w:rsid w:val="006E2290"/>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6E2290"/>
    <w:pPr>
      <w:keepNext/>
      <w:tabs>
        <w:tab w:val="left" w:pos="567"/>
      </w:tabs>
      <w:spacing w:before="120" w:after="120"/>
      <w:ind w:left="567" w:hanging="567"/>
    </w:pPr>
    <w:rPr>
      <w:b/>
      <w:i/>
    </w:rPr>
  </w:style>
  <w:style w:type="character" w:customStyle="1" w:styleId="IPPnormalitalics">
    <w:name w:val="IPP normal italics"/>
    <w:basedOn w:val="DefaultParagraphFont"/>
    <w:rsid w:val="006E2290"/>
    <w:rPr>
      <w:rFonts w:ascii="Times New Roman" w:hAnsi="Times New Roman"/>
      <w:i/>
      <w:sz w:val="22"/>
      <w:lang w:val="en-US"/>
    </w:rPr>
  </w:style>
  <w:style w:type="character" w:customStyle="1" w:styleId="IPPNormalbold">
    <w:name w:val="IPP Normal bold"/>
    <w:basedOn w:val="PlainTextChar"/>
    <w:rsid w:val="006E2290"/>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6E2290"/>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6E2290"/>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6E2290"/>
    <w:pPr>
      <w:keepNext/>
      <w:ind w:left="567" w:hanging="567"/>
      <w:jc w:val="left"/>
    </w:pPr>
    <w:rPr>
      <w:b/>
      <w:bCs/>
      <w:iCs/>
      <w:szCs w:val="22"/>
    </w:rPr>
  </w:style>
  <w:style w:type="character" w:customStyle="1" w:styleId="IPPNormalunderlined">
    <w:name w:val="IPP Normal underlined"/>
    <w:basedOn w:val="DefaultParagraphFont"/>
    <w:rsid w:val="006E2290"/>
    <w:rPr>
      <w:rFonts w:ascii="Times New Roman" w:hAnsi="Times New Roman"/>
      <w:sz w:val="22"/>
      <w:u w:val="single"/>
      <w:lang w:val="en-US"/>
    </w:rPr>
  </w:style>
  <w:style w:type="paragraph" w:customStyle="1" w:styleId="IPPBullet1">
    <w:name w:val="IPP Bullet1"/>
    <w:basedOn w:val="IPPBullet1Last"/>
    <w:qFormat/>
    <w:rsid w:val="006E2290"/>
    <w:pPr>
      <w:numPr>
        <w:numId w:val="16"/>
      </w:numPr>
      <w:spacing w:after="60"/>
      <w:ind w:left="567" w:hanging="567"/>
    </w:pPr>
    <w:rPr>
      <w:lang w:val="en-US"/>
    </w:rPr>
  </w:style>
  <w:style w:type="paragraph" w:customStyle="1" w:styleId="IPPBullet1Last">
    <w:name w:val="IPP Bullet1Last"/>
    <w:basedOn w:val="IPPNormal"/>
    <w:next w:val="IPPNormal"/>
    <w:autoRedefine/>
    <w:qFormat/>
    <w:rsid w:val="006E2290"/>
    <w:pPr>
      <w:numPr>
        <w:numId w:val="12"/>
      </w:numPr>
    </w:pPr>
  </w:style>
  <w:style w:type="character" w:customStyle="1" w:styleId="IPPNormalstrikethrough">
    <w:name w:val="IPP Normal strikethrough"/>
    <w:rsid w:val="006E2290"/>
    <w:rPr>
      <w:rFonts w:ascii="Times New Roman" w:hAnsi="Times New Roman"/>
      <w:strike/>
      <w:dstrike w:val="0"/>
      <w:sz w:val="22"/>
    </w:rPr>
  </w:style>
  <w:style w:type="paragraph" w:customStyle="1" w:styleId="IPPTitle16pt">
    <w:name w:val="IPP Title16pt"/>
    <w:basedOn w:val="Normal"/>
    <w:qFormat/>
    <w:rsid w:val="006E2290"/>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6E2290"/>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6E2290"/>
    <w:pPr>
      <w:keepNext/>
      <w:tabs>
        <w:tab w:val="left" w:pos="567"/>
      </w:tabs>
      <w:spacing w:before="120"/>
      <w:jc w:val="left"/>
      <w:outlineLvl w:val="1"/>
    </w:pPr>
    <w:rPr>
      <w:b/>
      <w:sz w:val="24"/>
    </w:rPr>
  </w:style>
  <w:style w:type="paragraph" w:customStyle="1" w:styleId="IPPNormalCloseSpace">
    <w:name w:val="IPP NormalCloseSpace"/>
    <w:basedOn w:val="Normal"/>
    <w:qFormat/>
    <w:rsid w:val="006E2290"/>
    <w:pPr>
      <w:keepNext/>
      <w:spacing w:after="60"/>
    </w:pPr>
  </w:style>
  <w:style w:type="paragraph" w:customStyle="1" w:styleId="IPPHeading2">
    <w:name w:val="IPP Heading2"/>
    <w:basedOn w:val="IPPNormal"/>
    <w:next w:val="IPPNormal"/>
    <w:qFormat/>
    <w:rsid w:val="006E2290"/>
    <w:pPr>
      <w:keepNext/>
      <w:tabs>
        <w:tab w:val="left" w:pos="567"/>
      </w:tabs>
      <w:spacing w:before="120" w:after="120"/>
      <w:ind w:left="567" w:hanging="567"/>
      <w:jc w:val="left"/>
      <w:outlineLvl w:val="2"/>
    </w:pPr>
    <w:rPr>
      <w:b/>
      <w:sz w:val="24"/>
    </w:rPr>
  </w:style>
  <w:style w:type="paragraph" w:styleId="TOC1">
    <w:name w:val="toc 1"/>
    <w:basedOn w:val="IPPNormalCloseSpace"/>
    <w:next w:val="Normal"/>
    <w:autoRedefine/>
    <w:uiPriority w:val="39"/>
    <w:rsid w:val="006E2290"/>
    <w:pPr>
      <w:tabs>
        <w:tab w:val="right" w:leader="dot" w:pos="9072"/>
      </w:tabs>
      <w:spacing w:before="240"/>
      <w:ind w:left="567" w:hanging="567"/>
    </w:pPr>
  </w:style>
  <w:style w:type="paragraph" w:styleId="TOC2">
    <w:name w:val="toc 2"/>
    <w:basedOn w:val="TOC1"/>
    <w:next w:val="Normal"/>
    <w:autoRedefine/>
    <w:uiPriority w:val="39"/>
    <w:rsid w:val="006E2290"/>
    <w:pPr>
      <w:keepNext w:val="0"/>
      <w:tabs>
        <w:tab w:val="left" w:pos="425"/>
      </w:tabs>
      <w:spacing w:before="120" w:after="0"/>
      <w:ind w:left="425" w:right="284" w:hanging="425"/>
    </w:pPr>
  </w:style>
  <w:style w:type="paragraph" w:styleId="TOC3">
    <w:name w:val="toc 3"/>
    <w:basedOn w:val="TOC2"/>
    <w:next w:val="Normal"/>
    <w:autoRedefine/>
    <w:uiPriority w:val="39"/>
    <w:rsid w:val="006E2290"/>
    <w:pPr>
      <w:tabs>
        <w:tab w:val="left" w:pos="1276"/>
      </w:tabs>
      <w:spacing w:before="60"/>
      <w:ind w:left="1276" w:hanging="851"/>
    </w:pPr>
    <w:rPr>
      <w:rFonts w:eastAsia="Times"/>
    </w:rPr>
  </w:style>
  <w:style w:type="paragraph" w:styleId="TOC4">
    <w:name w:val="toc 4"/>
    <w:basedOn w:val="Normal"/>
    <w:next w:val="Normal"/>
    <w:autoRedefine/>
    <w:uiPriority w:val="39"/>
    <w:rsid w:val="006E2290"/>
    <w:pPr>
      <w:spacing w:after="120"/>
      <w:ind w:left="660"/>
    </w:pPr>
    <w:rPr>
      <w:rFonts w:eastAsia="Times"/>
      <w:lang w:val="en-AU"/>
    </w:rPr>
  </w:style>
  <w:style w:type="paragraph" w:styleId="TOC5">
    <w:name w:val="toc 5"/>
    <w:basedOn w:val="Normal"/>
    <w:next w:val="Normal"/>
    <w:autoRedefine/>
    <w:uiPriority w:val="39"/>
    <w:rsid w:val="006E2290"/>
    <w:pPr>
      <w:spacing w:after="120"/>
      <w:ind w:left="880"/>
    </w:pPr>
    <w:rPr>
      <w:rFonts w:eastAsia="Times"/>
      <w:lang w:val="en-AU"/>
    </w:rPr>
  </w:style>
  <w:style w:type="paragraph" w:styleId="TOC6">
    <w:name w:val="toc 6"/>
    <w:basedOn w:val="Normal"/>
    <w:next w:val="Normal"/>
    <w:autoRedefine/>
    <w:uiPriority w:val="39"/>
    <w:rsid w:val="006E2290"/>
    <w:pPr>
      <w:spacing w:after="120"/>
      <w:ind w:left="1100"/>
    </w:pPr>
    <w:rPr>
      <w:rFonts w:eastAsia="Times"/>
      <w:lang w:val="en-AU"/>
    </w:rPr>
  </w:style>
  <w:style w:type="paragraph" w:styleId="TOC7">
    <w:name w:val="toc 7"/>
    <w:basedOn w:val="Normal"/>
    <w:next w:val="Normal"/>
    <w:autoRedefine/>
    <w:uiPriority w:val="39"/>
    <w:rsid w:val="006E2290"/>
    <w:pPr>
      <w:spacing w:after="120"/>
      <w:ind w:left="1320"/>
    </w:pPr>
    <w:rPr>
      <w:rFonts w:eastAsia="Times"/>
      <w:lang w:val="en-AU"/>
    </w:rPr>
  </w:style>
  <w:style w:type="paragraph" w:styleId="TOC8">
    <w:name w:val="toc 8"/>
    <w:basedOn w:val="Normal"/>
    <w:next w:val="Normal"/>
    <w:autoRedefine/>
    <w:uiPriority w:val="39"/>
    <w:rsid w:val="006E2290"/>
    <w:pPr>
      <w:spacing w:after="120"/>
      <w:ind w:left="1540"/>
    </w:pPr>
    <w:rPr>
      <w:rFonts w:eastAsia="Times"/>
      <w:lang w:val="en-AU"/>
    </w:rPr>
  </w:style>
  <w:style w:type="paragraph" w:styleId="TOC9">
    <w:name w:val="toc 9"/>
    <w:basedOn w:val="Normal"/>
    <w:next w:val="Normal"/>
    <w:autoRedefine/>
    <w:uiPriority w:val="39"/>
    <w:rsid w:val="006E2290"/>
    <w:pPr>
      <w:spacing w:after="120"/>
      <w:ind w:left="1760"/>
    </w:pPr>
    <w:rPr>
      <w:rFonts w:eastAsia="Times"/>
      <w:lang w:val="en-AU"/>
    </w:rPr>
  </w:style>
  <w:style w:type="paragraph" w:customStyle="1" w:styleId="IPPReferences">
    <w:name w:val="IPP References"/>
    <w:basedOn w:val="IPPNormal"/>
    <w:qFormat/>
    <w:rsid w:val="006E2290"/>
    <w:pPr>
      <w:spacing w:after="60"/>
      <w:ind w:left="567" w:hanging="567"/>
    </w:pPr>
  </w:style>
  <w:style w:type="paragraph" w:customStyle="1" w:styleId="IPPArial">
    <w:name w:val="IPP Arial"/>
    <w:basedOn w:val="IPPNormal"/>
    <w:qFormat/>
    <w:rsid w:val="006E2290"/>
    <w:pPr>
      <w:spacing w:after="0"/>
    </w:pPr>
    <w:rPr>
      <w:rFonts w:ascii="Arial" w:hAnsi="Arial"/>
      <w:sz w:val="18"/>
    </w:rPr>
  </w:style>
  <w:style w:type="paragraph" w:customStyle="1" w:styleId="IPPArialTable">
    <w:name w:val="IPP Arial Table"/>
    <w:basedOn w:val="IPPArial"/>
    <w:qFormat/>
    <w:rsid w:val="006E2290"/>
    <w:pPr>
      <w:spacing w:before="60" w:after="60"/>
      <w:jc w:val="left"/>
    </w:pPr>
  </w:style>
  <w:style w:type="paragraph" w:customStyle="1" w:styleId="IPPHeaderlandscape">
    <w:name w:val="IPP Header landscape"/>
    <w:basedOn w:val="IPPHeader"/>
    <w:qFormat/>
    <w:rsid w:val="006E2290"/>
    <w:pPr>
      <w:pBdr>
        <w:bottom w:val="single" w:sz="4" w:space="1" w:color="auto"/>
      </w:pBdr>
      <w:tabs>
        <w:tab w:val="clear" w:pos="9072"/>
        <w:tab w:val="right" w:pos="14034"/>
      </w:tabs>
      <w:spacing w:after="0"/>
      <w:ind w:right="-32"/>
    </w:pPr>
    <w:rPr>
      <w:noProof/>
    </w:rPr>
  </w:style>
  <w:style w:type="paragraph" w:customStyle="1" w:styleId="IPPLetterList">
    <w:name w:val="IPP LetterList"/>
    <w:basedOn w:val="IPPBullet2"/>
    <w:qFormat/>
    <w:rsid w:val="006E2290"/>
    <w:pPr>
      <w:numPr>
        <w:numId w:val="9"/>
      </w:numPr>
      <w:jc w:val="left"/>
    </w:pPr>
  </w:style>
  <w:style w:type="paragraph" w:customStyle="1" w:styleId="IPPLetterListIndent">
    <w:name w:val="IPP LetterList Indent"/>
    <w:basedOn w:val="IPPLetterList"/>
    <w:qFormat/>
    <w:rsid w:val="006E2290"/>
    <w:pPr>
      <w:numPr>
        <w:numId w:val="10"/>
      </w:numPr>
    </w:pPr>
  </w:style>
  <w:style w:type="paragraph" w:customStyle="1" w:styleId="IPPFooterLandscape">
    <w:name w:val="IPP Footer Landscape"/>
    <w:basedOn w:val="IPPHeaderlandscape"/>
    <w:qFormat/>
    <w:rsid w:val="006E2290"/>
    <w:pPr>
      <w:pBdr>
        <w:top w:val="single" w:sz="4" w:space="1" w:color="auto"/>
        <w:bottom w:val="none" w:sz="0" w:space="0" w:color="auto"/>
      </w:pBdr>
      <w:jc w:val="right"/>
    </w:pPr>
    <w:rPr>
      <w:b/>
    </w:rPr>
  </w:style>
  <w:style w:type="paragraph" w:customStyle="1" w:styleId="IPPSubheadSpace">
    <w:name w:val="IPP Subhead Space"/>
    <w:basedOn w:val="IPPSubhead"/>
    <w:qFormat/>
    <w:rsid w:val="006E2290"/>
    <w:pPr>
      <w:tabs>
        <w:tab w:val="left" w:pos="567"/>
      </w:tabs>
      <w:spacing w:before="60" w:after="60"/>
    </w:pPr>
  </w:style>
  <w:style w:type="paragraph" w:customStyle="1" w:styleId="IPPSubheadSpaceAfter">
    <w:name w:val="IPP Subhead SpaceAfter"/>
    <w:basedOn w:val="IPPSubhead"/>
    <w:qFormat/>
    <w:rsid w:val="006E2290"/>
    <w:pPr>
      <w:spacing w:after="60"/>
    </w:pPr>
  </w:style>
  <w:style w:type="paragraph" w:customStyle="1" w:styleId="IPPHdg1Num">
    <w:name w:val="IPP Hdg1Num"/>
    <w:basedOn w:val="IPPHeading1"/>
    <w:next w:val="IPPNormal"/>
    <w:qFormat/>
    <w:rsid w:val="006E2290"/>
    <w:pPr>
      <w:numPr>
        <w:numId w:val="13"/>
      </w:numPr>
    </w:pPr>
  </w:style>
  <w:style w:type="paragraph" w:customStyle="1" w:styleId="IPPHdg2Num">
    <w:name w:val="IPP Hdg2Num"/>
    <w:basedOn w:val="IPPHeading2"/>
    <w:next w:val="IPPNormal"/>
    <w:qFormat/>
    <w:rsid w:val="006E2290"/>
    <w:pPr>
      <w:numPr>
        <w:ilvl w:val="1"/>
        <w:numId w:val="14"/>
      </w:numPr>
    </w:pPr>
  </w:style>
  <w:style w:type="paragraph" w:customStyle="1" w:styleId="IPPNumberedList">
    <w:name w:val="IPP NumberedList"/>
    <w:basedOn w:val="IPPBullet1"/>
    <w:qFormat/>
    <w:rsid w:val="006E2290"/>
    <w:pPr>
      <w:numPr>
        <w:numId w:val="15"/>
      </w:numPr>
    </w:pPr>
  </w:style>
  <w:style w:type="character" w:styleId="Strong">
    <w:name w:val="Strong"/>
    <w:basedOn w:val="DefaultParagraphFont"/>
    <w:qFormat/>
    <w:rsid w:val="006E2290"/>
    <w:rPr>
      <w:b/>
      <w:bCs/>
    </w:rPr>
  </w:style>
  <w:style w:type="paragraph" w:customStyle="1" w:styleId="IPPParagraphnumberingclose">
    <w:name w:val="IPP Paragraph numbering close"/>
    <w:basedOn w:val="IPPParagraphnumbering"/>
    <w:qFormat/>
    <w:rsid w:val="006E2290"/>
    <w:pPr>
      <w:keepNext/>
      <w:spacing w:after="60"/>
    </w:pPr>
  </w:style>
  <w:style w:type="paragraph" w:customStyle="1" w:styleId="IPPNumberedListLast">
    <w:name w:val="IPP NumberedListLast"/>
    <w:basedOn w:val="IPPNumberedList"/>
    <w:qFormat/>
    <w:rsid w:val="006E2290"/>
    <w:pPr>
      <w:spacing w:after="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5045">
      <w:bodyDiv w:val="1"/>
      <w:marLeft w:val="0"/>
      <w:marRight w:val="0"/>
      <w:marTop w:val="0"/>
      <w:marBottom w:val="0"/>
      <w:divBdr>
        <w:top w:val="none" w:sz="0" w:space="0" w:color="auto"/>
        <w:left w:val="none" w:sz="0" w:space="0" w:color="auto"/>
        <w:bottom w:val="none" w:sz="0" w:space="0" w:color="auto"/>
        <w:right w:val="none" w:sz="0" w:space="0" w:color="auto"/>
      </w:divBdr>
    </w:div>
    <w:div w:id="445467350">
      <w:bodyDiv w:val="1"/>
      <w:marLeft w:val="0"/>
      <w:marRight w:val="0"/>
      <w:marTop w:val="0"/>
      <w:marBottom w:val="0"/>
      <w:divBdr>
        <w:top w:val="none" w:sz="0" w:space="0" w:color="auto"/>
        <w:left w:val="none" w:sz="0" w:space="0" w:color="auto"/>
        <w:bottom w:val="none" w:sz="0" w:space="0" w:color="auto"/>
        <w:right w:val="none" w:sz="0" w:space="0" w:color="auto"/>
      </w:divBdr>
      <w:divsChild>
        <w:div w:id="125784485">
          <w:marLeft w:val="0"/>
          <w:marRight w:val="0"/>
          <w:marTop w:val="0"/>
          <w:marBottom w:val="0"/>
          <w:divBdr>
            <w:top w:val="none" w:sz="0" w:space="0" w:color="auto"/>
            <w:left w:val="none" w:sz="0" w:space="0" w:color="auto"/>
            <w:bottom w:val="none" w:sz="0" w:space="0" w:color="auto"/>
            <w:right w:val="none" w:sz="0" w:space="0" w:color="auto"/>
          </w:divBdr>
        </w:div>
        <w:div w:id="1242636744">
          <w:marLeft w:val="0"/>
          <w:marRight w:val="0"/>
          <w:marTop w:val="0"/>
          <w:marBottom w:val="0"/>
          <w:divBdr>
            <w:top w:val="none" w:sz="0" w:space="0" w:color="auto"/>
            <w:left w:val="none" w:sz="0" w:space="0" w:color="auto"/>
            <w:bottom w:val="none" w:sz="0" w:space="0" w:color="auto"/>
            <w:right w:val="none" w:sz="0" w:space="0" w:color="auto"/>
          </w:divBdr>
        </w:div>
        <w:div w:id="119957656">
          <w:marLeft w:val="0"/>
          <w:marRight w:val="0"/>
          <w:marTop w:val="0"/>
          <w:marBottom w:val="0"/>
          <w:divBdr>
            <w:top w:val="none" w:sz="0" w:space="0" w:color="auto"/>
            <w:left w:val="none" w:sz="0" w:space="0" w:color="auto"/>
            <w:bottom w:val="none" w:sz="0" w:space="0" w:color="auto"/>
            <w:right w:val="none" w:sz="0" w:space="0" w:color="auto"/>
          </w:divBdr>
        </w:div>
        <w:div w:id="499850095">
          <w:marLeft w:val="0"/>
          <w:marRight w:val="0"/>
          <w:marTop w:val="0"/>
          <w:marBottom w:val="0"/>
          <w:divBdr>
            <w:top w:val="none" w:sz="0" w:space="0" w:color="auto"/>
            <w:left w:val="none" w:sz="0" w:space="0" w:color="auto"/>
            <w:bottom w:val="none" w:sz="0" w:space="0" w:color="auto"/>
            <w:right w:val="none" w:sz="0" w:space="0" w:color="auto"/>
          </w:divBdr>
          <w:divsChild>
            <w:div w:id="2007636047">
              <w:marLeft w:val="0"/>
              <w:marRight w:val="0"/>
              <w:marTop w:val="30"/>
              <w:marBottom w:val="30"/>
              <w:divBdr>
                <w:top w:val="none" w:sz="0" w:space="0" w:color="auto"/>
                <w:left w:val="none" w:sz="0" w:space="0" w:color="auto"/>
                <w:bottom w:val="none" w:sz="0" w:space="0" w:color="auto"/>
                <w:right w:val="none" w:sz="0" w:space="0" w:color="auto"/>
              </w:divBdr>
              <w:divsChild>
                <w:div w:id="1054280275">
                  <w:marLeft w:val="0"/>
                  <w:marRight w:val="0"/>
                  <w:marTop w:val="0"/>
                  <w:marBottom w:val="0"/>
                  <w:divBdr>
                    <w:top w:val="none" w:sz="0" w:space="0" w:color="auto"/>
                    <w:left w:val="none" w:sz="0" w:space="0" w:color="auto"/>
                    <w:bottom w:val="none" w:sz="0" w:space="0" w:color="auto"/>
                    <w:right w:val="none" w:sz="0" w:space="0" w:color="auto"/>
                  </w:divBdr>
                  <w:divsChild>
                    <w:div w:id="706175451">
                      <w:marLeft w:val="0"/>
                      <w:marRight w:val="0"/>
                      <w:marTop w:val="0"/>
                      <w:marBottom w:val="0"/>
                      <w:divBdr>
                        <w:top w:val="none" w:sz="0" w:space="0" w:color="auto"/>
                        <w:left w:val="none" w:sz="0" w:space="0" w:color="auto"/>
                        <w:bottom w:val="none" w:sz="0" w:space="0" w:color="auto"/>
                        <w:right w:val="none" w:sz="0" w:space="0" w:color="auto"/>
                      </w:divBdr>
                    </w:div>
                  </w:divsChild>
                </w:div>
                <w:div w:id="948008607">
                  <w:marLeft w:val="0"/>
                  <w:marRight w:val="0"/>
                  <w:marTop w:val="0"/>
                  <w:marBottom w:val="0"/>
                  <w:divBdr>
                    <w:top w:val="none" w:sz="0" w:space="0" w:color="auto"/>
                    <w:left w:val="none" w:sz="0" w:space="0" w:color="auto"/>
                    <w:bottom w:val="none" w:sz="0" w:space="0" w:color="auto"/>
                    <w:right w:val="none" w:sz="0" w:space="0" w:color="auto"/>
                  </w:divBdr>
                  <w:divsChild>
                    <w:div w:id="591822274">
                      <w:marLeft w:val="0"/>
                      <w:marRight w:val="0"/>
                      <w:marTop w:val="0"/>
                      <w:marBottom w:val="0"/>
                      <w:divBdr>
                        <w:top w:val="none" w:sz="0" w:space="0" w:color="auto"/>
                        <w:left w:val="none" w:sz="0" w:space="0" w:color="auto"/>
                        <w:bottom w:val="none" w:sz="0" w:space="0" w:color="auto"/>
                        <w:right w:val="none" w:sz="0" w:space="0" w:color="auto"/>
                      </w:divBdr>
                    </w:div>
                  </w:divsChild>
                </w:div>
                <w:div w:id="877547386">
                  <w:marLeft w:val="0"/>
                  <w:marRight w:val="0"/>
                  <w:marTop w:val="0"/>
                  <w:marBottom w:val="0"/>
                  <w:divBdr>
                    <w:top w:val="none" w:sz="0" w:space="0" w:color="auto"/>
                    <w:left w:val="none" w:sz="0" w:space="0" w:color="auto"/>
                    <w:bottom w:val="none" w:sz="0" w:space="0" w:color="auto"/>
                    <w:right w:val="none" w:sz="0" w:space="0" w:color="auto"/>
                  </w:divBdr>
                  <w:divsChild>
                    <w:div w:id="1565220969">
                      <w:marLeft w:val="0"/>
                      <w:marRight w:val="0"/>
                      <w:marTop w:val="0"/>
                      <w:marBottom w:val="0"/>
                      <w:divBdr>
                        <w:top w:val="none" w:sz="0" w:space="0" w:color="auto"/>
                        <w:left w:val="none" w:sz="0" w:space="0" w:color="auto"/>
                        <w:bottom w:val="none" w:sz="0" w:space="0" w:color="auto"/>
                        <w:right w:val="none" w:sz="0" w:space="0" w:color="auto"/>
                      </w:divBdr>
                    </w:div>
                  </w:divsChild>
                </w:div>
                <w:div w:id="207452745">
                  <w:marLeft w:val="0"/>
                  <w:marRight w:val="0"/>
                  <w:marTop w:val="0"/>
                  <w:marBottom w:val="0"/>
                  <w:divBdr>
                    <w:top w:val="none" w:sz="0" w:space="0" w:color="auto"/>
                    <w:left w:val="none" w:sz="0" w:space="0" w:color="auto"/>
                    <w:bottom w:val="none" w:sz="0" w:space="0" w:color="auto"/>
                    <w:right w:val="none" w:sz="0" w:space="0" w:color="auto"/>
                  </w:divBdr>
                  <w:divsChild>
                    <w:div w:id="395082451">
                      <w:marLeft w:val="0"/>
                      <w:marRight w:val="0"/>
                      <w:marTop w:val="0"/>
                      <w:marBottom w:val="0"/>
                      <w:divBdr>
                        <w:top w:val="none" w:sz="0" w:space="0" w:color="auto"/>
                        <w:left w:val="none" w:sz="0" w:space="0" w:color="auto"/>
                        <w:bottom w:val="none" w:sz="0" w:space="0" w:color="auto"/>
                        <w:right w:val="none" w:sz="0" w:space="0" w:color="auto"/>
                      </w:divBdr>
                    </w:div>
                  </w:divsChild>
                </w:div>
                <w:div w:id="1913391270">
                  <w:marLeft w:val="0"/>
                  <w:marRight w:val="0"/>
                  <w:marTop w:val="0"/>
                  <w:marBottom w:val="0"/>
                  <w:divBdr>
                    <w:top w:val="none" w:sz="0" w:space="0" w:color="auto"/>
                    <w:left w:val="none" w:sz="0" w:space="0" w:color="auto"/>
                    <w:bottom w:val="none" w:sz="0" w:space="0" w:color="auto"/>
                    <w:right w:val="none" w:sz="0" w:space="0" w:color="auto"/>
                  </w:divBdr>
                  <w:divsChild>
                    <w:div w:id="1679312053">
                      <w:marLeft w:val="0"/>
                      <w:marRight w:val="0"/>
                      <w:marTop w:val="0"/>
                      <w:marBottom w:val="0"/>
                      <w:divBdr>
                        <w:top w:val="none" w:sz="0" w:space="0" w:color="auto"/>
                        <w:left w:val="none" w:sz="0" w:space="0" w:color="auto"/>
                        <w:bottom w:val="none" w:sz="0" w:space="0" w:color="auto"/>
                        <w:right w:val="none" w:sz="0" w:space="0" w:color="auto"/>
                      </w:divBdr>
                    </w:div>
                  </w:divsChild>
                </w:div>
                <w:div w:id="1929846880">
                  <w:marLeft w:val="0"/>
                  <w:marRight w:val="0"/>
                  <w:marTop w:val="0"/>
                  <w:marBottom w:val="0"/>
                  <w:divBdr>
                    <w:top w:val="none" w:sz="0" w:space="0" w:color="auto"/>
                    <w:left w:val="none" w:sz="0" w:space="0" w:color="auto"/>
                    <w:bottom w:val="none" w:sz="0" w:space="0" w:color="auto"/>
                    <w:right w:val="none" w:sz="0" w:space="0" w:color="auto"/>
                  </w:divBdr>
                  <w:divsChild>
                    <w:div w:id="1458718718">
                      <w:marLeft w:val="0"/>
                      <w:marRight w:val="0"/>
                      <w:marTop w:val="0"/>
                      <w:marBottom w:val="0"/>
                      <w:divBdr>
                        <w:top w:val="none" w:sz="0" w:space="0" w:color="auto"/>
                        <w:left w:val="none" w:sz="0" w:space="0" w:color="auto"/>
                        <w:bottom w:val="none" w:sz="0" w:space="0" w:color="auto"/>
                        <w:right w:val="none" w:sz="0" w:space="0" w:color="auto"/>
                      </w:divBdr>
                    </w:div>
                  </w:divsChild>
                </w:div>
                <w:div w:id="2129934751">
                  <w:marLeft w:val="0"/>
                  <w:marRight w:val="0"/>
                  <w:marTop w:val="0"/>
                  <w:marBottom w:val="0"/>
                  <w:divBdr>
                    <w:top w:val="none" w:sz="0" w:space="0" w:color="auto"/>
                    <w:left w:val="none" w:sz="0" w:space="0" w:color="auto"/>
                    <w:bottom w:val="none" w:sz="0" w:space="0" w:color="auto"/>
                    <w:right w:val="none" w:sz="0" w:space="0" w:color="auto"/>
                  </w:divBdr>
                  <w:divsChild>
                    <w:div w:id="253168831">
                      <w:marLeft w:val="0"/>
                      <w:marRight w:val="0"/>
                      <w:marTop w:val="0"/>
                      <w:marBottom w:val="0"/>
                      <w:divBdr>
                        <w:top w:val="none" w:sz="0" w:space="0" w:color="auto"/>
                        <w:left w:val="none" w:sz="0" w:space="0" w:color="auto"/>
                        <w:bottom w:val="none" w:sz="0" w:space="0" w:color="auto"/>
                        <w:right w:val="none" w:sz="0" w:space="0" w:color="auto"/>
                      </w:divBdr>
                    </w:div>
                  </w:divsChild>
                </w:div>
                <w:div w:id="1403866222">
                  <w:marLeft w:val="0"/>
                  <w:marRight w:val="0"/>
                  <w:marTop w:val="0"/>
                  <w:marBottom w:val="0"/>
                  <w:divBdr>
                    <w:top w:val="none" w:sz="0" w:space="0" w:color="auto"/>
                    <w:left w:val="none" w:sz="0" w:space="0" w:color="auto"/>
                    <w:bottom w:val="none" w:sz="0" w:space="0" w:color="auto"/>
                    <w:right w:val="none" w:sz="0" w:space="0" w:color="auto"/>
                  </w:divBdr>
                  <w:divsChild>
                    <w:div w:id="478886825">
                      <w:marLeft w:val="0"/>
                      <w:marRight w:val="0"/>
                      <w:marTop w:val="0"/>
                      <w:marBottom w:val="0"/>
                      <w:divBdr>
                        <w:top w:val="none" w:sz="0" w:space="0" w:color="auto"/>
                        <w:left w:val="none" w:sz="0" w:space="0" w:color="auto"/>
                        <w:bottom w:val="none" w:sz="0" w:space="0" w:color="auto"/>
                        <w:right w:val="none" w:sz="0" w:space="0" w:color="auto"/>
                      </w:divBdr>
                    </w:div>
                  </w:divsChild>
                </w:div>
                <w:div w:id="24452557">
                  <w:marLeft w:val="0"/>
                  <w:marRight w:val="0"/>
                  <w:marTop w:val="0"/>
                  <w:marBottom w:val="0"/>
                  <w:divBdr>
                    <w:top w:val="none" w:sz="0" w:space="0" w:color="auto"/>
                    <w:left w:val="none" w:sz="0" w:space="0" w:color="auto"/>
                    <w:bottom w:val="none" w:sz="0" w:space="0" w:color="auto"/>
                    <w:right w:val="none" w:sz="0" w:space="0" w:color="auto"/>
                  </w:divBdr>
                  <w:divsChild>
                    <w:div w:id="1015762956">
                      <w:marLeft w:val="0"/>
                      <w:marRight w:val="0"/>
                      <w:marTop w:val="0"/>
                      <w:marBottom w:val="0"/>
                      <w:divBdr>
                        <w:top w:val="none" w:sz="0" w:space="0" w:color="auto"/>
                        <w:left w:val="none" w:sz="0" w:space="0" w:color="auto"/>
                        <w:bottom w:val="none" w:sz="0" w:space="0" w:color="auto"/>
                        <w:right w:val="none" w:sz="0" w:space="0" w:color="auto"/>
                      </w:divBdr>
                    </w:div>
                  </w:divsChild>
                </w:div>
                <w:div w:id="1413315291">
                  <w:marLeft w:val="0"/>
                  <w:marRight w:val="0"/>
                  <w:marTop w:val="0"/>
                  <w:marBottom w:val="0"/>
                  <w:divBdr>
                    <w:top w:val="none" w:sz="0" w:space="0" w:color="auto"/>
                    <w:left w:val="none" w:sz="0" w:space="0" w:color="auto"/>
                    <w:bottom w:val="none" w:sz="0" w:space="0" w:color="auto"/>
                    <w:right w:val="none" w:sz="0" w:space="0" w:color="auto"/>
                  </w:divBdr>
                  <w:divsChild>
                    <w:div w:id="1415274979">
                      <w:marLeft w:val="0"/>
                      <w:marRight w:val="0"/>
                      <w:marTop w:val="0"/>
                      <w:marBottom w:val="0"/>
                      <w:divBdr>
                        <w:top w:val="none" w:sz="0" w:space="0" w:color="auto"/>
                        <w:left w:val="none" w:sz="0" w:space="0" w:color="auto"/>
                        <w:bottom w:val="none" w:sz="0" w:space="0" w:color="auto"/>
                        <w:right w:val="none" w:sz="0" w:space="0" w:color="auto"/>
                      </w:divBdr>
                    </w:div>
                  </w:divsChild>
                </w:div>
                <w:div w:id="381490357">
                  <w:marLeft w:val="0"/>
                  <w:marRight w:val="0"/>
                  <w:marTop w:val="0"/>
                  <w:marBottom w:val="0"/>
                  <w:divBdr>
                    <w:top w:val="none" w:sz="0" w:space="0" w:color="auto"/>
                    <w:left w:val="none" w:sz="0" w:space="0" w:color="auto"/>
                    <w:bottom w:val="none" w:sz="0" w:space="0" w:color="auto"/>
                    <w:right w:val="none" w:sz="0" w:space="0" w:color="auto"/>
                  </w:divBdr>
                  <w:divsChild>
                    <w:div w:id="1287468733">
                      <w:marLeft w:val="0"/>
                      <w:marRight w:val="0"/>
                      <w:marTop w:val="0"/>
                      <w:marBottom w:val="0"/>
                      <w:divBdr>
                        <w:top w:val="none" w:sz="0" w:space="0" w:color="auto"/>
                        <w:left w:val="none" w:sz="0" w:space="0" w:color="auto"/>
                        <w:bottom w:val="none" w:sz="0" w:space="0" w:color="auto"/>
                        <w:right w:val="none" w:sz="0" w:space="0" w:color="auto"/>
                      </w:divBdr>
                    </w:div>
                  </w:divsChild>
                </w:div>
                <w:div w:id="1562599196">
                  <w:marLeft w:val="0"/>
                  <w:marRight w:val="0"/>
                  <w:marTop w:val="0"/>
                  <w:marBottom w:val="0"/>
                  <w:divBdr>
                    <w:top w:val="none" w:sz="0" w:space="0" w:color="auto"/>
                    <w:left w:val="none" w:sz="0" w:space="0" w:color="auto"/>
                    <w:bottom w:val="none" w:sz="0" w:space="0" w:color="auto"/>
                    <w:right w:val="none" w:sz="0" w:space="0" w:color="auto"/>
                  </w:divBdr>
                  <w:divsChild>
                    <w:div w:id="1746804197">
                      <w:marLeft w:val="0"/>
                      <w:marRight w:val="0"/>
                      <w:marTop w:val="0"/>
                      <w:marBottom w:val="0"/>
                      <w:divBdr>
                        <w:top w:val="none" w:sz="0" w:space="0" w:color="auto"/>
                        <w:left w:val="none" w:sz="0" w:space="0" w:color="auto"/>
                        <w:bottom w:val="none" w:sz="0" w:space="0" w:color="auto"/>
                        <w:right w:val="none" w:sz="0" w:space="0" w:color="auto"/>
                      </w:divBdr>
                    </w:div>
                  </w:divsChild>
                </w:div>
                <w:div w:id="2077973379">
                  <w:marLeft w:val="0"/>
                  <w:marRight w:val="0"/>
                  <w:marTop w:val="0"/>
                  <w:marBottom w:val="0"/>
                  <w:divBdr>
                    <w:top w:val="none" w:sz="0" w:space="0" w:color="auto"/>
                    <w:left w:val="none" w:sz="0" w:space="0" w:color="auto"/>
                    <w:bottom w:val="none" w:sz="0" w:space="0" w:color="auto"/>
                    <w:right w:val="none" w:sz="0" w:space="0" w:color="auto"/>
                  </w:divBdr>
                  <w:divsChild>
                    <w:div w:id="1757745703">
                      <w:marLeft w:val="0"/>
                      <w:marRight w:val="0"/>
                      <w:marTop w:val="0"/>
                      <w:marBottom w:val="0"/>
                      <w:divBdr>
                        <w:top w:val="none" w:sz="0" w:space="0" w:color="auto"/>
                        <w:left w:val="none" w:sz="0" w:space="0" w:color="auto"/>
                        <w:bottom w:val="none" w:sz="0" w:space="0" w:color="auto"/>
                        <w:right w:val="none" w:sz="0" w:space="0" w:color="auto"/>
                      </w:divBdr>
                    </w:div>
                  </w:divsChild>
                </w:div>
                <w:div w:id="1970357683">
                  <w:marLeft w:val="0"/>
                  <w:marRight w:val="0"/>
                  <w:marTop w:val="0"/>
                  <w:marBottom w:val="0"/>
                  <w:divBdr>
                    <w:top w:val="none" w:sz="0" w:space="0" w:color="auto"/>
                    <w:left w:val="none" w:sz="0" w:space="0" w:color="auto"/>
                    <w:bottom w:val="none" w:sz="0" w:space="0" w:color="auto"/>
                    <w:right w:val="none" w:sz="0" w:space="0" w:color="auto"/>
                  </w:divBdr>
                  <w:divsChild>
                    <w:div w:id="1420367096">
                      <w:marLeft w:val="0"/>
                      <w:marRight w:val="0"/>
                      <w:marTop w:val="0"/>
                      <w:marBottom w:val="0"/>
                      <w:divBdr>
                        <w:top w:val="none" w:sz="0" w:space="0" w:color="auto"/>
                        <w:left w:val="none" w:sz="0" w:space="0" w:color="auto"/>
                        <w:bottom w:val="none" w:sz="0" w:space="0" w:color="auto"/>
                        <w:right w:val="none" w:sz="0" w:space="0" w:color="auto"/>
                      </w:divBdr>
                    </w:div>
                  </w:divsChild>
                </w:div>
                <w:div w:id="1659650779">
                  <w:marLeft w:val="0"/>
                  <w:marRight w:val="0"/>
                  <w:marTop w:val="0"/>
                  <w:marBottom w:val="0"/>
                  <w:divBdr>
                    <w:top w:val="none" w:sz="0" w:space="0" w:color="auto"/>
                    <w:left w:val="none" w:sz="0" w:space="0" w:color="auto"/>
                    <w:bottom w:val="none" w:sz="0" w:space="0" w:color="auto"/>
                    <w:right w:val="none" w:sz="0" w:space="0" w:color="auto"/>
                  </w:divBdr>
                  <w:divsChild>
                    <w:div w:id="239946313">
                      <w:marLeft w:val="0"/>
                      <w:marRight w:val="0"/>
                      <w:marTop w:val="0"/>
                      <w:marBottom w:val="0"/>
                      <w:divBdr>
                        <w:top w:val="none" w:sz="0" w:space="0" w:color="auto"/>
                        <w:left w:val="none" w:sz="0" w:space="0" w:color="auto"/>
                        <w:bottom w:val="none" w:sz="0" w:space="0" w:color="auto"/>
                        <w:right w:val="none" w:sz="0" w:space="0" w:color="auto"/>
                      </w:divBdr>
                    </w:div>
                  </w:divsChild>
                </w:div>
                <w:div w:id="1732000075">
                  <w:marLeft w:val="0"/>
                  <w:marRight w:val="0"/>
                  <w:marTop w:val="0"/>
                  <w:marBottom w:val="0"/>
                  <w:divBdr>
                    <w:top w:val="none" w:sz="0" w:space="0" w:color="auto"/>
                    <w:left w:val="none" w:sz="0" w:space="0" w:color="auto"/>
                    <w:bottom w:val="none" w:sz="0" w:space="0" w:color="auto"/>
                    <w:right w:val="none" w:sz="0" w:space="0" w:color="auto"/>
                  </w:divBdr>
                  <w:divsChild>
                    <w:div w:id="1890918875">
                      <w:marLeft w:val="0"/>
                      <w:marRight w:val="0"/>
                      <w:marTop w:val="0"/>
                      <w:marBottom w:val="0"/>
                      <w:divBdr>
                        <w:top w:val="none" w:sz="0" w:space="0" w:color="auto"/>
                        <w:left w:val="none" w:sz="0" w:space="0" w:color="auto"/>
                        <w:bottom w:val="none" w:sz="0" w:space="0" w:color="auto"/>
                        <w:right w:val="none" w:sz="0" w:space="0" w:color="auto"/>
                      </w:divBdr>
                    </w:div>
                  </w:divsChild>
                </w:div>
                <w:div w:id="190535254">
                  <w:marLeft w:val="0"/>
                  <w:marRight w:val="0"/>
                  <w:marTop w:val="0"/>
                  <w:marBottom w:val="0"/>
                  <w:divBdr>
                    <w:top w:val="none" w:sz="0" w:space="0" w:color="auto"/>
                    <w:left w:val="none" w:sz="0" w:space="0" w:color="auto"/>
                    <w:bottom w:val="none" w:sz="0" w:space="0" w:color="auto"/>
                    <w:right w:val="none" w:sz="0" w:space="0" w:color="auto"/>
                  </w:divBdr>
                  <w:divsChild>
                    <w:div w:id="2121759936">
                      <w:marLeft w:val="0"/>
                      <w:marRight w:val="0"/>
                      <w:marTop w:val="0"/>
                      <w:marBottom w:val="0"/>
                      <w:divBdr>
                        <w:top w:val="none" w:sz="0" w:space="0" w:color="auto"/>
                        <w:left w:val="none" w:sz="0" w:space="0" w:color="auto"/>
                        <w:bottom w:val="none" w:sz="0" w:space="0" w:color="auto"/>
                        <w:right w:val="none" w:sz="0" w:space="0" w:color="auto"/>
                      </w:divBdr>
                    </w:div>
                  </w:divsChild>
                </w:div>
                <w:div w:id="1171987221">
                  <w:marLeft w:val="0"/>
                  <w:marRight w:val="0"/>
                  <w:marTop w:val="0"/>
                  <w:marBottom w:val="0"/>
                  <w:divBdr>
                    <w:top w:val="none" w:sz="0" w:space="0" w:color="auto"/>
                    <w:left w:val="none" w:sz="0" w:space="0" w:color="auto"/>
                    <w:bottom w:val="none" w:sz="0" w:space="0" w:color="auto"/>
                    <w:right w:val="none" w:sz="0" w:space="0" w:color="auto"/>
                  </w:divBdr>
                  <w:divsChild>
                    <w:div w:id="1167786453">
                      <w:marLeft w:val="0"/>
                      <w:marRight w:val="0"/>
                      <w:marTop w:val="0"/>
                      <w:marBottom w:val="0"/>
                      <w:divBdr>
                        <w:top w:val="none" w:sz="0" w:space="0" w:color="auto"/>
                        <w:left w:val="none" w:sz="0" w:space="0" w:color="auto"/>
                        <w:bottom w:val="none" w:sz="0" w:space="0" w:color="auto"/>
                        <w:right w:val="none" w:sz="0" w:space="0" w:color="auto"/>
                      </w:divBdr>
                    </w:div>
                  </w:divsChild>
                </w:div>
                <w:div w:id="1605265025">
                  <w:marLeft w:val="0"/>
                  <w:marRight w:val="0"/>
                  <w:marTop w:val="0"/>
                  <w:marBottom w:val="0"/>
                  <w:divBdr>
                    <w:top w:val="none" w:sz="0" w:space="0" w:color="auto"/>
                    <w:left w:val="none" w:sz="0" w:space="0" w:color="auto"/>
                    <w:bottom w:val="none" w:sz="0" w:space="0" w:color="auto"/>
                    <w:right w:val="none" w:sz="0" w:space="0" w:color="auto"/>
                  </w:divBdr>
                  <w:divsChild>
                    <w:div w:id="374038701">
                      <w:marLeft w:val="0"/>
                      <w:marRight w:val="0"/>
                      <w:marTop w:val="0"/>
                      <w:marBottom w:val="0"/>
                      <w:divBdr>
                        <w:top w:val="none" w:sz="0" w:space="0" w:color="auto"/>
                        <w:left w:val="none" w:sz="0" w:space="0" w:color="auto"/>
                        <w:bottom w:val="none" w:sz="0" w:space="0" w:color="auto"/>
                        <w:right w:val="none" w:sz="0" w:space="0" w:color="auto"/>
                      </w:divBdr>
                    </w:div>
                  </w:divsChild>
                </w:div>
                <w:div w:id="844133437">
                  <w:marLeft w:val="0"/>
                  <w:marRight w:val="0"/>
                  <w:marTop w:val="0"/>
                  <w:marBottom w:val="0"/>
                  <w:divBdr>
                    <w:top w:val="none" w:sz="0" w:space="0" w:color="auto"/>
                    <w:left w:val="none" w:sz="0" w:space="0" w:color="auto"/>
                    <w:bottom w:val="none" w:sz="0" w:space="0" w:color="auto"/>
                    <w:right w:val="none" w:sz="0" w:space="0" w:color="auto"/>
                  </w:divBdr>
                  <w:divsChild>
                    <w:div w:id="101219872">
                      <w:marLeft w:val="0"/>
                      <w:marRight w:val="0"/>
                      <w:marTop w:val="0"/>
                      <w:marBottom w:val="0"/>
                      <w:divBdr>
                        <w:top w:val="none" w:sz="0" w:space="0" w:color="auto"/>
                        <w:left w:val="none" w:sz="0" w:space="0" w:color="auto"/>
                        <w:bottom w:val="none" w:sz="0" w:space="0" w:color="auto"/>
                        <w:right w:val="none" w:sz="0" w:space="0" w:color="auto"/>
                      </w:divBdr>
                    </w:div>
                  </w:divsChild>
                </w:div>
                <w:div w:id="133375506">
                  <w:marLeft w:val="0"/>
                  <w:marRight w:val="0"/>
                  <w:marTop w:val="0"/>
                  <w:marBottom w:val="0"/>
                  <w:divBdr>
                    <w:top w:val="none" w:sz="0" w:space="0" w:color="auto"/>
                    <w:left w:val="none" w:sz="0" w:space="0" w:color="auto"/>
                    <w:bottom w:val="none" w:sz="0" w:space="0" w:color="auto"/>
                    <w:right w:val="none" w:sz="0" w:space="0" w:color="auto"/>
                  </w:divBdr>
                  <w:divsChild>
                    <w:div w:id="2144930290">
                      <w:marLeft w:val="0"/>
                      <w:marRight w:val="0"/>
                      <w:marTop w:val="0"/>
                      <w:marBottom w:val="0"/>
                      <w:divBdr>
                        <w:top w:val="none" w:sz="0" w:space="0" w:color="auto"/>
                        <w:left w:val="none" w:sz="0" w:space="0" w:color="auto"/>
                        <w:bottom w:val="none" w:sz="0" w:space="0" w:color="auto"/>
                        <w:right w:val="none" w:sz="0" w:space="0" w:color="auto"/>
                      </w:divBdr>
                    </w:div>
                  </w:divsChild>
                </w:div>
                <w:div w:id="1478449379">
                  <w:marLeft w:val="0"/>
                  <w:marRight w:val="0"/>
                  <w:marTop w:val="0"/>
                  <w:marBottom w:val="0"/>
                  <w:divBdr>
                    <w:top w:val="none" w:sz="0" w:space="0" w:color="auto"/>
                    <w:left w:val="none" w:sz="0" w:space="0" w:color="auto"/>
                    <w:bottom w:val="none" w:sz="0" w:space="0" w:color="auto"/>
                    <w:right w:val="none" w:sz="0" w:space="0" w:color="auto"/>
                  </w:divBdr>
                  <w:divsChild>
                    <w:div w:id="445544178">
                      <w:marLeft w:val="0"/>
                      <w:marRight w:val="0"/>
                      <w:marTop w:val="0"/>
                      <w:marBottom w:val="0"/>
                      <w:divBdr>
                        <w:top w:val="none" w:sz="0" w:space="0" w:color="auto"/>
                        <w:left w:val="none" w:sz="0" w:space="0" w:color="auto"/>
                        <w:bottom w:val="none" w:sz="0" w:space="0" w:color="auto"/>
                        <w:right w:val="none" w:sz="0" w:space="0" w:color="auto"/>
                      </w:divBdr>
                    </w:div>
                  </w:divsChild>
                </w:div>
                <w:div w:id="1485514817">
                  <w:marLeft w:val="0"/>
                  <w:marRight w:val="0"/>
                  <w:marTop w:val="0"/>
                  <w:marBottom w:val="0"/>
                  <w:divBdr>
                    <w:top w:val="none" w:sz="0" w:space="0" w:color="auto"/>
                    <w:left w:val="none" w:sz="0" w:space="0" w:color="auto"/>
                    <w:bottom w:val="none" w:sz="0" w:space="0" w:color="auto"/>
                    <w:right w:val="none" w:sz="0" w:space="0" w:color="auto"/>
                  </w:divBdr>
                  <w:divsChild>
                    <w:div w:id="412631097">
                      <w:marLeft w:val="0"/>
                      <w:marRight w:val="0"/>
                      <w:marTop w:val="0"/>
                      <w:marBottom w:val="0"/>
                      <w:divBdr>
                        <w:top w:val="none" w:sz="0" w:space="0" w:color="auto"/>
                        <w:left w:val="none" w:sz="0" w:space="0" w:color="auto"/>
                        <w:bottom w:val="none" w:sz="0" w:space="0" w:color="auto"/>
                        <w:right w:val="none" w:sz="0" w:space="0" w:color="auto"/>
                      </w:divBdr>
                    </w:div>
                  </w:divsChild>
                </w:div>
                <w:div w:id="1425304220">
                  <w:marLeft w:val="0"/>
                  <w:marRight w:val="0"/>
                  <w:marTop w:val="0"/>
                  <w:marBottom w:val="0"/>
                  <w:divBdr>
                    <w:top w:val="none" w:sz="0" w:space="0" w:color="auto"/>
                    <w:left w:val="none" w:sz="0" w:space="0" w:color="auto"/>
                    <w:bottom w:val="none" w:sz="0" w:space="0" w:color="auto"/>
                    <w:right w:val="none" w:sz="0" w:space="0" w:color="auto"/>
                  </w:divBdr>
                  <w:divsChild>
                    <w:div w:id="1376391455">
                      <w:marLeft w:val="0"/>
                      <w:marRight w:val="0"/>
                      <w:marTop w:val="0"/>
                      <w:marBottom w:val="0"/>
                      <w:divBdr>
                        <w:top w:val="none" w:sz="0" w:space="0" w:color="auto"/>
                        <w:left w:val="none" w:sz="0" w:space="0" w:color="auto"/>
                        <w:bottom w:val="none" w:sz="0" w:space="0" w:color="auto"/>
                        <w:right w:val="none" w:sz="0" w:space="0" w:color="auto"/>
                      </w:divBdr>
                    </w:div>
                  </w:divsChild>
                </w:div>
                <w:div w:id="1939018271">
                  <w:marLeft w:val="0"/>
                  <w:marRight w:val="0"/>
                  <w:marTop w:val="0"/>
                  <w:marBottom w:val="0"/>
                  <w:divBdr>
                    <w:top w:val="none" w:sz="0" w:space="0" w:color="auto"/>
                    <w:left w:val="none" w:sz="0" w:space="0" w:color="auto"/>
                    <w:bottom w:val="none" w:sz="0" w:space="0" w:color="auto"/>
                    <w:right w:val="none" w:sz="0" w:space="0" w:color="auto"/>
                  </w:divBdr>
                  <w:divsChild>
                    <w:div w:id="376127786">
                      <w:marLeft w:val="0"/>
                      <w:marRight w:val="0"/>
                      <w:marTop w:val="0"/>
                      <w:marBottom w:val="0"/>
                      <w:divBdr>
                        <w:top w:val="none" w:sz="0" w:space="0" w:color="auto"/>
                        <w:left w:val="none" w:sz="0" w:space="0" w:color="auto"/>
                        <w:bottom w:val="none" w:sz="0" w:space="0" w:color="auto"/>
                        <w:right w:val="none" w:sz="0" w:space="0" w:color="auto"/>
                      </w:divBdr>
                    </w:div>
                  </w:divsChild>
                </w:div>
                <w:div w:id="1582636265">
                  <w:marLeft w:val="0"/>
                  <w:marRight w:val="0"/>
                  <w:marTop w:val="0"/>
                  <w:marBottom w:val="0"/>
                  <w:divBdr>
                    <w:top w:val="none" w:sz="0" w:space="0" w:color="auto"/>
                    <w:left w:val="none" w:sz="0" w:space="0" w:color="auto"/>
                    <w:bottom w:val="none" w:sz="0" w:space="0" w:color="auto"/>
                    <w:right w:val="none" w:sz="0" w:space="0" w:color="auto"/>
                  </w:divBdr>
                  <w:divsChild>
                    <w:div w:id="1225681983">
                      <w:marLeft w:val="0"/>
                      <w:marRight w:val="0"/>
                      <w:marTop w:val="0"/>
                      <w:marBottom w:val="0"/>
                      <w:divBdr>
                        <w:top w:val="none" w:sz="0" w:space="0" w:color="auto"/>
                        <w:left w:val="none" w:sz="0" w:space="0" w:color="auto"/>
                        <w:bottom w:val="none" w:sz="0" w:space="0" w:color="auto"/>
                        <w:right w:val="none" w:sz="0" w:space="0" w:color="auto"/>
                      </w:divBdr>
                    </w:div>
                  </w:divsChild>
                </w:div>
                <w:div w:id="1918248263">
                  <w:marLeft w:val="0"/>
                  <w:marRight w:val="0"/>
                  <w:marTop w:val="0"/>
                  <w:marBottom w:val="0"/>
                  <w:divBdr>
                    <w:top w:val="none" w:sz="0" w:space="0" w:color="auto"/>
                    <w:left w:val="none" w:sz="0" w:space="0" w:color="auto"/>
                    <w:bottom w:val="none" w:sz="0" w:space="0" w:color="auto"/>
                    <w:right w:val="none" w:sz="0" w:space="0" w:color="auto"/>
                  </w:divBdr>
                  <w:divsChild>
                    <w:div w:id="407847463">
                      <w:marLeft w:val="0"/>
                      <w:marRight w:val="0"/>
                      <w:marTop w:val="0"/>
                      <w:marBottom w:val="0"/>
                      <w:divBdr>
                        <w:top w:val="none" w:sz="0" w:space="0" w:color="auto"/>
                        <w:left w:val="none" w:sz="0" w:space="0" w:color="auto"/>
                        <w:bottom w:val="none" w:sz="0" w:space="0" w:color="auto"/>
                        <w:right w:val="none" w:sz="0" w:space="0" w:color="auto"/>
                      </w:divBdr>
                    </w:div>
                  </w:divsChild>
                </w:div>
                <w:div w:id="815876106">
                  <w:marLeft w:val="0"/>
                  <w:marRight w:val="0"/>
                  <w:marTop w:val="0"/>
                  <w:marBottom w:val="0"/>
                  <w:divBdr>
                    <w:top w:val="none" w:sz="0" w:space="0" w:color="auto"/>
                    <w:left w:val="none" w:sz="0" w:space="0" w:color="auto"/>
                    <w:bottom w:val="none" w:sz="0" w:space="0" w:color="auto"/>
                    <w:right w:val="none" w:sz="0" w:space="0" w:color="auto"/>
                  </w:divBdr>
                  <w:divsChild>
                    <w:div w:id="764227885">
                      <w:marLeft w:val="0"/>
                      <w:marRight w:val="0"/>
                      <w:marTop w:val="0"/>
                      <w:marBottom w:val="0"/>
                      <w:divBdr>
                        <w:top w:val="none" w:sz="0" w:space="0" w:color="auto"/>
                        <w:left w:val="none" w:sz="0" w:space="0" w:color="auto"/>
                        <w:bottom w:val="none" w:sz="0" w:space="0" w:color="auto"/>
                        <w:right w:val="none" w:sz="0" w:space="0" w:color="auto"/>
                      </w:divBdr>
                    </w:div>
                  </w:divsChild>
                </w:div>
                <w:div w:id="1993289352">
                  <w:marLeft w:val="0"/>
                  <w:marRight w:val="0"/>
                  <w:marTop w:val="0"/>
                  <w:marBottom w:val="0"/>
                  <w:divBdr>
                    <w:top w:val="none" w:sz="0" w:space="0" w:color="auto"/>
                    <w:left w:val="none" w:sz="0" w:space="0" w:color="auto"/>
                    <w:bottom w:val="none" w:sz="0" w:space="0" w:color="auto"/>
                    <w:right w:val="none" w:sz="0" w:space="0" w:color="auto"/>
                  </w:divBdr>
                  <w:divsChild>
                    <w:div w:id="1407607771">
                      <w:marLeft w:val="0"/>
                      <w:marRight w:val="0"/>
                      <w:marTop w:val="0"/>
                      <w:marBottom w:val="0"/>
                      <w:divBdr>
                        <w:top w:val="none" w:sz="0" w:space="0" w:color="auto"/>
                        <w:left w:val="none" w:sz="0" w:space="0" w:color="auto"/>
                        <w:bottom w:val="none" w:sz="0" w:space="0" w:color="auto"/>
                        <w:right w:val="none" w:sz="0" w:space="0" w:color="auto"/>
                      </w:divBdr>
                    </w:div>
                  </w:divsChild>
                </w:div>
                <w:div w:id="1240292625">
                  <w:marLeft w:val="0"/>
                  <w:marRight w:val="0"/>
                  <w:marTop w:val="0"/>
                  <w:marBottom w:val="0"/>
                  <w:divBdr>
                    <w:top w:val="none" w:sz="0" w:space="0" w:color="auto"/>
                    <w:left w:val="none" w:sz="0" w:space="0" w:color="auto"/>
                    <w:bottom w:val="none" w:sz="0" w:space="0" w:color="auto"/>
                    <w:right w:val="none" w:sz="0" w:space="0" w:color="auto"/>
                  </w:divBdr>
                  <w:divsChild>
                    <w:div w:id="958293855">
                      <w:marLeft w:val="0"/>
                      <w:marRight w:val="0"/>
                      <w:marTop w:val="0"/>
                      <w:marBottom w:val="0"/>
                      <w:divBdr>
                        <w:top w:val="none" w:sz="0" w:space="0" w:color="auto"/>
                        <w:left w:val="none" w:sz="0" w:space="0" w:color="auto"/>
                        <w:bottom w:val="none" w:sz="0" w:space="0" w:color="auto"/>
                        <w:right w:val="none" w:sz="0" w:space="0" w:color="auto"/>
                      </w:divBdr>
                    </w:div>
                  </w:divsChild>
                </w:div>
                <w:div w:id="1986543778">
                  <w:marLeft w:val="0"/>
                  <w:marRight w:val="0"/>
                  <w:marTop w:val="0"/>
                  <w:marBottom w:val="0"/>
                  <w:divBdr>
                    <w:top w:val="none" w:sz="0" w:space="0" w:color="auto"/>
                    <w:left w:val="none" w:sz="0" w:space="0" w:color="auto"/>
                    <w:bottom w:val="none" w:sz="0" w:space="0" w:color="auto"/>
                    <w:right w:val="none" w:sz="0" w:space="0" w:color="auto"/>
                  </w:divBdr>
                  <w:divsChild>
                    <w:div w:id="1754665338">
                      <w:marLeft w:val="0"/>
                      <w:marRight w:val="0"/>
                      <w:marTop w:val="0"/>
                      <w:marBottom w:val="0"/>
                      <w:divBdr>
                        <w:top w:val="none" w:sz="0" w:space="0" w:color="auto"/>
                        <w:left w:val="none" w:sz="0" w:space="0" w:color="auto"/>
                        <w:bottom w:val="none" w:sz="0" w:space="0" w:color="auto"/>
                        <w:right w:val="none" w:sz="0" w:space="0" w:color="auto"/>
                      </w:divBdr>
                    </w:div>
                  </w:divsChild>
                </w:div>
                <w:div w:id="1302269430">
                  <w:marLeft w:val="0"/>
                  <w:marRight w:val="0"/>
                  <w:marTop w:val="0"/>
                  <w:marBottom w:val="0"/>
                  <w:divBdr>
                    <w:top w:val="none" w:sz="0" w:space="0" w:color="auto"/>
                    <w:left w:val="none" w:sz="0" w:space="0" w:color="auto"/>
                    <w:bottom w:val="none" w:sz="0" w:space="0" w:color="auto"/>
                    <w:right w:val="none" w:sz="0" w:space="0" w:color="auto"/>
                  </w:divBdr>
                  <w:divsChild>
                    <w:div w:id="448548918">
                      <w:marLeft w:val="0"/>
                      <w:marRight w:val="0"/>
                      <w:marTop w:val="0"/>
                      <w:marBottom w:val="0"/>
                      <w:divBdr>
                        <w:top w:val="none" w:sz="0" w:space="0" w:color="auto"/>
                        <w:left w:val="none" w:sz="0" w:space="0" w:color="auto"/>
                        <w:bottom w:val="none" w:sz="0" w:space="0" w:color="auto"/>
                        <w:right w:val="none" w:sz="0" w:space="0" w:color="auto"/>
                      </w:divBdr>
                    </w:div>
                  </w:divsChild>
                </w:div>
                <w:div w:id="2002662304">
                  <w:marLeft w:val="0"/>
                  <w:marRight w:val="0"/>
                  <w:marTop w:val="0"/>
                  <w:marBottom w:val="0"/>
                  <w:divBdr>
                    <w:top w:val="none" w:sz="0" w:space="0" w:color="auto"/>
                    <w:left w:val="none" w:sz="0" w:space="0" w:color="auto"/>
                    <w:bottom w:val="none" w:sz="0" w:space="0" w:color="auto"/>
                    <w:right w:val="none" w:sz="0" w:space="0" w:color="auto"/>
                  </w:divBdr>
                  <w:divsChild>
                    <w:div w:id="478806753">
                      <w:marLeft w:val="0"/>
                      <w:marRight w:val="0"/>
                      <w:marTop w:val="0"/>
                      <w:marBottom w:val="0"/>
                      <w:divBdr>
                        <w:top w:val="none" w:sz="0" w:space="0" w:color="auto"/>
                        <w:left w:val="none" w:sz="0" w:space="0" w:color="auto"/>
                        <w:bottom w:val="none" w:sz="0" w:space="0" w:color="auto"/>
                        <w:right w:val="none" w:sz="0" w:space="0" w:color="auto"/>
                      </w:divBdr>
                    </w:div>
                  </w:divsChild>
                </w:div>
                <w:div w:id="2013871253">
                  <w:marLeft w:val="0"/>
                  <w:marRight w:val="0"/>
                  <w:marTop w:val="0"/>
                  <w:marBottom w:val="0"/>
                  <w:divBdr>
                    <w:top w:val="none" w:sz="0" w:space="0" w:color="auto"/>
                    <w:left w:val="none" w:sz="0" w:space="0" w:color="auto"/>
                    <w:bottom w:val="none" w:sz="0" w:space="0" w:color="auto"/>
                    <w:right w:val="none" w:sz="0" w:space="0" w:color="auto"/>
                  </w:divBdr>
                  <w:divsChild>
                    <w:div w:id="155918658">
                      <w:marLeft w:val="0"/>
                      <w:marRight w:val="0"/>
                      <w:marTop w:val="0"/>
                      <w:marBottom w:val="0"/>
                      <w:divBdr>
                        <w:top w:val="none" w:sz="0" w:space="0" w:color="auto"/>
                        <w:left w:val="none" w:sz="0" w:space="0" w:color="auto"/>
                        <w:bottom w:val="none" w:sz="0" w:space="0" w:color="auto"/>
                        <w:right w:val="none" w:sz="0" w:space="0" w:color="auto"/>
                      </w:divBdr>
                    </w:div>
                  </w:divsChild>
                </w:div>
                <w:div w:id="102461467">
                  <w:marLeft w:val="0"/>
                  <w:marRight w:val="0"/>
                  <w:marTop w:val="0"/>
                  <w:marBottom w:val="0"/>
                  <w:divBdr>
                    <w:top w:val="none" w:sz="0" w:space="0" w:color="auto"/>
                    <w:left w:val="none" w:sz="0" w:space="0" w:color="auto"/>
                    <w:bottom w:val="none" w:sz="0" w:space="0" w:color="auto"/>
                    <w:right w:val="none" w:sz="0" w:space="0" w:color="auto"/>
                  </w:divBdr>
                  <w:divsChild>
                    <w:div w:id="1094979769">
                      <w:marLeft w:val="0"/>
                      <w:marRight w:val="0"/>
                      <w:marTop w:val="0"/>
                      <w:marBottom w:val="0"/>
                      <w:divBdr>
                        <w:top w:val="none" w:sz="0" w:space="0" w:color="auto"/>
                        <w:left w:val="none" w:sz="0" w:space="0" w:color="auto"/>
                        <w:bottom w:val="none" w:sz="0" w:space="0" w:color="auto"/>
                        <w:right w:val="none" w:sz="0" w:space="0" w:color="auto"/>
                      </w:divBdr>
                    </w:div>
                  </w:divsChild>
                </w:div>
                <w:div w:id="1653868674">
                  <w:marLeft w:val="0"/>
                  <w:marRight w:val="0"/>
                  <w:marTop w:val="0"/>
                  <w:marBottom w:val="0"/>
                  <w:divBdr>
                    <w:top w:val="none" w:sz="0" w:space="0" w:color="auto"/>
                    <w:left w:val="none" w:sz="0" w:space="0" w:color="auto"/>
                    <w:bottom w:val="none" w:sz="0" w:space="0" w:color="auto"/>
                    <w:right w:val="none" w:sz="0" w:space="0" w:color="auto"/>
                  </w:divBdr>
                  <w:divsChild>
                    <w:div w:id="1840003482">
                      <w:marLeft w:val="0"/>
                      <w:marRight w:val="0"/>
                      <w:marTop w:val="0"/>
                      <w:marBottom w:val="0"/>
                      <w:divBdr>
                        <w:top w:val="none" w:sz="0" w:space="0" w:color="auto"/>
                        <w:left w:val="none" w:sz="0" w:space="0" w:color="auto"/>
                        <w:bottom w:val="none" w:sz="0" w:space="0" w:color="auto"/>
                        <w:right w:val="none" w:sz="0" w:space="0" w:color="auto"/>
                      </w:divBdr>
                    </w:div>
                  </w:divsChild>
                </w:div>
                <w:div w:id="392580353">
                  <w:marLeft w:val="0"/>
                  <w:marRight w:val="0"/>
                  <w:marTop w:val="0"/>
                  <w:marBottom w:val="0"/>
                  <w:divBdr>
                    <w:top w:val="none" w:sz="0" w:space="0" w:color="auto"/>
                    <w:left w:val="none" w:sz="0" w:space="0" w:color="auto"/>
                    <w:bottom w:val="none" w:sz="0" w:space="0" w:color="auto"/>
                    <w:right w:val="none" w:sz="0" w:space="0" w:color="auto"/>
                  </w:divBdr>
                  <w:divsChild>
                    <w:div w:id="1766801183">
                      <w:marLeft w:val="0"/>
                      <w:marRight w:val="0"/>
                      <w:marTop w:val="0"/>
                      <w:marBottom w:val="0"/>
                      <w:divBdr>
                        <w:top w:val="none" w:sz="0" w:space="0" w:color="auto"/>
                        <w:left w:val="none" w:sz="0" w:space="0" w:color="auto"/>
                        <w:bottom w:val="none" w:sz="0" w:space="0" w:color="auto"/>
                        <w:right w:val="none" w:sz="0" w:space="0" w:color="auto"/>
                      </w:divBdr>
                    </w:div>
                  </w:divsChild>
                </w:div>
                <w:div w:id="1371882123">
                  <w:marLeft w:val="0"/>
                  <w:marRight w:val="0"/>
                  <w:marTop w:val="0"/>
                  <w:marBottom w:val="0"/>
                  <w:divBdr>
                    <w:top w:val="none" w:sz="0" w:space="0" w:color="auto"/>
                    <w:left w:val="none" w:sz="0" w:space="0" w:color="auto"/>
                    <w:bottom w:val="none" w:sz="0" w:space="0" w:color="auto"/>
                    <w:right w:val="none" w:sz="0" w:space="0" w:color="auto"/>
                  </w:divBdr>
                  <w:divsChild>
                    <w:div w:id="834108503">
                      <w:marLeft w:val="0"/>
                      <w:marRight w:val="0"/>
                      <w:marTop w:val="0"/>
                      <w:marBottom w:val="0"/>
                      <w:divBdr>
                        <w:top w:val="none" w:sz="0" w:space="0" w:color="auto"/>
                        <w:left w:val="none" w:sz="0" w:space="0" w:color="auto"/>
                        <w:bottom w:val="none" w:sz="0" w:space="0" w:color="auto"/>
                        <w:right w:val="none" w:sz="0" w:space="0" w:color="auto"/>
                      </w:divBdr>
                    </w:div>
                  </w:divsChild>
                </w:div>
                <w:div w:id="394472317">
                  <w:marLeft w:val="0"/>
                  <w:marRight w:val="0"/>
                  <w:marTop w:val="0"/>
                  <w:marBottom w:val="0"/>
                  <w:divBdr>
                    <w:top w:val="none" w:sz="0" w:space="0" w:color="auto"/>
                    <w:left w:val="none" w:sz="0" w:space="0" w:color="auto"/>
                    <w:bottom w:val="none" w:sz="0" w:space="0" w:color="auto"/>
                    <w:right w:val="none" w:sz="0" w:space="0" w:color="auto"/>
                  </w:divBdr>
                  <w:divsChild>
                    <w:div w:id="1751198660">
                      <w:marLeft w:val="0"/>
                      <w:marRight w:val="0"/>
                      <w:marTop w:val="0"/>
                      <w:marBottom w:val="0"/>
                      <w:divBdr>
                        <w:top w:val="none" w:sz="0" w:space="0" w:color="auto"/>
                        <w:left w:val="none" w:sz="0" w:space="0" w:color="auto"/>
                        <w:bottom w:val="none" w:sz="0" w:space="0" w:color="auto"/>
                        <w:right w:val="none" w:sz="0" w:space="0" w:color="auto"/>
                      </w:divBdr>
                    </w:div>
                  </w:divsChild>
                </w:div>
                <w:div w:id="667247295">
                  <w:marLeft w:val="0"/>
                  <w:marRight w:val="0"/>
                  <w:marTop w:val="0"/>
                  <w:marBottom w:val="0"/>
                  <w:divBdr>
                    <w:top w:val="none" w:sz="0" w:space="0" w:color="auto"/>
                    <w:left w:val="none" w:sz="0" w:space="0" w:color="auto"/>
                    <w:bottom w:val="none" w:sz="0" w:space="0" w:color="auto"/>
                    <w:right w:val="none" w:sz="0" w:space="0" w:color="auto"/>
                  </w:divBdr>
                  <w:divsChild>
                    <w:div w:id="1577352312">
                      <w:marLeft w:val="0"/>
                      <w:marRight w:val="0"/>
                      <w:marTop w:val="0"/>
                      <w:marBottom w:val="0"/>
                      <w:divBdr>
                        <w:top w:val="none" w:sz="0" w:space="0" w:color="auto"/>
                        <w:left w:val="none" w:sz="0" w:space="0" w:color="auto"/>
                        <w:bottom w:val="none" w:sz="0" w:space="0" w:color="auto"/>
                        <w:right w:val="none" w:sz="0" w:space="0" w:color="auto"/>
                      </w:divBdr>
                    </w:div>
                  </w:divsChild>
                </w:div>
                <w:div w:id="1584946580">
                  <w:marLeft w:val="0"/>
                  <w:marRight w:val="0"/>
                  <w:marTop w:val="0"/>
                  <w:marBottom w:val="0"/>
                  <w:divBdr>
                    <w:top w:val="none" w:sz="0" w:space="0" w:color="auto"/>
                    <w:left w:val="none" w:sz="0" w:space="0" w:color="auto"/>
                    <w:bottom w:val="none" w:sz="0" w:space="0" w:color="auto"/>
                    <w:right w:val="none" w:sz="0" w:space="0" w:color="auto"/>
                  </w:divBdr>
                  <w:divsChild>
                    <w:div w:id="1700626000">
                      <w:marLeft w:val="0"/>
                      <w:marRight w:val="0"/>
                      <w:marTop w:val="0"/>
                      <w:marBottom w:val="0"/>
                      <w:divBdr>
                        <w:top w:val="none" w:sz="0" w:space="0" w:color="auto"/>
                        <w:left w:val="none" w:sz="0" w:space="0" w:color="auto"/>
                        <w:bottom w:val="none" w:sz="0" w:space="0" w:color="auto"/>
                        <w:right w:val="none" w:sz="0" w:space="0" w:color="auto"/>
                      </w:divBdr>
                    </w:div>
                  </w:divsChild>
                </w:div>
                <w:div w:id="93593633">
                  <w:marLeft w:val="0"/>
                  <w:marRight w:val="0"/>
                  <w:marTop w:val="0"/>
                  <w:marBottom w:val="0"/>
                  <w:divBdr>
                    <w:top w:val="none" w:sz="0" w:space="0" w:color="auto"/>
                    <w:left w:val="none" w:sz="0" w:space="0" w:color="auto"/>
                    <w:bottom w:val="none" w:sz="0" w:space="0" w:color="auto"/>
                    <w:right w:val="none" w:sz="0" w:space="0" w:color="auto"/>
                  </w:divBdr>
                  <w:divsChild>
                    <w:div w:id="260650595">
                      <w:marLeft w:val="0"/>
                      <w:marRight w:val="0"/>
                      <w:marTop w:val="0"/>
                      <w:marBottom w:val="0"/>
                      <w:divBdr>
                        <w:top w:val="none" w:sz="0" w:space="0" w:color="auto"/>
                        <w:left w:val="none" w:sz="0" w:space="0" w:color="auto"/>
                        <w:bottom w:val="none" w:sz="0" w:space="0" w:color="auto"/>
                        <w:right w:val="none" w:sz="0" w:space="0" w:color="auto"/>
                      </w:divBdr>
                    </w:div>
                  </w:divsChild>
                </w:div>
                <w:div w:id="1805197056">
                  <w:marLeft w:val="0"/>
                  <w:marRight w:val="0"/>
                  <w:marTop w:val="0"/>
                  <w:marBottom w:val="0"/>
                  <w:divBdr>
                    <w:top w:val="none" w:sz="0" w:space="0" w:color="auto"/>
                    <w:left w:val="none" w:sz="0" w:space="0" w:color="auto"/>
                    <w:bottom w:val="none" w:sz="0" w:space="0" w:color="auto"/>
                    <w:right w:val="none" w:sz="0" w:space="0" w:color="auto"/>
                  </w:divBdr>
                  <w:divsChild>
                    <w:div w:id="568074138">
                      <w:marLeft w:val="0"/>
                      <w:marRight w:val="0"/>
                      <w:marTop w:val="0"/>
                      <w:marBottom w:val="0"/>
                      <w:divBdr>
                        <w:top w:val="none" w:sz="0" w:space="0" w:color="auto"/>
                        <w:left w:val="none" w:sz="0" w:space="0" w:color="auto"/>
                        <w:bottom w:val="none" w:sz="0" w:space="0" w:color="auto"/>
                        <w:right w:val="none" w:sz="0" w:space="0" w:color="auto"/>
                      </w:divBdr>
                    </w:div>
                  </w:divsChild>
                </w:div>
                <w:div w:id="2146383948">
                  <w:marLeft w:val="0"/>
                  <w:marRight w:val="0"/>
                  <w:marTop w:val="0"/>
                  <w:marBottom w:val="0"/>
                  <w:divBdr>
                    <w:top w:val="none" w:sz="0" w:space="0" w:color="auto"/>
                    <w:left w:val="none" w:sz="0" w:space="0" w:color="auto"/>
                    <w:bottom w:val="none" w:sz="0" w:space="0" w:color="auto"/>
                    <w:right w:val="none" w:sz="0" w:space="0" w:color="auto"/>
                  </w:divBdr>
                  <w:divsChild>
                    <w:div w:id="1691907530">
                      <w:marLeft w:val="0"/>
                      <w:marRight w:val="0"/>
                      <w:marTop w:val="0"/>
                      <w:marBottom w:val="0"/>
                      <w:divBdr>
                        <w:top w:val="none" w:sz="0" w:space="0" w:color="auto"/>
                        <w:left w:val="none" w:sz="0" w:space="0" w:color="auto"/>
                        <w:bottom w:val="none" w:sz="0" w:space="0" w:color="auto"/>
                        <w:right w:val="none" w:sz="0" w:space="0" w:color="auto"/>
                      </w:divBdr>
                    </w:div>
                  </w:divsChild>
                </w:div>
                <w:div w:id="2083487099">
                  <w:marLeft w:val="0"/>
                  <w:marRight w:val="0"/>
                  <w:marTop w:val="0"/>
                  <w:marBottom w:val="0"/>
                  <w:divBdr>
                    <w:top w:val="none" w:sz="0" w:space="0" w:color="auto"/>
                    <w:left w:val="none" w:sz="0" w:space="0" w:color="auto"/>
                    <w:bottom w:val="none" w:sz="0" w:space="0" w:color="auto"/>
                    <w:right w:val="none" w:sz="0" w:space="0" w:color="auto"/>
                  </w:divBdr>
                  <w:divsChild>
                    <w:div w:id="1729376820">
                      <w:marLeft w:val="0"/>
                      <w:marRight w:val="0"/>
                      <w:marTop w:val="0"/>
                      <w:marBottom w:val="0"/>
                      <w:divBdr>
                        <w:top w:val="none" w:sz="0" w:space="0" w:color="auto"/>
                        <w:left w:val="none" w:sz="0" w:space="0" w:color="auto"/>
                        <w:bottom w:val="none" w:sz="0" w:space="0" w:color="auto"/>
                        <w:right w:val="none" w:sz="0" w:space="0" w:color="auto"/>
                      </w:divBdr>
                    </w:div>
                  </w:divsChild>
                </w:div>
                <w:div w:id="816995609">
                  <w:marLeft w:val="0"/>
                  <w:marRight w:val="0"/>
                  <w:marTop w:val="0"/>
                  <w:marBottom w:val="0"/>
                  <w:divBdr>
                    <w:top w:val="none" w:sz="0" w:space="0" w:color="auto"/>
                    <w:left w:val="none" w:sz="0" w:space="0" w:color="auto"/>
                    <w:bottom w:val="none" w:sz="0" w:space="0" w:color="auto"/>
                    <w:right w:val="none" w:sz="0" w:space="0" w:color="auto"/>
                  </w:divBdr>
                  <w:divsChild>
                    <w:div w:id="2122336863">
                      <w:marLeft w:val="0"/>
                      <w:marRight w:val="0"/>
                      <w:marTop w:val="0"/>
                      <w:marBottom w:val="0"/>
                      <w:divBdr>
                        <w:top w:val="none" w:sz="0" w:space="0" w:color="auto"/>
                        <w:left w:val="none" w:sz="0" w:space="0" w:color="auto"/>
                        <w:bottom w:val="none" w:sz="0" w:space="0" w:color="auto"/>
                        <w:right w:val="none" w:sz="0" w:space="0" w:color="auto"/>
                      </w:divBdr>
                    </w:div>
                  </w:divsChild>
                </w:div>
                <w:div w:id="212039514">
                  <w:marLeft w:val="0"/>
                  <w:marRight w:val="0"/>
                  <w:marTop w:val="0"/>
                  <w:marBottom w:val="0"/>
                  <w:divBdr>
                    <w:top w:val="none" w:sz="0" w:space="0" w:color="auto"/>
                    <w:left w:val="none" w:sz="0" w:space="0" w:color="auto"/>
                    <w:bottom w:val="none" w:sz="0" w:space="0" w:color="auto"/>
                    <w:right w:val="none" w:sz="0" w:space="0" w:color="auto"/>
                  </w:divBdr>
                  <w:divsChild>
                    <w:div w:id="872770818">
                      <w:marLeft w:val="0"/>
                      <w:marRight w:val="0"/>
                      <w:marTop w:val="0"/>
                      <w:marBottom w:val="0"/>
                      <w:divBdr>
                        <w:top w:val="none" w:sz="0" w:space="0" w:color="auto"/>
                        <w:left w:val="none" w:sz="0" w:space="0" w:color="auto"/>
                        <w:bottom w:val="none" w:sz="0" w:space="0" w:color="auto"/>
                        <w:right w:val="none" w:sz="0" w:space="0" w:color="auto"/>
                      </w:divBdr>
                    </w:div>
                  </w:divsChild>
                </w:div>
                <w:div w:id="555165687">
                  <w:marLeft w:val="0"/>
                  <w:marRight w:val="0"/>
                  <w:marTop w:val="0"/>
                  <w:marBottom w:val="0"/>
                  <w:divBdr>
                    <w:top w:val="none" w:sz="0" w:space="0" w:color="auto"/>
                    <w:left w:val="none" w:sz="0" w:space="0" w:color="auto"/>
                    <w:bottom w:val="none" w:sz="0" w:space="0" w:color="auto"/>
                    <w:right w:val="none" w:sz="0" w:space="0" w:color="auto"/>
                  </w:divBdr>
                  <w:divsChild>
                    <w:div w:id="1795296291">
                      <w:marLeft w:val="0"/>
                      <w:marRight w:val="0"/>
                      <w:marTop w:val="0"/>
                      <w:marBottom w:val="0"/>
                      <w:divBdr>
                        <w:top w:val="none" w:sz="0" w:space="0" w:color="auto"/>
                        <w:left w:val="none" w:sz="0" w:space="0" w:color="auto"/>
                        <w:bottom w:val="none" w:sz="0" w:space="0" w:color="auto"/>
                        <w:right w:val="none" w:sz="0" w:space="0" w:color="auto"/>
                      </w:divBdr>
                    </w:div>
                  </w:divsChild>
                </w:div>
                <w:div w:id="2079395228">
                  <w:marLeft w:val="0"/>
                  <w:marRight w:val="0"/>
                  <w:marTop w:val="0"/>
                  <w:marBottom w:val="0"/>
                  <w:divBdr>
                    <w:top w:val="none" w:sz="0" w:space="0" w:color="auto"/>
                    <w:left w:val="none" w:sz="0" w:space="0" w:color="auto"/>
                    <w:bottom w:val="none" w:sz="0" w:space="0" w:color="auto"/>
                    <w:right w:val="none" w:sz="0" w:space="0" w:color="auto"/>
                  </w:divBdr>
                  <w:divsChild>
                    <w:div w:id="900752307">
                      <w:marLeft w:val="0"/>
                      <w:marRight w:val="0"/>
                      <w:marTop w:val="0"/>
                      <w:marBottom w:val="0"/>
                      <w:divBdr>
                        <w:top w:val="none" w:sz="0" w:space="0" w:color="auto"/>
                        <w:left w:val="none" w:sz="0" w:space="0" w:color="auto"/>
                        <w:bottom w:val="none" w:sz="0" w:space="0" w:color="auto"/>
                        <w:right w:val="none" w:sz="0" w:space="0" w:color="auto"/>
                      </w:divBdr>
                    </w:div>
                  </w:divsChild>
                </w:div>
                <w:div w:id="799152227">
                  <w:marLeft w:val="0"/>
                  <w:marRight w:val="0"/>
                  <w:marTop w:val="0"/>
                  <w:marBottom w:val="0"/>
                  <w:divBdr>
                    <w:top w:val="none" w:sz="0" w:space="0" w:color="auto"/>
                    <w:left w:val="none" w:sz="0" w:space="0" w:color="auto"/>
                    <w:bottom w:val="none" w:sz="0" w:space="0" w:color="auto"/>
                    <w:right w:val="none" w:sz="0" w:space="0" w:color="auto"/>
                  </w:divBdr>
                  <w:divsChild>
                    <w:div w:id="660740182">
                      <w:marLeft w:val="0"/>
                      <w:marRight w:val="0"/>
                      <w:marTop w:val="0"/>
                      <w:marBottom w:val="0"/>
                      <w:divBdr>
                        <w:top w:val="none" w:sz="0" w:space="0" w:color="auto"/>
                        <w:left w:val="none" w:sz="0" w:space="0" w:color="auto"/>
                        <w:bottom w:val="none" w:sz="0" w:space="0" w:color="auto"/>
                        <w:right w:val="none" w:sz="0" w:space="0" w:color="auto"/>
                      </w:divBdr>
                    </w:div>
                  </w:divsChild>
                </w:div>
                <w:div w:id="515846936">
                  <w:marLeft w:val="0"/>
                  <w:marRight w:val="0"/>
                  <w:marTop w:val="0"/>
                  <w:marBottom w:val="0"/>
                  <w:divBdr>
                    <w:top w:val="none" w:sz="0" w:space="0" w:color="auto"/>
                    <w:left w:val="none" w:sz="0" w:space="0" w:color="auto"/>
                    <w:bottom w:val="none" w:sz="0" w:space="0" w:color="auto"/>
                    <w:right w:val="none" w:sz="0" w:space="0" w:color="auto"/>
                  </w:divBdr>
                  <w:divsChild>
                    <w:div w:id="745028593">
                      <w:marLeft w:val="0"/>
                      <w:marRight w:val="0"/>
                      <w:marTop w:val="0"/>
                      <w:marBottom w:val="0"/>
                      <w:divBdr>
                        <w:top w:val="none" w:sz="0" w:space="0" w:color="auto"/>
                        <w:left w:val="none" w:sz="0" w:space="0" w:color="auto"/>
                        <w:bottom w:val="none" w:sz="0" w:space="0" w:color="auto"/>
                        <w:right w:val="none" w:sz="0" w:space="0" w:color="auto"/>
                      </w:divBdr>
                    </w:div>
                  </w:divsChild>
                </w:div>
                <w:div w:id="482427588">
                  <w:marLeft w:val="0"/>
                  <w:marRight w:val="0"/>
                  <w:marTop w:val="0"/>
                  <w:marBottom w:val="0"/>
                  <w:divBdr>
                    <w:top w:val="none" w:sz="0" w:space="0" w:color="auto"/>
                    <w:left w:val="none" w:sz="0" w:space="0" w:color="auto"/>
                    <w:bottom w:val="none" w:sz="0" w:space="0" w:color="auto"/>
                    <w:right w:val="none" w:sz="0" w:space="0" w:color="auto"/>
                  </w:divBdr>
                  <w:divsChild>
                    <w:div w:id="1214346109">
                      <w:marLeft w:val="0"/>
                      <w:marRight w:val="0"/>
                      <w:marTop w:val="0"/>
                      <w:marBottom w:val="0"/>
                      <w:divBdr>
                        <w:top w:val="none" w:sz="0" w:space="0" w:color="auto"/>
                        <w:left w:val="none" w:sz="0" w:space="0" w:color="auto"/>
                        <w:bottom w:val="none" w:sz="0" w:space="0" w:color="auto"/>
                        <w:right w:val="none" w:sz="0" w:space="0" w:color="auto"/>
                      </w:divBdr>
                    </w:div>
                  </w:divsChild>
                </w:div>
                <w:div w:id="2140803250">
                  <w:marLeft w:val="0"/>
                  <w:marRight w:val="0"/>
                  <w:marTop w:val="0"/>
                  <w:marBottom w:val="0"/>
                  <w:divBdr>
                    <w:top w:val="none" w:sz="0" w:space="0" w:color="auto"/>
                    <w:left w:val="none" w:sz="0" w:space="0" w:color="auto"/>
                    <w:bottom w:val="none" w:sz="0" w:space="0" w:color="auto"/>
                    <w:right w:val="none" w:sz="0" w:space="0" w:color="auto"/>
                  </w:divBdr>
                  <w:divsChild>
                    <w:div w:id="1671329907">
                      <w:marLeft w:val="0"/>
                      <w:marRight w:val="0"/>
                      <w:marTop w:val="0"/>
                      <w:marBottom w:val="0"/>
                      <w:divBdr>
                        <w:top w:val="none" w:sz="0" w:space="0" w:color="auto"/>
                        <w:left w:val="none" w:sz="0" w:space="0" w:color="auto"/>
                        <w:bottom w:val="none" w:sz="0" w:space="0" w:color="auto"/>
                        <w:right w:val="none" w:sz="0" w:space="0" w:color="auto"/>
                      </w:divBdr>
                    </w:div>
                  </w:divsChild>
                </w:div>
                <w:div w:id="319697988">
                  <w:marLeft w:val="0"/>
                  <w:marRight w:val="0"/>
                  <w:marTop w:val="0"/>
                  <w:marBottom w:val="0"/>
                  <w:divBdr>
                    <w:top w:val="none" w:sz="0" w:space="0" w:color="auto"/>
                    <w:left w:val="none" w:sz="0" w:space="0" w:color="auto"/>
                    <w:bottom w:val="none" w:sz="0" w:space="0" w:color="auto"/>
                    <w:right w:val="none" w:sz="0" w:space="0" w:color="auto"/>
                  </w:divBdr>
                  <w:divsChild>
                    <w:div w:id="72048861">
                      <w:marLeft w:val="0"/>
                      <w:marRight w:val="0"/>
                      <w:marTop w:val="0"/>
                      <w:marBottom w:val="0"/>
                      <w:divBdr>
                        <w:top w:val="none" w:sz="0" w:space="0" w:color="auto"/>
                        <w:left w:val="none" w:sz="0" w:space="0" w:color="auto"/>
                        <w:bottom w:val="none" w:sz="0" w:space="0" w:color="auto"/>
                        <w:right w:val="none" w:sz="0" w:space="0" w:color="auto"/>
                      </w:divBdr>
                    </w:div>
                  </w:divsChild>
                </w:div>
                <w:div w:id="1355573373">
                  <w:marLeft w:val="0"/>
                  <w:marRight w:val="0"/>
                  <w:marTop w:val="0"/>
                  <w:marBottom w:val="0"/>
                  <w:divBdr>
                    <w:top w:val="none" w:sz="0" w:space="0" w:color="auto"/>
                    <w:left w:val="none" w:sz="0" w:space="0" w:color="auto"/>
                    <w:bottom w:val="none" w:sz="0" w:space="0" w:color="auto"/>
                    <w:right w:val="none" w:sz="0" w:space="0" w:color="auto"/>
                  </w:divBdr>
                  <w:divsChild>
                    <w:div w:id="886571324">
                      <w:marLeft w:val="0"/>
                      <w:marRight w:val="0"/>
                      <w:marTop w:val="0"/>
                      <w:marBottom w:val="0"/>
                      <w:divBdr>
                        <w:top w:val="none" w:sz="0" w:space="0" w:color="auto"/>
                        <w:left w:val="none" w:sz="0" w:space="0" w:color="auto"/>
                        <w:bottom w:val="none" w:sz="0" w:space="0" w:color="auto"/>
                        <w:right w:val="none" w:sz="0" w:space="0" w:color="auto"/>
                      </w:divBdr>
                    </w:div>
                  </w:divsChild>
                </w:div>
                <w:div w:id="1320579337">
                  <w:marLeft w:val="0"/>
                  <w:marRight w:val="0"/>
                  <w:marTop w:val="0"/>
                  <w:marBottom w:val="0"/>
                  <w:divBdr>
                    <w:top w:val="none" w:sz="0" w:space="0" w:color="auto"/>
                    <w:left w:val="none" w:sz="0" w:space="0" w:color="auto"/>
                    <w:bottom w:val="none" w:sz="0" w:space="0" w:color="auto"/>
                    <w:right w:val="none" w:sz="0" w:space="0" w:color="auto"/>
                  </w:divBdr>
                  <w:divsChild>
                    <w:div w:id="819343018">
                      <w:marLeft w:val="0"/>
                      <w:marRight w:val="0"/>
                      <w:marTop w:val="0"/>
                      <w:marBottom w:val="0"/>
                      <w:divBdr>
                        <w:top w:val="none" w:sz="0" w:space="0" w:color="auto"/>
                        <w:left w:val="none" w:sz="0" w:space="0" w:color="auto"/>
                        <w:bottom w:val="none" w:sz="0" w:space="0" w:color="auto"/>
                        <w:right w:val="none" w:sz="0" w:space="0" w:color="auto"/>
                      </w:divBdr>
                    </w:div>
                  </w:divsChild>
                </w:div>
                <w:div w:id="601496873">
                  <w:marLeft w:val="0"/>
                  <w:marRight w:val="0"/>
                  <w:marTop w:val="0"/>
                  <w:marBottom w:val="0"/>
                  <w:divBdr>
                    <w:top w:val="none" w:sz="0" w:space="0" w:color="auto"/>
                    <w:left w:val="none" w:sz="0" w:space="0" w:color="auto"/>
                    <w:bottom w:val="none" w:sz="0" w:space="0" w:color="auto"/>
                    <w:right w:val="none" w:sz="0" w:space="0" w:color="auto"/>
                  </w:divBdr>
                  <w:divsChild>
                    <w:div w:id="578827722">
                      <w:marLeft w:val="0"/>
                      <w:marRight w:val="0"/>
                      <w:marTop w:val="0"/>
                      <w:marBottom w:val="0"/>
                      <w:divBdr>
                        <w:top w:val="none" w:sz="0" w:space="0" w:color="auto"/>
                        <w:left w:val="none" w:sz="0" w:space="0" w:color="auto"/>
                        <w:bottom w:val="none" w:sz="0" w:space="0" w:color="auto"/>
                        <w:right w:val="none" w:sz="0" w:space="0" w:color="auto"/>
                      </w:divBdr>
                    </w:div>
                  </w:divsChild>
                </w:div>
                <w:div w:id="1791588271">
                  <w:marLeft w:val="0"/>
                  <w:marRight w:val="0"/>
                  <w:marTop w:val="0"/>
                  <w:marBottom w:val="0"/>
                  <w:divBdr>
                    <w:top w:val="none" w:sz="0" w:space="0" w:color="auto"/>
                    <w:left w:val="none" w:sz="0" w:space="0" w:color="auto"/>
                    <w:bottom w:val="none" w:sz="0" w:space="0" w:color="auto"/>
                    <w:right w:val="none" w:sz="0" w:space="0" w:color="auto"/>
                  </w:divBdr>
                  <w:divsChild>
                    <w:div w:id="844710312">
                      <w:marLeft w:val="0"/>
                      <w:marRight w:val="0"/>
                      <w:marTop w:val="0"/>
                      <w:marBottom w:val="0"/>
                      <w:divBdr>
                        <w:top w:val="none" w:sz="0" w:space="0" w:color="auto"/>
                        <w:left w:val="none" w:sz="0" w:space="0" w:color="auto"/>
                        <w:bottom w:val="none" w:sz="0" w:space="0" w:color="auto"/>
                        <w:right w:val="none" w:sz="0" w:space="0" w:color="auto"/>
                      </w:divBdr>
                    </w:div>
                  </w:divsChild>
                </w:div>
                <w:div w:id="282687390">
                  <w:marLeft w:val="0"/>
                  <w:marRight w:val="0"/>
                  <w:marTop w:val="0"/>
                  <w:marBottom w:val="0"/>
                  <w:divBdr>
                    <w:top w:val="none" w:sz="0" w:space="0" w:color="auto"/>
                    <w:left w:val="none" w:sz="0" w:space="0" w:color="auto"/>
                    <w:bottom w:val="none" w:sz="0" w:space="0" w:color="auto"/>
                    <w:right w:val="none" w:sz="0" w:space="0" w:color="auto"/>
                  </w:divBdr>
                  <w:divsChild>
                    <w:div w:id="328212679">
                      <w:marLeft w:val="0"/>
                      <w:marRight w:val="0"/>
                      <w:marTop w:val="0"/>
                      <w:marBottom w:val="0"/>
                      <w:divBdr>
                        <w:top w:val="none" w:sz="0" w:space="0" w:color="auto"/>
                        <w:left w:val="none" w:sz="0" w:space="0" w:color="auto"/>
                        <w:bottom w:val="none" w:sz="0" w:space="0" w:color="auto"/>
                        <w:right w:val="none" w:sz="0" w:space="0" w:color="auto"/>
                      </w:divBdr>
                    </w:div>
                  </w:divsChild>
                </w:div>
                <w:div w:id="1645117055">
                  <w:marLeft w:val="0"/>
                  <w:marRight w:val="0"/>
                  <w:marTop w:val="0"/>
                  <w:marBottom w:val="0"/>
                  <w:divBdr>
                    <w:top w:val="none" w:sz="0" w:space="0" w:color="auto"/>
                    <w:left w:val="none" w:sz="0" w:space="0" w:color="auto"/>
                    <w:bottom w:val="none" w:sz="0" w:space="0" w:color="auto"/>
                    <w:right w:val="none" w:sz="0" w:space="0" w:color="auto"/>
                  </w:divBdr>
                  <w:divsChild>
                    <w:div w:id="651251740">
                      <w:marLeft w:val="0"/>
                      <w:marRight w:val="0"/>
                      <w:marTop w:val="0"/>
                      <w:marBottom w:val="0"/>
                      <w:divBdr>
                        <w:top w:val="none" w:sz="0" w:space="0" w:color="auto"/>
                        <w:left w:val="none" w:sz="0" w:space="0" w:color="auto"/>
                        <w:bottom w:val="none" w:sz="0" w:space="0" w:color="auto"/>
                        <w:right w:val="none" w:sz="0" w:space="0" w:color="auto"/>
                      </w:divBdr>
                    </w:div>
                  </w:divsChild>
                </w:div>
                <w:div w:id="1238827768">
                  <w:marLeft w:val="0"/>
                  <w:marRight w:val="0"/>
                  <w:marTop w:val="0"/>
                  <w:marBottom w:val="0"/>
                  <w:divBdr>
                    <w:top w:val="none" w:sz="0" w:space="0" w:color="auto"/>
                    <w:left w:val="none" w:sz="0" w:space="0" w:color="auto"/>
                    <w:bottom w:val="none" w:sz="0" w:space="0" w:color="auto"/>
                    <w:right w:val="none" w:sz="0" w:space="0" w:color="auto"/>
                  </w:divBdr>
                  <w:divsChild>
                    <w:div w:id="2090300596">
                      <w:marLeft w:val="0"/>
                      <w:marRight w:val="0"/>
                      <w:marTop w:val="0"/>
                      <w:marBottom w:val="0"/>
                      <w:divBdr>
                        <w:top w:val="none" w:sz="0" w:space="0" w:color="auto"/>
                        <w:left w:val="none" w:sz="0" w:space="0" w:color="auto"/>
                        <w:bottom w:val="none" w:sz="0" w:space="0" w:color="auto"/>
                        <w:right w:val="none" w:sz="0" w:space="0" w:color="auto"/>
                      </w:divBdr>
                    </w:div>
                  </w:divsChild>
                </w:div>
                <w:div w:id="1802191624">
                  <w:marLeft w:val="0"/>
                  <w:marRight w:val="0"/>
                  <w:marTop w:val="0"/>
                  <w:marBottom w:val="0"/>
                  <w:divBdr>
                    <w:top w:val="none" w:sz="0" w:space="0" w:color="auto"/>
                    <w:left w:val="none" w:sz="0" w:space="0" w:color="auto"/>
                    <w:bottom w:val="none" w:sz="0" w:space="0" w:color="auto"/>
                    <w:right w:val="none" w:sz="0" w:space="0" w:color="auto"/>
                  </w:divBdr>
                  <w:divsChild>
                    <w:div w:id="1878157108">
                      <w:marLeft w:val="0"/>
                      <w:marRight w:val="0"/>
                      <w:marTop w:val="0"/>
                      <w:marBottom w:val="0"/>
                      <w:divBdr>
                        <w:top w:val="none" w:sz="0" w:space="0" w:color="auto"/>
                        <w:left w:val="none" w:sz="0" w:space="0" w:color="auto"/>
                        <w:bottom w:val="none" w:sz="0" w:space="0" w:color="auto"/>
                        <w:right w:val="none" w:sz="0" w:space="0" w:color="auto"/>
                      </w:divBdr>
                    </w:div>
                  </w:divsChild>
                </w:div>
                <w:div w:id="1987739420">
                  <w:marLeft w:val="0"/>
                  <w:marRight w:val="0"/>
                  <w:marTop w:val="0"/>
                  <w:marBottom w:val="0"/>
                  <w:divBdr>
                    <w:top w:val="none" w:sz="0" w:space="0" w:color="auto"/>
                    <w:left w:val="none" w:sz="0" w:space="0" w:color="auto"/>
                    <w:bottom w:val="none" w:sz="0" w:space="0" w:color="auto"/>
                    <w:right w:val="none" w:sz="0" w:space="0" w:color="auto"/>
                  </w:divBdr>
                  <w:divsChild>
                    <w:div w:id="576473793">
                      <w:marLeft w:val="0"/>
                      <w:marRight w:val="0"/>
                      <w:marTop w:val="0"/>
                      <w:marBottom w:val="0"/>
                      <w:divBdr>
                        <w:top w:val="none" w:sz="0" w:space="0" w:color="auto"/>
                        <w:left w:val="none" w:sz="0" w:space="0" w:color="auto"/>
                        <w:bottom w:val="none" w:sz="0" w:space="0" w:color="auto"/>
                        <w:right w:val="none" w:sz="0" w:space="0" w:color="auto"/>
                      </w:divBdr>
                    </w:div>
                  </w:divsChild>
                </w:div>
                <w:div w:id="1251696101">
                  <w:marLeft w:val="0"/>
                  <w:marRight w:val="0"/>
                  <w:marTop w:val="0"/>
                  <w:marBottom w:val="0"/>
                  <w:divBdr>
                    <w:top w:val="none" w:sz="0" w:space="0" w:color="auto"/>
                    <w:left w:val="none" w:sz="0" w:space="0" w:color="auto"/>
                    <w:bottom w:val="none" w:sz="0" w:space="0" w:color="auto"/>
                    <w:right w:val="none" w:sz="0" w:space="0" w:color="auto"/>
                  </w:divBdr>
                  <w:divsChild>
                    <w:div w:id="310061668">
                      <w:marLeft w:val="0"/>
                      <w:marRight w:val="0"/>
                      <w:marTop w:val="0"/>
                      <w:marBottom w:val="0"/>
                      <w:divBdr>
                        <w:top w:val="none" w:sz="0" w:space="0" w:color="auto"/>
                        <w:left w:val="none" w:sz="0" w:space="0" w:color="auto"/>
                        <w:bottom w:val="none" w:sz="0" w:space="0" w:color="auto"/>
                        <w:right w:val="none" w:sz="0" w:space="0" w:color="auto"/>
                      </w:divBdr>
                    </w:div>
                  </w:divsChild>
                </w:div>
                <w:div w:id="535781063">
                  <w:marLeft w:val="0"/>
                  <w:marRight w:val="0"/>
                  <w:marTop w:val="0"/>
                  <w:marBottom w:val="0"/>
                  <w:divBdr>
                    <w:top w:val="none" w:sz="0" w:space="0" w:color="auto"/>
                    <w:left w:val="none" w:sz="0" w:space="0" w:color="auto"/>
                    <w:bottom w:val="none" w:sz="0" w:space="0" w:color="auto"/>
                    <w:right w:val="none" w:sz="0" w:space="0" w:color="auto"/>
                  </w:divBdr>
                  <w:divsChild>
                    <w:div w:id="1355568952">
                      <w:marLeft w:val="0"/>
                      <w:marRight w:val="0"/>
                      <w:marTop w:val="0"/>
                      <w:marBottom w:val="0"/>
                      <w:divBdr>
                        <w:top w:val="none" w:sz="0" w:space="0" w:color="auto"/>
                        <w:left w:val="none" w:sz="0" w:space="0" w:color="auto"/>
                        <w:bottom w:val="none" w:sz="0" w:space="0" w:color="auto"/>
                        <w:right w:val="none" w:sz="0" w:space="0" w:color="auto"/>
                      </w:divBdr>
                    </w:div>
                  </w:divsChild>
                </w:div>
                <w:div w:id="1952397156">
                  <w:marLeft w:val="0"/>
                  <w:marRight w:val="0"/>
                  <w:marTop w:val="0"/>
                  <w:marBottom w:val="0"/>
                  <w:divBdr>
                    <w:top w:val="none" w:sz="0" w:space="0" w:color="auto"/>
                    <w:left w:val="none" w:sz="0" w:space="0" w:color="auto"/>
                    <w:bottom w:val="none" w:sz="0" w:space="0" w:color="auto"/>
                    <w:right w:val="none" w:sz="0" w:space="0" w:color="auto"/>
                  </w:divBdr>
                  <w:divsChild>
                    <w:div w:id="724371489">
                      <w:marLeft w:val="0"/>
                      <w:marRight w:val="0"/>
                      <w:marTop w:val="0"/>
                      <w:marBottom w:val="0"/>
                      <w:divBdr>
                        <w:top w:val="none" w:sz="0" w:space="0" w:color="auto"/>
                        <w:left w:val="none" w:sz="0" w:space="0" w:color="auto"/>
                        <w:bottom w:val="none" w:sz="0" w:space="0" w:color="auto"/>
                        <w:right w:val="none" w:sz="0" w:space="0" w:color="auto"/>
                      </w:divBdr>
                    </w:div>
                  </w:divsChild>
                </w:div>
                <w:div w:id="289558206">
                  <w:marLeft w:val="0"/>
                  <w:marRight w:val="0"/>
                  <w:marTop w:val="0"/>
                  <w:marBottom w:val="0"/>
                  <w:divBdr>
                    <w:top w:val="none" w:sz="0" w:space="0" w:color="auto"/>
                    <w:left w:val="none" w:sz="0" w:space="0" w:color="auto"/>
                    <w:bottom w:val="none" w:sz="0" w:space="0" w:color="auto"/>
                    <w:right w:val="none" w:sz="0" w:space="0" w:color="auto"/>
                  </w:divBdr>
                  <w:divsChild>
                    <w:div w:id="431442466">
                      <w:marLeft w:val="0"/>
                      <w:marRight w:val="0"/>
                      <w:marTop w:val="0"/>
                      <w:marBottom w:val="0"/>
                      <w:divBdr>
                        <w:top w:val="none" w:sz="0" w:space="0" w:color="auto"/>
                        <w:left w:val="none" w:sz="0" w:space="0" w:color="auto"/>
                        <w:bottom w:val="none" w:sz="0" w:space="0" w:color="auto"/>
                        <w:right w:val="none" w:sz="0" w:space="0" w:color="auto"/>
                      </w:divBdr>
                    </w:div>
                  </w:divsChild>
                </w:div>
                <w:div w:id="501313843">
                  <w:marLeft w:val="0"/>
                  <w:marRight w:val="0"/>
                  <w:marTop w:val="0"/>
                  <w:marBottom w:val="0"/>
                  <w:divBdr>
                    <w:top w:val="none" w:sz="0" w:space="0" w:color="auto"/>
                    <w:left w:val="none" w:sz="0" w:space="0" w:color="auto"/>
                    <w:bottom w:val="none" w:sz="0" w:space="0" w:color="auto"/>
                    <w:right w:val="none" w:sz="0" w:space="0" w:color="auto"/>
                  </w:divBdr>
                  <w:divsChild>
                    <w:div w:id="1671519493">
                      <w:marLeft w:val="0"/>
                      <w:marRight w:val="0"/>
                      <w:marTop w:val="0"/>
                      <w:marBottom w:val="0"/>
                      <w:divBdr>
                        <w:top w:val="none" w:sz="0" w:space="0" w:color="auto"/>
                        <w:left w:val="none" w:sz="0" w:space="0" w:color="auto"/>
                        <w:bottom w:val="none" w:sz="0" w:space="0" w:color="auto"/>
                        <w:right w:val="none" w:sz="0" w:space="0" w:color="auto"/>
                      </w:divBdr>
                    </w:div>
                  </w:divsChild>
                </w:div>
                <w:div w:id="823663020">
                  <w:marLeft w:val="0"/>
                  <w:marRight w:val="0"/>
                  <w:marTop w:val="0"/>
                  <w:marBottom w:val="0"/>
                  <w:divBdr>
                    <w:top w:val="none" w:sz="0" w:space="0" w:color="auto"/>
                    <w:left w:val="none" w:sz="0" w:space="0" w:color="auto"/>
                    <w:bottom w:val="none" w:sz="0" w:space="0" w:color="auto"/>
                    <w:right w:val="none" w:sz="0" w:space="0" w:color="auto"/>
                  </w:divBdr>
                  <w:divsChild>
                    <w:div w:id="1671132042">
                      <w:marLeft w:val="0"/>
                      <w:marRight w:val="0"/>
                      <w:marTop w:val="0"/>
                      <w:marBottom w:val="0"/>
                      <w:divBdr>
                        <w:top w:val="none" w:sz="0" w:space="0" w:color="auto"/>
                        <w:left w:val="none" w:sz="0" w:space="0" w:color="auto"/>
                        <w:bottom w:val="none" w:sz="0" w:space="0" w:color="auto"/>
                        <w:right w:val="none" w:sz="0" w:space="0" w:color="auto"/>
                      </w:divBdr>
                    </w:div>
                  </w:divsChild>
                </w:div>
                <w:div w:id="1090544338">
                  <w:marLeft w:val="0"/>
                  <w:marRight w:val="0"/>
                  <w:marTop w:val="0"/>
                  <w:marBottom w:val="0"/>
                  <w:divBdr>
                    <w:top w:val="none" w:sz="0" w:space="0" w:color="auto"/>
                    <w:left w:val="none" w:sz="0" w:space="0" w:color="auto"/>
                    <w:bottom w:val="none" w:sz="0" w:space="0" w:color="auto"/>
                    <w:right w:val="none" w:sz="0" w:space="0" w:color="auto"/>
                  </w:divBdr>
                  <w:divsChild>
                    <w:div w:id="1896549619">
                      <w:marLeft w:val="0"/>
                      <w:marRight w:val="0"/>
                      <w:marTop w:val="0"/>
                      <w:marBottom w:val="0"/>
                      <w:divBdr>
                        <w:top w:val="none" w:sz="0" w:space="0" w:color="auto"/>
                        <w:left w:val="none" w:sz="0" w:space="0" w:color="auto"/>
                        <w:bottom w:val="none" w:sz="0" w:space="0" w:color="auto"/>
                        <w:right w:val="none" w:sz="0" w:space="0" w:color="auto"/>
                      </w:divBdr>
                    </w:div>
                  </w:divsChild>
                </w:div>
                <w:div w:id="383911988">
                  <w:marLeft w:val="0"/>
                  <w:marRight w:val="0"/>
                  <w:marTop w:val="0"/>
                  <w:marBottom w:val="0"/>
                  <w:divBdr>
                    <w:top w:val="none" w:sz="0" w:space="0" w:color="auto"/>
                    <w:left w:val="none" w:sz="0" w:space="0" w:color="auto"/>
                    <w:bottom w:val="none" w:sz="0" w:space="0" w:color="auto"/>
                    <w:right w:val="none" w:sz="0" w:space="0" w:color="auto"/>
                  </w:divBdr>
                  <w:divsChild>
                    <w:div w:id="938178355">
                      <w:marLeft w:val="0"/>
                      <w:marRight w:val="0"/>
                      <w:marTop w:val="0"/>
                      <w:marBottom w:val="0"/>
                      <w:divBdr>
                        <w:top w:val="none" w:sz="0" w:space="0" w:color="auto"/>
                        <w:left w:val="none" w:sz="0" w:space="0" w:color="auto"/>
                        <w:bottom w:val="none" w:sz="0" w:space="0" w:color="auto"/>
                        <w:right w:val="none" w:sz="0" w:space="0" w:color="auto"/>
                      </w:divBdr>
                    </w:div>
                  </w:divsChild>
                </w:div>
                <w:div w:id="1164707465">
                  <w:marLeft w:val="0"/>
                  <w:marRight w:val="0"/>
                  <w:marTop w:val="0"/>
                  <w:marBottom w:val="0"/>
                  <w:divBdr>
                    <w:top w:val="none" w:sz="0" w:space="0" w:color="auto"/>
                    <w:left w:val="none" w:sz="0" w:space="0" w:color="auto"/>
                    <w:bottom w:val="none" w:sz="0" w:space="0" w:color="auto"/>
                    <w:right w:val="none" w:sz="0" w:space="0" w:color="auto"/>
                  </w:divBdr>
                  <w:divsChild>
                    <w:div w:id="1329477784">
                      <w:marLeft w:val="0"/>
                      <w:marRight w:val="0"/>
                      <w:marTop w:val="0"/>
                      <w:marBottom w:val="0"/>
                      <w:divBdr>
                        <w:top w:val="none" w:sz="0" w:space="0" w:color="auto"/>
                        <w:left w:val="none" w:sz="0" w:space="0" w:color="auto"/>
                        <w:bottom w:val="none" w:sz="0" w:space="0" w:color="auto"/>
                        <w:right w:val="none" w:sz="0" w:space="0" w:color="auto"/>
                      </w:divBdr>
                    </w:div>
                  </w:divsChild>
                </w:div>
                <w:div w:id="1649821434">
                  <w:marLeft w:val="0"/>
                  <w:marRight w:val="0"/>
                  <w:marTop w:val="0"/>
                  <w:marBottom w:val="0"/>
                  <w:divBdr>
                    <w:top w:val="none" w:sz="0" w:space="0" w:color="auto"/>
                    <w:left w:val="none" w:sz="0" w:space="0" w:color="auto"/>
                    <w:bottom w:val="none" w:sz="0" w:space="0" w:color="auto"/>
                    <w:right w:val="none" w:sz="0" w:space="0" w:color="auto"/>
                  </w:divBdr>
                  <w:divsChild>
                    <w:div w:id="1082678795">
                      <w:marLeft w:val="0"/>
                      <w:marRight w:val="0"/>
                      <w:marTop w:val="0"/>
                      <w:marBottom w:val="0"/>
                      <w:divBdr>
                        <w:top w:val="none" w:sz="0" w:space="0" w:color="auto"/>
                        <w:left w:val="none" w:sz="0" w:space="0" w:color="auto"/>
                        <w:bottom w:val="none" w:sz="0" w:space="0" w:color="auto"/>
                        <w:right w:val="none" w:sz="0" w:space="0" w:color="auto"/>
                      </w:divBdr>
                    </w:div>
                  </w:divsChild>
                </w:div>
                <w:div w:id="1324117577">
                  <w:marLeft w:val="0"/>
                  <w:marRight w:val="0"/>
                  <w:marTop w:val="0"/>
                  <w:marBottom w:val="0"/>
                  <w:divBdr>
                    <w:top w:val="none" w:sz="0" w:space="0" w:color="auto"/>
                    <w:left w:val="none" w:sz="0" w:space="0" w:color="auto"/>
                    <w:bottom w:val="none" w:sz="0" w:space="0" w:color="auto"/>
                    <w:right w:val="none" w:sz="0" w:space="0" w:color="auto"/>
                  </w:divBdr>
                  <w:divsChild>
                    <w:div w:id="118762441">
                      <w:marLeft w:val="0"/>
                      <w:marRight w:val="0"/>
                      <w:marTop w:val="0"/>
                      <w:marBottom w:val="0"/>
                      <w:divBdr>
                        <w:top w:val="none" w:sz="0" w:space="0" w:color="auto"/>
                        <w:left w:val="none" w:sz="0" w:space="0" w:color="auto"/>
                        <w:bottom w:val="none" w:sz="0" w:space="0" w:color="auto"/>
                        <w:right w:val="none" w:sz="0" w:space="0" w:color="auto"/>
                      </w:divBdr>
                    </w:div>
                  </w:divsChild>
                </w:div>
                <w:div w:id="246308436">
                  <w:marLeft w:val="0"/>
                  <w:marRight w:val="0"/>
                  <w:marTop w:val="0"/>
                  <w:marBottom w:val="0"/>
                  <w:divBdr>
                    <w:top w:val="none" w:sz="0" w:space="0" w:color="auto"/>
                    <w:left w:val="none" w:sz="0" w:space="0" w:color="auto"/>
                    <w:bottom w:val="none" w:sz="0" w:space="0" w:color="auto"/>
                    <w:right w:val="none" w:sz="0" w:space="0" w:color="auto"/>
                  </w:divBdr>
                  <w:divsChild>
                    <w:div w:id="2145803371">
                      <w:marLeft w:val="0"/>
                      <w:marRight w:val="0"/>
                      <w:marTop w:val="0"/>
                      <w:marBottom w:val="0"/>
                      <w:divBdr>
                        <w:top w:val="none" w:sz="0" w:space="0" w:color="auto"/>
                        <w:left w:val="none" w:sz="0" w:space="0" w:color="auto"/>
                        <w:bottom w:val="none" w:sz="0" w:space="0" w:color="auto"/>
                        <w:right w:val="none" w:sz="0" w:space="0" w:color="auto"/>
                      </w:divBdr>
                    </w:div>
                  </w:divsChild>
                </w:div>
                <w:div w:id="1237126530">
                  <w:marLeft w:val="0"/>
                  <w:marRight w:val="0"/>
                  <w:marTop w:val="0"/>
                  <w:marBottom w:val="0"/>
                  <w:divBdr>
                    <w:top w:val="none" w:sz="0" w:space="0" w:color="auto"/>
                    <w:left w:val="none" w:sz="0" w:space="0" w:color="auto"/>
                    <w:bottom w:val="none" w:sz="0" w:space="0" w:color="auto"/>
                    <w:right w:val="none" w:sz="0" w:space="0" w:color="auto"/>
                  </w:divBdr>
                  <w:divsChild>
                    <w:div w:id="1666395651">
                      <w:marLeft w:val="0"/>
                      <w:marRight w:val="0"/>
                      <w:marTop w:val="0"/>
                      <w:marBottom w:val="0"/>
                      <w:divBdr>
                        <w:top w:val="none" w:sz="0" w:space="0" w:color="auto"/>
                        <w:left w:val="none" w:sz="0" w:space="0" w:color="auto"/>
                        <w:bottom w:val="none" w:sz="0" w:space="0" w:color="auto"/>
                        <w:right w:val="none" w:sz="0" w:space="0" w:color="auto"/>
                      </w:divBdr>
                    </w:div>
                  </w:divsChild>
                </w:div>
                <w:div w:id="573321748">
                  <w:marLeft w:val="0"/>
                  <w:marRight w:val="0"/>
                  <w:marTop w:val="0"/>
                  <w:marBottom w:val="0"/>
                  <w:divBdr>
                    <w:top w:val="none" w:sz="0" w:space="0" w:color="auto"/>
                    <w:left w:val="none" w:sz="0" w:space="0" w:color="auto"/>
                    <w:bottom w:val="none" w:sz="0" w:space="0" w:color="auto"/>
                    <w:right w:val="none" w:sz="0" w:space="0" w:color="auto"/>
                  </w:divBdr>
                  <w:divsChild>
                    <w:div w:id="1044256947">
                      <w:marLeft w:val="0"/>
                      <w:marRight w:val="0"/>
                      <w:marTop w:val="0"/>
                      <w:marBottom w:val="0"/>
                      <w:divBdr>
                        <w:top w:val="none" w:sz="0" w:space="0" w:color="auto"/>
                        <w:left w:val="none" w:sz="0" w:space="0" w:color="auto"/>
                        <w:bottom w:val="none" w:sz="0" w:space="0" w:color="auto"/>
                        <w:right w:val="none" w:sz="0" w:space="0" w:color="auto"/>
                      </w:divBdr>
                    </w:div>
                  </w:divsChild>
                </w:div>
                <w:div w:id="1597133920">
                  <w:marLeft w:val="0"/>
                  <w:marRight w:val="0"/>
                  <w:marTop w:val="0"/>
                  <w:marBottom w:val="0"/>
                  <w:divBdr>
                    <w:top w:val="none" w:sz="0" w:space="0" w:color="auto"/>
                    <w:left w:val="none" w:sz="0" w:space="0" w:color="auto"/>
                    <w:bottom w:val="none" w:sz="0" w:space="0" w:color="auto"/>
                    <w:right w:val="none" w:sz="0" w:space="0" w:color="auto"/>
                  </w:divBdr>
                  <w:divsChild>
                    <w:div w:id="1108543941">
                      <w:marLeft w:val="0"/>
                      <w:marRight w:val="0"/>
                      <w:marTop w:val="0"/>
                      <w:marBottom w:val="0"/>
                      <w:divBdr>
                        <w:top w:val="none" w:sz="0" w:space="0" w:color="auto"/>
                        <w:left w:val="none" w:sz="0" w:space="0" w:color="auto"/>
                        <w:bottom w:val="none" w:sz="0" w:space="0" w:color="auto"/>
                        <w:right w:val="none" w:sz="0" w:space="0" w:color="auto"/>
                      </w:divBdr>
                    </w:div>
                  </w:divsChild>
                </w:div>
                <w:div w:id="2117434025">
                  <w:marLeft w:val="0"/>
                  <w:marRight w:val="0"/>
                  <w:marTop w:val="0"/>
                  <w:marBottom w:val="0"/>
                  <w:divBdr>
                    <w:top w:val="none" w:sz="0" w:space="0" w:color="auto"/>
                    <w:left w:val="none" w:sz="0" w:space="0" w:color="auto"/>
                    <w:bottom w:val="none" w:sz="0" w:space="0" w:color="auto"/>
                    <w:right w:val="none" w:sz="0" w:space="0" w:color="auto"/>
                  </w:divBdr>
                  <w:divsChild>
                    <w:div w:id="111099655">
                      <w:marLeft w:val="0"/>
                      <w:marRight w:val="0"/>
                      <w:marTop w:val="0"/>
                      <w:marBottom w:val="0"/>
                      <w:divBdr>
                        <w:top w:val="none" w:sz="0" w:space="0" w:color="auto"/>
                        <w:left w:val="none" w:sz="0" w:space="0" w:color="auto"/>
                        <w:bottom w:val="none" w:sz="0" w:space="0" w:color="auto"/>
                        <w:right w:val="none" w:sz="0" w:space="0" w:color="auto"/>
                      </w:divBdr>
                    </w:div>
                  </w:divsChild>
                </w:div>
                <w:div w:id="499740388">
                  <w:marLeft w:val="0"/>
                  <w:marRight w:val="0"/>
                  <w:marTop w:val="0"/>
                  <w:marBottom w:val="0"/>
                  <w:divBdr>
                    <w:top w:val="none" w:sz="0" w:space="0" w:color="auto"/>
                    <w:left w:val="none" w:sz="0" w:space="0" w:color="auto"/>
                    <w:bottom w:val="none" w:sz="0" w:space="0" w:color="auto"/>
                    <w:right w:val="none" w:sz="0" w:space="0" w:color="auto"/>
                  </w:divBdr>
                  <w:divsChild>
                    <w:div w:id="1678579371">
                      <w:marLeft w:val="0"/>
                      <w:marRight w:val="0"/>
                      <w:marTop w:val="0"/>
                      <w:marBottom w:val="0"/>
                      <w:divBdr>
                        <w:top w:val="none" w:sz="0" w:space="0" w:color="auto"/>
                        <w:left w:val="none" w:sz="0" w:space="0" w:color="auto"/>
                        <w:bottom w:val="none" w:sz="0" w:space="0" w:color="auto"/>
                        <w:right w:val="none" w:sz="0" w:space="0" w:color="auto"/>
                      </w:divBdr>
                    </w:div>
                  </w:divsChild>
                </w:div>
                <w:div w:id="1005208467">
                  <w:marLeft w:val="0"/>
                  <w:marRight w:val="0"/>
                  <w:marTop w:val="0"/>
                  <w:marBottom w:val="0"/>
                  <w:divBdr>
                    <w:top w:val="none" w:sz="0" w:space="0" w:color="auto"/>
                    <w:left w:val="none" w:sz="0" w:space="0" w:color="auto"/>
                    <w:bottom w:val="none" w:sz="0" w:space="0" w:color="auto"/>
                    <w:right w:val="none" w:sz="0" w:space="0" w:color="auto"/>
                  </w:divBdr>
                  <w:divsChild>
                    <w:div w:id="1145851941">
                      <w:marLeft w:val="0"/>
                      <w:marRight w:val="0"/>
                      <w:marTop w:val="0"/>
                      <w:marBottom w:val="0"/>
                      <w:divBdr>
                        <w:top w:val="none" w:sz="0" w:space="0" w:color="auto"/>
                        <w:left w:val="none" w:sz="0" w:space="0" w:color="auto"/>
                        <w:bottom w:val="none" w:sz="0" w:space="0" w:color="auto"/>
                        <w:right w:val="none" w:sz="0" w:space="0" w:color="auto"/>
                      </w:divBdr>
                    </w:div>
                  </w:divsChild>
                </w:div>
                <w:div w:id="273219586">
                  <w:marLeft w:val="0"/>
                  <w:marRight w:val="0"/>
                  <w:marTop w:val="0"/>
                  <w:marBottom w:val="0"/>
                  <w:divBdr>
                    <w:top w:val="none" w:sz="0" w:space="0" w:color="auto"/>
                    <w:left w:val="none" w:sz="0" w:space="0" w:color="auto"/>
                    <w:bottom w:val="none" w:sz="0" w:space="0" w:color="auto"/>
                    <w:right w:val="none" w:sz="0" w:space="0" w:color="auto"/>
                  </w:divBdr>
                  <w:divsChild>
                    <w:div w:id="40444400">
                      <w:marLeft w:val="0"/>
                      <w:marRight w:val="0"/>
                      <w:marTop w:val="0"/>
                      <w:marBottom w:val="0"/>
                      <w:divBdr>
                        <w:top w:val="none" w:sz="0" w:space="0" w:color="auto"/>
                        <w:left w:val="none" w:sz="0" w:space="0" w:color="auto"/>
                        <w:bottom w:val="none" w:sz="0" w:space="0" w:color="auto"/>
                        <w:right w:val="none" w:sz="0" w:space="0" w:color="auto"/>
                      </w:divBdr>
                    </w:div>
                  </w:divsChild>
                </w:div>
                <w:div w:id="1104378886">
                  <w:marLeft w:val="0"/>
                  <w:marRight w:val="0"/>
                  <w:marTop w:val="0"/>
                  <w:marBottom w:val="0"/>
                  <w:divBdr>
                    <w:top w:val="none" w:sz="0" w:space="0" w:color="auto"/>
                    <w:left w:val="none" w:sz="0" w:space="0" w:color="auto"/>
                    <w:bottom w:val="none" w:sz="0" w:space="0" w:color="auto"/>
                    <w:right w:val="none" w:sz="0" w:space="0" w:color="auto"/>
                  </w:divBdr>
                  <w:divsChild>
                    <w:div w:id="1175807265">
                      <w:marLeft w:val="0"/>
                      <w:marRight w:val="0"/>
                      <w:marTop w:val="0"/>
                      <w:marBottom w:val="0"/>
                      <w:divBdr>
                        <w:top w:val="none" w:sz="0" w:space="0" w:color="auto"/>
                        <w:left w:val="none" w:sz="0" w:space="0" w:color="auto"/>
                        <w:bottom w:val="none" w:sz="0" w:space="0" w:color="auto"/>
                        <w:right w:val="none" w:sz="0" w:space="0" w:color="auto"/>
                      </w:divBdr>
                    </w:div>
                  </w:divsChild>
                </w:div>
                <w:div w:id="942347285">
                  <w:marLeft w:val="0"/>
                  <w:marRight w:val="0"/>
                  <w:marTop w:val="0"/>
                  <w:marBottom w:val="0"/>
                  <w:divBdr>
                    <w:top w:val="none" w:sz="0" w:space="0" w:color="auto"/>
                    <w:left w:val="none" w:sz="0" w:space="0" w:color="auto"/>
                    <w:bottom w:val="none" w:sz="0" w:space="0" w:color="auto"/>
                    <w:right w:val="none" w:sz="0" w:space="0" w:color="auto"/>
                  </w:divBdr>
                  <w:divsChild>
                    <w:div w:id="588347875">
                      <w:marLeft w:val="0"/>
                      <w:marRight w:val="0"/>
                      <w:marTop w:val="0"/>
                      <w:marBottom w:val="0"/>
                      <w:divBdr>
                        <w:top w:val="none" w:sz="0" w:space="0" w:color="auto"/>
                        <w:left w:val="none" w:sz="0" w:space="0" w:color="auto"/>
                        <w:bottom w:val="none" w:sz="0" w:space="0" w:color="auto"/>
                        <w:right w:val="none" w:sz="0" w:space="0" w:color="auto"/>
                      </w:divBdr>
                    </w:div>
                  </w:divsChild>
                </w:div>
                <w:div w:id="248271334">
                  <w:marLeft w:val="0"/>
                  <w:marRight w:val="0"/>
                  <w:marTop w:val="0"/>
                  <w:marBottom w:val="0"/>
                  <w:divBdr>
                    <w:top w:val="none" w:sz="0" w:space="0" w:color="auto"/>
                    <w:left w:val="none" w:sz="0" w:space="0" w:color="auto"/>
                    <w:bottom w:val="none" w:sz="0" w:space="0" w:color="auto"/>
                    <w:right w:val="none" w:sz="0" w:space="0" w:color="auto"/>
                  </w:divBdr>
                  <w:divsChild>
                    <w:div w:id="43875020">
                      <w:marLeft w:val="0"/>
                      <w:marRight w:val="0"/>
                      <w:marTop w:val="0"/>
                      <w:marBottom w:val="0"/>
                      <w:divBdr>
                        <w:top w:val="none" w:sz="0" w:space="0" w:color="auto"/>
                        <w:left w:val="none" w:sz="0" w:space="0" w:color="auto"/>
                        <w:bottom w:val="none" w:sz="0" w:space="0" w:color="auto"/>
                        <w:right w:val="none" w:sz="0" w:space="0" w:color="auto"/>
                      </w:divBdr>
                    </w:div>
                  </w:divsChild>
                </w:div>
                <w:div w:id="692808679">
                  <w:marLeft w:val="0"/>
                  <w:marRight w:val="0"/>
                  <w:marTop w:val="0"/>
                  <w:marBottom w:val="0"/>
                  <w:divBdr>
                    <w:top w:val="none" w:sz="0" w:space="0" w:color="auto"/>
                    <w:left w:val="none" w:sz="0" w:space="0" w:color="auto"/>
                    <w:bottom w:val="none" w:sz="0" w:space="0" w:color="auto"/>
                    <w:right w:val="none" w:sz="0" w:space="0" w:color="auto"/>
                  </w:divBdr>
                  <w:divsChild>
                    <w:div w:id="1983579247">
                      <w:marLeft w:val="0"/>
                      <w:marRight w:val="0"/>
                      <w:marTop w:val="0"/>
                      <w:marBottom w:val="0"/>
                      <w:divBdr>
                        <w:top w:val="none" w:sz="0" w:space="0" w:color="auto"/>
                        <w:left w:val="none" w:sz="0" w:space="0" w:color="auto"/>
                        <w:bottom w:val="none" w:sz="0" w:space="0" w:color="auto"/>
                        <w:right w:val="none" w:sz="0" w:space="0" w:color="auto"/>
                      </w:divBdr>
                    </w:div>
                  </w:divsChild>
                </w:div>
                <w:div w:id="548805637">
                  <w:marLeft w:val="0"/>
                  <w:marRight w:val="0"/>
                  <w:marTop w:val="0"/>
                  <w:marBottom w:val="0"/>
                  <w:divBdr>
                    <w:top w:val="none" w:sz="0" w:space="0" w:color="auto"/>
                    <w:left w:val="none" w:sz="0" w:space="0" w:color="auto"/>
                    <w:bottom w:val="none" w:sz="0" w:space="0" w:color="auto"/>
                    <w:right w:val="none" w:sz="0" w:space="0" w:color="auto"/>
                  </w:divBdr>
                  <w:divsChild>
                    <w:div w:id="627586633">
                      <w:marLeft w:val="0"/>
                      <w:marRight w:val="0"/>
                      <w:marTop w:val="0"/>
                      <w:marBottom w:val="0"/>
                      <w:divBdr>
                        <w:top w:val="none" w:sz="0" w:space="0" w:color="auto"/>
                        <w:left w:val="none" w:sz="0" w:space="0" w:color="auto"/>
                        <w:bottom w:val="none" w:sz="0" w:space="0" w:color="auto"/>
                        <w:right w:val="none" w:sz="0" w:space="0" w:color="auto"/>
                      </w:divBdr>
                    </w:div>
                  </w:divsChild>
                </w:div>
                <w:div w:id="1845775366">
                  <w:marLeft w:val="0"/>
                  <w:marRight w:val="0"/>
                  <w:marTop w:val="0"/>
                  <w:marBottom w:val="0"/>
                  <w:divBdr>
                    <w:top w:val="none" w:sz="0" w:space="0" w:color="auto"/>
                    <w:left w:val="none" w:sz="0" w:space="0" w:color="auto"/>
                    <w:bottom w:val="none" w:sz="0" w:space="0" w:color="auto"/>
                    <w:right w:val="none" w:sz="0" w:space="0" w:color="auto"/>
                  </w:divBdr>
                  <w:divsChild>
                    <w:div w:id="1996955479">
                      <w:marLeft w:val="0"/>
                      <w:marRight w:val="0"/>
                      <w:marTop w:val="0"/>
                      <w:marBottom w:val="0"/>
                      <w:divBdr>
                        <w:top w:val="none" w:sz="0" w:space="0" w:color="auto"/>
                        <w:left w:val="none" w:sz="0" w:space="0" w:color="auto"/>
                        <w:bottom w:val="none" w:sz="0" w:space="0" w:color="auto"/>
                        <w:right w:val="none" w:sz="0" w:space="0" w:color="auto"/>
                      </w:divBdr>
                    </w:div>
                  </w:divsChild>
                </w:div>
                <w:div w:id="627322656">
                  <w:marLeft w:val="0"/>
                  <w:marRight w:val="0"/>
                  <w:marTop w:val="0"/>
                  <w:marBottom w:val="0"/>
                  <w:divBdr>
                    <w:top w:val="none" w:sz="0" w:space="0" w:color="auto"/>
                    <w:left w:val="none" w:sz="0" w:space="0" w:color="auto"/>
                    <w:bottom w:val="none" w:sz="0" w:space="0" w:color="auto"/>
                    <w:right w:val="none" w:sz="0" w:space="0" w:color="auto"/>
                  </w:divBdr>
                  <w:divsChild>
                    <w:div w:id="609051983">
                      <w:marLeft w:val="0"/>
                      <w:marRight w:val="0"/>
                      <w:marTop w:val="0"/>
                      <w:marBottom w:val="0"/>
                      <w:divBdr>
                        <w:top w:val="none" w:sz="0" w:space="0" w:color="auto"/>
                        <w:left w:val="none" w:sz="0" w:space="0" w:color="auto"/>
                        <w:bottom w:val="none" w:sz="0" w:space="0" w:color="auto"/>
                        <w:right w:val="none" w:sz="0" w:space="0" w:color="auto"/>
                      </w:divBdr>
                    </w:div>
                  </w:divsChild>
                </w:div>
                <w:div w:id="700979167">
                  <w:marLeft w:val="0"/>
                  <w:marRight w:val="0"/>
                  <w:marTop w:val="0"/>
                  <w:marBottom w:val="0"/>
                  <w:divBdr>
                    <w:top w:val="none" w:sz="0" w:space="0" w:color="auto"/>
                    <w:left w:val="none" w:sz="0" w:space="0" w:color="auto"/>
                    <w:bottom w:val="none" w:sz="0" w:space="0" w:color="auto"/>
                    <w:right w:val="none" w:sz="0" w:space="0" w:color="auto"/>
                  </w:divBdr>
                  <w:divsChild>
                    <w:div w:id="117070932">
                      <w:marLeft w:val="0"/>
                      <w:marRight w:val="0"/>
                      <w:marTop w:val="0"/>
                      <w:marBottom w:val="0"/>
                      <w:divBdr>
                        <w:top w:val="none" w:sz="0" w:space="0" w:color="auto"/>
                        <w:left w:val="none" w:sz="0" w:space="0" w:color="auto"/>
                        <w:bottom w:val="none" w:sz="0" w:space="0" w:color="auto"/>
                        <w:right w:val="none" w:sz="0" w:space="0" w:color="auto"/>
                      </w:divBdr>
                    </w:div>
                  </w:divsChild>
                </w:div>
                <w:div w:id="1093936439">
                  <w:marLeft w:val="0"/>
                  <w:marRight w:val="0"/>
                  <w:marTop w:val="0"/>
                  <w:marBottom w:val="0"/>
                  <w:divBdr>
                    <w:top w:val="none" w:sz="0" w:space="0" w:color="auto"/>
                    <w:left w:val="none" w:sz="0" w:space="0" w:color="auto"/>
                    <w:bottom w:val="none" w:sz="0" w:space="0" w:color="auto"/>
                    <w:right w:val="none" w:sz="0" w:space="0" w:color="auto"/>
                  </w:divBdr>
                  <w:divsChild>
                    <w:div w:id="1482579573">
                      <w:marLeft w:val="0"/>
                      <w:marRight w:val="0"/>
                      <w:marTop w:val="0"/>
                      <w:marBottom w:val="0"/>
                      <w:divBdr>
                        <w:top w:val="none" w:sz="0" w:space="0" w:color="auto"/>
                        <w:left w:val="none" w:sz="0" w:space="0" w:color="auto"/>
                        <w:bottom w:val="none" w:sz="0" w:space="0" w:color="auto"/>
                        <w:right w:val="none" w:sz="0" w:space="0" w:color="auto"/>
                      </w:divBdr>
                    </w:div>
                  </w:divsChild>
                </w:div>
                <w:div w:id="309094144">
                  <w:marLeft w:val="0"/>
                  <w:marRight w:val="0"/>
                  <w:marTop w:val="0"/>
                  <w:marBottom w:val="0"/>
                  <w:divBdr>
                    <w:top w:val="none" w:sz="0" w:space="0" w:color="auto"/>
                    <w:left w:val="none" w:sz="0" w:space="0" w:color="auto"/>
                    <w:bottom w:val="none" w:sz="0" w:space="0" w:color="auto"/>
                    <w:right w:val="none" w:sz="0" w:space="0" w:color="auto"/>
                  </w:divBdr>
                  <w:divsChild>
                    <w:div w:id="919556165">
                      <w:marLeft w:val="0"/>
                      <w:marRight w:val="0"/>
                      <w:marTop w:val="0"/>
                      <w:marBottom w:val="0"/>
                      <w:divBdr>
                        <w:top w:val="none" w:sz="0" w:space="0" w:color="auto"/>
                        <w:left w:val="none" w:sz="0" w:space="0" w:color="auto"/>
                        <w:bottom w:val="none" w:sz="0" w:space="0" w:color="auto"/>
                        <w:right w:val="none" w:sz="0" w:space="0" w:color="auto"/>
                      </w:divBdr>
                    </w:div>
                  </w:divsChild>
                </w:div>
                <w:div w:id="1346442186">
                  <w:marLeft w:val="0"/>
                  <w:marRight w:val="0"/>
                  <w:marTop w:val="0"/>
                  <w:marBottom w:val="0"/>
                  <w:divBdr>
                    <w:top w:val="none" w:sz="0" w:space="0" w:color="auto"/>
                    <w:left w:val="none" w:sz="0" w:space="0" w:color="auto"/>
                    <w:bottom w:val="none" w:sz="0" w:space="0" w:color="auto"/>
                    <w:right w:val="none" w:sz="0" w:space="0" w:color="auto"/>
                  </w:divBdr>
                  <w:divsChild>
                    <w:div w:id="240794617">
                      <w:marLeft w:val="0"/>
                      <w:marRight w:val="0"/>
                      <w:marTop w:val="0"/>
                      <w:marBottom w:val="0"/>
                      <w:divBdr>
                        <w:top w:val="none" w:sz="0" w:space="0" w:color="auto"/>
                        <w:left w:val="none" w:sz="0" w:space="0" w:color="auto"/>
                        <w:bottom w:val="none" w:sz="0" w:space="0" w:color="auto"/>
                        <w:right w:val="none" w:sz="0" w:space="0" w:color="auto"/>
                      </w:divBdr>
                    </w:div>
                  </w:divsChild>
                </w:div>
                <w:div w:id="557741876">
                  <w:marLeft w:val="0"/>
                  <w:marRight w:val="0"/>
                  <w:marTop w:val="0"/>
                  <w:marBottom w:val="0"/>
                  <w:divBdr>
                    <w:top w:val="none" w:sz="0" w:space="0" w:color="auto"/>
                    <w:left w:val="none" w:sz="0" w:space="0" w:color="auto"/>
                    <w:bottom w:val="none" w:sz="0" w:space="0" w:color="auto"/>
                    <w:right w:val="none" w:sz="0" w:space="0" w:color="auto"/>
                  </w:divBdr>
                  <w:divsChild>
                    <w:div w:id="979846687">
                      <w:marLeft w:val="0"/>
                      <w:marRight w:val="0"/>
                      <w:marTop w:val="0"/>
                      <w:marBottom w:val="0"/>
                      <w:divBdr>
                        <w:top w:val="none" w:sz="0" w:space="0" w:color="auto"/>
                        <w:left w:val="none" w:sz="0" w:space="0" w:color="auto"/>
                        <w:bottom w:val="none" w:sz="0" w:space="0" w:color="auto"/>
                        <w:right w:val="none" w:sz="0" w:space="0" w:color="auto"/>
                      </w:divBdr>
                    </w:div>
                  </w:divsChild>
                </w:div>
                <w:div w:id="655259036">
                  <w:marLeft w:val="0"/>
                  <w:marRight w:val="0"/>
                  <w:marTop w:val="0"/>
                  <w:marBottom w:val="0"/>
                  <w:divBdr>
                    <w:top w:val="none" w:sz="0" w:space="0" w:color="auto"/>
                    <w:left w:val="none" w:sz="0" w:space="0" w:color="auto"/>
                    <w:bottom w:val="none" w:sz="0" w:space="0" w:color="auto"/>
                    <w:right w:val="none" w:sz="0" w:space="0" w:color="auto"/>
                  </w:divBdr>
                  <w:divsChild>
                    <w:div w:id="948467895">
                      <w:marLeft w:val="0"/>
                      <w:marRight w:val="0"/>
                      <w:marTop w:val="0"/>
                      <w:marBottom w:val="0"/>
                      <w:divBdr>
                        <w:top w:val="none" w:sz="0" w:space="0" w:color="auto"/>
                        <w:left w:val="none" w:sz="0" w:space="0" w:color="auto"/>
                        <w:bottom w:val="none" w:sz="0" w:space="0" w:color="auto"/>
                        <w:right w:val="none" w:sz="0" w:space="0" w:color="auto"/>
                      </w:divBdr>
                    </w:div>
                  </w:divsChild>
                </w:div>
                <w:div w:id="753012490">
                  <w:marLeft w:val="0"/>
                  <w:marRight w:val="0"/>
                  <w:marTop w:val="0"/>
                  <w:marBottom w:val="0"/>
                  <w:divBdr>
                    <w:top w:val="none" w:sz="0" w:space="0" w:color="auto"/>
                    <w:left w:val="none" w:sz="0" w:space="0" w:color="auto"/>
                    <w:bottom w:val="none" w:sz="0" w:space="0" w:color="auto"/>
                    <w:right w:val="none" w:sz="0" w:space="0" w:color="auto"/>
                  </w:divBdr>
                  <w:divsChild>
                    <w:div w:id="2066950471">
                      <w:marLeft w:val="0"/>
                      <w:marRight w:val="0"/>
                      <w:marTop w:val="0"/>
                      <w:marBottom w:val="0"/>
                      <w:divBdr>
                        <w:top w:val="none" w:sz="0" w:space="0" w:color="auto"/>
                        <w:left w:val="none" w:sz="0" w:space="0" w:color="auto"/>
                        <w:bottom w:val="none" w:sz="0" w:space="0" w:color="auto"/>
                        <w:right w:val="none" w:sz="0" w:space="0" w:color="auto"/>
                      </w:divBdr>
                    </w:div>
                  </w:divsChild>
                </w:div>
                <w:div w:id="1654482730">
                  <w:marLeft w:val="0"/>
                  <w:marRight w:val="0"/>
                  <w:marTop w:val="0"/>
                  <w:marBottom w:val="0"/>
                  <w:divBdr>
                    <w:top w:val="none" w:sz="0" w:space="0" w:color="auto"/>
                    <w:left w:val="none" w:sz="0" w:space="0" w:color="auto"/>
                    <w:bottom w:val="none" w:sz="0" w:space="0" w:color="auto"/>
                    <w:right w:val="none" w:sz="0" w:space="0" w:color="auto"/>
                  </w:divBdr>
                  <w:divsChild>
                    <w:div w:id="226380774">
                      <w:marLeft w:val="0"/>
                      <w:marRight w:val="0"/>
                      <w:marTop w:val="0"/>
                      <w:marBottom w:val="0"/>
                      <w:divBdr>
                        <w:top w:val="none" w:sz="0" w:space="0" w:color="auto"/>
                        <w:left w:val="none" w:sz="0" w:space="0" w:color="auto"/>
                        <w:bottom w:val="none" w:sz="0" w:space="0" w:color="auto"/>
                        <w:right w:val="none" w:sz="0" w:space="0" w:color="auto"/>
                      </w:divBdr>
                    </w:div>
                  </w:divsChild>
                </w:div>
                <w:div w:id="1278486391">
                  <w:marLeft w:val="0"/>
                  <w:marRight w:val="0"/>
                  <w:marTop w:val="0"/>
                  <w:marBottom w:val="0"/>
                  <w:divBdr>
                    <w:top w:val="none" w:sz="0" w:space="0" w:color="auto"/>
                    <w:left w:val="none" w:sz="0" w:space="0" w:color="auto"/>
                    <w:bottom w:val="none" w:sz="0" w:space="0" w:color="auto"/>
                    <w:right w:val="none" w:sz="0" w:space="0" w:color="auto"/>
                  </w:divBdr>
                  <w:divsChild>
                    <w:div w:id="1808820600">
                      <w:marLeft w:val="0"/>
                      <w:marRight w:val="0"/>
                      <w:marTop w:val="0"/>
                      <w:marBottom w:val="0"/>
                      <w:divBdr>
                        <w:top w:val="none" w:sz="0" w:space="0" w:color="auto"/>
                        <w:left w:val="none" w:sz="0" w:space="0" w:color="auto"/>
                        <w:bottom w:val="none" w:sz="0" w:space="0" w:color="auto"/>
                        <w:right w:val="none" w:sz="0" w:space="0" w:color="auto"/>
                      </w:divBdr>
                    </w:div>
                  </w:divsChild>
                </w:div>
                <w:div w:id="2047438383">
                  <w:marLeft w:val="0"/>
                  <w:marRight w:val="0"/>
                  <w:marTop w:val="0"/>
                  <w:marBottom w:val="0"/>
                  <w:divBdr>
                    <w:top w:val="none" w:sz="0" w:space="0" w:color="auto"/>
                    <w:left w:val="none" w:sz="0" w:space="0" w:color="auto"/>
                    <w:bottom w:val="none" w:sz="0" w:space="0" w:color="auto"/>
                    <w:right w:val="none" w:sz="0" w:space="0" w:color="auto"/>
                  </w:divBdr>
                  <w:divsChild>
                    <w:div w:id="412974696">
                      <w:marLeft w:val="0"/>
                      <w:marRight w:val="0"/>
                      <w:marTop w:val="0"/>
                      <w:marBottom w:val="0"/>
                      <w:divBdr>
                        <w:top w:val="none" w:sz="0" w:space="0" w:color="auto"/>
                        <w:left w:val="none" w:sz="0" w:space="0" w:color="auto"/>
                        <w:bottom w:val="none" w:sz="0" w:space="0" w:color="auto"/>
                        <w:right w:val="none" w:sz="0" w:space="0" w:color="auto"/>
                      </w:divBdr>
                    </w:div>
                  </w:divsChild>
                </w:div>
                <w:div w:id="1155955968">
                  <w:marLeft w:val="0"/>
                  <w:marRight w:val="0"/>
                  <w:marTop w:val="0"/>
                  <w:marBottom w:val="0"/>
                  <w:divBdr>
                    <w:top w:val="none" w:sz="0" w:space="0" w:color="auto"/>
                    <w:left w:val="none" w:sz="0" w:space="0" w:color="auto"/>
                    <w:bottom w:val="none" w:sz="0" w:space="0" w:color="auto"/>
                    <w:right w:val="none" w:sz="0" w:space="0" w:color="auto"/>
                  </w:divBdr>
                  <w:divsChild>
                    <w:div w:id="795871351">
                      <w:marLeft w:val="0"/>
                      <w:marRight w:val="0"/>
                      <w:marTop w:val="0"/>
                      <w:marBottom w:val="0"/>
                      <w:divBdr>
                        <w:top w:val="none" w:sz="0" w:space="0" w:color="auto"/>
                        <w:left w:val="none" w:sz="0" w:space="0" w:color="auto"/>
                        <w:bottom w:val="none" w:sz="0" w:space="0" w:color="auto"/>
                        <w:right w:val="none" w:sz="0" w:space="0" w:color="auto"/>
                      </w:divBdr>
                    </w:div>
                  </w:divsChild>
                </w:div>
                <w:div w:id="1665621743">
                  <w:marLeft w:val="0"/>
                  <w:marRight w:val="0"/>
                  <w:marTop w:val="0"/>
                  <w:marBottom w:val="0"/>
                  <w:divBdr>
                    <w:top w:val="none" w:sz="0" w:space="0" w:color="auto"/>
                    <w:left w:val="none" w:sz="0" w:space="0" w:color="auto"/>
                    <w:bottom w:val="none" w:sz="0" w:space="0" w:color="auto"/>
                    <w:right w:val="none" w:sz="0" w:space="0" w:color="auto"/>
                  </w:divBdr>
                  <w:divsChild>
                    <w:div w:id="505101085">
                      <w:marLeft w:val="0"/>
                      <w:marRight w:val="0"/>
                      <w:marTop w:val="0"/>
                      <w:marBottom w:val="0"/>
                      <w:divBdr>
                        <w:top w:val="none" w:sz="0" w:space="0" w:color="auto"/>
                        <w:left w:val="none" w:sz="0" w:space="0" w:color="auto"/>
                        <w:bottom w:val="none" w:sz="0" w:space="0" w:color="auto"/>
                        <w:right w:val="none" w:sz="0" w:space="0" w:color="auto"/>
                      </w:divBdr>
                    </w:div>
                  </w:divsChild>
                </w:div>
                <w:div w:id="1603800633">
                  <w:marLeft w:val="0"/>
                  <w:marRight w:val="0"/>
                  <w:marTop w:val="0"/>
                  <w:marBottom w:val="0"/>
                  <w:divBdr>
                    <w:top w:val="none" w:sz="0" w:space="0" w:color="auto"/>
                    <w:left w:val="none" w:sz="0" w:space="0" w:color="auto"/>
                    <w:bottom w:val="none" w:sz="0" w:space="0" w:color="auto"/>
                    <w:right w:val="none" w:sz="0" w:space="0" w:color="auto"/>
                  </w:divBdr>
                  <w:divsChild>
                    <w:div w:id="227811569">
                      <w:marLeft w:val="0"/>
                      <w:marRight w:val="0"/>
                      <w:marTop w:val="0"/>
                      <w:marBottom w:val="0"/>
                      <w:divBdr>
                        <w:top w:val="none" w:sz="0" w:space="0" w:color="auto"/>
                        <w:left w:val="none" w:sz="0" w:space="0" w:color="auto"/>
                        <w:bottom w:val="none" w:sz="0" w:space="0" w:color="auto"/>
                        <w:right w:val="none" w:sz="0" w:space="0" w:color="auto"/>
                      </w:divBdr>
                    </w:div>
                  </w:divsChild>
                </w:div>
                <w:div w:id="1272977625">
                  <w:marLeft w:val="0"/>
                  <w:marRight w:val="0"/>
                  <w:marTop w:val="0"/>
                  <w:marBottom w:val="0"/>
                  <w:divBdr>
                    <w:top w:val="none" w:sz="0" w:space="0" w:color="auto"/>
                    <w:left w:val="none" w:sz="0" w:space="0" w:color="auto"/>
                    <w:bottom w:val="none" w:sz="0" w:space="0" w:color="auto"/>
                    <w:right w:val="none" w:sz="0" w:space="0" w:color="auto"/>
                  </w:divBdr>
                  <w:divsChild>
                    <w:div w:id="593127106">
                      <w:marLeft w:val="0"/>
                      <w:marRight w:val="0"/>
                      <w:marTop w:val="0"/>
                      <w:marBottom w:val="0"/>
                      <w:divBdr>
                        <w:top w:val="none" w:sz="0" w:space="0" w:color="auto"/>
                        <w:left w:val="none" w:sz="0" w:space="0" w:color="auto"/>
                        <w:bottom w:val="none" w:sz="0" w:space="0" w:color="auto"/>
                        <w:right w:val="none" w:sz="0" w:space="0" w:color="auto"/>
                      </w:divBdr>
                    </w:div>
                  </w:divsChild>
                </w:div>
                <w:div w:id="384645313">
                  <w:marLeft w:val="0"/>
                  <w:marRight w:val="0"/>
                  <w:marTop w:val="0"/>
                  <w:marBottom w:val="0"/>
                  <w:divBdr>
                    <w:top w:val="none" w:sz="0" w:space="0" w:color="auto"/>
                    <w:left w:val="none" w:sz="0" w:space="0" w:color="auto"/>
                    <w:bottom w:val="none" w:sz="0" w:space="0" w:color="auto"/>
                    <w:right w:val="none" w:sz="0" w:space="0" w:color="auto"/>
                  </w:divBdr>
                  <w:divsChild>
                    <w:div w:id="1412511321">
                      <w:marLeft w:val="0"/>
                      <w:marRight w:val="0"/>
                      <w:marTop w:val="0"/>
                      <w:marBottom w:val="0"/>
                      <w:divBdr>
                        <w:top w:val="none" w:sz="0" w:space="0" w:color="auto"/>
                        <w:left w:val="none" w:sz="0" w:space="0" w:color="auto"/>
                        <w:bottom w:val="none" w:sz="0" w:space="0" w:color="auto"/>
                        <w:right w:val="none" w:sz="0" w:space="0" w:color="auto"/>
                      </w:divBdr>
                    </w:div>
                  </w:divsChild>
                </w:div>
                <w:div w:id="1365330059">
                  <w:marLeft w:val="0"/>
                  <w:marRight w:val="0"/>
                  <w:marTop w:val="0"/>
                  <w:marBottom w:val="0"/>
                  <w:divBdr>
                    <w:top w:val="none" w:sz="0" w:space="0" w:color="auto"/>
                    <w:left w:val="none" w:sz="0" w:space="0" w:color="auto"/>
                    <w:bottom w:val="none" w:sz="0" w:space="0" w:color="auto"/>
                    <w:right w:val="none" w:sz="0" w:space="0" w:color="auto"/>
                  </w:divBdr>
                  <w:divsChild>
                    <w:div w:id="1338459300">
                      <w:marLeft w:val="0"/>
                      <w:marRight w:val="0"/>
                      <w:marTop w:val="0"/>
                      <w:marBottom w:val="0"/>
                      <w:divBdr>
                        <w:top w:val="none" w:sz="0" w:space="0" w:color="auto"/>
                        <w:left w:val="none" w:sz="0" w:space="0" w:color="auto"/>
                        <w:bottom w:val="none" w:sz="0" w:space="0" w:color="auto"/>
                        <w:right w:val="none" w:sz="0" w:space="0" w:color="auto"/>
                      </w:divBdr>
                    </w:div>
                  </w:divsChild>
                </w:div>
                <w:div w:id="974873849">
                  <w:marLeft w:val="0"/>
                  <w:marRight w:val="0"/>
                  <w:marTop w:val="0"/>
                  <w:marBottom w:val="0"/>
                  <w:divBdr>
                    <w:top w:val="none" w:sz="0" w:space="0" w:color="auto"/>
                    <w:left w:val="none" w:sz="0" w:space="0" w:color="auto"/>
                    <w:bottom w:val="none" w:sz="0" w:space="0" w:color="auto"/>
                    <w:right w:val="none" w:sz="0" w:space="0" w:color="auto"/>
                  </w:divBdr>
                  <w:divsChild>
                    <w:div w:id="232396309">
                      <w:marLeft w:val="0"/>
                      <w:marRight w:val="0"/>
                      <w:marTop w:val="0"/>
                      <w:marBottom w:val="0"/>
                      <w:divBdr>
                        <w:top w:val="none" w:sz="0" w:space="0" w:color="auto"/>
                        <w:left w:val="none" w:sz="0" w:space="0" w:color="auto"/>
                        <w:bottom w:val="none" w:sz="0" w:space="0" w:color="auto"/>
                        <w:right w:val="none" w:sz="0" w:space="0" w:color="auto"/>
                      </w:divBdr>
                    </w:div>
                  </w:divsChild>
                </w:div>
                <w:div w:id="1130824556">
                  <w:marLeft w:val="0"/>
                  <w:marRight w:val="0"/>
                  <w:marTop w:val="0"/>
                  <w:marBottom w:val="0"/>
                  <w:divBdr>
                    <w:top w:val="none" w:sz="0" w:space="0" w:color="auto"/>
                    <w:left w:val="none" w:sz="0" w:space="0" w:color="auto"/>
                    <w:bottom w:val="none" w:sz="0" w:space="0" w:color="auto"/>
                    <w:right w:val="none" w:sz="0" w:space="0" w:color="auto"/>
                  </w:divBdr>
                  <w:divsChild>
                    <w:div w:id="997004451">
                      <w:marLeft w:val="0"/>
                      <w:marRight w:val="0"/>
                      <w:marTop w:val="0"/>
                      <w:marBottom w:val="0"/>
                      <w:divBdr>
                        <w:top w:val="none" w:sz="0" w:space="0" w:color="auto"/>
                        <w:left w:val="none" w:sz="0" w:space="0" w:color="auto"/>
                        <w:bottom w:val="none" w:sz="0" w:space="0" w:color="auto"/>
                        <w:right w:val="none" w:sz="0" w:space="0" w:color="auto"/>
                      </w:divBdr>
                    </w:div>
                  </w:divsChild>
                </w:div>
                <w:div w:id="1244678838">
                  <w:marLeft w:val="0"/>
                  <w:marRight w:val="0"/>
                  <w:marTop w:val="0"/>
                  <w:marBottom w:val="0"/>
                  <w:divBdr>
                    <w:top w:val="none" w:sz="0" w:space="0" w:color="auto"/>
                    <w:left w:val="none" w:sz="0" w:space="0" w:color="auto"/>
                    <w:bottom w:val="none" w:sz="0" w:space="0" w:color="auto"/>
                    <w:right w:val="none" w:sz="0" w:space="0" w:color="auto"/>
                  </w:divBdr>
                  <w:divsChild>
                    <w:div w:id="1628077800">
                      <w:marLeft w:val="0"/>
                      <w:marRight w:val="0"/>
                      <w:marTop w:val="0"/>
                      <w:marBottom w:val="0"/>
                      <w:divBdr>
                        <w:top w:val="none" w:sz="0" w:space="0" w:color="auto"/>
                        <w:left w:val="none" w:sz="0" w:space="0" w:color="auto"/>
                        <w:bottom w:val="none" w:sz="0" w:space="0" w:color="auto"/>
                        <w:right w:val="none" w:sz="0" w:space="0" w:color="auto"/>
                      </w:divBdr>
                    </w:div>
                  </w:divsChild>
                </w:div>
                <w:div w:id="1484658686">
                  <w:marLeft w:val="0"/>
                  <w:marRight w:val="0"/>
                  <w:marTop w:val="0"/>
                  <w:marBottom w:val="0"/>
                  <w:divBdr>
                    <w:top w:val="none" w:sz="0" w:space="0" w:color="auto"/>
                    <w:left w:val="none" w:sz="0" w:space="0" w:color="auto"/>
                    <w:bottom w:val="none" w:sz="0" w:space="0" w:color="auto"/>
                    <w:right w:val="none" w:sz="0" w:space="0" w:color="auto"/>
                  </w:divBdr>
                  <w:divsChild>
                    <w:div w:id="935672491">
                      <w:marLeft w:val="0"/>
                      <w:marRight w:val="0"/>
                      <w:marTop w:val="0"/>
                      <w:marBottom w:val="0"/>
                      <w:divBdr>
                        <w:top w:val="none" w:sz="0" w:space="0" w:color="auto"/>
                        <w:left w:val="none" w:sz="0" w:space="0" w:color="auto"/>
                        <w:bottom w:val="none" w:sz="0" w:space="0" w:color="auto"/>
                        <w:right w:val="none" w:sz="0" w:space="0" w:color="auto"/>
                      </w:divBdr>
                    </w:div>
                  </w:divsChild>
                </w:div>
                <w:div w:id="2040273221">
                  <w:marLeft w:val="0"/>
                  <w:marRight w:val="0"/>
                  <w:marTop w:val="0"/>
                  <w:marBottom w:val="0"/>
                  <w:divBdr>
                    <w:top w:val="none" w:sz="0" w:space="0" w:color="auto"/>
                    <w:left w:val="none" w:sz="0" w:space="0" w:color="auto"/>
                    <w:bottom w:val="none" w:sz="0" w:space="0" w:color="auto"/>
                    <w:right w:val="none" w:sz="0" w:space="0" w:color="auto"/>
                  </w:divBdr>
                  <w:divsChild>
                    <w:div w:id="1913202383">
                      <w:marLeft w:val="0"/>
                      <w:marRight w:val="0"/>
                      <w:marTop w:val="0"/>
                      <w:marBottom w:val="0"/>
                      <w:divBdr>
                        <w:top w:val="none" w:sz="0" w:space="0" w:color="auto"/>
                        <w:left w:val="none" w:sz="0" w:space="0" w:color="auto"/>
                        <w:bottom w:val="none" w:sz="0" w:space="0" w:color="auto"/>
                        <w:right w:val="none" w:sz="0" w:space="0" w:color="auto"/>
                      </w:divBdr>
                    </w:div>
                  </w:divsChild>
                </w:div>
                <w:div w:id="199974920">
                  <w:marLeft w:val="0"/>
                  <w:marRight w:val="0"/>
                  <w:marTop w:val="0"/>
                  <w:marBottom w:val="0"/>
                  <w:divBdr>
                    <w:top w:val="none" w:sz="0" w:space="0" w:color="auto"/>
                    <w:left w:val="none" w:sz="0" w:space="0" w:color="auto"/>
                    <w:bottom w:val="none" w:sz="0" w:space="0" w:color="auto"/>
                    <w:right w:val="none" w:sz="0" w:space="0" w:color="auto"/>
                  </w:divBdr>
                  <w:divsChild>
                    <w:div w:id="1844855509">
                      <w:marLeft w:val="0"/>
                      <w:marRight w:val="0"/>
                      <w:marTop w:val="0"/>
                      <w:marBottom w:val="0"/>
                      <w:divBdr>
                        <w:top w:val="none" w:sz="0" w:space="0" w:color="auto"/>
                        <w:left w:val="none" w:sz="0" w:space="0" w:color="auto"/>
                        <w:bottom w:val="none" w:sz="0" w:space="0" w:color="auto"/>
                        <w:right w:val="none" w:sz="0" w:space="0" w:color="auto"/>
                      </w:divBdr>
                    </w:div>
                  </w:divsChild>
                </w:div>
                <w:div w:id="1411809275">
                  <w:marLeft w:val="0"/>
                  <w:marRight w:val="0"/>
                  <w:marTop w:val="0"/>
                  <w:marBottom w:val="0"/>
                  <w:divBdr>
                    <w:top w:val="none" w:sz="0" w:space="0" w:color="auto"/>
                    <w:left w:val="none" w:sz="0" w:space="0" w:color="auto"/>
                    <w:bottom w:val="none" w:sz="0" w:space="0" w:color="auto"/>
                    <w:right w:val="none" w:sz="0" w:space="0" w:color="auto"/>
                  </w:divBdr>
                  <w:divsChild>
                    <w:div w:id="644503850">
                      <w:marLeft w:val="0"/>
                      <w:marRight w:val="0"/>
                      <w:marTop w:val="0"/>
                      <w:marBottom w:val="0"/>
                      <w:divBdr>
                        <w:top w:val="none" w:sz="0" w:space="0" w:color="auto"/>
                        <w:left w:val="none" w:sz="0" w:space="0" w:color="auto"/>
                        <w:bottom w:val="none" w:sz="0" w:space="0" w:color="auto"/>
                        <w:right w:val="none" w:sz="0" w:space="0" w:color="auto"/>
                      </w:divBdr>
                    </w:div>
                  </w:divsChild>
                </w:div>
                <w:div w:id="565994687">
                  <w:marLeft w:val="0"/>
                  <w:marRight w:val="0"/>
                  <w:marTop w:val="0"/>
                  <w:marBottom w:val="0"/>
                  <w:divBdr>
                    <w:top w:val="none" w:sz="0" w:space="0" w:color="auto"/>
                    <w:left w:val="none" w:sz="0" w:space="0" w:color="auto"/>
                    <w:bottom w:val="none" w:sz="0" w:space="0" w:color="auto"/>
                    <w:right w:val="none" w:sz="0" w:space="0" w:color="auto"/>
                  </w:divBdr>
                  <w:divsChild>
                    <w:div w:id="1780567737">
                      <w:marLeft w:val="0"/>
                      <w:marRight w:val="0"/>
                      <w:marTop w:val="0"/>
                      <w:marBottom w:val="0"/>
                      <w:divBdr>
                        <w:top w:val="none" w:sz="0" w:space="0" w:color="auto"/>
                        <w:left w:val="none" w:sz="0" w:space="0" w:color="auto"/>
                        <w:bottom w:val="none" w:sz="0" w:space="0" w:color="auto"/>
                        <w:right w:val="none" w:sz="0" w:space="0" w:color="auto"/>
                      </w:divBdr>
                    </w:div>
                  </w:divsChild>
                </w:div>
                <w:div w:id="1345060954">
                  <w:marLeft w:val="0"/>
                  <w:marRight w:val="0"/>
                  <w:marTop w:val="0"/>
                  <w:marBottom w:val="0"/>
                  <w:divBdr>
                    <w:top w:val="none" w:sz="0" w:space="0" w:color="auto"/>
                    <w:left w:val="none" w:sz="0" w:space="0" w:color="auto"/>
                    <w:bottom w:val="none" w:sz="0" w:space="0" w:color="auto"/>
                    <w:right w:val="none" w:sz="0" w:space="0" w:color="auto"/>
                  </w:divBdr>
                  <w:divsChild>
                    <w:div w:id="661811664">
                      <w:marLeft w:val="0"/>
                      <w:marRight w:val="0"/>
                      <w:marTop w:val="0"/>
                      <w:marBottom w:val="0"/>
                      <w:divBdr>
                        <w:top w:val="none" w:sz="0" w:space="0" w:color="auto"/>
                        <w:left w:val="none" w:sz="0" w:space="0" w:color="auto"/>
                        <w:bottom w:val="none" w:sz="0" w:space="0" w:color="auto"/>
                        <w:right w:val="none" w:sz="0" w:space="0" w:color="auto"/>
                      </w:divBdr>
                    </w:div>
                  </w:divsChild>
                </w:div>
                <w:div w:id="350497743">
                  <w:marLeft w:val="0"/>
                  <w:marRight w:val="0"/>
                  <w:marTop w:val="0"/>
                  <w:marBottom w:val="0"/>
                  <w:divBdr>
                    <w:top w:val="none" w:sz="0" w:space="0" w:color="auto"/>
                    <w:left w:val="none" w:sz="0" w:space="0" w:color="auto"/>
                    <w:bottom w:val="none" w:sz="0" w:space="0" w:color="auto"/>
                    <w:right w:val="none" w:sz="0" w:space="0" w:color="auto"/>
                  </w:divBdr>
                  <w:divsChild>
                    <w:div w:id="2115325044">
                      <w:marLeft w:val="0"/>
                      <w:marRight w:val="0"/>
                      <w:marTop w:val="0"/>
                      <w:marBottom w:val="0"/>
                      <w:divBdr>
                        <w:top w:val="none" w:sz="0" w:space="0" w:color="auto"/>
                        <w:left w:val="none" w:sz="0" w:space="0" w:color="auto"/>
                        <w:bottom w:val="none" w:sz="0" w:space="0" w:color="auto"/>
                        <w:right w:val="none" w:sz="0" w:space="0" w:color="auto"/>
                      </w:divBdr>
                    </w:div>
                  </w:divsChild>
                </w:div>
                <w:div w:id="867336105">
                  <w:marLeft w:val="0"/>
                  <w:marRight w:val="0"/>
                  <w:marTop w:val="0"/>
                  <w:marBottom w:val="0"/>
                  <w:divBdr>
                    <w:top w:val="none" w:sz="0" w:space="0" w:color="auto"/>
                    <w:left w:val="none" w:sz="0" w:space="0" w:color="auto"/>
                    <w:bottom w:val="none" w:sz="0" w:space="0" w:color="auto"/>
                    <w:right w:val="none" w:sz="0" w:space="0" w:color="auto"/>
                  </w:divBdr>
                  <w:divsChild>
                    <w:div w:id="840510905">
                      <w:marLeft w:val="0"/>
                      <w:marRight w:val="0"/>
                      <w:marTop w:val="0"/>
                      <w:marBottom w:val="0"/>
                      <w:divBdr>
                        <w:top w:val="none" w:sz="0" w:space="0" w:color="auto"/>
                        <w:left w:val="none" w:sz="0" w:space="0" w:color="auto"/>
                        <w:bottom w:val="none" w:sz="0" w:space="0" w:color="auto"/>
                        <w:right w:val="none" w:sz="0" w:space="0" w:color="auto"/>
                      </w:divBdr>
                    </w:div>
                  </w:divsChild>
                </w:div>
                <w:div w:id="1625699078">
                  <w:marLeft w:val="0"/>
                  <w:marRight w:val="0"/>
                  <w:marTop w:val="0"/>
                  <w:marBottom w:val="0"/>
                  <w:divBdr>
                    <w:top w:val="none" w:sz="0" w:space="0" w:color="auto"/>
                    <w:left w:val="none" w:sz="0" w:space="0" w:color="auto"/>
                    <w:bottom w:val="none" w:sz="0" w:space="0" w:color="auto"/>
                    <w:right w:val="none" w:sz="0" w:space="0" w:color="auto"/>
                  </w:divBdr>
                  <w:divsChild>
                    <w:div w:id="756292242">
                      <w:marLeft w:val="0"/>
                      <w:marRight w:val="0"/>
                      <w:marTop w:val="0"/>
                      <w:marBottom w:val="0"/>
                      <w:divBdr>
                        <w:top w:val="none" w:sz="0" w:space="0" w:color="auto"/>
                        <w:left w:val="none" w:sz="0" w:space="0" w:color="auto"/>
                        <w:bottom w:val="none" w:sz="0" w:space="0" w:color="auto"/>
                        <w:right w:val="none" w:sz="0" w:space="0" w:color="auto"/>
                      </w:divBdr>
                    </w:div>
                  </w:divsChild>
                </w:div>
                <w:div w:id="1893879760">
                  <w:marLeft w:val="0"/>
                  <w:marRight w:val="0"/>
                  <w:marTop w:val="0"/>
                  <w:marBottom w:val="0"/>
                  <w:divBdr>
                    <w:top w:val="none" w:sz="0" w:space="0" w:color="auto"/>
                    <w:left w:val="none" w:sz="0" w:space="0" w:color="auto"/>
                    <w:bottom w:val="none" w:sz="0" w:space="0" w:color="auto"/>
                    <w:right w:val="none" w:sz="0" w:space="0" w:color="auto"/>
                  </w:divBdr>
                  <w:divsChild>
                    <w:div w:id="154691597">
                      <w:marLeft w:val="0"/>
                      <w:marRight w:val="0"/>
                      <w:marTop w:val="0"/>
                      <w:marBottom w:val="0"/>
                      <w:divBdr>
                        <w:top w:val="none" w:sz="0" w:space="0" w:color="auto"/>
                        <w:left w:val="none" w:sz="0" w:space="0" w:color="auto"/>
                        <w:bottom w:val="none" w:sz="0" w:space="0" w:color="auto"/>
                        <w:right w:val="none" w:sz="0" w:space="0" w:color="auto"/>
                      </w:divBdr>
                    </w:div>
                  </w:divsChild>
                </w:div>
                <w:div w:id="1290893227">
                  <w:marLeft w:val="0"/>
                  <w:marRight w:val="0"/>
                  <w:marTop w:val="0"/>
                  <w:marBottom w:val="0"/>
                  <w:divBdr>
                    <w:top w:val="none" w:sz="0" w:space="0" w:color="auto"/>
                    <w:left w:val="none" w:sz="0" w:space="0" w:color="auto"/>
                    <w:bottom w:val="none" w:sz="0" w:space="0" w:color="auto"/>
                    <w:right w:val="none" w:sz="0" w:space="0" w:color="auto"/>
                  </w:divBdr>
                  <w:divsChild>
                    <w:div w:id="273174225">
                      <w:marLeft w:val="0"/>
                      <w:marRight w:val="0"/>
                      <w:marTop w:val="0"/>
                      <w:marBottom w:val="0"/>
                      <w:divBdr>
                        <w:top w:val="none" w:sz="0" w:space="0" w:color="auto"/>
                        <w:left w:val="none" w:sz="0" w:space="0" w:color="auto"/>
                        <w:bottom w:val="none" w:sz="0" w:space="0" w:color="auto"/>
                        <w:right w:val="none" w:sz="0" w:space="0" w:color="auto"/>
                      </w:divBdr>
                    </w:div>
                  </w:divsChild>
                </w:div>
                <w:div w:id="370419132">
                  <w:marLeft w:val="0"/>
                  <w:marRight w:val="0"/>
                  <w:marTop w:val="0"/>
                  <w:marBottom w:val="0"/>
                  <w:divBdr>
                    <w:top w:val="none" w:sz="0" w:space="0" w:color="auto"/>
                    <w:left w:val="none" w:sz="0" w:space="0" w:color="auto"/>
                    <w:bottom w:val="none" w:sz="0" w:space="0" w:color="auto"/>
                    <w:right w:val="none" w:sz="0" w:space="0" w:color="auto"/>
                  </w:divBdr>
                  <w:divsChild>
                    <w:div w:id="170489892">
                      <w:marLeft w:val="0"/>
                      <w:marRight w:val="0"/>
                      <w:marTop w:val="0"/>
                      <w:marBottom w:val="0"/>
                      <w:divBdr>
                        <w:top w:val="none" w:sz="0" w:space="0" w:color="auto"/>
                        <w:left w:val="none" w:sz="0" w:space="0" w:color="auto"/>
                        <w:bottom w:val="none" w:sz="0" w:space="0" w:color="auto"/>
                        <w:right w:val="none" w:sz="0" w:space="0" w:color="auto"/>
                      </w:divBdr>
                    </w:div>
                  </w:divsChild>
                </w:div>
                <w:div w:id="256059652">
                  <w:marLeft w:val="0"/>
                  <w:marRight w:val="0"/>
                  <w:marTop w:val="0"/>
                  <w:marBottom w:val="0"/>
                  <w:divBdr>
                    <w:top w:val="none" w:sz="0" w:space="0" w:color="auto"/>
                    <w:left w:val="none" w:sz="0" w:space="0" w:color="auto"/>
                    <w:bottom w:val="none" w:sz="0" w:space="0" w:color="auto"/>
                    <w:right w:val="none" w:sz="0" w:space="0" w:color="auto"/>
                  </w:divBdr>
                  <w:divsChild>
                    <w:div w:id="643974116">
                      <w:marLeft w:val="0"/>
                      <w:marRight w:val="0"/>
                      <w:marTop w:val="0"/>
                      <w:marBottom w:val="0"/>
                      <w:divBdr>
                        <w:top w:val="none" w:sz="0" w:space="0" w:color="auto"/>
                        <w:left w:val="none" w:sz="0" w:space="0" w:color="auto"/>
                        <w:bottom w:val="none" w:sz="0" w:space="0" w:color="auto"/>
                        <w:right w:val="none" w:sz="0" w:space="0" w:color="auto"/>
                      </w:divBdr>
                    </w:div>
                  </w:divsChild>
                </w:div>
                <w:div w:id="1605921387">
                  <w:marLeft w:val="0"/>
                  <w:marRight w:val="0"/>
                  <w:marTop w:val="0"/>
                  <w:marBottom w:val="0"/>
                  <w:divBdr>
                    <w:top w:val="none" w:sz="0" w:space="0" w:color="auto"/>
                    <w:left w:val="none" w:sz="0" w:space="0" w:color="auto"/>
                    <w:bottom w:val="none" w:sz="0" w:space="0" w:color="auto"/>
                    <w:right w:val="none" w:sz="0" w:space="0" w:color="auto"/>
                  </w:divBdr>
                  <w:divsChild>
                    <w:div w:id="144472145">
                      <w:marLeft w:val="0"/>
                      <w:marRight w:val="0"/>
                      <w:marTop w:val="0"/>
                      <w:marBottom w:val="0"/>
                      <w:divBdr>
                        <w:top w:val="none" w:sz="0" w:space="0" w:color="auto"/>
                        <w:left w:val="none" w:sz="0" w:space="0" w:color="auto"/>
                        <w:bottom w:val="none" w:sz="0" w:space="0" w:color="auto"/>
                        <w:right w:val="none" w:sz="0" w:space="0" w:color="auto"/>
                      </w:divBdr>
                    </w:div>
                  </w:divsChild>
                </w:div>
                <w:div w:id="1587226060">
                  <w:marLeft w:val="0"/>
                  <w:marRight w:val="0"/>
                  <w:marTop w:val="0"/>
                  <w:marBottom w:val="0"/>
                  <w:divBdr>
                    <w:top w:val="none" w:sz="0" w:space="0" w:color="auto"/>
                    <w:left w:val="none" w:sz="0" w:space="0" w:color="auto"/>
                    <w:bottom w:val="none" w:sz="0" w:space="0" w:color="auto"/>
                    <w:right w:val="none" w:sz="0" w:space="0" w:color="auto"/>
                  </w:divBdr>
                  <w:divsChild>
                    <w:div w:id="1083376956">
                      <w:marLeft w:val="0"/>
                      <w:marRight w:val="0"/>
                      <w:marTop w:val="0"/>
                      <w:marBottom w:val="0"/>
                      <w:divBdr>
                        <w:top w:val="none" w:sz="0" w:space="0" w:color="auto"/>
                        <w:left w:val="none" w:sz="0" w:space="0" w:color="auto"/>
                        <w:bottom w:val="none" w:sz="0" w:space="0" w:color="auto"/>
                        <w:right w:val="none" w:sz="0" w:space="0" w:color="auto"/>
                      </w:divBdr>
                    </w:div>
                  </w:divsChild>
                </w:div>
                <w:div w:id="1095369352">
                  <w:marLeft w:val="0"/>
                  <w:marRight w:val="0"/>
                  <w:marTop w:val="0"/>
                  <w:marBottom w:val="0"/>
                  <w:divBdr>
                    <w:top w:val="none" w:sz="0" w:space="0" w:color="auto"/>
                    <w:left w:val="none" w:sz="0" w:space="0" w:color="auto"/>
                    <w:bottom w:val="none" w:sz="0" w:space="0" w:color="auto"/>
                    <w:right w:val="none" w:sz="0" w:space="0" w:color="auto"/>
                  </w:divBdr>
                  <w:divsChild>
                    <w:div w:id="501548297">
                      <w:marLeft w:val="0"/>
                      <w:marRight w:val="0"/>
                      <w:marTop w:val="0"/>
                      <w:marBottom w:val="0"/>
                      <w:divBdr>
                        <w:top w:val="none" w:sz="0" w:space="0" w:color="auto"/>
                        <w:left w:val="none" w:sz="0" w:space="0" w:color="auto"/>
                        <w:bottom w:val="none" w:sz="0" w:space="0" w:color="auto"/>
                        <w:right w:val="none" w:sz="0" w:space="0" w:color="auto"/>
                      </w:divBdr>
                    </w:div>
                  </w:divsChild>
                </w:div>
                <w:div w:id="468279483">
                  <w:marLeft w:val="0"/>
                  <w:marRight w:val="0"/>
                  <w:marTop w:val="0"/>
                  <w:marBottom w:val="0"/>
                  <w:divBdr>
                    <w:top w:val="none" w:sz="0" w:space="0" w:color="auto"/>
                    <w:left w:val="none" w:sz="0" w:space="0" w:color="auto"/>
                    <w:bottom w:val="none" w:sz="0" w:space="0" w:color="auto"/>
                    <w:right w:val="none" w:sz="0" w:space="0" w:color="auto"/>
                  </w:divBdr>
                  <w:divsChild>
                    <w:div w:id="845168608">
                      <w:marLeft w:val="0"/>
                      <w:marRight w:val="0"/>
                      <w:marTop w:val="0"/>
                      <w:marBottom w:val="0"/>
                      <w:divBdr>
                        <w:top w:val="none" w:sz="0" w:space="0" w:color="auto"/>
                        <w:left w:val="none" w:sz="0" w:space="0" w:color="auto"/>
                        <w:bottom w:val="none" w:sz="0" w:space="0" w:color="auto"/>
                        <w:right w:val="none" w:sz="0" w:space="0" w:color="auto"/>
                      </w:divBdr>
                    </w:div>
                  </w:divsChild>
                </w:div>
                <w:div w:id="2066685934">
                  <w:marLeft w:val="0"/>
                  <w:marRight w:val="0"/>
                  <w:marTop w:val="0"/>
                  <w:marBottom w:val="0"/>
                  <w:divBdr>
                    <w:top w:val="none" w:sz="0" w:space="0" w:color="auto"/>
                    <w:left w:val="none" w:sz="0" w:space="0" w:color="auto"/>
                    <w:bottom w:val="none" w:sz="0" w:space="0" w:color="auto"/>
                    <w:right w:val="none" w:sz="0" w:space="0" w:color="auto"/>
                  </w:divBdr>
                  <w:divsChild>
                    <w:div w:id="2033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3210">
          <w:marLeft w:val="0"/>
          <w:marRight w:val="0"/>
          <w:marTop w:val="0"/>
          <w:marBottom w:val="0"/>
          <w:divBdr>
            <w:top w:val="none" w:sz="0" w:space="0" w:color="auto"/>
            <w:left w:val="none" w:sz="0" w:space="0" w:color="auto"/>
            <w:bottom w:val="none" w:sz="0" w:space="0" w:color="auto"/>
            <w:right w:val="none" w:sz="0" w:space="0" w:color="auto"/>
          </w:divBdr>
        </w:div>
        <w:div w:id="1477067544">
          <w:marLeft w:val="0"/>
          <w:marRight w:val="0"/>
          <w:marTop w:val="0"/>
          <w:marBottom w:val="0"/>
          <w:divBdr>
            <w:top w:val="none" w:sz="0" w:space="0" w:color="auto"/>
            <w:left w:val="none" w:sz="0" w:space="0" w:color="auto"/>
            <w:bottom w:val="none" w:sz="0" w:space="0" w:color="auto"/>
            <w:right w:val="none" w:sz="0" w:space="0" w:color="auto"/>
          </w:divBdr>
        </w:div>
        <w:div w:id="178668307">
          <w:marLeft w:val="0"/>
          <w:marRight w:val="0"/>
          <w:marTop w:val="0"/>
          <w:marBottom w:val="0"/>
          <w:divBdr>
            <w:top w:val="none" w:sz="0" w:space="0" w:color="auto"/>
            <w:left w:val="none" w:sz="0" w:space="0" w:color="auto"/>
            <w:bottom w:val="none" w:sz="0" w:space="0" w:color="auto"/>
            <w:right w:val="none" w:sz="0" w:space="0" w:color="auto"/>
          </w:divBdr>
        </w:div>
        <w:div w:id="897131574">
          <w:marLeft w:val="0"/>
          <w:marRight w:val="0"/>
          <w:marTop w:val="0"/>
          <w:marBottom w:val="0"/>
          <w:divBdr>
            <w:top w:val="none" w:sz="0" w:space="0" w:color="auto"/>
            <w:left w:val="none" w:sz="0" w:space="0" w:color="auto"/>
            <w:bottom w:val="none" w:sz="0" w:space="0" w:color="auto"/>
            <w:right w:val="none" w:sz="0" w:space="0" w:color="auto"/>
          </w:divBdr>
          <w:divsChild>
            <w:div w:id="1604650156">
              <w:marLeft w:val="0"/>
              <w:marRight w:val="0"/>
              <w:marTop w:val="30"/>
              <w:marBottom w:val="30"/>
              <w:divBdr>
                <w:top w:val="none" w:sz="0" w:space="0" w:color="auto"/>
                <w:left w:val="none" w:sz="0" w:space="0" w:color="auto"/>
                <w:bottom w:val="none" w:sz="0" w:space="0" w:color="auto"/>
                <w:right w:val="none" w:sz="0" w:space="0" w:color="auto"/>
              </w:divBdr>
              <w:divsChild>
                <w:div w:id="1190486419">
                  <w:marLeft w:val="0"/>
                  <w:marRight w:val="0"/>
                  <w:marTop w:val="0"/>
                  <w:marBottom w:val="0"/>
                  <w:divBdr>
                    <w:top w:val="none" w:sz="0" w:space="0" w:color="auto"/>
                    <w:left w:val="none" w:sz="0" w:space="0" w:color="auto"/>
                    <w:bottom w:val="none" w:sz="0" w:space="0" w:color="auto"/>
                    <w:right w:val="none" w:sz="0" w:space="0" w:color="auto"/>
                  </w:divBdr>
                  <w:divsChild>
                    <w:div w:id="1367951520">
                      <w:marLeft w:val="0"/>
                      <w:marRight w:val="0"/>
                      <w:marTop w:val="0"/>
                      <w:marBottom w:val="0"/>
                      <w:divBdr>
                        <w:top w:val="none" w:sz="0" w:space="0" w:color="auto"/>
                        <w:left w:val="none" w:sz="0" w:space="0" w:color="auto"/>
                        <w:bottom w:val="none" w:sz="0" w:space="0" w:color="auto"/>
                        <w:right w:val="none" w:sz="0" w:space="0" w:color="auto"/>
                      </w:divBdr>
                    </w:div>
                  </w:divsChild>
                </w:div>
                <w:div w:id="432673930">
                  <w:marLeft w:val="0"/>
                  <w:marRight w:val="0"/>
                  <w:marTop w:val="0"/>
                  <w:marBottom w:val="0"/>
                  <w:divBdr>
                    <w:top w:val="none" w:sz="0" w:space="0" w:color="auto"/>
                    <w:left w:val="none" w:sz="0" w:space="0" w:color="auto"/>
                    <w:bottom w:val="none" w:sz="0" w:space="0" w:color="auto"/>
                    <w:right w:val="none" w:sz="0" w:space="0" w:color="auto"/>
                  </w:divBdr>
                  <w:divsChild>
                    <w:div w:id="1899045707">
                      <w:marLeft w:val="0"/>
                      <w:marRight w:val="0"/>
                      <w:marTop w:val="0"/>
                      <w:marBottom w:val="0"/>
                      <w:divBdr>
                        <w:top w:val="none" w:sz="0" w:space="0" w:color="auto"/>
                        <w:left w:val="none" w:sz="0" w:space="0" w:color="auto"/>
                        <w:bottom w:val="none" w:sz="0" w:space="0" w:color="auto"/>
                        <w:right w:val="none" w:sz="0" w:space="0" w:color="auto"/>
                      </w:divBdr>
                    </w:div>
                  </w:divsChild>
                </w:div>
                <w:div w:id="345833718">
                  <w:marLeft w:val="0"/>
                  <w:marRight w:val="0"/>
                  <w:marTop w:val="0"/>
                  <w:marBottom w:val="0"/>
                  <w:divBdr>
                    <w:top w:val="none" w:sz="0" w:space="0" w:color="auto"/>
                    <w:left w:val="none" w:sz="0" w:space="0" w:color="auto"/>
                    <w:bottom w:val="none" w:sz="0" w:space="0" w:color="auto"/>
                    <w:right w:val="none" w:sz="0" w:space="0" w:color="auto"/>
                  </w:divBdr>
                  <w:divsChild>
                    <w:div w:id="21707751">
                      <w:marLeft w:val="0"/>
                      <w:marRight w:val="0"/>
                      <w:marTop w:val="0"/>
                      <w:marBottom w:val="0"/>
                      <w:divBdr>
                        <w:top w:val="none" w:sz="0" w:space="0" w:color="auto"/>
                        <w:left w:val="none" w:sz="0" w:space="0" w:color="auto"/>
                        <w:bottom w:val="none" w:sz="0" w:space="0" w:color="auto"/>
                        <w:right w:val="none" w:sz="0" w:space="0" w:color="auto"/>
                      </w:divBdr>
                    </w:div>
                  </w:divsChild>
                </w:div>
                <w:div w:id="2126340893">
                  <w:marLeft w:val="0"/>
                  <w:marRight w:val="0"/>
                  <w:marTop w:val="0"/>
                  <w:marBottom w:val="0"/>
                  <w:divBdr>
                    <w:top w:val="none" w:sz="0" w:space="0" w:color="auto"/>
                    <w:left w:val="none" w:sz="0" w:space="0" w:color="auto"/>
                    <w:bottom w:val="none" w:sz="0" w:space="0" w:color="auto"/>
                    <w:right w:val="none" w:sz="0" w:space="0" w:color="auto"/>
                  </w:divBdr>
                  <w:divsChild>
                    <w:div w:id="1862744915">
                      <w:marLeft w:val="0"/>
                      <w:marRight w:val="0"/>
                      <w:marTop w:val="0"/>
                      <w:marBottom w:val="0"/>
                      <w:divBdr>
                        <w:top w:val="none" w:sz="0" w:space="0" w:color="auto"/>
                        <w:left w:val="none" w:sz="0" w:space="0" w:color="auto"/>
                        <w:bottom w:val="none" w:sz="0" w:space="0" w:color="auto"/>
                        <w:right w:val="none" w:sz="0" w:space="0" w:color="auto"/>
                      </w:divBdr>
                    </w:div>
                  </w:divsChild>
                </w:div>
                <w:div w:id="2127891411">
                  <w:marLeft w:val="0"/>
                  <w:marRight w:val="0"/>
                  <w:marTop w:val="0"/>
                  <w:marBottom w:val="0"/>
                  <w:divBdr>
                    <w:top w:val="none" w:sz="0" w:space="0" w:color="auto"/>
                    <w:left w:val="none" w:sz="0" w:space="0" w:color="auto"/>
                    <w:bottom w:val="none" w:sz="0" w:space="0" w:color="auto"/>
                    <w:right w:val="none" w:sz="0" w:space="0" w:color="auto"/>
                  </w:divBdr>
                  <w:divsChild>
                    <w:div w:id="1852259933">
                      <w:marLeft w:val="0"/>
                      <w:marRight w:val="0"/>
                      <w:marTop w:val="0"/>
                      <w:marBottom w:val="0"/>
                      <w:divBdr>
                        <w:top w:val="none" w:sz="0" w:space="0" w:color="auto"/>
                        <w:left w:val="none" w:sz="0" w:space="0" w:color="auto"/>
                        <w:bottom w:val="none" w:sz="0" w:space="0" w:color="auto"/>
                        <w:right w:val="none" w:sz="0" w:space="0" w:color="auto"/>
                      </w:divBdr>
                    </w:div>
                  </w:divsChild>
                </w:div>
                <w:div w:id="1240751044">
                  <w:marLeft w:val="0"/>
                  <w:marRight w:val="0"/>
                  <w:marTop w:val="0"/>
                  <w:marBottom w:val="0"/>
                  <w:divBdr>
                    <w:top w:val="none" w:sz="0" w:space="0" w:color="auto"/>
                    <w:left w:val="none" w:sz="0" w:space="0" w:color="auto"/>
                    <w:bottom w:val="none" w:sz="0" w:space="0" w:color="auto"/>
                    <w:right w:val="none" w:sz="0" w:space="0" w:color="auto"/>
                  </w:divBdr>
                  <w:divsChild>
                    <w:div w:id="547881145">
                      <w:marLeft w:val="0"/>
                      <w:marRight w:val="0"/>
                      <w:marTop w:val="0"/>
                      <w:marBottom w:val="0"/>
                      <w:divBdr>
                        <w:top w:val="none" w:sz="0" w:space="0" w:color="auto"/>
                        <w:left w:val="none" w:sz="0" w:space="0" w:color="auto"/>
                        <w:bottom w:val="none" w:sz="0" w:space="0" w:color="auto"/>
                        <w:right w:val="none" w:sz="0" w:space="0" w:color="auto"/>
                      </w:divBdr>
                    </w:div>
                  </w:divsChild>
                </w:div>
                <w:div w:id="312030879">
                  <w:marLeft w:val="0"/>
                  <w:marRight w:val="0"/>
                  <w:marTop w:val="0"/>
                  <w:marBottom w:val="0"/>
                  <w:divBdr>
                    <w:top w:val="none" w:sz="0" w:space="0" w:color="auto"/>
                    <w:left w:val="none" w:sz="0" w:space="0" w:color="auto"/>
                    <w:bottom w:val="none" w:sz="0" w:space="0" w:color="auto"/>
                    <w:right w:val="none" w:sz="0" w:space="0" w:color="auto"/>
                  </w:divBdr>
                  <w:divsChild>
                    <w:div w:id="541745930">
                      <w:marLeft w:val="0"/>
                      <w:marRight w:val="0"/>
                      <w:marTop w:val="0"/>
                      <w:marBottom w:val="0"/>
                      <w:divBdr>
                        <w:top w:val="none" w:sz="0" w:space="0" w:color="auto"/>
                        <w:left w:val="none" w:sz="0" w:space="0" w:color="auto"/>
                        <w:bottom w:val="none" w:sz="0" w:space="0" w:color="auto"/>
                        <w:right w:val="none" w:sz="0" w:space="0" w:color="auto"/>
                      </w:divBdr>
                    </w:div>
                  </w:divsChild>
                </w:div>
                <w:div w:id="1895845872">
                  <w:marLeft w:val="0"/>
                  <w:marRight w:val="0"/>
                  <w:marTop w:val="0"/>
                  <w:marBottom w:val="0"/>
                  <w:divBdr>
                    <w:top w:val="none" w:sz="0" w:space="0" w:color="auto"/>
                    <w:left w:val="none" w:sz="0" w:space="0" w:color="auto"/>
                    <w:bottom w:val="none" w:sz="0" w:space="0" w:color="auto"/>
                    <w:right w:val="none" w:sz="0" w:space="0" w:color="auto"/>
                  </w:divBdr>
                  <w:divsChild>
                    <w:div w:id="366685860">
                      <w:marLeft w:val="0"/>
                      <w:marRight w:val="0"/>
                      <w:marTop w:val="0"/>
                      <w:marBottom w:val="0"/>
                      <w:divBdr>
                        <w:top w:val="none" w:sz="0" w:space="0" w:color="auto"/>
                        <w:left w:val="none" w:sz="0" w:space="0" w:color="auto"/>
                        <w:bottom w:val="none" w:sz="0" w:space="0" w:color="auto"/>
                        <w:right w:val="none" w:sz="0" w:space="0" w:color="auto"/>
                      </w:divBdr>
                    </w:div>
                  </w:divsChild>
                </w:div>
                <w:div w:id="970289225">
                  <w:marLeft w:val="0"/>
                  <w:marRight w:val="0"/>
                  <w:marTop w:val="0"/>
                  <w:marBottom w:val="0"/>
                  <w:divBdr>
                    <w:top w:val="none" w:sz="0" w:space="0" w:color="auto"/>
                    <w:left w:val="none" w:sz="0" w:space="0" w:color="auto"/>
                    <w:bottom w:val="none" w:sz="0" w:space="0" w:color="auto"/>
                    <w:right w:val="none" w:sz="0" w:space="0" w:color="auto"/>
                  </w:divBdr>
                  <w:divsChild>
                    <w:div w:id="1300721606">
                      <w:marLeft w:val="0"/>
                      <w:marRight w:val="0"/>
                      <w:marTop w:val="0"/>
                      <w:marBottom w:val="0"/>
                      <w:divBdr>
                        <w:top w:val="none" w:sz="0" w:space="0" w:color="auto"/>
                        <w:left w:val="none" w:sz="0" w:space="0" w:color="auto"/>
                        <w:bottom w:val="none" w:sz="0" w:space="0" w:color="auto"/>
                        <w:right w:val="none" w:sz="0" w:space="0" w:color="auto"/>
                      </w:divBdr>
                    </w:div>
                  </w:divsChild>
                </w:div>
                <w:div w:id="749469788">
                  <w:marLeft w:val="0"/>
                  <w:marRight w:val="0"/>
                  <w:marTop w:val="0"/>
                  <w:marBottom w:val="0"/>
                  <w:divBdr>
                    <w:top w:val="none" w:sz="0" w:space="0" w:color="auto"/>
                    <w:left w:val="none" w:sz="0" w:space="0" w:color="auto"/>
                    <w:bottom w:val="none" w:sz="0" w:space="0" w:color="auto"/>
                    <w:right w:val="none" w:sz="0" w:space="0" w:color="auto"/>
                  </w:divBdr>
                  <w:divsChild>
                    <w:div w:id="1301419544">
                      <w:marLeft w:val="0"/>
                      <w:marRight w:val="0"/>
                      <w:marTop w:val="0"/>
                      <w:marBottom w:val="0"/>
                      <w:divBdr>
                        <w:top w:val="none" w:sz="0" w:space="0" w:color="auto"/>
                        <w:left w:val="none" w:sz="0" w:space="0" w:color="auto"/>
                        <w:bottom w:val="none" w:sz="0" w:space="0" w:color="auto"/>
                        <w:right w:val="none" w:sz="0" w:space="0" w:color="auto"/>
                      </w:divBdr>
                    </w:div>
                  </w:divsChild>
                </w:div>
                <w:div w:id="762145144">
                  <w:marLeft w:val="0"/>
                  <w:marRight w:val="0"/>
                  <w:marTop w:val="0"/>
                  <w:marBottom w:val="0"/>
                  <w:divBdr>
                    <w:top w:val="none" w:sz="0" w:space="0" w:color="auto"/>
                    <w:left w:val="none" w:sz="0" w:space="0" w:color="auto"/>
                    <w:bottom w:val="none" w:sz="0" w:space="0" w:color="auto"/>
                    <w:right w:val="none" w:sz="0" w:space="0" w:color="auto"/>
                  </w:divBdr>
                  <w:divsChild>
                    <w:div w:id="1103258745">
                      <w:marLeft w:val="0"/>
                      <w:marRight w:val="0"/>
                      <w:marTop w:val="0"/>
                      <w:marBottom w:val="0"/>
                      <w:divBdr>
                        <w:top w:val="none" w:sz="0" w:space="0" w:color="auto"/>
                        <w:left w:val="none" w:sz="0" w:space="0" w:color="auto"/>
                        <w:bottom w:val="none" w:sz="0" w:space="0" w:color="auto"/>
                        <w:right w:val="none" w:sz="0" w:space="0" w:color="auto"/>
                      </w:divBdr>
                    </w:div>
                  </w:divsChild>
                </w:div>
                <w:div w:id="1207721003">
                  <w:marLeft w:val="0"/>
                  <w:marRight w:val="0"/>
                  <w:marTop w:val="0"/>
                  <w:marBottom w:val="0"/>
                  <w:divBdr>
                    <w:top w:val="none" w:sz="0" w:space="0" w:color="auto"/>
                    <w:left w:val="none" w:sz="0" w:space="0" w:color="auto"/>
                    <w:bottom w:val="none" w:sz="0" w:space="0" w:color="auto"/>
                    <w:right w:val="none" w:sz="0" w:space="0" w:color="auto"/>
                  </w:divBdr>
                  <w:divsChild>
                    <w:div w:id="1444878770">
                      <w:marLeft w:val="0"/>
                      <w:marRight w:val="0"/>
                      <w:marTop w:val="0"/>
                      <w:marBottom w:val="0"/>
                      <w:divBdr>
                        <w:top w:val="none" w:sz="0" w:space="0" w:color="auto"/>
                        <w:left w:val="none" w:sz="0" w:space="0" w:color="auto"/>
                        <w:bottom w:val="none" w:sz="0" w:space="0" w:color="auto"/>
                        <w:right w:val="none" w:sz="0" w:space="0" w:color="auto"/>
                      </w:divBdr>
                    </w:div>
                  </w:divsChild>
                </w:div>
                <w:div w:id="178934035">
                  <w:marLeft w:val="0"/>
                  <w:marRight w:val="0"/>
                  <w:marTop w:val="0"/>
                  <w:marBottom w:val="0"/>
                  <w:divBdr>
                    <w:top w:val="none" w:sz="0" w:space="0" w:color="auto"/>
                    <w:left w:val="none" w:sz="0" w:space="0" w:color="auto"/>
                    <w:bottom w:val="none" w:sz="0" w:space="0" w:color="auto"/>
                    <w:right w:val="none" w:sz="0" w:space="0" w:color="auto"/>
                  </w:divBdr>
                  <w:divsChild>
                    <w:div w:id="1908563591">
                      <w:marLeft w:val="0"/>
                      <w:marRight w:val="0"/>
                      <w:marTop w:val="0"/>
                      <w:marBottom w:val="0"/>
                      <w:divBdr>
                        <w:top w:val="none" w:sz="0" w:space="0" w:color="auto"/>
                        <w:left w:val="none" w:sz="0" w:space="0" w:color="auto"/>
                        <w:bottom w:val="none" w:sz="0" w:space="0" w:color="auto"/>
                        <w:right w:val="none" w:sz="0" w:space="0" w:color="auto"/>
                      </w:divBdr>
                    </w:div>
                  </w:divsChild>
                </w:div>
                <w:div w:id="1646544446">
                  <w:marLeft w:val="0"/>
                  <w:marRight w:val="0"/>
                  <w:marTop w:val="0"/>
                  <w:marBottom w:val="0"/>
                  <w:divBdr>
                    <w:top w:val="none" w:sz="0" w:space="0" w:color="auto"/>
                    <w:left w:val="none" w:sz="0" w:space="0" w:color="auto"/>
                    <w:bottom w:val="none" w:sz="0" w:space="0" w:color="auto"/>
                    <w:right w:val="none" w:sz="0" w:space="0" w:color="auto"/>
                  </w:divBdr>
                  <w:divsChild>
                    <w:div w:id="1928079679">
                      <w:marLeft w:val="0"/>
                      <w:marRight w:val="0"/>
                      <w:marTop w:val="0"/>
                      <w:marBottom w:val="0"/>
                      <w:divBdr>
                        <w:top w:val="none" w:sz="0" w:space="0" w:color="auto"/>
                        <w:left w:val="none" w:sz="0" w:space="0" w:color="auto"/>
                        <w:bottom w:val="none" w:sz="0" w:space="0" w:color="auto"/>
                        <w:right w:val="none" w:sz="0" w:space="0" w:color="auto"/>
                      </w:divBdr>
                    </w:div>
                  </w:divsChild>
                </w:div>
                <w:div w:id="2064786381">
                  <w:marLeft w:val="0"/>
                  <w:marRight w:val="0"/>
                  <w:marTop w:val="0"/>
                  <w:marBottom w:val="0"/>
                  <w:divBdr>
                    <w:top w:val="none" w:sz="0" w:space="0" w:color="auto"/>
                    <w:left w:val="none" w:sz="0" w:space="0" w:color="auto"/>
                    <w:bottom w:val="none" w:sz="0" w:space="0" w:color="auto"/>
                    <w:right w:val="none" w:sz="0" w:space="0" w:color="auto"/>
                  </w:divBdr>
                  <w:divsChild>
                    <w:div w:id="1529827620">
                      <w:marLeft w:val="0"/>
                      <w:marRight w:val="0"/>
                      <w:marTop w:val="0"/>
                      <w:marBottom w:val="0"/>
                      <w:divBdr>
                        <w:top w:val="none" w:sz="0" w:space="0" w:color="auto"/>
                        <w:left w:val="none" w:sz="0" w:space="0" w:color="auto"/>
                        <w:bottom w:val="none" w:sz="0" w:space="0" w:color="auto"/>
                        <w:right w:val="none" w:sz="0" w:space="0" w:color="auto"/>
                      </w:divBdr>
                    </w:div>
                  </w:divsChild>
                </w:div>
                <w:div w:id="656689014">
                  <w:marLeft w:val="0"/>
                  <w:marRight w:val="0"/>
                  <w:marTop w:val="0"/>
                  <w:marBottom w:val="0"/>
                  <w:divBdr>
                    <w:top w:val="none" w:sz="0" w:space="0" w:color="auto"/>
                    <w:left w:val="none" w:sz="0" w:space="0" w:color="auto"/>
                    <w:bottom w:val="none" w:sz="0" w:space="0" w:color="auto"/>
                    <w:right w:val="none" w:sz="0" w:space="0" w:color="auto"/>
                  </w:divBdr>
                  <w:divsChild>
                    <w:div w:id="29494797">
                      <w:marLeft w:val="0"/>
                      <w:marRight w:val="0"/>
                      <w:marTop w:val="0"/>
                      <w:marBottom w:val="0"/>
                      <w:divBdr>
                        <w:top w:val="none" w:sz="0" w:space="0" w:color="auto"/>
                        <w:left w:val="none" w:sz="0" w:space="0" w:color="auto"/>
                        <w:bottom w:val="none" w:sz="0" w:space="0" w:color="auto"/>
                        <w:right w:val="none" w:sz="0" w:space="0" w:color="auto"/>
                      </w:divBdr>
                    </w:div>
                  </w:divsChild>
                </w:div>
                <w:div w:id="998772132">
                  <w:marLeft w:val="0"/>
                  <w:marRight w:val="0"/>
                  <w:marTop w:val="0"/>
                  <w:marBottom w:val="0"/>
                  <w:divBdr>
                    <w:top w:val="none" w:sz="0" w:space="0" w:color="auto"/>
                    <w:left w:val="none" w:sz="0" w:space="0" w:color="auto"/>
                    <w:bottom w:val="none" w:sz="0" w:space="0" w:color="auto"/>
                    <w:right w:val="none" w:sz="0" w:space="0" w:color="auto"/>
                  </w:divBdr>
                  <w:divsChild>
                    <w:div w:id="267352437">
                      <w:marLeft w:val="0"/>
                      <w:marRight w:val="0"/>
                      <w:marTop w:val="0"/>
                      <w:marBottom w:val="0"/>
                      <w:divBdr>
                        <w:top w:val="none" w:sz="0" w:space="0" w:color="auto"/>
                        <w:left w:val="none" w:sz="0" w:space="0" w:color="auto"/>
                        <w:bottom w:val="none" w:sz="0" w:space="0" w:color="auto"/>
                        <w:right w:val="none" w:sz="0" w:space="0" w:color="auto"/>
                      </w:divBdr>
                    </w:div>
                  </w:divsChild>
                </w:div>
                <w:div w:id="2010212007">
                  <w:marLeft w:val="0"/>
                  <w:marRight w:val="0"/>
                  <w:marTop w:val="0"/>
                  <w:marBottom w:val="0"/>
                  <w:divBdr>
                    <w:top w:val="none" w:sz="0" w:space="0" w:color="auto"/>
                    <w:left w:val="none" w:sz="0" w:space="0" w:color="auto"/>
                    <w:bottom w:val="none" w:sz="0" w:space="0" w:color="auto"/>
                    <w:right w:val="none" w:sz="0" w:space="0" w:color="auto"/>
                  </w:divBdr>
                  <w:divsChild>
                    <w:div w:id="1344630638">
                      <w:marLeft w:val="0"/>
                      <w:marRight w:val="0"/>
                      <w:marTop w:val="0"/>
                      <w:marBottom w:val="0"/>
                      <w:divBdr>
                        <w:top w:val="none" w:sz="0" w:space="0" w:color="auto"/>
                        <w:left w:val="none" w:sz="0" w:space="0" w:color="auto"/>
                        <w:bottom w:val="none" w:sz="0" w:space="0" w:color="auto"/>
                        <w:right w:val="none" w:sz="0" w:space="0" w:color="auto"/>
                      </w:divBdr>
                    </w:div>
                  </w:divsChild>
                </w:div>
                <w:div w:id="258223263">
                  <w:marLeft w:val="0"/>
                  <w:marRight w:val="0"/>
                  <w:marTop w:val="0"/>
                  <w:marBottom w:val="0"/>
                  <w:divBdr>
                    <w:top w:val="none" w:sz="0" w:space="0" w:color="auto"/>
                    <w:left w:val="none" w:sz="0" w:space="0" w:color="auto"/>
                    <w:bottom w:val="none" w:sz="0" w:space="0" w:color="auto"/>
                    <w:right w:val="none" w:sz="0" w:space="0" w:color="auto"/>
                  </w:divBdr>
                  <w:divsChild>
                    <w:div w:id="1122723207">
                      <w:marLeft w:val="0"/>
                      <w:marRight w:val="0"/>
                      <w:marTop w:val="0"/>
                      <w:marBottom w:val="0"/>
                      <w:divBdr>
                        <w:top w:val="none" w:sz="0" w:space="0" w:color="auto"/>
                        <w:left w:val="none" w:sz="0" w:space="0" w:color="auto"/>
                        <w:bottom w:val="none" w:sz="0" w:space="0" w:color="auto"/>
                        <w:right w:val="none" w:sz="0" w:space="0" w:color="auto"/>
                      </w:divBdr>
                    </w:div>
                  </w:divsChild>
                </w:div>
                <w:div w:id="851719319">
                  <w:marLeft w:val="0"/>
                  <w:marRight w:val="0"/>
                  <w:marTop w:val="0"/>
                  <w:marBottom w:val="0"/>
                  <w:divBdr>
                    <w:top w:val="none" w:sz="0" w:space="0" w:color="auto"/>
                    <w:left w:val="none" w:sz="0" w:space="0" w:color="auto"/>
                    <w:bottom w:val="none" w:sz="0" w:space="0" w:color="auto"/>
                    <w:right w:val="none" w:sz="0" w:space="0" w:color="auto"/>
                  </w:divBdr>
                  <w:divsChild>
                    <w:div w:id="1668555753">
                      <w:marLeft w:val="0"/>
                      <w:marRight w:val="0"/>
                      <w:marTop w:val="0"/>
                      <w:marBottom w:val="0"/>
                      <w:divBdr>
                        <w:top w:val="none" w:sz="0" w:space="0" w:color="auto"/>
                        <w:left w:val="none" w:sz="0" w:space="0" w:color="auto"/>
                        <w:bottom w:val="none" w:sz="0" w:space="0" w:color="auto"/>
                        <w:right w:val="none" w:sz="0" w:space="0" w:color="auto"/>
                      </w:divBdr>
                    </w:div>
                  </w:divsChild>
                </w:div>
                <w:div w:id="662708775">
                  <w:marLeft w:val="0"/>
                  <w:marRight w:val="0"/>
                  <w:marTop w:val="0"/>
                  <w:marBottom w:val="0"/>
                  <w:divBdr>
                    <w:top w:val="none" w:sz="0" w:space="0" w:color="auto"/>
                    <w:left w:val="none" w:sz="0" w:space="0" w:color="auto"/>
                    <w:bottom w:val="none" w:sz="0" w:space="0" w:color="auto"/>
                    <w:right w:val="none" w:sz="0" w:space="0" w:color="auto"/>
                  </w:divBdr>
                  <w:divsChild>
                    <w:div w:id="283006990">
                      <w:marLeft w:val="0"/>
                      <w:marRight w:val="0"/>
                      <w:marTop w:val="0"/>
                      <w:marBottom w:val="0"/>
                      <w:divBdr>
                        <w:top w:val="none" w:sz="0" w:space="0" w:color="auto"/>
                        <w:left w:val="none" w:sz="0" w:space="0" w:color="auto"/>
                        <w:bottom w:val="none" w:sz="0" w:space="0" w:color="auto"/>
                        <w:right w:val="none" w:sz="0" w:space="0" w:color="auto"/>
                      </w:divBdr>
                    </w:div>
                  </w:divsChild>
                </w:div>
                <w:div w:id="1050035475">
                  <w:marLeft w:val="0"/>
                  <w:marRight w:val="0"/>
                  <w:marTop w:val="0"/>
                  <w:marBottom w:val="0"/>
                  <w:divBdr>
                    <w:top w:val="none" w:sz="0" w:space="0" w:color="auto"/>
                    <w:left w:val="none" w:sz="0" w:space="0" w:color="auto"/>
                    <w:bottom w:val="none" w:sz="0" w:space="0" w:color="auto"/>
                    <w:right w:val="none" w:sz="0" w:space="0" w:color="auto"/>
                  </w:divBdr>
                  <w:divsChild>
                    <w:div w:id="1338970291">
                      <w:marLeft w:val="0"/>
                      <w:marRight w:val="0"/>
                      <w:marTop w:val="0"/>
                      <w:marBottom w:val="0"/>
                      <w:divBdr>
                        <w:top w:val="none" w:sz="0" w:space="0" w:color="auto"/>
                        <w:left w:val="none" w:sz="0" w:space="0" w:color="auto"/>
                        <w:bottom w:val="none" w:sz="0" w:space="0" w:color="auto"/>
                        <w:right w:val="none" w:sz="0" w:space="0" w:color="auto"/>
                      </w:divBdr>
                    </w:div>
                  </w:divsChild>
                </w:div>
                <w:div w:id="331489392">
                  <w:marLeft w:val="0"/>
                  <w:marRight w:val="0"/>
                  <w:marTop w:val="0"/>
                  <w:marBottom w:val="0"/>
                  <w:divBdr>
                    <w:top w:val="none" w:sz="0" w:space="0" w:color="auto"/>
                    <w:left w:val="none" w:sz="0" w:space="0" w:color="auto"/>
                    <w:bottom w:val="none" w:sz="0" w:space="0" w:color="auto"/>
                    <w:right w:val="none" w:sz="0" w:space="0" w:color="auto"/>
                  </w:divBdr>
                  <w:divsChild>
                    <w:div w:id="1982730835">
                      <w:marLeft w:val="0"/>
                      <w:marRight w:val="0"/>
                      <w:marTop w:val="0"/>
                      <w:marBottom w:val="0"/>
                      <w:divBdr>
                        <w:top w:val="none" w:sz="0" w:space="0" w:color="auto"/>
                        <w:left w:val="none" w:sz="0" w:space="0" w:color="auto"/>
                        <w:bottom w:val="none" w:sz="0" w:space="0" w:color="auto"/>
                        <w:right w:val="none" w:sz="0" w:space="0" w:color="auto"/>
                      </w:divBdr>
                    </w:div>
                  </w:divsChild>
                </w:div>
                <w:div w:id="1778794615">
                  <w:marLeft w:val="0"/>
                  <w:marRight w:val="0"/>
                  <w:marTop w:val="0"/>
                  <w:marBottom w:val="0"/>
                  <w:divBdr>
                    <w:top w:val="none" w:sz="0" w:space="0" w:color="auto"/>
                    <w:left w:val="none" w:sz="0" w:space="0" w:color="auto"/>
                    <w:bottom w:val="none" w:sz="0" w:space="0" w:color="auto"/>
                    <w:right w:val="none" w:sz="0" w:space="0" w:color="auto"/>
                  </w:divBdr>
                  <w:divsChild>
                    <w:div w:id="188377955">
                      <w:marLeft w:val="0"/>
                      <w:marRight w:val="0"/>
                      <w:marTop w:val="0"/>
                      <w:marBottom w:val="0"/>
                      <w:divBdr>
                        <w:top w:val="none" w:sz="0" w:space="0" w:color="auto"/>
                        <w:left w:val="none" w:sz="0" w:space="0" w:color="auto"/>
                        <w:bottom w:val="none" w:sz="0" w:space="0" w:color="auto"/>
                        <w:right w:val="none" w:sz="0" w:space="0" w:color="auto"/>
                      </w:divBdr>
                    </w:div>
                  </w:divsChild>
                </w:div>
                <w:div w:id="2005742265">
                  <w:marLeft w:val="0"/>
                  <w:marRight w:val="0"/>
                  <w:marTop w:val="0"/>
                  <w:marBottom w:val="0"/>
                  <w:divBdr>
                    <w:top w:val="none" w:sz="0" w:space="0" w:color="auto"/>
                    <w:left w:val="none" w:sz="0" w:space="0" w:color="auto"/>
                    <w:bottom w:val="none" w:sz="0" w:space="0" w:color="auto"/>
                    <w:right w:val="none" w:sz="0" w:space="0" w:color="auto"/>
                  </w:divBdr>
                  <w:divsChild>
                    <w:div w:id="926694898">
                      <w:marLeft w:val="0"/>
                      <w:marRight w:val="0"/>
                      <w:marTop w:val="0"/>
                      <w:marBottom w:val="0"/>
                      <w:divBdr>
                        <w:top w:val="none" w:sz="0" w:space="0" w:color="auto"/>
                        <w:left w:val="none" w:sz="0" w:space="0" w:color="auto"/>
                        <w:bottom w:val="none" w:sz="0" w:space="0" w:color="auto"/>
                        <w:right w:val="none" w:sz="0" w:space="0" w:color="auto"/>
                      </w:divBdr>
                    </w:div>
                  </w:divsChild>
                </w:div>
                <w:div w:id="961955610">
                  <w:marLeft w:val="0"/>
                  <w:marRight w:val="0"/>
                  <w:marTop w:val="0"/>
                  <w:marBottom w:val="0"/>
                  <w:divBdr>
                    <w:top w:val="none" w:sz="0" w:space="0" w:color="auto"/>
                    <w:left w:val="none" w:sz="0" w:space="0" w:color="auto"/>
                    <w:bottom w:val="none" w:sz="0" w:space="0" w:color="auto"/>
                    <w:right w:val="none" w:sz="0" w:space="0" w:color="auto"/>
                  </w:divBdr>
                  <w:divsChild>
                    <w:div w:id="1761371595">
                      <w:marLeft w:val="0"/>
                      <w:marRight w:val="0"/>
                      <w:marTop w:val="0"/>
                      <w:marBottom w:val="0"/>
                      <w:divBdr>
                        <w:top w:val="none" w:sz="0" w:space="0" w:color="auto"/>
                        <w:left w:val="none" w:sz="0" w:space="0" w:color="auto"/>
                        <w:bottom w:val="none" w:sz="0" w:space="0" w:color="auto"/>
                        <w:right w:val="none" w:sz="0" w:space="0" w:color="auto"/>
                      </w:divBdr>
                    </w:div>
                  </w:divsChild>
                </w:div>
                <w:div w:id="1254513537">
                  <w:marLeft w:val="0"/>
                  <w:marRight w:val="0"/>
                  <w:marTop w:val="0"/>
                  <w:marBottom w:val="0"/>
                  <w:divBdr>
                    <w:top w:val="none" w:sz="0" w:space="0" w:color="auto"/>
                    <w:left w:val="none" w:sz="0" w:space="0" w:color="auto"/>
                    <w:bottom w:val="none" w:sz="0" w:space="0" w:color="auto"/>
                    <w:right w:val="none" w:sz="0" w:space="0" w:color="auto"/>
                  </w:divBdr>
                  <w:divsChild>
                    <w:div w:id="1221210661">
                      <w:marLeft w:val="0"/>
                      <w:marRight w:val="0"/>
                      <w:marTop w:val="0"/>
                      <w:marBottom w:val="0"/>
                      <w:divBdr>
                        <w:top w:val="none" w:sz="0" w:space="0" w:color="auto"/>
                        <w:left w:val="none" w:sz="0" w:space="0" w:color="auto"/>
                        <w:bottom w:val="none" w:sz="0" w:space="0" w:color="auto"/>
                        <w:right w:val="none" w:sz="0" w:space="0" w:color="auto"/>
                      </w:divBdr>
                    </w:div>
                  </w:divsChild>
                </w:div>
                <w:div w:id="2083746217">
                  <w:marLeft w:val="0"/>
                  <w:marRight w:val="0"/>
                  <w:marTop w:val="0"/>
                  <w:marBottom w:val="0"/>
                  <w:divBdr>
                    <w:top w:val="none" w:sz="0" w:space="0" w:color="auto"/>
                    <w:left w:val="none" w:sz="0" w:space="0" w:color="auto"/>
                    <w:bottom w:val="none" w:sz="0" w:space="0" w:color="auto"/>
                    <w:right w:val="none" w:sz="0" w:space="0" w:color="auto"/>
                  </w:divBdr>
                  <w:divsChild>
                    <w:div w:id="2095079664">
                      <w:marLeft w:val="0"/>
                      <w:marRight w:val="0"/>
                      <w:marTop w:val="0"/>
                      <w:marBottom w:val="0"/>
                      <w:divBdr>
                        <w:top w:val="none" w:sz="0" w:space="0" w:color="auto"/>
                        <w:left w:val="none" w:sz="0" w:space="0" w:color="auto"/>
                        <w:bottom w:val="none" w:sz="0" w:space="0" w:color="auto"/>
                        <w:right w:val="none" w:sz="0" w:space="0" w:color="auto"/>
                      </w:divBdr>
                    </w:div>
                  </w:divsChild>
                </w:div>
                <w:div w:id="2071615452">
                  <w:marLeft w:val="0"/>
                  <w:marRight w:val="0"/>
                  <w:marTop w:val="0"/>
                  <w:marBottom w:val="0"/>
                  <w:divBdr>
                    <w:top w:val="none" w:sz="0" w:space="0" w:color="auto"/>
                    <w:left w:val="none" w:sz="0" w:space="0" w:color="auto"/>
                    <w:bottom w:val="none" w:sz="0" w:space="0" w:color="auto"/>
                    <w:right w:val="none" w:sz="0" w:space="0" w:color="auto"/>
                  </w:divBdr>
                  <w:divsChild>
                    <w:div w:id="317074959">
                      <w:marLeft w:val="0"/>
                      <w:marRight w:val="0"/>
                      <w:marTop w:val="0"/>
                      <w:marBottom w:val="0"/>
                      <w:divBdr>
                        <w:top w:val="none" w:sz="0" w:space="0" w:color="auto"/>
                        <w:left w:val="none" w:sz="0" w:space="0" w:color="auto"/>
                        <w:bottom w:val="none" w:sz="0" w:space="0" w:color="auto"/>
                        <w:right w:val="none" w:sz="0" w:space="0" w:color="auto"/>
                      </w:divBdr>
                    </w:div>
                  </w:divsChild>
                </w:div>
                <w:div w:id="511454032">
                  <w:marLeft w:val="0"/>
                  <w:marRight w:val="0"/>
                  <w:marTop w:val="0"/>
                  <w:marBottom w:val="0"/>
                  <w:divBdr>
                    <w:top w:val="none" w:sz="0" w:space="0" w:color="auto"/>
                    <w:left w:val="none" w:sz="0" w:space="0" w:color="auto"/>
                    <w:bottom w:val="none" w:sz="0" w:space="0" w:color="auto"/>
                    <w:right w:val="none" w:sz="0" w:space="0" w:color="auto"/>
                  </w:divBdr>
                  <w:divsChild>
                    <w:div w:id="1040473455">
                      <w:marLeft w:val="0"/>
                      <w:marRight w:val="0"/>
                      <w:marTop w:val="0"/>
                      <w:marBottom w:val="0"/>
                      <w:divBdr>
                        <w:top w:val="none" w:sz="0" w:space="0" w:color="auto"/>
                        <w:left w:val="none" w:sz="0" w:space="0" w:color="auto"/>
                        <w:bottom w:val="none" w:sz="0" w:space="0" w:color="auto"/>
                        <w:right w:val="none" w:sz="0" w:space="0" w:color="auto"/>
                      </w:divBdr>
                    </w:div>
                  </w:divsChild>
                </w:div>
                <w:div w:id="686294960">
                  <w:marLeft w:val="0"/>
                  <w:marRight w:val="0"/>
                  <w:marTop w:val="0"/>
                  <w:marBottom w:val="0"/>
                  <w:divBdr>
                    <w:top w:val="none" w:sz="0" w:space="0" w:color="auto"/>
                    <w:left w:val="none" w:sz="0" w:space="0" w:color="auto"/>
                    <w:bottom w:val="none" w:sz="0" w:space="0" w:color="auto"/>
                    <w:right w:val="none" w:sz="0" w:space="0" w:color="auto"/>
                  </w:divBdr>
                  <w:divsChild>
                    <w:div w:id="805777799">
                      <w:marLeft w:val="0"/>
                      <w:marRight w:val="0"/>
                      <w:marTop w:val="0"/>
                      <w:marBottom w:val="0"/>
                      <w:divBdr>
                        <w:top w:val="none" w:sz="0" w:space="0" w:color="auto"/>
                        <w:left w:val="none" w:sz="0" w:space="0" w:color="auto"/>
                        <w:bottom w:val="none" w:sz="0" w:space="0" w:color="auto"/>
                        <w:right w:val="none" w:sz="0" w:space="0" w:color="auto"/>
                      </w:divBdr>
                    </w:div>
                  </w:divsChild>
                </w:div>
                <w:div w:id="159975201">
                  <w:marLeft w:val="0"/>
                  <w:marRight w:val="0"/>
                  <w:marTop w:val="0"/>
                  <w:marBottom w:val="0"/>
                  <w:divBdr>
                    <w:top w:val="none" w:sz="0" w:space="0" w:color="auto"/>
                    <w:left w:val="none" w:sz="0" w:space="0" w:color="auto"/>
                    <w:bottom w:val="none" w:sz="0" w:space="0" w:color="auto"/>
                    <w:right w:val="none" w:sz="0" w:space="0" w:color="auto"/>
                  </w:divBdr>
                  <w:divsChild>
                    <w:div w:id="1846435753">
                      <w:marLeft w:val="0"/>
                      <w:marRight w:val="0"/>
                      <w:marTop w:val="0"/>
                      <w:marBottom w:val="0"/>
                      <w:divBdr>
                        <w:top w:val="none" w:sz="0" w:space="0" w:color="auto"/>
                        <w:left w:val="none" w:sz="0" w:space="0" w:color="auto"/>
                        <w:bottom w:val="none" w:sz="0" w:space="0" w:color="auto"/>
                        <w:right w:val="none" w:sz="0" w:space="0" w:color="auto"/>
                      </w:divBdr>
                    </w:div>
                  </w:divsChild>
                </w:div>
                <w:div w:id="1214930563">
                  <w:marLeft w:val="0"/>
                  <w:marRight w:val="0"/>
                  <w:marTop w:val="0"/>
                  <w:marBottom w:val="0"/>
                  <w:divBdr>
                    <w:top w:val="none" w:sz="0" w:space="0" w:color="auto"/>
                    <w:left w:val="none" w:sz="0" w:space="0" w:color="auto"/>
                    <w:bottom w:val="none" w:sz="0" w:space="0" w:color="auto"/>
                    <w:right w:val="none" w:sz="0" w:space="0" w:color="auto"/>
                  </w:divBdr>
                  <w:divsChild>
                    <w:div w:id="397629555">
                      <w:marLeft w:val="0"/>
                      <w:marRight w:val="0"/>
                      <w:marTop w:val="0"/>
                      <w:marBottom w:val="0"/>
                      <w:divBdr>
                        <w:top w:val="none" w:sz="0" w:space="0" w:color="auto"/>
                        <w:left w:val="none" w:sz="0" w:space="0" w:color="auto"/>
                        <w:bottom w:val="none" w:sz="0" w:space="0" w:color="auto"/>
                        <w:right w:val="none" w:sz="0" w:space="0" w:color="auto"/>
                      </w:divBdr>
                    </w:div>
                  </w:divsChild>
                </w:div>
                <w:div w:id="1593511813">
                  <w:marLeft w:val="0"/>
                  <w:marRight w:val="0"/>
                  <w:marTop w:val="0"/>
                  <w:marBottom w:val="0"/>
                  <w:divBdr>
                    <w:top w:val="none" w:sz="0" w:space="0" w:color="auto"/>
                    <w:left w:val="none" w:sz="0" w:space="0" w:color="auto"/>
                    <w:bottom w:val="none" w:sz="0" w:space="0" w:color="auto"/>
                    <w:right w:val="none" w:sz="0" w:space="0" w:color="auto"/>
                  </w:divBdr>
                  <w:divsChild>
                    <w:div w:id="2063363879">
                      <w:marLeft w:val="0"/>
                      <w:marRight w:val="0"/>
                      <w:marTop w:val="0"/>
                      <w:marBottom w:val="0"/>
                      <w:divBdr>
                        <w:top w:val="none" w:sz="0" w:space="0" w:color="auto"/>
                        <w:left w:val="none" w:sz="0" w:space="0" w:color="auto"/>
                        <w:bottom w:val="none" w:sz="0" w:space="0" w:color="auto"/>
                        <w:right w:val="none" w:sz="0" w:space="0" w:color="auto"/>
                      </w:divBdr>
                    </w:div>
                  </w:divsChild>
                </w:div>
                <w:div w:id="148012982">
                  <w:marLeft w:val="0"/>
                  <w:marRight w:val="0"/>
                  <w:marTop w:val="0"/>
                  <w:marBottom w:val="0"/>
                  <w:divBdr>
                    <w:top w:val="none" w:sz="0" w:space="0" w:color="auto"/>
                    <w:left w:val="none" w:sz="0" w:space="0" w:color="auto"/>
                    <w:bottom w:val="none" w:sz="0" w:space="0" w:color="auto"/>
                    <w:right w:val="none" w:sz="0" w:space="0" w:color="auto"/>
                  </w:divBdr>
                  <w:divsChild>
                    <w:div w:id="1643388697">
                      <w:marLeft w:val="0"/>
                      <w:marRight w:val="0"/>
                      <w:marTop w:val="0"/>
                      <w:marBottom w:val="0"/>
                      <w:divBdr>
                        <w:top w:val="none" w:sz="0" w:space="0" w:color="auto"/>
                        <w:left w:val="none" w:sz="0" w:space="0" w:color="auto"/>
                        <w:bottom w:val="none" w:sz="0" w:space="0" w:color="auto"/>
                        <w:right w:val="none" w:sz="0" w:space="0" w:color="auto"/>
                      </w:divBdr>
                    </w:div>
                  </w:divsChild>
                </w:div>
                <w:div w:id="279386550">
                  <w:marLeft w:val="0"/>
                  <w:marRight w:val="0"/>
                  <w:marTop w:val="0"/>
                  <w:marBottom w:val="0"/>
                  <w:divBdr>
                    <w:top w:val="none" w:sz="0" w:space="0" w:color="auto"/>
                    <w:left w:val="none" w:sz="0" w:space="0" w:color="auto"/>
                    <w:bottom w:val="none" w:sz="0" w:space="0" w:color="auto"/>
                    <w:right w:val="none" w:sz="0" w:space="0" w:color="auto"/>
                  </w:divBdr>
                  <w:divsChild>
                    <w:div w:id="370344450">
                      <w:marLeft w:val="0"/>
                      <w:marRight w:val="0"/>
                      <w:marTop w:val="0"/>
                      <w:marBottom w:val="0"/>
                      <w:divBdr>
                        <w:top w:val="none" w:sz="0" w:space="0" w:color="auto"/>
                        <w:left w:val="none" w:sz="0" w:space="0" w:color="auto"/>
                        <w:bottom w:val="none" w:sz="0" w:space="0" w:color="auto"/>
                        <w:right w:val="none" w:sz="0" w:space="0" w:color="auto"/>
                      </w:divBdr>
                    </w:div>
                  </w:divsChild>
                </w:div>
                <w:div w:id="1709527550">
                  <w:marLeft w:val="0"/>
                  <w:marRight w:val="0"/>
                  <w:marTop w:val="0"/>
                  <w:marBottom w:val="0"/>
                  <w:divBdr>
                    <w:top w:val="none" w:sz="0" w:space="0" w:color="auto"/>
                    <w:left w:val="none" w:sz="0" w:space="0" w:color="auto"/>
                    <w:bottom w:val="none" w:sz="0" w:space="0" w:color="auto"/>
                    <w:right w:val="none" w:sz="0" w:space="0" w:color="auto"/>
                  </w:divBdr>
                  <w:divsChild>
                    <w:div w:id="1790708633">
                      <w:marLeft w:val="0"/>
                      <w:marRight w:val="0"/>
                      <w:marTop w:val="0"/>
                      <w:marBottom w:val="0"/>
                      <w:divBdr>
                        <w:top w:val="none" w:sz="0" w:space="0" w:color="auto"/>
                        <w:left w:val="none" w:sz="0" w:space="0" w:color="auto"/>
                        <w:bottom w:val="none" w:sz="0" w:space="0" w:color="auto"/>
                        <w:right w:val="none" w:sz="0" w:space="0" w:color="auto"/>
                      </w:divBdr>
                    </w:div>
                  </w:divsChild>
                </w:div>
                <w:div w:id="288970835">
                  <w:marLeft w:val="0"/>
                  <w:marRight w:val="0"/>
                  <w:marTop w:val="0"/>
                  <w:marBottom w:val="0"/>
                  <w:divBdr>
                    <w:top w:val="none" w:sz="0" w:space="0" w:color="auto"/>
                    <w:left w:val="none" w:sz="0" w:space="0" w:color="auto"/>
                    <w:bottom w:val="none" w:sz="0" w:space="0" w:color="auto"/>
                    <w:right w:val="none" w:sz="0" w:space="0" w:color="auto"/>
                  </w:divBdr>
                  <w:divsChild>
                    <w:div w:id="350883524">
                      <w:marLeft w:val="0"/>
                      <w:marRight w:val="0"/>
                      <w:marTop w:val="0"/>
                      <w:marBottom w:val="0"/>
                      <w:divBdr>
                        <w:top w:val="none" w:sz="0" w:space="0" w:color="auto"/>
                        <w:left w:val="none" w:sz="0" w:space="0" w:color="auto"/>
                        <w:bottom w:val="none" w:sz="0" w:space="0" w:color="auto"/>
                        <w:right w:val="none" w:sz="0" w:space="0" w:color="auto"/>
                      </w:divBdr>
                    </w:div>
                  </w:divsChild>
                </w:div>
                <w:div w:id="1415280093">
                  <w:marLeft w:val="0"/>
                  <w:marRight w:val="0"/>
                  <w:marTop w:val="0"/>
                  <w:marBottom w:val="0"/>
                  <w:divBdr>
                    <w:top w:val="none" w:sz="0" w:space="0" w:color="auto"/>
                    <w:left w:val="none" w:sz="0" w:space="0" w:color="auto"/>
                    <w:bottom w:val="none" w:sz="0" w:space="0" w:color="auto"/>
                    <w:right w:val="none" w:sz="0" w:space="0" w:color="auto"/>
                  </w:divBdr>
                  <w:divsChild>
                    <w:div w:id="95947675">
                      <w:marLeft w:val="0"/>
                      <w:marRight w:val="0"/>
                      <w:marTop w:val="0"/>
                      <w:marBottom w:val="0"/>
                      <w:divBdr>
                        <w:top w:val="none" w:sz="0" w:space="0" w:color="auto"/>
                        <w:left w:val="none" w:sz="0" w:space="0" w:color="auto"/>
                        <w:bottom w:val="none" w:sz="0" w:space="0" w:color="auto"/>
                        <w:right w:val="none" w:sz="0" w:space="0" w:color="auto"/>
                      </w:divBdr>
                    </w:div>
                  </w:divsChild>
                </w:div>
                <w:div w:id="1404065704">
                  <w:marLeft w:val="0"/>
                  <w:marRight w:val="0"/>
                  <w:marTop w:val="0"/>
                  <w:marBottom w:val="0"/>
                  <w:divBdr>
                    <w:top w:val="none" w:sz="0" w:space="0" w:color="auto"/>
                    <w:left w:val="none" w:sz="0" w:space="0" w:color="auto"/>
                    <w:bottom w:val="none" w:sz="0" w:space="0" w:color="auto"/>
                    <w:right w:val="none" w:sz="0" w:space="0" w:color="auto"/>
                  </w:divBdr>
                  <w:divsChild>
                    <w:div w:id="1146244027">
                      <w:marLeft w:val="0"/>
                      <w:marRight w:val="0"/>
                      <w:marTop w:val="0"/>
                      <w:marBottom w:val="0"/>
                      <w:divBdr>
                        <w:top w:val="none" w:sz="0" w:space="0" w:color="auto"/>
                        <w:left w:val="none" w:sz="0" w:space="0" w:color="auto"/>
                        <w:bottom w:val="none" w:sz="0" w:space="0" w:color="auto"/>
                        <w:right w:val="none" w:sz="0" w:space="0" w:color="auto"/>
                      </w:divBdr>
                    </w:div>
                  </w:divsChild>
                </w:div>
                <w:div w:id="39937842">
                  <w:marLeft w:val="0"/>
                  <w:marRight w:val="0"/>
                  <w:marTop w:val="0"/>
                  <w:marBottom w:val="0"/>
                  <w:divBdr>
                    <w:top w:val="none" w:sz="0" w:space="0" w:color="auto"/>
                    <w:left w:val="none" w:sz="0" w:space="0" w:color="auto"/>
                    <w:bottom w:val="none" w:sz="0" w:space="0" w:color="auto"/>
                    <w:right w:val="none" w:sz="0" w:space="0" w:color="auto"/>
                  </w:divBdr>
                  <w:divsChild>
                    <w:div w:id="1505626379">
                      <w:marLeft w:val="0"/>
                      <w:marRight w:val="0"/>
                      <w:marTop w:val="0"/>
                      <w:marBottom w:val="0"/>
                      <w:divBdr>
                        <w:top w:val="none" w:sz="0" w:space="0" w:color="auto"/>
                        <w:left w:val="none" w:sz="0" w:space="0" w:color="auto"/>
                        <w:bottom w:val="none" w:sz="0" w:space="0" w:color="auto"/>
                        <w:right w:val="none" w:sz="0" w:space="0" w:color="auto"/>
                      </w:divBdr>
                    </w:div>
                  </w:divsChild>
                </w:div>
                <w:div w:id="1319579314">
                  <w:marLeft w:val="0"/>
                  <w:marRight w:val="0"/>
                  <w:marTop w:val="0"/>
                  <w:marBottom w:val="0"/>
                  <w:divBdr>
                    <w:top w:val="none" w:sz="0" w:space="0" w:color="auto"/>
                    <w:left w:val="none" w:sz="0" w:space="0" w:color="auto"/>
                    <w:bottom w:val="none" w:sz="0" w:space="0" w:color="auto"/>
                    <w:right w:val="none" w:sz="0" w:space="0" w:color="auto"/>
                  </w:divBdr>
                  <w:divsChild>
                    <w:div w:id="422537022">
                      <w:marLeft w:val="0"/>
                      <w:marRight w:val="0"/>
                      <w:marTop w:val="0"/>
                      <w:marBottom w:val="0"/>
                      <w:divBdr>
                        <w:top w:val="none" w:sz="0" w:space="0" w:color="auto"/>
                        <w:left w:val="none" w:sz="0" w:space="0" w:color="auto"/>
                        <w:bottom w:val="none" w:sz="0" w:space="0" w:color="auto"/>
                        <w:right w:val="none" w:sz="0" w:space="0" w:color="auto"/>
                      </w:divBdr>
                    </w:div>
                  </w:divsChild>
                </w:div>
                <w:div w:id="329522972">
                  <w:marLeft w:val="0"/>
                  <w:marRight w:val="0"/>
                  <w:marTop w:val="0"/>
                  <w:marBottom w:val="0"/>
                  <w:divBdr>
                    <w:top w:val="none" w:sz="0" w:space="0" w:color="auto"/>
                    <w:left w:val="none" w:sz="0" w:space="0" w:color="auto"/>
                    <w:bottom w:val="none" w:sz="0" w:space="0" w:color="auto"/>
                    <w:right w:val="none" w:sz="0" w:space="0" w:color="auto"/>
                  </w:divBdr>
                  <w:divsChild>
                    <w:div w:id="1838230124">
                      <w:marLeft w:val="0"/>
                      <w:marRight w:val="0"/>
                      <w:marTop w:val="0"/>
                      <w:marBottom w:val="0"/>
                      <w:divBdr>
                        <w:top w:val="none" w:sz="0" w:space="0" w:color="auto"/>
                        <w:left w:val="none" w:sz="0" w:space="0" w:color="auto"/>
                        <w:bottom w:val="none" w:sz="0" w:space="0" w:color="auto"/>
                        <w:right w:val="none" w:sz="0" w:space="0" w:color="auto"/>
                      </w:divBdr>
                    </w:div>
                  </w:divsChild>
                </w:div>
                <w:div w:id="1171917745">
                  <w:marLeft w:val="0"/>
                  <w:marRight w:val="0"/>
                  <w:marTop w:val="0"/>
                  <w:marBottom w:val="0"/>
                  <w:divBdr>
                    <w:top w:val="none" w:sz="0" w:space="0" w:color="auto"/>
                    <w:left w:val="none" w:sz="0" w:space="0" w:color="auto"/>
                    <w:bottom w:val="none" w:sz="0" w:space="0" w:color="auto"/>
                    <w:right w:val="none" w:sz="0" w:space="0" w:color="auto"/>
                  </w:divBdr>
                  <w:divsChild>
                    <w:div w:id="38671286">
                      <w:marLeft w:val="0"/>
                      <w:marRight w:val="0"/>
                      <w:marTop w:val="0"/>
                      <w:marBottom w:val="0"/>
                      <w:divBdr>
                        <w:top w:val="none" w:sz="0" w:space="0" w:color="auto"/>
                        <w:left w:val="none" w:sz="0" w:space="0" w:color="auto"/>
                        <w:bottom w:val="none" w:sz="0" w:space="0" w:color="auto"/>
                        <w:right w:val="none" w:sz="0" w:space="0" w:color="auto"/>
                      </w:divBdr>
                    </w:div>
                  </w:divsChild>
                </w:div>
                <w:div w:id="1522428902">
                  <w:marLeft w:val="0"/>
                  <w:marRight w:val="0"/>
                  <w:marTop w:val="0"/>
                  <w:marBottom w:val="0"/>
                  <w:divBdr>
                    <w:top w:val="none" w:sz="0" w:space="0" w:color="auto"/>
                    <w:left w:val="none" w:sz="0" w:space="0" w:color="auto"/>
                    <w:bottom w:val="none" w:sz="0" w:space="0" w:color="auto"/>
                    <w:right w:val="none" w:sz="0" w:space="0" w:color="auto"/>
                  </w:divBdr>
                  <w:divsChild>
                    <w:div w:id="451634873">
                      <w:marLeft w:val="0"/>
                      <w:marRight w:val="0"/>
                      <w:marTop w:val="0"/>
                      <w:marBottom w:val="0"/>
                      <w:divBdr>
                        <w:top w:val="none" w:sz="0" w:space="0" w:color="auto"/>
                        <w:left w:val="none" w:sz="0" w:space="0" w:color="auto"/>
                        <w:bottom w:val="none" w:sz="0" w:space="0" w:color="auto"/>
                        <w:right w:val="none" w:sz="0" w:space="0" w:color="auto"/>
                      </w:divBdr>
                    </w:div>
                  </w:divsChild>
                </w:div>
                <w:div w:id="726564120">
                  <w:marLeft w:val="0"/>
                  <w:marRight w:val="0"/>
                  <w:marTop w:val="0"/>
                  <w:marBottom w:val="0"/>
                  <w:divBdr>
                    <w:top w:val="none" w:sz="0" w:space="0" w:color="auto"/>
                    <w:left w:val="none" w:sz="0" w:space="0" w:color="auto"/>
                    <w:bottom w:val="none" w:sz="0" w:space="0" w:color="auto"/>
                    <w:right w:val="none" w:sz="0" w:space="0" w:color="auto"/>
                  </w:divBdr>
                  <w:divsChild>
                    <w:div w:id="2131825873">
                      <w:marLeft w:val="0"/>
                      <w:marRight w:val="0"/>
                      <w:marTop w:val="0"/>
                      <w:marBottom w:val="0"/>
                      <w:divBdr>
                        <w:top w:val="none" w:sz="0" w:space="0" w:color="auto"/>
                        <w:left w:val="none" w:sz="0" w:space="0" w:color="auto"/>
                        <w:bottom w:val="none" w:sz="0" w:space="0" w:color="auto"/>
                        <w:right w:val="none" w:sz="0" w:space="0" w:color="auto"/>
                      </w:divBdr>
                    </w:div>
                  </w:divsChild>
                </w:div>
                <w:div w:id="1419640946">
                  <w:marLeft w:val="0"/>
                  <w:marRight w:val="0"/>
                  <w:marTop w:val="0"/>
                  <w:marBottom w:val="0"/>
                  <w:divBdr>
                    <w:top w:val="none" w:sz="0" w:space="0" w:color="auto"/>
                    <w:left w:val="none" w:sz="0" w:space="0" w:color="auto"/>
                    <w:bottom w:val="none" w:sz="0" w:space="0" w:color="auto"/>
                    <w:right w:val="none" w:sz="0" w:space="0" w:color="auto"/>
                  </w:divBdr>
                  <w:divsChild>
                    <w:div w:id="1072387737">
                      <w:marLeft w:val="0"/>
                      <w:marRight w:val="0"/>
                      <w:marTop w:val="0"/>
                      <w:marBottom w:val="0"/>
                      <w:divBdr>
                        <w:top w:val="none" w:sz="0" w:space="0" w:color="auto"/>
                        <w:left w:val="none" w:sz="0" w:space="0" w:color="auto"/>
                        <w:bottom w:val="none" w:sz="0" w:space="0" w:color="auto"/>
                        <w:right w:val="none" w:sz="0" w:space="0" w:color="auto"/>
                      </w:divBdr>
                    </w:div>
                  </w:divsChild>
                </w:div>
                <w:div w:id="1371999858">
                  <w:marLeft w:val="0"/>
                  <w:marRight w:val="0"/>
                  <w:marTop w:val="0"/>
                  <w:marBottom w:val="0"/>
                  <w:divBdr>
                    <w:top w:val="none" w:sz="0" w:space="0" w:color="auto"/>
                    <w:left w:val="none" w:sz="0" w:space="0" w:color="auto"/>
                    <w:bottom w:val="none" w:sz="0" w:space="0" w:color="auto"/>
                    <w:right w:val="none" w:sz="0" w:space="0" w:color="auto"/>
                  </w:divBdr>
                  <w:divsChild>
                    <w:div w:id="224489275">
                      <w:marLeft w:val="0"/>
                      <w:marRight w:val="0"/>
                      <w:marTop w:val="0"/>
                      <w:marBottom w:val="0"/>
                      <w:divBdr>
                        <w:top w:val="none" w:sz="0" w:space="0" w:color="auto"/>
                        <w:left w:val="none" w:sz="0" w:space="0" w:color="auto"/>
                        <w:bottom w:val="none" w:sz="0" w:space="0" w:color="auto"/>
                        <w:right w:val="none" w:sz="0" w:space="0" w:color="auto"/>
                      </w:divBdr>
                    </w:div>
                  </w:divsChild>
                </w:div>
                <w:div w:id="691371435">
                  <w:marLeft w:val="0"/>
                  <w:marRight w:val="0"/>
                  <w:marTop w:val="0"/>
                  <w:marBottom w:val="0"/>
                  <w:divBdr>
                    <w:top w:val="none" w:sz="0" w:space="0" w:color="auto"/>
                    <w:left w:val="none" w:sz="0" w:space="0" w:color="auto"/>
                    <w:bottom w:val="none" w:sz="0" w:space="0" w:color="auto"/>
                    <w:right w:val="none" w:sz="0" w:space="0" w:color="auto"/>
                  </w:divBdr>
                  <w:divsChild>
                    <w:div w:id="699011117">
                      <w:marLeft w:val="0"/>
                      <w:marRight w:val="0"/>
                      <w:marTop w:val="0"/>
                      <w:marBottom w:val="0"/>
                      <w:divBdr>
                        <w:top w:val="none" w:sz="0" w:space="0" w:color="auto"/>
                        <w:left w:val="none" w:sz="0" w:space="0" w:color="auto"/>
                        <w:bottom w:val="none" w:sz="0" w:space="0" w:color="auto"/>
                        <w:right w:val="none" w:sz="0" w:space="0" w:color="auto"/>
                      </w:divBdr>
                    </w:div>
                  </w:divsChild>
                </w:div>
                <w:div w:id="1204170984">
                  <w:marLeft w:val="0"/>
                  <w:marRight w:val="0"/>
                  <w:marTop w:val="0"/>
                  <w:marBottom w:val="0"/>
                  <w:divBdr>
                    <w:top w:val="none" w:sz="0" w:space="0" w:color="auto"/>
                    <w:left w:val="none" w:sz="0" w:space="0" w:color="auto"/>
                    <w:bottom w:val="none" w:sz="0" w:space="0" w:color="auto"/>
                    <w:right w:val="none" w:sz="0" w:space="0" w:color="auto"/>
                  </w:divBdr>
                  <w:divsChild>
                    <w:div w:id="610354403">
                      <w:marLeft w:val="0"/>
                      <w:marRight w:val="0"/>
                      <w:marTop w:val="0"/>
                      <w:marBottom w:val="0"/>
                      <w:divBdr>
                        <w:top w:val="none" w:sz="0" w:space="0" w:color="auto"/>
                        <w:left w:val="none" w:sz="0" w:space="0" w:color="auto"/>
                        <w:bottom w:val="none" w:sz="0" w:space="0" w:color="auto"/>
                        <w:right w:val="none" w:sz="0" w:space="0" w:color="auto"/>
                      </w:divBdr>
                    </w:div>
                  </w:divsChild>
                </w:div>
                <w:div w:id="765229886">
                  <w:marLeft w:val="0"/>
                  <w:marRight w:val="0"/>
                  <w:marTop w:val="0"/>
                  <w:marBottom w:val="0"/>
                  <w:divBdr>
                    <w:top w:val="none" w:sz="0" w:space="0" w:color="auto"/>
                    <w:left w:val="none" w:sz="0" w:space="0" w:color="auto"/>
                    <w:bottom w:val="none" w:sz="0" w:space="0" w:color="auto"/>
                    <w:right w:val="none" w:sz="0" w:space="0" w:color="auto"/>
                  </w:divBdr>
                  <w:divsChild>
                    <w:div w:id="1452168132">
                      <w:marLeft w:val="0"/>
                      <w:marRight w:val="0"/>
                      <w:marTop w:val="0"/>
                      <w:marBottom w:val="0"/>
                      <w:divBdr>
                        <w:top w:val="none" w:sz="0" w:space="0" w:color="auto"/>
                        <w:left w:val="none" w:sz="0" w:space="0" w:color="auto"/>
                        <w:bottom w:val="none" w:sz="0" w:space="0" w:color="auto"/>
                        <w:right w:val="none" w:sz="0" w:space="0" w:color="auto"/>
                      </w:divBdr>
                    </w:div>
                  </w:divsChild>
                </w:div>
                <w:div w:id="727656802">
                  <w:marLeft w:val="0"/>
                  <w:marRight w:val="0"/>
                  <w:marTop w:val="0"/>
                  <w:marBottom w:val="0"/>
                  <w:divBdr>
                    <w:top w:val="none" w:sz="0" w:space="0" w:color="auto"/>
                    <w:left w:val="none" w:sz="0" w:space="0" w:color="auto"/>
                    <w:bottom w:val="none" w:sz="0" w:space="0" w:color="auto"/>
                    <w:right w:val="none" w:sz="0" w:space="0" w:color="auto"/>
                  </w:divBdr>
                  <w:divsChild>
                    <w:div w:id="783842484">
                      <w:marLeft w:val="0"/>
                      <w:marRight w:val="0"/>
                      <w:marTop w:val="0"/>
                      <w:marBottom w:val="0"/>
                      <w:divBdr>
                        <w:top w:val="none" w:sz="0" w:space="0" w:color="auto"/>
                        <w:left w:val="none" w:sz="0" w:space="0" w:color="auto"/>
                        <w:bottom w:val="none" w:sz="0" w:space="0" w:color="auto"/>
                        <w:right w:val="none" w:sz="0" w:space="0" w:color="auto"/>
                      </w:divBdr>
                    </w:div>
                  </w:divsChild>
                </w:div>
                <w:div w:id="706029383">
                  <w:marLeft w:val="0"/>
                  <w:marRight w:val="0"/>
                  <w:marTop w:val="0"/>
                  <w:marBottom w:val="0"/>
                  <w:divBdr>
                    <w:top w:val="none" w:sz="0" w:space="0" w:color="auto"/>
                    <w:left w:val="none" w:sz="0" w:space="0" w:color="auto"/>
                    <w:bottom w:val="none" w:sz="0" w:space="0" w:color="auto"/>
                    <w:right w:val="none" w:sz="0" w:space="0" w:color="auto"/>
                  </w:divBdr>
                  <w:divsChild>
                    <w:div w:id="553080018">
                      <w:marLeft w:val="0"/>
                      <w:marRight w:val="0"/>
                      <w:marTop w:val="0"/>
                      <w:marBottom w:val="0"/>
                      <w:divBdr>
                        <w:top w:val="none" w:sz="0" w:space="0" w:color="auto"/>
                        <w:left w:val="none" w:sz="0" w:space="0" w:color="auto"/>
                        <w:bottom w:val="none" w:sz="0" w:space="0" w:color="auto"/>
                        <w:right w:val="none" w:sz="0" w:space="0" w:color="auto"/>
                      </w:divBdr>
                    </w:div>
                  </w:divsChild>
                </w:div>
                <w:div w:id="1838642803">
                  <w:marLeft w:val="0"/>
                  <w:marRight w:val="0"/>
                  <w:marTop w:val="0"/>
                  <w:marBottom w:val="0"/>
                  <w:divBdr>
                    <w:top w:val="none" w:sz="0" w:space="0" w:color="auto"/>
                    <w:left w:val="none" w:sz="0" w:space="0" w:color="auto"/>
                    <w:bottom w:val="none" w:sz="0" w:space="0" w:color="auto"/>
                    <w:right w:val="none" w:sz="0" w:space="0" w:color="auto"/>
                  </w:divBdr>
                  <w:divsChild>
                    <w:div w:id="1464083475">
                      <w:marLeft w:val="0"/>
                      <w:marRight w:val="0"/>
                      <w:marTop w:val="0"/>
                      <w:marBottom w:val="0"/>
                      <w:divBdr>
                        <w:top w:val="none" w:sz="0" w:space="0" w:color="auto"/>
                        <w:left w:val="none" w:sz="0" w:space="0" w:color="auto"/>
                        <w:bottom w:val="none" w:sz="0" w:space="0" w:color="auto"/>
                        <w:right w:val="none" w:sz="0" w:space="0" w:color="auto"/>
                      </w:divBdr>
                    </w:div>
                  </w:divsChild>
                </w:div>
                <w:div w:id="980233625">
                  <w:marLeft w:val="0"/>
                  <w:marRight w:val="0"/>
                  <w:marTop w:val="0"/>
                  <w:marBottom w:val="0"/>
                  <w:divBdr>
                    <w:top w:val="none" w:sz="0" w:space="0" w:color="auto"/>
                    <w:left w:val="none" w:sz="0" w:space="0" w:color="auto"/>
                    <w:bottom w:val="none" w:sz="0" w:space="0" w:color="auto"/>
                    <w:right w:val="none" w:sz="0" w:space="0" w:color="auto"/>
                  </w:divBdr>
                  <w:divsChild>
                    <w:div w:id="1028600357">
                      <w:marLeft w:val="0"/>
                      <w:marRight w:val="0"/>
                      <w:marTop w:val="0"/>
                      <w:marBottom w:val="0"/>
                      <w:divBdr>
                        <w:top w:val="none" w:sz="0" w:space="0" w:color="auto"/>
                        <w:left w:val="none" w:sz="0" w:space="0" w:color="auto"/>
                        <w:bottom w:val="none" w:sz="0" w:space="0" w:color="auto"/>
                        <w:right w:val="none" w:sz="0" w:space="0" w:color="auto"/>
                      </w:divBdr>
                    </w:div>
                  </w:divsChild>
                </w:div>
                <w:div w:id="611790617">
                  <w:marLeft w:val="0"/>
                  <w:marRight w:val="0"/>
                  <w:marTop w:val="0"/>
                  <w:marBottom w:val="0"/>
                  <w:divBdr>
                    <w:top w:val="none" w:sz="0" w:space="0" w:color="auto"/>
                    <w:left w:val="none" w:sz="0" w:space="0" w:color="auto"/>
                    <w:bottom w:val="none" w:sz="0" w:space="0" w:color="auto"/>
                    <w:right w:val="none" w:sz="0" w:space="0" w:color="auto"/>
                  </w:divBdr>
                  <w:divsChild>
                    <w:div w:id="1607737707">
                      <w:marLeft w:val="0"/>
                      <w:marRight w:val="0"/>
                      <w:marTop w:val="0"/>
                      <w:marBottom w:val="0"/>
                      <w:divBdr>
                        <w:top w:val="none" w:sz="0" w:space="0" w:color="auto"/>
                        <w:left w:val="none" w:sz="0" w:space="0" w:color="auto"/>
                        <w:bottom w:val="none" w:sz="0" w:space="0" w:color="auto"/>
                        <w:right w:val="none" w:sz="0" w:space="0" w:color="auto"/>
                      </w:divBdr>
                    </w:div>
                  </w:divsChild>
                </w:div>
                <w:div w:id="1789424068">
                  <w:marLeft w:val="0"/>
                  <w:marRight w:val="0"/>
                  <w:marTop w:val="0"/>
                  <w:marBottom w:val="0"/>
                  <w:divBdr>
                    <w:top w:val="none" w:sz="0" w:space="0" w:color="auto"/>
                    <w:left w:val="none" w:sz="0" w:space="0" w:color="auto"/>
                    <w:bottom w:val="none" w:sz="0" w:space="0" w:color="auto"/>
                    <w:right w:val="none" w:sz="0" w:space="0" w:color="auto"/>
                  </w:divBdr>
                  <w:divsChild>
                    <w:div w:id="1723939867">
                      <w:marLeft w:val="0"/>
                      <w:marRight w:val="0"/>
                      <w:marTop w:val="0"/>
                      <w:marBottom w:val="0"/>
                      <w:divBdr>
                        <w:top w:val="none" w:sz="0" w:space="0" w:color="auto"/>
                        <w:left w:val="none" w:sz="0" w:space="0" w:color="auto"/>
                        <w:bottom w:val="none" w:sz="0" w:space="0" w:color="auto"/>
                        <w:right w:val="none" w:sz="0" w:space="0" w:color="auto"/>
                      </w:divBdr>
                    </w:div>
                  </w:divsChild>
                </w:div>
                <w:div w:id="888687318">
                  <w:marLeft w:val="0"/>
                  <w:marRight w:val="0"/>
                  <w:marTop w:val="0"/>
                  <w:marBottom w:val="0"/>
                  <w:divBdr>
                    <w:top w:val="none" w:sz="0" w:space="0" w:color="auto"/>
                    <w:left w:val="none" w:sz="0" w:space="0" w:color="auto"/>
                    <w:bottom w:val="none" w:sz="0" w:space="0" w:color="auto"/>
                    <w:right w:val="none" w:sz="0" w:space="0" w:color="auto"/>
                  </w:divBdr>
                  <w:divsChild>
                    <w:div w:id="470902769">
                      <w:marLeft w:val="0"/>
                      <w:marRight w:val="0"/>
                      <w:marTop w:val="0"/>
                      <w:marBottom w:val="0"/>
                      <w:divBdr>
                        <w:top w:val="none" w:sz="0" w:space="0" w:color="auto"/>
                        <w:left w:val="none" w:sz="0" w:space="0" w:color="auto"/>
                        <w:bottom w:val="none" w:sz="0" w:space="0" w:color="auto"/>
                        <w:right w:val="none" w:sz="0" w:space="0" w:color="auto"/>
                      </w:divBdr>
                    </w:div>
                  </w:divsChild>
                </w:div>
                <w:div w:id="712660776">
                  <w:marLeft w:val="0"/>
                  <w:marRight w:val="0"/>
                  <w:marTop w:val="0"/>
                  <w:marBottom w:val="0"/>
                  <w:divBdr>
                    <w:top w:val="none" w:sz="0" w:space="0" w:color="auto"/>
                    <w:left w:val="none" w:sz="0" w:space="0" w:color="auto"/>
                    <w:bottom w:val="none" w:sz="0" w:space="0" w:color="auto"/>
                    <w:right w:val="none" w:sz="0" w:space="0" w:color="auto"/>
                  </w:divBdr>
                  <w:divsChild>
                    <w:div w:id="214007741">
                      <w:marLeft w:val="0"/>
                      <w:marRight w:val="0"/>
                      <w:marTop w:val="0"/>
                      <w:marBottom w:val="0"/>
                      <w:divBdr>
                        <w:top w:val="none" w:sz="0" w:space="0" w:color="auto"/>
                        <w:left w:val="none" w:sz="0" w:space="0" w:color="auto"/>
                        <w:bottom w:val="none" w:sz="0" w:space="0" w:color="auto"/>
                        <w:right w:val="none" w:sz="0" w:space="0" w:color="auto"/>
                      </w:divBdr>
                    </w:div>
                  </w:divsChild>
                </w:div>
                <w:div w:id="1645309392">
                  <w:marLeft w:val="0"/>
                  <w:marRight w:val="0"/>
                  <w:marTop w:val="0"/>
                  <w:marBottom w:val="0"/>
                  <w:divBdr>
                    <w:top w:val="none" w:sz="0" w:space="0" w:color="auto"/>
                    <w:left w:val="none" w:sz="0" w:space="0" w:color="auto"/>
                    <w:bottom w:val="none" w:sz="0" w:space="0" w:color="auto"/>
                    <w:right w:val="none" w:sz="0" w:space="0" w:color="auto"/>
                  </w:divBdr>
                  <w:divsChild>
                    <w:div w:id="774984362">
                      <w:marLeft w:val="0"/>
                      <w:marRight w:val="0"/>
                      <w:marTop w:val="0"/>
                      <w:marBottom w:val="0"/>
                      <w:divBdr>
                        <w:top w:val="none" w:sz="0" w:space="0" w:color="auto"/>
                        <w:left w:val="none" w:sz="0" w:space="0" w:color="auto"/>
                        <w:bottom w:val="none" w:sz="0" w:space="0" w:color="auto"/>
                        <w:right w:val="none" w:sz="0" w:space="0" w:color="auto"/>
                      </w:divBdr>
                    </w:div>
                  </w:divsChild>
                </w:div>
                <w:div w:id="656617184">
                  <w:marLeft w:val="0"/>
                  <w:marRight w:val="0"/>
                  <w:marTop w:val="0"/>
                  <w:marBottom w:val="0"/>
                  <w:divBdr>
                    <w:top w:val="none" w:sz="0" w:space="0" w:color="auto"/>
                    <w:left w:val="none" w:sz="0" w:space="0" w:color="auto"/>
                    <w:bottom w:val="none" w:sz="0" w:space="0" w:color="auto"/>
                    <w:right w:val="none" w:sz="0" w:space="0" w:color="auto"/>
                  </w:divBdr>
                  <w:divsChild>
                    <w:div w:id="1926961465">
                      <w:marLeft w:val="0"/>
                      <w:marRight w:val="0"/>
                      <w:marTop w:val="0"/>
                      <w:marBottom w:val="0"/>
                      <w:divBdr>
                        <w:top w:val="none" w:sz="0" w:space="0" w:color="auto"/>
                        <w:left w:val="none" w:sz="0" w:space="0" w:color="auto"/>
                        <w:bottom w:val="none" w:sz="0" w:space="0" w:color="auto"/>
                        <w:right w:val="none" w:sz="0" w:space="0" w:color="auto"/>
                      </w:divBdr>
                    </w:div>
                  </w:divsChild>
                </w:div>
                <w:div w:id="1585602699">
                  <w:marLeft w:val="0"/>
                  <w:marRight w:val="0"/>
                  <w:marTop w:val="0"/>
                  <w:marBottom w:val="0"/>
                  <w:divBdr>
                    <w:top w:val="none" w:sz="0" w:space="0" w:color="auto"/>
                    <w:left w:val="none" w:sz="0" w:space="0" w:color="auto"/>
                    <w:bottom w:val="none" w:sz="0" w:space="0" w:color="auto"/>
                    <w:right w:val="none" w:sz="0" w:space="0" w:color="auto"/>
                  </w:divBdr>
                  <w:divsChild>
                    <w:div w:id="1582258358">
                      <w:marLeft w:val="0"/>
                      <w:marRight w:val="0"/>
                      <w:marTop w:val="0"/>
                      <w:marBottom w:val="0"/>
                      <w:divBdr>
                        <w:top w:val="none" w:sz="0" w:space="0" w:color="auto"/>
                        <w:left w:val="none" w:sz="0" w:space="0" w:color="auto"/>
                        <w:bottom w:val="none" w:sz="0" w:space="0" w:color="auto"/>
                        <w:right w:val="none" w:sz="0" w:space="0" w:color="auto"/>
                      </w:divBdr>
                    </w:div>
                  </w:divsChild>
                </w:div>
                <w:div w:id="2082366061">
                  <w:marLeft w:val="0"/>
                  <w:marRight w:val="0"/>
                  <w:marTop w:val="0"/>
                  <w:marBottom w:val="0"/>
                  <w:divBdr>
                    <w:top w:val="none" w:sz="0" w:space="0" w:color="auto"/>
                    <w:left w:val="none" w:sz="0" w:space="0" w:color="auto"/>
                    <w:bottom w:val="none" w:sz="0" w:space="0" w:color="auto"/>
                    <w:right w:val="none" w:sz="0" w:space="0" w:color="auto"/>
                  </w:divBdr>
                  <w:divsChild>
                    <w:div w:id="1685667160">
                      <w:marLeft w:val="0"/>
                      <w:marRight w:val="0"/>
                      <w:marTop w:val="0"/>
                      <w:marBottom w:val="0"/>
                      <w:divBdr>
                        <w:top w:val="none" w:sz="0" w:space="0" w:color="auto"/>
                        <w:left w:val="none" w:sz="0" w:space="0" w:color="auto"/>
                        <w:bottom w:val="none" w:sz="0" w:space="0" w:color="auto"/>
                        <w:right w:val="none" w:sz="0" w:space="0" w:color="auto"/>
                      </w:divBdr>
                    </w:div>
                  </w:divsChild>
                </w:div>
                <w:div w:id="1260138419">
                  <w:marLeft w:val="0"/>
                  <w:marRight w:val="0"/>
                  <w:marTop w:val="0"/>
                  <w:marBottom w:val="0"/>
                  <w:divBdr>
                    <w:top w:val="none" w:sz="0" w:space="0" w:color="auto"/>
                    <w:left w:val="none" w:sz="0" w:space="0" w:color="auto"/>
                    <w:bottom w:val="none" w:sz="0" w:space="0" w:color="auto"/>
                    <w:right w:val="none" w:sz="0" w:space="0" w:color="auto"/>
                  </w:divBdr>
                  <w:divsChild>
                    <w:div w:id="438381670">
                      <w:marLeft w:val="0"/>
                      <w:marRight w:val="0"/>
                      <w:marTop w:val="0"/>
                      <w:marBottom w:val="0"/>
                      <w:divBdr>
                        <w:top w:val="none" w:sz="0" w:space="0" w:color="auto"/>
                        <w:left w:val="none" w:sz="0" w:space="0" w:color="auto"/>
                        <w:bottom w:val="none" w:sz="0" w:space="0" w:color="auto"/>
                        <w:right w:val="none" w:sz="0" w:space="0" w:color="auto"/>
                      </w:divBdr>
                    </w:div>
                  </w:divsChild>
                </w:div>
                <w:div w:id="1472478719">
                  <w:marLeft w:val="0"/>
                  <w:marRight w:val="0"/>
                  <w:marTop w:val="0"/>
                  <w:marBottom w:val="0"/>
                  <w:divBdr>
                    <w:top w:val="none" w:sz="0" w:space="0" w:color="auto"/>
                    <w:left w:val="none" w:sz="0" w:space="0" w:color="auto"/>
                    <w:bottom w:val="none" w:sz="0" w:space="0" w:color="auto"/>
                    <w:right w:val="none" w:sz="0" w:space="0" w:color="auto"/>
                  </w:divBdr>
                  <w:divsChild>
                    <w:div w:id="12655320">
                      <w:marLeft w:val="0"/>
                      <w:marRight w:val="0"/>
                      <w:marTop w:val="0"/>
                      <w:marBottom w:val="0"/>
                      <w:divBdr>
                        <w:top w:val="none" w:sz="0" w:space="0" w:color="auto"/>
                        <w:left w:val="none" w:sz="0" w:space="0" w:color="auto"/>
                        <w:bottom w:val="none" w:sz="0" w:space="0" w:color="auto"/>
                        <w:right w:val="none" w:sz="0" w:space="0" w:color="auto"/>
                      </w:divBdr>
                    </w:div>
                  </w:divsChild>
                </w:div>
                <w:div w:id="1290669426">
                  <w:marLeft w:val="0"/>
                  <w:marRight w:val="0"/>
                  <w:marTop w:val="0"/>
                  <w:marBottom w:val="0"/>
                  <w:divBdr>
                    <w:top w:val="none" w:sz="0" w:space="0" w:color="auto"/>
                    <w:left w:val="none" w:sz="0" w:space="0" w:color="auto"/>
                    <w:bottom w:val="none" w:sz="0" w:space="0" w:color="auto"/>
                    <w:right w:val="none" w:sz="0" w:space="0" w:color="auto"/>
                  </w:divBdr>
                  <w:divsChild>
                    <w:div w:id="189538565">
                      <w:marLeft w:val="0"/>
                      <w:marRight w:val="0"/>
                      <w:marTop w:val="0"/>
                      <w:marBottom w:val="0"/>
                      <w:divBdr>
                        <w:top w:val="none" w:sz="0" w:space="0" w:color="auto"/>
                        <w:left w:val="none" w:sz="0" w:space="0" w:color="auto"/>
                        <w:bottom w:val="none" w:sz="0" w:space="0" w:color="auto"/>
                        <w:right w:val="none" w:sz="0" w:space="0" w:color="auto"/>
                      </w:divBdr>
                    </w:div>
                  </w:divsChild>
                </w:div>
                <w:div w:id="219558901">
                  <w:marLeft w:val="0"/>
                  <w:marRight w:val="0"/>
                  <w:marTop w:val="0"/>
                  <w:marBottom w:val="0"/>
                  <w:divBdr>
                    <w:top w:val="none" w:sz="0" w:space="0" w:color="auto"/>
                    <w:left w:val="none" w:sz="0" w:space="0" w:color="auto"/>
                    <w:bottom w:val="none" w:sz="0" w:space="0" w:color="auto"/>
                    <w:right w:val="none" w:sz="0" w:space="0" w:color="auto"/>
                  </w:divBdr>
                  <w:divsChild>
                    <w:div w:id="1639454879">
                      <w:marLeft w:val="0"/>
                      <w:marRight w:val="0"/>
                      <w:marTop w:val="0"/>
                      <w:marBottom w:val="0"/>
                      <w:divBdr>
                        <w:top w:val="none" w:sz="0" w:space="0" w:color="auto"/>
                        <w:left w:val="none" w:sz="0" w:space="0" w:color="auto"/>
                        <w:bottom w:val="none" w:sz="0" w:space="0" w:color="auto"/>
                        <w:right w:val="none" w:sz="0" w:space="0" w:color="auto"/>
                      </w:divBdr>
                    </w:div>
                  </w:divsChild>
                </w:div>
                <w:div w:id="1466389898">
                  <w:marLeft w:val="0"/>
                  <w:marRight w:val="0"/>
                  <w:marTop w:val="0"/>
                  <w:marBottom w:val="0"/>
                  <w:divBdr>
                    <w:top w:val="none" w:sz="0" w:space="0" w:color="auto"/>
                    <w:left w:val="none" w:sz="0" w:space="0" w:color="auto"/>
                    <w:bottom w:val="none" w:sz="0" w:space="0" w:color="auto"/>
                    <w:right w:val="none" w:sz="0" w:space="0" w:color="auto"/>
                  </w:divBdr>
                  <w:divsChild>
                    <w:div w:id="1492140939">
                      <w:marLeft w:val="0"/>
                      <w:marRight w:val="0"/>
                      <w:marTop w:val="0"/>
                      <w:marBottom w:val="0"/>
                      <w:divBdr>
                        <w:top w:val="none" w:sz="0" w:space="0" w:color="auto"/>
                        <w:left w:val="none" w:sz="0" w:space="0" w:color="auto"/>
                        <w:bottom w:val="none" w:sz="0" w:space="0" w:color="auto"/>
                        <w:right w:val="none" w:sz="0" w:space="0" w:color="auto"/>
                      </w:divBdr>
                    </w:div>
                  </w:divsChild>
                </w:div>
                <w:div w:id="1000887629">
                  <w:marLeft w:val="0"/>
                  <w:marRight w:val="0"/>
                  <w:marTop w:val="0"/>
                  <w:marBottom w:val="0"/>
                  <w:divBdr>
                    <w:top w:val="none" w:sz="0" w:space="0" w:color="auto"/>
                    <w:left w:val="none" w:sz="0" w:space="0" w:color="auto"/>
                    <w:bottom w:val="none" w:sz="0" w:space="0" w:color="auto"/>
                    <w:right w:val="none" w:sz="0" w:space="0" w:color="auto"/>
                  </w:divBdr>
                  <w:divsChild>
                    <w:div w:id="807668932">
                      <w:marLeft w:val="0"/>
                      <w:marRight w:val="0"/>
                      <w:marTop w:val="0"/>
                      <w:marBottom w:val="0"/>
                      <w:divBdr>
                        <w:top w:val="none" w:sz="0" w:space="0" w:color="auto"/>
                        <w:left w:val="none" w:sz="0" w:space="0" w:color="auto"/>
                        <w:bottom w:val="none" w:sz="0" w:space="0" w:color="auto"/>
                        <w:right w:val="none" w:sz="0" w:space="0" w:color="auto"/>
                      </w:divBdr>
                    </w:div>
                  </w:divsChild>
                </w:div>
                <w:div w:id="1440485298">
                  <w:marLeft w:val="0"/>
                  <w:marRight w:val="0"/>
                  <w:marTop w:val="0"/>
                  <w:marBottom w:val="0"/>
                  <w:divBdr>
                    <w:top w:val="none" w:sz="0" w:space="0" w:color="auto"/>
                    <w:left w:val="none" w:sz="0" w:space="0" w:color="auto"/>
                    <w:bottom w:val="none" w:sz="0" w:space="0" w:color="auto"/>
                    <w:right w:val="none" w:sz="0" w:space="0" w:color="auto"/>
                  </w:divBdr>
                  <w:divsChild>
                    <w:div w:id="378015831">
                      <w:marLeft w:val="0"/>
                      <w:marRight w:val="0"/>
                      <w:marTop w:val="0"/>
                      <w:marBottom w:val="0"/>
                      <w:divBdr>
                        <w:top w:val="none" w:sz="0" w:space="0" w:color="auto"/>
                        <w:left w:val="none" w:sz="0" w:space="0" w:color="auto"/>
                        <w:bottom w:val="none" w:sz="0" w:space="0" w:color="auto"/>
                        <w:right w:val="none" w:sz="0" w:space="0" w:color="auto"/>
                      </w:divBdr>
                    </w:div>
                  </w:divsChild>
                </w:div>
                <w:div w:id="1992364836">
                  <w:marLeft w:val="0"/>
                  <w:marRight w:val="0"/>
                  <w:marTop w:val="0"/>
                  <w:marBottom w:val="0"/>
                  <w:divBdr>
                    <w:top w:val="none" w:sz="0" w:space="0" w:color="auto"/>
                    <w:left w:val="none" w:sz="0" w:space="0" w:color="auto"/>
                    <w:bottom w:val="none" w:sz="0" w:space="0" w:color="auto"/>
                    <w:right w:val="none" w:sz="0" w:space="0" w:color="auto"/>
                  </w:divBdr>
                  <w:divsChild>
                    <w:div w:id="655377202">
                      <w:marLeft w:val="0"/>
                      <w:marRight w:val="0"/>
                      <w:marTop w:val="0"/>
                      <w:marBottom w:val="0"/>
                      <w:divBdr>
                        <w:top w:val="none" w:sz="0" w:space="0" w:color="auto"/>
                        <w:left w:val="none" w:sz="0" w:space="0" w:color="auto"/>
                        <w:bottom w:val="none" w:sz="0" w:space="0" w:color="auto"/>
                        <w:right w:val="none" w:sz="0" w:space="0" w:color="auto"/>
                      </w:divBdr>
                    </w:div>
                  </w:divsChild>
                </w:div>
                <w:div w:id="865950648">
                  <w:marLeft w:val="0"/>
                  <w:marRight w:val="0"/>
                  <w:marTop w:val="0"/>
                  <w:marBottom w:val="0"/>
                  <w:divBdr>
                    <w:top w:val="none" w:sz="0" w:space="0" w:color="auto"/>
                    <w:left w:val="none" w:sz="0" w:space="0" w:color="auto"/>
                    <w:bottom w:val="none" w:sz="0" w:space="0" w:color="auto"/>
                    <w:right w:val="none" w:sz="0" w:space="0" w:color="auto"/>
                  </w:divBdr>
                  <w:divsChild>
                    <w:div w:id="1796560917">
                      <w:marLeft w:val="0"/>
                      <w:marRight w:val="0"/>
                      <w:marTop w:val="0"/>
                      <w:marBottom w:val="0"/>
                      <w:divBdr>
                        <w:top w:val="none" w:sz="0" w:space="0" w:color="auto"/>
                        <w:left w:val="none" w:sz="0" w:space="0" w:color="auto"/>
                        <w:bottom w:val="none" w:sz="0" w:space="0" w:color="auto"/>
                        <w:right w:val="none" w:sz="0" w:space="0" w:color="auto"/>
                      </w:divBdr>
                    </w:div>
                  </w:divsChild>
                </w:div>
                <w:div w:id="943270364">
                  <w:marLeft w:val="0"/>
                  <w:marRight w:val="0"/>
                  <w:marTop w:val="0"/>
                  <w:marBottom w:val="0"/>
                  <w:divBdr>
                    <w:top w:val="none" w:sz="0" w:space="0" w:color="auto"/>
                    <w:left w:val="none" w:sz="0" w:space="0" w:color="auto"/>
                    <w:bottom w:val="none" w:sz="0" w:space="0" w:color="auto"/>
                    <w:right w:val="none" w:sz="0" w:space="0" w:color="auto"/>
                  </w:divBdr>
                  <w:divsChild>
                    <w:div w:id="989943215">
                      <w:marLeft w:val="0"/>
                      <w:marRight w:val="0"/>
                      <w:marTop w:val="0"/>
                      <w:marBottom w:val="0"/>
                      <w:divBdr>
                        <w:top w:val="none" w:sz="0" w:space="0" w:color="auto"/>
                        <w:left w:val="none" w:sz="0" w:space="0" w:color="auto"/>
                        <w:bottom w:val="none" w:sz="0" w:space="0" w:color="auto"/>
                        <w:right w:val="none" w:sz="0" w:space="0" w:color="auto"/>
                      </w:divBdr>
                    </w:div>
                  </w:divsChild>
                </w:div>
                <w:div w:id="1970739953">
                  <w:marLeft w:val="0"/>
                  <w:marRight w:val="0"/>
                  <w:marTop w:val="0"/>
                  <w:marBottom w:val="0"/>
                  <w:divBdr>
                    <w:top w:val="none" w:sz="0" w:space="0" w:color="auto"/>
                    <w:left w:val="none" w:sz="0" w:space="0" w:color="auto"/>
                    <w:bottom w:val="none" w:sz="0" w:space="0" w:color="auto"/>
                    <w:right w:val="none" w:sz="0" w:space="0" w:color="auto"/>
                  </w:divBdr>
                  <w:divsChild>
                    <w:div w:id="1589194611">
                      <w:marLeft w:val="0"/>
                      <w:marRight w:val="0"/>
                      <w:marTop w:val="0"/>
                      <w:marBottom w:val="0"/>
                      <w:divBdr>
                        <w:top w:val="none" w:sz="0" w:space="0" w:color="auto"/>
                        <w:left w:val="none" w:sz="0" w:space="0" w:color="auto"/>
                        <w:bottom w:val="none" w:sz="0" w:space="0" w:color="auto"/>
                        <w:right w:val="none" w:sz="0" w:space="0" w:color="auto"/>
                      </w:divBdr>
                    </w:div>
                  </w:divsChild>
                </w:div>
                <w:div w:id="864901731">
                  <w:marLeft w:val="0"/>
                  <w:marRight w:val="0"/>
                  <w:marTop w:val="0"/>
                  <w:marBottom w:val="0"/>
                  <w:divBdr>
                    <w:top w:val="none" w:sz="0" w:space="0" w:color="auto"/>
                    <w:left w:val="none" w:sz="0" w:space="0" w:color="auto"/>
                    <w:bottom w:val="none" w:sz="0" w:space="0" w:color="auto"/>
                    <w:right w:val="none" w:sz="0" w:space="0" w:color="auto"/>
                  </w:divBdr>
                  <w:divsChild>
                    <w:div w:id="713770180">
                      <w:marLeft w:val="0"/>
                      <w:marRight w:val="0"/>
                      <w:marTop w:val="0"/>
                      <w:marBottom w:val="0"/>
                      <w:divBdr>
                        <w:top w:val="none" w:sz="0" w:space="0" w:color="auto"/>
                        <w:left w:val="none" w:sz="0" w:space="0" w:color="auto"/>
                        <w:bottom w:val="none" w:sz="0" w:space="0" w:color="auto"/>
                        <w:right w:val="none" w:sz="0" w:space="0" w:color="auto"/>
                      </w:divBdr>
                    </w:div>
                  </w:divsChild>
                </w:div>
                <w:div w:id="1685669679">
                  <w:marLeft w:val="0"/>
                  <w:marRight w:val="0"/>
                  <w:marTop w:val="0"/>
                  <w:marBottom w:val="0"/>
                  <w:divBdr>
                    <w:top w:val="none" w:sz="0" w:space="0" w:color="auto"/>
                    <w:left w:val="none" w:sz="0" w:space="0" w:color="auto"/>
                    <w:bottom w:val="none" w:sz="0" w:space="0" w:color="auto"/>
                    <w:right w:val="none" w:sz="0" w:space="0" w:color="auto"/>
                  </w:divBdr>
                  <w:divsChild>
                    <w:div w:id="827674689">
                      <w:marLeft w:val="0"/>
                      <w:marRight w:val="0"/>
                      <w:marTop w:val="0"/>
                      <w:marBottom w:val="0"/>
                      <w:divBdr>
                        <w:top w:val="none" w:sz="0" w:space="0" w:color="auto"/>
                        <w:left w:val="none" w:sz="0" w:space="0" w:color="auto"/>
                        <w:bottom w:val="none" w:sz="0" w:space="0" w:color="auto"/>
                        <w:right w:val="none" w:sz="0" w:space="0" w:color="auto"/>
                      </w:divBdr>
                    </w:div>
                  </w:divsChild>
                </w:div>
                <w:div w:id="1648977182">
                  <w:marLeft w:val="0"/>
                  <w:marRight w:val="0"/>
                  <w:marTop w:val="0"/>
                  <w:marBottom w:val="0"/>
                  <w:divBdr>
                    <w:top w:val="none" w:sz="0" w:space="0" w:color="auto"/>
                    <w:left w:val="none" w:sz="0" w:space="0" w:color="auto"/>
                    <w:bottom w:val="none" w:sz="0" w:space="0" w:color="auto"/>
                    <w:right w:val="none" w:sz="0" w:space="0" w:color="auto"/>
                  </w:divBdr>
                  <w:divsChild>
                    <w:div w:id="1845392942">
                      <w:marLeft w:val="0"/>
                      <w:marRight w:val="0"/>
                      <w:marTop w:val="0"/>
                      <w:marBottom w:val="0"/>
                      <w:divBdr>
                        <w:top w:val="none" w:sz="0" w:space="0" w:color="auto"/>
                        <w:left w:val="none" w:sz="0" w:space="0" w:color="auto"/>
                        <w:bottom w:val="none" w:sz="0" w:space="0" w:color="auto"/>
                        <w:right w:val="none" w:sz="0" w:space="0" w:color="auto"/>
                      </w:divBdr>
                    </w:div>
                  </w:divsChild>
                </w:div>
                <w:div w:id="1306467121">
                  <w:marLeft w:val="0"/>
                  <w:marRight w:val="0"/>
                  <w:marTop w:val="0"/>
                  <w:marBottom w:val="0"/>
                  <w:divBdr>
                    <w:top w:val="none" w:sz="0" w:space="0" w:color="auto"/>
                    <w:left w:val="none" w:sz="0" w:space="0" w:color="auto"/>
                    <w:bottom w:val="none" w:sz="0" w:space="0" w:color="auto"/>
                    <w:right w:val="none" w:sz="0" w:space="0" w:color="auto"/>
                  </w:divBdr>
                  <w:divsChild>
                    <w:div w:id="1290555279">
                      <w:marLeft w:val="0"/>
                      <w:marRight w:val="0"/>
                      <w:marTop w:val="0"/>
                      <w:marBottom w:val="0"/>
                      <w:divBdr>
                        <w:top w:val="none" w:sz="0" w:space="0" w:color="auto"/>
                        <w:left w:val="none" w:sz="0" w:space="0" w:color="auto"/>
                        <w:bottom w:val="none" w:sz="0" w:space="0" w:color="auto"/>
                        <w:right w:val="none" w:sz="0" w:space="0" w:color="auto"/>
                      </w:divBdr>
                    </w:div>
                  </w:divsChild>
                </w:div>
                <w:div w:id="1547991437">
                  <w:marLeft w:val="0"/>
                  <w:marRight w:val="0"/>
                  <w:marTop w:val="0"/>
                  <w:marBottom w:val="0"/>
                  <w:divBdr>
                    <w:top w:val="none" w:sz="0" w:space="0" w:color="auto"/>
                    <w:left w:val="none" w:sz="0" w:space="0" w:color="auto"/>
                    <w:bottom w:val="none" w:sz="0" w:space="0" w:color="auto"/>
                    <w:right w:val="none" w:sz="0" w:space="0" w:color="auto"/>
                  </w:divBdr>
                  <w:divsChild>
                    <w:div w:id="972058761">
                      <w:marLeft w:val="0"/>
                      <w:marRight w:val="0"/>
                      <w:marTop w:val="0"/>
                      <w:marBottom w:val="0"/>
                      <w:divBdr>
                        <w:top w:val="none" w:sz="0" w:space="0" w:color="auto"/>
                        <w:left w:val="none" w:sz="0" w:space="0" w:color="auto"/>
                        <w:bottom w:val="none" w:sz="0" w:space="0" w:color="auto"/>
                        <w:right w:val="none" w:sz="0" w:space="0" w:color="auto"/>
                      </w:divBdr>
                    </w:div>
                  </w:divsChild>
                </w:div>
                <w:div w:id="1623072563">
                  <w:marLeft w:val="0"/>
                  <w:marRight w:val="0"/>
                  <w:marTop w:val="0"/>
                  <w:marBottom w:val="0"/>
                  <w:divBdr>
                    <w:top w:val="none" w:sz="0" w:space="0" w:color="auto"/>
                    <w:left w:val="none" w:sz="0" w:space="0" w:color="auto"/>
                    <w:bottom w:val="none" w:sz="0" w:space="0" w:color="auto"/>
                    <w:right w:val="none" w:sz="0" w:space="0" w:color="auto"/>
                  </w:divBdr>
                  <w:divsChild>
                    <w:div w:id="1194004423">
                      <w:marLeft w:val="0"/>
                      <w:marRight w:val="0"/>
                      <w:marTop w:val="0"/>
                      <w:marBottom w:val="0"/>
                      <w:divBdr>
                        <w:top w:val="none" w:sz="0" w:space="0" w:color="auto"/>
                        <w:left w:val="none" w:sz="0" w:space="0" w:color="auto"/>
                        <w:bottom w:val="none" w:sz="0" w:space="0" w:color="auto"/>
                        <w:right w:val="none" w:sz="0" w:space="0" w:color="auto"/>
                      </w:divBdr>
                    </w:div>
                  </w:divsChild>
                </w:div>
                <w:div w:id="662397927">
                  <w:marLeft w:val="0"/>
                  <w:marRight w:val="0"/>
                  <w:marTop w:val="0"/>
                  <w:marBottom w:val="0"/>
                  <w:divBdr>
                    <w:top w:val="none" w:sz="0" w:space="0" w:color="auto"/>
                    <w:left w:val="none" w:sz="0" w:space="0" w:color="auto"/>
                    <w:bottom w:val="none" w:sz="0" w:space="0" w:color="auto"/>
                    <w:right w:val="none" w:sz="0" w:space="0" w:color="auto"/>
                  </w:divBdr>
                  <w:divsChild>
                    <w:div w:id="1705523548">
                      <w:marLeft w:val="0"/>
                      <w:marRight w:val="0"/>
                      <w:marTop w:val="0"/>
                      <w:marBottom w:val="0"/>
                      <w:divBdr>
                        <w:top w:val="none" w:sz="0" w:space="0" w:color="auto"/>
                        <w:left w:val="none" w:sz="0" w:space="0" w:color="auto"/>
                        <w:bottom w:val="none" w:sz="0" w:space="0" w:color="auto"/>
                        <w:right w:val="none" w:sz="0" w:space="0" w:color="auto"/>
                      </w:divBdr>
                    </w:div>
                  </w:divsChild>
                </w:div>
                <w:div w:id="436413157">
                  <w:marLeft w:val="0"/>
                  <w:marRight w:val="0"/>
                  <w:marTop w:val="0"/>
                  <w:marBottom w:val="0"/>
                  <w:divBdr>
                    <w:top w:val="none" w:sz="0" w:space="0" w:color="auto"/>
                    <w:left w:val="none" w:sz="0" w:space="0" w:color="auto"/>
                    <w:bottom w:val="none" w:sz="0" w:space="0" w:color="auto"/>
                    <w:right w:val="none" w:sz="0" w:space="0" w:color="auto"/>
                  </w:divBdr>
                  <w:divsChild>
                    <w:div w:id="931206726">
                      <w:marLeft w:val="0"/>
                      <w:marRight w:val="0"/>
                      <w:marTop w:val="0"/>
                      <w:marBottom w:val="0"/>
                      <w:divBdr>
                        <w:top w:val="none" w:sz="0" w:space="0" w:color="auto"/>
                        <w:left w:val="none" w:sz="0" w:space="0" w:color="auto"/>
                        <w:bottom w:val="none" w:sz="0" w:space="0" w:color="auto"/>
                        <w:right w:val="none" w:sz="0" w:space="0" w:color="auto"/>
                      </w:divBdr>
                    </w:div>
                  </w:divsChild>
                </w:div>
                <w:div w:id="1918594533">
                  <w:marLeft w:val="0"/>
                  <w:marRight w:val="0"/>
                  <w:marTop w:val="0"/>
                  <w:marBottom w:val="0"/>
                  <w:divBdr>
                    <w:top w:val="none" w:sz="0" w:space="0" w:color="auto"/>
                    <w:left w:val="none" w:sz="0" w:space="0" w:color="auto"/>
                    <w:bottom w:val="none" w:sz="0" w:space="0" w:color="auto"/>
                    <w:right w:val="none" w:sz="0" w:space="0" w:color="auto"/>
                  </w:divBdr>
                  <w:divsChild>
                    <w:div w:id="775909977">
                      <w:marLeft w:val="0"/>
                      <w:marRight w:val="0"/>
                      <w:marTop w:val="0"/>
                      <w:marBottom w:val="0"/>
                      <w:divBdr>
                        <w:top w:val="none" w:sz="0" w:space="0" w:color="auto"/>
                        <w:left w:val="none" w:sz="0" w:space="0" w:color="auto"/>
                        <w:bottom w:val="none" w:sz="0" w:space="0" w:color="auto"/>
                        <w:right w:val="none" w:sz="0" w:space="0" w:color="auto"/>
                      </w:divBdr>
                    </w:div>
                  </w:divsChild>
                </w:div>
                <w:div w:id="1957906301">
                  <w:marLeft w:val="0"/>
                  <w:marRight w:val="0"/>
                  <w:marTop w:val="0"/>
                  <w:marBottom w:val="0"/>
                  <w:divBdr>
                    <w:top w:val="none" w:sz="0" w:space="0" w:color="auto"/>
                    <w:left w:val="none" w:sz="0" w:space="0" w:color="auto"/>
                    <w:bottom w:val="none" w:sz="0" w:space="0" w:color="auto"/>
                    <w:right w:val="none" w:sz="0" w:space="0" w:color="auto"/>
                  </w:divBdr>
                  <w:divsChild>
                    <w:div w:id="100999844">
                      <w:marLeft w:val="0"/>
                      <w:marRight w:val="0"/>
                      <w:marTop w:val="0"/>
                      <w:marBottom w:val="0"/>
                      <w:divBdr>
                        <w:top w:val="none" w:sz="0" w:space="0" w:color="auto"/>
                        <w:left w:val="none" w:sz="0" w:space="0" w:color="auto"/>
                        <w:bottom w:val="none" w:sz="0" w:space="0" w:color="auto"/>
                        <w:right w:val="none" w:sz="0" w:space="0" w:color="auto"/>
                      </w:divBdr>
                    </w:div>
                  </w:divsChild>
                </w:div>
                <w:div w:id="763764462">
                  <w:marLeft w:val="0"/>
                  <w:marRight w:val="0"/>
                  <w:marTop w:val="0"/>
                  <w:marBottom w:val="0"/>
                  <w:divBdr>
                    <w:top w:val="none" w:sz="0" w:space="0" w:color="auto"/>
                    <w:left w:val="none" w:sz="0" w:space="0" w:color="auto"/>
                    <w:bottom w:val="none" w:sz="0" w:space="0" w:color="auto"/>
                    <w:right w:val="none" w:sz="0" w:space="0" w:color="auto"/>
                  </w:divBdr>
                  <w:divsChild>
                    <w:div w:id="473184978">
                      <w:marLeft w:val="0"/>
                      <w:marRight w:val="0"/>
                      <w:marTop w:val="0"/>
                      <w:marBottom w:val="0"/>
                      <w:divBdr>
                        <w:top w:val="none" w:sz="0" w:space="0" w:color="auto"/>
                        <w:left w:val="none" w:sz="0" w:space="0" w:color="auto"/>
                        <w:bottom w:val="none" w:sz="0" w:space="0" w:color="auto"/>
                        <w:right w:val="none" w:sz="0" w:space="0" w:color="auto"/>
                      </w:divBdr>
                    </w:div>
                  </w:divsChild>
                </w:div>
                <w:div w:id="332489102">
                  <w:marLeft w:val="0"/>
                  <w:marRight w:val="0"/>
                  <w:marTop w:val="0"/>
                  <w:marBottom w:val="0"/>
                  <w:divBdr>
                    <w:top w:val="none" w:sz="0" w:space="0" w:color="auto"/>
                    <w:left w:val="none" w:sz="0" w:space="0" w:color="auto"/>
                    <w:bottom w:val="none" w:sz="0" w:space="0" w:color="auto"/>
                    <w:right w:val="none" w:sz="0" w:space="0" w:color="auto"/>
                  </w:divBdr>
                  <w:divsChild>
                    <w:div w:id="507258202">
                      <w:marLeft w:val="0"/>
                      <w:marRight w:val="0"/>
                      <w:marTop w:val="0"/>
                      <w:marBottom w:val="0"/>
                      <w:divBdr>
                        <w:top w:val="none" w:sz="0" w:space="0" w:color="auto"/>
                        <w:left w:val="none" w:sz="0" w:space="0" w:color="auto"/>
                        <w:bottom w:val="none" w:sz="0" w:space="0" w:color="auto"/>
                        <w:right w:val="none" w:sz="0" w:space="0" w:color="auto"/>
                      </w:divBdr>
                    </w:div>
                  </w:divsChild>
                </w:div>
                <w:div w:id="1830320591">
                  <w:marLeft w:val="0"/>
                  <w:marRight w:val="0"/>
                  <w:marTop w:val="0"/>
                  <w:marBottom w:val="0"/>
                  <w:divBdr>
                    <w:top w:val="none" w:sz="0" w:space="0" w:color="auto"/>
                    <w:left w:val="none" w:sz="0" w:space="0" w:color="auto"/>
                    <w:bottom w:val="none" w:sz="0" w:space="0" w:color="auto"/>
                    <w:right w:val="none" w:sz="0" w:space="0" w:color="auto"/>
                  </w:divBdr>
                  <w:divsChild>
                    <w:div w:id="550850959">
                      <w:marLeft w:val="0"/>
                      <w:marRight w:val="0"/>
                      <w:marTop w:val="0"/>
                      <w:marBottom w:val="0"/>
                      <w:divBdr>
                        <w:top w:val="none" w:sz="0" w:space="0" w:color="auto"/>
                        <w:left w:val="none" w:sz="0" w:space="0" w:color="auto"/>
                        <w:bottom w:val="none" w:sz="0" w:space="0" w:color="auto"/>
                        <w:right w:val="none" w:sz="0" w:space="0" w:color="auto"/>
                      </w:divBdr>
                    </w:div>
                  </w:divsChild>
                </w:div>
                <w:div w:id="1528299635">
                  <w:marLeft w:val="0"/>
                  <w:marRight w:val="0"/>
                  <w:marTop w:val="0"/>
                  <w:marBottom w:val="0"/>
                  <w:divBdr>
                    <w:top w:val="none" w:sz="0" w:space="0" w:color="auto"/>
                    <w:left w:val="none" w:sz="0" w:space="0" w:color="auto"/>
                    <w:bottom w:val="none" w:sz="0" w:space="0" w:color="auto"/>
                    <w:right w:val="none" w:sz="0" w:space="0" w:color="auto"/>
                  </w:divBdr>
                  <w:divsChild>
                    <w:div w:id="907229614">
                      <w:marLeft w:val="0"/>
                      <w:marRight w:val="0"/>
                      <w:marTop w:val="0"/>
                      <w:marBottom w:val="0"/>
                      <w:divBdr>
                        <w:top w:val="none" w:sz="0" w:space="0" w:color="auto"/>
                        <w:left w:val="none" w:sz="0" w:space="0" w:color="auto"/>
                        <w:bottom w:val="none" w:sz="0" w:space="0" w:color="auto"/>
                        <w:right w:val="none" w:sz="0" w:space="0" w:color="auto"/>
                      </w:divBdr>
                    </w:div>
                  </w:divsChild>
                </w:div>
                <w:div w:id="1208756581">
                  <w:marLeft w:val="0"/>
                  <w:marRight w:val="0"/>
                  <w:marTop w:val="0"/>
                  <w:marBottom w:val="0"/>
                  <w:divBdr>
                    <w:top w:val="none" w:sz="0" w:space="0" w:color="auto"/>
                    <w:left w:val="none" w:sz="0" w:space="0" w:color="auto"/>
                    <w:bottom w:val="none" w:sz="0" w:space="0" w:color="auto"/>
                    <w:right w:val="none" w:sz="0" w:space="0" w:color="auto"/>
                  </w:divBdr>
                  <w:divsChild>
                    <w:div w:id="1147237419">
                      <w:marLeft w:val="0"/>
                      <w:marRight w:val="0"/>
                      <w:marTop w:val="0"/>
                      <w:marBottom w:val="0"/>
                      <w:divBdr>
                        <w:top w:val="none" w:sz="0" w:space="0" w:color="auto"/>
                        <w:left w:val="none" w:sz="0" w:space="0" w:color="auto"/>
                        <w:bottom w:val="none" w:sz="0" w:space="0" w:color="auto"/>
                        <w:right w:val="none" w:sz="0" w:space="0" w:color="auto"/>
                      </w:divBdr>
                    </w:div>
                  </w:divsChild>
                </w:div>
                <w:div w:id="2043554795">
                  <w:marLeft w:val="0"/>
                  <w:marRight w:val="0"/>
                  <w:marTop w:val="0"/>
                  <w:marBottom w:val="0"/>
                  <w:divBdr>
                    <w:top w:val="none" w:sz="0" w:space="0" w:color="auto"/>
                    <w:left w:val="none" w:sz="0" w:space="0" w:color="auto"/>
                    <w:bottom w:val="none" w:sz="0" w:space="0" w:color="auto"/>
                    <w:right w:val="none" w:sz="0" w:space="0" w:color="auto"/>
                  </w:divBdr>
                  <w:divsChild>
                    <w:div w:id="639575773">
                      <w:marLeft w:val="0"/>
                      <w:marRight w:val="0"/>
                      <w:marTop w:val="0"/>
                      <w:marBottom w:val="0"/>
                      <w:divBdr>
                        <w:top w:val="none" w:sz="0" w:space="0" w:color="auto"/>
                        <w:left w:val="none" w:sz="0" w:space="0" w:color="auto"/>
                        <w:bottom w:val="none" w:sz="0" w:space="0" w:color="auto"/>
                        <w:right w:val="none" w:sz="0" w:space="0" w:color="auto"/>
                      </w:divBdr>
                    </w:div>
                  </w:divsChild>
                </w:div>
                <w:div w:id="1485200687">
                  <w:marLeft w:val="0"/>
                  <w:marRight w:val="0"/>
                  <w:marTop w:val="0"/>
                  <w:marBottom w:val="0"/>
                  <w:divBdr>
                    <w:top w:val="none" w:sz="0" w:space="0" w:color="auto"/>
                    <w:left w:val="none" w:sz="0" w:space="0" w:color="auto"/>
                    <w:bottom w:val="none" w:sz="0" w:space="0" w:color="auto"/>
                    <w:right w:val="none" w:sz="0" w:space="0" w:color="auto"/>
                  </w:divBdr>
                  <w:divsChild>
                    <w:div w:id="1638876721">
                      <w:marLeft w:val="0"/>
                      <w:marRight w:val="0"/>
                      <w:marTop w:val="0"/>
                      <w:marBottom w:val="0"/>
                      <w:divBdr>
                        <w:top w:val="none" w:sz="0" w:space="0" w:color="auto"/>
                        <w:left w:val="none" w:sz="0" w:space="0" w:color="auto"/>
                        <w:bottom w:val="none" w:sz="0" w:space="0" w:color="auto"/>
                        <w:right w:val="none" w:sz="0" w:space="0" w:color="auto"/>
                      </w:divBdr>
                    </w:div>
                  </w:divsChild>
                </w:div>
                <w:div w:id="745762702">
                  <w:marLeft w:val="0"/>
                  <w:marRight w:val="0"/>
                  <w:marTop w:val="0"/>
                  <w:marBottom w:val="0"/>
                  <w:divBdr>
                    <w:top w:val="none" w:sz="0" w:space="0" w:color="auto"/>
                    <w:left w:val="none" w:sz="0" w:space="0" w:color="auto"/>
                    <w:bottom w:val="none" w:sz="0" w:space="0" w:color="auto"/>
                    <w:right w:val="none" w:sz="0" w:space="0" w:color="auto"/>
                  </w:divBdr>
                  <w:divsChild>
                    <w:div w:id="2044477679">
                      <w:marLeft w:val="0"/>
                      <w:marRight w:val="0"/>
                      <w:marTop w:val="0"/>
                      <w:marBottom w:val="0"/>
                      <w:divBdr>
                        <w:top w:val="none" w:sz="0" w:space="0" w:color="auto"/>
                        <w:left w:val="none" w:sz="0" w:space="0" w:color="auto"/>
                        <w:bottom w:val="none" w:sz="0" w:space="0" w:color="auto"/>
                        <w:right w:val="none" w:sz="0" w:space="0" w:color="auto"/>
                      </w:divBdr>
                    </w:div>
                  </w:divsChild>
                </w:div>
                <w:div w:id="523325059">
                  <w:marLeft w:val="0"/>
                  <w:marRight w:val="0"/>
                  <w:marTop w:val="0"/>
                  <w:marBottom w:val="0"/>
                  <w:divBdr>
                    <w:top w:val="none" w:sz="0" w:space="0" w:color="auto"/>
                    <w:left w:val="none" w:sz="0" w:space="0" w:color="auto"/>
                    <w:bottom w:val="none" w:sz="0" w:space="0" w:color="auto"/>
                    <w:right w:val="none" w:sz="0" w:space="0" w:color="auto"/>
                  </w:divBdr>
                  <w:divsChild>
                    <w:div w:id="963653543">
                      <w:marLeft w:val="0"/>
                      <w:marRight w:val="0"/>
                      <w:marTop w:val="0"/>
                      <w:marBottom w:val="0"/>
                      <w:divBdr>
                        <w:top w:val="none" w:sz="0" w:space="0" w:color="auto"/>
                        <w:left w:val="none" w:sz="0" w:space="0" w:color="auto"/>
                        <w:bottom w:val="none" w:sz="0" w:space="0" w:color="auto"/>
                        <w:right w:val="none" w:sz="0" w:space="0" w:color="auto"/>
                      </w:divBdr>
                    </w:div>
                  </w:divsChild>
                </w:div>
                <w:div w:id="1504275230">
                  <w:marLeft w:val="0"/>
                  <w:marRight w:val="0"/>
                  <w:marTop w:val="0"/>
                  <w:marBottom w:val="0"/>
                  <w:divBdr>
                    <w:top w:val="none" w:sz="0" w:space="0" w:color="auto"/>
                    <w:left w:val="none" w:sz="0" w:space="0" w:color="auto"/>
                    <w:bottom w:val="none" w:sz="0" w:space="0" w:color="auto"/>
                    <w:right w:val="none" w:sz="0" w:space="0" w:color="auto"/>
                  </w:divBdr>
                  <w:divsChild>
                    <w:div w:id="208878041">
                      <w:marLeft w:val="0"/>
                      <w:marRight w:val="0"/>
                      <w:marTop w:val="0"/>
                      <w:marBottom w:val="0"/>
                      <w:divBdr>
                        <w:top w:val="none" w:sz="0" w:space="0" w:color="auto"/>
                        <w:left w:val="none" w:sz="0" w:space="0" w:color="auto"/>
                        <w:bottom w:val="none" w:sz="0" w:space="0" w:color="auto"/>
                        <w:right w:val="none" w:sz="0" w:space="0" w:color="auto"/>
                      </w:divBdr>
                    </w:div>
                  </w:divsChild>
                </w:div>
                <w:div w:id="2069527267">
                  <w:marLeft w:val="0"/>
                  <w:marRight w:val="0"/>
                  <w:marTop w:val="0"/>
                  <w:marBottom w:val="0"/>
                  <w:divBdr>
                    <w:top w:val="none" w:sz="0" w:space="0" w:color="auto"/>
                    <w:left w:val="none" w:sz="0" w:space="0" w:color="auto"/>
                    <w:bottom w:val="none" w:sz="0" w:space="0" w:color="auto"/>
                    <w:right w:val="none" w:sz="0" w:space="0" w:color="auto"/>
                  </w:divBdr>
                  <w:divsChild>
                    <w:div w:id="403382174">
                      <w:marLeft w:val="0"/>
                      <w:marRight w:val="0"/>
                      <w:marTop w:val="0"/>
                      <w:marBottom w:val="0"/>
                      <w:divBdr>
                        <w:top w:val="none" w:sz="0" w:space="0" w:color="auto"/>
                        <w:left w:val="none" w:sz="0" w:space="0" w:color="auto"/>
                        <w:bottom w:val="none" w:sz="0" w:space="0" w:color="auto"/>
                        <w:right w:val="none" w:sz="0" w:space="0" w:color="auto"/>
                      </w:divBdr>
                    </w:div>
                  </w:divsChild>
                </w:div>
                <w:div w:id="61292353">
                  <w:marLeft w:val="0"/>
                  <w:marRight w:val="0"/>
                  <w:marTop w:val="0"/>
                  <w:marBottom w:val="0"/>
                  <w:divBdr>
                    <w:top w:val="none" w:sz="0" w:space="0" w:color="auto"/>
                    <w:left w:val="none" w:sz="0" w:space="0" w:color="auto"/>
                    <w:bottom w:val="none" w:sz="0" w:space="0" w:color="auto"/>
                    <w:right w:val="none" w:sz="0" w:space="0" w:color="auto"/>
                  </w:divBdr>
                  <w:divsChild>
                    <w:div w:id="2045137025">
                      <w:marLeft w:val="0"/>
                      <w:marRight w:val="0"/>
                      <w:marTop w:val="0"/>
                      <w:marBottom w:val="0"/>
                      <w:divBdr>
                        <w:top w:val="none" w:sz="0" w:space="0" w:color="auto"/>
                        <w:left w:val="none" w:sz="0" w:space="0" w:color="auto"/>
                        <w:bottom w:val="none" w:sz="0" w:space="0" w:color="auto"/>
                        <w:right w:val="none" w:sz="0" w:space="0" w:color="auto"/>
                      </w:divBdr>
                    </w:div>
                  </w:divsChild>
                </w:div>
                <w:div w:id="405612479">
                  <w:marLeft w:val="0"/>
                  <w:marRight w:val="0"/>
                  <w:marTop w:val="0"/>
                  <w:marBottom w:val="0"/>
                  <w:divBdr>
                    <w:top w:val="none" w:sz="0" w:space="0" w:color="auto"/>
                    <w:left w:val="none" w:sz="0" w:space="0" w:color="auto"/>
                    <w:bottom w:val="none" w:sz="0" w:space="0" w:color="auto"/>
                    <w:right w:val="none" w:sz="0" w:space="0" w:color="auto"/>
                  </w:divBdr>
                  <w:divsChild>
                    <w:div w:id="1188445472">
                      <w:marLeft w:val="0"/>
                      <w:marRight w:val="0"/>
                      <w:marTop w:val="0"/>
                      <w:marBottom w:val="0"/>
                      <w:divBdr>
                        <w:top w:val="none" w:sz="0" w:space="0" w:color="auto"/>
                        <w:left w:val="none" w:sz="0" w:space="0" w:color="auto"/>
                        <w:bottom w:val="none" w:sz="0" w:space="0" w:color="auto"/>
                        <w:right w:val="none" w:sz="0" w:space="0" w:color="auto"/>
                      </w:divBdr>
                    </w:div>
                  </w:divsChild>
                </w:div>
                <w:div w:id="1028064380">
                  <w:marLeft w:val="0"/>
                  <w:marRight w:val="0"/>
                  <w:marTop w:val="0"/>
                  <w:marBottom w:val="0"/>
                  <w:divBdr>
                    <w:top w:val="none" w:sz="0" w:space="0" w:color="auto"/>
                    <w:left w:val="none" w:sz="0" w:space="0" w:color="auto"/>
                    <w:bottom w:val="none" w:sz="0" w:space="0" w:color="auto"/>
                    <w:right w:val="none" w:sz="0" w:space="0" w:color="auto"/>
                  </w:divBdr>
                  <w:divsChild>
                    <w:div w:id="1760784450">
                      <w:marLeft w:val="0"/>
                      <w:marRight w:val="0"/>
                      <w:marTop w:val="0"/>
                      <w:marBottom w:val="0"/>
                      <w:divBdr>
                        <w:top w:val="none" w:sz="0" w:space="0" w:color="auto"/>
                        <w:left w:val="none" w:sz="0" w:space="0" w:color="auto"/>
                        <w:bottom w:val="none" w:sz="0" w:space="0" w:color="auto"/>
                        <w:right w:val="none" w:sz="0" w:space="0" w:color="auto"/>
                      </w:divBdr>
                    </w:div>
                  </w:divsChild>
                </w:div>
                <w:div w:id="1053963200">
                  <w:marLeft w:val="0"/>
                  <w:marRight w:val="0"/>
                  <w:marTop w:val="0"/>
                  <w:marBottom w:val="0"/>
                  <w:divBdr>
                    <w:top w:val="none" w:sz="0" w:space="0" w:color="auto"/>
                    <w:left w:val="none" w:sz="0" w:space="0" w:color="auto"/>
                    <w:bottom w:val="none" w:sz="0" w:space="0" w:color="auto"/>
                    <w:right w:val="none" w:sz="0" w:space="0" w:color="auto"/>
                  </w:divBdr>
                  <w:divsChild>
                    <w:div w:id="376317806">
                      <w:marLeft w:val="0"/>
                      <w:marRight w:val="0"/>
                      <w:marTop w:val="0"/>
                      <w:marBottom w:val="0"/>
                      <w:divBdr>
                        <w:top w:val="none" w:sz="0" w:space="0" w:color="auto"/>
                        <w:left w:val="none" w:sz="0" w:space="0" w:color="auto"/>
                        <w:bottom w:val="none" w:sz="0" w:space="0" w:color="auto"/>
                        <w:right w:val="none" w:sz="0" w:space="0" w:color="auto"/>
                      </w:divBdr>
                    </w:div>
                  </w:divsChild>
                </w:div>
                <w:div w:id="1372073713">
                  <w:marLeft w:val="0"/>
                  <w:marRight w:val="0"/>
                  <w:marTop w:val="0"/>
                  <w:marBottom w:val="0"/>
                  <w:divBdr>
                    <w:top w:val="none" w:sz="0" w:space="0" w:color="auto"/>
                    <w:left w:val="none" w:sz="0" w:space="0" w:color="auto"/>
                    <w:bottom w:val="none" w:sz="0" w:space="0" w:color="auto"/>
                    <w:right w:val="none" w:sz="0" w:space="0" w:color="auto"/>
                  </w:divBdr>
                  <w:divsChild>
                    <w:div w:id="1862281941">
                      <w:marLeft w:val="0"/>
                      <w:marRight w:val="0"/>
                      <w:marTop w:val="0"/>
                      <w:marBottom w:val="0"/>
                      <w:divBdr>
                        <w:top w:val="none" w:sz="0" w:space="0" w:color="auto"/>
                        <w:left w:val="none" w:sz="0" w:space="0" w:color="auto"/>
                        <w:bottom w:val="none" w:sz="0" w:space="0" w:color="auto"/>
                        <w:right w:val="none" w:sz="0" w:space="0" w:color="auto"/>
                      </w:divBdr>
                    </w:div>
                  </w:divsChild>
                </w:div>
                <w:div w:id="1975673093">
                  <w:marLeft w:val="0"/>
                  <w:marRight w:val="0"/>
                  <w:marTop w:val="0"/>
                  <w:marBottom w:val="0"/>
                  <w:divBdr>
                    <w:top w:val="none" w:sz="0" w:space="0" w:color="auto"/>
                    <w:left w:val="none" w:sz="0" w:space="0" w:color="auto"/>
                    <w:bottom w:val="none" w:sz="0" w:space="0" w:color="auto"/>
                    <w:right w:val="none" w:sz="0" w:space="0" w:color="auto"/>
                  </w:divBdr>
                  <w:divsChild>
                    <w:div w:id="1533764027">
                      <w:marLeft w:val="0"/>
                      <w:marRight w:val="0"/>
                      <w:marTop w:val="0"/>
                      <w:marBottom w:val="0"/>
                      <w:divBdr>
                        <w:top w:val="none" w:sz="0" w:space="0" w:color="auto"/>
                        <w:left w:val="none" w:sz="0" w:space="0" w:color="auto"/>
                        <w:bottom w:val="none" w:sz="0" w:space="0" w:color="auto"/>
                        <w:right w:val="none" w:sz="0" w:space="0" w:color="auto"/>
                      </w:divBdr>
                    </w:div>
                  </w:divsChild>
                </w:div>
                <w:div w:id="508178285">
                  <w:marLeft w:val="0"/>
                  <w:marRight w:val="0"/>
                  <w:marTop w:val="0"/>
                  <w:marBottom w:val="0"/>
                  <w:divBdr>
                    <w:top w:val="none" w:sz="0" w:space="0" w:color="auto"/>
                    <w:left w:val="none" w:sz="0" w:space="0" w:color="auto"/>
                    <w:bottom w:val="none" w:sz="0" w:space="0" w:color="auto"/>
                    <w:right w:val="none" w:sz="0" w:space="0" w:color="auto"/>
                  </w:divBdr>
                  <w:divsChild>
                    <w:div w:id="679505732">
                      <w:marLeft w:val="0"/>
                      <w:marRight w:val="0"/>
                      <w:marTop w:val="0"/>
                      <w:marBottom w:val="0"/>
                      <w:divBdr>
                        <w:top w:val="none" w:sz="0" w:space="0" w:color="auto"/>
                        <w:left w:val="none" w:sz="0" w:space="0" w:color="auto"/>
                        <w:bottom w:val="none" w:sz="0" w:space="0" w:color="auto"/>
                        <w:right w:val="none" w:sz="0" w:space="0" w:color="auto"/>
                      </w:divBdr>
                    </w:div>
                  </w:divsChild>
                </w:div>
                <w:div w:id="231086294">
                  <w:marLeft w:val="0"/>
                  <w:marRight w:val="0"/>
                  <w:marTop w:val="0"/>
                  <w:marBottom w:val="0"/>
                  <w:divBdr>
                    <w:top w:val="none" w:sz="0" w:space="0" w:color="auto"/>
                    <w:left w:val="none" w:sz="0" w:space="0" w:color="auto"/>
                    <w:bottom w:val="none" w:sz="0" w:space="0" w:color="auto"/>
                    <w:right w:val="none" w:sz="0" w:space="0" w:color="auto"/>
                  </w:divBdr>
                  <w:divsChild>
                    <w:div w:id="2015374963">
                      <w:marLeft w:val="0"/>
                      <w:marRight w:val="0"/>
                      <w:marTop w:val="0"/>
                      <w:marBottom w:val="0"/>
                      <w:divBdr>
                        <w:top w:val="none" w:sz="0" w:space="0" w:color="auto"/>
                        <w:left w:val="none" w:sz="0" w:space="0" w:color="auto"/>
                        <w:bottom w:val="none" w:sz="0" w:space="0" w:color="auto"/>
                        <w:right w:val="none" w:sz="0" w:space="0" w:color="auto"/>
                      </w:divBdr>
                    </w:div>
                  </w:divsChild>
                </w:div>
                <w:div w:id="1625653075">
                  <w:marLeft w:val="0"/>
                  <w:marRight w:val="0"/>
                  <w:marTop w:val="0"/>
                  <w:marBottom w:val="0"/>
                  <w:divBdr>
                    <w:top w:val="none" w:sz="0" w:space="0" w:color="auto"/>
                    <w:left w:val="none" w:sz="0" w:space="0" w:color="auto"/>
                    <w:bottom w:val="none" w:sz="0" w:space="0" w:color="auto"/>
                    <w:right w:val="none" w:sz="0" w:space="0" w:color="auto"/>
                  </w:divBdr>
                  <w:divsChild>
                    <w:div w:id="1242913174">
                      <w:marLeft w:val="0"/>
                      <w:marRight w:val="0"/>
                      <w:marTop w:val="0"/>
                      <w:marBottom w:val="0"/>
                      <w:divBdr>
                        <w:top w:val="none" w:sz="0" w:space="0" w:color="auto"/>
                        <w:left w:val="none" w:sz="0" w:space="0" w:color="auto"/>
                        <w:bottom w:val="none" w:sz="0" w:space="0" w:color="auto"/>
                        <w:right w:val="none" w:sz="0" w:space="0" w:color="auto"/>
                      </w:divBdr>
                    </w:div>
                  </w:divsChild>
                </w:div>
                <w:div w:id="1149246315">
                  <w:marLeft w:val="0"/>
                  <w:marRight w:val="0"/>
                  <w:marTop w:val="0"/>
                  <w:marBottom w:val="0"/>
                  <w:divBdr>
                    <w:top w:val="none" w:sz="0" w:space="0" w:color="auto"/>
                    <w:left w:val="none" w:sz="0" w:space="0" w:color="auto"/>
                    <w:bottom w:val="none" w:sz="0" w:space="0" w:color="auto"/>
                    <w:right w:val="none" w:sz="0" w:space="0" w:color="auto"/>
                  </w:divBdr>
                  <w:divsChild>
                    <w:div w:id="1111709881">
                      <w:marLeft w:val="0"/>
                      <w:marRight w:val="0"/>
                      <w:marTop w:val="0"/>
                      <w:marBottom w:val="0"/>
                      <w:divBdr>
                        <w:top w:val="none" w:sz="0" w:space="0" w:color="auto"/>
                        <w:left w:val="none" w:sz="0" w:space="0" w:color="auto"/>
                        <w:bottom w:val="none" w:sz="0" w:space="0" w:color="auto"/>
                        <w:right w:val="none" w:sz="0" w:space="0" w:color="auto"/>
                      </w:divBdr>
                    </w:div>
                  </w:divsChild>
                </w:div>
                <w:div w:id="983051010">
                  <w:marLeft w:val="0"/>
                  <w:marRight w:val="0"/>
                  <w:marTop w:val="0"/>
                  <w:marBottom w:val="0"/>
                  <w:divBdr>
                    <w:top w:val="none" w:sz="0" w:space="0" w:color="auto"/>
                    <w:left w:val="none" w:sz="0" w:space="0" w:color="auto"/>
                    <w:bottom w:val="none" w:sz="0" w:space="0" w:color="auto"/>
                    <w:right w:val="none" w:sz="0" w:space="0" w:color="auto"/>
                  </w:divBdr>
                  <w:divsChild>
                    <w:div w:id="1909226366">
                      <w:marLeft w:val="0"/>
                      <w:marRight w:val="0"/>
                      <w:marTop w:val="0"/>
                      <w:marBottom w:val="0"/>
                      <w:divBdr>
                        <w:top w:val="none" w:sz="0" w:space="0" w:color="auto"/>
                        <w:left w:val="none" w:sz="0" w:space="0" w:color="auto"/>
                        <w:bottom w:val="none" w:sz="0" w:space="0" w:color="auto"/>
                        <w:right w:val="none" w:sz="0" w:space="0" w:color="auto"/>
                      </w:divBdr>
                    </w:div>
                  </w:divsChild>
                </w:div>
                <w:div w:id="1271863824">
                  <w:marLeft w:val="0"/>
                  <w:marRight w:val="0"/>
                  <w:marTop w:val="0"/>
                  <w:marBottom w:val="0"/>
                  <w:divBdr>
                    <w:top w:val="none" w:sz="0" w:space="0" w:color="auto"/>
                    <w:left w:val="none" w:sz="0" w:space="0" w:color="auto"/>
                    <w:bottom w:val="none" w:sz="0" w:space="0" w:color="auto"/>
                    <w:right w:val="none" w:sz="0" w:space="0" w:color="auto"/>
                  </w:divBdr>
                  <w:divsChild>
                    <w:div w:id="1882858157">
                      <w:marLeft w:val="0"/>
                      <w:marRight w:val="0"/>
                      <w:marTop w:val="0"/>
                      <w:marBottom w:val="0"/>
                      <w:divBdr>
                        <w:top w:val="none" w:sz="0" w:space="0" w:color="auto"/>
                        <w:left w:val="none" w:sz="0" w:space="0" w:color="auto"/>
                        <w:bottom w:val="none" w:sz="0" w:space="0" w:color="auto"/>
                        <w:right w:val="none" w:sz="0" w:space="0" w:color="auto"/>
                      </w:divBdr>
                    </w:div>
                  </w:divsChild>
                </w:div>
                <w:div w:id="4598763">
                  <w:marLeft w:val="0"/>
                  <w:marRight w:val="0"/>
                  <w:marTop w:val="0"/>
                  <w:marBottom w:val="0"/>
                  <w:divBdr>
                    <w:top w:val="none" w:sz="0" w:space="0" w:color="auto"/>
                    <w:left w:val="none" w:sz="0" w:space="0" w:color="auto"/>
                    <w:bottom w:val="none" w:sz="0" w:space="0" w:color="auto"/>
                    <w:right w:val="none" w:sz="0" w:space="0" w:color="auto"/>
                  </w:divBdr>
                  <w:divsChild>
                    <w:div w:id="1586188707">
                      <w:marLeft w:val="0"/>
                      <w:marRight w:val="0"/>
                      <w:marTop w:val="0"/>
                      <w:marBottom w:val="0"/>
                      <w:divBdr>
                        <w:top w:val="none" w:sz="0" w:space="0" w:color="auto"/>
                        <w:left w:val="none" w:sz="0" w:space="0" w:color="auto"/>
                        <w:bottom w:val="none" w:sz="0" w:space="0" w:color="auto"/>
                        <w:right w:val="none" w:sz="0" w:space="0" w:color="auto"/>
                      </w:divBdr>
                    </w:div>
                  </w:divsChild>
                </w:div>
                <w:div w:id="686249337">
                  <w:marLeft w:val="0"/>
                  <w:marRight w:val="0"/>
                  <w:marTop w:val="0"/>
                  <w:marBottom w:val="0"/>
                  <w:divBdr>
                    <w:top w:val="none" w:sz="0" w:space="0" w:color="auto"/>
                    <w:left w:val="none" w:sz="0" w:space="0" w:color="auto"/>
                    <w:bottom w:val="none" w:sz="0" w:space="0" w:color="auto"/>
                    <w:right w:val="none" w:sz="0" w:space="0" w:color="auto"/>
                  </w:divBdr>
                  <w:divsChild>
                    <w:div w:id="1506167781">
                      <w:marLeft w:val="0"/>
                      <w:marRight w:val="0"/>
                      <w:marTop w:val="0"/>
                      <w:marBottom w:val="0"/>
                      <w:divBdr>
                        <w:top w:val="none" w:sz="0" w:space="0" w:color="auto"/>
                        <w:left w:val="none" w:sz="0" w:space="0" w:color="auto"/>
                        <w:bottom w:val="none" w:sz="0" w:space="0" w:color="auto"/>
                        <w:right w:val="none" w:sz="0" w:space="0" w:color="auto"/>
                      </w:divBdr>
                    </w:div>
                  </w:divsChild>
                </w:div>
                <w:div w:id="50739366">
                  <w:marLeft w:val="0"/>
                  <w:marRight w:val="0"/>
                  <w:marTop w:val="0"/>
                  <w:marBottom w:val="0"/>
                  <w:divBdr>
                    <w:top w:val="none" w:sz="0" w:space="0" w:color="auto"/>
                    <w:left w:val="none" w:sz="0" w:space="0" w:color="auto"/>
                    <w:bottom w:val="none" w:sz="0" w:space="0" w:color="auto"/>
                    <w:right w:val="none" w:sz="0" w:space="0" w:color="auto"/>
                  </w:divBdr>
                  <w:divsChild>
                    <w:div w:id="864825557">
                      <w:marLeft w:val="0"/>
                      <w:marRight w:val="0"/>
                      <w:marTop w:val="0"/>
                      <w:marBottom w:val="0"/>
                      <w:divBdr>
                        <w:top w:val="none" w:sz="0" w:space="0" w:color="auto"/>
                        <w:left w:val="none" w:sz="0" w:space="0" w:color="auto"/>
                        <w:bottom w:val="none" w:sz="0" w:space="0" w:color="auto"/>
                        <w:right w:val="none" w:sz="0" w:space="0" w:color="auto"/>
                      </w:divBdr>
                    </w:div>
                  </w:divsChild>
                </w:div>
                <w:div w:id="1791775105">
                  <w:marLeft w:val="0"/>
                  <w:marRight w:val="0"/>
                  <w:marTop w:val="0"/>
                  <w:marBottom w:val="0"/>
                  <w:divBdr>
                    <w:top w:val="none" w:sz="0" w:space="0" w:color="auto"/>
                    <w:left w:val="none" w:sz="0" w:space="0" w:color="auto"/>
                    <w:bottom w:val="none" w:sz="0" w:space="0" w:color="auto"/>
                    <w:right w:val="none" w:sz="0" w:space="0" w:color="auto"/>
                  </w:divBdr>
                  <w:divsChild>
                    <w:div w:id="1427657493">
                      <w:marLeft w:val="0"/>
                      <w:marRight w:val="0"/>
                      <w:marTop w:val="0"/>
                      <w:marBottom w:val="0"/>
                      <w:divBdr>
                        <w:top w:val="none" w:sz="0" w:space="0" w:color="auto"/>
                        <w:left w:val="none" w:sz="0" w:space="0" w:color="auto"/>
                        <w:bottom w:val="none" w:sz="0" w:space="0" w:color="auto"/>
                        <w:right w:val="none" w:sz="0" w:space="0" w:color="auto"/>
                      </w:divBdr>
                    </w:div>
                  </w:divsChild>
                </w:div>
                <w:div w:id="1300186923">
                  <w:marLeft w:val="0"/>
                  <w:marRight w:val="0"/>
                  <w:marTop w:val="0"/>
                  <w:marBottom w:val="0"/>
                  <w:divBdr>
                    <w:top w:val="none" w:sz="0" w:space="0" w:color="auto"/>
                    <w:left w:val="none" w:sz="0" w:space="0" w:color="auto"/>
                    <w:bottom w:val="none" w:sz="0" w:space="0" w:color="auto"/>
                    <w:right w:val="none" w:sz="0" w:space="0" w:color="auto"/>
                  </w:divBdr>
                  <w:divsChild>
                    <w:div w:id="1461264939">
                      <w:marLeft w:val="0"/>
                      <w:marRight w:val="0"/>
                      <w:marTop w:val="0"/>
                      <w:marBottom w:val="0"/>
                      <w:divBdr>
                        <w:top w:val="none" w:sz="0" w:space="0" w:color="auto"/>
                        <w:left w:val="none" w:sz="0" w:space="0" w:color="auto"/>
                        <w:bottom w:val="none" w:sz="0" w:space="0" w:color="auto"/>
                        <w:right w:val="none" w:sz="0" w:space="0" w:color="auto"/>
                      </w:divBdr>
                    </w:div>
                  </w:divsChild>
                </w:div>
                <w:div w:id="1237664818">
                  <w:marLeft w:val="0"/>
                  <w:marRight w:val="0"/>
                  <w:marTop w:val="0"/>
                  <w:marBottom w:val="0"/>
                  <w:divBdr>
                    <w:top w:val="none" w:sz="0" w:space="0" w:color="auto"/>
                    <w:left w:val="none" w:sz="0" w:space="0" w:color="auto"/>
                    <w:bottom w:val="none" w:sz="0" w:space="0" w:color="auto"/>
                    <w:right w:val="none" w:sz="0" w:space="0" w:color="auto"/>
                  </w:divBdr>
                  <w:divsChild>
                    <w:div w:id="1611740813">
                      <w:marLeft w:val="0"/>
                      <w:marRight w:val="0"/>
                      <w:marTop w:val="0"/>
                      <w:marBottom w:val="0"/>
                      <w:divBdr>
                        <w:top w:val="none" w:sz="0" w:space="0" w:color="auto"/>
                        <w:left w:val="none" w:sz="0" w:space="0" w:color="auto"/>
                        <w:bottom w:val="none" w:sz="0" w:space="0" w:color="auto"/>
                        <w:right w:val="none" w:sz="0" w:space="0" w:color="auto"/>
                      </w:divBdr>
                    </w:div>
                  </w:divsChild>
                </w:div>
                <w:div w:id="356389297">
                  <w:marLeft w:val="0"/>
                  <w:marRight w:val="0"/>
                  <w:marTop w:val="0"/>
                  <w:marBottom w:val="0"/>
                  <w:divBdr>
                    <w:top w:val="none" w:sz="0" w:space="0" w:color="auto"/>
                    <w:left w:val="none" w:sz="0" w:space="0" w:color="auto"/>
                    <w:bottom w:val="none" w:sz="0" w:space="0" w:color="auto"/>
                    <w:right w:val="none" w:sz="0" w:space="0" w:color="auto"/>
                  </w:divBdr>
                  <w:divsChild>
                    <w:div w:id="1017001655">
                      <w:marLeft w:val="0"/>
                      <w:marRight w:val="0"/>
                      <w:marTop w:val="0"/>
                      <w:marBottom w:val="0"/>
                      <w:divBdr>
                        <w:top w:val="none" w:sz="0" w:space="0" w:color="auto"/>
                        <w:left w:val="none" w:sz="0" w:space="0" w:color="auto"/>
                        <w:bottom w:val="none" w:sz="0" w:space="0" w:color="auto"/>
                        <w:right w:val="none" w:sz="0" w:space="0" w:color="auto"/>
                      </w:divBdr>
                    </w:div>
                  </w:divsChild>
                </w:div>
                <w:div w:id="443963638">
                  <w:marLeft w:val="0"/>
                  <w:marRight w:val="0"/>
                  <w:marTop w:val="0"/>
                  <w:marBottom w:val="0"/>
                  <w:divBdr>
                    <w:top w:val="none" w:sz="0" w:space="0" w:color="auto"/>
                    <w:left w:val="none" w:sz="0" w:space="0" w:color="auto"/>
                    <w:bottom w:val="none" w:sz="0" w:space="0" w:color="auto"/>
                    <w:right w:val="none" w:sz="0" w:space="0" w:color="auto"/>
                  </w:divBdr>
                  <w:divsChild>
                    <w:div w:id="1322931977">
                      <w:marLeft w:val="0"/>
                      <w:marRight w:val="0"/>
                      <w:marTop w:val="0"/>
                      <w:marBottom w:val="0"/>
                      <w:divBdr>
                        <w:top w:val="none" w:sz="0" w:space="0" w:color="auto"/>
                        <w:left w:val="none" w:sz="0" w:space="0" w:color="auto"/>
                        <w:bottom w:val="none" w:sz="0" w:space="0" w:color="auto"/>
                        <w:right w:val="none" w:sz="0" w:space="0" w:color="auto"/>
                      </w:divBdr>
                    </w:div>
                  </w:divsChild>
                </w:div>
                <w:div w:id="1748762688">
                  <w:marLeft w:val="0"/>
                  <w:marRight w:val="0"/>
                  <w:marTop w:val="0"/>
                  <w:marBottom w:val="0"/>
                  <w:divBdr>
                    <w:top w:val="none" w:sz="0" w:space="0" w:color="auto"/>
                    <w:left w:val="none" w:sz="0" w:space="0" w:color="auto"/>
                    <w:bottom w:val="none" w:sz="0" w:space="0" w:color="auto"/>
                    <w:right w:val="none" w:sz="0" w:space="0" w:color="auto"/>
                  </w:divBdr>
                  <w:divsChild>
                    <w:div w:id="1736463792">
                      <w:marLeft w:val="0"/>
                      <w:marRight w:val="0"/>
                      <w:marTop w:val="0"/>
                      <w:marBottom w:val="0"/>
                      <w:divBdr>
                        <w:top w:val="none" w:sz="0" w:space="0" w:color="auto"/>
                        <w:left w:val="none" w:sz="0" w:space="0" w:color="auto"/>
                        <w:bottom w:val="none" w:sz="0" w:space="0" w:color="auto"/>
                        <w:right w:val="none" w:sz="0" w:space="0" w:color="auto"/>
                      </w:divBdr>
                    </w:div>
                  </w:divsChild>
                </w:div>
                <w:div w:id="1770274851">
                  <w:marLeft w:val="0"/>
                  <w:marRight w:val="0"/>
                  <w:marTop w:val="0"/>
                  <w:marBottom w:val="0"/>
                  <w:divBdr>
                    <w:top w:val="none" w:sz="0" w:space="0" w:color="auto"/>
                    <w:left w:val="none" w:sz="0" w:space="0" w:color="auto"/>
                    <w:bottom w:val="none" w:sz="0" w:space="0" w:color="auto"/>
                    <w:right w:val="none" w:sz="0" w:space="0" w:color="auto"/>
                  </w:divBdr>
                  <w:divsChild>
                    <w:div w:id="653876930">
                      <w:marLeft w:val="0"/>
                      <w:marRight w:val="0"/>
                      <w:marTop w:val="0"/>
                      <w:marBottom w:val="0"/>
                      <w:divBdr>
                        <w:top w:val="none" w:sz="0" w:space="0" w:color="auto"/>
                        <w:left w:val="none" w:sz="0" w:space="0" w:color="auto"/>
                        <w:bottom w:val="none" w:sz="0" w:space="0" w:color="auto"/>
                        <w:right w:val="none" w:sz="0" w:space="0" w:color="auto"/>
                      </w:divBdr>
                    </w:div>
                  </w:divsChild>
                </w:div>
                <w:div w:id="591092293">
                  <w:marLeft w:val="0"/>
                  <w:marRight w:val="0"/>
                  <w:marTop w:val="0"/>
                  <w:marBottom w:val="0"/>
                  <w:divBdr>
                    <w:top w:val="none" w:sz="0" w:space="0" w:color="auto"/>
                    <w:left w:val="none" w:sz="0" w:space="0" w:color="auto"/>
                    <w:bottom w:val="none" w:sz="0" w:space="0" w:color="auto"/>
                    <w:right w:val="none" w:sz="0" w:space="0" w:color="auto"/>
                  </w:divBdr>
                  <w:divsChild>
                    <w:div w:id="728114513">
                      <w:marLeft w:val="0"/>
                      <w:marRight w:val="0"/>
                      <w:marTop w:val="0"/>
                      <w:marBottom w:val="0"/>
                      <w:divBdr>
                        <w:top w:val="none" w:sz="0" w:space="0" w:color="auto"/>
                        <w:left w:val="none" w:sz="0" w:space="0" w:color="auto"/>
                        <w:bottom w:val="none" w:sz="0" w:space="0" w:color="auto"/>
                        <w:right w:val="none" w:sz="0" w:space="0" w:color="auto"/>
                      </w:divBdr>
                    </w:div>
                  </w:divsChild>
                </w:div>
                <w:div w:id="1491554157">
                  <w:marLeft w:val="0"/>
                  <w:marRight w:val="0"/>
                  <w:marTop w:val="0"/>
                  <w:marBottom w:val="0"/>
                  <w:divBdr>
                    <w:top w:val="none" w:sz="0" w:space="0" w:color="auto"/>
                    <w:left w:val="none" w:sz="0" w:space="0" w:color="auto"/>
                    <w:bottom w:val="none" w:sz="0" w:space="0" w:color="auto"/>
                    <w:right w:val="none" w:sz="0" w:space="0" w:color="auto"/>
                  </w:divBdr>
                  <w:divsChild>
                    <w:div w:id="550118448">
                      <w:marLeft w:val="0"/>
                      <w:marRight w:val="0"/>
                      <w:marTop w:val="0"/>
                      <w:marBottom w:val="0"/>
                      <w:divBdr>
                        <w:top w:val="none" w:sz="0" w:space="0" w:color="auto"/>
                        <w:left w:val="none" w:sz="0" w:space="0" w:color="auto"/>
                        <w:bottom w:val="none" w:sz="0" w:space="0" w:color="auto"/>
                        <w:right w:val="none" w:sz="0" w:space="0" w:color="auto"/>
                      </w:divBdr>
                    </w:div>
                  </w:divsChild>
                </w:div>
                <w:div w:id="693573983">
                  <w:marLeft w:val="0"/>
                  <w:marRight w:val="0"/>
                  <w:marTop w:val="0"/>
                  <w:marBottom w:val="0"/>
                  <w:divBdr>
                    <w:top w:val="none" w:sz="0" w:space="0" w:color="auto"/>
                    <w:left w:val="none" w:sz="0" w:space="0" w:color="auto"/>
                    <w:bottom w:val="none" w:sz="0" w:space="0" w:color="auto"/>
                    <w:right w:val="none" w:sz="0" w:space="0" w:color="auto"/>
                  </w:divBdr>
                  <w:divsChild>
                    <w:div w:id="678847139">
                      <w:marLeft w:val="0"/>
                      <w:marRight w:val="0"/>
                      <w:marTop w:val="0"/>
                      <w:marBottom w:val="0"/>
                      <w:divBdr>
                        <w:top w:val="none" w:sz="0" w:space="0" w:color="auto"/>
                        <w:left w:val="none" w:sz="0" w:space="0" w:color="auto"/>
                        <w:bottom w:val="none" w:sz="0" w:space="0" w:color="auto"/>
                        <w:right w:val="none" w:sz="0" w:space="0" w:color="auto"/>
                      </w:divBdr>
                    </w:div>
                  </w:divsChild>
                </w:div>
                <w:div w:id="1446002173">
                  <w:marLeft w:val="0"/>
                  <w:marRight w:val="0"/>
                  <w:marTop w:val="0"/>
                  <w:marBottom w:val="0"/>
                  <w:divBdr>
                    <w:top w:val="none" w:sz="0" w:space="0" w:color="auto"/>
                    <w:left w:val="none" w:sz="0" w:space="0" w:color="auto"/>
                    <w:bottom w:val="none" w:sz="0" w:space="0" w:color="auto"/>
                    <w:right w:val="none" w:sz="0" w:space="0" w:color="auto"/>
                  </w:divBdr>
                  <w:divsChild>
                    <w:div w:id="1582107711">
                      <w:marLeft w:val="0"/>
                      <w:marRight w:val="0"/>
                      <w:marTop w:val="0"/>
                      <w:marBottom w:val="0"/>
                      <w:divBdr>
                        <w:top w:val="none" w:sz="0" w:space="0" w:color="auto"/>
                        <w:left w:val="none" w:sz="0" w:space="0" w:color="auto"/>
                        <w:bottom w:val="none" w:sz="0" w:space="0" w:color="auto"/>
                        <w:right w:val="none" w:sz="0" w:space="0" w:color="auto"/>
                      </w:divBdr>
                    </w:div>
                  </w:divsChild>
                </w:div>
                <w:div w:id="393629834">
                  <w:marLeft w:val="0"/>
                  <w:marRight w:val="0"/>
                  <w:marTop w:val="0"/>
                  <w:marBottom w:val="0"/>
                  <w:divBdr>
                    <w:top w:val="none" w:sz="0" w:space="0" w:color="auto"/>
                    <w:left w:val="none" w:sz="0" w:space="0" w:color="auto"/>
                    <w:bottom w:val="none" w:sz="0" w:space="0" w:color="auto"/>
                    <w:right w:val="none" w:sz="0" w:space="0" w:color="auto"/>
                  </w:divBdr>
                  <w:divsChild>
                    <w:div w:id="911701504">
                      <w:marLeft w:val="0"/>
                      <w:marRight w:val="0"/>
                      <w:marTop w:val="0"/>
                      <w:marBottom w:val="0"/>
                      <w:divBdr>
                        <w:top w:val="none" w:sz="0" w:space="0" w:color="auto"/>
                        <w:left w:val="none" w:sz="0" w:space="0" w:color="auto"/>
                        <w:bottom w:val="none" w:sz="0" w:space="0" w:color="auto"/>
                        <w:right w:val="none" w:sz="0" w:space="0" w:color="auto"/>
                      </w:divBdr>
                    </w:div>
                  </w:divsChild>
                </w:div>
                <w:div w:id="1527676802">
                  <w:marLeft w:val="0"/>
                  <w:marRight w:val="0"/>
                  <w:marTop w:val="0"/>
                  <w:marBottom w:val="0"/>
                  <w:divBdr>
                    <w:top w:val="none" w:sz="0" w:space="0" w:color="auto"/>
                    <w:left w:val="none" w:sz="0" w:space="0" w:color="auto"/>
                    <w:bottom w:val="none" w:sz="0" w:space="0" w:color="auto"/>
                    <w:right w:val="none" w:sz="0" w:space="0" w:color="auto"/>
                  </w:divBdr>
                  <w:divsChild>
                    <w:div w:id="1674525569">
                      <w:marLeft w:val="0"/>
                      <w:marRight w:val="0"/>
                      <w:marTop w:val="0"/>
                      <w:marBottom w:val="0"/>
                      <w:divBdr>
                        <w:top w:val="none" w:sz="0" w:space="0" w:color="auto"/>
                        <w:left w:val="none" w:sz="0" w:space="0" w:color="auto"/>
                        <w:bottom w:val="none" w:sz="0" w:space="0" w:color="auto"/>
                        <w:right w:val="none" w:sz="0" w:space="0" w:color="auto"/>
                      </w:divBdr>
                    </w:div>
                  </w:divsChild>
                </w:div>
                <w:div w:id="916330116">
                  <w:marLeft w:val="0"/>
                  <w:marRight w:val="0"/>
                  <w:marTop w:val="0"/>
                  <w:marBottom w:val="0"/>
                  <w:divBdr>
                    <w:top w:val="none" w:sz="0" w:space="0" w:color="auto"/>
                    <w:left w:val="none" w:sz="0" w:space="0" w:color="auto"/>
                    <w:bottom w:val="none" w:sz="0" w:space="0" w:color="auto"/>
                    <w:right w:val="none" w:sz="0" w:space="0" w:color="auto"/>
                  </w:divBdr>
                  <w:divsChild>
                    <w:div w:id="1318145574">
                      <w:marLeft w:val="0"/>
                      <w:marRight w:val="0"/>
                      <w:marTop w:val="0"/>
                      <w:marBottom w:val="0"/>
                      <w:divBdr>
                        <w:top w:val="none" w:sz="0" w:space="0" w:color="auto"/>
                        <w:left w:val="none" w:sz="0" w:space="0" w:color="auto"/>
                        <w:bottom w:val="none" w:sz="0" w:space="0" w:color="auto"/>
                        <w:right w:val="none" w:sz="0" w:space="0" w:color="auto"/>
                      </w:divBdr>
                    </w:div>
                  </w:divsChild>
                </w:div>
                <w:div w:id="1701784000">
                  <w:marLeft w:val="0"/>
                  <w:marRight w:val="0"/>
                  <w:marTop w:val="0"/>
                  <w:marBottom w:val="0"/>
                  <w:divBdr>
                    <w:top w:val="none" w:sz="0" w:space="0" w:color="auto"/>
                    <w:left w:val="none" w:sz="0" w:space="0" w:color="auto"/>
                    <w:bottom w:val="none" w:sz="0" w:space="0" w:color="auto"/>
                    <w:right w:val="none" w:sz="0" w:space="0" w:color="auto"/>
                  </w:divBdr>
                  <w:divsChild>
                    <w:div w:id="1154417804">
                      <w:marLeft w:val="0"/>
                      <w:marRight w:val="0"/>
                      <w:marTop w:val="0"/>
                      <w:marBottom w:val="0"/>
                      <w:divBdr>
                        <w:top w:val="none" w:sz="0" w:space="0" w:color="auto"/>
                        <w:left w:val="none" w:sz="0" w:space="0" w:color="auto"/>
                        <w:bottom w:val="none" w:sz="0" w:space="0" w:color="auto"/>
                        <w:right w:val="none" w:sz="0" w:space="0" w:color="auto"/>
                      </w:divBdr>
                    </w:div>
                  </w:divsChild>
                </w:div>
                <w:div w:id="369303056">
                  <w:marLeft w:val="0"/>
                  <w:marRight w:val="0"/>
                  <w:marTop w:val="0"/>
                  <w:marBottom w:val="0"/>
                  <w:divBdr>
                    <w:top w:val="none" w:sz="0" w:space="0" w:color="auto"/>
                    <w:left w:val="none" w:sz="0" w:space="0" w:color="auto"/>
                    <w:bottom w:val="none" w:sz="0" w:space="0" w:color="auto"/>
                    <w:right w:val="none" w:sz="0" w:space="0" w:color="auto"/>
                  </w:divBdr>
                  <w:divsChild>
                    <w:div w:id="791900001">
                      <w:marLeft w:val="0"/>
                      <w:marRight w:val="0"/>
                      <w:marTop w:val="0"/>
                      <w:marBottom w:val="0"/>
                      <w:divBdr>
                        <w:top w:val="none" w:sz="0" w:space="0" w:color="auto"/>
                        <w:left w:val="none" w:sz="0" w:space="0" w:color="auto"/>
                        <w:bottom w:val="none" w:sz="0" w:space="0" w:color="auto"/>
                        <w:right w:val="none" w:sz="0" w:space="0" w:color="auto"/>
                      </w:divBdr>
                    </w:div>
                  </w:divsChild>
                </w:div>
                <w:div w:id="624776555">
                  <w:marLeft w:val="0"/>
                  <w:marRight w:val="0"/>
                  <w:marTop w:val="0"/>
                  <w:marBottom w:val="0"/>
                  <w:divBdr>
                    <w:top w:val="none" w:sz="0" w:space="0" w:color="auto"/>
                    <w:left w:val="none" w:sz="0" w:space="0" w:color="auto"/>
                    <w:bottom w:val="none" w:sz="0" w:space="0" w:color="auto"/>
                    <w:right w:val="none" w:sz="0" w:space="0" w:color="auto"/>
                  </w:divBdr>
                  <w:divsChild>
                    <w:div w:id="1390420575">
                      <w:marLeft w:val="0"/>
                      <w:marRight w:val="0"/>
                      <w:marTop w:val="0"/>
                      <w:marBottom w:val="0"/>
                      <w:divBdr>
                        <w:top w:val="none" w:sz="0" w:space="0" w:color="auto"/>
                        <w:left w:val="none" w:sz="0" w:space="0" w:color="auto"/>
                        <w:bottom w:val="none" w:sz="0" w:space="0" w:color="auto"/>
                        <w:right w:val="none" w:sz="0" w:space="0" w:color="auto"/>
                      </w:divBdr>
                    </w:div>
                  </w:divsChild>
                </w:div>
                <w:div w:id="2030719529">
                  <w:marLeft w:val="0"/>
                  <w:marRight w:val="0"/>
                  <w:marTop w:val="0"/>
                  <w:marBottom w:val="0"/>
                  <w:divBdr>
                    <w:top w:val="none" w:sz="0" w:space="0" w:color="auto"/>
                    <w:left w:val="none" w:sz="0" w:space="0" w:color="auto"/>
                    <w:bottom w:val="none" w:sz="0" w:space="0" w:color="auto"/>
                    <w:right w:val="none" w:sz="0" w:space="0" w:color="auto"/>
                  </w:divBdr>
                  <w:divsChild>
                    <w:div w:id="294338711">
                      <w:marLeft w:val="0"/>
                      <w:marRight w:val="0"/>
                      <w:marTop w:val="0"/>
                      <w:marBottom w:val="0"/>
                      <w:divBdr>
                        <w:top w:val="none" w:sz="0" w:space="0" w:color="auto"/>
                        <w:left w:val="none" w:sz="0" w:space="0" w:color="auto"/>
                        <w:bottom w:val="none" w:sz="0" w:space="0" w:color="auto"/>
                        <w:right w:val="none" w:sz="0" w:space="0" w:color="auto"/>
                      </w:divBdr>
                    </w:div>
                  </w:divsChild>
                </w:div>
                <w:div w:id="1558664733">
                  <w:marLeft w:val="0"/>
                  <w:marRight w:val="0"/>
                  <w:marTop w:val="0"/>
                  <w:marBottom w:val="0"/>
                  <w:divBdr>
                    <w:top w:val="none" w:sz="0" w:space="0" w:color="auto"/>
                    <w:left w:val="none" w:sz="0" w:space="0" w:color="auto"/>
                    <w:bottom w:val="none" w:sz="0" w:space="0" w:color="auto"/>
                    <w:right w:val="none" w:sz="0" w:space="0" w:color="auto"/>
                  </w:divBdr>
                  <w:divsChild>
                    <w:div w:id="88084530">
                      <w:marLeft w:val="0"/>
                      <w:marRight w:val="0"/>
                      <w:marTop w:val="0"/>
                      <w:marBottom w:val="0"/>
                      <w:divBdr>
                        <w:top w:val="none" w:sz="0" w:space="0" w:color="auto"/>
                        <w:left w:val="none" w:sz="0" w:space="0" w:color="auto"/>
                        <w:bottom w:val="none" w:sz="0" w:space="0" w:color="auto"/>
                        <w:right w:val="none" w:sz="0" w:space="0" w:color="auto"/>
                      </w:divBdr>
                    </w:div>
                  </w:divsChild>
                </w:div>
                <w:div w:id="53504726">
                  <w:marLeft w:val="0"/>
                  <w:marRight w:val="0"/>
                  <w:marTop w:val="0"/>
                  <w:marBottom w:val="0"/>
                  <w:divBdr>
                    <w:top w:val="none" w:sz="0" w:space="0" w:color="auto"/>
                    <w:left w:val="none" w:sz="0" w:space="0" w:color="auto"/>
                    <w:bottom w:val="none" w:sz="0" w:space="0" w:color="auto"/>
                    <w:right w:val="none" w:sz="0" w:space="0" w:color="auto"/>
                  </w:divBdr>
                  <w:divsChild>
                    <w:div w:id="1146555967">
                      <w:marLeft w:val="0"/>
                      <w:marRight w:val="0"/>
                      <w:marTop w:val="0"/>
                      <w:marBottom w:val="0"/>
                      <w:divBdr>
                        <w:top w:val="none" w:sz="0" w:space="0" w:color="auto"/>
                        <w:left w:val="none" w:sz="0" w:space="0" w:color="auto"/>
                        <w:bottom w:val="none" w:sz="0" w:space="0" w:color="auto"/>
                        <w:right w:val="none" w:sz="0" w:space="0" w:color="auto"/>
                      </w:divBdr>
                    </w:div>
                  </w:divsChild>
                </w:div>
                <w:div w:id="2069957125">
                  <w:marLeft w:val="0"/>
                  <w:marRight w:val="0"/>
                  <w:marTop w:val="0"/>
                  <w:marBottom w:val="0"/>
                  <w:divBdr>
                    <w:top w:val="none" w:sz="0" w:space="0" w:color="auto"/>
                    <w:left w:val="none" w:sz="0" w:space="0" w:color="auto"/>
                    <w:bottom w:val="none" w:sz="0" w:space="0" w:color="auto"/>
                    <w:right w:val="none" w:sz="0" w:space="0" w:color="auto"/>
                  </w:divBdr>
                  <w:divsChild>
                    <w:div w:id="1150171547">
                      <w:marLeft w:val="0"/>
                      <w:marRight w:val="0"/>
                      <w:marTop w:val="0"/>
                      <w:marBottom w:val="0"/>
                      <w:divBdr>
                        <w:top w:val="none" w:sz="0" w:space="0" w:color="auto"/>
                        <w:left w:val="none" w:sz="0" w:space="0" w:color="auto"/>
                        <w:bottom w:val="none" w:sz="0" w:space="0" w:color="auto"/>
                        <w:right w:val="none" w:sz="0" w:space="0" w:color="auto"/>
                      </w:divBdr>
                    </w:div>
                  </w:divsChild>
                </w:div>
                <w:div w:id="1678381194">
                  <w:marLeft w:val="0"/>
                  <w:marRight w:val="0"/>
                  <w:marTop w:val="0"/>
                  <w:marBottom w:val="0"/>
                  <w:divBdr>
                    <w:top w:val="none" w:sz="0" w:space="0" w:color="auto"/>
                    <w:left w:val="none" w:sz="0" w:space="0" w:color="auto"/>
                    <w:bottom w:val="none" w:sz="0" w:space="0" w:color="auto"/>
                    <w:right w:val="none" w:sz="0" w:space="0" w:color="auto"/>
                  </w:divBdr>
                  <w:divsChild>
                    <w:div w:id="1591350339">
                      <w:marLeft w:val="0"/>
                      <w:marRight w:val="0"/>
                      <w:marTop w:val="0"/>
                      <w:marBottom w:val="0"/>
                      <w:divBdr>
                        <w:top w:val="none" w:sz="0" w:space="0" w:color="auto"/>
                        <w:left w:val="none" w:sz="0" w:space="0" w:color="auto"/>
                        <w:bottom w:val="none" w:sz="0" w:space="0" w:color="auto"/>
                        <w:right w:val="none" w:sz="0" w:space="0" w:color="auto"/>
                      </w:divBdr>
                    </w:div>
                  </w:divsChild>
                </w:div>
                <w:div w:id="1375999959">
                  <w:marLeft w:val="0"/>
                  <w:marRight w:val="0"/>
                  <w:marTop w:val="0"/>
                  <w:marBottom w:val="0"/>
                  <w:divBdr>
                    <w:top w:val="none" w:sz="0" w:space="0" w:color="auto"/>
                    <w:left w:val="none" w:sz="0" w:space="0" w:color="auto"/>
                    <w:bottom w:val="none" w:sz="0" w:space="0" w:color="auto"/>
                    <w:right w:val="none" w:sz="0" w:space="0" w:color="auto"/>
                  </w:divBdr>
                  <w:divsChild>
                    <w:div w:id="392429687">
                      <w:marLeft w:val="0"/>
                      <w:marRight w:val="0"/>
                      <w:marTop w:val="0"/>
                      <w:marBottom w:val="0"/>
                      <w:divBdr>
                        <w:top w:val="none" w:sz="0" w:space="0" w:color="auto"/>
                        <w:left w:val="none" w:sz="0" w:space="0" w:color="auto"/>
                        <w:bottom w:val="none" w:sz="0" w:space="0" w:color="auto"/>
                        <w:right w:val="none" w:sz="0" w:space="0" w:color="auto"/>
                      </w:divBdr>
                    </w:div>
                  </w:divsChild>
                </w:div>
                <w:div w:id="1994480982">
                  <w:marLeft w:val="0"/>
                  <w:marRight w:val="0"/>
                  <w:marTop w:val="0"/>
                  <w:marBottom w:val="0"/>
                  <w:divBdr>
                    <w:top w:val="none" w:sz="0" w:space="0" w:color="auto"/>
                    <w:left w:val="none" w:sz="0" w:space="0" w:color="auto"/>
                    <w:bottom w:val="none" w:sz="0" w:space="0" w:color="auto"/>
                    <w:right w:val="none" w:sz="0" w:space="0" w:color="auto"/>
                  </w:divBdr>
                  <w:divsChild>
                    <w:div w:id="281884809">
                      <w:marLeft w:val="0"/>
                      <w:marRight w:val="0"/>
                      <w:marTop w:val="0"/>
                      <w:marBottom w:val="0"/>
                      <w:divBdr>
                        <w:top w:val="none" w:sz="0" w:space="0" w:color="auto"/>
                        <w:left w:val="none" w:sz="0" w:space="0" w:color="auto"/>
                        <w:bottom w:val="none" w:sz="0" w:space="0" w:color="auto"/>
                        <w:right w:val="none" w:sz="0" w:space="0" w:color="auto"/>
                      </w:divBdr>
                    </w:div>
                  </w:divsChild>
                </w:div>
                <w:div w:id="354229111">
                  <w:marLeft w:val="0"/>
                  <w:marRight w:val="0"/>
                  <w:marTop w:val="0"/>
                  <w:marBottom w:val="0"/>
                  <w:divBdr>
                    <w:top w:val="none" w:sz="0" w:space="0" w:color="auto"/>
                    <w:left w:val="none" w:sz="0" w:space="0" w:color="auto"/>
                    <w:bottom w:val="none" w:sz="0" w:space="0" w:color="auto"/>
                    <w:right w:val="none" w:sz="0" w:space="0" w:color="auto"/>
                  </w:divBdr>
                  <w:divsChild>
                    <w:div w:id="136525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670895">
          <w:marLeft w:val="0"/>
          <w:marRight w:val="0"/>
          <w:marTop w:val="0"/>
          <w:marBottom w:val="0"/>
          <w:divBdr>
            <w:top w:val="none" w:sz="0" w:space="0" w:color="auto"/>
            <w:left w:val="none" w:sz="0" w:space="0" w:color="auto"/>
            <w:bottom w:val="none" w:sz="0" w:space="0" w:color="auto"/>
            <w:right w:val="none" w:sz="0" w:space="0" w:color="auto"/>
          </w:divBdr>
          <w:divsChild>
            <w:div w:id="1097796072">
              <w:marLeft w:val="0"/>
              <w:marRight w:val="0"/>
              <w:marTop w:val="0"/>
              <w:marBottom w:val="0"/>
              <w:divBdr>
                <w:top w:val="none" w:sz="0" w:space="0" w:color="auto"/>
                <w:left w:val="none" w:sz="0" w:space="0" w:color="auto"/>
                <w:bottom w:val="none" w:sz="0" w:space="0" w:color="auto"/>
                <w:right w:val="none" w:sz="0" w:space="0" w:color="auto"/>
              </w:divBdr>
            </w:div>
            <w:div w:id="646937718">
              <w:marLeft w:val="0"/>
              <w:marRight w:val="0"/>
              <w:marTop w:val="0"/>
              <w:marBottom w:val="0"/>
              <w:divBdr>
                <w:top w:val="none" w:sz="0" w:space="0" w:color="auto"/>
                <w:left w:val="none" w:sz="0" w:space="0" w:color="auto"/>
                <w:bottom w:val="none" w:sz="0" w:space="0" w:color="auto"/>
                <w:right w:val="none" w:sz="0" w:space="0" w:color="auto"/>
              </w:divBdr>
            </w:div>
            <w:div w:id="1834028236">
              <w:marLeft w:val="0"/>
              <w:marRight w:val="0"/>
              <w:marTop w:val="0"/>
              <w:marBottom w:val="0"/>
              <w:divBdr>
                <w:top w:val="none" w:sz="0" w:space="0" w:color="auto"/>
                <w:left w:val="none" w:sz="0" w:space="0" w:color="auto"/>
                <w:bottom w:val="none" w:sz="0" w:space="0" w:color="auto"/>
                <w:right w:val="none" w:sz="0" w:space="0" w:color="auto"/>
              </w:divBdr>
            </w:div>
            <w:div w:id="275676178">
              <w:marLeft w:val="0"/>
              <w:marRight w:val="0"/>
              <w:marTop w:val="0"/>
              <w:marBottom w:val="0"/>
              <w:divBdr>
                <w:top w:val="none" w:sz="0" w:space="0" w:color="auto"/>
                <w:left w:val="none" w:sz="0" w:space="0" w:color="auto"/>
                <w:bottom w:val="none" w:sz="0" w:space="0" w:color="auto"/>
                <w:right w:val="none" w:sz="0" w:space="0" w:color="auto"/>
              </w:divBdr>
            </w:div>
          </w:divsChild>
        </w:div>
        <w:div w:id="2067875866">
          <w:marLeft w:val="0"/>
          <w:marRight w:val="0"/>
          <w:marTop w:val="0"/>
          <w:marBottom w:val="0"/>
          <w:divBdr>
            <w:top w:val="none" w:sz="0" w:space="0" w:color="auto"/>
            <w:left w:val="none" w:sz="0" w:space="0" w:color="auto"/>
            <w:bottom w:val="none" w:sz="0" w:space="0" w:color="auto"/>
            <w:right w:val="none" w:sz="0" w:space="0" w:color="auto"/>
          </w:divBdr>
          <w:divsChild>
            <w:div w:id="115413319">
              <w:marLeft w:val="0"/>
              <w:marRight w:val="0"/>
              <w:marTop w:val="0"/>
              <w:marBottom w:val="0"/>
              <w:divBdr>
                <w:top w:val="none" w:sz="0" w:space="0" w:color="auto"/>
                <w:left w:val="none" w:sz="0" w:space="0" w:color="auto"/>
                <w:bottom w:val="none" w:sz="0" w:space="0" w:color="auto"/>
                <w:right w:val="none" w:sz="0" w:space="0" w:color="auto"/>
              </w:divBdr>
            </w:div>
            <w:div w:id="1290042596">
              <w:marLeft w:val="0"/>
              <w:marRight w:val="0"/>
              <w:marTop w:val="0"/>
              <w:marBottom w:val="0"/>
              <w:divBdr>
                <w:top w:val="none" w:sz="0" w:space="0" w:color="auto"/>
                <w:left w:val="none" w:sz="0" w:space="0" w:color="auto"/>
                <w:bottom w:val="none" w:sz="0" w:space="0" w:color="auto"/>
                <w:right w:val="none" w:sz="0" w:space="0" w:color="auto"/>
              </w:divBdr>
            </w:div>
            <w:div w:id="1653218299">
              <w:marLeft w:val="0"/>
              <w:marRight w:val="0"/>
              <w:marTop w:val="0"/>
              <w:marBottom w:val="0"/>
              <w:divBdr>
                <w:top w:val="none" w:sz="0" w:space="0" w:color="auto"/>
                <w:left w:val="none" w:sz="0" w:space="0" w:color="auto"/>
                <w:bottom w:val="none" w:sz="0" w:space="0" w:color="auto"/>
                <w:right w:val="none" w:sz="0" w:space="0" w:color="auto"/>
              </w:divBdr>
            </w:div>
          </w:divsChild>
        </w:div>
        <w:div w:id="96994859">
          <w:marLeft w:val="0"/>
          <w:marRight w:val="0"/>
          <w:marTop w:val="0"/>
          <w:marBottom w:val="0"/>
          <w:divBdr>
            <w:top w:val="none" w:sz="0" w:space="0" w:color="auto"/>
            <w:left w:val="none" w:sz="0" w:space="0" w:color="auto"/>
            <w:bottom w:val="none" w:sz="0" w:space="0" w:color="auto"/>
            <w:right w:val="none" w:sz="0" w:space="0" w:color="auto"/>
          </w:divBdr>
          <w:divsChild>
            <w:div w:id="893198158">
              <w:marLeft w:val="0"/>
              <w:marRight w:val="0"/>
              <w:marTop w:val="30"/>
              <w:marBottom w:val="30"/>
              <w:divBdr>
                <w:top w:val="none" w:sz="0" w:space="0" w:color="auto"/>
                <w:left w:val="none" w:sz="0" w:space="0" w:color="auto"/>
                <w:bottom w:val="none" w:sz="0" w:space="0" w:color="auto"/>
                <w:right w:val="none" w:sz="0" w:space="0" w:color="auto"/>
              </w:divBdr>
              <w:divsChild>
                <w:div w:id="2038584306">
                  <w:marLeft w:val="0"/>
                  <w:marRight w:val="0"/>
                  <w:marTop w:val="0"/>
                  <w:marBottom w:val="0"/>
                  <w:divBdr>
                    <w:top w:val="none" w:sz="0" w:space="0" w:color="auto"/>
                    <w:left w:val="none" w:sz="0" w:space="0" w:color="auto"/>
                    <w:bottom w:val="none" w:sz="0" w:space="0" w:color="auto"/>
                    <w:right w:val="none" w:sz="0" w:space="0" w:color="auto"/>
                  </w:divBdr>
                  <w:divsChild>
                    <w:div w:id="979502217">
                      <w:marLeft w:val="0"/>
                      <w:marRight w:val="0"/>
                      <w:marTop w:val="0"/>
                      <w:marBottom w:val="0"/>
                      <w:divBdr>
                        <w:top w:val="none" w:sz="0" w:space="0" w:color="auto"/>
                        <w:left w:val="none" w:sz="0" w:space="0" w:color="auto"/>
                        <w:bottom w:val="none" w:sz="0" w:space="0" w:color="auto"/>
                        <w:right w:val="none" w:sz="0" w:space="0" w:color="auto"/>
                      </w:divBdr>
                    </w:div>
                  </w:divsChild>
                </w:div>
                <w:div w:id="934749626">
                  <w:marLeft w:val="0"/>
                  <w:marRight w:val="0"/>
                  <w:marTop w:val="0"/>
                  <w:marBottom w:val="0"/>
                  <w:divBdr>
                    <w:top w:val="none" w:sz="0" w:space="0" w:color="auto"/>
                    <w:left w:val="none" w:sz="0" w:space="0" w:color="auto"/>
                    <w:bottom w:val="none" w:sz="0" w:space="0" w:color="auto"/>
                    <w:right w:val="none" w:sz="0" w:space="0" w:color="auto"/>
                  </w:divBdr>
                  <w:divsChild>
                    <w:div w:id="2062363746">
                      <w:marLeft w:val="0"/>
                      <w:marRight w:val="0"/>
                      <w:marTop w:val="0"/>
                      <w:marBottom w:val="0"/>
                      <w:divBdr>
                        <w:top w:val="none" w:sz="0" w:space="0" w:color="auto"/>
                        <w:left w:val="none" w:sz="0" w:space="0" w:color="auto"/>
                        <w:bottom w:val="none" w:sz="0" w:space="0" w:color="auto"/>
                        <w:right w:val="none" w:sz="0" w:space="0" w:color="auto"/>
                      </w:divBdr>
                    </w:div>
                  </w:divsChild>
                </w:div>
                <w:div w:id="1705523318">
                  <w:marLeft w:val="0"/>
                  <w:marRight w:val="0"/>
                  <w:marTop w:val="0"/>
                  <w:marBottom w:val="0"/>
                  <w:divBdr>
                    <w:top w:val="none" w:sz="0" w:space="0" w:color="auto"/>
                    <w:left w:val="none" w:sz="0" w:space="0" w:color="auto"/>
                    <w:bottom w:val="none" w:sz="0" w:space="0" w:color="auto"/>
                    <w:right w:val="none" w:sz="0" w:space="0" w:color="auto"/>
                  </w:divBdr>
                  <w:divsChild>
                    <w:div w:id="1635327865">
                      <w:marLeft w:val="0"/>
                      <w:marRight w:val="0"/>
                      <w:marTop w:val="0"/>
                      <w:marBottom w:val="0"/>
                      <w:divBdr>
                        <w:top w:val="none" w:sz="0" w:space="0" w:color="auto"/>
                        <w:left w:val="none" w:sz="0" w:space="0" w:color="auto"/>
                        <w:bottom w:val="none" w:sz="0" w:space="0" w:color="auto"/>
                        <w:right w:val="none" w:sz="0" w:space="0" w:color="auto"/>
                      </w:divBdr>
                    </w:div>
                  </w:divsChild>
                </w:div>
                <w:div w:id="551380171">
                  <w:marLeft w:val="0"/>
                  <w:marRight w:val="0"/>
                  <w:marTop w:val="0"/>
                  <w:marBottom w:val="0"/>
                  <w:divBdr>
                    <w:top w:val="none" w:sz="0" w:space="0" w:color="auto"/>
                    <w:left w:val="none" w:sz="0" w:space="0" w:color="auto"/>
                    <w:bottom w:val="none" w:sz="0" w:space="0" w:color="auto"/>
                    <w:right w:val="none" w:sz="0" w:space="0" w:color="auto"/>
                  </w:divBdr>
                  <w:divsChild>
                    <w:div w:id="778715895">
                      <w:marLeft w:val="0"/>
                      <w:marRight w:val="0"/>
                      <w:marTop w:val="0"/>
                      <w:marBottom w:val="0"/>
                      <w:divBdr>
                        <w:top w:val="none" w:sz="0" w:space="0" w:color="auto"/>
                        <w:left w:val="none" w:sz="0" w:space="0" w:color="auto"/>
                        <w:bottom w:val="none" w:sz="0" w:space="0" w:color="auto"/>
                        <w:right w:val="none" w:sz="0" w:space="0" w:color="auto"/>
                      </w:divBdr>
                    </w:div>
                  </w:divsChild>
                </w:div>
                <w:div w:id="92357273">
                  <w:marLeft w:val="0"/>
                  <w:marRight w:val="0"/>
                  <w:marTop w:val="0"/>
                  <w:marBottom w:val="0"/>
                  <w:divBdr>
                    <w:top w:val="none" w:sz="0" w:space="0" w:color="auto"/>
                    <w:left w:val="none" w:sz="0" w:space="0" w:color="auto"/>
                    <w:bottom w:val="none" w:sz="0" w:space="0" w:color="auto"/>
                    <w:right w:val="none" w:sz="0" w:space="0" w:color="auto"/>
                  </w:divBdr>
                  <w:divsChild>
                    <w:div w:id="1853451485">
                      <w:marLeft w:val="0"/>
                      <w:marRight w:val="0"/>
                      <w:marTop w:val="0"/>
                      <w:marBottom w:val="0"/>
                      <w:divBdr>
                        <w:top w:val="none" w:sz="0" w:space="0" w:color="auto"/>
                        <w:left w:val="none" w:sz="0" w:space="0" w:color="auto"/>
                        <w:bottom w:val="none" w:sz="0" w:space="0" w:color="auto"/>
                        <w:right w:val="none" w:sz="0" w:space="0" w:color="auto"/>
                      </w:divBdr>
                    </w:div>
                  </w:divsChild>
                </w:div>
                <w:div w:id="2081365928">
                  <w:marLeft w:val="0"/>
                  <w:marRight w:val="0"/>
                  <w:marTop w:val="0"/>
                  <w:marBottom w:val="0"/>
                  <w:divBdr>
                    <w:top w:val="none" w:sz="0" w:space="0" w:color="auto"/>
                    <w:left w:val="none" w:sz="0" w:space="0" w:color="auto"/>
                    <w:bottom w:val="none" w:sz="0" w:space="0" w:color="auto"/>
                    <w:right w:val="none" w:sz="0" w:space="0" w:color="auto"/>
                  </w:divBdr>
                  <w:divsChild>
                    <w:div w:id="1961691437">
                      <w:marLeft w:val="0"/>
                      <w:marRight w:val="0"/>
                      <w:marTop w:val="0"/>
                      <w:marBottom w:val="0"/>
                      <w:divBdr>
                        <w:top w:val="none" w:sz="0" w:space="0" w:color="auto"/>
                        <w:left w:val="none" w:sz="0" w:space="0" w:color="auto"/>
                        <w:bottom w:val="none" w:sz="0" w:space="0" w:color="auto"/>
                        <w:right w:val="none" w:sz="0" w:space="0" w:color="auto"/>
                      </w:divBdr>
                    </w:div>
                  </w:divsChild>
                </w:div>
                <w:div w:id="284120813">
                  <w:marLeft w:val="0"/>
                  <w:marRight w:val="0"/>
                  <w:marTop w:val="0"/>
                  <w:marBottom w:val="0"/>
                  <w:divBdr>
                    <w:top w:val="none" w:sz="0" w:space="0" w:color="auto"/>
                    <w:left w:val="none" w:sz="0" w:space="0" w:color="auto"/>
                    <w:bottom w:val="none" w:sz="0" w:space="0" w:color="auto"/>
                    <w:right w:val="none" w:sz="0" w:space="0" w:color="auto"/>
                  </w:divBdr>
                  <w:divsChild>
                    <w:div w:id="196352763">
                      <w:marLeft w:val="0"/>
                      <w:marRight w:val="0"/>
                      <w:marTop w:val="0"/>
                      <w:marBottom w:val="0"/>
                      <w:divBdr>
                        <w:top w:val="none" w:sz="0" w:space="0" w:color="auto"/>
                        <w:left w:val="none" w:sz="0" w:space="0" w:color="auto"/>
                        <w:bottom w:val="none" w:sz="0" w:space="0" w:color="auto"/>
                        <w:right w:val="none" w:sz="0" w:space="0" w:color="auto"/>
                      </w:divBdr>
                    </w:div>
                  </w:divsChild>
                </w:div>
                <w:div w:id="1604341885">
                  <w:marLeft w:val="0"/>
                  <w:marRight w:val="0"/>
                  <w:marTop w:val="0"/>
                  <w:marBottom w:val="0"/>
                  <w:divBdr>
                    <w:top w:val="none" w:sz="0" w:space="0" w:color="auto"/>
                    <w:left w:val="none" w:sz="0" w:space="0" w:color="auto"/>
                    <w:bottom w:val="none" w:sz="0" w:space="0" w:color="auto"/>
                    <w:right w:val="none" w:sz="0" w:space="0" w:color="auto"/>
                  </w:divBdr>
                  <w:divsChild>
                    <w:div w:id="1509636076">
                      <w:marLeft w:val="0"/>
                      <w:marRight w:val="0"/>
                      <w:marTop w:val="0"/>
                      <w:marBottom w:val="0"/>
                      <w:divBdr>
                        <w:top w:val="none" w:sz="0" w:space="0" w:color="auto"/>
                        <w:left w:val="none" w:sz="0" w:space="0" w:color="auto"/>
                        <w:bottom w:val="none" w:sz="0" w:space="0" w:color="auto"/>
                        <w:right w:val="none" w:sz="0" w:space="0" w:color="auto"/>
                      </w:divBdr>
                    </w:div>
                  </w:divsChild>
                </w:div>
                <w:div w:id="1169097804">
                  <w:marLeft w:val="0"/>
                  <w:marRight w:val="0"/>
                  <w:marTop w:val="0"/>
                  <w:marBottom w:val="0"/>
                  <w:divBdr>
                    <w:top w:val="none" w:sz="0" w:space="0" w:color="auto"/>
                    <w:left w:val="none" w:sz="0" w:space="0" w:color="auto"/>
                    <w:bottom w:val="none" w:sz="0" w:space="0" w:color="auto"/>
                    <w:right w:val="none" w:sz="0" w:space="0" w:color="auto"/>
                  </w:divBdr>
                  <w:divsChild>
                    <w:div w:id="1520200203">
                      <w:marLeft w:val="0"/>
                      <w:marRight w:val="0"/>
                      <w:marTop w:val="0"/>
                      <w:marBottom w:val="0"/>
                      <w:divBdr>
                        <w:top w:val="none" w:sz="0" w:space="0" w:color="auto"/>
                        <w:left w:val="none" w:sz="0" w:space="0" w:color="auto"/>
                        <w:bottom w:val="none" w:sz="0" w:space="0" w:color="auto"/>
                        <w:right w:val="none" w:sz="0" w:space="0" w:color="auto"/>
                      </w:divBdr>
                    </w:div>
                  </w:divsChild>
                </w:div>
                <w:div w:id="87890450">
                  <w:marLeft w:val="0"/>
                  <w:marRight w:val="0"/>
                  <w:marTop w:val="0"/>
                  <w:marBottom w:val="0"/>
                  <w:divBdr>
                    <w:top w:val="none" w:sz="0" w:space="0" w:color="auto"/>
                    <w:left w:val="none" w:sz="0" w:space="0" w:color="auto"/>
                    <w:bottom w:val="none" w:sz="0" w:space="0" w:color="auto"/>
                    <w:right w:val="none" w:sz="0" w:space="0" w:color="auto"/>
                  </w:divBdr>
                  <w:divsChild>
                    <w:div w:id="1560745185">
                      <w:marLeft w:val="0"/>
                      <w:marRight w:val="0"/>
                      <w:marTop w:val="0"/>
                      <w:marBottom w:val="0"/>
                      <w:divBdr>
                        <w:top w:val="none" w:sz="0" w:space="0" w:color="auto"/>
                        <w:left w:val="none" w:sz="0" w:space="0" w:color="auto"/>
                        <w:bottom w:val="none" w:sz="0" w:space="0" w:color="auto"/>
                        <w:right w:val="none" w:sz="0" w:space="0" w:color="auto"/>
                      </w:divBdr>
                    </w:div>
                  </w:divsChild>
                </w:div>
                <w:div w:id="337654579">
                  <w:marLeft w:val="0"/>
                  <w:marRight w:val="0"/>
                  <w:marTop w:val="0"/>
                  <w:marBottom w:val="0"/>
                  <w:divBdr>
                    <w:top w:val="none" w:sz="0" w:space="0" w:color="auto"/>
                    <w:left w:val="none" w:sz="0" w:space="0" w:color="auto"/>
                    <w:bottom w:val="none" w:sz="0" w:space="0" w:color="auto"/>
                    <w:right w:val="none" w:sz="0" w:space="0" w:color="auto"/>
                  </w:divBdr>
                  <w:divsChild>
                    <w:div w:id="948585327">
                      <w:marLeft w:val="0"/>
                      <w:marRight w:val="0"/>
                      <w:marTop w:val="0"/>
                      <w:marBottom w:val="0"/>
                      <w:divBdr>
                        <w:top w:val="none" w:sz="0" w:space="0" w:color="auto"/>
                        <w:left w:val="none" w:sz="0" w:space="0" w:color="auto"/>
                        <w:bottom w:val="none" w:sz="0" w:space="0" w:color="auto"/>
                        <w:right w:val="none" w:sz="0" w:space="0" w:color="auto"/>
                      </w:divBdr>
                    </w:div>
                  </w:divsChild>
                </w:div>
                <w:div w:id="1810857303">
                  <w:marLeft w:val="0"/>
                  <w:marRight w:val="0"/>
                  <w:marTop w:val="0"/>
                  <w:marBottom w:val="0"/>
                  <w:divBdr>
                    <w:top w:val="none" w:sz="0" w:space="0" w:color="auto"/>
                    <w:left w:val="none" w:sz="0" w:space="0" w:color="auto"/>
                    <w:bottom w:val="none" w:sz="0" w:space="0" w:color="auto"/>
                    <w:right w:val="none" w:sz="0" w:space="0" w:color="auto"/>
                  </w:divBdr>
                  <w:divsChild>
                    <w:div w:id="1147405198">
                      <w:marLeft w:val="0"/>
                      <w:marRight w:val="0"/>
                      <w:marTop w:val="0"/>
                      <w:marBottom w:val="0"/>
                      <w:divBdr>
                        <w:top w:val="none" w:sz="0" w:space="0" w:color="auto"/>
                        <w:left w:val="none" w:sz="0" w:space="0" w:color="auto"/>
                        <w:bottom w:val="none" w:sz="0" w:space="0" w:color="auto"/>
                        <w:right w:val="none" w:sz="0" w:space="0" w:color="auto"/>
                      </w:divBdr>
                    </w:div>
                  </w:divsChild>
                </w:div>
                <w:div w:id="178397945">
                  <w:marLeft w:val="0"/>
                  <w:marRight w:val="0"/>
                  <w:marTop w:val="0"/>
                  <w:marBottom w:val="0"/>
                  <w:divBdr>
                    <w:top w:val="none" w:sz="0" w:space="0" w:color="auto"/>
                    <w:left w:val="none" w:sz="0" w:space="0" w:color="auto"/>
                    <w:bottom w:val="none" w:sz="0" w:space="0" w:color="auto"/>
                    <w:right w:val="none" w:sz="0" w:space="0" w:color="auto"/>
                  </w:divBdr>
                  <w:divsChild>
                    <w:div w:id="797921019">
                      <w:marLeft w:val="0"/>
                      <w:marRight w:val="0"/>
                      <w:marTop w:val="0"/>
                      <w:marBottom w:val="0"/>
                      <w:divBdr>
                        <w:top w:val="none" w:sz="0" w:space="0" w:color="auto"/>
                        <w:left w:val="none" w:sz="0" w:space="0" w:color="auto"/>
                        <w:bottom w:val="none" w:sz="0" w:space="0" w:color="auto"/>
                        <w:right w:val="none" w:sz="0" w:space="0" w:color="auto"/>
                      </w:divBdr>
                    </w:div>
                  </w:divsChild>
                </w:div>
                <w:div w:id="1052850832">
                  <w:marLeft w:val="0"/>
                  <w:marRight w:val="0"/>
                  <w:marTop w:val="0"/>
                  <w:marBottom w:val="0"/>
                  <w:divBdr>
                    <w:top w:val="none" w:sz="0" w:space="0" w:color="auto"/>
                    <w:left w:val="none" w:sz="0" w:space="0" w:color="auto"/>
                    <w:bottom w:val="none" w:sz="0" w:space="0" w:color="auto"/>
                    <w:right w:val="none" w:sz="0" w:space="0" w:color="auto"/>
                  </w:divBdr>
                  <w:divsChild>
                    <w:div w:id="1299728077">
                      <w:marLeft w:val="0"/>
                      <w:marRight w:val="0"/>
                      <w:marTop w:val="0"/>
                      <w:marBottom w:val="0"/>
                      <w:divBdr>
                        <w:top w:val="none" w:sz="0" w:space="0" w:color="auto"/>
                        <w:left w:val="none" w:sz="0" w:space="0" w:color="auto"/>
                        <w:bottom w:val="none" w:sz="0" w:space="0" w:color="auto"/>
                        <w:right w:val="none" w:sz="0" w:space="0" w:color="auto"/>
                      </w:divBdr>
                    </w:div>
                  </w:divsChild>
                </w:div>
                <w:div w:id="1214658572">
                  <w:marLeft w:val="0"/>
                  <w:marRight w:val="0"/>
                  <w:marTop w:val="0"/>
                  <w:marBottom w:val="0"/>
                  <w:divBdr>
                    <w:top w:val="none" w:sz="0" w:space="0" w:color="auto"/>
                    <w:left w:val="none" w:sz="0" w:space="0" w:color="auto"/>
                    <w:bottom w:val="none" w:sz="0" w:space="0" w:color="auto"/>
                    <w:right w:val="none" w:sz="0" w:space="0" w:color="auto"/>
                  </w:divBdr>
                  <w:divsChild>
                    <w:div w:id="1370691801">
                      <w:marLeft w:val="0"/>
                      <w:marRight w:val="0"/>
                      <w:marTop w:val="0"/>
                      <w:marBottom w:val="0"/>
                      <w:divBdr>
                        <w:top w:val="none" w:sz="0" w:space="0" w:color="auto"/>
                        <w:left w:val="none" w:sz="0" w:space="0" w:color="auto"/>
                        <w:bottom w:val="none" w:sz="0" w:space="0" w:color="auto"/>
                        <w:right w:val="none" w:sz="0" w:space="0" w:color="auto"/>
                      </w:divBdr>
                    </w:div>
                  </w:divsChild>
                </w:div>
                <w:div w:id="987517111">
                  <w:marLeft w:val="0"/>
                  <w:marRight w:val="0"/>
                  <w:marTop w:val="0"/>
                  <w:marBottom w:val="0"/>
                  <w:divBdr>
                    <w:top w:val="none" w:sz="0" w:space="0" w:color="auto"/>
                    <w:left w:val="none" w:sz="0" w:space="0" w:color="auto"/>
                    <w:bottom w:val="none" w:sz="0" w:space="0" w:color="auto"/>
                    <w:right w:val="none" w:sz="0" w:space="0" w:color="auto"/>
                  </w:divBdr>
                  <w:divsChild>
                    <w:div w:id="1132216072">
                      <w:marLeft w:val="0"/>
                      <w:marRight w:val="0"/>
                      <w:marTop w:val="0"/>
                      <w:marBottom w:val="0"/>
                      <w:divBdr>
                        <w:top w:val="none" w:sz="0" w:space="0" w:color="auto"/>
                        <w:left w:val="none" w:sz="0" w:space="0" w:color="auto"/>
                        <w:bottom w:val="none" w:sz="0" w:space="0" w:color="auto"/>
                        <w:right w:val="none" w:sz="0" w:space="0" w:color="auto"/>
                      </w:divBdr>
                    </w:div>
                  </w:divsChild>
                </w:div>
                <w:div w:id="2059427025">
                  <w:marLeft w:val="0"/>
                  <w:marRight w:val="0"/>
                  <w:marTop w:val="0"/>
                  <w:marBottom w:val="0"/>
                  <w:divBdr>
                    <w:top w:val="none" w:sz="0" w:space="0" w:color="auto"/>
                    <w:left w:val="none" w:sz="0" w:space="0" w:color="auto"/>
                    <w:bottom w:val="none" w:sz="0" w:space="0" w:color="auto"/>
                    <w:right w:val="none" w:sz="0" w:space="0" w:color="auto"/>
                  </w:divBdr>
                  <w:divsChild>
                    <w:div w:id="634021274">
                      <w:marLeft w:val="0"/>
                      <w:marRight w:val="0"/>
                      <w:marTop w:val="0"/>
                      <w:marBottom w:val="0"/>
                      <w:divBdr>
                        <w:top w:val="none" w:sz="0" w:space="0" w:color="auto"/>
                        <w:left w:val="none" w:sz="0" w:space="0" w:color="auto"/>
                        <w:bottom w:val="none" w:sz="0" w:space="0" w:color="auto"/>
                        <w:right w:val="none" w:sz="0" w:space="0" w:color="auto"/>
                      </w:divBdr>
                    </w:div>
                  </w:divsChild>
                </w:div>
                <w:div w:id="1262058973">
                  <w:marLeft w:val="0"/>
                  <w:marRight w:val="0"/>
                  <w:marTop w:val="0"/>
                  <w:marBottom w:val="0"/>
                  <w:divBdr>
                    <w:top w:val="none" w:sz="0" w:space="0" w:color="auto"/>
                    <w:left w:val="none" w:sz="0" w:space="0" w:color="auto"/>
                    <w:bottom w:val="none" w:sz="0" w:space="0" w:color="auto"/>
                    <w:right w:val="none" w:sz="0" w:space="0" w:color="auto"/>
                  </w:divBdr>
                  <w:divsChild>
                    <w:div w:id="1496341726">
                      <w:marLeft w:val="0"/>
                      <w:marRight w:val="0"/>
                      <w:marTop w:val="0"/>
                      <w:marBottom w:val="0"/>
                      <w:divBdr>
                        <w:top w:val="none" w:sz="0" w:space="0" w:color="auto"/>
                        <w:left w:val="none" w:sz="0" w:space="0" w:color="auto"/>
                        <w:bottom w:val="none" w:sz="0" w:space="0" w:color="auto"/>
                        <w:right w:val="none" w:sz="0" w:space="0" w:color="auto"/>
                      </w:divBdr>
                    </w:div>
                  </w:divsChild>
                </w:div>
                <w:div w:id="1889025941">
                  <w:marLeft w:val="0"/>
                  <w:marRight w:val="0"/>
                  <w:marTop w:val="0"/>
                  <w:marBottom w:val="0"/>
                  <w:divBdr>
                    <w:top w:val="none" w:sz="0" w:space="0" w:color="auto"/>
                    <w:left w:val="none" w:sz="0" w:space="0" w:color="auto"/>
                    <w:bottom w:val="none" w:sz="0" w:space="0" w:color="auto"/>
                    <w:right w:val="none" w:sz="0" w:space="0" w:color="auto"/>
                  </w:divBdr>
                  <w:divsChild>
                    <w:div w:id="611286608">
                      <w:marLeft w:val="0"/>
                      <w:marRight w:val="0"/>
                      <w:marTop w:val="0"/>
                      <w:marBottom w:val="0"/>
                      <w:divBdr>
                        <w:top w:val="none" w:sz="0" w:space="0" w:color="auto"/>
                        <w:left w:val="none" w:sz="0" w:space="0" w:color="auto"/>
                        <w:bottom w:val="none" w:sz="0" w:space="0" w:color="auto"/>
                        <w:right w:val="none" w:sz="0" w:space="0" w:color="auto"/>
                      </w:divBdr>
                    </w:div>
                  </w:divsChild>
                </w:div>
                <w:div w:id="1993026614">
                  <w:marLeft w:val="0"/>
                  <w:marRight w:val="0"/>
                  <w:marTop w:val="0"/>
                  <w:marBottom w:val="0"/>
                  <w:divBdr>
                    <w:top w:val="none" w:sz="0" w:space="0" w:color="auto"/>
                    <w:left w:val="none" w:sz="0" w:space="0" w:color="auto"/>
                    <w:bottom w:val="none" w:sz="0" w:space="0" w:color="auto"/>
                    <w:right w:val="none" w:sz="0" w:space="0" w:color="auto"/>
                  </w:divBdr>
                  <w:divsChild>
                    <w:div w:id="1227691746">
                      <w:marLeft w:val="0"/>
                      <w:marRight w:val="0"/>
                      <w:marTop w:val="0"/>
                      <w:marBottom w:val="0"/>
                      <w:divBdr>
                        <w:top w:val="none" w:sz="0" w:space="0" w:color="auto"/>
                        <w:left w:val="none" w:sz="0" w:space="0" w:color="auto"/>
                        <w:bottom w:val="none" w:sz="0" w:space="0" w:color="auto"/>
                        <w:right w:val="none" w:sz="0" w:space="0" w:color="auto"/>
                      </w:divBdr>
                    </w:div>
                  </w:divsChild>
                </w:div>
                <w:div w:id="929893057">
                  <w:marLeft w:val="0"/>
                  <w:marRight w:val="0"/>
                  <w:marTop w:val="0"/>
                  <w:marBottom w:val="0"/>
                  <w:divBdr>
                    <w:top w:val="none" w:sz="0" w:space="0" w:color="auto"/>
                    <w:left w:val="none" w:sz="0" w:space="0" w:color="auto"/>
                    <w:bottom w:val="none" w:sz="0" w:space="0" w:color="auto"/>
                    <w:right w:val="none" w:sz="0" w:space="0" w:color="auto"/>
                  </w:divBdr>
                  <w:divsChild>
                    <w:div w:id="423500153">
                      <w:marLeft w:val="0"/>
                      <w:marRight w:val="0"/>
                      <w:marTop w:val="0"/>
                      <w:marBottom w:val="0"/>
                      <w:divBdr>
                        <w:top w:val="none" w:sz="0" w:space="0" w:color="auto"/>
                        <w:left w:val="none" w:sz="0" w:space="0" w:color="auto"/>
                        <w:bottom w:val="none" w:sz="0" w:space="0" w:color="auto"/>
                        <w:right w:val="none" w:sz="0" w:space="0" w:color="auto"/>
                      </w:divBdr>
                    </w:div>
                  </w:divsChild>
                </w:div>
                <w:div w:id="1731729389">
                  <w:marLeft w:val="0"/>
                  <w:marRight w:val="0"/>
                  <w:marTop w:val="0"/>
                  <w:marBottom w:val="0"/>
                  <w:divBdr>
                    <w:top w:val="none" w:sz="0" w:space="0" w:color="auto"/>
                    <w:left w:val="none" w:sz="0" w:space="0" w:color="auto"/>
                    <w:bottom w:val="none" w:sz="0" w:space="0" w:color="auto"/>
                    <w:right w:val="none" w:sz="0" w:space="0" w:color="auto"/>
                  </w:divBdr>
                  <w:divsChild>
                    <w:div w:id="279730041">
                      <w:marLeft w:val="0"/>
                      <w:marRight w:val="0"/>
                      <w:marTop w:val="0"/>
                      <w:marBottom w:val="0"/>
                      <w:divBdr>
                        <w:top w:val="none" w:sz="0" w:space="0" w:color="auto"/>
                        <w:left w:val="none" w:sz="0" w:space="0" w:color="auto"/>
                        <w:bottom w:val="none" w:sz="0" w:space="0" w:color="auto"/>
                        <w:right w:val="none" w:sz="0" w:space="0" w:color="auto"/>
                      </w:divBdr>
                    </w:div>
                  </w:divsChild>
                </w:div>
                <w:div w:id="921724084">
                  <w:marLeft w:val="0"/>
                  <w:marRight w:val="0"/>
                  <w:marTop w:val="0"/>
                  <w:marBottom w:val="0"/>
                  <w:divBdr>
                    <w:top w:val="none" w:sz="0" w:space="0" w:color="auto"/>
                    <w:left w:val="none" w:sz="0" w:space="0" w:color="auto"/>
                    <w:bottom w:val="none" w:sz="0" w:space="0" w:color="auto"/>
                    <w:right w:val="none" w:sz="0" w:space="0" w:color="auto"/>
                  </w:divBdr>
                  <w:divsChild>
                    <w:div w:id="1913200043">
                      <w:marLeft w:val="0"/>
                      <w:marRight w:val="0"/>
                      <w:marTop w:val="0"/>
                      <w:marBottom w:val="0"/>
                      <w:divBdr>
                        <w:top w:val="none" w:sz="0" w:space="0" w:color="auto"/>
                        <w:left w:val="none" w:sz="0" w:space="0" w:color="auto"/>
                        <w:bottom w:val="none" w:sz="0" w:space="0" w:color="auto"/>
                        <w:right w:val="none" w:sz="0" w:space="0" w:color="auto"/>
                      </w:divBdr>
                    </w:div>
                  </w:divsChild>
                </w:div>
                <w:div w:id="128329571">
                  <w:marLeft w:val="0"/>
                  <w:marRight w:val="0"/>
                  <w:marTop w:val="0"/>
                  <w:marBottom w:val="0"/>
                  <w:divBdr>
                    <w:top w:val="none" w:sz="0" w:space="0" w:color="auto"/>
                    <w:left w:val="none" w:sz="0" w:space="0" w:color="auto"/>
                    <w:bottom w:val="none" w:sz="0" w:space="0" w:color="auto"/>
                    <w:right w:val="none" w:sz="0" w:space="0" w:color="auto"/>
                  </w:divBdr>
                  <w:divsChild>
                    <w:div w:id="2025396439">
                      <w:marLeft w:val="0"/>
                      <w:marRight w:val="0"/>
                      <w:marTop w:val="0"/>
                      <w:marBottom w:val="0"/>
                      <w:divBdr>
                        <w:top w:val="none" w:sz="0" w:space="0" w:color="auto"/>
                        <w:left w:val="none" w:sz="0" w:space="0" w:color="auto"/>
                        <w:bottom w:val="none" w:sz="0" w:space="0" w:color="auto"/>
                        <w:right w:val="none" w:sz="0" w:space="0" w:color="auto"/>
                      </w:divBdr>
                    </w:div>
                  </w:divsChild>
                </w:div>
                <w:div w:id="1234702783">
                  <w:marLeft w:val="0"/>
                  <w:marRight w:val="0"/>
                  <w:marTop w:val="0"/>
                  <w:marBottom w:val="0"/>
                  <w:divBdr>
                    <w:top w:val="none" w:sz="0" w:space="0" w:color="auto"/>
                    <w:left w:val="none" w:sz="0" w:space="0" w:color="auto"/>
                    <w:bottom w:val="none" w:sz="0" w:space="0" w:color="auto"/>
                    <w:right w:val="none" w:sz="0" w:space="0" w:color="auto"/>
                  </w:divBdr>
                  <w:divsChild>
                    <w:div w:id="515390997">
                      <w:marLeft w:val="0"/>
                      <w:marRight w:val="0"/>
                      <w:marTop w:val="0"/>
                      <w:marBottom w:val="0"/>
                      <w:divBdr>
                        <w:top w:val="none" w:sz="0" w:space="0" w:color="auto"/>
                        <w:left w:val="none" w:sz="0" w:space="0" w:color="auto"/>
                        <w:bottom w:val="none" w:sz="0" w:space="0" w:color="auto"/>
                        <w:right w:val="none" w:sz="0" w:space="0" w:color="auto"/>
                      </w:divBdr>
                    </w:div>
                  </w:divsChild>
                </w:div>
                <w:div w:id="736167706">
                  <w:marLeft w:val="0"/>
                  <w:marRight w:val="0"/>
                  <w:marTop w:val="0"/>
                  <w:marBottom w:val="0"/>
                  <w:divBdr>
                    <w:top w:val="none" w:sz="0" w:space="0" w:color="auto"/>
                    <w:left w:val="none" w:sz="0" w:space="0" w:color="auto"/>
                    <w:bottom w:val="none" w:sz="0" w:space="0" w:color="auto"/>
                    <w:right w:val="none" w:sz="0" w:space="0" w:color="auto"/>
                  </w:divBdr>
                  <w:divsChild>
                    <w:div w:id="1483961049">
                      <w:marLeft w:val="0"/>
                      <w:marRight w:val="0"/>
                      <w:marTop w:val="0"/>
                      <w:marBottom w:val="0"/>
                      <w:divBdr>
                        <w:top w:val="none" w:sz="0" w:space="0" w:color="auto"/>
                        <w:left w:val="none" w:sz="0" w:space="0" w:color="auto"/>
                        <w:bottom w:val="none" w:sz="0" w:space="0" w:color="auto"/>
                        <w:right w:val="none" w:sz="0" w:space="0" w:color="auto"/>
                      </w:divBdr>
                    </w:div>
                  </w:divsChild>
                </w:div>
                <w:div w:id="958141422">
                  <w:marLeft w:val="0"/>
                  <w:marRight w:val="0"/>
                  <w:marTop w:val="0"/>
                  <w:marBottom w:val="0"/>
                  <w:divBdr>
                    <w:top w:val="none" w:sz="0" w:space="0" w:color="auto"/>
                    <w:left w:val="none" w:sz="0" w:space="0" w:color="auto"/>
                    <w:bottom w:val="none" w:sz="0" w:space="0" w:color="auto"/>
                    <w:right w:val="none" w:sz="0" w:space="0" w:color="auto"/>
                  </w:divBdr>
                  <w:divsChild>
                    <w:div w:id="1900821513">
                      <w:marLeft w:val="0"/>
                      <w:marRight w:val="0"/>
                      <w:marTop w:val="0"/>
                      <w:marBottom w:val="0"/>
                      <w:divBdr>
                        <w:top w:val="none" w:sz="0" w:space="0" w:color="auto"/>
                        <w:left w:val="none" w:sz="0" w:space="0" w:color="auto"/>
                        <w:bottom w:val="none" w:sz="0" w:space="0" w:color="auto"/>
                        <w:right w:val="none" w:sz="0" w:space="0" w:color="auto"/>
                      </w:divBdr>
                    </w:div>
                  </w:divsChild>
                </w:div>
                <w:div w:id="94442429">
                  <w:marLeft w:val="0"/>
                  <w:marRight w:val="0"/>
                  <w:marTop w:val="0"/>
                  <w:marBottom w:val="0"/>
                  <w:divBdr>
                    <w:top w:val="none" w:sz="0" w:space="0" w:color="auto"/>
                    <w:left w:val="none" w:sz="0" w:space="0" w:color="auto"/>
                    <w:bottom w:val="none" w:sz="0" w:space="0" w:color="auto"/>
                    <w:right w:val="none" w:sz="0" w:space="0" w:color="auto"/>
                  </w:divBdr>
                  <w:divsChild>
                    <w:div w:id="588194758">
                      <w:marLeft w:val="0"/>
                      <w:marRight w:val="0"/>
                      <w:marTop w:val="0"/>
                      <w:marBottom w:val="0"/>
                      <w:divBdr>
                        <w:top w:val="none" w:sz="0" w:space="0" w:color="auto"/>
                        <w:left w:val="none" w:sz="0" w:space="0" w:color="auto"/>
                        <w:bottom w:val="none" w:sz="0" w:space="0" w:color="auto"/>
                        <w:right w:val="none" w:sz="0" w:space="0" w:color="auto"/>
                      </w:divBdr>
                    </w:div>
                  </w:divsChild>
                </w:div>
                <w:div w:id="366566300">
                  <w:marLeft w:val="0"/>
                  <w:marRight w:val="0"/>
                  <w:marTop w:val="0"/>
                  <w:marBottom w:val="0"/>
                  <w:divBdr>
                    <w:top w:val="none" w:sz="0" w:space="0" w:color="auto"/>
                    <w:left w:val="none" w:sz="0" w:space="0" w:color="auto"/>
                    <w:bottom w:val="none" w:sz="0" w:space="0" w:color="auto"/>
                    <w:right w:val="none" w:sz="0" w:space="0" w:color="auto"/>
                  </w:divBdr>
                  <w:divsChild>
                    <w:div w:id="1447002111">
                      <w:marLeft w:val="0"/>
                      <w:marRight w:val="0"/>
                      <w:marTop w:val="0"/>
                      <w:marBottom w:val="0"/>
                      <w:divBdr>
                        <w:top w:val="none" w:sz="0" w:space="0" w:color="auto"/>
                        <w:left w:val="none" w:sz="0" w:space="0" w:color="auto"/>
                        <w:bottom w:val="none" w:sz="0" w:space="0" w:color="auto"/>
                        <w:right w:val="none" w:sz="0" w:space="0" w:color="auto"/>
                      </w:divBdr>
                    </w:div>
                  </w:divsChild>
                </w:div>
                <w:div w:id="2069572698">
                  <w:marLeft w:val="0"/>
                  <w:marRight w:val="0"/>
                  <w:marTop w:val="0"/>
                  <w:marBottom w:val="0"/>
                  <w:divBdr>
                    <w:top w:val="none" w:sz="0" w:space="0" w:color="auto"/>
                    <w:left w:val="none" w:sz="0" w:space="0" w:color="auto"/>
                    <w:bottom w:val="none" w:sz="0" w:space="0" w:color="auto"/>
                    <w:right w:val="none" w:sz="0" w:space="0" w:color="auto"/>
                  </w:divBdr>
                  <w:divsChild>
                    <w:div w:id="299918389">
                      <w:marLeft w:val="0"/>
                      <w:marRight w:val="0"/>
                      <w:marTop w:val="0"/>
                      <w:marBottom w:val="0"/>
                      <w:divBdr>
                        <w:top w:val="none" w:sz="0" w:space="0" w:color="auto"/>
                        <w:left w:val="none" w:sz="0" w:space="0" w:color="auto"/>
                        <w:bottom w:val="none" w:sz="0" w:space="0" w:color="auto"/>
                        <w:right w:val="none" w:sz="0" w:space="0" w:color="auto"/>
                      </w:divBdr>
                    </w:div>
                  </w:divsChild>
                </w:div>
                <w:div w:id="1581214245">
                  <w:marLeft w:val="0"/>
                  <w:marRight w:val="0"/>
                  <w:marTop w:val="0"/>
                  <w:marBottom w:val="0"/>
                  <w:divBdr>
                    <w:top w:val="none" w:sz="0" w:space="0" w:color="auto"/>
                    <w:left w:val="none" w:sz="0" w:space="0" w:color="auto"/>
                    <w:bottom w:val="none" w:sz="0" w:space="0" w:color="auto"/>
                    <w:right w:val="none" w:sz="0" w:space="0" w:color="auto"/>
                  </w:divBdr>
                  <w:divsChild>
                    <w:div w:id="250820287">
                      <w:marLeft w:val="0"/>
                      <w:marRight w:val="0"/>
                      <w:marTop w:val="0"/>
                      <w:marBottom w:val="0"/>
                      <w:divBdr>
                        <w:top w:val="none" w:sz="0" w:space="0" w:color="auto"/>
                        <w:left w:val="none" w:sz="0" w:space="0" w:color="auto"/>
                        <w:bottom w:val="none" w:sz="0" w:space="0" w:color="auto"/>
                        <w:right w:val="none" w:sz="0" w:space="0" w:color="auto"/>
                      </w:divBdr>
                    </w:div>
                  </w:divsChild>
                </w:div>
                <w:div w:id="178398592">
                  <w:marLeft w:val="0"/>
                  <w:marRight w:val="0"/>
                  <w:marTop w:val="0"/>
                  <w:marBottom w:val="0"/>
                  <w:divBdr>
                    <w:top w:val="none" w:sz="0" w:space="0" w:color="auto"/>
                    <w:left w:val="none" w:sz="0" w:space="0" w:color="auto"/>
                    <w:bottom w:val="none" w:sz="0" w:space="0" w:color="auto"/>
                    <w:right w:val="none" w:sz="0" w:space="0" w:color="auto"/>
                  </w:divBdr>
                  <w:divsChild>
                    <w:div w:id="1019741501">
                      <w:marLeft w:val="0"/>
                      <w:marRight w:val="0"/>
                      <w:marTop w:val="0"/>
                      <w:marBottom w:val="0"/>
                      <w:divBdr>
                        <w:top w:val="none" w:sz="0" w:space="0" w:color="auto"/>
                        <w:left w:val="none" w:sz="0" w:space="0" w:color="auto"/>
                        <w:bottom w:val="none" w:sz="0" w:space="0" w:color="auto"/>
                        <w:right w:val="none" w:sz="0" w:space="0" w:color="auto"/>
                      </w:divBdr>
                    </w:div>
                  </w:divsChild>
                </w:div>
                <w:div w:id="535507248">
                  <w:marLeft w:val="0"/>
                  <w:marRight w:val="0"/>
                  <w:marTop w:val="0"/>
                  <w:marBottom w:val="0"/>
                  <w:divBdr>
                    <w:top w:val="none" w:sz="0" w:space="0" w:color="auto"/>
                    <w:left w:val="none" w:sz="0" w:space="0" w:color="auto"/>
                    <w:bottom w:val="none" w:sz="0" w:space="0" w:color="auto"/>
                    <w:right w:val="none" w:sz="0" w:space="0" w:color="auto"/>
                  </w:divBdr>
                  <w:divsChild>
                    <w:div w:id="546377103">
                      <w:marLeft w:val="0"/>
                      <w:marRight w:val="0"/>
                      <w:marTop w:val="0"/>
                      <w:marBottom w:val="0"/>
                      <w:divBdr>
                        <w:top w:val="none" w:sz="0" w:space="0" w:color="auto"/>
                        <w:left w:val="none" w:sz="0" w:space="0" w:color="auto"/>
                        <w:bottom w:val="none" w:sz="0" w:space="0" w:color="auto"/>
                        <w:right w:val="none" w:sz="0" w:space="0" w:color="auto"/>
                      </w:divBdr>
                    </w:div>
                  </w:divsChild>
                </w:div>
                <w:div w:id="1255742205">
                  <w:marLeft w:val="0"/>
                  <w:marRight w:val="0"/>
                  <w:marTop w:val="0"/>
                  <w:marBottom w:val="0"/>
                  <w:divBdr>
                    <w:top w:val="none" w:sz="0" w:space="0" w:color="auto"/>
                    <w:left w:val="none" w:sz="0" w:space="0" w:color="auto"/>
                    <w:bottom w:val="none" w:sz="0" w:space="0" w:color="auto"/>
                    <w:right w:val="none" w:sz="0" w:space="0" w:color="auto"/>
                  </w:divBdr>
                  <w:divsChild>
                    <w:div w:id="217087654">
                      <w:marLeft w:val="0"/>
                      <w:marRight w:val="0"/>
                      <w:marTop w:val="0"/>
                      <w:marBottom w:val="0"/>
                      <w:divBdr>
                        <w:top w:val="none" w:sz="0" w:space="0" w:color="auto"/>
                        <w:left w:val="none" w:sz="0" w:space="0" w:color="auto"/>
                        <w:bottom w:val="none" w:sz="0" w:space="0" w:color="auto"/>
                        <w:right w:val="none" w:sz="0" w:space="0" w:color="auto"/>
                      </w:divBdr>
                    </w:div>
                  </w:divsChild>
                </w:div>
                <w:div w:id="1964000224">
                  <w:marLeft w:val="0"/>
                  <w:marRight w:val="0"/>
                  <w:marTop w:val="0"/>
                  <w:marBottom w:val="0"/>
                  <w:divBdr>
                    <w:top w:val="none" w:sz="0" w:space="0" w:color="auto"/>
                    <w:left w:val="none" w:sz="0" w:space="0" w:color="auto"/>
                    <w:bottom w:val="none" w:sz="0" w:space="0" w:color="auto"/>
                    <w:right w:val="none" w:sz="0" w:space="0" w:color="auto"/>
                  </w:divBdr>
                  <w:divsChild>
                    <w:div w:id="1876767020">
                      <w:marLeft w:val="0"/>
                      <w:marRight w:val="0"/>
                      <w:marTop w:val="0"/>
                      <w:marBottom w:val="0"/>
                      <w:divBdr>
                        <w:top w:val="none" w:sz="0" w:space="0" w:color="auto"/>
                        <w:left w:val="none" w:sz="0" w:space="0" w:color="auto"/>
                        <w:bottom w:val="none" w:sz="0" w:space="0" w:color="auto"/>
                        <w:right w:val="none" w:sz="0" w:space="0" w:color="auto"/>
                      </w:divBdr>
                    </w:div>
                  </w:divsChild>
                </w:div>
                <w:div w:id="1731876391">
                  <w:marLeft w:val="0"/>
                  <w:marRight w:val="0"/>
                  <w:marTop w:val="0"/>
                  <w:marBottom w:val="0"/>
                  <w:divBdr>
                    <w:top w:val="none" w:sz="0" w:space="0" w:color="auto"/>
                    <w:left w:val="none" w:sz="0" w:space="0" w:color="auto"/>
                    <w:bottom w:val="none" w:sz="0" w:space="0" w:color="auto"/>
                    <w:right w:val="none" w:sz="0" w:space="0" w:color="auto"/>
                  </w:divBdr>
                  <w:divsChild>
                    <w:div w:id="195045448">
                      <w:marLeft w:val="0"/>
                      <w:marRight w:val="0"/>
                      <w:marTop w:val="0"/>
                      <w:marBottom w:val="0"/>
                      <w:divBdr>
                        <w:top w:val="none" w:sz="0" w:space="0" w:color="auto"/>
                        <w:left w:val="none" w:sz="0" w:space="0" w:color="auto"/>
                        <w:bottom w:val="none" w:sz="0" w:space="0" w:color="auto"/>
                        <w:right w:val="none" w:sz="0" w:space="0" w:color="auto"/>
                      </w:divBdr>
                    </w:div>
                  </w:divsChild>
                </w:div>
                <w:div w:id="765543622">
                  <w:marLeft w:val="0"/>
                  <w:marRight w:val="0"/>
                  <w:marTop w:val="0"/>
                  <w:marBottom w:val="0"/>
                  <w:divBdr>
                    <w:top w:val="none" w:sz="0" w:space="0" w:color="auto"/>
                    <w:left w:val="none" w:sz="0" w:space="0" w:color="auto"/>
                    <w:bottom w:val="none" w:sz="0" w:space="0" w:color="auto"/>
                    <w:right w:val="none" w:sz="0" w:space="0" w:color="auto"/>
                  </w:divBdr>
                  <w:divsChild>
                    <w:div w:id="1125346463">
                      <w:marLeft w:val="0"/>
                      <w:marRight w:val="0"/>
                      <w:marTop w:val="0"/>
                      <w:marBottom w:val="0"/>
                      <w:divBdr>
                        <w:top w:val="none" w:sz="0" w:space="0" w:color="auto"/>
                        <w:left w:val="none" w:sz="0" w:space="0" w:color="auto"/>
                        <w:bottom w:val="none" w:sz="0" w:space="0" w:color="auto"/>
                        <w:right w:val="none" w:sz="0" w:space="0" w:color="auto"/>
                      </w:divBdr>
                    </w:div>
                  </w:divsChild>
                </w:div>
                <w:div w:id="1512836707">
                  <w:marLeft w:val="0"/>
                  <w:marRight w:val="0"/>
                  <w:marTop w:val="0"/>
                  <w:marBottom w:val="0"/>
                  <w:divBdr>
                    <w:top w:val="none" w:sz="0" w:space="0" w:color="auto"/>
                    <w:left w:val="none" w:sz="0" w:space="0" w:color="auto"/>
                    <w:bottom w:val="none" w:sz="0" w:space="0" w:color="auto"/>
                    <w:right w:val="none" w:sz="0" w:space="0" w:color="auto"/>
                  </w:divBdr>
                  <w:divsChild>
                    <w:div w:id="76945052">
                      <w:marLeft w:val="0"/>
                      <w:marRight w:val="0"/>
                      <w:marTop w:val="0"/>
                      <w:marBottom w:val="0"/>
                      <w:divBdr>
                        <w:top w:val="none" w:sz="0" w:space="0" w:color="auto"/>
                        <w:left w:val="none" w:sz="0" w:space="0" w:color="auto"/>
                        <w:bottom w:val="none" w:sz="0" w:space="0" w:color="auto"/>
                        <w:right w:val="none" w:sz="0" w:space="0" w:color="auto"/>
                      </w:divBdr>
                    </w:div>
                  </w:divsChild>
                </w:div>
                <w:div w:id="1088768092">
                  <w:marLeft w:val="0"/>
                  <w:marRight w:val="0"/>
                  <w:marTop w:val="0"/>
                  <w:marBottom w:val="0"/>
                  <w:divBdr>
                    <w:top w:val="none" w:sz="0" w:space="0" w:color="auto"/>
                    <w:left w:val="none" w:sz="0" w:space="0" w:color="auto"/>
                    <w:bottom w:val="none" w:sz="0" w:space="0" w:color="auto"/>
                    <w:right w:val="none" w:sz="0" w:space="0" w:color="auto"/>
                  </w:divBdr>
                  <w:divsChild>
                    <w:div w:id="2098793698">
                      <w:marLeft w:val="0"/>
                      <w:marRight w:val="0"/>
                      <w:marTop w:val="0"/>
                      <w:marBottom w:val="0"/>
                      <w:divBdr>
                        <w:top w:val="none" w:sz="0" w:space="0" w:color="auto"/>
                        <w:left w:val="none" w:sz="0" w:space="0" w:color="auto"/>
                        <w:bottom w:val="none" w:sz="0" w:space="0" w:color="auto"/>
                        <w:right w:val="none" w:sz="0" w:space="0" w:color="auto"/>
                      </w:divBdr>
                    </w:div>
                  </w:divsChild>
                </w:div>
                <w:div w:id="112872842">
                  <w:marLeft w:val="0"/>
                  <w:marRight w:val="0"/>
                  <w:marTop w:val="0"/>
                  <w:marBottom w:val="0"/>
                  <w:divBdr>
                    <w:top w:val="none" w:sz="0" w:space="0" w:color="auto"/>
                    <w:left w:val="none" w:sz="0" w:space="0" w:color="auto"/>
                    <w:bottom w:val="none" w:sz="0" w:space="0" w:color="auto"/>
                    <w:right w:val="none" w:sz="0" w:space="0" w:color="auto"/>
                  </w:divBdr>
                  <w:divsChild>
                    <w:div w:id="118914110">
                      <w:marLeft w:val="0"/>
                      <w:marRight w:val="0"/>
                      <w:marTop w:val="0"/>
                      <w:marBottom w:val="0"/>
                      <w:divBdr>
                        <w:top w:val="none" w:sz="0" w:space="0" w:color="auto"/>
                        <w:left w:val="none" w:sz="0" w:space="0" w:color="auto"/>
                        <w:bottom w:val="none" w:sz="0" w:space="0" w:color="auto"/>
                        <w:right w:val="none" w:sz="0" w:space="0" w:color="auto"/>
                      </w:divBdr>
                    </w:div>
                  </w:divsChild>
                </w:div>
                <w:div w:id="1643148625">
                  <w:marLeft w:val="0"/>
                  <w:marRight w:val="0"/>
                  <w:marTop w:val="0"/>
                  <w:marBottom w:val="0"/>
                  <w:divBdr>
                    <w:top w:val="none" w:sz="0" w:space="0" w:color="auto"/>
                    <w:left w:val="none" w:sz="0" w:space="0" w:color="auto"/>
                    <w:bottom w:val="none" w:sz="0" w:space="0" w:color="auto"/>
                    <w:right w:val="none" w:sz="0" w:space="0" w:color="auto"/>
                  </w:divBdr>
                  <w:divsChild>
                    <w:div w:id="909273074">
                      <w:marLeft w:val="0"/>
                      <w:marRight w:val="0"/>
                      <w:marTop w:val="0"/>
                      <w:marBottom w:val="0"/>
                      <w:divBdr>
                        <w:top w:val="none" w:sz="0" w:space="0" w:color="auto"/>
                        <w:left w:val="none" w:sz="0" w:space="0" w:color="auto"/>
                        <w:bottom w:val="none" w:sz="0" w:space="0" w:color="auto"/>
                        <w:right w:val="none" w:sz="0" w:space="0" w:color="auto"/>
                      </w:divBdr>
                    </w:div>
                  </w:divsChild>
                </w:div>
                <w:div w:id="1388995425">
                  <w:marLeft w:val="0"/>
                  <w:marRight w:val="0"/>
                  <w:marTop w:val="0"/>
                  <w:marBottom w:val="0"/>
                  <w:divBdr>
                    <w:top w:val="none" w:sz="0" w:space="0" w:color="auto"/>
                    <w:left w:val="none" w:sz="0" w:space="0" w:color="auto"/>
                    <w:bottom w:val="none" w:sz="0" w:space="0" w:color="auto"/>
                    <w:right w:val="none" w:sz="0" w:space="0" w:color="auto"/>
                  </w:divBdr>
                  <w:divsChild>
                    <w:div w:id="1284652869">
                      <w:marLeft w:val="0"/>
                      <w:marRight w:val="0"/>
                      <w:marTop w:val="0"/>
                      <w:marBottom w:val="0"/>
                      <w:divBdr>
                        <w:top w:val="none" w:sz="0" w:space="0" w:color="auto"/>
                        <w:left w:val="none" w:sz="0" w:space="0" w:color="auto"/>
                        <w:bottom w:val="none" w:sz="0" w:space="0" w:color="auto"/>
                        <w:right w:val="none" w:sz="0" w:space="0" w:color="auto"/>
                      </w:divBdr>
                    </w:div>
                  </w:divsChild>
                </w:div>
                <w:div w:id="1000276919">
                  <w:marLeft w:val="0"/>
                  <w:marRight w:val="0"/>
                  <w:marTop w:val="0"/>
                  <w:marBottom w:val="0"/>
                  <w:divBdr>
                    <w:top w:val="none" w:sz="0" w:space="0" w:color="auto"/>
                    <w:left w:val="none" w:sz="0" w:space="0" w:color="auto"/>
                    <w:bottom w:val="none" w:sz="0" w:space="0" w:color="auto"/>
                    <w:right w:val="none" w:sz="0" w:space="0" w:color="auto"/>
                  </w:divBdr>
                  <w:divsChild>
                    <w:div w:id="373579277">
                      <w:marLeft w:val="0"/>
                      <w:marRight w:val="0"/>
                      <w:marTop w:val="0"/>
                      <w:marBottom w:val="0"/>
                      <w:divBdr>
                        <w:top w:val="none" w:sz="0" w:space="0" w:color="auto"/>
                        <w:left w:val="none" w:sz="0" w:space="0" w:color="auto"/>
                        <w:bottom w:val="none" w:sz="0" w:space="0" w:color="auto"/>
                        <w:right w:val="none" w:sz="0" w:space="0" w:color="auto"/>
                      </w:divBdr>
                    </w:div>
                  </w:divsChild>
                </w:div>
                <w:div w:id="105925912">
                  <w:marLeft w:val="0"/>
                  <w:marRight w:val="0"/>
                  <w:marTop w:val="0"/>
                  <w:marBottom w:val="0"/>
                  <w:divBdr>
                    <w:top w:val="none" w:sz="0" w:space="0" w:color="auto"/>
                    <w:left w:val="none" w:sz="0" w:space="0" w:color="auto"/>
                    <w:bottom w:val="none" w:sz="0" w:space="0" w:color="auto"/>
                    <w:right w:val="none" w:sz="0" w:space="0" w:color="auto"/>
                  </w:divBdr>
                  <w:divsChild>
                    <w:div w:id="517355978">
                      <w:marLeft w:val="0"/>
                      <w:marRight w:val="0"/>
                      <w:marTop w:val="0"/>
                      <w:marBottom w:val="0"/>
                      <w:divBdr>
                        <w:top w:val="none" w:sz="0" w:space="0" w:color="auto"/>
                        <w:left w:val="none" w:sz="0" w:space="0" w:color="auto"/>
                        <w:bottom w:val="none" w:sz="0" w:space="0" w:color="auto"/>
                        <w:right w:val="none" w:sz="0" w:space="0" w:color="auto"/>
                      </w:divBdr>
                    </w:div>
                  </w:divsChild>
                </w:div>
                <w:div w:id="1809392320">
                  <w:marLeft w:val="0"/>
                  <w:marRight w:val="0"/>
                  <w:marTop w:val="0"/>
                  <w:marBottom w:val="0"/>
                  <w:divBdr>
                    <w:top w:val="none" w:sz="0" w:space="0" w:color="auto"/>
                    <w:left w:val="none" w:sz="0" w:space="0" w:color="auto"/>
                    <w:bottom w:val="none" w:sz="0" w:space="0" w:color="auto"/>
                    <w:right w:val="none" w:sz="0" w:space="0" w:color="auto"/>
                  </w:divBdr>
                  <w:divsChild>
                    <w:div w:id="591282317">
                      <w:marLeft w:val="0"/>
                      <w:marRight w:val="0"/>
                      <w:marTop w:val="0"/>
                      <w:marBottom w:val="0"/>
                      <w:divBdr>
                        <w:top w:val="none" w:sz="0" w:space="0" w:color="auto"/>
                        <w:left w:val="none" w:sz="0" w:space="0" w:color="auto"/>
                        <w:bottom w:val="none" w:sz="0" w:space="0" w:color="auto"/>
                        <w:right w:val="none" w:sz="0" w:space="0" w:color="auto"/>
                      </w:divBdr>
                    </w:div>
                  </w:divsChild>
                </w:div>
                <w:div w:id="863978221">
                  <w:marLeft w:val="0"/>
                  <w:marRight w:val="0"/>
                  <w:marTop w:val="0"/>
                  <w:marBottom w:val="0"/>
                  <w:divBdr>
                    <w:top w:val="none" w:sz="0" w:space="0" w:color="auto"/>
                    <w:left w:val="none" w:sz="0" w:space="0" w:color="auto"/>
                    <w:bottom w:val="none" w:sz="0" w:space="0" w:color="auto"/>
                    <w:right w:val="none" w:sz="0" w:space="0" w:color="auto"/>
                  </w:divBdr>
                  <w:divsChild>
                    <w:div w:id="622544849">
                      <w:marLeft w:val="0"/>
                      <w:marRight w:val="0"/>
                      <w:marTop w:val="0"/>
                      <w:marBottom w:val="0"/>
                      <w:divBdr>
                        <w:top w:val="none" w:sz="0" w:space="0" w:color="auto"/>
                        <w:left w:val="none" w:sz="0" w:space="0" w:color="auto"/>
                        <w:bottom w:val="none" w:sz="0" w:space="0" w:color="auto"/>
                        <w:right w:val="none" w:sz="0" w:space="0" w:color="auto"/>
                      </w:divBdr>
                    </w:div>
                  </w:divsChild>
                </w:div>
                <w:div w:id="1189030018">
                  <w:marLeft w:val="0"/>
                  <w:marRight w:val="0"/>
                  <w:marTop w:val="0"/>
                  <w:marBottom w:val="0"/>
                  <w:divBdr>
                    <w:top w:val="none" w:sz="0" w:space="0" w:color="auto"/>
                    <w:left w:val="none" w:sz="0" w:space="0" w:color="auto"/>
                    <w:bottom w:val="none" w:sz="0" w:space="0" w:color="auto"/>
                    <w:right w:val="none" w:sz="0" w:space="0" w:color="auto"/>
                  </w:divBdr>
                  <w:divsChild>
                    <w:div w:id="561217383">
                      <w:marLeft w:val="0"/>
                      <w:marRight w:val="0"/>
                      <w:marTop w:val="0"/>
                      <w:marBottom w:val="0"/>
                      <w:divBdr>
                        <w:top w:val="none" w:sz="0" w:space="0" w:color="auto"/>
                        <w:left w:val="none" w:sz="0" w:space="0" w:color="auto"/>
                        <w:bottom w:val="none" w:sz="0" w:space="0" w:color="auto"/>
                        <w:right w:val="none" w:sz="0" w:space="0" w:color="auto"/>
                      </w:divBdr>
                    </w:div>
                  </w:divsChild>
                </w:div>
                <w:div w:id="400373746">
                  <w:marLeft w:val="0"/>
                  <w:marRight w:val="0"/>
                  <w:marTop w:val="0"/>
                  <w:marBottom w:val="0"/>
                  <w:divBdr>
                    <w:top w:val="none" w:sz="0" w:space="0" w:color="auto"/>
                    <w:left w:val="none" w:sz="0" w:space="0" w:color="auto"/>
                    <w:bottom w:val="none" w:sz="0" w:space="0" w:color="auto"/>
                    <w:right w:val="none" w:sz="0" w:space="0" w:color="auto"/>
                  </w:divBdr>
                  <w:divsChild>
                    <w:div w:id="254411450">
                      <w:marLeft w:val="0"/>
                      <w:marRight w:val="0"/>
                      <w:marTop w:val="0"/>
                      <w:marBottom w:val="0"/>
                      <w:divBdr>
                        <w:top w:val="none" w:sz="0" w:space="0" w:color="auto"/>
                        <w:left w:val="none" w:sz="0" w:space="0" w:color="auto"/>
                        <w:bottom w:val="none" w:sz="0" w:space="0" w:color="auto"/>
                        <w:right w:val="none" w:sz="0" w:space="0" w:color="auto"/>
                      </w:divBdr>
                    </w:div>
                  </w:divsChild>
                </w:div>
                <w:div w:id="119300157">
                  <w:marLeft w:val="0"/>
                  <w:marRight w:val="0"/>
                  <w:marTop w:val="0"/>
                  <w:marBottom w:val="0"/>
                  <w:divBdr>
                    <w:top w:val="none" w:sz="0" w:space="0" w:color="auto"/>
                    <w:left w:val="none" w:sz="0" w:space="0" w:color="auto"/>
                    <w:bottom w:val="none" w:sz="0" w:space="0" w:color="auto"/>
                    <w:right w:val="none" w:sz="0" w:space="0" w:color="auto"/>
                  </w:divBdr>
                  <w:divsChild>
                    <w:div w:id="1614366925">
                      <w:marLeft w:val="0"/>
                      <w:marRight w:val="0"/>
                      <w:marTop w:val="0"/>
                      <w:marBottom w:val="0"/>
                      <w:divBdr>
                        <w:top w:val="none" w:sz="0" w:space="0" w:color="auto"/>
                        <w:left w:val="none" w:sz="0" w:space="0" w:color="auto"/>
                        <w:bottom w:val="none" w:sz="0" w:space="0" w:color="auto"/>
                        <w:right w:val="none" w:sz="0" w:space="0" w:color="auto"/>
                      </w:divBdr>
                    </w:div>
                  </w:divsChild>
                </w:div>
                <w:div w:id="1392726645">
                  <w:marLeft w:val="0"/>
                  <w:marRight w:val="0"/>
                  <w:marTop w:val="0"/>
                  <w:marBottom w:val="0"/>
                  <w:divBdr>
                    <w:top w:val="none" w:sz="0" w:space="0" w:color="auto"/>
                    <w:left w:val="none" w:sz="0" w:space="0" w:color="auto"/>
                    <w:bottom w:val="none" w:sz="0" w:space="0" w:color="auto"/>
                    <w:right w:val="none" w:sz="0" w:space="0" w:color="auto"/>
                  </w:divBdr>
                  <w:divsChild>
                    <w:div w:id="813259714">
                      <w:marLeft w:val="0"/>
                      <w:marRight w:val="0"/>
                      <w:marTop w:val="0"/>
                      <w:marBottom w:val="0"/>
                      <w:divBdr>
                        <w:top w:val="none" w:sz="0" w:space="0" w:color="auto"/>
                        <w:left w:val="none" w:sz="0" w:space="0" w:color="auto"/>
                        <w:bottom w:val="none" w:sz="0" w:space="0" w:color="auto"/>
                        <w:right w:val="none" w:sz="0" w:space="0" w:color="auto"/>
                      </w:divBdr>
                    </w:div>
                  </w:divsChild>
                </w:div>
                <w:div w:id="710108560">
                  <w:marLeft w:val="0"/>
                  <w:marRight w:val="0"/>
                  <w:marTop w:val="0"/>
                  <w:marBottom w:val="0"/>
                  <w:divBdr>
                    <w:top w:val="none" w:sz="0" w:space="0" w:color="auto"/>
                    <w:left w:val="none" w:sz="0" w:space="0" w:color="auto"/>
                    <w:bottom w:val="none" w:sz="0" w:space="0" w:color="auto"/>
                    <w:right w:val="none" w:sz="0" w:space="0" w:color="auto"/>
                  </w:divBdr>
                  <w:divsChild>
                    <w:div w:id="2137066985">
                      <w:marLeft w:val="0"/>
                      <w:marRight w:val="0"/>
                      <w:marTop w:val="0"/>
                      <w:marBottom w:val="0"/>
                      <w:divBdr>
                        <w:top w:val="none" w:sz="0" w:space="0" w:color="auto"/>
                        <w:left w:val="none" w:sz="0" w:space="0" w:color="auto"/>
                        <w:bottom w:val="none" w:sz="0" w:space="0" w:color="auto"/>
                        <w:right w:val="none" w:sz="0" w:space="0" w:color="auto"/>
                      </w:divBdr>
                    </w:div>
                  </w:divsChild>
                </w:div>
                <w:div w:id="276838058">
                  <w:marLeft w:val="0"/>
                  <w:marRight w:val="0"/>
                  <w:marTop w:val="0"/>
                  <w:marBottom w:val="0"/>
                  <w:divBdr>
                    <w:top w:val="none" w:sz="0" w:space="0" w:color="auto"/>
                    <w:left w:val="none" w:sz="0" w:space="0" w:color="auto"/>
                    <w:bottom w:val="none" w:sz="0" w:space="0" w:color="auto"/>
                    <w:right w:val="none" w:sz="0" w:space="0" w:color="auto"/>
                  </w:divBdr>
                  <w:divsChild>
                    <w:div w:id="1669748779">
                      <w:marLeft w:val="0"/>
                      <w:marRight w:val="0"/>
                      <w:marTop w:val="0"/>
                      <w:marBottom w:val="0"/>
                      <w:divBdr>
                        <w:top w:val="none" w:sz="0" w:space="0" w:color="auto"/>
                        <w:left w:val="none" w:sz="0" w:space="0" w:color="auto"/>
                        <w:bottom w:val="none" w:sz="0" w:space="0" w:color="auto"/>
                        <w:right w:val="none" w:sz="0" w:space="0" w:color="auto"/>
                      </w:divBdr>
                    </w:div>
                  </w:divsChild>
                </w:div>
                <w:div w:id="1523976729">
                  <w:marLeft w:val="0"/>
                  <w:marRight w:val="0"/>
                  <w:marTop w:val="0"/>
                  <w:marBottom w:val="0"/>
                  <w:divBdr>
                    <w:top w:val="none" w:sz="0" w:space="0" w:color="auto"/>
                    <w:left w:val="none" w:sz="0" w:space="0" w:color="auto"/>
                    <w:bottom w:val="none" w:sz="0" w:space="0" w:color="auto"/>
                    <w:right w:val="none" w:sz="0" w:space="0" w:color="auto"/>
                  </w:divBdr>
                  <w:divsChild>
                    <w:div w:id="845510553">
                      <w:marLeft w:val="0"/>
                      <w:marRight w:val="0"/>
                      <w:marTop w:val="0"/>
                      <w:marBottom w:val="0"/>
                      <w:divBdr>
                        <w:top w:val="none" w:sz="0" w:space="0" w:color="auto"/>
                        <w:left w:val="none" w:sz="0" w:space="0" w:color="auto"/>
                        <w:bottom w:val="none" w:sz="0" w:space="0" w:color="auto"/>
                        <w:right w:val="none" w:sz="0" w:space="0" w:color="auto"/>
                      </w:divBdr>
                    </w:div>
                  </w:divsChild>
                </w:div>
                <w:div w:id="221255438">
                  <w:marLeft w:val="0"/>
                  <w:marRight w:val="0"/>
                  <w:marTop w:val="0"/>
                  <w:marBottom w:val="0"/>
                  <w:divBdr>
                    <w:top w:val="none" w:sz="0" w:space="0" w:color="auto"/>
                    <w:left w:val="none" w:sz="0" w:space="0" w:color="auto"/>
                    <w:bottom w:val="none" w:sz="0" w:space="0" w:color="auto"/>
                    <w:right w:val="none" w:sz="0" w:space="0" w:color="auto"/>
                  </w:divBdr>
                  <w:divsChild>
                    <w:div w:id="1923373092">
                      <w:marLeft w:val="0"/>
                      <w:marRight w:val="0"/>
                      <w:marTop w:val="0"/>
                      <w:marBottom w:val="0"/>
                      <w:divBdr>
                        <w:top w:val="none" w:sz="0" w:space="0" w:color="auto"/>
                        <w:left w:val="none" w:sz="0" w:space="0" w:color="auto"/>
                        <w:bottom w:val="none" w:sz="0" w:space="0" w:color="auto"/>
                        <w:right w:val="none" w:sz="0" w:space="0" w:color="auto"/>
                      </w:divBdr>
                    </w:div>
                  </w:divsChild>
                </w:div>
                <w:div w:id="623924407">
                  <w:marLeft w:val="0"/>
                  <w:marRight w:val="0"/>
                  <w:marTop w:val="0"/>
                  <w:marBottom w:val="0"/>
                  <w:divBdr>
                    <w:top w:val="none" w:sz="0" w:space="0" w:color="auto"/>
                    <w:left w:val="none" w:sz="0" w:space="0" w:color="auto"/>
                    <w:bottom w:val="none" w:sz="0" w:space="0" w:color="auto"/>
                    <w:right w:val="none" w:sz="0" w:space="0" w:color="auto"/>
                  </w:divBdr>
                  <w:divsChild>
                    <w:div w:id="1907060484">
                      <w:marLeft w:val="0"/>
                      <w:marRight w:val="0"/>
                      <w:marTop w:val="0"/>
                      <w:marBottom w:val="0"/>
                      <w:divBdr>
                        <w:top w:val="none" w:sz="0" w:space="0" w:color="auto"/>
                        <w:left w:val="none" w:sz="0" w:space="0" w:color="auto"/>
                        <w:bottom w:val="none" w:sz="0" w:space="0" w:color="auto"/>
                        <w:right w:val="none" w:sz="0" w:space="0" w:color="auto"/>
                      </w:divBdr>
                    </w:div>
                  </w:divsChild>
                </w:div>
                <w:div w:id="1785225333">
                  <w:marLeft w:val="0"/>
                  <w:marRight w:val="0"/>
                  <w:marTop w:val="0"/>
                  <w:marBottom w:val="0"/>
                  <w:divBdr>
                    <w:top w:val="none" w:sz="0" w:space="0" w:color="auto"/>
                    <w:left w:val="none" w:sz="0" w:space="0" w:color="auto"/>
                    <w:bottom w:val="none" w:sz="0" w:space="0" w:color="auto"/>
                    <w:right w:val="none" w:sz="0" w:space="0" w:color="auto"/>
                  </w:divBdr>
                  <w:divsChild>
                    <w:div w:id="341319735">
                      <w:marLeft w:val="0"/>
                      <w:marRight w:val="0"/>
                      <w:marTop w:val="0"/>
                      <w:marBottom w:val="0"/>
                      <w:divBdr>
                        <w:top w:val="none" w:sz="0" w:space="0" w:color="auto"/>
                        <w:left w:val="none" w:sz="0" w:space="0" w:color="auto"/>
                        <w:bottom w:val="none" w:sz="0" w:space="0" w:color="auto"/>
                        <w:right w:val="none" w:sz="0" w:space="0" w:color="auto"/>
                      </w:divBdr>
                    </w:div>
                  </w:divsChild>
                </w:div>
                <w:div w:id="197284487">
                  <w:marLeft w:val="0"/>
                  <w:marRight w:val="0"/>
                  <w:marTop w:val="0"/>
                  <w:marBottom w:val="0"/>
                  <w:divBdr>
                    <w:top w:val="none" w:sz="0" w:space="0" w:color="auto"/>
                    <w:left w:val="none" w:sz="0" w:space="0" w:color="auto"/>
                    <w:bottom w:val="none" w:sz="0" w:space="0" w:color="auto"/>
                    <w:right w:val="none" w:sz="0" w:space="0" w:color="auto"/>
                  </w:divBdr>
                  <w:divsChild>
                    <w:div w:id="99299852">
                      <w:marLeft w:val="0"/>
                      <w:marRight w:val="0"/>
                      <w:marTop w:val="0"/>
                      <w:marBottom w:val="0"/>
                      <w:divBdr>
                        <w:top w:val="none" w:sz="0" w:space="0" w:color="auto"/>
                        <w:left w:val="none" w:sz="0" w:space="0" w:color="auto"/>
                        <w:bottom w:val="none" w:sz="0" w:space="0" w:color="auto"/>
                        <w:right w:val="none" w:sz="0" w:space="0" w:color="auto"/>
                      </w:divBdr>
                    </w:div>
                  </w:divsChild>
                </w:div>
                <w:div w:id="44333861">
                  <w:marLeft w:val="0"/>
                  <w:marRight w:val="0"/>
                  <w:marTop w:val="0"/>
                  <w:marBottom w:val="0"/>
                  <w:divBdr>
                    <w:top w:val="none" w:sz="0" w:space="0" w:color="auto"/>
                    <w:left w:val="none" w:sz="0" w:space="0" w:color="auto"/>
                    <w:bottom w:val="none" w:sz="0" w:space="0" w:color="auto"/>
                    <w:right w:val="none" w:sz="0" w:space="0" w:color="auto"/>
                  </w:divBdr>
                  <w:divsChild>
                    <w:div w:id="727263315">
                      <w:marLeft w:val="0"/>
                      <w:marRight w:val="0"/>
                      <w:marTop w:val="0"/>
                      <w:marBottom w:val="0"/>
                      <w:divBdr>
                        <w:top w:val="none" w:sz="0" w:space="0" w:color="auto"/>
                        <w:left w:val="none" w:sz="0" w:space="0" w:color="auto"/>
                        <w:bottom w:val="none" w:sz="0" w:space="0" w:color="auto"/>
                        <w:right w:val="none" w:sz="0" w:space="0" w:color="auto"/>
                      </w:divBdr>
                    </w:div>
                  </w:divsChild>
                </w:div>
                <w:div w:id="422460898">
                  <w:marLeft w:val="0"/>
                  <w:marRight w:val="0"/>
                  <w:marTop w:val="0"/>
                  <w:marBottom w:val="0"/>
                  <w:divBdr>
                    <w:top w:val="none" w:sz="0" w:space="0" w:color="auto"/>
                    <w:left w:val="none" w:sz="0" w:space="0" w:color="auto"/>
                    <w:bottom w:val="none" w:sz="0" w:space="0" w:color="auto"/>
                    <w:right w:val="none" w:sz="0" w:space="0" w:color="auto"/>
                  </w:divBdr>
                  <w:divsChild>
                    <w:div w:id="1675570416">
                      <w:marLeft w:val="0"/>
                      <w:marRight w:val="0"/>
                      <w:marTop w:val="0"/>
                      <w:marBottom w:val="0"/>
                      <w:divBdr>
                        <w:top w:val="none" w:sz="0" w:space="0" w:color="auto"/>
                        <w:left w:val="none" w:sz="0" w:space="0" w:color="auto"/>
                        <w:bottom w:val="none" w:sz="0" w:space="0" w:color="auto"/>
                        <w:right w:val="none" w:sz="0" w:space="0" w:color="auto"/>
                      </w:divBdr>
                    </w:div>
                  </w:divsChild>
                </w:div>
                <w:div w:id="1612711218">
                  <w:marLeft w:val="0"/>
                  <w:marRight w:val="0"/>
                  <w:marTop w:val="0"/>
                  <w:marBottom w:val="0"/>
                  <w:divBdr>
                    <w:top w:val="none" w:sz="0" w:space="0" w:color="auto"/>
                    <w:left w:val="none" w:sz="0" w:space="0" w:color="auto"/>
                    <w:bottom w:val="none" w:sz="0" w:space="0" w:color="auto"/>
                    <w:right w:val="none" w:sz="0" w:space="0" w:color="auto"/>
                  </w:divBdr>
                  <w:divsChild>
                    <w:div w:id="331639094">
                      <w:marLeft w:val="0"/>
                      <w:marRight w:val="0"/>
                      <w:marTop w:val="0"/>
                      <w:marBottom w:val="0"/>
                      <w:divBdr>
                        <w:top w:val="none" w:sz="0" w:space="0" w:color="auto"/>
                        <w:left w:val="none" w:sz="0" w:space="0" w:color="auto"/>
                        <w:bottom w:val="none" w:sz="0" w:space="0" w:color="auto"/>
                        <w:right w:val="none" w:sz="0" w:space="0" w:color="auto"/>
                      </w:divBdr>
                    </w:div>
                  </w:divsChild>
                </w:div>
                <w:div w:id="1120221964">
                  <w:marLeft w:val="0"/>
                  <w:marRight w:val="0"/>
                  <w:marTop w:val="0"/>
                  <w:marBottom w:val="0"/>
                  <w:divBdr>
                    <w:top w:val="none" w:sz="0" w:space="0" w:color="auto"/>
                    <w:left w:val="none" w:sz="0" w:space="0" w:color="auto"/>
                    <w:bottom w:val="none" w:sz="0" w:space="0" w:color="auto"/>
                    <w:right w:val="none" w:sz="0" w:space="0" w:color="auto"/>
                  </w:divBdr>
                  <w:divsChild>
                    <w:div w:id="1714499679">
                      <w:marLeft w:val="0"/>
                      <w:marRight w:val="0"/>
                      <w:marTop w:val="0"/>
                      <w:marBottom w:val="0"/>
                      <w:divBdr>
                        <w:top w:val="none" w:sz="0" w:space="0" w:color="auto"/>
                        <w:left w:val="none" w:sz="0" w:space="0" w:color="auto"/>
                        <w:bottom w:val="none" w:sz="0" w:space="0" w:color="auto"/>
                        <w:right w:val="none" w:sz="0" w:space="0" w:color="auto"/>
                      </w:divBdr>
                    </w:div>
                  </w:divsChild>
                </w:div>
                <w:div w:id="645626069">
                  <w:marLeft w:val="0"/>
                  <w:marRight w:val="0"/>
                  <w:marTop w:val="0"/>
                  <w:marBottom w:val="0"/>
                  <w:divBdr>
                    <w:top w:val="none" w:sz="0" w:space="0" w:color="auto"/>
                    <w:left w:val="none" w:sz="0" w:space="0" w:color="auto"/>
                    <w:bottom w:val="none" w:sz="0" w:space="0" w:color="auto"/>
                    <w:right w:val="none" w:sz="0" w:space="0" w:color="auto"/>
                  </w:divBdr>
                  <w:divsChild>
                    <w:div w:id="1658878408">
                      <w:marLeft w:val="0"/>
                      <w:marRight w:val="0"/>
                      <w:marTop w:val="0"/>
                      <w:marBottom w:val="0"/>
                      <w:divBdr>
                        <w:top w:val="none" w:sz="0" w:space="0" w:color="auto"/>
                        <w:left w:val="none" w:sz="0" w:space="0" w:color="auto"/>
                        <w:bottom w:val="none" w:sz="0" w:space="0" w:color="auto"/>
                        <w:right w:val="none" w:sz="0" w:space="0" w:color="auto"/>
                      </w:divBdr>
                    </w:div>
                  </w:divsChild>
                </w:div>
                <w:div w:id="819423458">
                  <w:marLeft w:val="0"/>
                  <w:marRight w:val="0"/>
                  <w:marTop w:val="0"/>
                  <w:marBottom w:val="0"/>
                  <w:divBdr>
                    <w:top w:val="none" w:sz="0" w:space="0" w:color="auto"/>
                    <w:left w:val="none" w:sz="0" w:space="0" w:color="auto"/>
                    <w:bottom w:val="none" w:sz="0" w:space="0" w:color="auto"/>
                    <w:right w:val="none" w:sz="0" w:space="0" w:color="auto"/>
                  </w:divBdr>
                  <w:divsChild>
                    <w:div w:id="808128047">
                      <w:marLeft w:val="0"/>
                      <w:marRight w:val="0"/>
                      <w:marTop w:val="0"/>
                      <w:marBottom w:val="0"/>
                      <w:divBdr>
                        <w:top w:val="none" w:sz="0" w:space="0" w:color="auto"/>
                        <w:left w:val="none" w:sz="0" w:space="0" w:color="auto"/>
                        <w:bottom w:val="none" w:sz="0" w:space="0" w:color="auto"/>
                        <w:right w:val="none" w:sz="0" w:space="0" w:color="auto"/>
                      </w:divBdr>
                    </w:div>
                  </w:divsChild>
                </w:div>
                <w:div w:id="236942859">
                  <w:marLeft w:val="0"/>
                  <w:marRight w:val="0"/>
                  <w:marTop w:val="0"/>
                  <w:marBottom w:val="0"/>
                  <w:divBdr>
                    <w:top w:val="none" w:sz="0" w:space="0" w:color="auto"/>
                    <w:left w:val="none" w:sz="0" w:space="0" w:color="auto"/>
                    <w:bottom w:val="none" w:sz="0" w:space="0" w:color="auto"/>
                    <w:right w:val="none" w:sz="0" w:space="0" w:color="auto"/>
                  </w:divBdr>
                  <w:divsChild>
                    <w:div w:id="1376780819">
                      <w:marLeft w:val="0"/>
                      <w:marRight w:val="0"/>
                      <w:marTop w:val="0"/>
                      <w:marBottom w:val="0"/>
                      <w:divBdr>
                        <w:top w:val="none" w:sz="0" w:space="0" w:color="auto"/>
                        <w:left w:val="none" w:sz="0" w:space="0" w:color="auto"/>
                        <w:bottom w:val="none" w:sz="0" w:space="0" w:color="auto"/>
                        <w:right w:val="none" w:sz="0" w:space="0" w:color="auto"/>
                      </w:divBdr>
                    </w:div>
                  </w:divsChild>
                </w:div>
                <w:div w:id="1925843623">
                  <w:marLeft w:val="0"/>
                  <w:marRight w:val="0"/>
                  <w:marTop w:val="0"/>
                  <w:marBottom w:val="0"/>
                  <w:divBdr>
                    <w:top w:val="none" w:sz="0" w:space="0" w:color="auto"/>
                    <w:left w:val="none" w:sz="0" w:space="0" w:color="auto"/>
                    <w:bottom w:val="none" w:sz="0" w:space="0" w:color="auto"/>
                    <w:right w:val="none" w:sz="0" w:space="0" w:color="auto"/>
                  </w:divBdr>
                  <w:divsChild>
                    <w:div w:id="486240050">
                      <w:marLeft w:val="0"/>
                      <w:marRight w:val="0"/>
                      <w:marTop w:val="0"/>
                      <w:marBottom w:val="0"/>
                      <w:divBdr>
                        <w:top w:val="none" w:sz="0" w:space="0" w:color="auto"/>
                        <w:left w:val="none" w:sz="0" w:space="0" w:color="auto"/>
                        <w:bottom w:val="none" w:sz="0" w:space="0" w:color="auto"/>
                        <w:right w:val="none" w:sz="0" w:space="0" w:color="auto"/>
                      </w:divBdr>
                    </w:div>
                  </w:divsChild>
                </w:div>
                <w:div w:id="777677061">
                  <w:marLeft w:val="0"/>
                  <w:marRight w:val="0"/>
                  <w:marTop w:val="0"/>
                  <w:marBottom w:val="0"/>
                  <w:divBdr>
                    <w:top w:val="none" w:sz="0" w:space="0" w:color="auto"/>
                    <w:left w:val="none" w:sz="0" w:space="0" w:color="auto"/>
                    <w:bottom w:val="none" w:sz="0" w:space="0" w:color="auto"/>
                    <w:right w:val="none" w:sz="0" w:space="0" w:color="auto"/>
                  </w:divBdr>
                  <w:divsChild>
                    <w:div w:id="1135490376">
                      <w:marLeft w:val="0"/>
                      <w:marRight w:val="0"/>
                      <w:marTop w:val="0"/>
                      <w:marBottom w:val="0"/>
                      <w:divBdr>
                        <w:top w:val="none" w:sz="0" w:space="0" w:color="auto"/>
                        <w:left w:val="none" w:sz="0" w:space="0" w:color="auto"/>
                        <w:bottom w:val="none" w:sz="0" w:space="0" w:color="auto"/>
                        <w:right w:val="none" w:sz="0" w:space="0" w:color="auto"/>
                      </w:divBdr>
                    </w:div>
                  </w:divsChild>
                </w:div>
                <w:div w:id="822283203">
                  <w:marLeft w:val="0"/>
                  <w:marRight w:val="0"/>
                  <w:marTop w:val="0"/>
                  <w:marBottom w:val="0"/>
                  <w:divBdr>
                    <w:top w:val="none" w:sz="0" w:space="0" w:color="auto"/>
                    <w:left w:val="none" w:sz="0" w:space="0" w:color="auto"/>
                    <w:bottom w:val="none" w:sz="0" w:space="0" w:color="auto"/>
                    <w:right w:val="none" w:sz="0" w:space="0" w:color="auto"/>
                  </w:divBdr>
                  <w:divsChild>
                    <w:div w:id="2103722390">
                      <w:marLeft w:val="0"/>
                      <w:marRight w:val="0"/>
                      <w:marTop w:val="0"/>
                      <w:marBottom w:val="0"/>
                      <w:divBdr>
                        <w:top w:val="none" w:sz="0" w:space="0" w:color="auto"/>
                        <w:left w:val="none" w:sz="0" w:space="0" w:color="auto"/>
                        <w:bottom w:val="none" w:sz="0" w:space="0" w:color="auto"/>
                        <w:right w:val="none" w:sz="0" w:space="0" w:color="auto"/>
                      </w:divBdr>
                    </w:div>
                  </w:divsChild>
                </w:div>
                <w:div w:id="1539858060">
                  <w:marLeft w:val="0"/>
                  <w:marRight w:val="0"/>
                  <w:marTop w:val="0"/>
                  <w:marBottom w:val="0"/>
                  <w:divBdr>
                    <w:top w:val="none" w:sz="0" w:space="0" w:color="auto"/>
                    <w:left w:val="none" w:sz="0" w:space="0" w:color="auto"/>
                    <w:bottom w:val="none" w:sz="0" w:space="0" w:color="auto"/>
                    <w:right w:val="none" w:sz="0" w:space="0" w:color="auto"/>
                  </w:divBdr>
                  <w:divsChild>
                    <w:div w:id="1078867450">
                      <w:marLeft w:val="0"/>
                      <w:marRight w:val="0"/>
                      <w:marTop w:val="0"/>
                      <w:marBottom w:val="0"/>
                      <w:divBdr>
                        <w:top w:val="none" w:sz="0" w:space="0" w:color="auto"/>
                        <w:left w:val="none" w:sz="0" w:space="0" w:color="auto"/>
                        <w:bottom w:val="none" w:sz="0" w:space="0" w:color="auto"/>
                        <w:right w:val="none" w:sz="0" w:space="0" w:color="auto"/>
                      </w:divBdr>
                    </w:div>
                  </w:divsChild>
                </w:div>
                <w:div w:id="641695352">
                  <w:marLeft w:val="0"/>
                  <w:marRight w:val="0"/>
                  <w:marTop w:val="0"/>
                  <w:marBottom w:val="0"/>
                  <w:divBdr>
                    <w:top w:val="none" w:sz="0" w:space="0" w:color="auto"/>
                    <w:left w:val="none" w:sz="0" w:space="0" w:color="auto"/>
                    <w:bottom w:val="none" w:sz="0" w:space="0" w:color="auto"/>
                    <w:right w:val="none" w:sz="0" w:space="0" w:color="auto"/>
                  </w:divBdr>
                  <w:divsChild>
                    <w:div w:id="957027954">
                      <w:marLeft w:val="0"/>
                      <w:marRight w:val="0"/>
                      <w:marTop w:val="0"/>
                      <w:marBottom w:val="0"/>
                      <w:divBdr>
                        <w:top w:val="none" w:sz="0" w:space="0" w:color="auto"/>
                        <w:left w:val="none" w:sz="0" w:space="0" w:color="auto"/>
                        <w:bottom w:val="none" w:sz="0" w:space="0" w:color="auto"/>
                        <w:right w:val="none" w:sz="0" w:space="0" w:color="auto"/>
                      </w:divBdr>
                    </w:div>
                  </w:divsChild>
                </w:div>
                <w:div w:id="517038172">
                  <w:marLeft w:val="0"/>
                  <w:marRight w:val="0"/>
                  <w:marTop w:val="0"/>
                  <w:marBottom w:val="0"/>
                  <w:divBdr>
                    <w:top w:val="none" w:sz="0" w:space="0" w:color="auto"/>
                    <w:left w:val="none" w:sz="0" w:space="0" w:color="auto"/>
                    <w:bottom w:val="none" w:sz="0" w:space="0" w:color="auto"/>
                    <w:right w:val="none" w:sz="0" w:space="0" w:color="auto"/>
                  </w:divBdr>
                  <w:divsChild>
                    <w:div w:id="26835811">
                      <w:marLeft w:val="0"/>
                      <w:marRight w:val="0"/>
                      <w:marTop w:val="0"/>
                      <w:marBottom w:val="0"/>
                      <w:divBdr>
                        <w:top w:val="none" w:sz="0" w:space="0" w:color="auto"/>
                        <w:left w:val="none" w:sz="0" w:space="0" w:color="auto"/>
                        <w:bottom w:val="none" w:sz="0" w:space="0" w:color="auto"/>
                        <w:right w:val="none" w:sz="0" w:space="0" w:color="auto"/>
                      </w:divBdr>
                    </w:div>
                  </w:divsChild>
                </w:div>
                <w:div w:id="1713920496">
                  <w:marLeft w:val="0"/>
                  <w:marRight w:val="0"/>
                  <w:marTop w:val="0"/>
                  <w:marBottom w:val="0"/>
                  <w:divBdr>
                    <w:top w:val="none" w:sz="0" w:space="0" w:color="auto"/>
                    <w:left w:val="none" w:sz="0" w:space="0" w:color="auto"/>
                    <w:bottom w:val="none" w:sz="0" w:space="0" w:color="auto"/>
                    <w:right w:val="none" w:sz="0" w:space="0" w:color="auto"/>
                  </w:divBdr>
                  <w:divsChild>
                    <w:div w:id="1349138031">
                      <w:marLeft w:val="0"/>
                      <w:marRight w:val="0"/>
                      <w:marTop w:val="0"/>
                      <w:marBottom w:val="0"/>
                      <w:divBdr>
                        <w:top w:val="none" w:sz="0" w:space="0" w:color="auto"/>
                        <w:left w:val="none" w:sz="0" w:space="0" w:color="auto"/>
                        <w:bottom w:val="none" w:sz="0" w:space="0" w:color="auto"/>
                        <w:right w:val="none" w:sz="0" w:space="0" w:color="auto"/>
                      </w:divBdr>
                    </w:div>
                  </w:divsChild>
                </w:div>
                <w:div w:id="1288701653">
                  <w:marLeft w:val="0"/>
                  <w:marRight w:val="0"/>
                  <w:marTop w:val="0"/>
                  <w:marBottom w:val="0"/>
                  <w:divBdr>
                    <w:top w:val="none" w:sz="0" w:space="0" w:color="auto"/>
                    <w:left w:val="none" w:sz="0" w:space="0" w:color="auto"/>
                    <w:bottom w:val="none" w:sz="0" w:space="0" w:color="auto"/>
                    <w:right w:val="none" w:sz="0" w:space="0" w:color="auto"/>
                  </w:divBdr>
                  <w:divsChild>
                    <w:div w:id="1876962369">
                      <w:marLeft w:val="0"/>
                      <w:marRight w:val="0"/>
                      <w:marTop w:val="0"/>
                      <w:marBottom w:val="0"/>
                      <w:divBdr>
                        <w:top w:val="none" w:sz="0" w:space="0" w:color="auto"/>
                        <w:left w:val="none" w:sz="0" w:space="0" w:color="auto"/>
                        <w:bottom w:val="none" w:sz="0" w:space="0" w:color="auto"/>
                        <w:right w:val="none" w:sz="0" w:space="0" w:color="auto"/>
                      </w:divBdr>
                    </w:div>
                  </w:divsChild>
                </w:div>
                <w:div w:id="2118400558">
                  <w:marLeft w:val="0"/>
                  <w:marRight w:val="0"/>
                  <w:marTop w:val="0"/>
                  <w:marBottom w:val="0"/>
                  <w:divBdr>
                    <w:top w:val="none" w:sz="0" w:space="0" w:color="auto"/>
                    <w:left w:val="none" w:sz="0" w:space="0" w:color="auto"/>
                    <w:bottom w:val="none" w:sz="0" w:space="0" w:color="auto"/>
                    <w:right w:val="none" w:sz="0" w:space="0" w:color="auto"/>
                  </w:divBdr>
                  <w:divsChild>
                    <w:div w:id="386615154">
                      <w:marLeft w:val="0"/>
                      <w:marRight w:val="0"/>
                      <w:marTop w:val="0"/>
                      <w:marBottom w:val="0"/>
                      <w:divBdr>
                        <w:top w:val="none" w:sz="0" w:space="0" w:color="auto"/>
                        <w:left w:val="none" w:sz="0" w:space="0" w:color="auto"/>
                        <w:bottom w:val="none" w:sz="0" w:space="0" w:color="auto"/>
                        <w:right w:val="none" w:sz="0" w:space="0" w:color="auto"/>
                      </w:divBdr>
                    </w:div>
                  </w:divsChild>
                </w:div>
                <w:div w:id="1632707568">
                  <w:marLeft w:val="0"/>
                  <w:marRight w:val="0"/>
                  <w:marTop w:val="0"/>
                  <w:marBottom w:val="0"/>
                  <w:divBdr>
                    <w:top w:val="none" w:sz="0" w:space="0" w:color="auto"/>
                    <w:left w:val="none" w:sz="0" w:space="0" w:color="auto"/>
                    <w:bottom w:val="none" w:sz="0" w:space="0" w:color="auto"/>
                    <w:right w:val="none" w:sz="0" w:space="0" w:color="auto"/>
                  </w:divBdr>
                  <w:divsChild>
                    <w:div w:id="140586066">
                      <w:marLeft w:val="0"/>
                      <w:marRight w:val="0"/>
                      <w:marTop w:val="0"/>
                      <w:marBottom w:val="0"/>
                      <w:divBdr>
                        <w:top w:val="none" w:sz="0" w:space="0" w:color="auto"/>
                        <w:left w:val="none" w:sz="0" w:space="0" w:color="auto"/>
                        <w:bottom w:val="none" w:sz="0" w:space="0" w:color="auto"/>
                        <w:right w:val="none" w:sz="0" w:space="0" w:color="auto"/>
                      </w:divBdr>
                    </w:div>
                  </w:divsChild>
                </w:div>
                <w:div w:id="1095898777">
                  <w:marLeft w:val="0"/>
                  <w:marRight w:val="0"/>
                  <w:marTop w:val="0"/>
                  <w:marBottom w:val="0"/>
                  <w:divBdr>
                    <w:top w:val="none" w:sz="0" w:space="0" w:color="auto"/>
                    <w:left w:val="none" w:sz="0" w:space="0" w:color="auto"/>
                    <w:bottom w:val="none" w:sz="0" w:space="0" w:color="auto"/>
                    <w:right w:val="none" w:sz="0" w:space="0" w:color="auto"/>
                  </w:divBdr>
                  <w:divsChild>
                    <w:div w:id="1210072033">
                      <w:marLeft w:val="0"/>
                      <w:marRight w:val="0"/>
                      <w:marTop w:val="0"/>
                      <w:marBottom w:val="0"/>
                      <w:divBdr>
                        <w:top w:val="none" w:sz="0" w:space="0" w:color="auto"/>
                        <w:left w:val="none" w:sz="0" w:space="0" w:color="auto"/>
                        <w:bottom w:val="none" w:sz="0" w:space="0" w:color="auto"/>
                        <w:right w:val="none" w:sz="0" w:space="0" w:color="auto"/>
                      </w:divBdr>
                    </w:div>
                  </w:divsChild>
                </w:div>
                <w:div w:id="4982658">
                  <w:marLeft w:val="0"/>
                  <w:marRight w:val="0"/>
                  <w:marTop w:val="0"/>
                  <w:marBottom w:val="0"/>
                  <w:divBdr>
                    <w:top w:val="none" w:sz="0" w:space="0" w:color="auto"/>
                    <w:left w:val="none" w:sz="0" w:space="0" w:color="auto"/>
                    <w:bottom w:val="none" w:sz="0" w:space="0" w:color="auto"/>
                    <w:right w:val="none" w:sz="0" w:space="0" w:color="auto"/>
                  </w:divBdr>
                  <w:divsChild>
                    <w:div w:id="142430287">
                      <w:marLeft w:val="0"/>
                      <w:marRight w:val="0"/>
                      <w:marTop w:val="0"/>
                      <w:marBottom w:val="0"/>
                      <w:divBdr>
                        <w:top w:val="none" w:sz="0" w:space="0" w:color="auto"/>
                        <w:left w:val="none" w:sz="0" w:space="0" w:color="auto"/>
                        <w:bottom w:val="none" w:sz="0" w:space="0" w:color="auto"/>
                        <w:right w:val="none" w:sz="0" w:space="0" w:color="auto"/>
                      </w:divBdr>
                    </w:div>
                  </w:divsChild>
                </w:div>
                <w:div w:id="1642073741">
                  <w:marLeft w:val="0"/>
                  <w:marRight w:val="0"/>
                  <w:marTop w:val="0"/>
                  <w:marBottom w:val="0"/>
                  <w:divBdr>
                    <w:top w:val="none" w:sz="0" w:space="0" w:color="auto"/>
                    <w:left w:val="none" w:sz="0" w:space="0" w:color="auto"/>
                    <w:bottom w:val="none" w:sz="0" w:space="0" w:color="auto"/>
                    <w:right w:val="none" w:sz="0" w:space="0" w:color="auto"/>
                  </w:divBdr>
                  <w:divsChild>
                    <w:div w:id="580869589">
                      <w:marLeft w:val="0"/>
                      <w:marRight w:val="0"/>
                      <w:marTop w:val="0"/>
                      <w:marBottom w:val="0"/>
                      <w:divBdr>
                        <w:top w:val="none" w:sz="0" w:space="0" w:color="auto"/>
                        <w:left w:val="none" w:sz="0" w:space="0" w:color="auto"/>
                        <w:bottom w:val="none" w:sz="0" w:space="0" w:color="auto"/>
                        <w:right w:val="none" w:sz="0" w:space="0" w:color="auto"/>
                      </w:divBdr>
                    </w:div>
                  </w:divsChild>
                </w:div>
                <w:div w:id="1484658492">
                  <w:marLeft w:val="0"/>
                  <w:marRight w:val="0"/>
                  <w:marTop w:val="0"/>
                  <w:marBottom w:val="0"/>
                  <w:divBdr>
                    <w:top w:val="none" w:sz="0" w:space="0" w:color="auto"/>
                    <w:left w:val="none" w:sz="0" w:space="0" w:color="auto"/>
                    <w:bottom w:val="none" w:sz="0" w:space="0" w:color="auto"/>
                    <w:right w:val="none" w:sz="0" w:space="0" w:color="auto"/>
                  </w:divBdr>
                  <w:divsChild>
                    <w:div w:id="1367413533">
                      <w:marLeft w:val="0"/>
                      <w:marRight w:val="0"/>
                      <w:marTop w:val="0"/>
                      <w:marBottom w:val="0"/>
                      <w:divBdr>
                        <w:top w:val="none" w:sz="0" w:space="0" w:color="auto"/>
                        <w:left w:val="none" w:sz="0" w:space="0" w:color="auto"/>
                        <w:bottom w:val="none" w:sz="0" w:space="0" w:color="auto"/>
                        <w:right w:val="none" w:sz="0" w:space="0" w:color="auto"/>
                      </w:divBdr>
                    </w:div>
                  </w:divsChild>
                </w:div>
                <w:div w:id="936057209">
                  <w:marLeft w:val="0"/>
                  <w:marRight w:val="0"/>
                  <w:marTop w:val="0"/>
                  <w:marBottom w:val="0"/>
                  <w:divBdr>
                    <w:top w:val="none" w:sz="0" w:space="0" w:color="auto"/>
                    <w:left w:val="none" w:sz="0" w:space="0" w:color="auto"/>
                    <w:bottom w:val="none" w:sz="0" w:space="0" w:color="auto"/>
                    <w:right w:val="none" w:sz="0" w:space="0" w:color="auto"/>
                  </w:divBdr>
                  <w:divsChild>
                    <w:div w:id="1749376812">
                      <w:marLeft w:val="0"/>
                      <w:marRight w:val="0"/>
                      <w:marTop w:val="0"/>
                      <w:marBottom w:val="0"/>
                      <w:divBdr>
                        <w:top w:val="none" w:sz="0" w:space="0" w:color="auto"/>
                        <w:left w:val="none" w:sz="0" w:space="0" w:color="auto"/>
                        <w:bottom w:val="none" w:sz="0" w:space="0" w:color="auto"/>
                        <w:right w:val="none" w:sz="0" w:space="0" w:color="auto"/>
                      </w:divBdr>
                    </w:div>
                  </w:divsChild>
                </w:div>
                <w:div w:id="733506500">
                  <w:marLeft w:val="0"/>
                  <w:marRight w:val="0"/>
                  <w:marTop w:val="0"/>
                  <w:marBottom w:val="0"/>
                  <w:divBdr>
                    <w:top w:val="none" w:sz="0" w:space="0" w:color="auto"/>
                    <w:left w:val="none" w:sz="0" w:space="0" w:color="auto"/>
                    <w:bottom w:val="none" w:sz="0" w:space="0" w:color="auto"/>
                    <w:right w:val="none" w:sz="0" w:space="0" w:color="auto"/>
                  </w:divBdr>
                  <w:divsChild>
                    <w:div w:id="1279144224">
                      <w:marLeft w:val="0"/>
                      <w:marRight w:val="0"/>
                      <w:marTop w:val="0"/>
                      <w:marBottom w:val="0"/>
                      <w:divBdr>
                        <w:top w:val="none" w:sz="0" w:space="0" w:color="auto"/>
                        <w:left w:val="none" w:sz="0" w:space="0" w:color="auto"/>
                        <w:bottom w:val="none" w:sz="0" w:space="0" w:color="auto"/>
                        <w:right w:val="none" w:sz="0" w:space="0" w:color="auto"/>
                      </w:divBdr>
                    </w:div>
                  </w:divsChild>
                </w:div>
                <w:div w:id="2072117981">
                  <w:marLeft w:val="0"/>
                  <w:marRight w:val="0"/>
                  <w:marTop w:val="0"/>
                  <w:marBottom w:val="0"/>
                  <w:divBdr>
                    <w:top w:val="none" w:sz="0" w:space="0" w:color="auto"/>
                    <w:left w:val="none" w:sz="0" w:space="0" w:color="auto"/>
                    <w:bottom w:val="none" w:sz="0" w:space="0" w:color="auto"/>
                    <w:right w:val="none" w:sz="0" w:space="0" w:color="auto"/>
                  </w:divBdr>
                  <w:divsChild>
                    <w:div w:id="1868326295">
                      <w:marLeft w:val="0"/>
                      <w:marRight w:val="0"/>
                      <w:marTop w:val="0"/>
                      <w:marBottom w:val="0"/>
                      <w:divBdr>
                        <w:top w:val="none" w:sz="0" w:space="0" w:color="auto"/>
                        <w:left w:val="none" w:sz="0" w:space="0" w:color="auto"/>
                        <w:bottom w:val="none" w:sz="0" w:space="0" w:color="auto"/>
                        <w:right w:val="none" w:sz="0" w:space="0" w:color="auto"/>
                      </w:divBdr>
                    </w:div>
                  </w:divsChild>
                </w:div>
                <w:div w:id="1289582834">
                  <w:marLeft w:val="0"/>
                  <w:marRight w:val="0"/>
                  <w:marTop w:val="0"/>
                  <w:marBottom w:val="0"/>
                  <w:divBdr>
                    <w:top w:val="none" w:sz="0" w:space="0" w:color="auto"/>
                    <w:left w:val="none" w:sz="0" w:space="0" w:color="auto"/>
                    <w:bottom w:val="none" w:sz="0" w:space="0" w:color="auto"/>
                    <w:right w:val="none" w:sz="0" w:space="0" w:color="auto"/>
                  </w:divBdr>
                  <w:divsChild>
                    <w:div w:id="1498350788">
                      <w:marLeft w:val="0"/>
                      <w:marRight w:val="0"/>
                      <w:marTop w:val="0"/>
                      <w:marBottom w:val="0"/>
                      <w:divBdr>
                        <w:top w:val="none" w:sz="0" w:space="0" w:color="auto"/>
                        <w:left w:val="none" w:sz="0" w:space="0" w:color="auto"/>
                        <w:bottom w:val="none" w:sz="0" w:space="0" w:color="auto"/>
                        <w:right w:val="none" w:sz="0" w:space="0" w:color="auto"/>
                      </w:divBdr>
                    </w:div>
                  </w:divsChild>
                </w:div>
                <w:div w:id="1689258657">
                  <w:marLeft w:val="0"/>
                  <w:marRight w:val="0"/>
                  <w:marTop w:val="0"/>
                  <w:marBottom w:val="0"/>
                  <w:divBdr>
                    <w:top w:val="none" w:sz="0" w:space="0" w:color="auto"/>
                    <w:left w:val="none" w:sz="0" w:space="0" w:color="auto"/>
                    <w:bottom w:val="none" w:sz="0" w:space="0" w:color="auto"/>
                    <w:right w:val="none" w:sz="0" w:space="0" w:color="auto"/>
                  </w:divBdr>
                  <w:divsChild>
                    <w:div w:id="2120489718">
                      <w:marLeft w:val="0"/>
                      <w:marRight w:val="0"/>
                      <w:marTop w:val="0"/>
                      <w:marBottom w:val="0"/>
                      <w:divBdr>
                        <w:top w:val="none" w:sz="0" w:space="0" w:color="auto"/>
                        <w:left w:val="none" w:sz="0" w:space="0" w:color="auto"/>
                        <w:bottom w:val="none" w:sz="0" w:space="0" w:color="auto"/>
                        <w:right w:val="none" w:sz="0" w:space="0" w:color="auto"/>
                      </w:divBdr>
                    </w:div>
                  </w:divsChild>
                </w:div>
                <w:div w:id="602690550">
                  <w:marLeft w:val="0"/>
                  <w:marRight w:val="0"/>
                  <w:marTop w:val="0"/>
                  <w:marBottom w:val="0"/>
                  <w:divBdr>
                    <w:top w:val="none" w:sz="0" w:space="0" w:color="auto"/>
                    <w:left w:val="none" w:sz="0" w:space="0" w:color="auto"/>
                    <w:bottom w:val="none" w:sz="0" w:space="0" w:color="auto"/>
                    <w:right w:val="none" w:sz="0" w:space="0" w:color="auto"/>
                  </w:divBdr>
                  <w:divsChild>
                    <w:div w:id="1224831772">
                      <w:marLeft w:val="0"/>
                      <w:marRight w:val="0"/>
                      <w:marTop w:val="0"/>
                      <w:marBottom w:val="0"/>
                      <w:divBdr>
                        <w:top w:val="none" w:sz="0" w:space="0" w:color="auto"/>
                        <w:left w:val="none" w:sz="0" w:space="0" w:color="auto"/>
                        <w:bottom w:val="none" w:sz="0" w:space="0" w:color="auto"/>
                        <w:right w:val="none" w:sz="0" w:space="0" w:color="auto"/>
                      </w:divBdr>
                    </w:div>
                  </w:divsChild>
                </w:div>
                <w:div w:id="706951214">
                  <w:marLeft w:val="0"/>
                  <w:marRight w:val="0"/>
                  <w:marTop w:val="0"/>
                  <w:marBottom w:val="0"/>
                  <w:divBdr>
                    <w:top w:val="none" w:sz="0" w:space="0" w:color="auto"/>
                    <w:left w:val="none" w:sz="0" w:space="0" w:color="auto"/>
                    <w:bottom w:val="none" w:sz="0" w:space="0" w:color="auto"/>
                    <w:right w:val="none" w:sz="0" w:space="0" w:color="auto"/>
                  </w:divBdr>
                  <w:divsChild>
                    <w:div w:id="662441279">
                      <w:marLeft w:val="0"/>
                      <w:marRight w:val="0"/>
                      <w:marTop w:val="0"/>
                      <w:marBottom w:val="0"/>
                      <w:divBdr>
                        <w:top w:val="none" w:sz="0" w:space="0" w:color="auto"/>
                        <w:left w:val="none" w:sz="0" w:space="0" w:color="auto"/>
                        <w:bottom w:val="none" w:sz="0" w:space="0" w:color="auto"/>
                        <w:right w:val="none" w:sz="0" w:space="0" w:color="auto"/>
                      </w:divBdr>
                    </w:div>
                  </w:divsChild>
                </w:div>
                <w:div w:id="1868173930">
                  <w:marLeft w:val="0"/>
                  <w:marRight w:val="0"/>
                  <w:marTop w:val="0"/>
                  <w:marBottom w:val="0"/>
                  <w:divBdr>
                    <w:top w:val="none" w:sz="0" w:space="0" w:color="auto"/>
                    <w:left w:val="none" w:sz="0" w:space="0" w:color="auto"/>
                    <w:bottom w:val="none" w:sz="0" w:space="0" w:color="auto"/>
                    <w:right w:val="none" w:sz="0" w:space="0" w:color="auto"/>
                  </w:divBdr>
                  <w:divsChild>
                    <w:div w:id="1641808035">
                      <w:marLeft w:val="0"/>
                      <w:marRight w:val="0"/>
                      <w:marTop w:val="0"/>
                      <w:marBottom w:val="0"/>
                      <w:divBdr>
                        <w:top w:val="none" w:sz="0" w:space="0" w:color="auto"/>
                        <w:left w:val="none" w:sz="0" w:space="0" w:color="auto"/>
                        <w:bottom w:val="none" w:sz="0" w:space="0" w:color="auto"/>
                        <w:right w:val="none" w:sz="0" w:space="0" w:color="auto"/>
                      </w:divBdr>
                    </w:div>
                  </w:divsChild>
                </w:div>
                <w:div w:id="1852522522">
                  <w:marLeft w:val="0"/>
                  <w:marRight w:val="0"/>
                  <w:marTop w:val="0"/>
                  <w:marBottom w:val="0"/>
                  <w:divBdr>
                    <w:top w:val="none" w:sz="0" w:space="0" w:color="auto"/>
                    <w:left w:val="none" w:sz="0" w:space="0" w:color="auto"/>
                    <w:bottom w:val="none" w:sz="0" w:space="0" w:color="auto"/>
                    <w:right w:val="none" w:sz="0" w:space="0" w:color="auto"/>
                  </w:divBdr>
                  <w:divsChild>
                    <w:div w:id="2017685942">
                      <w:marLeft w:val="0"/>
                      <w:marRight w:val="0"/>
                      <w:marTop w:val="0"/>
                      <w:marBottom w:val="0"/>
                      <w:divBdr>
                        <w:top w:val="none" w:sz="0" w:space="0" w:color="auto"/>
                        <w:left w:val="none" w:sz="0" w:space="0" w:color="auto"/>
                        <w:bottom w:val="none" w:sz="0" w:space="0" w:color="auto"/>
                        <w:right w:val="none" w:sz="0" w:space="0" w:color="auto"/>
                      </w:divBdr>
                    </w:div>
                  </w:divsChild>
                </w:div>
                <w:div w:id="1440100435">
                  <w:marLeft w:val="0"/>
                  <w:marRight w:val="0"/>
                  <w:marTop w:val="0"/>
                  <w:marBottom w:val="0"/>
                  <w:divBdr>
                    <w:top w:val="none" w:sz="0" w:space="0" w:color="auto"/>
                    <w:left w:val="none" w:sz="0" w:space="0" w:color="auto"/>
                    <w:bottom w:val="none" w:sz="0" w:space="0" w:color="auto"/>
                    <w:right w:val="none" w:sz="0" w:space="0" w:color="auto"/>
                  </w:divBdr>
                  <w:divsChild>
                    <w:div w:id="1038120483">
                      <w:marLeft w:val="0"/>
                      <w:marRight w:val="0"/>
                      <w:marTop w:val="0"/>
                      <w:marBottom w:val="0"/>
                      <w:divBdr>
                        <w:top w:val="none" w:sz="0" w:space="0" w:color="auto"/>
                        <w:left w:val="none" w:sz="0" w:space="0" w:color="auto"/>
                        <w:bottom w:val="none" w:sz="0" w:space="0" w:color="auto"/>
                        <w:right w:val="none" w:sz="0" w:space="0" w:color="auto"/>
                      </w:divBdr>
                    </w:div>
                  </w:divsChild>
                </w:div>
                <w:div w:id="205139651">
                  <w:marLeft w:val="0"/>
                  <w:marRight w:val="0"/>
                  <w:marTop w:val="0"/>
                  <w:marBottom w:val="0"/>
                  <w:divBdr>
                    <w:top w:val="none" w:sz="0" w:space="0" w:color="auto"/>
                    <w:left w:val="none" w:sz="0" w:space="0" w:color="auto"/>
                    <w:bottom w:val="none" w:sz="0" w:space="0" w:color="auto"/>
                    <w:right w:val="none" w:sz="0" w:space="0" w:color="auto"/>
                  </w:divBdr>
                  <w:divsChild>
                    <w:div w:id="1808009610">
                      <w:marLeft w:val="0"/>
                      <w:marRight w:val="0"/>
                      <w:marTop w:val="0"/>
                      <w:marBottom w:val="0"/>
                      <w:divBdr>
                        <w:top w:val="none" w:sz="0" w:space="0" w:color="auto"/>
                        <w:left w:val="none" w:sz="0" w:space="0" w:color="auto"/>
                        <w:bottom w:val="none" w:sz="0" w:space="0" w:color="auto"/>
                        <w:right w:val="none" w:sz="0" w:space="0" w:color="auto"/>
                      </w:divBdr>
                    </w:div>
                  </w:divsChild>
                </w:div>
                <w:div w:id="135075301">
                  <w:marLeft w:val="0"/>
                  <w:marRight w:val="0"/>
                  <w:marTop w:val="0"/>
                  <w:marBottom w:val="0"/>
                  <w:divBdr>
                    <w:top w:val="none" w:sz="0" w:space="0" w:color="auto"/>
                    <w:left w:val="none" w:sz="0" w:space="0" w:color="auto"/>
                    <w:bottom w:val="none" w:sz="0" w:space="0" w:color="auto"/>
                    <w:right w:val="none" w:sz="0" w:space="0" w:color="auto"/>
                  </w:divBdr>
                  <w:divsChild>
                    <w:div w:id="190194410">
                      <w:marLeft w:val="0"/>
                      <w:marRight w:val="0"/>
                      <w:marTop w:val="0"/>
                      <w:marBottom w:val="0"/>
                      <w:divBdr>
                        <w:top w:val="none" w:sz="0" w:space="0" w:color="auto"/>
                        <w:left w:val="none" w:sz="0" w:space="0" w:color="auto"/>
                        <w:bottom w:val="none" w:sz="0" w:space="0" w:color="auto"/>
                        <w:right w:val="none" w:sz="0" w:space="0" w:color="auto"/>
                      </w:divBdr>
                    </w:div>
                  </w:divsChild>
                </w:div>
                <w:div w:id="390272280">
                  <w:marLeft w:val="0"/>
                  <w:marRight w:val="0"/>
                  <w:marTop w:val="0"/>
                  <w:marBottom w:val="0"/>
                  <w:divBdr>
                    <w:top w:val="none" w:sz="0" w:space="0" w:color="auto"/>
                    <w:left w:val="none" w:sz="0" w:space="0" w:color="auto"/>
                    <w:bottom w:val="none" w:sz="0" w:space="0" w:color="auto"/>
                    <w:right w:val="none" w:sz="0" w:space="0" w:color="auto"/>
                  </w:divBdr>
                  <w:divsChild>
                    <w:div w:id="1989943929">
                      <w:marLeft w:val="0"/>
                      <w:marRight w:val="0"/>
                      <w:marTop w:val="0"/>
                      <w:marBottom w:val="0"/>
                      <w:divBdr>
                        <w:top w:val="none" w:sz="0" w:space="0" w:color="auto"/>
                        <w:left w:val="none" w:sz="0" w:space="0" w:color="auto"/>
                        <w:bottom w:val="none" w:sz="0" w:space="0" w:color="auto"/>
                        <w:right w:val="none" w:sz="0" w:space="0" w:color="auto"/>
                      </w:divBdr>
                    </w:div>
                  </w:divsChild>
                </w:div>
                <w:div w:id="1701273710">
                  <w:marLeft w:val="0"/>
                  <w:marRight w:val="0"/>
                  <w:marTop w:val="0"/>
                  <w:marBottom w:val="0"/>
                  <w:divBdr>
                    <w:top w:val="none" w:sz="0" w:space="0" w:color="auto"/>
                    <w:left w:val="none" w:sz="0" w:space="0" w:color="auto"/>
                    <w:bottom w:val="none" w:sz="0" w:space="0" w:color="auto"/>
                    <w:right w:val="none" w:sz="0" w:space="0" w:color="auto"/>
                  </w:divBdr>
                  <w:divsChild>
                    <w:div w:id="1095058052">
                      <w:marLeft w:val="0"/>
                      <w:marRight w:val="0"/>
                      <w:marTop w:val="0"/>
                      <w:marBottom w:val="0"/>
                      <w:divBdr>
                        <w:top w:val="none" w:sz="0" w:space="0" w:color="auto"/>
                        <w:left w:val="none" w:sz="0" w:space="0" w:color="auto"/>
                        <w:bottom w:val="none" w:sz="0" w:space="0" w:color="auto"/>
                        <w:right w:val="none" w:sz="0" w:space="0" w:color="auto"/>
                      </w:divBdr>
                    </w:div>
                  </w:divsChild>
                </w:div>
                <w:div w:id="1559586471">
                  <w:marLeft w:val="0"/>
                  <w:marRight w:val="0"/>
                  <w:marTop w:val="0"/>
                  <w:marBottom w:val="0"/>
                  <w:divBdr>
                    <w:top w:val="none" w:sz="0" w:space="0" w:color="auto"/>
                    <w:left w:val="none" w:sz="0" w:space="0" w:color="auto"/>
                    <w:bottom w:val="none" w:sz="0" w:space="0" w:color="auto"/>
                    <w:right w:val="none" w:sz="0" w:space="0" w:color="auto"/>
                  </w:divBdr>
                  <w:divsChild>
                    <w:div w:id="209610832">
                      <w:marLeft w:val="0"/>
                      <w:marRight w:val="0"/>
                      <w:marTop w:val="0"/>
                      <w:marBottom w:val="0"/>
                      <w:divBdr>
                        <w:top w:val="none" w:sz="0" w:space="0" w:color="auto"/>
                        <w:left w:val="none" w:sz="0" w:space="0" w:color="auto"/>
                        <w:bottom w:val="none" w:sz="0" w:space="0" w:color="auto"/>
                        <w:right w:val="none" w:sz="0" w:space="0" w:color="auto"/>
                      </w:divBdr>
                    </w:div>
                  </w:divsChild>
                </w:div>
                <w:div w:id="978731228">
                  <w:marLeft w:val="0"/>
                  <w:marRight w:val="0"/>
                  <w:marTop w:val="0"/>
                  <w:marBottom w:val="0"/>
                  <w:divBdr>
                    <w:top w:val="none" w:sz="0" w:space="0" w:color="auto"/>
                    <w:left w:val="none" w:sz="0" w:space="0" w:color="auto"/>
                    <w:bottom w:val="none" w:sz="0" w:space="0" w:color="auto"/>
                    <w:right w:val="none" w:sz="0" w:space="0" w:color="auto"/>
                  </w:divBdr>
                  <w:divsChild>
                    <w:div w:id="1051885408">
                      <w:marLeft w:val="0"/>
                      <w:marRight w:val="0"/>
                      <w:marTop w:val="0"/>
                      <w:marBottom w:val="0"/>
                      <w:divBdr>
                        <w:top w:val="none" w:sz="0" w:space="0" w:color="auto"/>
                        <w:left w:val="none" w:sz="0" w:space="0" w:color="auto"/>
                        <w:bottom w:val="none" w:sz="0" w:space="0" w:color="auto"/>
                        <w:right w:val="none" w:sz="0" w:space="0" w:color="auto"/>
                      </w:divBdr>
                    </w:div>
                  </w:divsChild>
                </w:div>
                <w:div w:id="1773430515">
                  <w:marLeft w:val="0"/>
                  <w:marRight w:val="0"/>
                  <w:marTop w:val="0"/>
                  <w:marBottom w:val="0"/>
                  <w:divBdr>
                    <w:top w:val="none" w:sz="0" w:space="0" w:color="auto"/>
                    <w:left w:val="none" w:sz="0" w:space="0" w:color="auto"/>
                    <w:bottom w:val="none" w:sz="0" w:space="0" w:color="auto"/>
                    <w:right w:val="none" w:sz="0" w:space="0" w:color="auto"/>
                  </w:divBdr>
                  <w:divsChild>
                    <w:div w:id="1603420691">
                      <w:marLeft w:val="0"/>
                      <w:marRight w:val="0"/>
                      <w:marTop w:val="0"/>
                      <w:marBottom w:val="0"/>
                      <w:divBdr>
                        <w:top w:val="none" w:sz="0" w:space="0" w:color="auto"/>
                        <w:left w:val="none" w:sz="0" w:space="0" w:color="auto"/>
                        <w:bottom w:val="none" w:sz="0" w:space="0" w:color="auto"/>
                        <w:right w:val="none" w:sz="0" w:space="0" w:color="auto"/>
                      </w:divBdr>
                    </w:div>
                  </w:divsChild>
                </w:div>
                <w:div w:id="262147681">
                  <w:marLeft w:val="0"/>
                  <w:marRight w:val="0"/>
                  <w:marTop w:val="0"/>
                  <w:marBottom w:val="0"/>
                  <w:divBdr>
                    <w:top w:val="none" w:sz="0" w:space="0" w:color="auto"/>
                    <w:left w:val="none" w:sz="0" w:space="0" w:color="auto"/>
                    <w:bottom w:val="none" w:sz="0" w:space="0" w:color="auto"/>
                    <w:right w:val="none" w:sz="0" w:space="0" w:color="auto"/>
                  </w:divBdr>
                  <w:divsChild>
                    <w:div w:id="210579002">
                      <w:marLeft w:val="0"/>
                      <w:marRight w:val="0"/>
                      <w:marTop w:val="0"/>
                      <w:marBottom w:val="0"/>
                      <w:divBdr>
                        <w:top w:val="none" w:sz="0" w:space="0" w:color="auto"/>
                        <w:left w:val="none" w:sz="0" w:space="0" w:color="auto"/>
                        <w:bottom w:val="none" w:sz="0" w:space="0" w:color="auto"/>
                        <w:right w:val="none" w:sz="0" w:space="0" w:color="auto"/>
                      </w:divBdr>
                    </w:div>
                  </w:divsChild>
                </w:div>
                <w:div w:id="1264996671">
                  <w:marLeft w:val="0"/>
                  <w:marRight w:val="0"/>
                  <w:marTop w:val="0"/>
                  <w:marBottom w:val="0"/>
                  <w:divBdr>
                    <w:top w:val="none" w:sz="0" w:space="0" w:color="auto"/>
                    <w:left w:val="none" w:sz="0" w:space="0" w:color="auto"/>
                    <w:bottom w:val="none" w:sz="0" w:space="0" w:color="auto"/>
                    <w:right w:val="none" w:sz="0" w:space="0" w:color="auto"/>
                  </w:divBdr>
                  <w:divsChild>
                    <w:div w:id="619456356">
                      <w:marLeft w:val="0"/>
                      <w:marRight w:val="0"/>
                      <w:marTop w:val="0"/>
                      <w:marBottom w:val="0"/>
                      <w:divBdr>
                        <w:top w:val="none" w:sz="0" w:space="0" w:color="auto"/>
                        <w:left w:val="none" w:sz="0" w:space="0" w:color="auto"/>
                        <w:bottom w:val="none" w:sz="0" w:space="0" w:color="auto"/>
                        <w:right w:val="none" w:sz="0" w:space="0" w:color="auto"/>
                      </w:divBdr>
                    </w:div>
                  </w:divsChild>
                </w:div>
                <w:div w:id="1440757933">
                  <w:marLeft w:val="0"/>
                  <w:marRight w:val="0"/>
                  <w:marTop w:val="0"/>
                  <w:marBottom w:val="0"/>
                  <w:divBdr>
                    <w:top w:val="none" w:sz="0" w:space="0" w:color="auto"/>
                    <w:left w:val="none" w:sz="0" w:space="0" w:color="auto"/>
                    <w:bottom w:val="none" w:sz="0" w:space="0" w:color="auto"/>
                    <w:right w:val="none" w:sz="0" w:space="0" w:color="auto"/>
                  </w:divBdr>
                  <w:divsChild>
                    <w:div w:id="260379885">
                      <w:marLeft w:val="0"/>
                      <w:marRight w:val="0"/>
                      <w:marTop w:val="0"/>
                      <w:marBottom w:val="0"/>
                      <w:divBdr>
                        <w:top w:val="none" w:sz="0" w:space="0" w:color="auto"/>
                        <w:left w:val="none" w:sz="0" w:space="0" w:color="auto"/>
                        <w:bottom w:val="none" w:sz="0" w:space="0" w:color="auto"/>
                        <w:right w:val="none" w:sz="0" w:space="0" w:color="auto"/>
                      </w:divBdr>
                    </w:div>
                  </w:divsChild>
                </w:div>
                <w:div w:id="132529403">
                  <w:marLeft w:val="0"/>
                  <w:marRight w:val="0"/>
                  <w:marTop w:val="0"/>
                  <w:marBottom w:val="0"/>
                  <w:divBdr>
                    <w:top w:val="none" w:sz="0" w:space="0" w:color="auto"/>
                    <w:left w:val="none" w:sz="0" w:space="0" w:color="auto"/>
                    <w:bottom w:val="none" w:sz="0" w:space="0" w:color="auto"/>
                    <w:right w:val="none" w:sz="0" w:space="0" w:color="auto"/>
                  </w:divBdr>
                  <w:divsChild>
                    <w:div w:id="1270433060">
                      <w:marLeft w:val="0"/>
                      <w:marRight w:val="0"/>
                      <w:marTop w:val="0"/>
                      <w:marBottom w:val="0"/>
                      <w:divBdr>
                        <w:top w:val="none" w:sz="0" w:space="0" w:color="auto"/>
                        <w:left w:val="none" w:sz="0" w:space="0" w:color="auto"/>
                        <w:bottom w:val="none" w:sz="0" w:space="0" w:color="auto"/>
                        <w:right w:val="none" w:sz="0" w:space="0" w:color="auto"/>
                      </w:divBdr>
                    </w:div>
                  </w:divsChild>
                </w:div>
                <w:div w:id="347105630">
                  <w:marLeft w:val="0"/>
                  <w:marRight w:val="0"/>
                  <w:marTop w:val="0"/>
                  <w:marBottom w:val="0"/>
                  <w:divBdr>
                    <w:top w:val="none" w:sz="0" w:space="0" w:color="auto"/>
                    <w:left w:val="none" w:sz="0" w:space="0" w:color="auto"/>
                    <w:bottom w:val="none" w:sz="0" w:space="0" w:color="auto"/>
                    <w:right w:val="none" w:sz="0" w:space="0" w:color="auto"/>
                  </w:divBdr>
                  <w:divsChild>
                    <w:div w:id="137459521">
                      <w:marLeft w:val="0"/>
                      <w:marRight w:val="0"/>
                      <w:marTop w:val="0"/>
                      <w:marBottom w:val="0"/>
                      <w:divBdr>
                        <w:top w:val="none" w:sz="0" w:space="0" w:color="auto"/>
                        <w:left w:val="none" w:sz="0" w:space="0" w:color="auto"/>
                        <w:bottom w:val="none" w:sz="0" w:space="0" w:color="auto"/>
                        <w:right w:val="none" w:sz="0" w:space="0" w:color="auto"/>
                      </w:divBdr>
                    </w:div>
                  </w:divsChild>
                </w:div>
                <w:div w:id="913011402">
                  <w:marLeft w:val="0"/>
                  <w:marRight w:val="0"/>
                  <w:marTop w:val="0"/>
                  <w:marBottom w:val="0"/>
                  <w:divBdr>
                    <w:top w:val="none" w:sz="0" w:space="0" w:color="auto"/>
                    <w:left w:val="none" w:sz="0" w:space="0" w:color="auto"/>
                    <w:bottom w:val="none" w:sz="0" w:space="0" w:color="auto"/>
                    <w:right w:val="none" w:sz="0" w:space="0" w:color="auto"/>
                  </w:divBdr>
                  <w:divsChild>
                    <w:div w:id="1684479433">
                      <w:marLeft w:val="0"/>
                      <w:marRight w:val="0"/>
                      <w:marTop w:val="0"/>
                      <w:marBottom w:val="0"/>
                      <w:divBdr>
                        <w:top w:val="none" w:sz="0" w:space="0" w:color="auto"/>
                        <w:left w:val="none" w:sz="0" w:space="0" w:color="auto"/>
                        <w:bottom w:val="none" w:sz="0" w:space="0" w:color="auto"/>
                        <w:right w:val="none" w:sz="0" w:space="0" w:color="auto"/>
                      </w:divBdr>
                    </w:div>
                  </w:divsChild>
                </w:div>
                <w:div w:id="737675401">
                  <w:marLeft w:val="0"/>
                  <w:marRight w:val="0"/>
                  <w:marTop w:val="0"/>
                  <w:marBottom w:val="0"/>
                  <w:divBdr>
                    <w:top w:val="none" w:sz="0" w:space="0" w:color="auto"/>
                    <w:left w:val="none" w:sz="0" w:space="0" w:color="auto"/>
                    <w:bottom w:val="none" w:sz="0" w:space="0" w:color="auto"/>
                    <w:right w:val="none" w:sz="0" w:space="0" w:color="auto"/>
                  </w:divBdr>
                  <w:divsChild>
                    <w:div w:id="1434132733">
                      <w:marLeft w:val="0"/>
                      <w:marRight w:val="0"/>
                      <w:marTop w:val="0"/>
                      <w:marBottom w:val="0"/>
                      <w:divBdr>
                        <w:top w:val="none" w:sz="0" w:space="0" w:color="auto"/>
                        <w:left w:val="none" w:sz="0" w:space="0" w:color="auto"/>
                        <w:bottom w:val="none" w:sz="0" w:space="0" w:color="auto"/>
                        <w:right w:val="none" w:sz="0" w:space="0" w:color="auto"/>
                      </w:divBdr>
                    </w:div>
                  </w:divsChild>
                </w:div>
                <w:div w:id="2047830745">
                  <w:marLeft w:val="0"/>
                  <w:marRight w:val="0"/>
                  <w:marTop w:val="0"/>
                  <w:marBottom w:val="0"/>
                  <w:divBdr>
                    <w:top w:val="none" w:sz="0" w:space="0" w:color="auto"/>
                    <w:left w:val="none" w:sz="0" w:space="0" w:color="auto"/>
                    <w:bottom w:val="none" w:sz="0" w:space="0" w:color="auto"/>
                    <w:right w:val="none" w:sz="0" w:space="0" w:color="auto"/>
                  </w:divBdr>
                  <w:divsChild>
                    <w:div w:id="1791629657">
                      <w:marLeft w:val="0"/>
                      <w:marRight w:val="0"/>
                      <w:marTop w:val="0"/>
                      <w:marBottom w:val="0"/>
                      <w:divBdr>
                        <w:top w:val="none" w:sz="0" w:space="0" w:color="auto"/>
                        <w:left w:val="none" w:sz="0" w:space="0" w:color="auto"/>
                        <w:bottom w:val="none" w:sz="0" w:space="0" w:color="auto"/>
                        <w:right w:val="none" w:sz="0" w:space="0" w:color="auto"/>
                      </w:divBdr>
                    </w:div>
                  </w:divsChild>
                </w:div>
                <w:div w:id="197671893">
                  <w:marLeft w:val="0"/>
                  <w:marRight w:val="0"/>
                  <w:marTop w:val="0"/>
                  <w:marBottom w:val="0"/>
                  <w:divBdr>
                    <w:top w:val="none" w:sz="0" w:space="0" w:color="auto"/>
                    <w:left w:val="none" w:sz="0" w:space="0" w:color="auto"/>
                    <w:bottom w:val="none" w:sz="0" w:space="0" w:color="auto"/>
                    <w:right w:val="none" w:sz="0" w:space="0" w:color="auto"/>
                  </w:divBdr>
                  <w:divsChild>
                    <w:div w:id="776294696">
                      <w:marLeft w:val="0"/>
                      <w:marRight w:val="0"/>
                      <w:marTop w:val="0"/>
                      <w:marBottom w:val="0"/>
                      <w:divBdr>
                        <w:top w:val="none" w:sz="0" w:space="0" w:color="auto"/>
                        <w:left w:val="none" w:sz="0" w:space="0" w:color="auto"/>
                        <w:bottom w:val="none" w:sz="0" w:space="0" w:color="auto"/>
                        <w:right w:val="none" w:sz="0" w:space="0" w:color="auto"/>
                      </w:divBdr>
                    </w:div>
                  </w:divsChild>
                </w:div>
                <w:div w:id="1237327348">
                  <w:marLeft w:val="0"/>
                  <w:marRight w:val="0"/>
                  <w:marTop w:val="0"/>
                  <w:marBottom w:val="0"/>
                  <w:divBdr>
                    <w:top w:val="none" w:sz="0" w:space="0" w:color="auto"/>
                    <w:left w:val="none" w:sz="0" w:space="0" w:color="auto"/>
                    <w:bottom w:val="none" w:sz="0" w:space="0" w:color="auto"/>
                    <w:right w:val="none" w:sz="0" w:space="0" w:color="auto"/>
                  </w:divBdr>
                  <w:divsChild>
                    <w:div w:id="2026596591">
                      <w:marLeft w:val="0"/>
                      <w:marRight w:val="0"/>
                      <w:marTop w:val="0"/>
                      <w:marBottom w:val="0"/>
                      <w:divBdr>
                        <w:top w:val="none" w:sz="0" w:space="0" w:color="auto"/>
                        <w:left w:val="none" w:sz="0" w:space="0" w:color="auto"/>
                        <w:bottom w:val="none" w:sz="0" w:space="0" w:color="auto"/>
                        <w:right w:val="none" w:sz="0" w:space="0" w:color="auto"/>
                      </w:divBdr>
                    </w:div>
                  </w:divsChild>
                </w:div>
                <w:div w:id="1078595155">
                  <w:marLeft w:val="0"/>
                  <w:marRight w:val="0"/>
                  <w:marTop w:val="0"/>
                  <w:marBottom w:val="0"/>
                  <w:divBdr>
                    <w:top w:val="none" w:sz="0" w:space="0" w:color="auto"/>
                    <w:left w:val="none" w:sz="0" w:space="0" w:color="auto"/>
                    <w:bottom w:val="none" w:sz="0" w:space="0" w:color="auto"/>
                    <w:right w:val="none" w:sz="0" w:space="0" w:color="auto"/>
                  </w:divBdr>
                  <w:divsChild>
                    <w:div w:id="570431341">
                      <w:marLeft w:val="0"/>
                      <w:marRight w:val="0"/>
                      <w:marTop w:val="0"/>
                      <w:marBottom w:val="0"/>
                      <w:divBdr>
                        <w:top w:val="none" w:sz="0" w:space="0" w:color="auto"/>
                        <w:left w:val="none" w:sz="0" w:space="0" w:color="auto"/>
                        <w:bottom w:val="none" w:sz="0" w:space="0" w:color="auto"/>
                        <w:right w:val="none" w:sz="0" w:space="0" w:color="auto"/>
                      </w:divBdr>
                    </w:div>
                  </w:divsChild>
                </w:div>
                <w:div w:id="1452625384">
                  <w:marLeft w:val="0"/>
                  <w:marRight w:val="0"/>
                  <w:marTop w:val="0"/>
                  <w:marBottom w:val="0"/>
                  <w:divBdr>
                    <w:top w:val="none" w:sz="0" w:space="0" w:color="auto"/>
                    <w:left w:val="none" w:sz="0" w:space="0" w:color="auto"/>
                    <w:bottom w:val="none" w:sz="0" w:space="0" w:color="auto"/>
                    <w:right w:val="none" w:sz="0" w:space="0" w:color="auto"/>
                  </w:divBdr>
                  <w:divsChild>
                    <w:div w:id="576288662">
                      <w:marLeft w:val="0"/>
                      <w:marRight w:val="0"/>
                      <w:marTop w:val="0"/>
                      <w:marBottom w:val="0"/>
                      <w:divBdr>
                        <w:top w:val="none" w:sz="0" w:space="0" w:color="auto"/>
                        <w:left w:val="none" w:sz="0" w:space="0" w:color="auto"/>
                        <w:bottom w:val="none" w:sz="0" w:space="0" w:color="auto"/>
                        <w:right w:val="none" w:sz="0" w:space="0" w:color="auto"/>
                      </w:divBdr>
                    </w:div>
                  </w:divsChild>
                </w:div>
                <w:div w:id="277641288">
                  <w:marLeft w:val="0"/>
                  <w:marRight w:val="0"/>
                  <w:marTop w:val="0"/>
                  <w:marBottom w:val="0"/>
                  <w:divBdr>
                    <w:top w:val="none" w:sz="0" w:space="0" w:color="auto"/>
                    <w:left w:val="none" w:sz="0" w:space="0" w:color="auto"/>
                    <w:bottom w:val="none" w:sz="0" w:space="0" w:color="auto"/>
                    <w:right w:val="none" w:sz="0" w:space="0" w:color="auto"/>
                  </w:divBdr>
                  <w:divsChild>
                    <w:div w:id="1322348332">
                      <w:marLeft w:val="0"/>
                      <w:marRight w:val="0"/>
                      <w:marTop w:val="0"/>
                      <w:marBottom w:val="0"/>
                      <w:divBdr>
                        <w:top w:val="none" w:sz="0" w:space="0" w:color="auto"/>
                        <w:left w:val="none" w:sz="0" w:space="0" w:color="auto"/>
                        <w:bottom w:val="none" w:sz="0" w:space="0" w:color="auto"/>
                        <w:right w:val="none" w:sz="0" w:space="0" w:color="auto"/>
                      </w:divBdr>
                    </w:div>
                  </w:divsChild>
                </w:div>
                <w:div w:id="41558389">
                  <w:marLeft w:val="0"/>
                  <w:marRight w:val="0"/>
                  <w:marTop w:val="0"/>
                  <w:marBottom w:val="0"/>
                  <w:divBdr>
                    <w:top w:val="none" w:sz="0" w:space="0" w:color="auto"/>
                    <w:left w:val="none" w:sz="0" w:space="0" w:color="auto"/>
                    <w:bottom w:val="none" w:sz="0" w:space="0" w:color="auto"/>
                    <w:right w:val="none" w:sz="0" w:space="0" w:color="auto"/>
                  </w:divBdr>
                  <w:divsChild>
                    <w:div w:id="2105683704">
                      <w:marLeft w:val="0"/>
                      <w:marRight w:val="0"/>
                      <w:marTop w:val="0"/>
                      <w:marBottom w:val="0"/>
                      <w:divBdr>
                        <w:top w:val="none" w:sz="0" w:space="0" w:color="auto"/>
                        <w:left w:val="none" w:sz="0" w:space="0" w:color="auto"/>
                        <w:bottom w:val="none" w:sz="0" w:space="0" w:color="auto"/>
                        <w:right w:val="none" w:sz="0" w:space="0" w:color="auto"/>
                      </w:divBdr>
                    </w:div>
                  </w:divsChild>
                </w:div>
                <w:div w:id="427237163">
                  <w:marLeft w:val="0"/>
                  <w:marRight w:val="0"/>
                  <w:marTop w:val="0"/>
                  <w:marBottom w:val="0"/>
                  <w:divBdr>
                    <w:top w:val="none" w:sz="0" w:space="0" w:color="auto"/>
                    <w:left w:val="none" w:sz="0" w:space="0" w:color="auto"/>
                    <w:bottom w:val="none" w:sz="0" w:space="0" w:color="auto"/>
                    <w:right w:val="none" w:sz="0" w:space="0" w:color="auto"/>
                  </w:divBdr>
                  <w:divsChild>
                    <w:div w:id="376198117">
                      <w:marLeft w:val="0"/>
                      <w:marRight w:val="0"/>
                      <w:marTop w:val="0"/>
                      <w:marBottom w:val="0"/>
                      <w:divBdr>
                        <w:top w:val="none" w:sz="0" w:space="0" w:color="auto"/>
                        <w:left w:val="none" w:sz="0" w:space="0" w:color="auto"/>
                        <w:bottom w:val="none" w:sz="0" w:space="0" w:color="auto"/>
                        <w:right w:val="none" w:sz="0" w:space="0" w:color="auto"/>
                      </w:divBdr>
                    </w:div>
                  </w:divsChild>
                </w:div>
                <w:div w:id="1945574177">
                  <w:marLeft w:val="0"/>
                  <w:marRight w:val="0"/>
                  <w:marTop w:val="0"/>
                  <w:marBottom w:val="0"/>
                  <w:divBdr>
                    <w:top w:val="none" w:sz="0" w:space="0" w:color="auto"/>
                    <w:left w:val="none" w:sz="0" w:space="0" w:color="auto"/>
                    <w:bottom w:val="none" w:sz="0" w:space="0" w:color="auto"/>
                    <w:right w:val="none" w:sz="0" w:space="0" w:color="auto"/>
                  </w:divBdr>
                  <w:divsChild>
                    <w:div w:id="1055200911">
                      <w:marLeft w:val="0"/>
                      <w:marRight w:val="0"/>
                      <w:marTop w:val="0"/>
                      <w:marBottom w:val="0"/>
                      <w:divBdr>
                        <w:top w:val="none" w:sz="0" w:space="0" w:color="auto"/>
                        <w:left w:val="none" w:sz="0" w:space="0" w:color="auto"/>
                        <w:bottom w:val="none" w:sz="0" w:space="0" w:color="auto"/>
                        <w:right w:val="none" w:sz="0" w:space="0" w:color="auto"/>
                      </w:divBdr>
                    </w:div>
                  </w:divsChild>
                </w:div>
                <w:div w:id="717166475">
                  <w:marLeft w:val="0"/>
                  <w:marRight w:val="0"/>
                  <w:marTop w:val="0"/>
                  <w:marBottom w:val="0"/>
                  <w:divBdr>
                    <w:top w:val="none" w:sz="0" w:space="0" w:color="auto"/>
                    <w:left w:val="none" w:sz="0" w:space="0" w:color="auto"/>
                    <w:bottom w:val="none" w:sz="0" w:space="0" w:color="auto"/>
                    <w:right w:val="none" w:sz="0" w:space="0" w:color="auto"/>
                  </w:divBdr>
                  <w:divsChild>
                    <w:div w:id="1616719356">
                      <w:marLeft w:val="0"/>
                      <w:marRight w:val="0"/>
                      <w:marTop w:val="0"/>
                      <w:marBottom w:val="0"/>
                      <w:divBdr>
                        <w:top w:val="none" w:sz="0" w:space="0" w:color="auto"/>
                        <w:left w:val="none" w:sz="0" w:space="0" w:color="auto"/>
                        <w:bottom w:val="none" w:sz="0" w:space="0" w:color="auto"/>
                        <w:right w:val="none" w:sz="0" w:space="0" w:color="auto"/>
                      </w:divBdr>
                    </w:div>
                  </w:divsChild>
                </w:div>
                <w:div w:id="1653292642">
                  <w:marLeft w:val="0"/>
                  <w:marRight w:val="0"/>
                  <w:marTop w:val="0"/>
                  <w:marBottom w:val="0"/>
                  <w:divBdr>
                    <w:top w:val="none" w:sz="0" w:space="0" w:color="auto"/>
                    <w:left w:val="none" w:sz="0" w:space="0" w:color="auto"/>
                    <w:bottom w:val="none" w:sz="0" w:space="0" w:color="auto"/>
                    <w:right w:val="none" w:sz="0" w:space="0" w:color="auto"/>
                  </w:divBdr>
                  <w:divsChild>
                    <w:div w:id="876088343">
                      <w:marLeft w:val="0"/>
                      <w:marRight w:val="0"/>
                      <w:marTop w:val="0"/>
                      <w:marBottom w:val="0"/>
                      <w:divBdr>
                        <w:top w:val="none" w:sz="0" w:space="0" w:color="auto"/>
                        <w:left w:val="none" w:sz="0" w:space="0" w:color="auto"/>
                        <w:bottom w:val="none" w:sz="0" w:space="0" w:color="auto"/>
                        <w:right w:val="none" w:sz="0" w:space="0" w:color="auto"/>
                      </w:divBdr>
                    </w:div>
                  </w:divsChild>
                </w:div>
                <w:div w:id="65425696">
                  <w:marLeft w:val="0"/>
                  <w:marRight w:val="0"/>
                  <w:marTop w:val="0"/>
                  <w:marBottom w:val="0"/>
                  <w:divBdr>
                    <w:top w:val="none" w:sz="0" w:space="0" w:color="auto"/>
                    <w:left w:val="none" w:sz="0" w:space="0" w:color="auto"/>
                    <w:bottom w:val="none" w:sz="0" w:space="0" w:color="auto"/>
                    <w:right w:val="none" w:sz="0" w:space="0" w:color="auto"/>
                  </w:divBdr>
                  <w:divsChild>
                    <w:div w:id="1230531825">
                      <w:marLeft w:val="0"/>
                      <w:marRight w:val="0"/>
                      <w:marTop w:val="0"/>
                      <w:marBottom w:val="0"/>
                      <w:divBdr>
                        <w:top w:val="none" w:sz="0" w:space="0" w:color="auto"/>
                        <w:left w:val="none" w:sz="0" w:space="0" w:color="auto"/>
                        <w:bottom w:val="none" w:sz="0" w:space="0" w:color="auto"/>
                        <w:right w:val="none" w:sz="0" w:space="0" w:color="auto"/>
                      </w:divBdr>
                    </w:div>
                  </w:divsChild>
                </w:div>
                <w:div w:id="123086749">
                  <w:marLeft w:val="0"/>
                  <w:marRight w:val="0"/>
                  <w:marTop w:val="0"/>
                  <w:marBottom w:val="0"/>
                  <w:divBdr>
                    <w:top w:val="none" w:sz="0" w:space="0" w:color="auto"/>
                    <w:left w:val="none" w:sz="0" w:space="0" w:color="auto"/>
                    <w:bottom w:val="none" w:sz="0" w:space="0" w:color="auto"/>
                    <w:right w:val="none" w:sz="0" w:space="0" w:color="auto"/>
                  </w:divBdr>
                  <w:divsChild>
                    <w:div w:id="1620988934">
                      <w:marLeft w:val="0"/>
                      <w:marRight w:val="0"/>
                      <w:marTop w:val="0"/>
                      <w:marBottom w:val="0"/>
                      <w:divBdr>
                        <w:top w:val="none" w:sz="0" w:space="0" w:color="auto"/>
                        <w:left w:val="none" w:sz="0" w:space="0" w:color="auto"/>
                        <w:bottom w:val="none" w:sz="0" w:space="0" w:color="auto"/>
                        <w:right w:val="none" w:sz="0" w:space="0" w:color="auto"/>
                      </w:divBdr>
                    </w:div>
                  </w:divsChild>
                </w:div>
                <w:div w:id="1524827047">
                  <w:marLeft w:val="0"/>
                  <w:marRight w:val="0"/>
                  <w:marTop w:val="0"/>
                  <w:marBottom w:val="0"/>
                  <w:divBdr>
                    <w:top w:val="none" w:sz="0" w:space="0" w:color="auto"/>
                    <w:left w:val="none" w:sz="0" w:space="0" w:color="auto"/>
                    <w:bottom w:val="none" w:sz="0" w:space="0" w:color="auto"/>
                    <w:right w:val="none" w:sz="0" w:space="0" w:color="auto"/>
                  </w:divBdr>
                  <w:divsChild>
                    <w:div w:id="850684304">
                      <w:marLeft w:val="0"/>
                      <w:marRight w:val="0"/>
                      <w:marTop w:val="0"/>
                      <w:marBottom w:val="0"/>
                      <w:divBdr>
                        <w:top w:val="none" w:sz="0" w:space="0" w:color="auto"/>
                        <w:left w:val="none" w:sz="0" w:space="0" w:color="auto"/>
                        <w:bottom w:val="none" w:sz="0" w:space="0" w:color="auto"/>
                        <w:right w:val="none" w:sz="0" w:space="0" w:color="auto"/>
                      </w:divBdr>
                    </w:div>
                  </w:divsChild>
                </w:div>
                <w:div w:id="279722081">
                  <w:marLeft w:val="0"/>
                  <w:marRight w:val="0"/>
                  <w:marTop w:val="0"/>
                  <w:marBottom w:val="0"/>
                  <w:divBdr>
                    <w:top w:val="none" w:sz="0" w:space="0" w:color="auto"/>
                    <w:left w:val="none" w:sz="0" w:space="0" w:color="auto"/>
                    <w:bottom w:val="none" w:sz="0" w:space="0" w:color="auto"/>
                    <w:right w:val="none" w:sz="0" w:space="0" w:color="auto"/>
                  </w:divBdr>
                  <w:divsChild>
                    <w:div w:id="835727691">
                      <w:marLeft w:val="0"/>
                      <w:marRight w:val="0"/>
                      <w:marTop w:val="0"/>
                      <w:marBottom w:val="0"/>
                      <w:divBdr>
                        <w:top w:val="none" w:sz="0" w:space="0" w:color="auto"/>
                        <w:left w:val="none" w:sz="0" w:space="0" w:color="auto"/>
                        <w:bottom w:val="none" w:sz="0" w:space="0" w:color="auto"/>
                        <w:right w:val="none" w:sz="0" w:space="0" w:color="auto"/>
                      </w:divBdr>
                    </w:div>
                  </w:divsChild>
                </w:div>
                <w:div w:id="1659460804">
                  <w:marLeft w:val="0"/>
                  <w:marRight w:val="0"/>
                  <w:marTop w:val="0"/>
                  <w:marBottom w:val="0"/>
                  <w:divBdr>
                    <w:top w:val="none" w:sz="0" w:space="0" w:color="auto"/>
                    <w:left w:val="none" w:sz="0" w:space="0" w:color="auto"/>
                    <w:bottom w:val="none" w:sz="0" w:space="0" w:color="auto"/>
                    <w:right w:val="none" w:sz="0" w:space="0" w:color="auto"/>
                  </w:divBdr>
                  <w:divsChild>
                    <w:div w:id="2043509161">
                      <w:marLeft w:val="0"/>
                      <w:marRight w:val="0"/>
                      <w:marTop w:val="0"/>
                      <w:marBottom w:val="0"/>
                      <w:divBdr>
                        <w:top w:val="none" w:sz="0" w:space="0" w:color="auto"/>
                        <w:left w:val="none" w:sz="0" w:space="0" w:color="auto"/>
                        <w:bottom w:val="none" w:sz="0" w:space="0" w:color="auto"/>
                        <w:right w:val="none" w:sz="0" w:space="0" w:color="auto"/>
                      </w:divBdr>
                    </w:div>
                  </w:divsChild>
                </w:div>
                <w:div w:id="824979297">
                  <w:marLeft w:val="0"/>
                  <w:marRight w:val="0"/>
                  <w:marTop w:val="0"/>
                  <w:marBottom w:val="0"/>
                  <w:divBdr>
                    <w:top w:val="none" w:sz="0" w:space="0" w:color="auto"/>
                    <w:left w:val="none" w:sz="0" w:space="0" w:color="auto"/>
                    <w:bottom w:val="none" w:sz="0" w:space="0" w:color="auto"/>
                    <w:right w:val="none" w:sz="0" w:space="0" w:color="auto"/>
                  </w:divBdr>
                  <w:divsChild>
                    <w:div w:id="1764957918">
                      <w:marLeft w:val="0"/>
                      <w:marRight w:val="0"/>
                      <w:marTop w:val="0"/>
                      <w:marBottom w:val="0"/>
                      <w:divBdr>
                        <w:top w:val="none" w:sz="0" w:space="0" w:color="auto"/>
                        <w:left w:val="none" w:sz="0" w:space="0" w:color="auto"/>
                        <w:bottom w:val="none" w:sz="0" w:space="0" w:color="auto"/>
                        <w:right w:val="none" w:sz="0" w:space="0" w:color="auto"/>
                      </w:divBdr>
                    </w:div>
                  </w:divsChild>
                </w:div>
                <w:div w:id="927881394">
                  <w:marLeft w:val="0"/>
                  <w:marRight w:val="0"/>
                  <w:marTop w:val="0"/>
                  <w:marBottom w:val="0"/>
                  <w:divBdr>
                    <w:top w:val="none" w:sz="0" w:space="0" w:color="auto"/>
                    <w:left w:val="none" w:sz="0" w:space="0" w:color="auto"/>
                    <w:bottom w:val="none" w:sz="0" w:space="0" w:color="auto"/>
                    <w:right w:val="none" w:sz="0" w:space="0" w:color="auto"/>
                  </w:divBdr>
                  <w:divsChild>
                    <w:div w:id="1064793861">
                      <w:marLeft w:val="0"/>
                      <w:marRight w:val="0"/>
                      <w:marTop w:val="0"/>
                      <w:marBottom w:val="0"/>
                      <w:divBdr>
                        <w:top w:val="none" w:sz="0" w:space="0" w:color="auto"/>
                        <w:left w:val="none" w:sz="0" w:space="0" w:color="auto"/>
                        <w:bottom w:val="none" w:sz="0" w:space="0" w:color="auto"/>
                        <w:right w:val="none" w:sz="0" w:space="0" w:color="auto"/>
                      </w:divBdr>
                    </w:div>
                  </w:divsChild>
                </w:div>
                <w:div w:id="1997370161">
                  <w:marLeft w:val="0"/>
                  <w:marRight w:val="0"/>
                  <w:marTop w:val="0"/>
                  <w:marBottom w:val="0"/>
                  <w:divBdr>
                    <w:top w:val="none" w:sz="0" w:space="0" w:color="auto"/>
                    <w:left w:val="none" w:sz="0" w:space="0" w:color="auto"/>
                    <w:bottom w:val="none" w:sz="0" w:space="0" w:color="auto"/>
                    <w:right w:val="none" w:sz="0" w:space="0" w:color="auto"/>
                  </w:divBdr>
                  <w:divsChild>
                    <w:div w:id="1323003985">
                      <w:marLeft w:val="0"/>
                      <w:marRight w:val="0"/>
                      <w:marTop w:val="0"/>
                      <w:marBottom w:val="0"/>
                      <w:divBdr>
                        <w:top w:val="none" w:sz="0" w:space="0" w:color="auto"/>
                        <w:left w:val="none" w:sz="0" w:space="0" w:color="auto"/>
                        <w:bottom w:val="none" w:sz="0" w:space="0" w:color="auto"/>
                        <w:right w:val="none" w:sz="0" w:space="0" w:color="auto"/>
                      </w:divBdr>
                    </w:div>
                  </w:divsChild>
                </w:div>
                <w:div w:id="444732139">
                  <w:marLeft w:val="0"/>
                  <w:marRight w:val="0"/>
                  <w:marTop w:val="0"/>
                  <w:marBottom w:val="0"/>
                  <w:divBdr>
                    <w:top w:val="none" w:sz="0" w:space="0" w:color="auto"/>
                    <w:left w:val="none" w:sz="0" w:space="0" w:color="auto"/>
                    <w:bottom w:val="none" w:sz="0" w:space="0" w:color="auto"/>
                    <w:right w:val="none" w:sz="0" w:space="0" w:color="auto"/>
                  </w:divBdr>
                  <w:divsChild>
                    <w:div w:id="1305037660">
                      <w:marLeft w:val="0"/>
                      <w:marRight w:val="0"/>
                      <w:marTop w:val="0"/>
                      <w:marBottom w:val="0"/>
                      <w:divBdr>
                        <w:top w:val="none" w:sz="0" w:space="0" w:color="auto"/>
                        <w:left w:val="none" w:sz="0" w:space="0" w:color="auto"/>
                        <w:bottom w:val="none" w:sz="0" w:space="0" w:color="auto"/>
                        <w:right w:val="none" w:sz="0" w:space="0" w:color="auto"/>
                      </w:divBdr>
                    </w:div>
                  </w:divsChild>
                </w:div>
                <w:div w:id="188102864">
                  <w:marLeft w:val="0"/>
                  <w:marRight w:val="0"/>
                  <w:marTop w:val="0"/>
                  <w:marBottom w:val="0"/>
                  <w:divBdr>
                    <w:top w:val="none" w:sz="0" w:space="0" w:color="auto"/>
                    <w:left w:val="none" w:sz="0" w:space="0" w:color="auto"/>
                    <w:bottom w:val="none" w:sz="0" w:space="0" w:color="auto"/>
                    <w:right w:val="none" w:sz="0" w:space="0" w:color="auto"/>
                  </w:divBdr>
                  <w:divsChild>
                    <w:div w:id="1176267617">
                      <w:marLeft w:val="0"/>
                      <w:marRight w:val="0"/>
                      <w:marTop w:val="0"/>
                      <w:marBottom w:val="0"/>
                      <w:divBdr>
                        <w:top w:val="none" w:sz="0" w:space="0" w:color="auto"/>
                        <w:left w:val="none" w:sz="0" w:space="0" w:color="auto"/>
                        <w:bottom w:val="none" w:sz="0" w:space="0" w:color="auto"/>
                        <w:right w:val="none" w:sz="0" w:space="0" w:color="auto"/>
                      </w:divBdr>
                    </w:div>
                  </w:divsChild>
                </w:div>
                <w:div w:id="1811901511">
                  <w:marLeft w:val="0"/>
                  <w:marRight w:val="0"/>
                  <w:marTop w:val="0"/>
                  <w:marBottom w:val="0"/>
                  <w:divBdr>
                    <w:top w:val="none" w:sz="0" w:space="0" w:color="auto"/>
                    <w:left w:val="none" w:sz="0" w:space="0" w:color="auto"/>
                    <w:bottom w:val="none" w:sz="0" w:space="0" w:color="auto"/>
                    <w:right w:val="none" w:sz="0" w:space="0" w:color="auto"/>
                  </w:divBdr>
                  <w:divsChild>
                    <w:div w:id="255216258">
                      <w:marLeft w:val="0"/>
                      <w:marRight w:val="0"/>
                      <w:marTop w:val="0"/>
                      <w:marBottom w:val="0"/>
                      <w:divBdr>
                        <w:top w:val="none" w:sz="0" w:space="0" w:color="auto"/>
                        <w:left w:val="none" w:sz="0" w:space="0" w:color="auto"/>
                        <w:bottom w:val="none" w:sz="0" w:space="0" w:color="auto"/>
                        <w:right w:val="none" w:sz="0" w:space="0" w:color="auto"/>
                      </w:divBdr>
                    </w:div>
                  </w:divsChild>
                </w:div>
                <w:div w:id="1959338014">
                  <w:marLeft w:val="0"/>
                  <w:marRight w:val="0"/>
                  <w:marTop w:val="0"/>
                  <w:marBottom w:val="0"/>
                  <w:divBdr>
                    <w:top w:val="none" w:sz="0" w:space="0" w:color="auto"/>
                    <w:left w:val="none" w:sz="0" w:space="0" w:color="auto"/>
                    <w:bottom w:val="none" w:sz="0" w:space="0" w:color="auto"/>
                    <w:right w:val="none" w:sz="0" w:space="0" w:color="auto"/>
                  </w:divBdr>
                  <w:divsChild>
                    <w:div w:id="129791931">
                      <w:marLeft w:val="0"/>
                      <w:marRight w:val="0"/>
                      <w:marTop w:val="0"/>
                      <w:marBottom w:val="0"/>
                      <w:divBdr>
                        <w:top w:val="none" w:sz="0" w:space="0" w:color="auto"/>
                        <w:left w:val="none" w:sz="0" w:space="0" w:color="auto"/>
                        <w:bottom w:val="none" w:sz="0" w:space="0" w:color="auto"/>
                        <w:right w:val="none" w:sz="0" w:space="0" w:color="auto"/>
                      </w:divBdr>
                    </w:div>
                  </w:divsChild>
                </w:div>
                <w:div w:id="1635212385">
                  <w:marLeft w:val="0"/>
                  <w:marRight w:val="0"/>
                  <w:marTop w:val="0"/>
                  <w:marBottom w:val="0"/>
                  <w:divBdr>
                    <w:top w:val="none" w:sz="0" w:space="0" w:color="auto"/>
                    <w:left w:val="none" w:sz="0" w:space="0" w:color="auto"/>
                    <w:bottom w:val="none" w:sz="0" w:space="0" w:color="auto"/>
                    <w:right w:val="none" w:sz="0" w:space="0" w:color="auto"/>
                  </w:divBdr>
                  <w:divsChild>
                    <w:div w:id="922419486">
                      <w:marLeft w:val="0"/>
                      <w:marRight w:val="0"/>
                      <w:marTop w:val="0"/>
                      <w:marBottom w:val="0"/>
                      <w:divBdr>
                        <w:top w:val="none" w:sz="0" w:space="0" w:color="auto"/>
                        <w:left w:val="none" w:sz="0" w:space="0" w:color="auto"/>
                        <w:bottom w:val="none" w:sz="0" w:space="0" w:color="auto"/>
                        <w:right w:val="none" w:sz="0" w:space="0" w:color="auto"/>
                      </w:divBdr>
                    </w:div>
                  </w:divsChild>
                </w:div>
                <w:div w:id="1662808912">
                  <w:marLeft w:val="0"/>
                  <w:marRight w:val="0"/>
                  <w:marTop w:val="0"/>
                  <w:marBottom w:val="0"/>
                  <w:divBdr>
                    <w:top w:val="none" w:sz="0" w:space="0" w:color="auto"/>
                    <w:left w:val="none" w:sz="0" w:space="0" w:color="auto"/>
                    <w:bottom w:val="none" w:sz="0" w:space="0" w:color="auto"/>
                    <w:right w:val="none" w:sz="0" w:space="0" w:color="auto"/>
                  </w:divBdr>
                  <w:divsChild>
                    <w:div w:id="413666501">
                      <w:marLeft w:val="0"/>
                      <w:marRight w:val="0"/>
                      <w:marTop w:val="0"/>
                      <w:marBottom w:val="0"/>
                      <w:divBdr>
                        <w:top w:val="none" w:sz="0" w:space="0" w:color="auto"/>
                        <w:left w:val="none" w:sz="0" w:space="0" w:color="auto"/>
                        <w:bottom w:val="none" w:sz="0" w:space="0" w:color="auto"/>
                        <w:right w:val="none" w:sz="0" w:space="0" w:color="auto"/>
                      </w:divBdr>
                    </w:div>
                  </w:divsChild>
                </w:div>
                <w:div w:id="1292636245">
                  <w:marLeft w:val="0"/>
                  <w:marRight w:val="0"/>
                  <w:marTop w:val="0"/>
                  <w:marBottom w:val="0"/>
                  <w:divBdr>
                    <w:top w:val="none" w:sz="0" w:space="0" w:color="auto"/>
                    <w:left w:val="none" w:sz="0" w:space="0" w:color="auto"/>
                    <w:bottom w:val="none" w:sz="0" w:space="0" w:color="auto"/>
                    <w:right w:val="none" w:sz="0" w:space="0" w:color="auto"/>
                  </w:divBdr>
                  <w:divsChild>
                    <w:div w:id="1832943413">
                      <w:marLeft w:val="0"/>
                      <w:marRight w:val="0"/>
                      <w:marTop w:val="0"/>
                      <w:marBottom w:val="0"/>
                      <w:divBdr>
                        <w:top w:val="none" w:sz="0" w:space="0" w:color="auto"/>
                        <w:left w:val="none" w:sz="0" w:space="0" w:color="auto"/>
                        <w:bottom w:val="none" w:sz="0" w:space="0" w:color="auto"/>
                        <w:right w:val="none" w:sz="0" w:space="0" w:color="auto"/>
                      </w:divBdr>
                    </w:div>
                  </w:divsChild>
                </w:div>
                <w:div w:id="1080716159">
                  <w:marLeft w:val="0"/>
                  <w:marRight w:val="0"/>
                  <w:marTop w:val="0"/>
                  <w:marBottom w:val="0"/>
                  <w:divBdr>
                    <w:top w:val="none" w:sz="0" w:space="0" w:color="auto"/>
                    <w:left w:val="none" w:sz="0" w:space="0" w:color="auto"/>
                    <w:bottom w:val="none" w:sz="0" w:space="0" w:color="auto"/>
                    <w:right w:val="none" w:sz="0" w:space="0" w:color="auto"/>
                  </w:divBdr>
                  <w:divsChild>
                    <w:div w:id="173614081">
                      <w:marLeft w:val="0"/>
                      <w:marRight w:val="0"/>
                      <w:marTop w:val="0"/>
                      <w:marBottom w:val="0"/>
                      <w:divBdr>
                        <w:top w:val="none" w:sz="0" w:space="0" w:color="auto"/>
                        <w:left w:val="none" w:sz="0" w:space="0" w:color="auto"/>
                        <w:bottom w:val="none" w:sz="0" w:space="0" w:color="auto"/>
                        <w:right w:val="none" w:sz="0" w:space="0" w:color="auto"/>
                      </w:divBdr>
                    </w:div>
                  </w:divsChild>
                </w:div>
                <w:div w:id="251621386">
                  <w:marLeft w:val="0"/>
                  <w:marRight w:val="0"/>
                  <w:marTop w:val="0"/>
                  <w:marBottom w:val="0"/>
                  <w:divBdr>
                    <w:top w:val="none" w:sz="0" w:space="0" w:color="auto"/>
                    <w:left w:val="none" w:sz="0" w:space="0" w:color="auto"/>
                    <w:bottom w:val="none" w:sz="0" w:space="0" w:color="auto"/>
                    <w:right w:val="none" w:sz="0" w:space="0" w:color="auto"/>
                  </w:divBdr>
                  <w:divsChild>
                    <w:div w:id="2101680540">
                      <w:marLeft w:val="0"/>
                      <w:marRight w:val="0"/>
                      <w:marTop w:val="0"/>
                      <w:marBottom w:val="0"/>
                      <w:divBdr>
                        <w:top w:val="none" w:sz="0" w:space="0" w:color="auto"/>
                        <w:left w:val="none" w:sz="0" w:space="0" w:color="auto"/>
                        <w:bottom w:val="none" w:sz="0" w:space="0" w:color="auto"/>
                        <w:right w:val="none" w:sz="0" w:space="0" w:color="auto"/>
                      </w:divBdr>
                    </w:div>
                  </w:divsChild>
                </w:div>
                <w:div w:id="1378622840">
                  <w:marLeft w:val="0"/>
                  <w:marRight w:val="0"/>
                  <w:marTop w:val="0"/>
                  <w:marBottom w:val="0"/>
                  <w:divBdr>
                    <w:top w:val="none" w:sz="0" w:space="0" w:color="auto"/>
                    <w:left w:val="none" w:sz="0" w:space="0" w:color="auto"/>
                    <w:bottom w:val="none" w:sz="0" w:space="0" w:color="auto"/>
                    <w:right w:val="none" w:sz="0" w:space="0" w:color="auto"/>
                  </w:divBdr>
                  <w:divsChild>
                    <w:div w:id="1656452013">
                      <w:marLeft w:val="0"/>
                      <w:marRight w:val="0"/>
                      <w:marTop w:val="0"/>
                      <w:marBottom w:val="0"/>
                      <w:divBdr>
                        <w:top w:val="none" w:sz="0" w:space="0" w:color="auto"/>
                        <w:left w:val="none" w:sz="0" w:space="0" w:color="auto"/>
                        <w:bottom w:val="none" w:sz="0" w:space="0" w:color="auto"/>
                        <w:right w:val="none" w:sz="0" w:space="0" w:color="auto"/>
                      </w:divBdr>
                    </w:div>
                  </w:divsChild>
                </w:div>
                <w:div w:id="1027563108">
                  <w:marLeft w:val="0"/>
                  <w:marRight w:val="0"/>
                  <w:marTop w:val="0"/>
                  <w:marBottom w:val="0"/>
                  <w:divBdr>
                    <w:top w:val="none" w:sz="0" w:space="0" w:color="auto"/>
                    <w:left w:val="none" w:sz="0" w:space="0" w:color="auto"/>
                    <w:bottom w:val="none" w:sz="0" w:space="0" w:color="auto"/>
                    <w:right w:val="none" w:sz="0" w:space="0" w:color="auto"/>
                  </w:divBdr>
                  <w:divsChild>
                    <w:div w:id="623927538">
                      <w:marLeft w:val="0"/>
                      <w:marRight w:val="0"/>
                      <w:marTop w:val="0"/>
                      <w:marBottom w:val="0"/>
                      <w:divBdr>
                        <w:top w:val="none" w:sz="0" w:space="0" w:color="auto"/>
                        <w:left w:val="none" w:sz="0" w:space="0" w:color="auto"/>
                        <w:bottom w:val="none" w:sz="0" w:space="0" w:color="auto"/>
                        <w:right w:val="none" w:sz="0" w:space="0" w:color="auto"/>
                      </w:divBdr>
                    </w:div>
                  </w:divsChild>
                </w:div>
                <w:div w:id="1141649842">
                  <w:marLeft w:val="0"/>
                  <w:marRight w:val="0"/>
                  <w:marTop w:val="0"/>
                  <w:marBottom w:val="0"/>
                  <w:divBdr>
                    <w:top w:val="none" w:sz="0" w:space="0" w:color="auto"/>
                    <w:left w:val="none" w:sz="0" w:space="0" w:color="auto"/>
                    <w:bottom w:val="none" w:sz="0" w:space="0" w:color="auto"/>
                    <w:right w:val="none" w:sz="0" w:space="0" w:color="auto"/>
                  </w:divBdr>
                  <w:divsChild>
                    <w:div w:id="1068846487">
                      <w:marLeft w:val="0"/>
                      <w:marRight w:val="0"/>
                      <w:marTop w:val="0"/>
                      <w:marBottom w:val="0"/>
                      <w:divBdr>
                        <w:top w:val="none" w:sz="0" w:space="0" w:color="auto"/>
                        <w:left w:val="none" w:sz="0" w:space="0" w:color="auto"/>
                        <w:bottom w:val="none" w:sz="0" w:space="0" w:color="auto"/>
                        <w:right w:val="none" w:sz="0" w:space="0" w:color="auto"/>
                      </w:divBdr>
                    </w:div>
                  </w:divsChild>
                </w:div>
                <w:div w:id="791630961">
                  <w:marLeft w:val="0"/>
                  <w:marRight w:val="0"/>
                  <w:marTop w:val="0"/>
                  <w:marBottom w:val="0"/>
                  <w:divBdr>
                    <w:top w:val="none" w:sz="0" w:space="0" w:color="auto"/>
                    <w:left w:val="none" w:sz="0" w:space="0" w:color="auto"/>
                    <w:bottom w:val="none" w:sz="0" w:space="0" w:color="auto"/>
                    <w:right w:val="none" w:sz="0" w:space="0" w:color="auto"/>
                  </w:divBdr>
                  <w:divsChild>
                    <w:div w:id="365176145">
                      <w:marLeft w:val="0"/>
                      <w:marRight w:val="0"/>
                      <w:marTop w:val="0"/>
                      <w:marBottom w:val="0"/>
                      <w:divBdr>
                        <w:top w:val="none" w:sz="0" w:space="0" w:color="auto"/>
                        <w:left w:val="none" w:sz="0" w:space="0" w:color="auto"/>
                        <w:bottom w:val="none" w:sz="0" w:space="0" w:color="auto"/>
                        <w:right w:val="none" w:sz="0" w:space="0" w:color="auto"/>
                      </w:divBdr>
                    </w:div>
                  </w:divsChild>
                </w:div>
                <w:div w:id="1124613187">
                  <w:marLeft w:val="0"/>
                  <w:marRight w:val="0"/>
                  <w:marTop w:val="0"/>
                  <w:marBottom w:val="0"/>
                  <w:divBdr>
                    <w:top w:val="none" w:sz="0" w:space="0" w:color="auto"/>
                    <w:left w:val="none" w:sz="0" w:space="0" w:color="auto"/>
                    <w:bottom w:val="none" w:sz="0" w:space="0" w:color="auto"/>
                    <w:right w:val="none" w:sz="0" w:space="0" w:color="auto"/>
                  </w:divBdr>
                  <w:divsChild>
                    <w:div w:id="49036194">
                      <w:marLeft w:val="0"/>
                      <w:marRight w:val="0"/>
                      <w:marTop w:val="0"/>
                      <w:marBottom w:val="0"/>
                      <w:divBdr>
                        <w:top w:val="none" w:sz="0" w:space="0" w:color="auto"/>
                        <w:left w:val="none" w:sz="0" w:space="0" w:color="auto"/>
                        <w:bottom w:val="none" w:sz="0" w:space="0" w:color="auto"/>
                        <w:right w:val="none" w:sz="0" w:space="0" w:color="auto"/>
                      </w:divBdr>
                    </w:div>
                  </w:divsChild>
                </w:div>
                <w:div w:id="466122038">
                  <w:marLeft w:val="0"/>
                  <w:marRight w:val="0"/>
                  <w:marTop w:val="0"/>
                  <w:marBottom w:val="0"/>
                  <w:divBdr>
                    <w:top w:val="none" w:sz="0" w:space="0" w:color="auto"/>
                    <w:left w:val="none" w:sz="0" w:space="0" w:color="auto"/>
                    <w:bottom w:val="none" w:sz="0" w:space="0" w:color="auto"/>
                    <w:right w:val="none" w:sz="0" w:space="0" w:color="auto"/>
                  </w:divBdr>
                  <w:divsChild>
                    <w:div w:id="1927184067">
                      <w:marLeft w:val="0"/>
                      <w:marRight w:val="0"/>
                      <w:marTop w:val="0"/>
                      <w:marBottom w:val="0"/>
                      <w:divBdr>
                        <w:top w:val="none" w:sz="0" w:space="0" w:color="auto"/>
                        <w:left w:val="none" w:sz="0" w:space="0" w:color="auto"/>
                        <w:bottom w:val="none" w:sz="0" w:space="0" w:color="auto"/>
                        <w:right w:val="none" w:sz="0" w:space="0" w:color="auto"/>
                      </w:divBdr>
                    </w:div>
                  </w:divsChild>
                </w:div>
                <w:div w:id="420568993">
                  <w:marLeft w:val="0"/>
                  <w:marRight w:val="0"/>
                  <w:marTop w:val="0"/>
                  <w:marBottom w:val="0"/>
                  <w:divBdr>
                    <w:top w:val="none" w:sz="0" w:space="0" w:color="auto"/>
                    <w:left w:val="none" w:sz="0" w:space="0" w:color="auto"/>
                    <w:bottom w:val="none" w:sz="0" w:space="0" w:color="auto"/>
                    <w:right w:val="none" w:sz="0" w:space="0" w:color="auto"/>
                  </w:divBdr>
                  <w:divsChild>
                    <w:div w:id="1123503590">
                      <w:marLeft w:val="0"/>
                      <w:marRight w:val="0"/>
                      <w:marTop w:val="0"/>
                      <w:marBottom w:val="0"/>
                      <w:divBdr>
                        <w:top w:val="none" w:sz="0" w:space="0" w:color="auto"/>
                        <w:left w:val="none" w:sz="0" w:space="0" w:color="auto"/>
                        <w:bottom w:val="none" w:sz="0" w:space="0" w:color="auto"/>
                        <w:right w:val="none" w:sz="0" w:space="0" w:color="auto"/>
                      </w:divBdr>
                    </w:div>
                  </w:divsChild>
                </w:div>
                <w:div w:id="787243825">
                  <w:marLeft w:val="0"/>
                  <w:marRight w:val="0"/>
                  <w:marTop w:val="0"/>
                  <w:marBottom w:val="0"/>
                  <w:divBdr>
                    <w:top w:val="none" w:sz="0" w:space="0" w:color="auto"/>
                    <w:left w:val="none" w:sz="0" w:space="0" w:color="auto"/>
                    <w:bottom w:val="none" w:sz="0" w:space="0" w:color="auto"/>
                    <w:right w:val="none" w:sz="0" w:space="0" w:color="auto"/>
                  </w:divBdr>
                  <w:divsChild>
                    <w:div w:id="962463929">
                      <w:marLeft w:val="0"/>
                      <w:marRight w:val="0"/>
                      <w:marTop w:val="0"/>
                      <w:marBottom w:val="0"/>
                      <w:divBdr>
                        <w:top w:val="none" w:sz="0" w:space="0" w:color="auto"/>
                        <w:left w:val="none" w:sz="0" w:space="0" w:color="auto"/>
                        <w:bottom w:val="none" w:sz="0" w:space="0" w:color="auto"/>
                        <w:right w:val="none" w:sz="0" w:space="0" w:color="auto"/>
                      </w:divBdr>
                    </w:div>
                  </w:divsChild>
                </w:div>
                <w:div w:id="1183544593">
                  <w:marLeft w:val="0"/>
                  <w:marRight w:val="0"/>
                  <w:marTop w:val="0"/>
                  <w:marBottom w:val="0"/>
                  <w:divBdr>
                    <w:top w:val="none" w:sz="0" w:space="0" w:color="auto"/>
                    <w:left w:val="none" w:sz="0" w:space="0" w:color="auto"/>
                    <w:bottom w:val="none" w:sz="0" w:space="0" w:color="auto"/>
                    <w:right w:val="none" w:sz="0" w:space="0" w:color="auto"/>
                  </w:divBdr>
                  <w:divsChild>
                    <w:div w:id="1729568785">
                      <w:marLeft w:val="0"/>
                      <w:marRight w:val="0"/>
                      <w:marTop w:val="0"/>
                      <w:marBottom w:val="0"/>
                      <w:divBdr>
                        <w:top w:val="none" w:sz="0" w:space="0" w:color="auto"/>
                        <w:left w:val="none" w:sz="0" w:space="0" w:color="auto"/>
                        <w:bottom w:val="none" w:sz="0" w:space="0" w:color="auto"/>
                        <w:right w:val="none" w:sz="0" w:space="0" w:color="auto"/>
                      </w:divBdr>
                    </w:div>
                  </w:divsChild>
                </w:div>
                <w:div w:id="2048992009">
                  <w:marLeft w:val="0"/>
                  <w:marRight w:val="0"/>
                  <w:marTop w:val="0"/>
                  <w:marBottom w:val="0"/>
                  <w:divBdr>
                    <w:top w:val="none" w:sz="0" w:space="0" w:color="auto"/>
                    <w:left w:val="none" w:sz="0" w:space="0" w:color="auto"/>
                    <w:bottom w:val="none" w:sz="0" w:space="0" w:color="auto"/>
                    <w:right w:val="none" w:sz="0" w:space="0" w:color="auto"/>
                  </w:divBdr>
                  <w:divsChild>
                    <w:div w:id="822160177">
                      <w:marLeft w:val="0"/>
                      <w:marRight w:val="0"/>
                      <w:marTop w:val="0"/>
                      <w:marBottom w:val="0"/>
                      <w:divBdr>
                        <w:top w:val="none" w:sz="0" w:space="0" w:color="auto"/>
                        <w:left w:val="none" w:sz="0" w:space="0" w:color="auto"/>
                        <w:bottom w:val="none" w:sz="0" w:space="0" w:color="auto"/>
                        <w:right w:val="none" w:sz="0" w:space="0" w:color="auto"/>
                      </w:divBdr>
                    </w:div>
                  </w:divsChild>
                </w:div>
                <w:div w:id="1821380794">
                  <w:marLeft w:val="0"/>
                  <w:marRight w:val="0"/>
                  <w:marTop w:val="0"/>
                  <w:marBottom w:val="0"/>
                  <w:divBdr>
                    <w:top w:val="none" w:sz="0" w:space="0" w:color="auto"/>
                    <w:left w:val="none" w:sz="0" w:space="0" w:color="auto"/>
                    <w:bottom w:val="none" w:sz="0" w:space="0" w:color="auto"/>
                    <w:right w:val="none" w:sz="0" w:space="0" w:color="auto"/>
                  </w:divBdr>
                  <w:divsChild>
                    <w:div w:id="500394941">
                      <w:marLeft w:val="0"/>
                      <w:marRight w:val="0"/>
                      <w:marTop w:val="0"/>
                      <w:marBottom w:val="0"/>
                      <w:divBdr>
                        <w:top w:val="none" w:sz="0" w:space="0" w:color="auto"/>
                        <w:left w:val="none" w:sz="0" w:space="0" w:color="auto"/>
                        <w:bottom w:val="none" w:sz="0" w:space="0" w:color="auto"/>
                        <w:right w:val="none" w:sz="0" w:space="0" w:color="auto"/>
                      </w:divBdr>
                    </w:div>
                  </w:divsChild>
                </w:div>
                <w:div w:id="126823161">
                  <w:marLeft w:val="0"/>
                  <w:marRight w:val="0"/>
                  <w:marTop w:val="0"/>
                  <w:marBottom w:val="0"/>
                  <w:divBdr>
                    <w:top w:val="none" w:sz="0" w:space="0" w:color="auto"/>
                    <w:left w:val="none" w:sz="0" w:space="0" w:color="auto"/>
                    <w:bottom w:val="none" w:sz="0" w:space="0" w:color="auto"/>
                    <w:right w:val="none" w:sz="0" w:space="0" w:color="auto"/>
                  </w:divBdr>
                  <w:divsChild>
                    <w:div w:id="1037198433">
                      <w:marLeft w:val="0"/>
                      <w:marRight w:val="0"/>
                      <w:marTop w:val="0"/>
                      <w:marBottom w:val="0"/>
                      <w:divBdr>
                        <w:top w:val="none" w:sz="0" w:space="0" w:color="auto"/>
                        <w:left w:val="none" w:sz="0" w:space="0" w:color="auto"/>
                        <w:bottom w:val="none" w:sz="0" w:space="0" w:color="auto"/>
                        <w:right w:val="none" w:sz="0" w:space="0" w:color="auto"/>
                      </w:divBdr>
                    </w:div>
                  </w:divsChild>
                </w:div>
                <w:div w:id="1921596588">
                  <w:marLeft w:val="0"/>
                  <w:marRight w:val="0"/>
                  <w:marTop w:val="0"/>
                  <w:marBottom w:val="0"/>
                  <w:divBdr>
                    <w:top w:val="none" w:sz="0" w:space="0" w:color="auto"/>
                    <w:left w:val="none" w:sz="0" w:space="0" w:color="auto"/>
                    <w:bottom w:val="none" w:sz="0" w:space="0" w:color="auto"/>
                    <w:right w:val="none" w:sz="0" w:space="0" w:color="auto"/>
                  </w:divBdr>
                  <w:divsChild>
                    <w:div w:id="707878261">
                      <w:marLeft w:val="0"/>
                      <w:marRight w:val="0"/>
                      <w:marTop w:val="0"/>
                      <w:marBottom w:val="0"/>
                      <w:divBdr>
                        <w:top w:val="none" w:sz="0" w:space="0" w:color="auto"/>
                        <w:left w:val="none" w:sz="0" w:space="0" w:color="auto"/>
                        <w:bottom w:val="none" w:sz="0" w:space="0" w:color="auto"/>
                        <w:right w:val="none" w:sz="0" w:space="0" w:color="auto"/>
                      </w:divBdr>
                    </w:div>
                  </w:divsChild>
                </w:div>
                <w:div w:id="334841512">
                  <w:marLeft w:val="0"/>
                  <w:marRight w:val="0"/>
                  <w:marTop w:val="0"/>
                  <w:marBottom w:val="0"/>
                  <w:divBdr>
                    <w:top w:val="none" w:sz="0" w:space="0" w:color="auto"/>
                    <w:left w:val="none" w:sz="0" w:space="0" w:color="auto"/>
                    <w:bottom w:val="none" w:sz="0" w:space="0" w:color="auto"/>
                    <w:right w:val="none" w:sz="0" w:space="0" w:color="auto"/>
                  </w:divBdr>
                  <w:divsChild>
                    <w:div w:id="578060090">
                      <w:marLeft w:val="0"/>
                      <w:marRight w:val="0"/>
                      <w:marTop w:val="0"/>
                      <w:marBottom w:val="0"/>
                      <w:divBdr>
                        <w:top w:val="none" w:sz="0" w:space="0" w:color="auto"/>
                        <w:left w:val="none" w:sz="0" w:space="0" w:color="auto"/>
                        <w:bottom w:val="none" w:sz="0" w:space="0" w:color="auto"/>
                        <w:right w:val="none" w:sz="0" w:space="0" w:color="auto"/>
                      </w:divBdr>
                    </w:div>
                  </w:divsChild>
                </w:div>
                <w:div w:id="1410351444">
                  <w:marLeft w:val="0"/>
                  <w:marRight w:val="0"/>
                  <w:marTop w:val="0"/>
                  <w:marBottom w:val="0"/>
                  <w:divBdr>
                    <w:top w:val="none" w:sz="0" w:space="0" w:color="auto"/>
                    <w:left w:val="none" w:sz="0" w:space="0" w:color="auto"/>
                    <w:bottom w:val="none" w:sz="0" w:space="0" w:color="auto"/>
                    <w:right w:val="none" w:sz="0" w:space="0" w:color="auto"/>
                  </w:divBdr>
                  <w:divsChild>
                    <w:div w:id="981545419">
                      <w:marLeft w:val="0"/>
                      <w:marRight w:val="0"/>
                      <w:marTop w:val="0"/>
                      <w:marBottom w:val="0"/>
                      <w:divBdr>
                        <w:top w:val="none" w:sz="0" w:space="0" w:color="auto"/>
                        <w:left w:val="none" w:sz="0" w:space="0" w:color="auto"/>
                        <w:bottom w:val="none" w:sz="0" w:space="0" w:color="auto"/>
                        <w:right w:val="none" w:sz="0" w:space="0" w:color="auto"/>
                      </w:divBdr>
                    </w:div>
                  </w:divsChild>
                </w:div>
                <w:div w:id="1594047583">
                  <w:marLeft w:val="0"/>
                  <w:marRight w:val="0"/>
                  <w:marTop w:val="0"/>
                  <w:marBottom w:val="0"/>
                  <w:divBdr>
                    <w:top w:val="none" w:sz="0" w:space="0" w:color="auto"/>
                    <w:left w:val="none" w:sz="0" w:space="0" w:color="auto"/>
                    <w:bottom w:val="none" w:sz="0" w:space="0" w:color="auto"/>
                    <w:right w:val="none" w:sz="0" w:space="0" w:color="auto"/>
                  </w:divBdr>
                  <w:divsChild>
                    <w:div w:id="1092775562">
                      <w:marLeft w:val="0"/>
                      <w:marRight w:val="0"/>
                      <w:marTop w:val="0"/>
                      <w:marBottom w:val="0"/>
                      <w:divBdr>
                        <w:top w:val="none" w:sz="0" w:space="0" w:color="auto"/>
                        <w:left w:val="none" w:sz="0" w:space="0" w:color="auto"/>
                        <w:bottom w:val="none" w:sz="0" w:space="0" w:color="auto"/>
                        <w:right w:val="none" w:sz="0" w:space="0" w:color="auto"/>
                      </w:divBdr>
                    </w:div>
                  </w:divsChild>
                </w:div>
                <w:div w:id="51925079">
                  <w:marLeft w:val="0"/>
                  <w:marRight w:val="0"/>
                  <w:marTop w:val="0"/>
                  <w:marBottom w:val="0"/>
                  <w:divBdr>
                    <w:top w:val="none" w:sz="0" w:space="0" w:color="auto"/>
                    <w:left w:val="none" w:sz="0" w:space="0" w:color="auto"/>
                    <w:bottom w:val="none" w:sz="0" w:space="0" w:color="auto"/>
                    <w:right w:val="none" w:sz="0" w:space="0" w:color="auto"/>
                  </w:divBdr>
                  <w:divsChild>
                    <w:div w:id="521746659">
                      <w:marLeft w:val="0"/>
                      <w:marRight w:val="0"/>
                      <w:marTop w:val="0"/>
                      <w:marBottom w:val="0"/>
                      <w:divBdr>
                        <w:top w:val="none" w:sz="0" w:space="0" w:color="auto"/>
                        <w:left w:val="none" w:sz="0" w:space="0" w:color="auto"/>
                        <w:bottom w:val="none" w:sz="0" w:space="0" w:color="auto"/>
                        <w:right w:val="none" w:sz="0" w:space="0" w:color="auto"/>
                      </w:divBdr>
                    </w:div>
                  </w:divsChild>
                </w:div>
                <w:div w:id="851921528">
                  <w:marLeft w:val="0"/>
                  <w:marRight w:val="0"/>
                  <w:marTop w:val="0"/>
                  <w:marBottom w:val="0"/>
                  <w:divBdr>
                    <w:top w:val="none" w:sz="0" w:space="0" w:color="auto"/>
                    <w:left w:val="none" w:sz="0" w:space="0" w:color="auto"/>
                    <w:bottom w:val="none" w:sz="0" w:space="0" w:color="auto"/>
                    <w:right w:val="none" w:sz="0" w:space="0" w:color="auto"/>
                  </w:divBdr>
                  <w:divsChild>
                    <w:div w:id="1132552403">
                      <w:marLeft w:val="0"/>
                      <w:marRight w:val="0"/>
                      <w:marTop w:val="0"/>
                      <w:marBottom w:val="0"/>
                      <w:divBdr>
                        <w:top w:val="none" w:sz="0" w:space="0" w:color="auto"/>
                        <w:left w:val="none" w:sz="0" w:space="0" w:color="auto"/>
                        <w:bottom w:val="none" w:sz="0" w:space="0" w:color="auto"/>
                        <w:right w:val="none" w:sz="0" w:space="0" w:color="auto"/>
                      </w:divBdr>
                    </w:div>
                  </w:divsChild>
                </w:div>
                <w:div w:id="1090925456">
                  <w:marLeft w:val="0"/>
                  <w:marRight w:val="0"/>
                  <w:marTop w:val="0"/>
                  <w:marBottom w:val="0"/>
                  <w:divBdr>
                    <w:top w:val="none" w:sz="0" w:space="0" w:color="auto"/>
                    <w:left w:val="none" w:sz="0" w:space="0" w:color="auto"/>
                    <w:bottom w:val="none" w:sz="0" w:space="0" w:color="auto"/>
                    <w:right w:val="none" w:sz="0" w:space="0" w:color="auto"/>
                  </w:divBdr>
                  <w:divsChild>
                    <w:div w:id="1797989857">
                      <w:marLeft w:val="0"/>
                      <w:marRight w:val="0"/>
                      <w:marTop w:val="0"/>
                      <w:marBottom w:val="0"/>
                      <w:divBdr>
                        <w:top w:val="none" w:sz="0" w:space="0" w:color="auto"/>
                        <w:left w:val="none" w:sz="0" w:space="0" w:color="auto"/>
                        <w:bottom w:val="none" w:sz="0" w:space="0" w:color="auto"/>
                        <w:right w:val="none" w:sz="0" w:space="0" w:color="auto"/>
                      </w:divBdr>
                    </w:div>
                  </w:divsChild>
                </w:div>
                <w:div w:id="1941521795">
                  <w:marLeft w:val="0"/>
                  <w:marRight w:val="0"/>
                  <w:marTop w:val="0"/>
                  <w:marBottom w:val="0"/>
                  <w:divBdr>
                    <w:top w:val="none" w:sz="0" w:space="0" w:color="auto"/>
                    <w:left w:val="none" w:sz="0" w:space="0" w:color="auto"/>
                    <w:bottom w:val="none" w:sz="0" w:space="0" w:color="auto"/>
                    <w:right w:val="none" w:sz="0" w:space="0" w:color="auto"/>
                  </w:divBdr>
                  <w:divsChild>
                    <w:div w:id="691808936">
                      <w:marLeft w:val="0"/>
                      <w:marRight w:val="0"/>
                      <w:marTop w:val="0"/>
                      <w:marBottom w:val="0"/>
                      <w:divBdr>
                        <w:top w:val="none" w:sz="0" w:space="0" w:color="auto"/>
                        <w:left w:val="none" w:sz="0" w:space="0" w:color="auto"/>
                        <w:bottom w:val="none" w:sz="0" w:space="0" w:color="auto"/>
                        <w:right w:val="none" w:sz="0" w:space="0" w:color="auto"/>
                      </w:divBdr>
                    </w:div>
                  </w:divsChild>
                </w:div>
                <w:div w:id="169878144">
                  <w:marLeft w:val="0"/>
                  <w:marRight w:val="0"/>
                  <w:marTop w:val="0"/>
                  <w:marBottom w:val="0"/>
                  <w:divBdr>
                    <w:top w:val="none" w:sz="0" w:space="0" w:color="auto"/>
                    <w:left w:val="none" w:sz="0" w:space="0" w:color="auto"/>
                    <w:bottom w:val="none" w:sz="0" w:space="0" w:color="auto"/>
                    <w:right w:val="none" w:sz="0" w:space="0" w:color="auto"/>
                  </w:divBdr>
                  <w:divsChild>
                    <w:div w:id="1179659157">
                      <w:marLeft w:val="0"/>
                      <w:marRight w:val="0"/>
                      <w:marTop w:val="0"/>
                      <w:marBottom w:val="0"/>
                      <w:divBdr>
                        <w:top w:val="none" w:sz="0" w:space="0" w:color="auto"/>
                        <w:left w:val="none" w:sz="0" w:space="0" w:color="auto"/>
                        <w:bottom w:val="none" w:sz="0" w:space="0" w:color="auto"/>
                        <w:right w:val="none" w:sz="0" w:space="0" w:color="auto"/>
                      </w:divBdr>
                    </w:div>
                  </w:divsChild>
                </w:div>
                <w:div w:id="1740322637">
                  <w:marLeft w:val="0"/>
                  <w:marRight w:val="0"/>
                  <w:marTop w:val="0"/>
                  <w:marBottom w:val="0"/>
                  <w:divBdr>
                    <w:top w:val="none" w:sz="0" w:space="0" w:color="auto"/>
                    <w:left w:val="none" w:sz="0" w:space="0" w:color="auto"/>
                    <w:bottom w:val="none" w:sz="0" w:space="0" w:color="auto"/>
                    <w:right w:val="none" w:sz="0" w:space="0" w:color="auto"/>
                  </w:divBdr>
                  <w:divsChild>
                    <w:div w:id="457531395">
                      <w:marLeft w:val="0"/>
                      <w:marRight w:val="0"/>
                      <w:marTop w:val="0"/>
                      <w:marBottom w:val="0"/>
                      <w:divBdr>
                        <w:top w:val="none" w:sz="0" w:space="0" w:color="auto"/>
                        <w:left w:val="none" w:sz="0" w:space="0" w:color="auto"/>
                        <w:bottom w:val="none" w:sz="0" w:space="0" w:color="auto"/>
                        <w:right w:val="none" w:sz="0" w:space="0" w:color="auto"/>
                      </w:divBdr>
                    </w:div>
                  </w:divsChild>
                </w:div>
                <w:div w:id="583535664">
                  <w:marLeft w:val="0"/>
                  <w:marRight w:val="0"/>
                  <w:marTop w:val="0"/>
                  <w:marBottom w:val="0"/>
                  <w:divBdr>
                    <w:top w:val="none" w:sz="0" w:space="0" w:color="auto"/>
                    <w:left w:val="none" w:sz="0" w:space="0" w:color="auto"/>
                    <w:bottom w:val="none" w:sz="0" w:space="0" w:color="auto"/>
                    <w:right w:val="none" w:sz="0" w:space="0" w:color="auto"/>
                  </w:divBdr>
                  <w:divsChild>
                    <w:div w:id="712534561">
                      <w:marLeft w:val="0"/>
                      <w:marRight w:val="0"/>
                      <w:marTop w:val="0"/>
                      <w:marBottom w:val="0"/>
                      <w:divBdr>
                        <w:top w:val="none" w:sz="0" w:space="0" w:color="auto"/>
                        <w:left w:val="none" w:sz="0" w:space="0" w:color="auto"/>
                        <w:bottom w:val="none" w:sz="0" w:space="0" w:color="auto"/>
                        <w:right w:val="none" w:sz="0" w:space="0" w:color="auto"/>
                      </w:divBdr>
                    </w:div>
                  </w:divsChild>
                </w:div>
                <w:div w:id="1172648899">
                  <w:marLeft w:val="0"/>
                  <w:marRight w:val="0"/>
                  <w:marTop w:val="0"/>
                  <w:marBottom w:val="0"/>
                  <w:divBdr>
                    <w:top w:val="none" w:sz="0" w:space="0" w:color="auto"/>
                    <w:left w:val="none" w:sz="0" w:space="0" w:color="auto"/>
                    <w:bottom w:val="none" w:sz="0" w:space="0" w:color="auto"/>
                    <w:right w:val="none" w:sz="0" w:space="0" w:color="auto"/>
                  </w:divBdr>
                  <w:divsChild>
                    <w:div w:id="557782840">
                      <w:marLeft w:val="0"/>
                      <w:marRight w:val="0"/>
                      <w:marTop w:val="0"/>
                      <w:marBottom w:val="0"/>
                      <w:divBdr>
                        <w:top w:val="none" w:sz="0" w:space="0" w:color="auto"/>
                        <w:left w:val="none" w:sz="0" w:space="0" w:color="auto"/>
                        <w:bottom w:val="none" w:sz="0" w:space="0" w:color="auto"/>
                        <w:right w:val="none" w:sz="0" w:space="0" w:color="auto"/>
                      </w:divBdr>
                    </w:div>
                  </w:divsChild>
                </w:div>
                <w:div w:id="3285552">
                  <w:marLeft w:val="0"/>
                  <w:marRight w:val="0"/>
                  <w:marTop w:val="0"/>
                  <w:marBottom w:val="0"/>
                  <w:divBdr>
                    <w:top w:val="none" w:sz="0" w:space="0" w:color="auto"/>
                    <w:left w:val="none" w:sz="0" w:space="0" w:color="auto"/>
                    <w:bottom w:val="none" w:sz="0" w:space="0" w:color="auto"/>
                    <w:right w:val="none" w:sz="0" w:space="0" w:color="auto"/>
                  </w:divBdr>
                  <w:divsChild>
                    <w:div w:id="1160267601">
                      <w:marLeft w:val="0"/>
                      <w:marRight w:val="0"/>
                      <w:marTop w:val="0"/>
                      <w:marBottom w:val="0"/>
                      <w:divBdr>
                        <w:top w:val="none" w:sz="0" w:space="0" w:color="auto"/>
                        <w:left w:val="none" w:sz="0" w:space="0" w:color="auto"/>
                        <w:bottom w:val="none" w:sz="0" w:space="0" w:color="auto"/>
                        <w:right w:val="none" w:sz="0" w:space="0" w:color="auto"/>
                      </w:divBdr>
                    </w:div>
                  </w:divsChild>
                </w:div>
                <w:div w:id="2099011919">
                  <w:marLeft w:val="0"/>
                  <w:marRight w:val="0"/>
                  <w:marTop w:val="0"/>
                  <w:marBottom w:val="0"/>
                  <w:divBdr>
                    <w:top w:val="none" w:sz="0" w:space="0" w:color="auto"/>
                    <w:left w:val="none" w:sz="0" w:space="0" w:color="auto"/>
                    <w:bottom w:val="none" w:sz="0" w:space="0" w:color="auto"/>
                    <w:right w:val="none" w:sz="0" w:space="0" w:color="auto"/>
                  </w:divBdr>
                  <w:divsChild>
                    <w:div w:id="596864238">
                      <w:marLeft w:val="0"/>
                      <w:marRight w:val="0"/>
                      <w:marTop w:val="0"/>
                      <w:marBottom w:val="0"/>
                      <w:divBdr>
                        <w:top w:val="none" w:sz="0" w:space="0" w:color="auto"/>
                        <w:left w:val="none" w:sz="0" w:space="0" w:color="auto"/>
                        <w:bottom w:val="none" w:sz="0" w:space="0" w:color="auto"/>
                        <w:right w:val="none" w:sz="0" w:space="0" w:color="auto"/>
                      </w:divBdr>
                    </w:div>
                  </w:divsChild>
                </w:div>
                <w:div w:id="1794670277">
                  <w:marLeft w:val="0"/>
                  <w:marRight w:val="0"/>
                  <w:marTop w:val="0"/>
                  <w:marBottom w:val="0"/>
                  <w:divBdr>
                    <w:top w:val="none" w:sz="0" w:space="0" w:color="auto"/>
                    <w:left w:val="none" w:sz="0" w:space="0" w:color="auto"/>
                    <w:bottom w:val="none" w:sz="0" w:space="0" w:color="auto"/>
                    <w:right w:val="none" w:sz="0" w:space="0" w:color="auto"/>
                  </w:divBdr>
                  <w:divsChild>
                    <w:div w:id="862472230">
                      <w:marLeft w:val="0"/>
                      <w:marRight w:val="0"/>
                      <w:marTop w:val="0"/>
                      <w:marBottom w:val="0"/>
                      <w:divBdr>
                        <w:top w:val="none" w:sz="0" w:space="0" w:color="auto"/>
                        <w:left w:val="none" w:sz="0" w:space="0" w:color="auto"/>
                        <w:bottom w:val="none" w:sz="0" w:space="0" w:color="auto"/>
                        <w:right w:val="none" w:sz="0" w:space="0" w:color="auto"/>
                      </w:divBdr>
                    </w:div>
                  </w:divsChild>
                </w:div>
                <w:div w:id="197860235">
                  <w:marLeft w:val="0"/>
                  <w:marRight w:val="0"/>
                  <w:marTop w:val="0"/>
                  <w:marBottom w:val="0"/>
                  <w:divBdr>
                    <w:top w:val="none" w:sz="0" w:space="0" w:color="auto"/>
                    <w:left w:val="none" w:sz="0" w:space="0" w:color="auto"/>
                    <w:bottom w:val="none" w:sz="0" w:space="0" w:color="auto"/>
                    <w:right w:val="none" w:sz="0" w:space="0" w:color="auto"/>
                  </w:divBdr>
                  <w:divsChild>
                    <w:div w:id="2110537055">
                      <w:marLeft w:val="0"/>
                      <w:marRight w:val="0"/>
                      <w:marTop w:val="0"/>
                      <w:marBottom w:val="0"/>
                      <w:divBdr>
                        <w:top w:val="none" w:sz="0" w:space="0" w:color="auto"/>
                        <w:left w:val="none" w:sz="0" w:space="0" w:color="auto"/>
                        <w:bottom w:val="none" w:sz="0" w:space="0" w:color="auto"/>
                        <w:right w:val="none" w:sz="0" w:space="0" w:color="auto"/>
                      </w:divBdr>
                    </w:div>
                  </w:divsChild>
                </w:div>
                <w:div w:id="427120957">
                  <w:marLeft w:val="0"/>
                  <w:marRight w:val="0"/>
                  <w:marTop w:val="0"/>
                  <w:marBottom w:val="0"/>
                  <w:divBdr>
                    <w:top w:val="none" w:sz="0" w:space="0" w:color="auto"/>
                    <w:left w:val="none" w:sz="0" w:space="0" w:color="auto"/>
                    <w:bottom w:val="none" w:sz="0" w:space="0" w:color="auto"/>
                    <w:right w:val="none" w:sz="0" w:space="0" w:color="auto"/>
                  </w:divBdr>
                  <w:divsChild>
                    <w:div w:id="983662421">
                      <w:marLeft w:val="0"/>
                      <w:marRight w:val="0"/>
                      <w:marTop w:val="0"/>
                      <w:marBottom w:val="0"/>
                      <w:divBdr>
                        <w:top w:val="none" w:sz="0" w:space="0" w:color="auto"/>
                        <w:left w:val="none" w:sz="0" w:space="0" w:color="auto"/>
                        <w:bottom w:val="none" w:sz="0" w:space="0" w:color="auto"/>
                        <w:right w:val="none" w:sz="0" w:space="0" w:color="auto"/>
                      </w:divBdr>
                    </w:div>
                  </w:divsChild>
                </w:div>
                <w:div w:id="216204142">
                  <w:marLeft w:val="0"/>
                  <w:marRight w:val="0"/>
                  <w:marTop w:val="0"/>
                  <w:marBottom w:val="0"/>
                  <w:divBdr>
                    <w:top w:val="none" w:sz="0" w:space="0" w:color="auto"/>
                    <w:left w:val="none" w:sz="0" w:space="0" w:color="auto"/>
                    <w:bottom w:val="none" w:sz="0" w:space="0" w:color="auto"/>
                    <w:right w:val="none" w:sz="0" w:space="0" w:color="auto"/>
                  </w:divBdr>
                  <w:divsChild>
                    <w:div w:id="653918485">
                      <w:marLeft w:val="0"/>
                      <w:marRight w:val="0"/>
                      <w:marTop w:val="0"/>
                      <w:marBottom w:val="0"/>
                      <w:divBdr>
                        <w:top w:val="none" w:sz="0" w:space="0" w:color="auto"/>
                        <w:left w:val="none" w:sz="0" w:space="0" w:color="auto"/>
                        <w:bottom w:val="none" w:sz="0" w:space="0" w:color="auto"/>
                        <w:right w:val="none" w:sz="0" w:space="0" w:color="auto"/>
                      </w:divBdr>
                    </w:div>
                  </w:divsChild>
                </w:div>
                <w:div w:id="629092980">
                  <w:marLeft w:val="0"/>
                  <w:marRight w:val="0"/>
                  <w:marTop w:val="0"/>
                  <w:marBottom w:val="0"/>
                  <w:divBdr>
                    <w:top w:val="none" w:sz="0" w:space="0" w:color="auto"/>
                    <w:left w:val="none" w:sz="0" w:space="0" w:color="auto"/>
                    <w:bottom w:val="none" w:sz="0" w:space="0" w:color="auto"/>
                    <w:right w:val="none" w:sz="0" w:space="0" w:color="auto"/>
                  </w:divBdr>
                  <w:divsChild>
                    <w:div w:id="247925475">
                      <w:marLeft w:val="0"/>
                      <w:marRight w:val="0"/>
                      <w:marTop w:val="0"/>
                      <w:marBottom w:val="0"/>
                      <w:divBdr>
                        <w:top w:val="none" w:sz="0" w:space="0" w:color="auto"/>
                        <w:left w:val="none" w:sz="0" w:space="0" w:color="auto"/>
                        <w:bottom w:val="none" w:sz="0" w:space="0" w:color="auto"/>
                        <w:right w:val="none" w:sz="0" w:space="0" w:color="auto"/>
                      </w:divBdr>
                    </w:div>
                  </w:divsChild>
                </w:div>
                <w:div w:id="1687170781">
                  <w:marLeft w:val="0"/>
                  <w:marRight w:val="0"/>
                  <w:marTop w:val="0"/>
                  <w:marBottom w:val="0"/>
                  <w:divBdr>
                    <w:top w:val="none" w:sz="0" w:space="0" w:color="auto"/>
                    <w:left w:val="none" w:sz="0" w:space="0" w:color="auto"/>
                    <w:bottom w:val="none" w:sz="0" w:space="0" w:color="auto"/>
                    <w:right w:val="none" w:sz="0" w:space="0" w:color="auto"/>
                  </w:divBdr>
                  <w:divsChild>
                    <w:div w:id="659502593">
                      <w:marLeft w:val="0"/>
                      <w:marRight w:val="0"/>
                      <w:marTop w:val="0"/>
                      <w:marBottom w:val="0"/>
                      <w:divBdr>
                        <w:top w:val="none" w:sz="0" w:space="0" w:color="auto"/>
                        <w:left w:val="none" w:sz="0" w:space="0" w:color="auto"/>
                        <w:bottom w:val="none" w:sz="0" w:space="0" w:color="auto"/>
                        <w:right w:val="none" w:sz="0" w:space="0" w:color="auto"/>
                      </w:divBdr>
                    </w:div>
                  </w:divsChild>
                </w:div>
                <w:div w:id="954942965">
                  <w:marLeft w:val="0"/>
                  <w:marRight w:val="0"/>
                  <w:marTop w:val="0"/>
                  <w:marBottom w:val="0"/>
                  <w:divBdr>
                    <w:top w:val="none" w:sz="0" w:space="0" w:color="auto"/>
                    <w:left w:val="none" w:sz="0" w:space="0" w:color="auto"/>
                    <w:bottom w:val="none" w:sz="0" w:space="0" w:color="auto"/>
                    <w:right w:val="none" w:sz="0" w:space="0" w:color="auto"/>
                  </w:divBdr>
                  <w:divsChild>
                    <w:div w:id="1534072615">
                      <w:marLeft w:val="0"/>
                      <w:marRight w:val="0"/>
                      <w:marTop w:val="0"/>
                      <w:marBottom w:val="0"/>
                      <w:divBdr>
                        <w:top w:val="none" w:sz="0" w:space="0" w:color="auto"/>
                        <w:left w:val="none" w:sz="0" w:space="0" w:color="auto"/>
                        <w:bottom w:val="none" w:sz="0" w:space="0" w:color="auto"/>
                        <w:right w:val="none" w:sz="0" w:space="0" w:color="auto"/>
                      </w:divBdr>
                    </w:div>
                  </w:divsChild>
                </w:div>
                <w:div w:id="353925826">
                  <w:marLeft w:val="0"/>
                  <w:marRight w:val="0"/>
                  <w:marTop w:val="0"/>
                  <w:marBottom w:val="0"/>
                  <w:divBdr>
                    <w:top w:val="none" w:sz="0" w:space="0" w:color="auto"/>
                    <w:left w:val="none" w:sz="0" w:space="0" w:color="auto"/>
                    <w:bottom w:val="none" w:sz="0" w:space="0" w:color="auto"/>
                    <w:right w:val="none" w:sz="0" w:space="0" w:color="auto"/>
                  </w:divBdr>
                  <w:divsChild>
                    <w:div w:id="1807580880">
                      <w:marLeft w:val="0"/>
                      <w:marRight w:val="0"/>
                      <w:marTop w:val="0"/>
                      <w:marBottom w:val="0"/>
                      <w:divBdr>
                        <w:top w:val="none" w:sz="0" w:space="0" w:color="auto"/>
                        <w:left w:val="none" w:sz="0" w:space="0" w:color="auto"/>
                        <w:bottom w:val="none" w:sz="0" w:space="0" w:color="auto"/>
                        <w:right w:val="none" w:sz="0" w:space="0" w:color="auto"/>
                      </w:divBdr>
                    </w:div>
                  </w:divsChild>
                </w:div>
                <w:div w:id="314115673">
                  <w:marLeft w:val="0"/>
                  <w:marRight w:val="0"/>
                  <w:marTop w:val="0"/>
                  <w:marBottom w:val="0"/>
                  <w:divBdr>
                    <w:top w:val="none" w:sz="0" w:space="0" w:color="auto"/>
                    <w:left w:val="none" w:sz="0" w:space="0" w:color="auto"/>
                    <w:bottom w:val="none" w:sz="0" w:space="0" w:color="auto"/>
                    <w:right w:val="none" w:sz="0" w:space="0" w:color="auto"/>
                  </w:divBdr>
                  <w:divsChild>
                    <w:div w:id="164637709">
                      <w:marLeft w:val="0"/>
                      <w:marRight w:val="0"/>
                      <w:marTop w:val="0"/>
                      <w:marBottom w:val="0"/>
                      <w:divBdr>
                        <w:top w:val="none" w:sz="0" w:space="0" w:color="auto"/>
                        <w:left w:val="none" w:sz="0" w:space="0" w:color="auto"/>
                        <w:bottom w:val="none" w:sz="0" w:space="0" w:color="auto"/>
                        <w:right w:val="none" w:sz="0" w:space="0" w:color="auto"/>
                      </w:divBdr>
                    </w:div>
                  </w:divsChild>
                </w:div>
                <w:div w:id="2092269459">
                  <w:marLeft w:val="0"/>
                  <w:marRight w:val="0"/>
                  <w:marTop w:val="0"/>
                  <w:marBottom w:val="0"/>
                  <w:divBdr>
                    <w:top w:val="none" w:sz="0" w:space="0" w:color="auto"/>
                    <w:left w:val="none" w:sz="0" w:space="0" w:color="auto"/>
                    <w:bottom w:val="none" w:sz="0" w:space="0" w:color="auto"/>
                    <w:right w:val="none" w:sz="0" w:space="0" w:color="auto"/>
                  </w:divBdr>
                  <w:divsChild>
                    <w:div w:id="319890034">
                      <w:marLeft w:val="0"/>
                      <w:marRight w:val="0"/>
                      <w:marTop w:val="0"/>
                      <w:marBottom w:val="0"/>
                      <w:divBdr>
                        <w:top w:val="none" w:sz="0" w:space="0" w:color="auto"/>
                        <w:left w:val="none" w:sz="0" w:space="0" w:color="auto"/>
                        <w:bottom w:val="none" w:sz="0" w:space="0" w:color="auto"/>
                        <w:right w:val="none" w:sz="0" w:space="0" w:color="auto"/>
                      </w:divBdr>
                    </w:div>
                  </w:divsChild>
                </w:div>
                <w:div w:id="340012989">
                  <w:marLeft w:val="0"/>
                  <w:marRight w:val="0"/>
                  <w:marTop w:val="0"/>
                  <w:marBottom w:val="0"/>
                  <w:divBdr>
                    <w:top w:val="none" w:sz="0" w:space="0" w:color="auto"/>
                    <w:left w:val="none" w:sz="0" w:space="0" w:color="auto"/>
                    <w:bottom w:val="none" w:sz="0" w:space="0" w:color="auto"/>
                    <w:right w:val="none" w:sz="0" w:space="0" w:color="auto"/>
                  </w:divBdr>
                  <w:divsChild>
                    <w:div w:id="1576551092">
                      <w:marLeft w:val="0"/>
                      <w:marRight w:val="0"/>
                      <w:marTop w:val="0"/>
                      <w:marBottom w:val="0"/>
                      <w:divBdr>
                        <w:top w:val="none" w:sz="0" w:space="0" w:color="auto"/>
                        <w:left w:val="none" w:sz="0" w:space="0" w:color="auto"/>
                        <w:bottom w:val="none" w:sz="0" w:space="0" w:color="auto"/>
                        <w:right w:val="none" w:sz="0" w:space="0" w:color="auto"/>
                      </w:divBdr>
                    </w:div>
                  </w:divsChild>
                </w:div>
                <w:div w:id="90586570">
                  <w:marLeft w:val="0"/>
                  <w:marRight w:val="0"/>
                  <w:marTop w:val="0"/>
                  <w:marBottom w:val="0"/>
                  <w:divBdr>
                    <w:top w:val="none" w:sz="0" w:space="0" w:color="auto"/>
                    <w:left w:val="none" w:sz="0" w:space="0" w:color="auto"/>
                    <w:bottom w:val="none" w:sz="0" w:space="0" w:color="auto"/>
                    <w:right w:val="none" w:sz="0" w:space="0" w:color="auto"/>
                  </w:divBdr>
                  <w:divsChild>
                    <w:div w:id="69738772">
                      <w:marLeft w:val="0"/>
                      <w:marRight w:val="0"/>
                      <w:marTop w:val="0"/>
                      <w:marBottom w:val="0"/>
                      <w:divBdr>
                        <w:top w:val="none" w:sz="0" w:space="0" w:color="auto"/>
                        <w:left w:val="none" w:sz="0" w:space="0" w:color="auto"/>
                        <w:bottom w:val="none" w:sz="0" w:space="0" w:color="auto"/>
                        <w:right w:val="none" w:sz="0" w:space="0" w:color="auto"/>
                      </w:divBdr>
                    </w:div>
                  </w:divsChild>
                </w:div>
                <w:div w:id="921911340">
                  <w:marLeft w:val="0"/>
                  <w:marRight w:val="0"/>
                  <w:marTop w:val="0"/>
                  <w:marBottom w:val="0"/>
                  <w:divBdr>
                    <w:top w:val="none" w:sz="0" w:space="0" w:color="auto"/>
                    <w:left w:val="none" w:sz="0" w:space="0" w:color="auto"/>
                    <w:bottom w:val="none" w:sz="0" w:space="0" w:color="auto"/>
                    <w:right w:val="none" w:sz="0" w:space="0" w:color="auto"/>
                  </w:divBdr>
                  <w:divsChild>
                    <w:div w:id="311251548">
                      <w:marLeft w:val="0"/>
                      <w:marRight w:val="0"/>
                      <w:marTop w:val="0"/>
                      <w:marBottom w:val="0"/>
                      <w:divBdr>
                        <w:top w:val="none" w:sz="0" w:space="0" w:color="auto"/>
                        <w:left w:val="none" w:sz="0" w:space="0" w:color="auto"/>
                        <w:bottom w:val="none" w:sz="0" w:space="0" w:color="auto"/>
                        <w:right w:val="none" w:sz="0" w:space="0" w:color="auto"/>
                      </w:divBdr>
                    </w:div>
                  </w:divsChild>
                </w:div>
                <w:div w:id="733772222">
                  <w:marLeft w:val="0"/>
                  <w:marRight w:val="0"/>
                  <w:marTop w:val="0"/>
                  <w:marBottom w:val="0"/>
                  <w:divBdr>
                    <w:top w:val="none" w:sz="0" w:space="0" w:color="auto"/>
                    <w:left w:val="none" w:sz="0" w:space="0" w:color="auto"/>
                    <w:bottom w:val="none" w:sz="0" w:space="0" w:color="auto"/>
                    <w:right w:val="none" w:sz="0" w:space="0" w:color="auto"/>
                  </w:divBdr>
                  <w:divsChild>
                    <w:div w:id="2110276817">
                      <w:marLeft w:val="0"/>
                      <w:marRight w:val="0"/>
                      <w:marTop w:val="0"/>
                      <w:marBottom w:val="0"/>
                      <w:divBdr>
                        <w:top w:val="none" w:sz="0" w:space="0" w:color="auto"/>
                        <w:left w:val="none" w:sz="0" w:space="0" w:color="auto"/>
                        <w:bottom w:val="none" w:sz="0" w:space="0" w:color="auto"/>
                        <w:right w:val="none" w:sz="0" w:space="0" w:color="auto"/>
                      </w:divBdr>
                    </w:div>
                  </w:divsChild>
                </w:div>
                <w:div w:id="1803496054">
                  <w:marLeft w:val="0"/>
                  <w:marRight w:val="0"/>
                  <w:marTop w:val="0"/>
                  <w:marBottom w:val="0"/>
                  <w:divBdr>
                    <w:top w:val="none" w:sz="0" w:space="0" w:color="auto"/>
                    <w:left w:val="none" w:sz="0" w:space="0" w:color="auto"/>
                    <w:bottom w:val="none" w:sz="0" w:space="0" w:color="auto"/>
                    <w:right w:val="none" w:sz="0" w:space="0" w:color="auto"/>
                  </w:divBdr>
                  <w:divsChild>
                    <w:div w:id="216086625">
                      <w:marLeft w:val="0"/>
                      <w:marRight w:val="0"/>
                      <w:marTop w:val="0"/>
                      <w:marBottom w:val="0"/>
                      <w:divBdr>
                        <w:top w:val="none" w:sz="0" w:space="0" w:color="auto"/>
                        <w:left w:val="none" w:sz="0" w:space="0" w:color="auto"/>
                        <w:bottom w:val="none" w:sz="0" w:space="0" w:color="auto"/>
                        <w:right w:val="none" w:sz="0" w:space="0" w:color="auto"/>
                      </w:divBdr>
                    </w:div>
                  </w:divsChild>
                </w:div>
                <w:div w:id="346173736">
                  <w:marLeft w:val="0"/>
                  <w:marRight w:val="0"/>
                  <w:marTop w:val="0"/>
                  <w:marBottom w:val="0"/>
                  <w:divBdr>
                    <w:top w:val="none" w:sz="0" w:space="0" w:color="auto"/>
                    <w:left w:val="none" w:sz="0" w:space="0" w:color="auto"/>
                    <w:bottom w:val="none" w:sz="0" w:space="0" w:color="auto"/>
                    <w:right w:val="none" w:sz="0" w:space="0" w:color="auto"/>
                  </w:divBdr>
                  <w:divsChild>
                    <w:div w:id="2012635991">
                      <w:marLeft w:val="0"/>
                      <w:marRight w:val="0"/>
                      <w:marTop w:val="0"/>
                      <w:marBottom w:val="0"/>
                      <w:divBdr>
                        <w:top w:val="none" w:sz="0" w:space="0" w:color="auto"/>
                        <w:left w:val="none" w:sz="0" w:space="0" w:color="auto"/>
                        <w:bottom w:val="none" w:sz="0" w:space="0" w:color="auto"/>
                        <w:right w:val="none" w:sz="0" w:space="0" w:color="auto"/>
                      </w:divBdr>
                    </w:div>
                  </w:divsChild>
                </w:div>
                <w:div w:id="2023897766">
                  <w:marLeft w:val="0"/>
                  <w:marRight w:val="0"/>
                  <w:marTop w:val="0"/>
                  <w:marBottom w:val="0"/>
                  <w:divBdr>
                    <w:top w:val="none" w:sz="0" w:space="0" w:color="auto"/>
                    <w:left w:val="none" w:sz="0" w:space="0" w:color="auto"/>
                    <w:bottom w:val="none" w:sz="0" w:space="0" w:color="auto"/>
                    <w:right w:val="none" w:sz="0" w:space="0" w:color="auto"/>
                  </w:divBdr>
                  <w:divsChild>
                    <w:div w:id="1364525659">
                      <w:marLeft w:val="0"/>
                      <w:marRight w:val="0"/>
                      <w:marTop w:val="0"/>
                      <w:marBottom w:val="0"/>
                      <w:divBdr>
                        <w:top w:val="none" w:sz="0" w:space="0" w:color="auto"/>
                        <w:left w:val="none" w:sz="0" w:space="0" w:color="auto"/>
                        <w:bottom w:val="none" w:sz="0" w:space="0" w:color="auto"/>
                        <w:right w:val="none" w:sz="0" w:space="0" w:color="auto"/>
                      </w:divBdr>
                    </w:div>
                  </w:divsChild>
                </w:div>
                <w:div w:id="980840119">
                  <w:marLeft w:val="0"/>
                  <w:marRight w:val="0"/>
                  <w:marTop w:val="0"/>
                  <w:marBottom w:val="0"/>
                  <w:divBdr>
                    <w:top w:val="none" w:sz="0" w:space="0" w:color="auto"/>
                    <w:left w:val="none" w:sz="0" w:space="0" w:color="auto"/>
                    <w:bottom w:val="none" w:sz="0" w:space="0" w:color="auto"/>
                    <w:right w:val="none" w:sz="0" w:space="0" w:color="auto"/>
                  </w:divBdr>
                  <w:divsChild>
                    <w:div w:id="170339386">
                      <w:marLeft w:val="0"/>
                      <w:marRight w:val="0"/>
                      <w:marTop w:val="0"/>
                      <w:marBottom w:val="0"/>
                      <w:divBdr>
                        <w:top w:val="none" w:sz="0" w:space="0" w:color="auto"/>
                        <w:left w:val="none" w:sz="0" w:space="0" w:color="auto"/>
                        <w:bottom w:val="none" w:sz="0" w:space="0" w:color="auto"/>
                        <w:right w:val="none" w:sz="0" w:space="0" w:color="auto"/>
                      </w:divBdr>
                    </w:div>
                  </w:divsChild>
                </w:div>
                <w:div w:id="240871870">
                  <w:marLeft w:val="0"/>
                  <w:marRight w:val="0"/>
                  <w:marTop w:val="0"/>
                  <w:marBottom w:val="0"/>
                  <w:divBdr>
                    <w:top w:val="none" w:sz="0" w:space="0" w:color="auto"/>
                    <w:left w:val="none" w:sz="0" w:space="0" w:color="auto"/>
                    <w:bottom w:val="none" w:sz="0" w:space="0" w:color="auto"/>
                    <w:right w:val="none" w:sz="0" w:space="0" w:color="auto"/>
                  </w:divBdr>
                  <w:divsChild>
                    <w:div w:id="5443562">
                      <w:marLeft w:val="0"/>
                      <w:marRight w:val="0"/>
                      <w:marTop w:val="0"/>
                      <w:marBottom w:val="0"/>
                      <w:divBdr>
                        <w:top w:val="none" w:sz="0" w:space="0" w:color="auto"/>
                        <w:left w:val="none" w:sz="0" w:space="0" w:color="auto"/>
                        <w:bottom w:val="none" w:sz="0" w:space="0" w:color="auto"/>
                        <w:right w:val="none" w:sz="0" w:space="0" w:color="auto"/>
                      </w:divBdr>
                    </w:div>
                  </w:divsChild>
                </w:div>
                <w:div w:id="1235432427">
                  <w:marLeft w:val="0"/>
                  <w:marRight w:val="0"/>
                  <w:marTop w:val="0"/>
                  <w:marBottom w:val="0"/>
                  <w:divBdr>
                    <w:top w:val="none" w:sz="0" w:space="0" w:color="auto"/>
                    <w:left w:val="none" w:sz="0" w:space="0" w:color="auto"/>
                    <w:bottom w:val="none" w:sz="0" w:space="0" w:color="auto"/>
                    <w:right w:val="none" w:sz="0" w:space="0" w:color="auto"/>
                  </w:divBdr>
                  <w:divsChild>
                    <w:div w:id="1232081606">
                      <w:marLeft w:val="0"/>
                      <w:marRight w:val="0"/>
                      <w:marTop w:val="0"/>
                      <w:marBottom w:val="0"/>
                      <w:divBdr>
                        <w:top w:val="none" w:sz="0" w:space="0" w:color="auto"/>
                        <w:left w:val="none" w:sz="0" w:space="0" w:color="auto"/>
                        <w:bottom w:val="none" w:sz="0" w:space="0" w:color="auto"/>
                        <w:right w:val="none" w:sz="0" w:space="0" w:color="auto"/>
                      </w:divBdr>
                    </w:div>
                  </w:divsChild>
                </w:div>
                <w:div w:id="941304448">
                  <w:marLeft w:val="0"/>
                  <w:marRight w:val="0"/>
                  <w:marTop w:val="0"/>
                  <w:marBottom w:val="0"/>
                  <w:divBdr>
                    <w:top w:val="none" w:sz="0" w:space="0" w:color="auto"/>
                    <w:left w:val="none" w:sz="0" w:space="0" w:color="auto"/>
                    <w:bottom w:val="none" w:sz="0" w:space="0" w:color="auto"/>
                    <w:right w:val="none" w:sz="0" w:space="0" w:color="auto"/>
                  </w:divBdr>
                  <w:divsChild>
                    <w:div w:id="1416590766">
                      <w:marLeft w:val="0"/>
                      <w:marRight w:val="0"/>
                      <w:marTop w:val="0"/>
                      <w:marBottom w:val="0"/>
                      <w:divBdr>
                        <w:top w:val="none" w:sz="0" w:space="0" w:color="auto"/>
                        <w:left w:val="none" w:sz="0" w:space="0" w:color="auto"/>
                        <w:bottom w:val="none" w:sz="0" w:space="0" w:color="auto"/>
                        <w:right w:val="none" w:sz="0" w:space="0" w:color="auto"/>
                      </w:divBdr>
                    </w:div>
                  </w:divsChild>
                </w:div>
                <w:div w:id="566114959">
                  <w:marLeft w:val="0"/>
                  <w:marRight w:val="0"/>
                  <w:marTop w:val="0"/>
                  <w:marBottom w:val="0"/>
                  <w:divBdr>
                    <w:top w:val="none" w:sz="0" w:space="0" w:color="auto"/>
                    <w:left w:val="none" w:sz="0" w:space="0" w:color="auto"/>
                    <w:bottom w:val="none" w:sz="0" w:space="0" w:color="auto"/>
                    <w:right w:val="none" w:sz="0" w:space="0" w:color="auto"/>
                  </w:divBdr>
                  <w:divsChild>
                    <w:div w:id="2097676702">
                      <w:marLeft w:val="0"/>
                      <w:marRight w:val="0"/>
                      <w:marTop w:val="0"/>
                      <w:marBottom w:val="0"/>
                      <w:divBdr>
                        <w:top w:val="none" w:sz="0" w:space="0" w:color="auto"/>
                        <w:left w:val="none" w:sz="0" w:space="0" w:color="auto"/>
                        <w:bottom w:val="none" w:sz="0" w:space="0" w:color="auto"/>
                        <w:right w:val="none" w:sz="0" w:space="0" w:color="auto"/>
                      </w:divBdr>
                    </w:div>
                  </w:divsChild>
                </w:div>
                <w:div w:id="2099709680">
                  <w:marLeft w:val="0"/>
                  <w:marRight w:val="0"/>
                  <w:marTop w:val="0"/>
                  <w:marBottom w:val="0"/>
                  <w:divBdr>
                    <w:top w:val="none" w:sz="0" w:space="0" w:color="auto"/>
                    <w:left w:val="none" w:sz="0" w:space="0" w:color="auto"/>
                    <w:bottom w:val="none" w:sz="0" w:space="0" w:color="auto"/>
                    <w:right w:val="none" w:sz="0" w:space="0" w:color="auto"/>
                  </w:divBdr>
                  <w:divsChild>
                    <w:div w:id="109327083">
                      <w:marLeft w:val="0"/>
                      <w:marRight w:val="0"/>
                      <w:marTop w:val="0"/>
                      <w:marBottom w:val="0"/>
                      <w:divBdr>
                        <w:top w:val="none" w:sz="0" w:space="0" w:color="auto"/>
                        <w:left w:val="none" w:sz="0" w:space="0" w:color="auto"/>
                        <w:bottom w:val="none" w:sz="0" w:space="0" w:color="auto"/>
                        <w:right w:val="none" w:sz="0" w:space="0" w:color="auto"/>
                      </w:divBdr>
                    </w:div>
                  </w:divsChild>
                </w:div>
                <w:div w:id="1886331688">
                  <w:marLeft w:val="0"/>
                  <w:marRight w:val="0"/>
                  <w:marTop w:val="0"/>
                  <w:marBottom w:val="0"/>
                  <w:divBdr>
                    <w:top w:val="none" w:sz="0" w:space="0" w:color="auto"/>
                    <w:left w:val="none" w:sz="0" w:space="0" w:color="auto"/>
                    <w:bottom w:val="none" w:sz="0" w:space="0" w:color="auto"/>
                    <w:right w:val="none" w:sz="0" w:space="0" w:color="auto"/>
                  </w:divBdr>
                  <w:divsChild>
                    <w:div w:id="871652144">
                      <w:marLeft w:val="0"/>
                      <w:marRight w:val="0"/>
                      <w:marTop w:val="0"/>
                      <w:marBottom w:val="0"/>
                      <w:divBdr>
                        <w:top w:val="none" w:sz="0" w:space="0" w:color="auto"/>
                        <w:left w:val="none" w:sz="0" w:space="0" w:color="auto"/>
                        <w:bottom w:val="none" w:sz="0" w:space="0" w:color="auto"/>
                        <w:right w:val="none" w:sz="0" w:space="0" w:color="auto"/>
                      </w:divBdr>
                    </w:div>
                  </w:divsChild>
                </w:div>
                <w:div w:id="1716080225">
                  <w:marLeft w:val="0"/>
                  <w:marRight w:val="0"/>
                  <w:marTop w:val="0"/>
                  <w:marBottom w:val="0"/>
                  <w:divBdr>
                    <w:top w:val="none" w:sz="0" w:space="0" w:color="auto"/>
                    <w:left w:val="none" w:sz="0" w:space="0" w:color="auto"/>
                    <w:bottom w:val="none" w:sz="0" w:space="0" w:color="auto"/>
                    <w:right w:val="none" w:sz="0" w:space="0" w:color="auto"/>
                  </w:divBdr>
                  <w:divsChild>
                    <w:div w:id="1130778946">
                      <w:marLeft w:val="0"/>
                      <w:marRight w:val="0"/>
                      <w:marTop w:val="0"/>
                      <w:marBottom w:val="0"/>
                      <w:divBdr>
                        <w:top w:val="none" w:sz="0" w:space="0" w:color="auto"/>
                        <w:left w:val="none" w:sz="0" w:space="0" w:color="auto"/>
                        <w:bottom w:val="none" w:sz="0" w:space="0" w:color="auto"/>
                        <w:right w:val="none" w:sz="0" w:space="0" w:color="auto"/>
                      </w:divBdr>
                    </w:div>
                  </w:divsChild>
                </w:div>
                <w:div w:id="375005201">
                  <w:marLeft w:val="0"/>
                  <w:marRight w:val="0"/>
                  <w:marTop w:val="0"/>
                  <w:marBottom w:val="0"/>
                  <w:divBdr>
                    <w:top w:val="none" w:sz="0" w:space="0" w:color="auto"/>
                    <w:left w:val="none" w:sz="0" w:space="0" w:color="auto"/>
                    <w:bottom w:val="none" w:sz="0" w:space="0" w:color="auto"/>
                    <w:right w:val="none" w:sz="0" w:space="0" w:color="auto"/>
                  </w:divBdr>
                  <w:divsChild>
                    <w:div w:id="32929894">
                      <w:marLeft w:val="0"/>
                      <w:marRight w:val="0"/>
                      <w:marTop w:val="0"/>
                      <w:marBottom w:val="0"/>
                      <w:divBdr>
                        <w:top w:val="none" w:sz="0" w:space="0" w:color="auto"/>
                        <w:left w:val="none" w:sz="0" w:space="0" w:color="auto"/>
                        <w:bottom w:val="none" w:sz="0" w:space="0" w:color="auto"/>
                        <w:right w:val="none" w:sz="0" w:space="0" w:color="auto"/>
                      </w:divBdr>
                    </w:div>
                  </w:divsChild>
                </w:div>
                <w:div w:id="1783375117">
                  <w:marLeft w:val="0"/>
                  <w:marRight w:val="0"/>
                  <w:marTop w:val="0"/>
                  <w:marBottom w:val="0"/>
                  <w:divBdr>
                    <w:top w:val="none" w:sz="0" w:space="0" w:color="auto"/>
                    <w:left w:val="none" w:sz="0" w:space="0" w:color="auto"/>
                    <w:bottom w:val="none" w:sz="0" w:space="0" w:color="auto"/>
                    <w:right w:val="none" w:sz="0" w:space="0" w:color="auto"/>
                  </w:divBdr>
                  <w:divsChild>
                    <w:div w:id="889879640">
                      <w:marLeft w:val="0"/>
                      <w:marRight w:val="0"/>
                      <w:marTop w:val="0"/>
                      <w:marBottom w:val="0"/>
                      <w:divBdr>
                        <w:top w:val="none" w:sz="0" w:space="0" w:color="auto"/>
                        <w:left w:val="none" w:sz="0" w:space="0" w:color="auto"/>
                        <w:bottom w:val="none" w:sz="0" w:space="0" w:color="auto"/>
                        <w:right w:val="none" w:sz="0" w:space="0" w:color="auto"/>
                      </w:divBdr>
                    </w:div>
                  </w:divsChild>
                </w:div>
                <w:div w:id="902712177">
                  <w:marLeft w:val="0"/>
                  <w:marRight w:val="0"/>
                  <w:marTop w:val="0"/>
                  <w:marBottom w:val="0"/>
                  <w:divBdr>
                    <w:top w:val="none" w:sz="0" w:space="0" w:color="auto"/>
                    <w:left w:val="none" w:sz="0" w:space="0" w:color="auto"/>
                    <w:bottom w:val="none" w:sz="0" w:space="0" w:color="auto"/>
                    <w:right w:val="none" w:sz="0" w:space="0" w:color="auto"/>
                  </w:divBdr>
                  <w:divsChild>
                    <w:div w:id="20472166">
                      <w:marLeft w:val="0"/>
                      <w:marRight w:val="0"/>
                      <w:marTop w:val="0"/>
                      <w:marBottom w:val="0"/>
                      <w:divBdr>
                        <w:top w:val="none" w:sz="0" w:space="0" w:color="auto"/>
                        <w:left w:val="none" w:sz="0" w:space="0" w:color="auto"/>
                        <w:bottom w:val="none" w:sz="0" w:space="0" w:color="auto"/>
                        <w:right w:val="none" w:sz="0" w:space="0" w:color="auto"/>
                      </w:divBdr>
                    </w:div>
                  </w:divsChild>
                </w:div>
                <w:div w:id="1510174144">
                  <w:marLeft w:val="0"/>
                  <w:marRight w:val="0"/>
                  <w:marTop w:val="0"/>
                  <w:marBottom w:val="0"/>
                  <w:divBdr>
                    <w:top w:val="none" w:sz="0" w:space="0" w:color="auto"/>
                    <w:left w:val="none" w:sz="0" w:space="0" w:color="auto"/>
                    <w:bottom w:val="none" w:sz="0" w:space="0" w:color="auto"/>
                    <w:right w:val="none" w:sz="0" w:space="0" w:color="auto"/>
                  </w:divBdr>
                  <w:divsChild>
                    <w:div w:id="1380008360">
                      <w:marLeft w:val="0"/>
                      <w:marRight w:val="0"/>
                      <w:marTop w:val="0"/>
                      <w:marBottom w:val="0"/>
                      <w:divBdr>
                        <w:top w:val="none" w:sz="0" w:space="0" w:color="auto"/>
                        <w:left w:val="none" w:sz="0" w:space="0" w:color="auto"/>
                        <w:bottom w:val="none" w:sz="0" w:space="0" w:color="auto"/>
                        <w:right w:val="none" w:sz="0" w:space="0" w:color="auto"/>
                      </w:divBdr>
                    </w:div>
                  </w:divsChild>
                </w:div>
                <w:div w:id="593363708">
                  <w:marLeft w:val="0"/>
                  <w:marRight w:val="0"/>
                  <w:marTop w:val="0"/>
                  <w:marBottom w:val="0"/>
                  <w:divBdr>
                    <w:top w:val="none" w:sz="0" w:space="0" w:color="auto"/>
                    <w:left w:val="none" w:sz="0" w:space="0" w:color="auto"/>
                    <w:bottom w:val="none" w:sz="0" w:space="0" w:color="auto"/>
                    <w:right w:val="none" w:sz="0" w:space="0" w:color="auto"/>
                  </w:divBdr>
                  <w:divsChild>
                    <w:div w:id="77213123">
                      <w:marLeft w:val="0"/>
                      <w:marRight w:val="0"/>
                      <w:marTop w:val="0"/>
                      <w:marBottom w:val="0"/>
                      <w:divBdr>
                        <w:top w:val="none" w:sz="0" w:space="0" w:color="auto"/>
                        <w:left w:val="none" w:sz="0" w:space="0" w:color="auto"/>
                        <w:bottom w:val="none" w:sz="0" w:space="0" w:color="auto"/>
                        <w:right w:val="none" w:sz="0" w:space="0" w:color="auto"/>
                      </w:divBdr>
                    </w:div>
                  </w:divsChild>
                </w:div>
                <w:div w:id="2075421118">
                  <w:marLeft w:val="0"/>
                  <w:marRight w:val="0"/>
                  <w:marTop w:val="0"/>
                  <w:marBottom w:val="0"/>
                  <w:divBdr>
                    <w:top w:val="none" w:sz="0" w:space="0" w:color="auto"/>
                    <w:left w:val="none" w:sz="0" w:space="0" w:color="auto"/>
                    <w:bottom w:val="none" w:sz="0" w:space="0" w:color="auto"/>
                    <w:right w:val="none" w:sz="0" w:space="0" w:color="auto"/>
                  </w:divBdr>
                  <w:divsChild>
                    <w:div w:id="96949200">
                      <w:marLeft w:val="0"/>
                      <w:marRight w:val="0"/>
                      <w:marTop w:val="0"/>
                      <w:marBottom w:val="0"/>
                      <w:divBdr>
                        <w:top w:val="none" w:sz="0" w:space="0" w:color="auto"/>
                        <w:left w:val="none" w:sz="0" w:space="0" w:color="auto"/>
                        <w:bottom w:val="none" w:sz="0" w:space="0" w:color="auto"/>
                        <w:right w:val="none" w:sz="0" w:space="0" w:color="auto"/>
                      </w:divBdr>
                    </w:div>
                  </w:divsChild>
                </w:div>
                <w:div w:id="904338907">
                  <w:marLeft w:val="0"/>
                  <w:marRight w:val="0"/>
                  <w:marTop w:val="0"/>
                  <w:marBottom w:val="0"/>
                  <w:divBdr>
                    <w:top w:val="none" w:sz="0" w:space="0" w:color="auto"/>
                    <w:left w:val="none" w:sz="0" w:space="0" w:color="auto"/>
                    <w:bottom w:val="none" w:sz="0" w:space="0" w:color="auto"/>
                    <w:right w:val="none" w:sz="0" w:space="0" w:color="auto"/>
                  </w:divBdr>
                  <w:divsChild>
                    <w:div w:id="1031540481">
                      <w:marLeft w:val="0"/>
                      <w:marRight w:val="0"/>
                      <w:marTop w:val="0"/>
                      <w:marBottom w:val="0"/>
                      <w:divBdr>
                        <w:top w:val="none" w:sz="0" w:space="0" w:color="auto"/>
                        <w:left w:val="none" w:sz="0" w:space="0" w:color="auto"/>
                        <w:bottom w:val="none" w:sz="0" w:space="0" w:color="auto"/>
                        <w:right w:val="none" w:sz="0" w:space="0" w:color="auto"/>
                      </w:divBdr>
                    </w:div>
                  </w:divsChild>
                </w:div>
                <w:div w:id="730034037">
                  <w:marLeft w:val="0"/>
                  <w:marRight w:val="0"/>
                  <w:marTop w:val="0"/>
                  <w:marBottom w:val="0"/>
                  <w:divBdr>
                    <w:top w:val="none" w:sz="0" w:space="0" w:color="auto"/>
                    <w:left w:val="none" w:sz="0" w:space="0" w:color="auto"/>
                    <w:bottom w:val="none" w:sz="0" w:space="0" w:color="auto"/>
                    <w:right w:val="none" w:sz="0" w:space="0" w:color="auto"/>
                  </w:divBdr>
                  <w:divsChild>
                    <w:div w:id="1744063424">
                      <w:marLeft w:val="0"/>
                      <w:marRight w:val="0"/>
                      <w:marTop w:val="0"/>
                      <w:marBottom w:val="0"/>
                      <w:divBdr>
                        <w:top w:val="none" w:sz="0" w:space="0" w:color="auto"/>
                        <w:left w:val="none" w:sz="0" w:space="0" w:color="auto"/>
                        <w:bottom w:val="none" w:sz="0" w:space="0" w:color="auto"/>
                        <w:right w:val="none" w:sz="0" w:space="0" w:color="auto"/>
                      </w:divBdr>
                    </w:div>
                  </w:divsChild>
                </w:div>
                <w:div w:id="2105223039">
                  <w:marLeft w:val="0"/>
                  <w:marRight w:val="0"/>
                  <w:marTop w:val="0"/>
                  <w:marBottom w:val="0"/>
                  <w:divBdr>
                    <w:top w:val="none" w:sz="0" w:space="0" w:color="auto"/>
                    <w:left w:val="none" w:sz="0" w:space="0" w:color="auto"/>
                    <w:bottom w:val="none" w:sz="0" w:space="0" w:color="auto"/>
                    <w:right w:val="none" w:sz="0" w:space="0" w:color="auto"/>
                  </w:divBdr>
                  <w:divsChild>
                    <w:div w:id="1948654564">
                      <w:marLeft w:val="0"/>
                      <w:marRight w:val="0"/>
                      <w:marTop w:val="0"/>
                      <w:marBottom w:val="0"/>
                      <w:divBdr>
                        <w:top w:val="none" w:sz="0" w:space="0" w:color="auto"/>
                        <w:left w:val="none" w:sz="0" w:space="0" w:color="auto"/>
                        <w:bottom w:val="none" w:sz="0" w:space="0" w:color="auto"/>
                        <w:right w:val="none" w:sz="0" w:space="0" w:color="auto"/>
                      </w:divBdr>
                    </w:div>
                  </w:divsChild>
                </w:div>
                <w:div w:id="1445072143">
                  <w:marLeft w:val="0"/>
                  <w:marRight w:val="0"/>
                  <w:marTop w:val="0"/>
                  <w:marBottom w:val="0"/>
                  <w:divBdr>
                    <w:top w:val="none" w:sz="0" w:space="0" w:color="auto"/>
                    <w:left w:val="none" w:sz="0" w:space="0" w:color="auto"/>
                    <w:bottom w:val="none" w:sz="0" w:space="0" w:color="auto"/>
                    <w:right w:val="none" w:sz="0" w:space="0" w:color="auto"/>
                  </w:divBdr>
                  <w:divsChild>
                    <w:div w:id="958487457">
                      <w:marLeft w:val="0"/>
                      <w:marRight w:val="0"/>
                      <w:marTop w:val="0"/>
                      <w:marBottom w:val="0"/>
                      <w:divBdr>
                        <w:top w:val="none" w:sz="0" w:space="0" w:color="auto"/>
                        <w:left w:val="none" w:sz="0" w:space="0" w:color="auto"/>
                        <w:bottom w:val="none" w:sz="0" w:space="0" w:color="auto"/>
                        <w:right w:val="none" w:sz="0" w:space="0" w:color="auto"/>
                      </w:divBdr>
                    </w:div>
                  </w:divsChild>
                </w:div>
                <w:div w:id="624655702">
                  <w:marLeft w:val="0"/>
                  <w:marRight w:val="0"/>
                  <w:marTop w:val="0"/>
                  <w:marBottom w:val="0"/>
                  <w:divBdr>
                    <w:top w:val="none" w:sz="0" w:space="0" w:color="auto"/>
                    <w:left w:val="none" w:sz="0" w:space="0" w:color="auto"/>
                    <w:bottom w:val="none" w:sz="0" w:space="0" w:color="auto"/>
                    <w:right w:val="none" w:sz="0" w:space="0" w:color="auto"/>
                  </w:divBdr>
                  <w:divsChild>
                    <w:div w:id="2065635104">
                      <w:marLeft w:val="0"/>
                      <w:marRight w:val="0"/>
                      <w:marTop w:val="0"/>
                      <w:marBottom w:val="0"/>
                      <w:divBdr>
                        <w:top w:val="none" w:sz="0" w:space="0" w:color="auto"/>
                        <w:left w:val="none" w:sz="0" w:space="0" w:color="auto"/>
                        <w:bottom w:val="none" w:sz="0" w:space="0" w:color="auto"/>
                        <w:right w:val="none" w:sz="0" w:space="0" w:color="auto"/>
                      </w:divBdr>
                    </w:div>
                  </w:divsChild>
                </w:div>
                <w:div w:id="56325122">
                  <w:marLeft w:val="0"/>
                  <w:marRight w:val="0"/>
                  <w:marTop w:val="0"/>
                  <w:marBottom w:val="0"/>
                  <w:divBdr>
                    <w:top w:val="none" w:sz="0" w:space="0" w:color="auto"/>
                    <w:left w:val="none" w:sz="0" w:space="0" w:color="auto"/>
                    <w:bottom w:val="none" w:sz="0" w:space="0" w:color="auto"/>
                    <w:right w:val="none" w:sz="0" w:space="0" w:color="auto"/>
                  </w:divBdr>
                  <w:divsChild>
                    <w:div w:id="1827937108">
                      <w:marLeft w:val="0"/>
                      <w:marRight w:val="0"/>
                      <w:marTop w:val="0"/>
                      <w:marBottom w:val="0"/>
                      <w:divBdr>
                        <w:top w:val="none" w:sz="0" w:space="0" w:color="auto"/>
                        <w:left w:val="none" w:sz="0" w:space="0" w:color="auto"/>
                        <w:bottom w:val="none" w:sz="0" w:space="0" w:color="auto"/>
                        <w:right w:val="none" w:sz="0" w:space="0" w:color="auto"/>
                      </w:divBdr>
                    </w:div>
                  </w:divsChild>
                </w:div>
                <w:div w:id="1279802239">
                  <w:marLeft w:val="0"/>
                  <w:marRight w:val="0"/>
                  <w:marTop w:val="0"/>
                  <w:marBottom w:val="0"/>
                  <w:divBdr>
                    <w:top w:val="none" w:sz="0" w:space="0" w:color="auto"/>
                    <w:left w:val="none" w:sz="0" w:space="0" w:color="auto"/>
                    <w:bottom w:val="none" w:sz="0" w:space="0" w:color="auto"/>
                    <w:right w:val="none" w:sz="0" w:space="0" w:color="auto"/>
                  </w:divBdr>
                  <w:divsChild>
                    <w:div w:id="591469442">
                      <w:marLeft w:val="0"/>
                      <w:marRight w:val="0"/>
                      <w:marTop w:val="0"/>
                      <w:marBottom w:val="0"/>
                      <w:divBdr>
                        <w:top w:val="none" w:sz="0" w:space="0" w:color="auto"/>
                        <w:left w:val="none" w:sz="0" w:space="0" w:color="auto"/>
                        <w:bottom w:val="none" w:sz="0" w:space="0" w:color="auto"/>
                        <w:right w:val="none" w:sz="0" w:space="0" w:color="auto"/>
                      </w:divBdr>
                    </w:div>
                  </w:divsChild>
                </w:div>
                <w:div w:id="229073570">
                  <w:marLeft w:val="0"/>
                  <w:marRight w:val="0"/>
                  <w:marTop w:val="0"/>
                  <w:marBottom w:val="0"/>
                  <w:divBdr>
                    <w:top w:val="none" w:sz="0" w:space="0" w:color="auto"/>
                    <w:left w:val="none" w:sz="0" w:space="0" w:color="auto"/>
                    <w:bottom w:val="none" w:sz="0" w:space="0" w:color="auto"/>
                    <w:right w:val="none" w:sz="0" w:space="0" w:color="auto"/>
                  </w:divBdr>
                  <w:divsChild>
                    <w:div w:id="472063305">
                      <w:marLeft w:val="0"/>
                      <w:marRight w:val="0"/>
                      <w:marTop w:val="0"/>
                      <w:marBottom w:val="0"/>
                      <w:divBdr>
                        <w:top w:val="none" w:sz="0" w:space="0" w:color="auto"/>
                        <w:left w:val="none" w:sz="0" w:space="0" w:color="auto"/>
                        <w:bottom w:val="none" w:sz="0" w:space="0" w:color="auto"/>
                        <w:right w:val="none" w:sz="0" w:space="0" w:color="auto"/>
                      </w:divBdr>
                    </w:div>
                  </w:divsChild>
                </w:div>
                <w:div w:id="456799714">
                  <w:marLeft w:val="0"/>
                  <w:marRight w:val="0"/>
                  <w:marTop w:val="0"/>
                  <w:marBottom w:val="0"/>
                  <w:divBdr>
                    <w:top w:val="none" w:sz="0" w:space="0" w:color="auto"/>
                    <w:left w:val="none" w:sz="0" w:space="0" w:color="auto"/>
                    <w:bottom w:val="none" w:sz="0" w:space="0" w:color="auto"/>
                    <w:right w:val="none" w:sz="0" w:space="0" w:color="auto"/>
                  </w:divBdr>
                  <w:divsChild>
                    <w:div w:id="8146536">
                      <w:marLeft w:val="0"/>
                      <w:marRight w:val="0"/>
                      <w:marTop w:val="0"/>
                      <w:marBottom w:val="0"/>
                      <w:divBdr>
                        <w:top w:val="none" w:sz="0" w:space="0" w:color="auto"/>
                        <w:left w:val="none" w:sz="0" w:space="0" w:color="auto"/>
                        <w:bottom w:val="none" w:sz="0" w:space="0" w:color="auto"/>
                        <w:right w:val="none" w:sz="0" w:space="0" w:color="auto"/>
                      </w:divBdr>
                    </w:div>
                  </w:divsChild>
                </w:div>
                <w:div w:id="1087649891">
                  <w:marLeft w:val="0"/>
                  <w:marRight w:val="0"/>
                  <w:marTop w:val="0"/>
                  <w:marBottom w:val="0"/>
                  <w:divBdr>
                    <w:top w:val="none" w:sz="0" w:space="0" w:color="auto"/>
                    <w:left w:val="none" w:sz="0" w:space="0" w:color="auto"/>
                    <w:bottom w:val="none" w:sz="0" w:space="0" w:color="auto"/>
                    <w:right w:val="none" w:sz="0" w:space="0" w:color="auto"/>
                  </w:divBdr>
                  <w:divsChild>
                    <w:div w:id="754939243">
                      <w:marLeft w:val="0"/>
                      <w:marRight w:val="0"/>
                      <w:marTop w:val="0"/>
                      <w:marBottom w:val="0"/>
                      <w:divBdr>
                        <w:top w:val="none" w:sz="0" w:space="0" w:color="auto"/>
                        <w:left w:val="none" w:sz="0" w:space="0" w:color="auto"/>
                        <w:bottom w:val="none" w:sz="0" w:space="0" w:color="auto"/>
                        <w:right w:val="none" w:sz="0" w:space="0" w:color="auto"/>
                      </w:divBdr>
                    </w:div>
                  </w:divsChild>
                </w:div>
                <w:div w:id="1751540734">
                  <w:marLeft w:val="0"/>
                  <w:marRight w:val="0"/>
                  <w:marTop w:val="0"/>
                  <w:marBottom w:val="0"/>
                  <w:divBdr>
                    <w:top w:val="none" w:sz="0" w:space="0" w:color="auto"/>
                    <w:left w:val="none" w:sz="0" w:space="0" w:color="auto"/>
                    <w:bottom w:val="none" w:sz="0" w:space="0" w:color="auto"/>
                    <w:right w:val="none" w:sz="0" w:space="0" w:color="auto"/>
                  </w:divBdr>
                  <w:divsChild>
                    <w:div w:id="908619223">
                      <w:marLeft w:val="0"/>
                      <w:marRight w:val="0"/>
                      <w:marTop w:val="0"/>
                      <w:marBottom w:val="0"/>
                      <w:divBdr>
                        <w:top w:val="none" w:sz="0" w:space="0" w:color="auto"/>
                        <w:left w:val="none" w:sz="0" w:space="0" w:color="auto"/>
                        <w:bottom w:val="none" w:sz="0" w:space="0" w:color="auto"/>
                        <w:right w:val="none" w:sz="0" w:space="0" w:color="auto"/>
                      </w:divBdr>
                    </w:div>
                  </w:divsChild>
                </w:div>
                <w:div w:id="550699333">
                  <w:marLeft w:val="0"/>
                  <w:marRight w:val="0"/>
                  <w:marTop w:val="0"/>
                  <w:marBottom w:val="0"/>
                  <w:divBdr>
                    <w:top w:val="none" w:sz="0" w:space="0" w:color="auto"/>
                    <w:left w:val="none" w:sz="0" w:space="0" w:color="auto"/>
                    <w:bottom w:val="none" w:sz="0" w:space="0" w:color="auto"/>
                    <w:right w:val="none" w:sz="0" w:space="0" w:color="auto"/>
                  </w:divBdr>
                  <w:divsChild>
                    <w:div w:id="499272149">
                      <w:marLeft w:val="0"/>
                      <w:marRight w:val="0"/>
                      <w:marTop w:val="0"/>
                      <w:marBottom w:val="0"/>
                      <w:divBdr>
                        <w:top w:val="none" w:sz="0" w:space="0" w:color="auto"/>
                        <w:left w:val="none" w:sz="0" w:space="0" w:color="auto"/>
                        <w:bottom w:val="none" w:sz="0" w:space="0" w:color="auto"/>
                        <w:right w:val="none" w:sz="0" w:space="0" w:color="auto"/>
                      </w:divBdr>
                    </w:div>
                  </w:divsChild>
                </w:div>
                <w:div w:id="1391878989">
                  <w:marLeft w:val="0"/>
                  <w:marRight w:val="0"/>
                  <w:marTop w:val="0"/>
                  <w:marBottom w:val="0"/>
                  <w:divBdr>
                    <w:top w:val="none" w:sz="0" w:space="0" w:color="auto"/>
                    <w:left w:val="none" w:sz="0" w:space="0" w:color="auto"/>
                    <w:bottom w:val="none" w:sz="0" w:space="0" w:color="auto"/>
                    <w:right w:val="none" w:sz="0" w:space="0" w:color="auto"/>
                  </w:divBdr>
                  <w:divsChild>
                    <w:div w:id="961422918">
                      <w:marLeft w:val="0"/>
                      <w:marRight w:val="0"/>
                      <w:marTop w:val="0"/>
                      <w:marBottom w:val="0"/>
                      <w:divBdr>
                        <w:top w:val="none" w:sz="0" w:space="0" w:color="auto"/>
                        <w:left w:val="none" w:sz="0" w:space="0" w:color="auto"/>
                        <w:bottom w:val="none" w:sz="0" w:space="0" w:color="auto"/>
                        <w:right w:val="none" w:sz="0" w:space="0" w:color="auto"/>
                      </w:divBdr>
                    </w:div>
                  </w:divsChild>
                </w:div>
                <w:div w:id="990141222">
                  <w:marLeft w:val="0"/>
                  <w:marRight w:val="0"/>
                  <w:marTop w:val="0"/>
                  <w:marBottom w:val="0"/>
                  <w:divBdr>
                    <w:top w:val="none" w:sz="0" w:space="0" w:color="auto"/>
                    <w:left w:val="none" w:sz="0" w:space="0" w:color="auto"/>
                    <w:bottom w:val="none" w:sz="0" w:space="0" w:color="auto"/>
                    <w:right w:val="none" w:sz="0" w:space="0" w:color="auto"/>
                  </w:divBdr>
                  <w:divsChild>
                    <w:div w:id="587273472">
                      <w:marLeft w:val="0"/>
                      <w:marRight w:val="0"/>
                      <w:marTop w:val="0"/>
                      <w:marBottom w:val="0"/>
                      <w:divBdr>
                        <w:top w:val="none" w:sz="0" w:space="0" w:color="auto"/>
                        <w:left w:val="none" w:sz="0" w:space="0" w:color="auto"/>
                        <w:bottom w:val="none" w:sz="0" w:space="0" w:color="auto"/>
                        <w:right w:val="none" w:sz="0" w:space="0" w:color="auto"/>
                      </w:divBdr>
                    </w:div>
                  </w:divsChild>
                </w:div>
                <w:div w:id="1152015913">
                  <w:marLeft w:val="0"/>
                  <w:marRight w:val="0"/>
                  <w:marTop w:val="0"/>
                  <w:marBottom w:val="0"/>
                  <w:divBdr>
                    <w:top w:val="none" w:sz="0" w:space="0" w:color="auto"/>
                    <w:left w:val="none" w:sz="0" w:space="0" w:color="auto"/>
                    <w:bottom w:val="none" w:sz="0" w:space="0" w:color="auto"/>
                    <w:right w:val="none" w:sz="0" w:space="0" w:color="auto"/>
                  </w:divBdr>
                  <w:divsChild>
                    <w:div w:id="1700668820">
                      <w:marLeft w:val="0"/>
                      <w:marRight w:val="0"/>
                      <w:marTop w:val="0"/>
                      <w:marBottom w:val="0"/>
                      <w:divBdr>
                        <w:top w:val="none" w:sz="0" w:space="0" w:color="auto"/>
                        <w:left w:val="none" w:sz="0" w:space="0" w:color="auto"/>
                        <w:bottom w:val="none" w:sz="0" w:space="0" w:color="auto"/>
                        <w:right w:val="none" w:sz="0" w:space="0" w:color="auto"/>
                      </w:divBdr>
                    </w:div>
                  </w:divsChild>
                </w:div>
                <w:div w:id="1431511801">
                  <w:marLeft w:val="0"/>
                  <w:marRight w:val="0"/>
                  <w:marTop w:val="0"/>
                  <w:marBottom w:val="0"/>
                  <w:divBdr>
                    <w:top w:val="none" w:sz="0" w:space="0" w:color="auto"/>
                    <w:left w:val="none" w:sz="0" w:space="0" w:color="auto"/>
                    <w:bottom w:val="none" w:sz="0" w:space="0" w:color="auto"/>
                    <w:right w:val="none" w:sz="0" w:space="0" w:color="auto"/>
                  </w:divBdr>
                  <w:divsChild>
                    <w:div w:id="1590119845">
                      <w:marLeft w:val="0"/>
                      <w:marRight w:val="0"/>
                      <w:marTop w:val="0"/>
                      <w:marBottom w:val="0"/>
                      <w:divBdr>
                        <w:top w:val="none" w:sz="0" w:space="0" w:color="auto"/>
                        <w:left w:val="none" w:sz="0" w:space="0" w:color="auto"/>
                        <w:bottom w:val="none" w:sz="0" w:space="0" w:color="auto"/>
                        <w:right w:val="none" w:sz="0" w:space="0" w:color="auto"/>
                      </w:divBdr>
                    </w:div>
                  </w:divsChild>
                </w:div>
                <w:div w:id="1749158599">
                  <w:marLeft w:val="0"/>
                  <w:marRight w:val="0"/>
                  <w:marTop w:val="0"/>
                  <w:marBottom w:val="0"/>
                  <w:divBdr>
                    <w:top w:val="none" w:sz="0" w:space="0" w:color="auto"/>
                    <w:left w:val="none" w:sz="0" w:space="0" w:color="auto"/>
                    <w:bottom w:val="none" w:sz="0" w:space="0" w:color="auto"/>
                    <w:right w:val="none" w:sz="0" w:space="0" w:color="auto"/>
                  </w:divBdr>
                  <w:divsChild>
                    <w:div w:id="1298342337">
                      <w:marLeft w:val="0"/>
                      <w:marRight w:val="0"/>
                      <w:marTop w:val="0"/>
                      <w:marBottom w:val="0"/>
                      <w:divBdr>
                        <w:top w:val="none" w:sz="0" w:space="0" w:color="auto"/>
                        <w:left w:val="none" w:sz="0" w:space="0" w:color="auto"/>
                        <w:bottom w:val="none" w:sz="0" w:space="0" w:color="auto"/>
                        <w:right w:val="none" w:sz="0" w:space="0" w:color="auto"/>
                      </w:divBdr>
                    </w:div>
                  </w:divsChild>
                </w:div>
                <w:div w:id="1775900389">
                  <w:marLeft w:val="0"/>
                  <w:marRight w:val="0"/>
                  <w:marTop w:val="0"/>
                  <w:marBottom w:val="0"/>
                  <w:divBdr>
                    <w:top w:val="none" w:sz="0" w:space="0" w:color="auto"/>
                    <w:left w:val="none" w:sz="0" w:space="0" w:color="auto"/>
                    <w:bottom w:val="none" w:sz="0" w:space="0" w:color="auto"/>
                    <w:right w:val="none" w:sz="0" w:space="0" w:color="auto"/>
                  </w:divBdr>
                  <w:divsChild>
                    <w:div w:id="1970696416">
                      <w:marLeft w:val="0"/>
                      <w:marRight w:val="0"/>
                      <w:marTop w:val="0"/>
                      <w:marBottom w:val="0"/>
                      <w:divBdr>
                        <w:top w:val="none" w:sz="0" w:space="0" w:color="auto"/>
                        <w:left w:val="none" w:sz="0" w:space="0" w:color="auto"/>
                        <w:bottom w:val="none" w:sz="0" w:space="0" w:color="auto"/>
                        <w:right w:val="none" w:sz="0" w:space="0" w:color="auto"/>
                      </w:divBdr>
                    </w:div>
                  </w:divsChild>
                </w:div>
                <w:div w:id="128476797">
                  <w:marLeft w:val="0"/>
                  <w:marRight w:val="0"/>
                  <w:marTop w:val="0"/>
                  <w:marBottom w:val="0"/>
                  <w:divBdr>
                    <w:top w:val="none" w:sz="0" w:space="0" w:color="auto"/>
                    <w:left w:val="none" w:sz="0" w:space="0" w:color="auto"/>
                    <w:bottom w:val="none" w:sz="0" w:space="0" w:color="auto"/>
                    <w:right w:val="none" w:sz="0" w:space="0" w:color="auto"/>
                  </w:divBdr>
                  <w:divsChild>
                    <w:div w:id="1720281769">
                      <w:marLeft w:val="0"/>
                      <w:marRight w:val="0"/>
                      <w:marTop w:val="0"/>
                      <w:marBottom w:val="0"/>
                      <w:divBdr>
                        <w:top w:val="none" w:sz="0" w:space="0" w:color="auto"/>
                        <w:left w:val="none" w:sz="0" w:space="0" w:color="auto"/>
                        <w:bottom w:val="none" w:sz="0" w:space="0" w:color="auto"/>
                        <w:right w:val="none" w:sz="0" w:space="0" w:color="auto"/>
                      </w:divBdr>
                    </w:div>
                  </w:divsChild>
                </w:div>
                <w:div w:id="566914160">
                  <w:marLeft w:val="0"/>
                  <w:marRight w:val="0"/>
                  <w:marTop w:val="0"/>
                  <w:marBottom w:val="0"/>
                  <w:divBdr>
                    <w:top w:val="none" w:sz="0" w:space="0" w:color="auto"/>
                    <w:left w:val="none" w:sz="0" w:space="0" w:color="auto"/>
                    <w:bottom w:val="none" w:sz="0" w:space="0" w:color="auto"/>
                    <w:right w:val="none" w:sz="0" w:space="0" w:color="auto"/>
                  </w:divBdr>
                  <w:divsChild>
                    <w:div w:id="1846699900">
                      <w:marLeft w:val="0"/>
                      <w:marRight w:val="0"/>
                      <w:marTop w:val="0"/>
                      <w:marBottom w:val="0"/>
                      <w:divBdr>
                        <w:top w:val="none" w:sz="0" w:space="0" w:color="auto"/>
                        <w:left w:val="none" w:sz="0" w:space="0" w:color="auto"/>
                        <w:bottom w:val="none" w:sz="0" w:space="0" w:color="auto"/>
                        <w:right w:val="none" w:sz="0" w:space="0" w:color="auto"/>
                      </w:divBdr>
                    </w:div>
                  </w:divsChild>
                </w:div>
                <w:div w:id="1280186068">
                  <w:marLeft w:val="0"/>
                  <w:marRight w:val="0"/>
                  <w:marTop w:val="0"/>
                  <w:marBottom w:val="0"/>
                  <w:divBdr>
                    <w:top w:val="none" w:sz="0" w:space="0" w:color="auto"/>
                    <w:left w:val="none" w:sz="0" w:space="0" w:color="auto"/>
                    <w:bottom w:val="none" w:sz="0" w:space="0" w:color="auto"/>
                    <w:right w:val="none" w:sz="0" w:space="0" w:color="auto"/>
                  </w:divBdr>
                  <w:divsChild>
                    <w:div w:id="569728025">
                      <w:marLeft w:val="0"/>
                      <w:marRight w:val="0"/>
                      <w:marTop w:val="0"/>
                      <w:marBottom w:val="0"/>
                      <w:divBdr>
                        <w:top w:val="none" w:sz="0" w:space="0" w:color="auto"/>
                        <w:left w:val="none" w:sz="0" w:space="0" w:color="auto"/>
                        <w:bottom w:val="none" w:sz="0" w:space="0" w:color="auto"/>
                        <w:right w:val="none" w:sz="0" w:space="0" w:color="auto"/>
                      </w:divBdr>
                    </w:div>
                  </w:divsChild>
                </w:div>
                <w:div w:id="1886673106">
                  <w:marLeft w:val="0"/>
                  <w:marRight w:val="0"/>
                  <w:marTop w:val="0"/>
                  <w:marBottom w:val="0"/>
                  <w:divBdr>
                    <w:top w:val="none" w:sz="0" w:space="0" w:color="auto"/>
                    <w:left w:val="none" w:sz="0" w:space="0" w:color="auto"/>
                    <w:bottom w:val="none" w:sz="0" w:space="0" w:color="auto"/>
                    <w:right w:val="none" w:sz="0" w:space="0" w:color="auto"/>
                  </w:divBdr>
                  <w:divsChild>
                    <w:div w:id="1597978881">
                      <w:marLeft w:val="0"/>
                      <w:marRight w:val="0"/>
                      <w:marTop w:val="0"/>
                      <w:marBottom w:val="0"/>
                      <w:divBdr>
                        <w:top w:val="none" w:sz="0" w:space="0" w:color="auto"/>
                        <w:left w:val="none" w:sz="0" w:space="0" w:color="auto"/>
                        <w:bottom w:val="none" w:sz="0" w:space="0" w:color="auto"/>
                        <w:right w:val="none" w:sz="0" w:space="0" w:color="auto"/>
                      </w:divBdr>
                    </w:div>
                  </w:divsChild>
                </w:div>
                <w:div w:id="1327516231">
                  <w:marLeft w:val="0"/>
                  <w:marRight w:val="0"/>
                  <w:marTop w:val="0"/>
                  <w:marBottom w:val="0"/>
                  <w:divBdr>
                    <w:top w:val="none" w:sz="0" w:space="0" w:color="auto"/>
                    <w:left w:val="none" w:sz="0" w:space="0" w:color="auto"/>
                    <w:bottom w:val="none" w:sz="0" w:space="0" w:color="auto"/>
                    <w:right w:val="none" w:sz="0" w:space="0" w:color="auto"/>
                  </w:divBdr>
                  <w:divsChild>
                    <w:div w:id="604507279">
                      <w:marLeft w:val="0"/>
                      <w:marRight w:val="0"/>
                      <w:marTop w:val="0"/>
                      <w:marBottom w:val="0"/>
                      <w:divBdr>
                        <w:top w:val="none" w:sz="0" w:space="0" w:color="auto"/>
                        <w:left w:val="none" w:sz="0" w:space="0" w:color="auto"/>
                        <w:bottom w:val="none" w:sz="0" w:space="0" w:color="auto"/>
                        <w:right w:val="none" w:sz="0" w:space="0" w:color="auto"/>
                      </w:divBdr>
                    </w:div>
                  </w:divsChild>
                </w:div>
                <w:div w:id="1519079246">
                  <w:marLeft w:val="0"/>
                  <w:marRight w:val="0"/>
                  <w:marTop w:val="0"/>
                  <w:marBottom w:val="0"/>
                  <w:divBdr>
                    <w:top w:val="none" w:sz="0" w:space="0" w:color="auto"/>
                    <w:left w:val="none" w:sz="0" w:space="0" w:color="auto"/>
                    <w:bottom w:val="none" w:sz="0" w:space="0" w:color="auto"/>
                    <w:right w:val="none" w:sz="0" w:space="0" w:color="auto"/>
                  </w:divBdr>
                  <w:divsChild>
                    <w:div w:id="872769232">
                      <w:marLeft w:val="0"/>
                      <w:marRight w:val="0"/>
                      <w:marTop w:val="0"/>
                      <w:marBottom w:val="0"/>
                      <w:divBdr>
                        <w:top w:val="none" w:sz="0" w:space="0" w:color="auto"/>
                        <w:left w:val="none" w:sz="0" w:space="0" w:color="auto"/>
                        <w:bottom w:val="none" w:sz="0" w:space="0" w:color="auto"/>
                        <w:right w:val="none" w:sz="0" w:space="0" w:color="auto"/>
                      </w:divBdr>
                    </w:div>
                  </w:divsChild>
                </w:div>
                <w:div w:id="1046493158">
                  <w:marLeft w:val="0"/>
                  <w:marRight w:val="0"/>
                  <w:marTop w:val="0"/>
                  <w:marBottom w:val="0"/>
                  <w:divBdr>
                    <w:top w:val="none" w:sz="0" w:space="0" w:color="auto"/>
                    <w:left w:val="none" w:sz="0" w:space="0" w:color="auto"/>
                    <w:bottom w:val="none" w:sz="0" w:space="0" w:color="auto"/>
                    <w:right w:val="none" w:sz="0" w:space="0" w:color="auto"/>
                  </w:divBdr>
                  <w:divsChild>
                    <w:div w:id="290333113">
                      <w:marLeft w:val="0"/>
                      <w:marRight w:val="0"/>
                      <w:marTop w:val="0"/>
                      <w:marBottom w:val="0"/>
                      <w:divBdr>
                        <w:top w:val="none" w:sz="0" w:space="0" w:color="auto"/>
                        <w:left w:val="none" w:sz="0" w:space="0" w:color="auto"/>
                        <w:bottom w:val="none" w:sz="0" w:space="0" w:color="auto"/>
                        <w:right w:val="none" w:sz="0" w:space="0" w:color="auto"/>
                      </w:divBdr>
                    </w:div>
                  </w:divsChild>
                </w:div>
                <w:div w:id="1089891646">
                  <w:marLeft w:val="0"/>
                  <w:marRight w:val="0"/>
                  <w:marTop w:val="0"/>
                  <w:marBottom w:val="0"/>
                  <w:divBdr>
                    <w:top w:val="none" w:sz="0" w:space="0" w:color="auto"/>
                    <w:left w:val="none" w:sz="0" w:space="0" w:color="auto"/>
                    <w:bottom w:val="none" w:sz="0" w:space="0" w:color="auto"/>
                    <w:right w:val="none" w:sz="0" w:space="0" w:color="auto"/>
                  </w:divBdr>
                  <w:divsChild>
                    <w:div w:id="380060842">
                      <w:marLeft w:val="0"/>
                      <w:marRight w:val="0"/>
                      <w:marTop w:val="0"/>
                      <w:marBottom w:val="0"/>
                      <w:divBdr>
                        <w:top w:val="none" w:sz="0" w:space="0" w:color="auto"/>
                        <w:left w:val="none" w:sz="0" w:space="0" w:color="auto"/>
                        <w:bottom w:val="none" w:sz="0" w:space="0" w:color="auto"/>
                        <w:right w:val="none" w:sz="0" w:space="0" w:color="auto"/>
                      </w:divBdr>
                    </w:div>
                  </w:divsChild>
                </w:div>
                <w:div w:id="2006089332">
                  <w:marLeft w:val="0"/>
                  <w:marRight w:val="0"/>
                  <w:marTop w:val="0"/>
                  <w:marBottom w:val="0"/>
                  <w:divBdr>
                    <w:top w:val="none" w:sz="0" w:space="0" w:color="auto"/>
                    <w:left w:val="none" w:sz="0" w:space="0" w:color="auto"/>
                    <w:bottom w:val="none" w:sz="0" w:space="0" w:color="auto"/>
                    <w:right w:val="none" w:sz="0" w:space="0" w:color="auto"/>
                  </w:divBdr>
                  <w:divsChild>
                    <w:div w:id="465700777">
                      <w:marLeft w:val="0"/>
                      <w:marRight w:val="0"/>
                      <w:marTop w:val="0"/>
                      <w:marBottom w:val="0"/>
                      <w:divBdr>
                        <w:top w:val="none" w:sz="0" w:space="0" w:color="auto"/>
                        <w:left w:val="none" w:sz="0" w:space="0" w:color="auto"/>
                        <w:bottom w:val="none" w:sz="0" w:space="0" w:color="auto"/>
                        <w:right w:val="none" w:sz="0" w:space="0" w:color="auto"/>
                      </w:divBdr>
                    </w:div>
                  </w:divsChild>
                </w:div>
                <w:div w:id="1868759991">
                  <w:marLeft w:val="0"/>
                  <w:marRight w:val="0"/>
                  <w:marTop w:val="0"/>
                  <w:marBottom w:val="0"/>
                  <w:divBdr>
                    <w:top w:val="none" w:sz="0" w:space="0" w:color="auto"/>
                    <w:left w:val="none" w:sz="0" w:space="0" w:color="auto"/>
                    <w:bottom w:val="none" w:sz="0" w:space="0" w:color="auto"/>
                    <w:right w:val="none" w:sz="0" w:space="0" w:color="auto"/>
                  </w:divBdr>
                  <w:divsChild>
                    <w:div w:id="1613050052">
                      <w:marLeft w:val="0"/>
                      <w:marRight w:val="0"/>
                      <w:marTop w:val="0"/>
                      <w:marBottom w:val="0"/>
                      <w:divBdr>
                        <w:top w:val="none" w:sz="0" w:space="0" w:color="auto"/>
                        <w:left w:val="none" w:sz="0" w:space="0" w:color="auto"/>
                        <w:bottom w:val="none" w:sz="0" w:space="0" w:color="auto"/>
                        <w:right w:val="none" w:sz="0" w:space="0" w:color="auto"/>
                      </w:divBdr>
                    </w:div>
                  </w:divsChild>
                </w:div>
                <w:div w:id="2116974858">
                  <w:marLeft w:val="0"/>
                  <w:marRight w:val="0"/>
                  <w:marTop w:val="0"/>
                  <w:marBottom w:val="0"/>
                  <w:divBdr>
                    <w:top w:val="none" w:sz="0" w:space="0" w:color="auto"/>
                    <w:left w:val="none" w:sz="0" w:space="0" w:color="auto"/>
                    <w:bottom w:val="none" w:sz="0" w:space="0" w:color="auto"/>
                    <w:right w:val="none" w:sz="0" w:space="0" w:color="auto"/>
                  </w:divBdr>
                  <w:divsChild>
                    <w:div w:id="135223375">
                      <w:marLeft w:val="0"/>
                      <w:marRight w:val="0"/>
                      <w:marTop w:val="0"/>
                      <w:marBottom w:val="0"/>
                      <w:divBdr>
                        <w:top w:val="none" w:sz="0" w:space="0" w:color="auto"/>
                        <w:left w:val="none" w:sz="0" w:space="0" w:color="auto"/>
                        <w:bottom w:val="none" w:sz="0" w:space="0" w:color="auto"/>
                        <w:right w:val="none" w:sz="0" w:space="0" w:color="auto"/>
                      </w:divBdr>
                    </w:div>
                  </w:divsChild>
                </w:div>
                <w:div w:id="620571149">
                  <w:marLeft w:val="0"/>
                  <w:marRight w:val="0"/>
                  <w:marTop w:val="0"/>
                  <w:marBottom w:val="0"/>
                  <w:divBdr>
                    <w:top w:val="none" w:sz="0" w:space="0" w:color="auto"/>
                    <w:left w:val="none" w:sz="0" w:space="0" w:color="auto"/>
                    <w:bottom w:val="none" w:sz="0" w:space="0" w:color="auto"/>
                    <w:right w:val="none" w:sz="0" w:space="0" w:color="auto"/>
                  </w:divBdr>
                  <w:divsChild>
                    <w:div w:id="488594493">
                      <w:marLeft w:val="0"/>
                      <w:marRight w:val="0"/>
                      <w:marTop w:val="0"/>
                      <w:marBottom w:val="0"/>
                      <w:divBdr>
                        <w:top w:val="none" w:sz="0" w:space="0" w:color="auto"/>
                        <w:left w:val="none" w:sz="0" w:space="0" w:color="auto"/>
                        <w:bottom w:val="none" w:sz="0" w:space="0" w:color="auto"/>
                        <w:right w:val="none" w:sz="0" w:space="0" w:color="auto"/>
                      </w:divBdr>
                    </w:div>
                  </w:divsChild>
                </w:div>
                <w:div w:id="1809594035">
                  <w:marLeft w:val="0"/>
                  <w:marRight w:val="0"/>
                  <w:marTop w:val="0"/>
                  <w:marBottom w:val="0"/>
                  <w:divBdr>
                    <w:top w:val="none" w:sz="0" w:space="0" w:color="auto"/>
                    <w:left w:val="none" w:sz="0" w:space="0" w:color="auto"/>
                    <w:bottom w:val="none" w:sz="0" w:space="0" w:color="auto"/>
                    <w:right w:val="none" w:sz="0" w:space="0" w:color="auto"/>
                  </w:divBdr>
                  <w:divsChild>
                    <w:div w:id="1325162862">
                      <w:marLeft w:val="0"/>
                      <w:marRight w:val="0"/>
                      <w:marTop w:val="0"/>
                      <w:marBottom w:val="0"/>
                      <w:divBdr>
                        <w:top w:val="none" w:sz="0" w:space="0" w:color="auto"/>
                        <w:left w:val="none" w:sz="0" w:space="0" w:color="auto"/>
                        <w:bottom w:val="none" w:sz="0" w:space="0" w:color="auto"/>
                        <w:right w:val="none" w:sz="0" w:space="0" w:color="auto"/>
                      </w:divBdr>
                    </w:div>
                  </w:divsChild>
                </w:div>
                <w:div w:id="742719532">
                  <w:marLeft w:val="0"/>
                  <w:marRight w:val="0"/>
                  <w:marTop w:val="0"/>
                  <w:marBottom w:val="0"/>
                  <w:divBdr>
                    <w:top w:val="none" w:sz="0" w:space="0" w:color="auto"/>
                    <w:left w:val="none" w:sz="0" w:space="0" w:color="auto"/>
                    <w:bottom w:val="none" w:sz="0" w:space="0" w:color="auto"/>
                    <w:right w:val="none" w:sz="0" w:space="0" w:color="auto"/>
                  </w:divBdr>
                  <w:divsChild>
                    <w:div w:id="1992520086">
                      <w:marLeft w:val="0"/>
                      <w:marRight w:val="0"/>
                      <w:marTop w:val="0"/>
                      <w:marBottom w:val="0"/>
                      <w:divBdr>
                        <w:top w:val="none" w:sz="0" w:space="0" w:color="auto"/>
                        <w:left w:val="none" w:sz="0" w:space="0" w:color="auto"/>
                        <w:bottom w:val="none" w:sz="0" w:space="0" w:color="auto"/>
                        <w:right w:val="none" w:sz="0" w:space="0" w:color="auto"/>
                      </w:divBdr>
                    </w:div>
                  </w:divsChild>
                </w:div>
                <w:div w:id="249390073">
                  <w:marLeft w:val="0"/>
                  <w:marRight w:val="0"/>
                  <w:marTop w:val="0"/>
                  <w:marBottom w:val="0"/>
                  <w:divBdr>
                    <w:top w:val="none" w:sz="0" w:space="0" w:color="auto"/>
                    <w:left w:val="none" w:sz="0" w:space="0" w:color="auto"/>
                    <w:bottom w:val="none" w:sz="0" w:space="0" w:color="auto"/>
                    <w:right w:val="none" w:sz="0" w:space="0" w:color="auto"/>
                  </w:divBdr>
                  <w:divsChild>
                    <w:div w:id="581107959">
                      <w:marLeft w:val="0"/>
                      <w:marRight w:val="0"/>
                      <w:marTop w:val="0"/>
                      <w:marBottom w:val="0"/>
                      <w:divBdr>
                        <w:top w:val="none" w:sz="0" w:space="0" w:color="auto"/>
                        <w:left w:val="none" w:sz="0" w:space="0" w:color="auto"/>
                        <w:bottom w:val="none" w:sz="0" w:space="0" w:color="auto"/>
                        <w:right w:val="none" w:sz="0" w:space="0" w:color="auto"/>
                      </w:divBdr>
                    </w:div>
                  </w:divsChild>
                </w:div>
                <w:div w:id="1224486422">
                  <w:marLeft w:val="0"/>
                  <w:marRight w:val="0"/>
                  <w:marTop w:val="0"/>
                  <w:marBottom w:val="0"/>
                  <w:divBdr>
                    <w:top w:val="none" w:sz="0" w:space="0" w:color="auto"/>
                    <w:left w:val="none" w:sz="0" w:space="0" w:color="auto"/>
                    <w:bottom w:val="none" w:sz="0" w:space="0" w:color="auto"/>
                    <w:right w:val="none" w:sz="0" w:space="0" w:color="auto"/>
                  </w:divBdr>
                  <w:divsChild>
                    <w:div w:id="1968126672">
                      <w:marLeft w:val="0"/>
                      <w:marRight w:val="0"/>
                      <w:marTop w:val="0"/>
                      <w:marBottom w:val="0"/>
                      <w:divBdr>
                        <w:top w:val="none" w:sz="0" w:space="0" w:color="auto"/>
                        <w:left w:val="none" w:sz="0" w:space="0" w:color="auto"/>
                        <w:bottom w:val="none" w:sz="0" w:space="0" w:color="auto"/>
                        <w:right w:val="none" w:sz="0" w:space="0" w:color="auto"/>
                      </w:divBdr>
                    </w:div>
                  </w:divsChild>
                </w:div>
                <w:div w:id="887839262">
                  <w:marLeft w:val="0"/>
                  <w:marRight w:val="0"/>
                  <w:marTop w:val="0"/>
                  <w:marBottom w:val="0"/>
                  <w:divBdr>
                    <w:top w:val="none" w:sz="0" w:space="0" w:color="auto"/>
                    <w:left w:val="none" w:sz="0" w:space="0" w:color="auto"/>
                    <w:bottom w:val="none" w:sz="0" w:space="0" w:color="auto"/>
                    <w:right w:val="none" w:sz="0" w:space="0" w:color="auto"/>
                  </w:divBdr>
                  <w:divsChild>
                    <w:div w:id="193470331">
                      <w:marLeft w:val="0"/>
                      <w:marRight w:val="0"/>
                      <w:marTop w:val="0"/>
                      <w:marBottom w:val="0"/>
                      <w:divBdr>
                        <w:top w:val="none" w:sz="0" w:space="0" w:color="auto"/>
                        <w:left w:val="none" w:sz="0" w:space="0" w:color="auto"/>
                        <w:bottom w:val="none" w:sz="0" w:space="0" w:color="auto"/>
                        <w:right w:val="none" w:sz="0" w:space="0" w:color="auto"/>
                      </w:divBdr>
                    </w:div>
                  </w:divsChild>
                </w:div>
                <w:div w:id="1862205599">
                  <w:marLeft w:val="0"/>
                  <w:marRight w:val="0"/>
                  <w:marTop w:val="0"/>
                  <w:marBottom w:val="0"/>
                  <w:divBdr>
                    <w:top w:val="none" w:sz="0" w:space="0" w:color="auto"/>
                    <w:left w:val="none" w:sz="0" w:space="0" w:color="auto"/>
                    <w:bottom w:val="none" w:sz="0" w:space="0" w:color="auto"/>
                    <w:right w:val="none" w:sz="0" w:space="0" w:color="auto"/>
                  </w:divBdr>
                  <w:divsChild>
                    <w:div w:id="1210067970">
                      <w:marLeft w:val="0"/>
                      <w:marRight w:val="0"/>
                      <w:marTop w:val="0"/>
                      <w:marBottom w:val="0"/>
                      <w:divBdr>
                        <w:top w:val="none" w:sz="0" w:space="0" w:color="auto"/>
                        <w:left w:val="none" w:sz="0" w:space="0" w:color="auto"/>
                        <w:bottom w:val="none" w:sz="0" w:space="0" w:color="auto"/>
                        <w:right w:val="none" w:sz="0" w:space="0" w:color="auto"/>
                      </w:divBdr>
                    </w:div>
                  </w:divsChild>
                </w:div>
                <w:div w:id="1476797680">
                  <w:marLeft w:val="0"/>
                  <w:marRight w:val="0"/>
                  <w:marTop w:val="0"/>
                  <w:marBottom w:val="0"/>
                  <w:divBdr>
                    <w:top w:val="none" w:sz="0" w:space="0" w:color="auto"/>
                    <w:left w:val="none" w:sz="0" w:space="0" w:color="auto"/>
                    <w:bottom w:val="none" w:sz="0" w:space="0" w:color="auto"/>
                    <w:right w:val="none" w:sz="0" w:space="0" w:color="auto"/>
                  </w:divBdr>
                  <w:divsChild>
                    <w:div w:id="1854487081">
                      <w:marLeft w:val="0"/>
                      <w:marRight w:val="0"/>
                      <w:marTop w:val="0"/>
                      <w:marBottom w:val="0"/>
                      <w:divBdr>
                        <w:top w:val="none" w:sz="0" w:space="0" w:color="auto"/>
                        <w:left w:val="none" w:sz="0" w:space="0" w:color="auto"/>
                        <w:bottom w:val="none" w:sz="0" w:space="0" w:color="auto"/>
                        <w:right w:val="none" w:sz="0" w:space="0" w:color="auto"/>
                      </w:divBdr>
                    </w:div>
                  </w:divsChild>
                </w:div>
                <w:div w:id="332757139">
                  <w:marLeft w:val="0"/>
                  <w:marRight w:val="0"/>
                  <w:marTop w:val="0"/>
                  <w:marBottom w:val="0"/>
                  <w:divBdr>
                    <w:top w:val="none" w:sz="0" w:space="0" w:color="auto"/>
                    <w:left w:val="none" w:sz="0" w:space="0" w:color="auto"/>
                    <w:bottom w:val="none" w:sz="0" w:space="0" w:color="auto"/>
                    <w:right w:val="none" w:sz="0" w:space="0" w:color="auto"/>
                  </w:divBdr>
                  <w:divsChild>
                    <w:div w:id="640042059">
                      <w:marLeft w:val="0"/>
                      <w:marRight w:val="0"/>
                      <w:marTop w:val="0"/>
                      <w:marBottom w:val="0"/>
                      <w:divBdr>
                        <w:top w:val="none" w:sz="0" w:space="0" w:color="auto"/>
                        <w:left w:val="none" w:sz="0" w:space="0" w:color="auto"/>
                        <w:bottom w:val="none" w:sz="0" w:space="0" w:color="auto"/>
                        <w:right w:val="none" w:sz="0" w:space="0" w:color="auto"/>
                      </w:divBdr>
                    </w:div>
                  </w:divsChild>
                </w:div>
                <w:div w:id="306784344">
                  <w:marLeft w:val="0"/>
                  <w:marRight w:val="0"/>
                  <w:marTop w:val="0"/>
                  <w:marBottom w:val="0"/>
                  <w:divBdr>
                    <w:top w:val="none" w:sz="0" w:space="0" w:color="auto"/>
                    <w:left w:val="none" w:sz="0" w:space="0" w:color="auto"/>
                    <w:bottom w:val="none" w:sz="0" w:space="0" w:color="auto"/>
                    <w:right w:val="none" w:sz="0" w:space="0" w:color="auto"/>
                  </w:divBdr>
                  <w:divsChild>
                    <w:div w:id="1087773258">
                      <w:marLeft w:val="0"/>
                      <w:marRight w:val="0"/>
                      <w:marTop w:val="0"/>
                      <w:marBottom w:val="0"/>
                      <w:divBdr>
                        <w:top w:val="none" w:sz="0" w:space="0" w:color="auto"/>
                        <w:left w:val="none" w:sz="0" w:space="0" w:color="auto"/>
                        <w:bottom w:val="none" w:sz="0" w:space="0" w:color="auto"/>
                        <w:right w:val="none" w:sz="0" w:space="0" w:color="auto"/>
                      </w:divBdr>
                    </w:div>
                  </w:divsChild>
                </w:div>
                <w:div w:id="907958242">
                  <w:marLeft w:val="0"/>
                  <w:marRight w:val="0"/>
                  <w:marTop w:val="0"/>
                  <w:marBottom w:val="0"/>
                  <w:divBdr>
                    <w:top w:val="none" w:sz="0" w:space="0" w:color="auto"/>
                    <w:left w:val="none" w:sz="0" w:space="0" w:color="auto"/>
                    <w:bottom w:val="none" w:sz="0" w:space="0" w:color="auto"/>
                    <w:right w:val="none" w:sz="0" w:space="0" w:color="auto"/>
                  </w:divBdr>
                  <w:divsChild>
                    <w:div w:id="1515076797">
                      <w:marLeft w:val="0"/>
                      <w:marRight w:val="0"/>
                      <w:marTop w:val="0"/>
                      <w:marBottom w:val="0"/>
                      <w:divBdr>
                        <w:top w:val="none" w:sz="0" w:space="0" w:color="auto"/>
                        <w:left w:val="none" w:sz="0" w:space="0" w:color="auto"/>
                        <w:bottom w:val="none" w:sz="0" w:space="0" w:color="auto"/>
                        <w:right w:val="none" w:sz="0" w:space="0" w:color="auto"/>
                      </w:divBdr>
                    </w:div>
                  </w:divsChild>
                </w:div>
                <w:div w:id="1020283588">
                  <w:marLeft w:val="0"/>
                  <w:marRight w:val="0"/>
                  <w:marTop w:val="0"/>
                  <w:marBottom w:val="0"/>
                  <w:divBdr>
                    <w:top w:val="none" w:sz="0" w:space="0" w:color="auto"/>
                    <w:left w:val="none" w:sz="0" w:space="0" w:color="auto"/>
                    <w:bottom w:val="none" w:sz="0" w:space="0" w:color="auto"/>
                    <w:right w:val="none" w:sz="0" w:space="0" w:color="auto"/>
                  </w:divBdr>
                  <w:divsChild>
                    <w:div w:id="316765707">
                      <w:marLeft w:val="0"/>
                      <w:marRight w:val="0"/>
                      <w:marTop w:val="0"/>
                      <w:marBottom w:val="0"/>
                      <w:divBdr>
                        <w:top w:val="none" w:sz="0" w:space="0" w:color="auto"/>
                        <w:left w:val="none" w:sz="0" w:space="0" w:color="auto"/>
                        <w:bottom w:val="none" w:sz="0" w:space="0" w:color="auto"/>
                        <w:right w:val="none" w:sz="0" w:space="0" w:color="auto"/>
                      </w:divBdr>
                    </w:div>
                  </w:divsChild>
                </w:div>
                <w:div w:id="732121463">
                  <w:marLeft w:val="0"/>
                  <w:marRight w:val="0"/>
                  <w:marTop w:val="0"/>
                  <w:marBottom w:val="0"/>
                  <w:divBdr>
                    <w:top w:val="none" w:sz="0" w:space="0" w:color="auto"/>
                    <w:left w:val="none" w:sz="0" w:space="0" w:color="auto"/>
                    <w:bottom w:val="none" w:sz="0" w:space="0" w:color="auto"/>
                    <w:right w:val="none" w:sz="0" w:space="0" w:color="auto"/>
                  </w:divBdr>
                  <w:divsChild>
                    <w:div w:id="1790468344">
                      <w:marLeft w:val="0"/>
                      <w:marRight w:val="0"/>
                      <w:marTop w:val="0"/>
                      <w:marBottom w:val="0"/>
                      <w:divBdr>
                        <w:top w:val="none" w:sz="0" w:space="0" w:color="auto"/>
                        <w:left w:val="none" w:sz="0" w:space="0" w:color="auto"/>
                        <w:bottom w:val="none" w:sz="0" w:space="0" w:color="auto"/>
                        <w:right w:val="none" w:sz="0" w:space="0" w:color="auto"/>
                      </w:divBdr>
                    </w:div>
                  </w:divsChild>
                </w:div>
                <w:div w:id="192349263">
                  <w:marLeft w:val="0"/>
                  <w:marRight w:val="0"/>
                  <w:marTop w:val="0"/>
                  <w:marBottom w:val="0"/>
                  <w:divBdr>
                    <w:top w:val="none" w:sz="0" w:space="0" w:color="auto"/>
                    <w:left w:val="none" w:sz="0" w:space="0" w:color="auto"/>
                    <w:bottom w:val="none" w:sz="0" w:space="0" w:color="auto"/>
                    <w:right w:val="none" w:sz="0" w:space="0" w:color="auto"/>
                  </w:divBdr>
                  <w:divsChild>
                    <w:div w:id="42146371">
                      <w:marLeft w:val="0"/>
                      <w:marRight w:val="0"/>
                      <w:marTop w:val="0"/>
                      <w:marBottom w:val="0"/>
                      <w:divBdr>
                        <w:top w:val="none" w:sz="0" w:space="0" w:color="auto"/>
                        <w:left w:val="none" w:sz="0" w:space="0" w:color="auto"/>
                        <w:bottom w:val="none" w:sz="0" w:space="0" w:color="auto"/>
                        <w:right w:val="none" w:sz="0" w:space="0" w:color="auto"/>
                      </w:divBdr>
                    </w:div>
                  </w:divsChild>
                </w:div>
                <w:div w:id="598024999">
                  <w:marLeft w:val="0"/>
                  <w:marRight w:val="0"/>
                  <w:marTop w:val="0"/>
                  <w:marBottom w:val="0"/>
                  <w:divBdr>
                    <w:top w:val="none" w:sz="0" w:space="0" w:color="auto"/>
                    <w:left w:val="none" w:sz="0" w:space="0" w:color="auto"/>
                    <w:bottom w:val="none" w:sz="0" w:space="0" w:color="auto"/>
                    <w:right w:val="none" w:sz="0" w:space="0" w:color="auto"/>
                  </w:divBdr>
                  <w:divsChild>
                    <w:div w:id="1446658037">
                      <w:marLeft w:val="0"/>
                      <w:marRight w:val="0"/>
                      <w:marTop w:val="0"/>
                      <w:marBottom w:val="0"/>
                      <w:divBdr>
                        <w:top w:val="none" w:sz="0" w:space="0" w:color="auto"/>
                        <w:left w:val="none" w:sz="0" w:space="0" w:color="auto"/>
                        <w:bottom w:val="none" w:sz="0" w:space="0" w:color="auto"/>
                        <w:right w:val="none" w:sz="0" w:space="0" w:color="auto"/>
                      </w:divBdr>
                    </w:div>
                  </w:divsChild>
                </w:div>
                <w:div w:id="1870339507">
                  <w:marLeft w:val="0"/>
                  <w:marRight w:val="0"/>
                  <w:marTop w:val="0"/>
                  <w:marBottom w:val="0"/>
                  <w:divBdr>
                    <w:top w:val="none" w:sz="0" w:space="0" w:color="auto"/>
                    <w:left w:val="none" w:sz="0" w:space="0" w:color="auto"/>
                    <w:bottom w:val="none" w:sz="0" w:space="0" w:color="auto"/>
                    <w:right w:val="none" w:sz="0" w:space="0" w:color="auto"/>
                  </w:divBdr>
                  <w:divsChild>
                    <w:div w:id="278419268">
                      <w:marLeft w:val="0"/>
                      <w:marRight w:val="0"/>
                      <w:marTop w:val="0"/>
                      <w:marBottom w:val="0"/>
                      <w:divBdr>
                        <w:top w:val="none" w:sz="0" w:space="0" w:color="auto"/>
                        <w:left w:val="none" w:sz="0" w:space="0" w:color="auto"/>
                        <w:bottom w:val="none" w:sz="0" w:space="0" w:color="auto"/>
                        <w:right w:val="none" w:sz="0" w:space="0" w:color="auto"/>
                      </w:divBdr>
                    </w:div>
                  </w:divsChild>
                </w:div>
                <w:div w:id="1217931883">
                  <w:marLeft w:val="0"/>
                  <w:marRight w:val="0"/>
                  <w:marTop w:val="0"/>
                  <w:marBottom w:val="0"/>
                  <w:divBdr>
                    <w:top w:val="none" w:sz="0" w:space="0" w:color="auto"/>
                    <w:left w:val="none" w:sz="0" w:space="0" w:color="auto"/>
                    <w:bottom w:val="none" w:sz="0" w:space="0" w:color="auto"/>
                    <w:right w:val="none" w:sz="0" w:space="0" w:color="auto"/>
                  </w:divBdr>
                  <w:divsChild>
                    <w:div w:id="1557930268">
                      <w:marLeft w:val="0"/>
                      <w:marRight w:val="0"/>
                      <w:marTop w:val="0"/>
                      <w:marBottom w:val="0"/>
                      <w:divBdr>
                        <w:top w:val="none" w:sz="0" w:space="0" w:color="auto"/>
                        <w:left w:val="none" w:sz="0" w:space="0" w:color="auto"/>
                        <w:bottom w:val="none" w:sz="0" w:space="0" w:color="auto"/>
                        <w:right w:val="none" w:sz="0" w:space="0" w:color="auto"/>
                      </w:divBdr>
                    </w:div>
                  </w:divsChild>
                </w:div>
                <w:div w:id="739406051">
                  <w:marLeft w:val="0"/>
                  <w:marRight w:val="0"/>
                  <w:marTop w:val="0"/>
                  <w:marBottom w:val="0"/>
                  <w:divBdr>
                    <w:top w:val="none" w:sz="0" w:space="0" w:color="auto"/>
                    <w:left w:val="none" w:sz="0" w:space="0" w:color="auto"/>
                    <w:bottom w:val="none" w:sz="0" w:space="0" w:color="auto"/>
                    <w:right w:val="none" w:sz="0" w:space="0" w:color="auto"/>
                  </w:divBdr>
                  <w:divsChild>
                    <w:div w:id="1488866037">
                      <w:marLeft w:val="0"/>
                      <w:marRight w:val="0"/>
                      <w:marTop w:val="0"/>
                      <w:marBottom w:val="0"/>
                      <w:divBdr>
                        <w:top w:val="none" w:sz="0" w:space="0" w:color="auto"/>
                        <w:left w:val="none" w:sz="0" w:space="0" w:color="auto"/>
                        <w:bottom w:val="none" w:sz="0" w:space="0" w:color="auto"/>
                        <w:right w:val="none" w:sz="0" w:space="0" w:color="auto"/>
                      </w:divBdr>
                    </w:div>
                  </w:divsChild>
                </w:div>
                <w:div w:id="47383244">
                  <w:marLeft w:val="0"/>
                  <w:marRight w:val="0"/>
                  <w:marTop w:val="0"/>
                  <w:marBottom w:val="0"/>
                  <w:divBdr>
                    <w:top w:val="none" w:sz="0" w:space="0" w:color="auto"/>
                    <w:left w:val="none" w:sz="0" w:space="0" w:color="auto"/>
                    <w:bottom w:val="none" w:sz="0" w:space="0" w:color="auto"/>
                    <w:right w:val="none" w:sz="0" w:space="0" w:color="auto"/>
                  </w:divBdr>
                  <w:divsChild>
                    <w:div w:id="1352874939">
                      <w:marLeft w:val="0"/>
                      <w:marRight w:val="0"/>
                      <w:marTop w:val="0"/>
                      <w:marBottom w:val="0"/>
                      <w:divBdr>
                        <w:top w:val="none" w:sz="0" w:space="0" w:color="auto"/>
                        <w:left w:val="none" w:sz="0" w:space="0" w:color="auto"/>
                        <w:bottom w:val="none" w:sz="0" w:space="0" w:color="auto"/>
                        <w:right w:val="none" w:sz="0" w:space="0" w:color="auto"/>
                      </w:divBdr>
                    </w:div>
                  </w:divsChild>
                </w:div>
                <w:div w:id="942424049">
                  <w:marLeft w:val="0"/>
                  <w:marRight w:val="0"/>
                  <w:marTop w:val="0"/>
                  <w:marBottom w:val="0"/>
                  <w:divBdr>
                    <w:top w:val="none" w:sz="0" w:space="0" w:color="auto"/>
                    <w:left w:val="none" w:sz="0" w:space="0" w:color="auto"/>
                    <w:bottom w:val="none" w:sz="0" w:space="0" w:color="auto"/>
                    <w:right w:val="none" w:sz="0" w:space="0" w:color="auto"/>
                  </w:divBdr>
                  <w:divsChild>
                    <w:div w:id="1690108906">
                      <w:marLeft w:val="0"/>
                      <w:marRight w:val="0"/>
                      <w:marTop w:val="0"/>
                      <w:marBottom w:val="0"/>
                      <w:divBdr>
                        <w:top w:val="none" w:sz="0" w:space="0" w:color="auto"/>
                        <w:left w:val="none" w:sz="0" w:space="0" w:color="auto"/>
                        <w:bottom w:val="none" w:sz="0" w:space="0" w:color="auto"/>
                        <w:right w:val="none" w:sz="0" w:space="0" w:color="auto"/>
                      </w:divBdr>
                    </w:div>
                  </w:divsChild>
                </w:div>
                <w:div w:id="2030907861">
                  <w:marLeft w:val="0"/>
                  <w:marRight w:val="0"/>
                  <w:marTop w:val="0"/>
                  <w:marBottom w:val="0"/>
                  <w:divBdr>
                    <w:top w:val="none" w:sz="0" w:space="0" w:color="auto"/>
                    <w:left w:val="none" w:sz="0" w:space="0" w:color="auto"/>
                    <w:bottom w:val="none" w:sz="0" w:space="0" w:color="auto"/>
                    <w:right w:val="none" w:sz="0" w:space="0" w:color="auto"/>
                  </w:divBdr>
                  <w:divsChild>
                    <w:div w:id="515537948">
                      <w:marLeft w:val="0"/>
                      <w:marRight w:val="0"/>
                      <w:marTop w:val="0"/>
                      <w:marBottom w:val="0"/>
                      <w:divBdr>
                        <w:top w:val="none" w:sz="0" w:space="0" w:color="auto"/>
                        <w:left w:val="none" w:sz="0" w:space="0" w:color="auto"/>
                        <w:bottom w:val="none" w:sz="0" w:space="0" w:color="auto"/>
                        <w:right w:val="none" w:sz="0" w:space="0" w:color="auto"/>
                      </w:divBdr>
                    </w:div>
                  </w:divsChild>
                </w:div>
                <w:div w:id="175845500">
                  <w:marLeft w:val="0"/>
                  <w:marRight w:val="0"/>
                  <w:marTop w:val="0"/>
                  <w:marBottom w:val="0"/>
                  <w:divBdr>
                    <w:top w:val="none" w:sz="0" w:space="0" w:color="auto"/>
                    <w:left w:val="none" w:sz="0" w:space="0" w:color="auto"/>
                    <w:bottom w:val="none" w:sz="0" w:space="0" w:color="auto"/>
                    <w:right w:val="none" w:sz="0" w:space="0" w:color="auto"/>
                  </w:divBdr>
                  <w:divsChild>
                    <w:div w:id="1455096185">
                      <w:marLeft w:val="0"/>
                      <w:marRight w:val="0"/>
                      <w:marTop w:val="0"/>
                      <w:marBottom w:val="0"/>
                      <w:divBdr>
                        <w:top w:val="none" w:sz="0" w:space="0" w:color="auto"/>
                        <w:left w:val="none" w:sz="0" w:space="0" w:color="auto"/>
                        <w:bottom w:val="none" w:sz="0" w:space="0" w:color="auto"/>
                        <w:right w:val="none" w:sz="0" w:space="0" w:color="auto"/>
                      </w:divBdr>
                    </w:div>
                  </w:divsChild>
                </w:div>
                <w:div w:id="1117479845">
                  <w:marLeft w:val="0"/>
                  <w:marRight w:val="0"/>
                  <w:marTop w:val="0"/>
                  <w:marBottom w:val="0"/>
                  <w:divBdr>
                    <w:top w:val="none" w:sz="0" w:space="0" w:color="auto"/>
                    <w:left w:val="none" w:sz="0" w:space="0" w:color="auto"/>
                    <w:bottom w:val="none" w:sz="0" w:space="0" w:color="auto"/>
                    <w:right w:val="none" w:sz="0" w:space="0" w:color="auto"/>
                  </w:divBdr>
                  <w:divsChild>
                    <w:div w:id="526017681">
                      <w:marLeft w:val="0"/>
                      <w:marRight w:val="0"/>
                      <w:marTop w:val="0"/>
                      <w:marBottom w:val="0"/>
                      <w:divBdr>
                        <w:top w:val="none" w:sz="0" w:space="0" w:color="auto"/>
                        <w:left w:val="none" w:sz="0" w:space="0" w:color="auto"/>
                        <w:bottom w:val="none" w:sz="0" w:space="0" w:color="auto"/>
                        <w:right w:val="none" w:sz="0" w:space="0" w:color="auto"/>
                      </w:divBdr>
                    </w:div>
                  </w:divsChild>
                </w:div>
                <w:div w:id="1322661846">
                  <w:marLeft w:val="0"/>
                  <w:marRight w:val="0"/>
                  <w:marTop w:val="0"/>
                  <w:marBottom w:val="0"/>
                  <w:divBdr>
                    <w:top w:val="none" w:sz="0" w:space="0" w:color="auto"/>
                    <w:left w:val="none" w:sz="0" w:space="0" w:color="auto"/>
                    <w:bottom w:val="none" w:sz="0" w:space="0" w:color="auto"/>
                    <w:right w:val="none" w:sz="0" w:space="0" w:color="auto"/>
                  </w:divBdr>
                  <w:divsChild>
                    <w:div w:id="1209754800">
                      <w:marLeft w:val="0"/>
                      <w:marRight w:val="0"/>
                      <w:marTop w:val="0"/>
                      <w:marBottom w:val="0"/>
                      <w:divBdr>
                        <w:top w:val="none" w:sz="0" w:space="0" w:color="auto"/>
                        <w:left w:val="none" w:sz="0" w:space="0" w:color="auto"/>
                        <w:bottom w:val="none" w:sz="0" w:space="0" w:color="auto"/>
                        <w:right w:val="none" w:sz="0" w:space="0" w:color="auto"/>
                      </w:divBdr>
                    </w:div>
                  </w:divsChild>
                </w:div>
                <w:div w:id="626467913">
                  <w:marLeft w:val="0"/>
                  <w:marRight w:val="0"/>
                  <w:marTop w:val="0"/>
                  <w:marBottom w:val="0"/>
                  <w:divBdr>
                    <w:top w:val="none" w:sz="0" w:space="0" w:color="auto"/>
                    <w:left w:val="none" w:sz="0" w:space="0" w:color="auto"/>
                    <w:bottom w:val="none" w:sz="0" w:space="0" w:color="auto"/>
                    <w:right w:val="none" w:sz="0" w:space="0" w:color="auto"/>
                  </w:divBdr>
                  <w:divsChild>
                    <w:div w:id="854347953">
                      <w:marLeft w:val="0"/>
                      <w:marRight w:val="0"/>
                      <w:marTop w:val="0"/>
                      <w:marBottom w:val="0"/>
                      <w:divBdr>
                        <w:top w:val="none" w:sz="0" w:space="0" w:color="auto"/>
                        <w:left w:val="none" w:sz="0" w:space="0" w:color="auto"/>
                        <w:bottom w:val="none" w:sz="0" w:space="0" w:color="auto"/>
                        <w:right w:val="none" w:sz="0" w:space="0" w:color="auto"/>
                      </w:divBdr>
                    </w:div>
                  </w:divsChild>
                </w:div>
                <w:div w:id="1907571718">
                  <w:marLeft w:val="0"/>
                  <w:marRight w:val="0"/>
                  <w:marTop w:val="0"/>
                  <w:marBottom w:val="0"/>
                  <w:divBdr>
                    <w:top w:val="none" w:sz="0" w:space="0" w:color="auto"/>
                    <w:left w:val="none" w:sz="0" w:space="0" w:color="auto"/>
                    <w:bottom w:val="none" w:sz="0" w:space="0" w:color="auto"/>
                    <w:right w:val="none" w:sz="0" w:space="0" w:color="auto"/>
                  </w:divBdr>
                  <w:divsChild>
                    <w:div w:id="298221006">
                      <w:marLeft w:val="0"/>
                      <w:marRight w:val="0"/>
                      <w:marTop w:val="0"/>
                      <w:marBottom w:val="0"/>
                      <w:divBdr>
                        <w:top w:val="none" w:sz="0" w:space="0" w:color="auto"/>
                        <w:left w:val="none" w:sz="0" w:space="0" w:color="auto"/>
                        <w:bottom w:val="none" w:sz="0" w:space="0" w:color="auto"/>
                        <w:right w:val="none" w:sz="0" w:space="0" w:color="auto"/>
                      </w:divBdr>
                    </w:div>
                  </w:divsChild>
                </w:div>
                <w:div w:id="1042630429">
                  <w:marLeft w:val="0"/>
                  <w:marRight w:val="0"/>
                  <w:marTop w:val="0"/>
                  <w:marBottom w:val="0"/>
                  <w:divBdr>
                    <w:top w:val="none" w:sz="0" w:space="0" w:color="auto"/>
                    <w:left w:val="none" w:sz="0" w:space="0" w:color="auto"/>
                    <w:bottom w:val="none" w:sz="0" w:space="0" w:color="auto"/>
                    <w:right w:val="none" w:sz="0" w:space="0" w:color="auto"/>
                  </w:divBdr>
                  <w:divsChild>
                    <w:div w:id="1596136555">
                      <w:marLeft w:val="0"/>
                      <w:marRight w:val="0"/>
                      <w:marTop w:val="0"/>
                      <w:marBottom w:val="0"/>
                      <w:divBdr>
                        <w:top w:val="none" w:sz="0" w:space="0" w:color="auto"/>
                        <w:left w:val="none" w:sz="0" w:space="0" w:color="auto"/>
                        <w:bottom w:val="none" w:sz="0" w:space="0" w:color="auto"/>
                        <w:right w:val="none" w:sz="0" w:space="0" w:color="auto"/>
                      </w:divBdr>
                    </w:div>
                  </w:divsChild>
                </w:div>
                <w:div w:id="1171406385">
                  <w:marLeft w:val="0"/>
                  <w:marRight w:val="0"/>
                  <w:marTop w:val="0"/>
                  <w:marBottom w:val="0"/>
                  <w:divBdr>
                    <w:top w:val="none" w:sz="0" w:space="0" w:color="auto"/>
                    <w:left w:val="none" w:sz="0" w:space="0" w:color="auto"/>
                    <w:bottom w:val="none" w:sz="0" w:space="0" w:color="auto"/>
                    <w:right w:val="none" w:sz="0" w:space="0" w:color="auto"/>
                  </w:divBdr>
                  <w:divsChild>
                    <w:div w:id="998388738">
                      <w:marLeft w:val="0"/>
                      <w:marRight w:val="0"/>
                      <w:marTop w:val="0"/>
                      <w:marBottom w:val="0"/>
                      <w:divBdr>
                        <w:top w:val="none" w:sz="0" w:space="0" w:color="auto"/>
                        <w:left w:val="none" w:sz="0" w:space="0" w:color="auto"/>
                        <w:bottom w:val="none" w:sz="0" w:space="0" w:color="auto"/>
                        <w:right w:val="none" w:sz="0" w:space="0" w:color="auto"/>
                      </w:divBdr>
                    </w:div>
                  </w:divsChild>
                </w:div>
                <w:div w:id="1919778377">
                  <w:marLeft w:val="0"/>
                  <w:marRight w:val="0"/>
                  <w:marTop w:val="0"/>
                  <w:marBottom w:val="0"/>
                  <w:divBdr>
                    <w:top w:val="none" w:sz="0" w:space="0" w:color="auto"/>
                    <w:left w:val="none" w:sz="0" w:space="0" w:color="auto"/>
                    <w:bottom w:val="none" w:sz="0" w:space="0" w:color="auto"/>
                    <w:right w:val="none" w:sz="0" w:space="0" w:color="auto"/>
                  </w:divBdr>
                  <w:divsChild>
                    <w:div w:id="1765375174">
                      <w:marLeft w:val="0"/>
                      <w:marRight w:val="0"/>
                      <w:marTop w:val="0"/>
                      <w:marBottom w:val="0"/>
                      <w:divBdr>
                        <w:top w:val="none" w:sz="0" w:space="0" w:color="auto"/>
                        <w:left w:val="none" w:sz="0" w:space="0" w:color="auto"/>
                        <w:bottom w:val="none" w:sz="0" w:space="0" w:color="auto"/>
                        <w:right w:val="none" w:sz="0" w:space="0" w:color="auto"/>
                      </w:divBdr>
                    </w:div>
                  </w:divsChild>
                </w:div>
                <w:div w:id="1773282215">
                  <w:marLeft w:val="0"/>
                  <w:marRight w:val="0"/>
                  <w:marTop w:val="0"/>
                  <w:marBottom w:val="0"/>
                  <w:divBdr>
                    <w:top w:val="none" w:sz="0" w:space="0" w:color="auto"/>
                    <w:left w:val="none" w:sz="0" w:space="0" w:color="auto"/>
                    <w:bottom w:val="none" w:sz="0" w:space="0" w:color="auto"/>
                    <w:right w:val="none" w:sz="0" w:space="0" w:color="auto"/>
                  </w:divBdr>
                  <w:divsChild>
                    <w:div w:id="1527788433">
                      <w:marLeft w:val="0"/>
                      <w:marRight w:val="0"/>
                      <w:marTop w:val="0"/>
                      <w:marBottom w:val="0"/>
                      <w:divBdr>
                        <w:top w:val="none" w:sz="0" w:space="0" w:color="auto"/>
                        <w:left w:val="none" w:sz="0" w:space="0" w:color="auto"/>
                        <w:bottom w:val="none" w:sz="0" w:space="0" w:color="auto"/>
                        <w:right w:val="none" w:sz="0" w:space="0" w:color="auto"/>
                      </w:divBdr>
                    </w:div>
                  </w:divsChild>
                </w:div>
                <w:div w:id="1060977740">
                  <w:marLeft w:val="0"/>
                  <w:marRight w:val="0"/>
                  <w:marTop w:val="0"/>
                  <w:marBottom w:val="0"/>
                  <w:divBdr>
                    <w:top w:val="none" w:sz="0" w:space="0" w:color="auto"/>
                    <w:left w:val="none" w:sz="0" w:space="0" w:color="auto"/>
                    <w:bottom w:val="none" w:sz="0" w:space="0" w:color="auto"/>
                    <w:right w:val="none" w:sz="0" w:space="0" w:color="auto"/>
                  </w:divBdr>
                  <w:divsChild>
                    <w:div w:id="1142039519">
                      <w:marLeft w:val="0"/>
                      <w:marRight w:val="0"/>
                      <w:marTop w:val="0"/>
                      <w:marBottom w:val="0"/>
                      <w:divBdr>
                        <w:top w:val="none" w:sz="0" w:space="0" w:color="auto"/>
                        <w:left w:val="none" w:sz="0" w:space="0" w:color="auto"/>
                        <w:bottom w:val="none" w:sz="0" w:space="0" w:color="auto"/>
                        <w:right w:val="none" w:sz="0" w:space="0" w:color="auto"/>
                      </w:divBdr>
                    </w:div>
                  </w:divsChild>
                </w:div>
                <w:div w:id="820318091">
                  <w:marLeft w:val="0"/>
                  <w:marRight w:val="0"/>
                  <w:marTop w:val="0"/>
                  <w:marBottom w:val="0"/>
                  <w:divBdr>
                    <w:top w:val="none" w:sz="0" w:space="0" w:color="auto"/>
                    <w:left w:val="none" w:sz="0" w:space="0" w:color="auto"/>
                    <w:bottom w:val="none" w:sz="0" w:space="0" w:color="auto"/>
                    <w:right w:val="none" w:sz="0" w:space="0" w:color="auto"/>
                  </w:divBdr>
                  <w:divsChild>
                    <w:div w:id="1371495198">
                      <w:marLeft w:val="0"/>
                      <w:marRight w:val="0"/>
                      <w:marTop w:val="0"/>
                      <w:marBottom w:val="0"/>
                      <w:divBdr>
                        <w:top w:val="none" w:sz="0" w:space="0" w:color="auto"/>
                        <w:left w:val="none" w:sz="0" w:space="0" w:color="auto"/>
                        <w:bottom w:val="none" w:sz="0" w:space="0" w:color="auto"/>
                        <w:right w:val="none" w:sz="0" w:space="0" w:color="auto"/>
                      </w:divBdr>
                    </w:div>
                  </w:divsChild>
                </w:div>
                <w:div w:id="967473164">
                  <w:marLeft w:val="0"/>
                  <w:marRight w:val="0"/>
                  <w:marTop w:val="0"/>
                  <w:marBottom w:val="0"/>
                  <w:divBdr>
                    <w:top w:val="none" w:sz="0" w:space="0" w:color="auto"/>
                    <w:left w:val="none" w:sz="0" w:space="0" w:color="auto"/>
                    <w:bottom w:val="none" w:sz="0" w:space="0" w:color="auto"/>
                    <w:right w:val="none" w:sz="0" w:space="0" w:color="auto"/>
                  </w:divBdr>
                  <w:divsChild>
                    <w:div w:id="1174107496">
                      <w:marLeft w:val="0"/>
                      <w:marRight w:val="0"/>
                      <w:marTop w:val="0"/>
                      <w:marBottom w:val="0"/>
                      <w:divBdr>
                        <w:top w:val="none" w:sz="0" w:space="0" w:color="auto"/>
                        <w:left w:val="none" w:sz="0" w:space="0" w:color="auto"/>
                        <w:bottom w:val="none" w:sz="0" w:space="0" w:color="auto"/>
                        <w:right w:val="none" w:sz="0" w:space="0" w:color="auto"/>
                      </w:divBdr>
                    </w:div>
                  </w:divsChild>
                </w:div>
                <w:div w:id="1614046255">
                  <w:marLeft w:val="0"/>
                  <w:marRight w:val="0"/>
                  <w:marTop w:val="0"/>
                  <w:marBottom w:val="0"/>
                  <w:divBdr>
                    <w:top w:val="none" w:sz="0" w:space="0" w:color="auto"/>
                    <w:left w:val="none" w:sz="0" w:space="0" w:color="auto"/>
                    <w:bottom w:val="none" w:sz="0" w:space="0" w:color="auto"/>
                    <w:right w:val="none" w:sz="0" w:space="0" w:color="auto"/>
                  </w:divBdr>
                  <w:divsChild>
                    <w:div w:id="14238720">
                      <w:marLeft w:val="0"/>
                      <w:marRight w:val="0"/>
                      <w:marTop w:val="0"/>
                      <w:marBottom w:val="0"/>
                      <w:divBdr>
                        <w:top w:val="none" w:sz="0" w:space="0" w:color="auto"/>
                        <w:left w:val="none" w:sz="0" w:space="0" w:color="auto"/>
                        <w:bottom w:val="none" w:sz="0" w:space="0" w:color="auto"/>
                        <w:right w:val="none" w:sz="0" w:space="0" w:color="auto"/>
                      </w:divBdr>
                    </w:div>
                  </w:divsChild>
                </w:div>
                <w:div w:id="149907631">
                  <w:marLeft w:val="0"/>
                  <w:marRight w:val="0"/>
                  <w:marTop w:val="0"/>
                  <w:marBottom w:val="0"/>
                  <w:divBdr>
                    <w:top w:val="none" w:sz="0" w:space="0" w:color="auto"/>
                    <w:left w:val="none" w:sz="0" w:space="0" w:color="auto"/>
                    <w:bottom w:val="none" w:sz="0" w:space="0" w:color="auto"/>
                    <w:right w:val="none" w:sz="0" w:space="0" w:color="auto"/>
                  </w:divBdr>
                  <w:divsChild>
                    <w:div w:id="272447722">
                      <w:marLeft w:val="0"/>
                      <w:marRight w:val="0"/>
                      <w:marTop w:val="0"/>
                      <w:marBottom w:val="0"/>
                      <w:divBdr>
                        <w:top w:val="none" w:sz="0" w:space="0" w:color="auto"/>
                        <w:left w:val="none" w:sz="0" w:space="0" w:color="auto"/>
                        <w:bottom w:val="none" w:sz="0" w:space="0" w:color="auto"/>
                        <w:right w:val="none" w:sz="0" w:space="0" w:color="auto"/>
                      </w:divBdr>
                    </w:div>
                  </w:divsChild>
                </w:div>
                <w:div w:id="631207845">
                  <w:marLeft w:val="0"/>
                  <w:marRight w:val="0"/>
                  <w:marTop w:val="0"/>
                  <w:marBottom w:val="0"/>
                  <w:divBdr>
                    <w:top w:val="none" w:sz="0" w:space="0" w:color="auto"/>
                    <w:left w:val="none" w:sz="0" w:space="0" w:color="auto"/>
                    <w:bottom w:val="none" w:sz="0" w:space="0" w:color="auto"/>
                    <w:right w:val="none" w:sz="0" w:space="0" w:color="auto"/>
                  </w:divBdr>
                  <w:divsChild>
                    <w:div w:id="888568268">
                      <w:marLeft w:val="0"/>
                      <w:marRight w:val="0"/>
                      <w:marTop w:val="0"/>
                      <w:marBottom w:val="0"/>
                      <w:divBdr>
                        <w:top w:val="none" w:sz="0" w:space="0" w:color="auto"/>
                        <w:left w:val="none" w:sz="0" w:space="0" w:color="auto"/>
                        <w:bottom w:val="none" w:sz="0" w:space="0" w:color="auto"/>
                        <w:right w:val="none" w:sz="0" w:space="0" w:color="auto"/>
                      </w:divBdr>
                    </w:div>
                  </w:divsChild>
                </w:div>
                <w:div w:id="84965015">
                  <w:marLeft w:val="0"/>
                  <w:marRight w:val="0"/>
                  <w:marTop w:val="0"/>
                  <w:marBottom w:val="0"/>
                  <w:divBdr>
                    <w:top w:val="none" w:sz="0" w:space="0" w:color="auto"/>
                    <w:left w:val="none" w:sz="0" w:space="0" w:color="auto"/>
                    <w:bottom w:val="none" w:sz="0" w:space="0" w:color="auto"/>
                    <w:right w:val="none" w:sz="0" w:space="0" w:color="auto"/>
                  </w:divBdr>
                  <w:divsChild>
                    <w:div w:id="788936574">
                      <w:marLeft w:val="0"/>
                      <w:marRight w:val="0"/>
                      <w:marTop w:val="0"/>
                      <w:marBottom w:val="0"/>
                      <w:divBdr>
                        <w:top w:val="none" w:sz="0" w:space="0" w:color="auto"/>
                        <w:left w:val="none" w:sz="0" w:space="0" w:color="auto"/>
                        <w:bottom w:val="none" w:sz="0" w:space="0" w:color="auto"/>
                        <w:right w:val="none" w:sz="0" w:space="0" w:color="auto"/>
                      </w:divBdr>
                    </w:div>
                  </w:divsChild>
                </w:div>
                <w:div w:id="1317757246">
                  <w:marLeft w:val="0"/>
                  <w:marRight w:val="0"/>
                  <w:marTop w:val="0"/>
                  <w:marBottom w:val="0"/>
                  <w:divBdr>
                    <w:top w:val="none" w:sz="0" w:space="0" w:color="auto"/>
                    <w:left w:val="none" w:sz="0" w:space="0" w:color="auto"/>
                    <w:bottom w:val="none" w:sz="0" w:space="0" w:color="auto"/>
                    <w:right w:val="none" w:sz="0" w:space="0" w:color="auto"/>
                  </w:divBdr>
                  <w:divsChild>
                    <w:div w:id="876967793">
                      <w:marLeft w:val="0"/>
                      <w:marRight w:val="0"/>
                      <w:marTop w:val="0"/>
                      <w:marBottom w:val="0"/>
                      <w:divBdr>
                        <w:top w:val="none" w:sz="0" w:space="0" w:color="auto"/>
                        <w:left w:val="none" w:sz="0" w:space="0" w:color="auto"/>
                        <w:bottom w:val="none" w:sz="0" w:space="0" w:color="auto"/>
                        <w:right w:val="none" w:sz="0" w:space="0" w:color="auto"/>
                      </w:divBdr>
                    </w:div>
                  </w:divsChild>
                </w:div>
                <w:div w:id="1501039680">
                  <w:marLeft w:val="0"/>
                  <w:marRight w:val="0"/>
                  <w:marTop w:val="0"/>
                  <w:marBottom w:val="0"/>
                  <w:divBdr>
                    <w:top w:val="none" w:sz="0" w:space="0" w:color="auto"/>
                    <w:left w:val="none" w:sz="0" w:space="0" w:color="auto"/>
                    <w:bottom w:val="none" w:sz="0" w:space="0" w:color="auto"/>
                    <w:right w:val="none" w:sz="0" w:space="0" w:color="auto"/>
                  </w:divBdr>
                  <w:divsChild>
                    <w:div w:id="748497838">
                      <w:marLeft w:val="0"/>
                      <w:marRight w:val="0"/>
                      <w:marTop w:val="0"/>
                      <w:marBottom w:val="0"/>
                      <w:divBdr>
                        <w:top w:val="none" w:sz="0" w:space="0" w:color="auto"/>
                        <w:left w:val="none" w:sz="0" w:space="0" w:color="auto"/>
                        <w:bottom w:val="none" w:sz="0" w:space="0" w:color="auto"/>
                        <w:right w:val="none" w:sz="0" w:space="0" w:color="auto"/>
                      </w:divBdr>
                    </w:div>
                  </w:divsChild>
                </w:div>
                <w:div w:id="886916773">
                  <w:marLeft w:val="0"/>
                  <w:marRight w:val="0"/>
                  <w:marTop w:val="0"/>
                  <w:marBottom w:val="0"/>
                  <w:divBdr>
                    <w:top w:val="none" w:sz="0" w:space="0" w:color="auto"/>
                    <w:left w:val="none" w:sz="0" w:space="0" w:color="auto"/>
                    <w:bottom w:val="none" w:sz="0" w:space="0" w:color="auto"/>
                    <w:right w:val="none" w:sz="0" w:space="0" w:color="auto"/>
                  </w:divBdr>
                  <w:divsChild>
                    <w:div w:id="1927641902">
                      <w:marLeft w:val="0"/>
                      <w:marRight w:val="0"/>
                      <w:marTop w:val="0"/>
                      <w:marBottom w:val="0"/>
                      <w:divBdr>
                        <w:top w:val="none" w:sz="0" w:space="0" w:color="auto"/>
                        <w:left w:val="none" w:sz="0" w:space="0" w:color="auto"/>
                        <w:bottom w:val="none" w:sz="0" w:space="0" w:color="auto"/>
                        <w:right w:val="none" w:sz="0" w:space="0" w:color="auto"/>
                      </w:divBdr>
                    </w:div>
                  </w:divsChild>
                </w:div>
                <w:div w:id="841744411">
                  <w:marLeft w:val="0"/>
                  <w:marRight w:val="0"/>
                  <w:marTop w:val="0"/>
                  <w:marBottom w:val="0"/>
                  <w:divBdr>
                    <w:top w:val="none" w:sz="0" w:space="0" w:color="auto"/>
                    <w:left w:val="none" w:sz="0" w:space="0" w:color="auto"/>
                    <w:bottom w:val="none" w:sz="0" w:space="0" w:color="auto"/>
                    <w:right w:val="none" w:sz="0" w:space="0" w:color="auto"/>
                  </w:divBdr>
                  <w:divsChild>
                    <w:div w:id="1123886050">
                      <w:marLeft w:val="0"/>
                      <w:marRight w:val="0"/>
                      <w:marTop w:val="0"/>
                      <w:marBottom w:val="0"/>
                      <w:divBdr>
                        <w:top w:val="none" w:sz="0" w:space="0" w:color="auto"/>
                        <w:left w:val="none" w:sz="0" w:space="0" w:color="auto"/>
                        <w:bottom w:val="none" w:sz="0" w:space="0" w:color="auto"/>
                        <w:right w:val="none" w:sz="0" w:space="0" w:color="auto"/>
                      </w:divBdr>
                    </w:div>
                  </w:divsChild>
                </w:div>
                <w:div w:id="640696825">
                  <w:marLeft w:val="0"/>
                  <w:marRight w:val="0"/>
                  <w:marTop w:val="0"/>
                  <w:marBottom w:val="0"/>
                  <w:divBdr>
                    <w:top w:val="none" w:sz="0" w:space="0" w:color="auto"/>
                    <w:left w:val="none" w:sz="0" w:space="0" w:color="auto"/>
                    <w:bottom w:val="none" w:sz="0" w:space="0" w:color="auto"/>
                    <w:right w:val="none" w:sz="0" w:space="0" w:color="auto"/>
                  </w:divBdr>
                  <w:divsChild>
                    <w:div w:id="536360364">
                      <w:marLeft w:val="0"/>
                      <w:marRight w:val="0"/>
                      <w:marTop w:val="0"/>
                      <w:marBottom w:val="0"/>
                      <w:divBdr>
                        <w:top w:val="none" w:sz="0" w:space="0" w:color="auto"/>
                        <w:left w:val="none" w:sz="0" w:space="0" w:color="auto"/>
                        <w:bottom w:val="none" w:sz="0" w:space="0" w:color="auto"/>
                        <w:right w:val="none" w:sz="0" w:space="0" w:color="auto"/>
                      </w:divBdr>
                    </w:div>
                  </w:divsChild>
                </w:div>
                <w:div w:id="624774061">
                  <w:marLeft w:val="0"/>
                  <w:marRight w:val="0"/>
                  <w:marTop w:val="0"/>
                  <w:marBottom w:val="0"/>
                  <w:divBdr>
                    <w:top w:val="none" w:sz="0" w:space="0" w:color="auto"/>
                    <w:left w:val="none" w:sz="0" w:space="0" w:color="auto"/>
                    <w:bottom w:val="none" w:sz="0" w:space="0" w:color="auto"/>
                    <w:right w:val="none" w:sz="0" w:space="0" w:color="auto"/>
                  </w:divBdr>
                  <w:divsChild>
                    <w:div w:id="2068648258">
                      <w:marLeft w:val="0"/>
                      <w:marRight w:val="0"/>
                      <w:marTop w:val="0"/>
                      <w:marBottom w:val="0"/>
                      <w:divBdr>
                        <w:top w:val="none" w:sz="0" w:space="0" w:color="auto"/>
                        <w:left w:val="none" w:sz="0" w:space="0" w:color="auto"/>
                        <w:bottom w:val="none" w:sz="0" w:space="0" w:color="auto"/>
                        <w:right w:val="none" w:sz="0" w:space="0" w:color="auto"/>
                      </w:divBdr>
                    </w:div>
                  </w:divsChild>
                </w:div>
                <w:div w:id="647825099">
                  <w:marLeft w:val="0"/>
                  <w:marRight w:val="0"/>
                  <w:marTop w:val="0"/>
                  <w:marBottom w:val="0"/>
                  <w:divBdr>
                    <w:top w:val="none" w:sz="0" w:space="0" w:color="auto"/>
                    <w:left w:val="none" w:sz="0" w:space="0" w:color="auto"/>
                    <w:bottom w:val="none" w:sz="0" w:space="0" w:color="auto"/>
                    <w:right w:val="none" w:sz="0" w:space="0" w:color="auto"/>
                  </w:divBdr>
                  <w:divsChild>
                    <w:div w:id="1290479546">
                      <w:marLeft w:val="0"/>
                      <w:marRight w:val="0"/>
                      <w:marTop w:val="0"/>
                      <w:marBottom w:val="0"/>
                      <w:divBdr>
                        <w:top w:val="none" w:sz="0" w:space="0" w:color="auto"/>
                        <w:left w:val="none" w:sz="0" w:space="0" w:color="auto"/>
                        <w:bottom w:val="none" w:sz="0" w:space="0" w:color="auto"/>
                        <w:right w:val="none" w:sz="0" w:space="0" w:color="auto"/>
                      </w:divBdr>
                    </w:div>
                  </w:divsChild>
                </w:div>
                <w:div w:id="1656452187">
                  <w:marLeft w:val="0"/>
                  <w:marRight w:val="0"/>
                  <w:marTop w:val="0"/>
                  <w:marBottom w:val="0"/>
                  <w:divBdr>
                    <w:top w:val="none" w:sz="0" w:space="0" w:color="auto"/>
                    <w:left w:val="none" w:sz="0" w:space="0" w:color="auto"/>
                    <w:bottom w:val="none" w:sz="0" w:space="0" w:color="auto"/>
                    <w:right w:val="none" w:sz="0" w:space="0" w:color="auto"/>
                  </w:divBdr>
                  <w:divsChild>
                    <w:div w:id="685255262">
                      <w:marLeft w:val="0"/>
                      <w:marRight w:val="0"/>
                      <w:marTop w:val="0"/>
                      <w:marBottom w:val="0"/>
                      <w:divBdr>
                        <w:top w:val="none" w:sz="0" w:space="0" w:color="auto"/>
                        <w:left w:val="none" w:sz="0" w:space="0" w:color="auto"/>
                        <w:bottom w:val="none" w:sz="0" w:space="0" w:color="auto"/>
                        <w:right w:val="none" w:sz="0" w:space="0" w:color="auto"/>
                      </w:divBdr>
                    </w:div>
                  </w:divsChild>
                </w:div>
                <w:div w:id="1017271253">
                  <w:marLeft w:val="0"/>
                  <w:marRight w:val="0"/>
                  <w:marTop w:val="0"/>
                  <w:marBottom w:val="0"/>
                  <w:divBdr>
                    <w:top w:val="none" w:sz="0" w:space="0" w:color="auto"/>
                    <w:left w:val="none" w:sz="0" w:space="0" w:color="auto"/>
                    <w:bottom w:val="none" w:sz="0" w:space="0" w:color="auto"/>
                    <w:right w:val="none" w:sz="0" w:space="0" w:color="auto"/>
                  </w:divBdr>
                  <w:divsChild>
                    <w:div w:id="31342885">
                      <w:marLeft w:val="0"/>
                      <w:marRight w:val="0"/>
                      <w:marTop w:val="0"/>
                      <w:marBottom w:val="0"/>
                      <w:divBdr>
                        <w:top w:val="none" w:sz="0" w:space="0" w:color="auto"/>
                        <w:left w:val="none" w:sz="0" w:space="0" w:color="auto"/>
                        <w:bottom w:val="none" w:sz="0" w:space="0" w:color="auto"/>
                        <w:right w:val="none" w:sz="0" w:space="0" w:color="auto"/>
                      </w:divBdr>
                    </w:div>
                  </w:divsChild>
                </w:div>
                <w:div w:id="1960647897">
                  <w:marLeft w:val="0"/>
                  <w:marRight w:val="0"/>
                  <w:marTop w:val="0"/>
                  <w:marBottom w:val="0"/>
                  <w:divBdr>
                    <w:top w:val="none" w:sz="0" w:space="0" w:color="auto"/>
                    <w:left w:val="none" w:sz="0" w:space="0" w:color="auto"/>
                    <w:bottom w:val="none" w:sz="0" w:space="0" w:color="auto"/>
                    <w:right w:val="none" w:sz="0" w:space="0" w:color="auto"/>
                  </w:divBdr>
                  <w:divsChild>
                    <w:div w:id="581371787">
                      <w:marLeft w:val="0"/>
                      <w:marRight w:val="0"/>
                      <w:marTop w:val="0"/>
                      <w:marBottom w:val="0"/>
                      <w:divBdr>
                        <w:top w:val="none" w:sz="0" w:space="0" w:color="auto"/>
                        <w:left w:val="none" w:sz="0" w:space="0" w:color="auto"/>
                        <w:bottom w:val="none" w:sz="0" w:space="0" w:color="auto"/>
                        <w:right w:val="none" w:sz="0" w:space="0" w:color="auto"/>
                      </w:divBdr>
                    </w:div>
                  </w:divsChild>
                </w:div>
                <w:div w:id="1783105618">
                  <w:marLeft w:val="0"/>
                  <w:marRight w:val="0"/>
                  <w:marTop w:val="0"/>
                  <w:marBottom w:val="0"/>
                  <w:divBdr>
                    <w:top w:val="none" w:sz="0" w:space="0" w:color="auto"/>
                    <w:left w:val="none" w:sz="0" w:space="0" w:color="auto"/>
                    <w:bottom w:val="none" w:sz="0" w:space="0" w:color="auto"/>
                    <w:right w:val="none" w:sz="0" w:space="0" w:color="auto"/>
                  </w:divBdr>
                  <w:divsChild>
                    <w:div w:id="1001926752">
                      <w:marLeft w:val="0"/>
                      <w:marRight w:val="0"/>
                      <w:marTop w:val="0"/>
                      <w:marBottom w:val="0"/>
                      <w:divBdr>
                        <w:top w:val="none" w:sz="0" w:space="0" w:color="auto"/>
                        <w:left w:val="none" w:sz="0" w:space="0" w:color="auto"/>
                        <w:bottom w:val="none" w:sz="0" w:space="0" w:color="auto"/>
                        <w:right w:val="none" w:sz="0" w:space="0" w:color="auto"/>
                      </w:divBdr>
                    </w:div>
                  </w:divsChild>
                </w:div>
                <w:div w:id="884566344">
                  <w:marLeft w:val="0"/>
                  <w:marRight w:val="0"/>
                  <w:marTop w:val="0"/>
                  <w:marBottom w:val="0"/>
                  <w:divBdr>
                    <w:top w:val="none" w:sz="0" w:space="0" w:color="auto"/>
                    <w:left w:val="none" w:sz="0" w:space="0" w:color="auto"/>
                    <w:bottom w:val="none" w:sz="0" w:space="0" w:color="auto"/>
                    <w:right w:val="none" w:sz="0" w:space="0" w:color="auto"/>
                  </w:divBdr>
                  <w:divsChild>
                    <w:div w:id="791483665">
                      <w:marLeft w:val="0"/>
                      <w:marRight w:val="0"/>
                      <w:marTop w:val="0"/>
                      <w:marBottom w:val="0"/>
                      <w:divBdr>
                        <w:top w:val="none" w:sz="0" w:space="0" w:color="auto"/>
                        <w:left w:val="none" w:sz="0" w:space="0" w:color="auto"/>
                        <w:bottom w:val="none" w:sz="0" w:space="0" w:color="auto"/>
                        <w:right w:val="none" w:sz="0" w:space="0" w:color="auto"/>
                      </w:divBdr>
                    </w:div>
                  </w:divsChild>
                </w:div>
                <w:div w:id="1922444901">
                  <w:marLeft w:val="0"/>
                  <w:marRight w:val="0"/>
                  <w:marTop w:val="0"/>
                  <w:marBottom w:val="0"/>
                  <w:divBdr>
                    <w:top w:val="none" w:sz="0" w:space="0" w:color="auto"/>
                    <w:left w:val="none" w:sz="0" w:space="0" w:color="auto"/>
                    <w:bottom w:val="none" w:sz="0" w:space="0" w:color="auto"/>
                    <w:right w:val="none" w:sz="0" w:space="0" w:color="auto"/>
                  </w:divBdr>
                  <w:divsChild>
                    <w:div w:id="526404663">
                      <w:marLeft w:val="0"/>
                      <w:marRight w:val="0"/>
                      <w:marTop w:val="0"/>
                      <w:marBottom w:val="0"/>
                      <w:divBdr>
                        <w:top w:val="none" w:sz="0" w:space="0" w:color="auto"/>
                        <w:left w:val="none" w:sz="0" w:space="0" w:color="auto"/>
                        <w:bottom w:val="none" w:sz="0" w:space="0" w:color="auto"/>
                        <w:right w:val="none" w:sz="0" w:space="0" w:color="auto"/>
                      </w:divBdr>
                    </w:div>
                  </w:divsChild>
                </w:div>
                <w:div w:id="1321150604">
                  <w:marLeft w:val="0"/>
                  <w:marRight w:val="0"/>
                  <w:marTop w:val="0"/>
                  <w:marBottom w:val="0"/>
                  <w:divBdr>
                    <w:top w:val="none" w:sz="0" w:space="0" w:color="auto"/>
                    <w:left w:val="none" w:sz="0" w:space="0" w:color="auto"/>
                    <w:bottom w:val="none" w:sz="0" w:space="0" w:color="auto"/>
                    <w:right w:val="none" w:sz="0" w:space="0" w:color="auto"/>
                  </w:divBdr>
                  <w:divsChild>
                    <w:div w:id="1766799386">
                      <w:marLeft w:val="0"/>
                      <w:marRight w:val="0"/>
                      <w:marTop w:val="0"/>
                      <w:marBottom w:val="0"/>
                      <w:divBdr>
                        <w:top w:val="none" w:sz="0" w:space="0" w:color="auto"/>
                        <w:left w:val="none" w:sz="0" w:space="0" w:color="auto"/>
                        <w:bottom w:val="none" w:sz="0" w:space="0" w:color="auto"/>
                        <w:right w:val="none" w:sz="0" w:space="0" w:color="auto"/>
                      </w:divBdr>
                    </w:div>
                  </w:divsChild>
                </w:div>
                <w:div w:id="2141141976">
                  <w:marLeft w:val="0"/>
                  <w:marRight w:val="0"/>
                  <w:marTop w:val="0"/>
                  <w:marBottom w:val="0"/>
                  <w:divBdr>
                    <w:top w:val="none" w:sz="0" w:space="0" w:color="auto"/>
                    <w:left w:val="none" w:sz="0" w:space="0" w:color="auto"/>
                    <w:bottom w:val="none" w:sz="0" w:space="0" w:color="auto"/>
                    <w:right w:val="none" w:sz="0" w:space="0" w:color="auto"/>
                  </w:divBdr>
                  <w:divsChild>
                    <w:div w:id="413285310">
                      <w:marLeft w:val="0"/>
                      <w:marRight w:val="0"/>
                      <w:marTop w:val="0"/>
                      <w:marBottom w:val="0"/>
                      <w:divBdr>
                        <w:top w:val="none" w:sz="0" w:space="0" w:color="auto"/>
                        <w:left w:val="none" w:sz="0" w:space="0" w:color="auto"/>
                        <w:bottom w:val="none" w:sz="0" w:space="0" w:color="auto"/>
                        <w:right w:val="none" w:sz="0" w:space="0" w:color="auto"/>
                      </w:divBdr>
                    </w:div>
                  </w:divsChild>
                </w:div>
                <w:div w:id="1971740054">
                  <w:marLeft w:val="0"/>
                  <w:marRight w:val="0"/>
                  <w:marTop w:val="0"/>
                  <w:marBottom w:val="0"/>
                  <w:divBdr>
                    <w:top w:val="none" w:sz="0" w:space="0" w:color="auto"/>
                    <w:left w:val="none" w:sz="0" w:space="0" w:color="auto"/>
                    <w:bottom w:val="none" w:sz="0" w:space="0" w:color="auto"/>
                    <w:right w:val="none" w:sz="0" w:space="0" w:color="auto"/>
                  </w:divBdr>
                  <w:divsChild>
                    <w:div w:id="1915436393">
                      <w:marLeft w:val="0"/>
                      <w:marRight w:val="0"/>
                      <w:marTop w:val="0"/>
                      <w:marBottom w:val="0"/>
                      <w:divBdr>
                        <w:top w:val="none" w:sz="0" w:space="0" w:color="auto"/>
                        <w:left w:val="none" w:sz="0" w:space="0" w:color="auto"/>
                        <w:bottom w:val="none" w:sz="0" w:space="0" w:color="auto"/>
                        <w:right w:val="none" w:sz="0" w:space="0" w:color="auto"/>
                      </w:divBdr>
                    </w:div>
                  </w:divsChild>
                </w:div>
                <w:div w:id="685407961">
                  <w:marLeft w:val="0"/>
                  <w:marRight w:val="0"/>
                  <w:marTop w:val="0"/>
                  <w:marBottom w:val="0"/>
                  <w:divBdr>
                    <w:top w:val="none" w:sz="0" w:space="0" w:color="auto"/>
                    <w:left w:val="none" w:sz="0" w:space="0" w:color="auto"/>
                    <w:bottom w:val="none" w:sz="0" w:space="0" w:color="auto"/>
                    <w:right w:val="none" w:sz="0" w:space="0" w:color="auto"/>
                  </w:divBdr>
                  <w:divsChild>
                    <w:div w:id="1595094201">
                      <w:marLeft w:val="0"/>
                      <w:marRight w:val="0"/>
                      <w:marTop w:val="0"/>
                      <w:marBottom w:val="0"/>
                      <w:divBdr>
                        <w:top w:val="none" w:sz="0" w:space="0" w:color="auto"/>
                        <w:left w:val="none" w:sz="0" w:space="0" w:color="auto"/>
                        <w:bottom w:val="none" w:sz="0" w:space="0" w:color="auto"/>
                        <w:right w:val="none" w:sz="0" w:space="0" w:color="auto"/>
                      </w:divBdr>
                    </w:div>
                  </w:divsChild>
                </w:div>
                <w:div w:id="67851631">
                  <w:marLeft w:val="0"/>
                  <w:marRight w:val="0"/>
                  <w:marTop w:val="0"/>
                  <w:marBottom w:val="0"/>
                  <w:divBdr>
                    <w:top w:val="none" w:sz="0" w:space="0" w:color="auto"/>
                    <w:left w:val="none" w:sz="0" w:space="0" w:color="auto"/>
                    <w:bottom w:val="none" w:sz="0" w:space="0" w:color="auto"/>
                    <w:right w:val="none" w:sz="0" w:space="0" w:color="auto"/>
                  </w:divBdr>
                  <w:divsChild>
                    <w:div w:id="1710378830">
                      <w:marLeft w:val="0"/>
                      <w:marRight w:val="0"/>
                      <w:marTop w:val="0"/>
                      <w:marBottom w:val="0"/>
                      <w:divBdr>
                        <w:top w:val="none" w:sz="0" w:space="0" w:color="auto"/>
                        <w:left w:val="none" w:sz="0" w:space="0" w:color="auto"/>
                        <w:bottom w:val="none" w:sz="0" w:space="0" w:color="auto"/>
                        <w:right w:val="none" w:sz="0" w:space="0" w:color="auto"/>
                      </w:divBdr>
                    </w:div>
                  </w:divsChild>
                </w:div>
                <w:div w:id="1518958893">
                  <w:marLeft w:val="0"/>
                  <w:marRight w:val="0"/>
                  <w:marTop w:val="0"/>
                  <w:marBottom w:val="0"/>
                  <w:divBdr>
                    <w:top w:val="none" w:sz="0" w:space="0" w:color="auto"/>
                    <w:left w:val="none" w:sz="0" w:space="0" w:color="auto"/>
                    <w:bottom w:val="none" w:sz="0" w:space="0" w:color="auto"/>
                    <w:right w:val="none" w:sz="0" w:space="0" w:color="auto"/>
                  </w:divBdr>
                  <w:divsChild>
                    <w:div w:id="535043750">
                      <w:marLeft w:val="0"/>
                      <w:marRight w:val="0"/>
                      <w:marTop w:val="0"/>
                      <w:marBottom w:val="0"/>
                      <w:divBdr>
                        <w:top w:val="none" w:sz="0" w:space="0" w:color="auto"/>
                        <w:left w:val="none" w:sz="0" w:space="0" w:color="auto"/>
                        <w:bottom w:val="none" w:sz="0" w:space="0" w:color="auto"/>
                        <w:right w:val="none" w:sz="0" w:space="0" w:color="auto"/>
                      </w:divBdr>
                    </w:div>
                  </w:divsChild>
                </w:div>
                <w:div w:id="1255670665">
                  <w:marLeft w:val="0"/>
                  <w:marRight w:val="0"/>
                  <w:marTop w:val="0"/>
                  <w:marBottom w:val="0"/>
                  <w:divBdr>
                    <w:top w:val="none" w:sz="0" w:space="0" w:color="auto"/>
                    <w:left w:val="none" w:sz="0" w:space="0" w:color="auto"/>
                    <w:bottom w:val="none" w:sz="0" w:space="0" w:color="auto"/>
                    <w:right w:val="none" w:sz="0" w:space="0" w:color="auto"/>
                  </w:divBdr>
                  <w:divsChild>
                    <w:div w:id="1437557639">
                      <w:marLeft w:val="0"/>
                      <w:marRight w:val="0"/>
                      <w:marTop w:val="0"/>
                      <w:marBottom w:val="0"/>
                      <w:divBdr>
                        <w:top w:val="none" w:sz="0" w:space="0" w:color="auto"/>
                        <w:left w:val="none" w:sz="0" w:space="0" w:color="auto"/>
                        <w:bottom w:val="none" w:sz="0" w:space="0" w:color="auto"/>
                        <w:right w:val="none" w:sz="0" w:space="0" w:color="auto"/>
                      </w:divBdr>
                    </w:div>
                  </w:divsChild>
                </w:div>
                <w:div w:id="1968386962">
                  <w:marLeft w:val="0"/>
                  <w:marRight w:val="0"/>
                  <w:marTop w:val="0"/>
                  <w:marBottom w:val="0"/>
                  <w:divBdr>
                    <w:top w:val="none" w:sz="0" w:space="0" w:color="auto"/>
                    <w:left w:val="none" w:sz="0" w:space="0" w:color="auto"/>
                    <w:bottom w:val="none" w:sz="0" w:space="0" w:color="auto"/>
                    <w:right w:val="none" w:sz="0" w:space="0" w:color="auto"/>
                  </w:divBdr>
                  <w:divsChild>
                    <w:div w:id="397897238">
                      <w:marLeft w:val="0"/>
                      <w:marRight w:val="0"/>
                      <w:marTop w:val="0"/>
                      <w:marBottom w:val="0"/>
                      <w:divBdr>
                        <w:top w:val="none" w:sz="0" w:space="0" w:color="auto"/>
                        <w:left w:val="none" w:sz="0" w:space="0" w:color="auto"/>
                        <w:bottom w:val="none" w:sz="0" w:space="0" w:color="auto"/>
                        <w:right w:val="none" w:sz="0" w:space="0" w:color="auto"/>
                      </w:divBdr>
                    </w:div>
                  </w:divsChild>
                </w:div>
                <w:div w:id="1486362900">
                  <w:marLeft w:val="0"/>
                  <w:marRight w:val="0"/>
                  <w:marTop w:val="0"/>
                  <w:marBottom w:val="0"/>
                  <w:divBdr>
                    <w:top w:val="none" w:sz="0" w:space="0" w:color="auto"/>
                    <w:left w:val="none" w:sz="0" w:space="0" w:color="auto"/>
                    <w:bottom w:val="none" w:sz="0" w:space="0" w:color="auto"/>
                    <w:right w:val="none" w:sz="0" w:space="0" w:color="auto"/>
                  </w:divBdr>
                  <w:divsChild>
                    <w:div w:id="1993631653">
                      <w:marLeft w:val="0"/>
                      <w:marRight w:val="0"/>
                      <w:marTop w:val="0"/>
                      <w:marBottom w:val="0"/>
                      <w:divBdr>
                        <w:top w:val="none" w:sz="0" w:space="0" w:color="auto"/>
                        <w:left w:val="none" w:sz="0" w:space="0" w:color="auto"/>
                        <w:bottom w:val="none" w:sz="0" w:space="0" w:color="auto"/>
                        <w:right w:val="none" w:sz="0" w:space="0" w:color="auto"/>
                      </w:divBdr>
                    </w:div>
                  </w:divsChild>
                </w:div>
                <w:div w:id="1548225076">
                  <w:marLeft w:val="0"/>
                  <w:marRight w:val="0"/>
                  <w:marTop w:val="0"/>
                  <w:marBottom w:val="0"/>
                  <w:divBdr>
                    <w:top w:val="none" w:sz="0" w:space="0" w:color="auto"/>
                    <w:left w:val="none" w:sz="0" w:space="0" w:color="auto"/>
                    <w:bottom w:val="none" w:sz="0" w:space="0" w:color="auto"/>
                    <w:right w:val="none" w:sz="0" w:space="0" w:color="auto"/>
                  </w:divBdr>
                  <w:divsChild>
                    <w:div w:id="773592812">
                      <w:marLeft w:val="0"/>
                      <w:marRight w:val="0"/>
                      <w:marTop w:val="0"/>
                      <w:marBottom w:val="0"/>
                      <w:divBdr>
                        <w:top w:val="none" w:sz="0" w:space="0" w:color="auto"/>
                        <w:left w:val="none" w:sz="0" w:space="0" w:color="auto"/>
                        <w:bottom w:val="none" w:sz="0" w:space="0" w:color="auto"/>
                        <w:right w:val="none" w:sz="0" w:space="0" w:color="auto"/>
                      </w:divBdr>
                    </w:div>
                  </w:divsChild>
                </w:div>
                <w:div w:id="1871868185">
                  <w:marLeft w:val="0"/>
                  <w:marRight w:val="0"/>
                  <w:marTop w:val="0"/>
                  <w:marBottom w:val="0"/>
                  <w:divBdr>
                    <w:top w:val="none" w:sz="0" w:space="0" w:color="auto"/>
                    <w:left w:val="none" w:sz="0" w:space="0" w:color="auto"/>
                    <w:bottom w:val="none" w:sz="0" w:space="0" w:color="auto"/>
                    <w:right w:val="none" w:sz="0" w:space="0" w:color="auto"/>
                  </w:divBdr>
                  <w:divsChild>
                    <w:div w:id="86119031">
                      <w:marLeft w:val="0"/>
                      <w:marRight w:val="0"/>
                      <w:marTop w:val="0"/>
                      <w:marBottom w:val="0"/>
                      <w:divBdr>
                        <w:top w:val="none" w:sz="0" w:space="0" w:color="auto"/>
                        <w:left w:val="none" w:sz="0" w:space="0" w:color="auto"/>
                        <w:bottom w:val="none" w:sz="0" w:space="0" w:color="auto"/>
                        <w:right w:val="none" w:sz="0" w:space="0" w:color="auto"/>
                      </w:divBdr>
                    </w:div>
                  </w:divsChild>
                </w:div>
                <w:div w:id="232810938">
                  <w:marLeft w:val="0"/>
                  <w:marRight w:val="0"/>
                  <w:marTop w:val="0"/>
                  <w:marBottom w:val="0"/>
                  <w:divBdr>
                    <w:top w:val="none" w:sz="0" w:space="0" w:color="auto"/>
                    <w:left w:val="none" w:sz="0" w:space="0" w:color="auto"/>
                    <w:bottom w:val="none" w:sz="0" w:space="0" w:color="auto"/>
                    <w:right w:val="none" w:sz="0" w:space="0" w:color="auto"/>
                  </w:divBdr>
                  <w:divsChild>
                    <w:div w:id="1898785368">
                      <w:marLeft w:val="0"/>
                      <w:marRight w:val="0"/>
                      <w:marTop w:val="0"/>
                      <w:marBottom w:val="0"/>
                      <w:divBdr>
                        <w:top w:val="none" w:sz="0" w:space="0" w:color="auto"/>
                        <w:left w:val="none" w:sz="0" w:space="0" w:color="auto"/>
                        <w:bottom w:val="none" w:sz="0" w:space="0" w:color="auto"/>
                        <w:right w:val="none" w:sz="0" w:space="0" w:color="auto"/>
                      </w:divBdr>
                    </w:div>
                  </w:divsChild>
                </w:div>
                <w:div w:id="1042632560">
                  <w:marLeft w:val="0"/>
                  <w:marRight w:val="0"/>
                  <w:marTop w:val="0"/>
                  <w:marBottom w:val="0"/>
                  <w:divBdr>
                    <w:top w:val="none" w:sz="0" w:space="0" w:color="auto"/>
                    <w:left w:val="none" w:sz="0" w:space="0" w:color="auto"/>
                    <w:bottom w:val="none" w:sz="0" w:space="0" w:color="auto"/>
                    <w:right w:val="none" w:sz="0" w:space="0" w:color="auto"/>
                  </w:divBdr>
                  <w:divsChild>
                    <w:div w:id="804858834">
                      <w:marLeft w:val="0"/>
                      <w:marRight w:val="0"/>
                      <w:marTop w:val="0"/>
                      <w:marBottom w:val="0"/>
                      <w:divBdr>
                        <w:top w:val="none" w:sz="0" w:space="0" w:color="auto"/>
                        <w:left w:val="none" w:sz="0" w:space="0" w:color="auto"/>
                        <w:bottom w:val="none" w:sz="0" w:space="0" w:color="auto"/>
                        <w:right w:val="none" w:sz="0" w:space="0" w:color="auto"/>
                      </w:divBdr>
                    </w:div>
                  </w:divsChild>
                </w:div>
                <w:div w:id="524900410">
                  <w:marLeft w:val="0"/>
                  <w:marRight w:val="0"/>
                  <w:marTop w:val="0"/>
                  <w:marBottom w:val="0"/>
                  <w:divBdr>
                    <w:top w:val="none" w:sz="0" w:space="0" w:color="auto"/>
                    <w:left w:val="none" w:sz="0" w:space="0" w:color="auto"/>
                    <w:bottom w:val="none" w:sz="0" w:space="0" w:color="auto"/>
                    <w:right w:val="none" w:sz="0" w:space="0" w:color="auto"/>
                  </w:divBdr>
                  <w:divsChild>
                    <w:div w:id="756485101">
                      <w:marLeft w:val="0"/>
                      <w:marRight w:val="0"/>
                      <w:marTop w:val="0"/>
                      <w:marBottom w:val="0"/>
                      <w:divBdr>
                        <w:top w:val="none" w:sz="0" w:space="0" w:color="auto"/>
                        <w:left w:val="none" w:sz="0" w:space="0" w:color="auto"/>
                        <w:bottom w:val="none" w:sz="0" w:space="0" w:color="auto"/>
                        <w:right w:val="none" w:sz="0" w:space="0" w:color="auto"/>
                      </w:divBdr>
                    </w:div>
                  </w:divsChild>
                </w:div>
                <w:div w:id="403652174">
                  <w:marLeft w:val="0"/>
                  <w:marRight w:val="0"/>
                  <w:marTop w:val="0"/>
                  <w:marBottom w:val="0"/>
                  <w:divBdr>
                    <w:top w:val="none" w:sz="0" w:space="0" w:color="auto"/>
                    <w:left w:val="none" w:sz="0" w:space="0" w:color="auto"/>
                    <w:bottom w:val="none" w:sz="0" w:space="0" w:color="auto"/>
                    <w:right w:val="none" w:sz="0" w:space="0" w:color="auto"/>
                  </w:divBdr>
                  <w:divsChild>
                    <w:div w:id="1087382137">
                      <w:marLeft w:val="0"/>
                      <w:marRight w:val="0"/>
                      <w:marTop w:val="0"/>
                      <w:marBottom w:val="0"/>
                      <w:divBdr>
                        <w:top w:val="none" w:sz="0" w:space="0" w:color="auto"/>
                        <w:left w:val="none" w:sz="0" w:space="0" w:color="auto"/>
                        <w:bottom w:val="none" w:sz="0" w:space="0" w:color="auto"/>
                        <w:right w:val="none" w:sz="0" w:space="0" w:color="auto"/>
                      </w:divBdr>
                    </w:div>
                  </w:divsChild>
                </w:div>
                <w:div w:id="1562789744">
                  <w:marLeft w:val="0"/>
                  <w:marRight w:val="0"/>
                  <w:marTop w:val="0"/>
                  <w:marBottom w:val="0"/>
                  <w:divBdr>
                    <w:top w:val="none" w:sz="0" w:space="0" w:color="auto"/>
                    <w:left w:val="none" w:sz="0" w:space="0" w:color="auto"/>
                    <w:bottom w:val="none" w:sz="0" w:space="0" w:color="auto"/>
                    <w:right w:val="none" w:sz="0" w:space="0" w:color="auto"/>
                  </w:divBdr>
                  <w:divsChild>
                    <w:div w:id="1268461233">
                      <w:marLeft w:val="0"/>
                      <w:marRight w:val="0"/>
                      <w:marTop w:val="0"/>
                      <w:marBottom w:val="0"/>
                      <w:divBdr>
                        <w:top w:val="none" w:sz="0" w:space="0" w:color="auto"/>
                        <w:left w:val="none" w:sz="0" w:space="0" w:color="auto"/>
                        <w:bottom w:val="none" w:sz="0" w:space="0" w:color="auto"/>
                        <w:right w:val="none" w:sz="0" w:space="0" w:color="auto"/>
                      </w:divBdr>
                    </w:div>
                  </w:divsChild>
                </w:div>
                <w:div w:id="588075520">
                  <w:marLeft w:val="0"/>
                  <w:marRight w:val="0"/>
                  <w:marTop w:val="0"/>
                  <w:marBottom w:val="0"/>
                  <w:divBdr>
                    <w:top w:val="none" w:sz="0" w:space="0" w:color="auto"/>
                    <w:left w:val="none" w:sz="0" w:space="0" w:color="auto"/>
                    <w:bottom w:val="none" w:sz="0" w:space="0" w:color="auto"/>
                    <w:right w:val="none" w:sz="0" w:space="0" w:color="auto"/>
                  </w:divBdr>
                  <w:divsChild>
                    <w:div w:id="787359851">
                      <w:marLeft w:val="0"/>
                      <w:marRight w:val="0"/>
                      <w:marTop w:val="0"/>
                      <w:marBottom w:val="0"/>
                      <w:divBdr>
                        <w:top w:val="none" w:sz="0" w:space="0" w:color="auto"/>
                        <w:left w:val="none" w:sz="0" w:space="0" w:color="auto"/>
                        <w:bottom w:val="none" w:sz="0" w:space="0" w:color="auto"/>
                        <w:right w:val="none" w:sz="0" w:space="0" w:color="auto"/>
                      </w:divBdr>
                    </w:div>
                  </w:divsChild>
                </w:div>
                <w:div w:id="1131558487">
                  <w:marLeft w:val="0"/>
                  <w:marRight w:val="0"/>
                  <w:marTop w:val="0"/>
                  <w:marBottom w:val="0"/>
                  <w:divBdr>
                    <w:top w:val="none" w:sz="0" w:space="0" w:color="auto"/>
                    <w:left w:val="none" w:sz="0" w:space="0" w:color="auto"/>
                    <w:bottom w:val="none" w:sz="0" w:space="0" w:color="auto"/>
                    <w:right w:val="none" w:sz="0" w:space="0" w:color="auto"/>
                  </w:divBdr>
                  <w:divsChild>
                    <w:div w:id="1858227454">
                      <w:marLeft w:val="0"/>
                      <w:marRight w:val="0"/>
                      <w:marTop w:val="0"/>
                      <w:marBottom w:val="0"/>
                      <w:divBdr>
                        <w:top w:val="none" w:sz="0" w:space="0" w:color="auto"/>
                        <w:left w:val="none" w:sz="0" w:space="0" w:color="auto"/>
                        <w:bottom w:val="none" w:sz="0" w:space="0" w:color="auto"/>
                        <w:right w:val="none" w:sz="0" w:space="0" w:color="auto"/>
                      </w:divBdr>
                    </w:div>
                  </w:divsChild>
                </w:div>
                <w:div w:id="1159417618">
                  <w:marLeft w:val="0"/>
                  <w:marRight w:val="0"/>
                  <w:marTop w:val="0"/>
                  <w:marBottom w:val="0"/>
                  <w:divBdr>
                    <w:top w:val="none" w:sz="0" w:space="0" w:color="auto"/>
                    <w:left w:val="none" w:sz="0" w:space="0" w:color="auto"/>
                    <w:bottom w:val="none" w:sz="0" w:space="0" w:color="auto"/>
                    <w:right w:val="none" w:sz="0" w:space="0" w:color="auto"/>
                  </w:divBdr>
                  <w:divsChild>
                    <w:div w:id="1386761847">
                      <w:marLeft w:val="0"/>
                      <w:marRight w:val="0"/>
                      <w:marTop w:val="0"/>
                      <w:marBottom w:val="0"/>
                      <w:divBdr>
                        <w:top w:val="none" w:sz="0" w:space="0" w:color="auto"/>
                        <w:left w:val="none" w:sz="0" w:space="0" w:color="auto"/>
                        <w:bottom w:val="none" w:sz="0" w:space="0" w:color="auto"/>
                        <w:right w:val="none" w:sz="0" w:space="0" w:color="auto"/>
                      </w:divBdr>
                    </w:div>
                  </w:divsChild>
                </w:div>
                <w:div w:id="1935821967">
                  <w:marLeft w:val="0"/>
                  <w:marRight w:val="0"/>
                  <w:marTop w:val="0"/>
                  <w:marBottom w:val="0"/>
                  <w:divBdr>
                    <w:top w:val="none" w:sz="0" w:space="0" w:color="auto"/>
                    <w:left w:val="none" w:sz="0" w:space="0" w:color="auto"/>
                    <w:bottom w:val="none" w:sz="0" w:space="0" w:color="auto"/>
                    <w:right w:val="none" w:sz="0" w:space="0" w:color="auto"/>
                  </w:divBdr>
                  <w:divsChild>
                    <w:div w:id="391585860">
                      <w:marLeft w:val="0"/>
                      <w:marRight w:val="0"/>
                      <w:marTop w:val="0"/>
                      <w:marBottom w:val="0"/>
                      <w:divBdr>
                        <w:top w:val="none" w:sz="0" w:space="0" w:color="auto"/>
                        <w:left w:val="none" w:sz="0" w:space="0" w:color="auto"/>
                        <w:bottom w:val="none" w:sz="0" w:space="0" w:color="auto"/>
                        <w:right w:val="none" w:sz="0" w:space="0" w:color="auto"/>
                      </w:divBdr>
                    </w:div>
                  </w:divsChild>
                </w:div>
                <w:div w:id="659161618">
                  <w:marLeft w:val="0"/>
                  <w:marRight w:val="0"/>
                  <w:marTop w:val="0"/>
                  <w:marBottom w:val="0"/>
                  <w:divBdr>
                    <w:top w:val="none" w:sz="0" w:space="0" w:color="auto"/>
                    <w:left w:val="none" w:sz="0" w:space="0" w:color="auto"/>
                    <w:bottom w:val="none" w:sz="0" w:space="0" w:color="auto"/>
                    <w:right w:val="none" w:sz="0" w:space="0" w:color="auto"/>
                  </w:divBdr>
                  <w:divsChild>
                    <w:div w:id="681055031">
                      <w:marLeft w:val="0"/>
                      <w:marRight w:val="0"/>
                      <w:marTop w:val="0"/>
                      <w:marBottom w:val="0"/>
                      <w:divBdr>
                        <w:top w:val="none" w:sz="0" w:space="0" w:color="auto"/>
                        <w:left w:val="none" w:sz="0" w:space="0" w:color="auto"/>
                        <w:bottom w:val="none" w:sz="0" w:space="0" w:color="auto"/>
                        <w:right w:val="none" w:sz="0" w:space="0" w:color="auto"/>
                      </w:divBdr>
                    </w:div>
                  </w:divsChild>
                </w:div>
                <w:div w:id="129439107">
                  <w:marLeft w:val="0"/>
                  <w:marRight w:val="0"/>
                  <w:marTop w:val="0"/>
                  <w:marBottom w:val="0"/>
                  <w:divBdr>
                    <w:top w:val="none" w:sz="0" w:space="0" w:color="auto"/>
                    <w:left w:val="none" w:sz="0" w:space="0" w:color="auto"/>
                    <w:bottom w:val="none" w:sz="0" w:space="0" w:color="auto"/>
                    <w:right w:val="none" w:sz="0" w:space="0" w:color="auto"/>
                  </w:divBdr>
                  <w:divsChild>
                    <w:div w:id="2047245291">
                      <w:marLeft w:val="0"/>
                      <w:marRight w:val="0"/>
                      <w:marTop w:val="0"/>
                      <w:marBottom w:val="0"/>
                      <w:divBdr>
                        <w:top w:val="none" w:sz="0" w:space="0" w:color="auto"/>
                        <w:left w:val="none" w:sz="0" w:space="0" w:color="auto"/>
                        <w:bottom w:val="none" w:sz="0" w:space="0" w:color="auto"/>
                        <w:right w:val="none" w:sz="0" w:space="0" w:color="auto"/>
                      </w:divBdr>
                    </w:div>
                  </w:divsChild>
                </w:div>
                <w:div w:id="1813449150">
                  <w:marLeft w:val="0"/>
                  <w:marRight w:val="0"/>
                  <w:marTop w:val="0"/>
                  <w:marBottom w:val="0"/>
                  <w:divBdr>
                    <w:top w:val="none" w:sz="0" w:space="0" w:color="auto"/>
                    <w:left w:val="none" w:sz="0" w:space="0" w:color="auto"/>
                    <w:bottom w:val="none" w:sz="0" w:space="0" w:color="auto"/>
                    <w:right w:val="none" w:sz="0" w:space="0" w:color="auto"/>
                  </w:divBdr>
                  <w:divsChild>
                    <w:div w:id="1667899747">
                      <w:marLeft w:val="0"/>
                      <w:marRight w:val="0"/>
                      <w:marTop w:val="0"/>
                      <w:marBottom w:val="0"/>
                      <w:divBdr>
                        <w:top w:val="none" w:sz="0" w:space="0" w:color="auto"/>
                        <w:left w:val="none" w:sz="0" w:space="0" w:color="auto"/>
                        <w:bottom w:val="none" w:sz="0" w:space="0" w:color="auto"/>
                        <w:right w:val="none" w:sz="0" w:space="0" w:color="auto"/>
                      </w:divBdr>
                    </w:div>
                  </w:divsChild>
                </w:div>
                <w:div w:id="558784562">
                  <w:marLeft w:val="0"/>
                  <w:marRight w:val="0"/>
                  <w:marTop w:val="0"/>
                  <w:marBottom w:val="0"/>
                  <w:divBdr>
                    <w:top w:val="none" w:sz="0" w:space="0" w:color="auto"/>
                    <w:left w:val="none" w:sz="0" w:space="0" w:color="auto"/>
                    <w:bottom w:val="none" w:sz="0" w:space="0" w:color="auto"/>
                    <w:right w:val="none" w:sz="0" w:space="0" w:color="auto"/>
                  </w:divBdr>
                  <w:divsChild>
                    <w:div w:id="1339309735">
                      <w:marLeft w:val="0"/>
                      <w:marRight w:val="0"/>
                      <w:marTop w:val="0"/>
                      <w:marBottom w:val="0"/>
                      <w:divBdr>
                        <w:top w:val="none" w:sz="0" w:space="0" w:color="auto"/>
                        <w:left w:val="none" w:sz="0" w:space="0" w:color="auto"/>
                        <w:bottom w:val="none" w:sz="0" w:space="0" w:color="auto"/>
                        <w:right w:val="none" w:sz="0" w:space="0" w:color="auto"/>
                      </w:divBdr>
                    </w:div>
                  </w:divsChild>
                </w:div>
                <w:div w:id="1047293796">
                  <w:marLeft w:val="0"/>
                  <w:marRight w:val="0"/>
                  <w:marTop w:val="0"/>
                  <w:marBottom w:val="0"/>
                  <w:divBdr>
                    <w:top w:val="none" w:sz="0" w:space="0" w:color="auto"/>
                    <w:left w:val="none" w:sz="0" w:space="0" w:color="auto"/>
                    <w:bottom w:val="none" w:sz="0" w:space="0" w:color="auto"/>
                    <w:right w:val="none" w:sz="0" w:space="0" w:color="auto"/>
                  </w:divBdr>
                  <w:divsChild>
                    <w:div w:id="2114667423">
                      <w:marLeft w:val="0"/>
                      <w:marRight w:val="0"/>
                      <w:marTop w:val="0"/>
                      <w:marBottom w:val="0"/>
                      <w:divBdr>
                        <w:top w:val="none" w:sz="0" w:space="0" w:color="auto"/>
                        <w:left w:val="none" w:sz="0" w:space="0" w:color="auto"/>
                        <w:bottom w:val="none" w:sz="0" w:space="0" w:color="auto"/>
                        <w:right w:val="none" w:sz="0" w:space="0" w:color="auto"/>
                      </w:divBdr>
                    </w:div>
                  </w:divsChild>
                </w:div>
                <w:div w:id="1571958818">
                  <w:marLeft w:val="0"/>
                  <w:marRight w:val="0"/>
                  <w:marTop w:val="0"/>
                  <w:marBottom w:val="0"/>
                  <w:divBdr>
                    <w:top w:val="none" w:sz="0" w:space="0" w:color="auto"/>
                    <w:left w:val="none" w:sz="0" w:space="0" w:color="auto"/>
                    <w:bottom w:val="none" w:sz="0" w:space="0" w:color="auto"/>
                    <w:right w:val="none" w:sz="0" w:space="0" w:color="auto"/>
                  </w:divBdr>
                  <w:divsChild>
                    <w:div w:id="149834436">
                      <w:marLeft w:val="0"/>
                      <w:marRight w:val="0"/>
                      <w:marTop w:val="0"/>
                      <w:marBottom w:val="0"/>
                      <w:divBdr>
                        <w:top w:val="none" w:sz="0" w:space="0" w:color="auto"/>
                        <w:left w:val="none" w:sz="0" w:space="0" w:color="auto"/>
                        <w:bottom w:val="none" w:sz="0" w:space="0" w:color="auto"/>
                        <w:right w:val="none" w:sz="0" w:space="0" w:color="auto"/>
                      </w:divBdr>
                    </w:div>
                  </w:divsChild>
                </w:div>
                <w:div w:id="1541354783">
                  <w:marLeft w:val="0"/>
                  <w:marRight w:val="0"/>
                  <w:marTop w:val="0"/>
                  <w:marBottom w:val="0"/>
                  <w:divBdr>
                    <w:top w:val="none" w:sz="0" w:space="0" w:color="auto"/>
                    <w:left w:val="none" w:sz="0" w:space="0" w:color="auto"/>
                    <w:bottom w:val="none" w:sz="0" w:space="0" w:color="auto"/>
                    <w:right w:val="none" w:sz="0" w:space="0" w:color="auto"/>
                  </w:divBdr>
                  <w:divsChild>
                    <w:div w:id="711079822">
                      <w:marLeft w:val="0"/>
                      <w:marRight w:val="0"/>
                      <w:marTop w:val="0"/>
                      <w:marBottom w:val="0"/>
                      <w:divBdr>
                        <w:top w:val="none" w:sz="0" w:space="0" w:color="auto"/>
                        <w:left w:val="none" w:sz="0" w:space="0" w:color="auto"/>
                        <w:bottom w:val="none" w:sz="0" w:space="0" w:color="auto"/>
                        <w:right w:val="none" w:sz="0" w:space="0" w:color="auto"/>
                      </w:divBdr>
                    </w:div>
                  </w:divsChild>
                </w:div>
                <w:div w:id="1299922739">
                  <w:marLeft w:val="0"/>
                  <w:marRight w:val="0"/>
                  <w:marTop w:val="0"/>
                  <w:marBottom w:val="0"/>
                  <w:divBdr>
                    <w:top w:val="none" w:sz="0" w:space="0" w:color="auto"/>
                    <w:left w:val="none" w:sz="0" w:space="0" w:color="auto"/>
                    <w:bottom w:val="none" w:sz="0" w:space="0" w:color="auto"/>
                    <w:right w:val="none" w:sz="0" w:space="0" w:color="auto"/>
                  </w:divBdr>
                  <w:divsChild>
                    <w:div w:id="1973439408">
                      <w:marLeft w:val="0"/>
                      <w:marRight w:val="0"/>
                      <w:marTop w:val="0"/>
                      <w:marBottom w:val="0"/>
                      <w:divBdr>
                        <w:top w:val="none" w:sz="0" w:space="0" w:color="auto"/>
                        <w:left w:val="none" w:sz="0" w:space="0" w:color="auto"/>
                        <w:bottom w:val="none" w:sz="0" w:space="0" w:color="auto"/>
                        <w:right w:val="none" w:sz="0" w:space="0" w:color="auto"/>
                      </w:divBdr>
                    </w:div>
                  </w:divsChild>
                </w:div>
                <w:div w:id="846865127">
                  <w:marLeft w:val="0"/>
                  <w:marRight w:val="0"/>
                  <w:marTop w:val="0"/>
                  <w:marBottom w:val="0"/>
                  <w:divBdr>
                    <w:top w:val="none" w:sz="0" w:space="0" w:color="auto"/>
                    <w:left w:val="none" w:sz="0" w:space="0" w:color="auto"/>
                    <w:bottom w:val="none" w:sz="0" w:space="0" w:color="auto"/>
                    <w:right w:val="none" w:sz="0" w:space="0" w:color="auto"/>
                  </w:divBdr>
                  <w:divsChild>
                    <w:div w:id="532421378">
                      <w:marLeft w:val="0"/>
                      <w:marRight w:val="0"/>
                      <w:marTop w:val="0"/>
                      <w:marBottom w:val="0"/>
                      <w:divBdr>
                        <w:top w:val="none" w:sz="0" w:space="0" w:color="auto"/>
                        <w:left w:val="none" w:sz="0" w:space="0" w:color="auto"/>
                        <w:bottom w:val="none" w:sz="0" w:space="0" w:color="auto"/>
                        <w:right w:val="none" w:sz="0" w:space="0" w:color="auto"/>
                      </w:divBdr>
                    </w:div>
                  </w:divsChild>
                </w:div>
                <w:div w:id="529027719">
                  <w:marLeft w:val="0"/>
                  <w:marRight w:val="0"/>
                  <w:marTop w:val="0"/>
                  <w:marBottom w:val="0"/>
                  <w:divBdr>
                    <w:top w:val="none" w:sz="0" w:space="0" w:color="auto"/>
                    <w:left w:val="none" w:sz="0" w:space="0" w:color="auto"/>
                    <w:bottom w:val="none" w:sz="0" w:space="0" w:color="auto"/>
                    <w:right w:val="none" w:sz="0" w:space="0" w:color="auto"/>
                  </w:divBdr>
                  <w:divsChild>
                    <w:div w:id="456603789">
                      <w:marLeft w:val="0"/>
                      <w:marRight w:val="0"/>
                      <w:marTop w:val="0"/>
                      <w:marBottom w:val="0"/>
                      <w:divBdr>
                        <w:top w:val="none" w:sz="0" w:space="0" w:color="auto"/>
                        <w:left w:val="none" w:sz="0" w:space="0" w:color="auto"/>
                        <w:bottom w:val="none" w:sz="0" w:space="0" w:color="auto"/>
                        <w:right w:val="none" w:sz="0" w:space="0" w:color="auto"/>
                      </w:divBdr>
                    </w:div>
                  </w:divsChild>
                </w:div>
                <w:div w:id="2073699100">
                  <w:marLeft w:val="0"/>
                  <w:marRight w:val="0"/>
                  <w:marTop w:val="0"/>
                  <w:marBottom w:val="0"/>
                  <w:divBdr>
                    <w:top w:val="none" w:sz="0" w:space="0" w:color="auto"/>
                    <w:left w:val="none" w:sz="0" w:space="0" w:color="auto"/>
                    <w:bottom w:val="none" w:sz="0" w:space="0" w:color="auto"/>
                    <w:right w:val="none" w:sz="0" w:space="0" w:color="auto"/>
                  </w:divBdr>
                  <w:divsChild>
                    <w:div w:id="65838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490081">
      <w:bodyDiv w:val="1"/>
      <w:marLeft w:val="0"/>
      <w:marRight w:val="0"/>
      <w:marTop w:val="0"/>
      <w:marBottom w:val="0"/>
      <w:divBdr>
        <w:top w:val="none" w:sz="0" w:space="0" w:color="auto"/>
        <w:left w:val="none" w:sz="0" w:space="0" w:color="auto"/>
        <w:bottom w:val="none" w:sz="0" w:space="0" w:color="auto"/>
        <w:right w:val="none" w:sz="0" w:space="0" w:color="auto"/>
      </w:divBdr>
    </w:div>
    <w:div w:id="553589934">
      <w:bodyDiv w:val="1"/>
      <w:marLeft w:val="0"/>
      <w:marRight w:val="0"/>
      <w:marTop w:val="0"/>
      <w:marBottom w:val="0"/>
      <w:divBdr>
        <w:top w:val="none" w:sz="0" w:space="0" w:color="auto"/>
        <w:left w:val="none" w:sz="0" w:space="0" w:color="auto"/>
        <w:bottom w:val="none" w:sz="0" w:space="0" w:color="auto"/>
        <w:right w:val="none" w:sz="0" w:space="0" w:color="auto"/>
      </w:divBdr>
      <w:divsChild>
        <w:div w:id="2061053519">
          <w:marLeft w:val="0"/>
          <w:marRight w:val="0"/>
          <w:marTop w:val="0"/>
          <w:marBottom w:val="0"/>
          <w:divBdr>
            <w:top w:val="none" w:sz="0" w:space="0" w:color="auto"/>
            <w:left w:val="none" w:sz="0" w:space="0" w:color="auto"/>
            <w:bottom w:val="none" w:sz="0" w:space="0" w:color="auto"/>
            <w:right w:val="none" w:sz="0" w:space="0" w:color="auto"/>
          </w:divBdr>
        </w:div>
      </w:divsChild>
    </w:div>
    <w:div w:id="807475634">
      <w:bodyDiv w:val="1"/>
      <w:marLeft w:val="0"/>
      <w:marRight w:val="0"/>
      <w:marTop w:val="0"/>
      <w:marBottom w:val="0"/>
      <w:divBdr>
        <w:top w:val="none" w:sz="0" w:space="0" w:color="auto"/>
        <w:left w:val="none" w:sz="0" w:space="0" w:color="auto"/>
        <w:bottom w:val="none" w:sz="0" w:space="0" w:color="auto"/>
        <w:right w:val="none" w:sz="0" w:space="0" w:color="auto"/>
      </w:divBdr>
    </w:div>
    <w:div w:id="919481058">
      <w:bodyDiv w:val="1"/>
      <w:marLeft w:val="0"/>
      <w:marRight w:val="0"/>
      <w:marTop w:val="0"/>
      <w:marBottom w:val="0"/>
      <w:divBdr>
        <w:top w:val="none" w:sz="0" w:space="0" w:color="auto"/>
        <w:left w:val="none" w:sz="0" w:space="0" w:color="auto"/>
        <w:bottom w:val="none" w:sz="0" w:space="0" w:color="auto"/>
        <w:right w:val="none" w:sz="0" w:space="0" w:color="auto"/>
      </w:divBdr>
    </w:div>
    <w:div w:id="932472651">
      <w:bodyDiv w:val="1"/>
      <w:marLeft w:val="0"/>
      <w:marRight w:val="0"/>
      <w:marTop w:val="0"/>
      <w:marBottom w:val="0"/>
      <w:divBdr>
        <w:top w:val="none" w:sz="0" w:space="0" w:color="auto"/>
        <w:left w:val="none" w:sz="0" w:space="0" w:color="auto"/>
        <w:bottom w:val="none" w:sz="0" w:space="0" w:color="auto"/>
        <w:right w:val="none" w:sz="0" w:space="0" w:color="auto"/>
      </w:divBdr>
    </w:div>
    <w:div w:id="969361412">
      <w:bodyDiv w:val="1"/>
      <w:marLeft w:val="0"/>
      <w:marRight w:val="0"/>
      <w:marTop w:val="0"/>
      <w:marBottom w:val="0"/>
      <w:divBdr>
        <w:top w:val="none" w:sz="0" w:space="0" w:color="auto"/>
        <w:left w:val="none" w:sz="0" w:space="0" w:color="auto"/>
        <w:bottom w:val="none" w:sz="0" w:space="0" w:color="auto"/>
        <w:right w:val="none" w:sz="0" w:space="0" w:color="auto"/>
      </w:divBdr>
    </w:div>
    <w:div w:id="1087656212">
      <w:bodyDiv w:val="1"/>
      <w:marLeft w:val="0"/>
      <w:marRight w:val="0"/>
      <w:marTop w:val="0"/>
      <w:marBottom w:val="0"/>
      <w:divBdr>
        <w:top w:val="none" w:sz="0" w:space="0" w:color="auto"/>
        <w:left w:val="none" w:sz="0" w:space="0" w:color="auto"/>
        <w:bottom w:val="none" w:sz="0" w:space="0" w:color="auto"/>
        <w:right w:val="none" w:sz="0" w:space="0" w:color="auto"/>
      </w:divBdr>
    </w:div>
    <w:div w:id="1203977300">
      <w:bodyDiv w:val="1"/>
      <w:marLeft w:val="0"/>
      <w:marRight w:val="0"/>
      <w:marTop w:val="0"/>
      <w:marBottom w:val="0"/>
      <w:divBdr>
        <w:top w:val="none" w:sz="0" w:space="0" w:color="auto"/>
        <w:left w:val="none" w:sz="0" w:space="0" w:color="auto"/>
        <w:bottom w:val="none" w:sz="0" w:space="0" w:color="auto"/>
        <w:right w:val="none" w:sz="0" w:space="0" w:color="auto"/>
      </w:divBdr>
    </w:div>
    <w:div w:id="1241057741">
      <w:bodyDiv w:val="1"/>
      <w:marLeft w:val="0"/>
      <w:marRight w:val="0"/>
      <w:marTop w:val="0"/>
      <w:marBottom w:val="0"/>
      <w:divBdr>
        <w:top w:val="none" w:sz="0" w:space="0" w:color="auto"/>
        <w:left w:val="none" w:sz="0" w:space="0" w:color="auto"/>
        <w:bottom w:val="none" w:sz="0" w:space="0" w:color="auto"/>
        <w:right w:val="none" w:sz="0" w:space="0" w:color="auto"/>
      </w:divBdr>
    </w:div>
    <w:div w:id="1273825637">
      <w:bodyDiv w:val="1"/>
      <w:marLeft w:val="0"/>
      <w:marRight w:val="0"/>
      <w:marTop w:val="0"/>
      <w:marBottom w:val="0"/>
      <w:divBdr>
        <w:top w:val="none" w:sz="0" w:space="0" w:color="auto"/>
        <w:left w:val="none" w:sz="0" w:space="0" w:color="auto"/>
        <w:bottom w:val="none" w:sz="0" w:space="0" w:color="auto"/>
        <w:right w:val="none" w:sz="0" w:space="0" w:color="auto"/>
      </w:divBdr>
    </w:div>
    <w:div w:id="1443457187">
      <w:bodyDiv w:val="1"/>
      <w:marLeft w:val="0"/>
      <w:marRight w:val="0"/>
      <w:marTop w:val="0"/>
      <w:marBottom w:val="0"/>
      <w:divBdr>
        <w:top w:val="none" w:sz="0" w:space="0" w:color="auto"/>
        <w:left w:val="none" w:sz="0" w:space="0" w:color="auto"/>
        <w:bottom w:val="none" w:sz="0" w:space="0" w:color="auto"/>
        <w:right w:val="none" w:sz="0" w:space="0" w:color="auto"/>
      </w:divBdr>
      <w:divsChild>
        <w:div w:id="251859778">
          <w:marLeft w:val="0"/>
          <w:marRight w:val="0"/>
          <w:marTop w:val="0"/>
          <w:marBottom w:val="0"/>
          <w:divBdr>
            <w:top w:val="none" w:sz="0" w:space="0" w:color="auto"/>
            <w:left w:val="none" w:sz="0" w:space="0" w:color="auto"/>
            <w:bottom w:val="none" w:sz="0" w:space="0" w:color="auto"/>
            <w:right w:val="none" w:sz="0" w:space="0" w:color="auto"/>
          </w:divBdr>
          <w:divsChild>
            <w:div w:id="12637569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53350283">
      <w:bodyDiv w:val="1"/>
      <w:marLeft w:val="0"/>
      <w:marRight w:val="0"/>
      <w:marTop w:val="0"/>
      <w:marBottom w:val="0"/>
      <w:divBdr>
        <w:top w:val="none" w:sz="0" w:space="0" w:color="auto"/>
        <w:left w:val="none" w:sz="0" w:space="0" w:color="auto"/>
        <w:bottom w:val="none" w:sz="0" w:space="0" w:color="auto"/>
        <w:right w:val="none" w:sz="0" w:space="0" w:color="auto"/>
      </w:divBdr>
    </w:div>
    <w:div w:id="1736468121">
      <w:bodyDiv w:val="1"/>
      <w:marLeft w:val="0"/>
      <w:marRight w:val="0"/>
      <w:marTop w:val="0"/>
      <w:marBottom w:val="0"/>
      <w:divBdr>
        <w:top w:val="none" w:sz="0" w:space="0" w:color="auto"/>
        <w:left w:val="none" w:sz="0" w:space="0" w:color="auto"/>
        <w:bottom w:val="none" w:sz="0" w:space="0" w:color="auto"/>
        <w:right w:val="none" w:sz="0" w:space="0" w:color="auto"/>
      </w:divBdr>
    </w:div>
    <w:div w:id="1887599096">
      <w:bodyDiv w:val="1"/>
      <w:marLeft w:val="0"/>
      <w:marRight w:val="0"/>
      <w:marTop w:val="0"/>
      <w:marBottom w:val="0"/>
      <w:divBdr>
        <w:top w:val="none" w:sz="0" w:space="0" w:color="auto"/>
        <w:left w:val="none" w:sz="0" w:space="0" w:color="auto"/>
        <w:bottom w:val="none" w:sz="0" w:space="0" w:color="auto"/>
        <w:right w:val="none" w:sz="0" w:space="0" w:color="auto"/>
      </w:divBdr>
    </w:div>
    <w:div w:id="208117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fao.org/3/nd961en/nd961en.pdf" TargetMode="External"/><Relationship Id="rId3" Type="http://schemas.openxmlformats.org/officeDocument/2006/relationships/hyperlink" Target="https://www.wto.org/english/tratop_e/sps_e/spsagr_e.htm" TargetMode="External"/><Relationship Id="rId7" Type="http://schemas.openxmlformats.org/officeDocument/2006/relationships/hyperlink" Target="https://www.un.org/en/about-us/intergovernmental-and-other-organizations" TargetMode="External"/><Relationship Id="rId2" Type="http://schemas.openxmlformats.org/officeDocument/2006/relationships/hyperlink" Target="http://www.fao.org/3/cb3995en/cb3995en.pdf" TargetMode="External"/><Relationship Id="rId1" Type="http://schemas.openxmlformats.org/officeDocument/2006/relationships/hyperlink" Target="https://www.ippc.int/en/core-activities/governance/convention-text/" TargetMode="External"/><Relationship Id="rId6" Type="http://schemas.openxmlformats.org/officeDocument/2006/relationships/hyperlink" Target="https://www.ippc.int/en/core-activities/governance/convention-text/" TargetMode="External"/><Relationship Id="rId5" Type="http://schemas.openxmlformats.org/officeDocument/2006/relationships/hyperlink" Target="https://www.ippc.int/en/ephyto/ephyto-industry-advisory-group/" TargetMode="External"/><Relationship Id="rId4" Type="http://schemas.openxmlformats.org/officeDocument/2006/relationships/hyperlink" Target="https://www.cbd.int/blg/"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9574DCA5E8CEA4E912B7198CE871E35" ma:contentTypeVersion="14" ma:contentTypeDescription="Creare un nuovo documento." ma:contentTypeScope="" ma:versionID="fd3f8d771dfea44b9234c345890a8523">
  <xsd:schema xmlns:xsd="http://www.w3.org/2001/XMLSchema" xmlns:xs="http://www.w3.org/2001/XMLSchema" xmlns:p="http://schemas.microsoft.com/office/2006/metadata/properties" xmlns:ns3="3c9ac98d-36e3-464e-9a3d-571690e2b8cf" xmlns:ns4="8c2680b1-8717-4e17-af8a-c3c5948a3503" targetNamespace="http://schemas.microsoft.com/office/2006/metadata/properties" ma:root="true" ma:fieldsID="c785a9f95f206039528e721cf5578d99" ns3:_="" ns4:_="">
    <xsd:import namespace="3c9ac98d-36e3-464e-9a3d-571690e2b8cf"/>
    <xsd:import namespace="8c2680b1-8717-4e17-af8a-c3c5948a350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ac98d-36e3-464e-9a3d-571690e2b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2680b1-8717-4e17-af8a-c3c5948a3503"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55833-0B12-4DAF-B3E5-CABF86D46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ac98d-36e3-464e-9a3d-571690e2b8cf"/>
    <ds:schemaRef ds:uri="8c2680b1-8717-4e17-af8a-c3c5948a3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AD29BB-A199-4CEE-AF54-FBC948204F52}">
  <ds:schemaRefs>
    <ds:schemaRef ds:uri="http://schemas.microsoft.com/sharepoint/v3/contenttype/forms"/>
  </ds:schemaRefs>
</ds:datastoreItem>
</file>

<file path=customXml/itemProps3.xml><?xml version="1.0" encoding="utf-8"?>
<ds:datastoreItem xmlns:ds="http://schemas.openxmlformats.org/officeDocument/2006/customXml" ds:itemID="{5341E0A3-B0F8-4CE3-992D-D1960E59B3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29D589-2C29-4A77-B507-EA2FF3373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IPPC1.dotx</Template>
  <TotalTime>3</TotalTime>
  <Pages>7</Pages>
  <Words>3080</Words>
  <Characters>17559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Montuori, Mirko (AGDI)</dc:creator>
  <cp:keywords/>
  <dc:description/>
  <cp:lastModifiedBy>Lahti, Tanja (NSP)</cp:lastModifiedBy>
  <cp:revision>3</cp:revision>
  <cp:lastPrinted>2022-08-29T08:39:00Z</cp:lastPrinted>
  <dcterms:created xsi:type="dcterms:W3CDTF">2022-09-28T11:45:00Z</dcterms:created>
  <dcterms:modified xsi:type="dcterms:W3CDTF">2022-10-21T13:20:00Z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512c9a-a463-4f58-9ae5-aad0556f056b_Enabled">
    <vt:lpwstr>true</vt:lpwstr>
  </property>
  <property fmtid="{D5CDD505-2E9C-101B-9397-08002B2CF9AE}" pid="3" name="MSIP_Label_38512c9a-a463-4f58-9ae5-aad0556f056b_SetDate">
    <vt:lpwstr>2020-07-26T17:06:02Z</vt:lpwstr>
  </property>
  <property fmtid="{D5CDD505-2E9C-101B-9397-08002B2CF9AE}" pid="4" name="MSIP_Label_38512c9a-a463-4f58-9ae5-aad0556f056b_Method">
    <vt:lpwstr>Privileged</vt:lpwstr>
  </property>
  <property fmtid="{D5CDD505-2E9C-101B-9397-08002B2CF9AE}" pid="5" name="MSIP_Label_38512c9a-a463-4f58-9ae5-aad0556f056b_Name">
    <vt:lpwstr>FAO - Internal Only</vt:lpwstr>
  </property>
  <property fmtid="{D5CDD505-2E9C-101B-9397-08002B2CF9AE}" pid="6" name="MSIP_Label_38512c9a-a463-4f58-9ae5-aad0556f056b_SiteId">
    <vt:lpwstr>163ac468-abb8-44d0-81fd-d9db15e3af96</vt:lpwstr>
  </property>
  <property fmtid="{D5CDD505-2E9C-101B-9397-08002B2CF9AE}" pid="7" name="MSIP_Label_38512c9a-a463-4f58-9ae5-aad0556f056b_ActionId">
    <vt:lpwstr>2dea129c-b236-450d-98c5-0000dc56e9f6</vt:lpwstr>
  </property>
  <property fmtid="{D5CDD505-2E9C-101B-9397-08002B2CF9AE}" pid="8" name="MSIP_Label_38512c9a-a463-4f58-9ae5-aad0556f056b_ContentBits">
    <vt:lpwstr>0</vt:lpwstr>
  </property>
  <property fmtid="{D5CDD505-2E9C-101B-9397-08002B2CF9AE}" pid="9" name="ContentTypeId">
    <vt:lpwstr>0x01010069574DCA5E8CEA4E912B7198CE871E35</vt:lpwstr>
  </property>
</Properties>
</file>