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3F74" w14:textId="08CA8F70" w:rsidR="004E0E6D" w:rsidRPr="00DA6C57" w:rsidRDefault="004E0E6D" w:rsidP="00CB2842">
      <w:pPr>
        <w:pStyle w:val="IPPHeadSection"/>
        <w:spacing w:before="240"/>
        <w:jc w:val="center"/>
        <w:rPr>
          <w:rFonts w:cs="Times New Roman"/>
        </w:rPr>
      </w:pPr>
      <w:r w:rsidRPr="00DA6C57">
        <w:rPr>
          <w:rFonts w:cs="Times New Roman"/>
        </w:rPr>
        <w:t>Standard Setting Unit (SSU) 202</w:t>
      </w:r>
      <w:r w:rsidR="00CB2842" w:rsidRPr="00DA6C57">
        <w:rPr>
          <w:rFonts w:cs="Times New Roman"/>
        </w:rPr>
        <w:t>3</w:t>
      </w:r>
      <w:r w:rsidRPr="00DA6C57">
        <w:rPr>
          <w:rFonts w:cs="Times New Roman"/>
        </w:rPr>
        <w:t xml:space="preserve"> tentative work plan</w:t>
      </w:r>
    </w:p>
    <w:p w14:paraId="7A54025B" w14:textId="77777777" w:rsidR="004E0E6D" w:rsidRPr="00DA6C57" w:rsidRDefault="004E0E6D" w:rsidP="004E0E6D">
      <w:pPr>
        <w:jc w:val="center"/>
        <w:rPr>
          <w:rFonts w:ascii="Times New Roman" w:hAnsi="Times New Roman" w:cs="Times New Roman"/>
          <w:i/>
        </w:rPr>
      </w:pPr>
      <w:r w:rsidRPr="00DA6C57">
        <w:rPr>
          <w:rFonts w:ascii="Times New Roman" w:hAnsi="Times New Roman" w:cs="Times New Roman"/>
          <w:i/>
        </w:rPr>
        <w:t>(Prepared by the IPPC Secretariat)</w:t>
      </w:r>
    </w:p>
    <w:p w14:paraId="03EB4643" w14:textId="4F25F2FD" w:rsidR="004E0E6D" w:rsidRPr="00DA6C57" w:rsidRDefault="004E0E6D" w:rsidP="004E0E6D">
      <w:pPr>
        <w:pStyle w:val="IPPHeading1"/>
        <w:rPr>
          <w:rFonts w:cs="Times New Roman"/>
        </w:rPr>
      </w:pPr>
      <w:r w:rsidRPr="00DA6C57">
        <w:rPr>
          <w:rFonts w:cs="Times New Roman"/>
        </w:rPr>
        <w:t>Background</w:t>
      </w:r>
    </w:p>
    <w:p w14:paraId="73F32CB6" w14:textId="2028D4B6" w:rsidR="00DA51F4" w:rsidRPr="00DA6C57" w:rsidRDefault="004E0E6D" w:rsidP="00CB2842">
      <w:pPr>
        <w:pStyle w:val="IPPParagraphnumbering"/>
        <w:rPr>
          <w:rFonts w:cs="Times New Roman"/>
          <w:szCs w:val="22"/>
        </w:rPr>
      </w:pPr>
      <w:r w:rsidRPr="00DA6C57">
        <w:rPr>
          <w:rFonts w:cs="Times New Roman"/>
        </w:rPr>
        <w:t xml:space="preserve">This paper presents a </w:t>
      </w:r>
      <w:r w:rsidR="00DA51F4" w:rsidRPr="00DA6C57">
        <w:rPr>
          <w:rFonts w:eastAsia="Times New Roman" w:cs="Times New Roman"/>
        </w:rPr>
        <w:t>tentative work plan for 202</w:t>
      </w:r>
      <w:r w:rsidR="00CB2842" w:rsidRPr="00DA6C57">
        <w:rPr>
          <w:rFonts w:eastAsia="Times New Roman" w:cs="Times New Roman"/>
        </w:rPr>
        <w:t>3</w:t>
      </w:r>
      <w:r w:rsidR="00DA51F4" w:rsidRPr="00DA6C57">
        <w:rPr>
          <w:rFonts w:eastAsia="Times New Roman" w:cs="Times New Roman"/>
        </w:rPr>
        <w:t xml:space="preserve"> </w:t>
      </w:r>
      <w:r w:rsidRPr="00DA6C57">
        <w:rPr>
          <w:rFonts w:cs="Times New Roman"/>
        </w:rPr>
        <w:t xml:space="preserve">of the work of the Standard Setting Unit (SSU). The current SSU staff and their main areas of work are presented in the </w:t>
      </w:r>
      <w:hyperlink r:id="rId11">
        <w:r w:rsidRPr="00DA6C57">
          <w:rPr>
            <w:rStyle w:val="Hyperlink"/>
            <w:rFonts w:cs="Times New Roman"/>
          </w:rPr>
          <w:t>linked chart</w:t>
        </w:r>
      </w:hyperlink>
      <w:r w:rsidRPr="00DA6C57">
        <w:rPr>
          <w:rFonts w:cs="Times New Roman"/>
        </w:rPr>
        <w:t xml:space="preserve">. </w:t>
      </w:r>
    </w:p>
    <w:p w14:paraId="5307410B" w14:textId="6E63DE87" w:rsidR="004E0E6D" w:rsidRPr="00DA6C57" w:rsidRDefault="004E0E6D" w:rsidP="00CB2842">
      <w:pPr>
        <w:pStyle w:val="IPPParagraphnumbering"/>
        <w:rPr>
          <w:rFonts w:cs="Times New Roman"/>
        </w:rPr>
      </w:pPr>
      <w:r w:rsidRPr="00DA6C57">
        <w:rPr>
          <w:rFonts w:cs="Times New Roman"/>
        </w:rPr>
        <w:t xml:space="preserve">A </w:t>
      </w:r>
      <w:r w:rsidR="00DA51F4" w:rsidRPr="00DA6C57">
        <w:rPr>
          <w:rFonts w:cs="Times New Roman"/>
        </w:rPr>
        <w:t xml:space="preserve">tentative </w:t>
      </w:r>
      <w:r w:rsidRPr="00DA6C57">
        <w:rPr>
          <w:rFonts w:cs="Times New Roman"/>
        </w:rPr>
        <w:t>work plan for the 20</w:t>
      </w:r>
      <w:r w:rsidR="00DA51F4" w:rsidRPr="00DA6C57">
        <w:rPr>
          <w:rFonts w:cs="Times New Roman"/>
        </w:rPr>
        <w:t>2</w:t>
      </w:r>
      <w:r w:rsidR="00CB2842" w:rsidRPr="00DA6C57">
        <w:rPr>
          <w:rFonts w:cs="Times New Roman"/>
        </w:rPr>
        <w:t>2</w:t>
      </w:r>
      <w:r w:rsidRPr="00DA6C57">
        <w:rPr>
          <w:rFonts w:cs="Times New Roman"/>
        </w:rPr>
        <w:t xml:space="preserve"> year was presented to the Standards Committee (SC) in </w:t>
      </w:r>
      <w:r w:rsidR="00DA51F4" w:rsidRPr="00DA6C57">
        <w:rPr>
          <w:rFonts w:cs="Times New Roman"/>
        </w:rPr>
        <w:t xml:space="preserve">November </w:t>
      </w:r>
      <w:r w:rsidRPr="00DA6C57">
        <w:rPr>
          <w:rFonts w:cs="Times New Roman"/>
        </w:rPr>
        <w:t>20</w:t>
      </w:r>
      <w:r w:rsidR="00612424" w:rsidRPr="00DA6C57">
        <w:rPr>
          <w:rFonts w:cs="Times New Roman"/>
        </w:rPr>
        <w:t>2</w:t>
      </w:r>
      <w:r w:rsidR="00CB2842" w:rsidRPr="00DA6C57">
        <w:rPr>
          <w:rFonts w:cs="Times New Roman"/>
        </w:rPr>
        <w:t>1</w:t>
      </w:r>
      <w:r w:rsidRPr="00DA6C57">
        <w:rPr>
          <w:rFonts w:cs="Times New Roman"/>
        </w:rPr>
        <w:t xml:space="preserve"> in the paper </w:t>
      </w:r>
      <w:r w:rsidR="00612424" w:rsidRPr="00DA6C57">
        <w:rPr>
          <w:rFonts w:cs="Times New Roman"/>
        </w:rPr>
        <w:t>“</w:t>
      </w:r>
      <w:r w:rsidR="00CB2842" w:rsidRPr="00DA6C57">
        <w:t>16</w:t>
      </w:r>
      <w:r w:rsidR="00612424" w:rsidRPr="00DA6C57">
        <w:t>_SC_Tel_202</w:t>
      </w:r>
      <w:r w:rsidR="00CB2842" w:rsidRPr="00DA6C57">
        <w:t>1</w:t>
      </w:r>
      <w:r w:rsidR="00612424" w:rsidRPr="00DA6C57">
        <w:t xml:space="preserve">_Nov” </w:t>
      </w:r>
      <w:r w:rsidRPr="00DA6C57">
        <w:rPr>
          <w:rFonts w:cs="Times New Roman"/>
        </w:rPr>
        <w:t xml:space="preserve">and is available on the </w:t>
      </w:r>
      <w:r w:rsidR="00DA51F4" w:rsidRPr="00DA6C57">
        <w:rPr>
          <w:rFonts w:cs="Times New Roman"/>
        </w:rPr>
        <w:t>International Phytosanitary Portal (</w:t>
      </w:r>
      <w:r w:rsidRPr="00DA6C57">
        <w:rPr>
          <w:rFonts w:cs="Times New Roman"/>
        </w:rPr>
        <w:t>IPP</w:t>
      </w:r>
      <w:r w:rsidR="00DA51F4" w:rsidRPr="00DA6C57">
        <w:rPr>
          <w:rFonts w:cs="Times New Roman"/>
        </w:rPr>
        <w:t>)</w:t>
      </w:r>
      <w:r w:rsidRPr="00DA6C57">
        <w:rPr>
          <w:rStyle w:val="FootnoteReference"/>
          <w:rFonts w:cs="Times New Roman"/>
        </w:rPr>
        <w:footnoteReference w:id="2"/>
      </w:r>
      <w:r w:rsidRPr="00DA6C57">
        <w:rPr>
          <w:rFonts w:cs="Times New Roman"/>
        </w:rPr>
        <w:t xml:space="preserve">. </w:t>
      </w:r>
    </w:p>
    <w:p w14:paraId="585737CF" w14:textId="48B91BC1" w:rsidR="00DA51F4" w:rsidRPr="00DA6C57" w:rsidRDefault="6FF706A8" w:rsidP="6FF706A8">
      <w:pPr>
        <w:pStyle w:val="IPPParagraphnumbering"/>
        <w:rPr>
          <w:rFonts w:eastAsia="Times New Roman" w:cs="Times New Roman"/>
        </w:rPr>
      </w:pPr>
      <w:r w:rsidRPr="00DA6C57">
        <w:rPr>
          <w:rFonts w:cs="Times New Roman"/>
        </w:rPr>
        <w:t>A tentative draft list of activities for 202</w:t>
      </w:r>
      <w:r w:rsidR="00757FF0" w:rsidRPr="00DA6C57">
        <w:rPr>
          <w:rFonts w:cs="Times New Roman"/>
        </w:rPr>
        <w:t>3</w:t>
      </w:r>
      <w:r w:rsidRPr="00DA6C57">
        <w:rPr>
          <w:rFonts w:cs="Times New Roman"/>
        </w:rPr>
        <w:t xml:space="preserve"> is provided in </w:t>
      </w:r>
      <w:r w:rsidRPr="00DA6C57">
        <w:rPr>
          <w:rFonts w:cs="Times New Roman"/>
          <w:u w:val="single"/>
        </w:rPr>
        <w:t>Annex 1</w:t>
      </w:r>
      <w:r w:rsidRPr="00DA6C57">
        <w:rPr>
          <w:rFonts w:cs="Times New Roman"/>
        </w:rPr>
        <w:t xml:space="preserve">. A tentative calendar is provided in </w:t>
      </w:r>
      <w:r w:rsidRPr="00DA6C57">
        <w:rPr>
          <w:rFonts w:cs="Times New Roman"/>
          <w:u w:val="single"/>
        </w:rPr>
        <w:t>Annex 2</w:t>
      </w:r>
      <w:r w:rsidRPr="00DA6C57">
        <w:rPr>
          <w:rFonts w:cs="Times New Roman"/>
        </w:rPr>
        <w:t>. A</w:t>
      </w:r>
      <w:r w:rsidR="000E0A12" w:rsidRPr="00DA6C57">
        <w:rPr>
          <w:rFonts w:eastAsia="Times New Roman" w:cs="Times New Roman"/>
        </w:rPr>
        <w:t xml:space="preserve">fter the </w:t>
      </w:r>
      <w:r w:rsidR="00B940F1" w:rsidRPr="00DA6C57">
        <w:rPr>
          <w:rFonts w:eastAsia="Times New Roman" w:cs="Times New Roman"/>
        </w:rPr>
        <w:t xml:space="preserve">2022 </w:t>
      </w:r>
      <w:r w:rsidRPr="00DA6C57">
        <w:rPr>
          <w:rFonts w:eastAsia="Times New Roman" w:cs="Times New Roman"/>
        </w:rPr>
        <w:t>November SC meeting, this document and its annexes will be made available on the IPP (</w:t>
      </w:r>
      <w:hyperlink r:id="rId12">
        <w:r w:rsidRPr="00DA6C57">
          <w:rPr>
            <w:rStyle w:val="Hyperlink"/>
            <w:rFonts w:eastAsia="Times New Roman" w:cs="Times New Roman"/>
          </w:rPr>
          <w:t>https://www.ippc.int/en/core-activities/standards-setting/</w:t>
        </w:r>
      </w:hyperlink>
      <w:r w:rsidRPr="00DA6C57">
        <w:rPr>
          <w:rFonts w:eastAsia="Times New Roman" w:cs="Times New Roman"/>
        </w:rPr>
        <w:t xml:space="preserve">). </w:t>
      </w:r>
    </w:p>
    <w:p w14:paraId="17217005" w14:textId="3648CE93" w:rsidR="00E87BDF" w:rsidRPr="00DA6C57" w:rsidRDefault="32EF7073" w:rsidP="0039793E">
      <w:pPr>
        <w:pStyle w:val="IPPParagraphnumbering"/>
        <w:spacing w:after="0"/>
        <w:rPr>
          <w:rFonts w:eastAsia="Times New Roman" w:cs="Times New Roman"/>
        </w:rPr>
      </w:pPr>
      <w:r w:rsidRPr="00DA6C57">
        <w:rPr>
          <w:rFonts w:eastAsia="Times New Roman" w:cs="Times New Roman"/>
        </w:rPr>
        <w:t>Besides providing support to the Standards Committee (SC) and its direct activities (</w:t>
      </w:r>
      <w:proofErr w:type="gramStart"/>
      <w:r w:rsidR="001B4848" w:rsidRPr="00DA6C57">
        <w:rPr>
          <w:rFonts w:eastAsia="Times New Roman" w:cs="Times New Roman"/>
        </w:rPr>
        <w:t>e.g.</w:t>
      </w:r>
      <w:proofErr w:type="gramEnd"/>
      <w:r w:rsidRPr="00DA6C57">
        <w:rPr>
          <w:rFonts w:eastAsia="Times New Roman" w:cs="Times New Roman"/>
        </w:rPr>
        <w:t xml:space="preserve"> discussion papers, calls, e-decisions and meetings organization), the SSU also provides support to the overall management and activities of the </w:t>
      </w:r>
      <w:r w:rsidR="003D2B42" w:rsidRPr="00DA6C57">
        <w:rPr>
          <w:rFonts w:eastAsia="Times New Roman" w:cs="Times New Roman"/>
        </w:rPr>
        <w:t xml:space="preserve">IPPC Technical Panels, and of the </w:t>
      </w:r>
      <w:r w:rsidRPr="00DA6C57">
        <w:rPr>
          <w:rFonts w:eastAsia="Times New Roman" w:cs="Times New Roman"/>
        </w:rPr>
        <w:t>IPPC Secretariat such as task forces and working groups. The SSU also provides support to other IPPC subsidiary bodies (</w:t>
      </w:r>
      <w:r w:rsidR="001B4848" w:rsidRPr="00DA6C57">
        <w:rPr>
          <w:rFonts w:eastAsia="Times New Roman" w:cs="Times New Roman"/>
        </w:rPr>
        <w:t>e.g.,</w:t>
      </w:r>
      <w:r w:rsidRPr="00DA6C57">
        <w:rPr>
          <w:rFonts w:eastAsia="Times New Roman" w:cs="Times New Roman"/>
        </w:rPr>
        <w:t xml:space="preserve"> CPM Bureau and Strategic Planning Group (SPG))</w:t>
      </w:r>
      <w:r w:rsidR="00710B27" w:rsidRPr="00DA6C57">
        <w:rPr>
          <w:rFonts w:eastAsia="Times New Roman" w:cs="Times New Roman"/>
        </w:rPr>
        <w:t>,</w:t>
      </w:r>
      <w:r w:rsidRPr="00DA6C57">
        <w:rPr>
          <w:rFonts w:eastAsia="Times New Roman" w:cs="Times New Roman"/>
        </w:rPr>
        <w:t xml:space="preserve"> and more </w:t>
      </w:r>
      <w:proofErr w:type="gramStart"/>
      <w:r w:rsidRPr="00DA6C57">
        <w:rPr>
          <w:rFonts w:eastAsia="Times New Roman" w:cs="Times New Roman"/>
        </w:rPr>
        <w:t xml:space="preserve">recently, </w:t>
      </w:r>
      <w:r w:rsidR="0039793E" w:rsidRPr="00DA6C57">
        <w:rPr>
          <w:rFonts w:eastAsia="Times New Roman" w:cs="Times New Roman"/>
        </w:rPr>
        <w:t xml:space="preserve"> the</w:t>
      </w:r>
      <w:proofErr w:type="gramEnd"/>
      <w:r w:rsidR="0039793E" w:rsidRPr="00DA6C57">
        <w:rPr>
          <w:rFonts w:eastAsia="Times New Roman" w:cs="Times New Roman"/>
        </w:rPr>
        <w:t xml:space="preserve"> </w:t>
      </w:r>
      <w:r w:rsidRPr="00DA6C57">
        <w:rPr>
          <w:rFonts w:eastAsia="Times New Roman" w:cs="Times New Roman"/>
        </w:rPr>
        <w:t xml:space="preserve">SSU </w:t>
      </w:r>
      <w:r w:rsidRPr="00DA6C57">
        <w:t>was assigned</w:t>
      </w:r>
      <w:r w:rsidR="0039793E" w:rsidRPr="00DA6C57">
        <w:t xml:space="preserve"> and continue</w:t>
      </w:r>
      <w:r w:rsidRPr="00DA6C57">
        <w:t xml:space="preserve"> to </w:t>
      </w:r>
      <w:r w:rsidR="003D2B42" w:rsidRPr="00DA6C57">
        <w:t xml:space="preserve">be the focal points for </w:t>
      </w:r>
      <w:r w:rsidRPr="00DA6C57">
        <w:t xml:space="preserve">the activities related to three development agenda items in the IPPC </w:t>
      </w:r>
      <w:r w:rsidR="001B4848" w:rsidRPr="00DA6C57">
        <w:t xml:space="preserve">Strategic Framework </w:t>
      </w:r>
      <w:r w:rsidRPr="00DA6C57">
        <w:t xml:space="preserve">2020-2030: (1) commodity and pathways standards, (2) authorization of entities to perform phytosanitary actions, and (3) laboratory diagnostic networking. The SSU members also represent IPPC Secretariat in different meetings organized by FAO and partners. </w:t>
      </w:r>
      <w:r w:rsidR="6FF706A8" w:rsidRPr="00DA6C57">
        <w:rPr>
          <w:rFonts w:eastAsia="Times New Roman" w:cs="Times New Roman"/>
        </w:rPr>
        <w:t xml:space="preserve">As per the global sanitary crisis due to </w:t>
      </w:r>
      <w:r w:rsidR="00710B27" w:rsidRPr="00DA6C57">
        <w:rPr>
          <w:rFonts w:eastAsia="Times New Roman" w:cs="Times New Roman"/>
        </w:rPr>
        <w:t xml:space="preserve">the </w:t>
      </w:r>
      <w:r w:rsidR="6FF706A8" w:rsidRPr="00DA6C57">
        <w:rPr>
          <w:rFonts w:eastAsia="Times New Roman" w:cs="Times New Roman"/>
        </w:rPr>
        <w:t>COVID-19 pandemic</w:t>
      </w:r>
      <w:r w:rsidR="0039793E" w:rsidRPr="00DA6C57">
        <w:rPr>
          <w:rFonts w:eastAsia="Times New Roman" w:cs="Times New Roman"/>
        </w:rPr>
        <w:t xml:space="preserve"> is allowing more physical meetings</w:t>
      </w:r>
      <w:r w:rsidR="6FF706A8" w:rsidRPr="00DA6C57">
        <w:rPr>
          <w:rFonts w:eastAsia="Times New Roman" w:cs="Times New Roman"/>
        </w:rPr>
        <w:t xml:space="preserve">, it is </w:t>
      </w:r>
      <w:r w:rsidR="0039793E" w:rsidRPr="00DA6C57">
        <w:rPr>
          <w:rFonts w:eastAsia="Times New Roman" w:cs="Times New Roman"/>
        </w:rPr>
        <w:t>planned that</w:t>
      </w:r>
      <w:r w:rsidR="6FF706A8" w:rsidRPr="00DA6C57">
        <w:rPr>
          <w:rFonts w:eastAsia="Times New Roman" w:cs="Times New Roman"/>
        </w:rPr>
        <w:t xml:space="preserve"> the 202</w:t>
      </w:r>
      <w:r w:rsidR="0039793E" w:rsidRPr="00DA6C57">
        <w:rPr>
          <w:rFonts w:eastAsia="Times New Roman" w:cs="Times New Roman"/>
        </w:rPr>
        <w:t>3</w:t>
      </w:r>
      <w:r w:rsidR="6FF706A8" w:rsidRPr="00DA6C57">
        <w:rPr>
          <w:rFonts w:eastAsia="Times New Roman" w:cs="Times New Roman"/>
        </w:rPr>
        <w:t xml:space="preserve"> meetings</w:t>
      </w:r>
      <w:r w:rsidR="0039793E" w:rsidRPr="00DA6C57">
        <w:rPr>
          <w:rFonts w:eastAsia="Times New Roman" w:cs="Times New Roman"/>
        </w:rPr>
        <w:t xml:space="preserve"> will be held in person</w:t>
      </w:r>
      <w:r w:rsidR="6FF706A8" w:rsidRPr="00DA6C57">
        <w:rPr>
          <w:rFonts w:eastAsia="Times New Roman" w:cs="Times New Roman"/>
        </w:rPr>
        <w:t>. Therefore, the SC May, SC-7</w:t>
      </w:r>
      <w:r w:rsidR="00710B27" w:rsidRPr="00DA6C57">
        <w:rPr>
          <w:rFonts w:eastAsia="Times New Roman" w:cs="Times New Roman"/>
        </w:rPr>
        <w:t>,</w:t>
      </w:r>
      <w:r w:rsidR="6FF706A8" w:rsidRPr="00DA6C57">
        <w:rPr>
          <w:rFonts w:eastAsia="Times New Roman" w:cs="Times New Roman"/>
        </w:rPr>
        <w:t xml:space="preserve"> and SC November meetings most likely will take place </w:t>
      </w:r>
      <w:r w:rsidR="0039793E" w:rsidRPr="00DA6C57">
        <w:rPr>
          <w:rFonts w:eastAsia="Times New Roman" w:cs="Times New Roman"/>
        </w:rPr>
        <w:t>physically in FAO HQ</w:t>
      </w:r>
      <w:r w:rsidR="6FF706A8" w:rsidRPr="00DA6C57">
        <w:rPr>
          <w:rFonts w:eastAsia="Times New Roman" w:cs="Times New Roman"/>
        </w:rPr>
        <w:t>, on the pre-agreed dates of:</w:t>
      </w:r>
    </w:p>
    <w:p w14:paraId="0E1D5450" w14:textId="78600A34" w:rsidR="00E87BDF" w:rsidRPr="00DA6C57" w:rsidRDefault="6210C987" w:rsidP="0039793E">
      <w:pPr>
        <w:pStyle w:val="IPPBullet1"/>
        <w:spacing w:before="60" w:after="0"/>
      </w:pPr>
      <w:r w:rsidRPr="00DA6C57">
        <w:rPr>
          <w:b/>
        </w:rPr>
        <w:t>SC May:</w:t>
      </w:r>
      <w:r w:rsidRPr="00DA6C57">
        <w:t xml:space="preserve"> 0</w:t>
      </w:r>
      <w:r w:rsidR="0039793E" w:rsidRPr="00DA6C57">
        <w:t>8</w:t>
      </w:r>
      <w:r w:rsidRPr="00DA6C57">
        <w:t xml:space="preserve"> to 1</w:t>
      </w:r>
      <w:r w:rsidR="0039793E" w:rsidRPr="00DA6C57">
        <w:t>2</w:t>
      </w:r>
      <w:r w:rsidRPr="00DA6C57">
        <w:t xml:space="preserve"> May 202</w:t>
      </w:r>
      <w:r w:rsidR="0039793E" w:rsidRPr="00DA6C57">
        <w:t>3</w:t>
      </w:r>
      <w:r w:rsidRPr="00DA6C57">
        <w:t xml:space="preserve"> </w:t>
      </w:r>
    </w:p>
    <w:p w14:paraId="42F7DD38" w14:textId="269B5987" w:rsidR="00E87BDF" w:rsidRPr="00DA6C57" w:rsidRDefault="6210C987" w:rsidP="0039793E">
      <w:pPr>
        <w:pStyle w:val="IPPBullet1"/>
        <w:spacing w:before="60" w:after="0"/>
      </w:pPr>
      <w:r w:rsidRPr="00DA6C57">
        <w:rPr>
          <w:b/>
        </w:rPr>
        <w:t xml:space="preserve">SC-7: </w:t>
      </w:r>
      <w:r w:rsidRPr="00DA6C57">
        <w:t>1</w:t>
      </w:r>
      <w:r w:rsidR="0039793E" w:rsidRPr="00DA6C57">
        <w:t>5</w:t>
      </w:r>
      <w:r w:rsidRPr="00DA6C57">
        <w:t xml:space="preserve"> to </w:t>
      </w:r>
      <w:r w:rsidR="0039793E" w:rsidRPr="00DA6C57">
        <w:t>19</w:t>
      </w:r>
      <w:r w:rsidRPr="00DA6C57">
        <w:t xml:space="preserve"> May 202</w:t>
      </w:r>
      <w:r w:rsidR="0039793E" w:rsidRPr="00DA6C57">
        <w:t>3</w:t>
      </w:r>
      <w:r w:rsidRPr="00DA6C57">
        <w:t xml:space="preserve"> </w:t>
      </w:r>
    </w:p>
    <w:p w14:paraId="3058FC79" w14:textId="50EF7476" w:rsidR="00E87BDF" w:rsidRPr="00DA6C57" w:rsidRDefault="6210C987" w:rsidP="0039793E">
      <w:pPr>
        <w:pStyle w:val="IPPBullet1"/>
        <w:spacing w:before="60" w:after="0"/>
      </w:pPr>
      <w:r w:rsidRPr="00DA6C57">
        <w:rPr>
          <w:b/>
        </w:rPr>
        <w:t>SC November:</w:t>
      </w:r>
      <w:r w:rsidRPr="00DA6C57">
        <w:t xml:space="preserve"> 1</w:t>
      </w:r>
      <w:r w:rsidR="0039793E" w:rsidRPr="00DA6C57">
        <w:t>3</w:t>
      </w:r>
      <w:r w:rsidRPr="00DA6C57">
        <w:t xml:space="preserve"> to 1</w:t>
      </w:r>
      <w:r w:rsidR="0039793E" w:rsidRPr="00DA6C57">
        <w:t>7</w:t>
      </w:r>
      <w:r w:rsidRPr="00DA6C57">
        <w:t xml:space="preserve"> November 202</w:t>
      </w:r>
      <w:r w:rsidR="0039793E" w:rsidRPr="00DA6C57">
        <w:t>3</w:t>
      </w:r>
      <w:r w:rsidRPr="00DA6C57">
        <w:t xml:space="preserve"> </w:t>
      </w:r>
    </w:p>
    <w:p w14:paraId="62499563" w14:textId="24A6715C" w:rsidR="003D2B42" w:rsidRPr="00DA6C57" w:rsidRDefault="003D2B42" w:rsidP="0039793E">
      <w:pPr>
        <w:pStyle w:val="IPPParagraphnumbering"/>
        <w:spacing w:before="120" w:after="120"/>
        <w:ind w:hanging="475"/>
      </w:pPr>
      <w:r w:rsidRPr="00DA6C57">
        <w:t>The 202</w:t>
      </w:r>
      <w:r w:rsidR="0039793E" w:rsidRPr="00DA6C57">
        <w:t>3</w:t>
      </w:r>
      <w:r w:rsidRPr="00DA6C57">
        <w:t xml:space="preserve"> Expert Working Groups and Technical Panels are also planned to meet </w:t>
      </w:r>
      <w:r w:rsidR="0039793E" w:rsidRPr="00DA6C57">
        <w:t>physically</w:t>
      </w:r>
      <w:r w:rsidRPr="00DA6C57">
        <w:t>.</w:t>
      </w:r>
      <w:r w:rsidR="71640179" w:rsidRPr="00DA6C57">
        <w:t xml:space="preserve"> It is to note that for the SC-7 and SC November 2023, the tentative number of draft ISPMs to be revised by the SC is a total of two. For consideration by the SC on other potential agenda items and </w:t>
      </w:r>
      <w:r w:rsidR="7567A081" w:rsidRPr="00DA6C57">
        <w:t>length of the meetings.</w:t>
      </w:r>
    </w:p>
    <w:p w14:paraId="0E1AC4C7" w14:textId="50E1B32B" w:rsidR="004E0E6D" w:rsidRPr="00DA6C57" w:rsidRDefault="004E0E6D" w:rsidP="003069E3">
      <w:pPr>
        <w:pStyle w:val="IPPParagraphnumbering"/>
        <w:rPr>
          <w:rFonts w:eastAsia="Times New Roman" w:cs="Times New Roman"/>
        </w:rPr>
      </w:pPr>
      <w:r w:rsidRPr="00DA6C57">
        <w:rPr>
          <w:rFonts w:eastAsia="Times New Roman" w:cs="Times New Roman"/>
        </w:rPr>
        <w:t xml:space="preserve">Pending decisions </w:t>
      </w:r>
      <w:r w:rsidR="00DA0A23" w:rsidRPr="00DA6C57">
        <w:rPr>
          <w:rFonts w:eastAsia="Times New Roman" w:cs="Times New Roman"/>
        </w:rPr>
        <w:t xml:space="preserve">to be </w:t>
      </w:r>
      <w:r w:rsidRPr="00DA6C57">
        <w:rPr>
          <w:rFonts w:eastAsia="Times New Roman" w:cs="Times New Roman"/>
        </w:rPr>
        <w:t xml:space="preserve">taken by the </w:t>
      </w:r>
      <w:r w:rsidR="00DA0A23" w:rsidRPr="00DA6C57">
        <w:rPr>
          <w:rFonts w:eastAsia="Times New Roman" w:cs="Times New Roman"/>
        </w:rPr>
        <w:t>CPM-1</w:t>
      </w:r>
      <w:r w:rsidR="003069E3" w:rsidRPr="00DA6C57">
        <w:rPr>
          <w:rFonts w:eastAsia="Times New Roman" w:cs="Times New Roman"/>
        </w:rPr>
        <w:t>7</w:t>
      </w:r>
      <w:r w:rsidR="00DA0A23" w:rsidRPr="00DA6C57">
        <w:rPr>
          <w:rFonts w:eastAsia="Times New Roman" w:cs="Times New Roman"/>
        </w:rPr>
        <w:t xml:space="preserve"> and </w:t>
      </w:r>
      <w:r w:rsidR="00B7393E" w:rsidRPr="00DA6C57">
        <w:rPr>
          <w:rFonts w:eastAsia="Times New Roman" w:cs="Times New Roman"/>
        </w:rPr>
        <w:t xml:space="preserve">the </w:t>
      </w:r>
      <w:r w:rsidRPr="00DA6C57">
        <w:rPr>
          <w:rFonts w:eastAsia="Times New Roman" w:cs="Times New Roman"/>
        </w:rPr>
        <w:t xml:space="preserve">SC, the following </w:t>
      </w:r>
      <w:r w:rsidR="00DA0A23" w:rsidRPr="00DA6C57">
        <w:rPr>
          <w:rFonts w:eastAsia="Times New Roman" w:cs="Times New Roman"/>
        </w:rPr>
        <w:t>draft ISPMs</w:t>
      </w:r>
      <w:r w:rsidRPr="00DA6C57">
        <w:rPr>
          <w:rFonts w:eastAsia="Times New Roman" w:cs="Times New Roman"/>
        </w:rPr>
        <w:t xml:space="preserve"> </w:t>
      </w:r>
      <w:r w:rsidR="00DA0A23" w:rsidRPr="00DA6C57">
        <w:rPr>
          <w:rFonts w:eastAsia="Times New Roman" w:cs="Times New Roman"/>
        </w:rPr>
        <w:t xml:space="preserve">and documents </w:t>
      </w:r>
      <w:r w:rsidRPr="00DA6C57">
        <w:rPr>
          <w:rFonts w:eastAsia="Times New Roman" w:cs="Times New Roman"/>
        </w:rPr>
        <w:t xml:space="preserve">are planned to be presented for </w:t>
      </w:r>
      <w:r w:rsidR="00BE447A" w:rsidRPr="00DA6C57">
        <w:rPr>
          <w:rFonts w:eastAsia="Times New Roman" w:cs="Times New Roman"/>
        </w:rPr>
        <w:t xml:space="preserve">adoption and </w:t>
      </w:r>
      <w:r w:rsidRPr="00DA6C57">
        <w:rPr>
          <w:rFonts w:eastAsia="Times New Roman" w:cs="Times New Roman"/>
        </w:rPr>
        <w:t>consultation</w:t>
      </w:r>
      <w:r w:rsidR="00430D1A" w:rsidRPr="00DA6C57">
        <w:rPr>
          <w:rFonts w:eastAsia="Times New Roman" w:cs="Times New Roman"/>
        </w:rPr>
        <w:t xml:space="preserve"> </w:t>
      </w:r>
      <w:r w:rsidR="00BE447A" w:rsidRPr="00DA6C57">
        <w:rPr>
          <w:rFonts w:eastAsia="Times New Roman" w:cs="Times New Roman"/>
        </w:rPr>
        <w:t>periods</w:t>
      </w:r>
      <w:r w:rsidR="00430D1A" w:rsidRPr="00DA6C57">
        <w:rPr>
          <w:rFonts w:eastAsia="Times New Roman" w:cs="Times New Roman"/>
        </w:rPr>
        <w:t xml:space="preserve"> for 202</w:t>
      </w:r>
      <w:r w:rsidR="003069E3" w:rsidRPr="00DA6C57">
        <w:rPr>
          <w:rFonts w:eastAsia="Times New Roman" w:cs="Times New Roman"/>
        </w:rPr>
        <w:t>3</w:t>
      </w:r>
      <w:r w:rsidR="00430D1A" w:rsidRPr="00DA6C57">
        <w:rPr>
          <w:rStyle w:val="FootnoteReference"/>
          <w:rFonts w:eastAsia="Times New Roman" w:cs="Times New Roman"/>
        </w:rPr>
        <w:footnoteReference w:id="3"/>
      </w:r>
      <w:r w:rsidR="00327F04" w:rsidRPr="00DA6C57">
        <w:rPr>
          <w:rFonts w:eastAsia="Times New Roman" w:cs="Times New Roman"/>
        </w:rPr>
        <w:t>.</w:t>
      </w:r>
    </w:p>
    <w:p w14:paraId="1C1378CA" w14:textId="7F4E7723" w:rsidR="00BE447A" w:rsidRPr="00DA6C57" w:rsidRDefault="6FF706A8" w:rsidP="003069E3">
      <w:pPr>
        <w:pStyle w:val="IPPParagraphnumbering"/>
        <w:numPr>
          <w:ilvl w:val="0"/>
          <w:numId w:val="0"/>
        </w:numPr>
        <w:rPr>
          <w:rStyle w:val="normaltextrun"/>
          <w:b/>
          <w:bCs/>
          <w:u w:val="single"/>
        </w:rPr>
      </w:pPr>
      <w:r w:rsidRPr="00DA6C57">
        <w:rPr>
          <w:rStyle w:val="normaltextrun"/>
          <w:b/>
          <w:bCs/>
          <w:u w:val="single"/>
        </w:rPr>
        <w:t>Adoption by CPM-1</w:t>
      </w:r>
      <w:r w:rsidR="37F0EB11" w:rsidRPr="00DA6C57">
        <w:rPr>
          <w:rStyle w:val="normaltextrun"/>
          <w:b/>
          <w:bCs/>
          <w:u w:val="single"/>
        </w:rPr>
        <w:t>7</w:t>
      </w:r>
      <w:r w:rsidRPr="00DA6C57">
        <w:rPr>
          <w:rStyle w:val="normaltextrun"/>
          <w:b/>
          <w:bCs/>
          <w:u w:val="single"/>
        </w:rPr>
        <w:t xml:space="preserve"> (202</w:t>
      </w:r>
      <w:r w:rsidR="003069E3" w:rsidRPr="00DA6C57">
        <w:rPr>
          <w:rStyle w:val="normaltextrun"/>
          <w:b/>
          <w:bCs/>
          <w:u w:val="single"/>
        </w:rPr>
        <w:t>3</w:t>
      </w:r>
      <w:r w:rsidRPr="00DA6C57">
        <w:rPr>
          <w:rStyle w:val="normaltextrun"/>
          <w:b/>
          <w:bCs/>
          <w:u w:val="single"/>
        </w:rPr>
        <w:t>)</w:t>
      </w:r>
    </w:p>
    <w:p w14:paraId="1A26449A" w14:textId="64D92C41" w:rsidR="00BE447A" w:rsidRPr="00DA6C57" w:rsidRDefault="6FF706A8" w:rsidP="003069E3">
      <w:pPr>
        <w:pStyle w:val="IPPParagraphnumbering"/>
        <w:rPr>
          <w:rFonts w:ascii="Calibri" w:hAnsi="Calibri" w:cs="Calibri"/>
        </w:rPr>
      </w:pPr>
      <w:r w:rsidRPr="00DA6C57">
        <w:rPr>
          <w:rStyle w:val="normaltextrun"/>
        </w:rPr>
        <w:t>It is foreseen that the following ISPMs will be presented to the CPM-1</w:t>
      </w:r>
      <w:r w:rsidR="003069E3" w:rsidRPr="00DA6C57">
        <w:rPr>
          <w:rStyle w:val="normaltextrun"/>
        </w:rPr>
        <w:t>7</w:t>
      </w:r>
      <w:r w:rsidRPr="00DA6C57">
        <w:rPr>
          <w:rStyle w:val="normaltextrun"/>
        </w:rPr>
        <w:t xml:space="preserve"> (</w:t>
      </w:r>
      <w:r w:rsidR="003069E3" w:rsidRPr="00DA6C57">
        <w:rPr>
          <w:rStyle w:val="normaltextrun"/>
        </w:rPr>
        <w:t>March</w:t>
      </w:r>
      <w:r w:rsidRPr="00DA6C57">
        <w:rPr>
          <w:rStyle w:val="normaltextrun"/>
        </w:rPr>
        <w:t xml:space="preserve"> 202</w:t>
      </w:r>
      <w:r w:rsidR="003069E3" w:rsidRPr="00DA6C57">
        <w:rPr>
          <w:rStyle w:val="normaltextrun"/>
        </w:rPr>
        <w:t>3</w:t>
      </w:r>
      <w:r w:rsidRPr="00DA6C57">
        <w:rPr>
          <w:rStyle w:val="normaltextrun"/>
        </w:rPr>
        <w:t>) for adoption:</w:t>
      </w:r>
    </w:p>
    <w:p w14:paraId="49229220" w14:textId="6D3FBC71" w:rsidR="00BE447A" w:rsidRPr="00DA6C57" w:rsidRDefault="13E725B2" w:rsidP="003069E3">
      <w:pPr>
        <w:pStyle w:val="IPPBullet1"/>
        <w:rPr>
          <w:rFonts w:ascii="Calibri" w:hAnsi="Calibri" w:cs="Calibri"/>
        </w:rPr>
      </w:pPr>
      <w:r w:rsidRPr="00DA6C57">
        <w:rPr>
          <w:rStyle w:val="normaltextrun"/>
          <w:color w:val="000000" w:themeColor="text1"/>
          <w:u w:val="single"/>
          <w:lang w:val="en-GB"/>
        </w:rPr>
        <w:t>4 draft ISPMs</w:t>
      </w:r>
      <w:r w:rsidRPr="00DA6C57">
        <w:rPr>
          <w:rStyle w:val="normaltextrun"/>
          <w:color w:val="000000" w:themeColor="text1"/>
          <w:lang w:val="en-GB"/>
        </w:rPr>
        <w:t>: </w:t>
      </w:r>
      <w:r w:rsidR="003069E3" w:rsidRPr="00DA6C57">
        <w:t xml:space="preserve">Annex to ISPM 20: </w:t>
      </w:r>
      <w:r w:rsidR="003069E3" w:rsidRPr="00DA6C57">
        <w:rPr>
          <w:i/>
          <w:iCs/>
        </w:rPr>
        <w:t>Use of specific import authorizations</w:t>
      </w:r>
      <w:r w:rsidR="003069E3" w:rsidRPr="00DA6C57">
        <w:t xml:space="preserve"> (2008-006)</w:t>
      </w:r>
      <w:r w:rsidRPr="00DA6C57">
        <w:rPr>
          <w:rStyle w:val="normaltextrun"/>
          <w:color w:val="000000" w:themeColor="text1"/>
          <w:lang w:val="en-GB"/>
        </w:rPr>
        <w:t xml:space="preserve">, </w:t>
      </w:r>
      <w:r w:rsidR="003069E3" w:rsidRPr="00DA6C57">
        <w:rPr>
          <w:color w:val="000000" w:themeColor="text1"/>
          <w:lang w:val="en-GB"/>
        </w:rPr>
        <w:t xml:space="preserve">Revision of ISPM◦18: </w:t>
      </w:r>
      <w:r w:rsidR="003069E3" w:rsidRPr="00DA6C57">
        <w:rPr>
          <w:i/>
          <w:iCs/>
          <w:color w:val="000000" w:themeColor="text1"/>
          <w:lang w:val="en-GB"/>
        </w:rPr>
        <w:t>Requirements for the use of irradiation as a phytosanitary measure</w:t>
      </w:r>
      <w:r w:rsidR="003069E3" w:rsidRPr="00DA6C57">
        <w:rPr>
          <w:color w:val="000000" w:themeColor="text1"/>
          <w:lang w:val="en-GB"/>
        </w:rPr>
        <w:t xml:space="preserve"> (2014-007)</w:t>
      </w:r>
      <w:r w:rsidR="003069E3" w:rsidRPr="00DA6C57">
        <w:rPr>
          <w:rStyle w:val="normaltextrun"/>
          <w:color w:val="000000" w:themeColor="text1"/>
          <w:lang w:val="en-GB"/>
        </w:rPr>
        <w:t xml:space="preserve">, </w:t>
      </w:r>
      <w:r w:rsidR="003069E3" w:rsidRPr="00DA6C57">
        <w:rPr>
          <w:color w:val="000000" w:themeColor="text1"/>
          <w:lang w:val="en-GB"/>
        </w:rPr>
        <w:t xml:space="preserve">Revision of ISPM◦4: </w:t>
      </w:r>
      <w:r w:rsidR="003069E3" w:rsidRPr="00DA6C57">
        <w:rPr>
          <w:i/>
          <w:iCs/>
          <w:color w:val="000000" w:themeColor="text1"/>
          <w:lang w:val="en-GB"/>
        </w:rPr>
        <w:t>Requirements for the establishment of pest free areas</w:t>
      </w:r>
      <w:r w:rsidR="003069E3" w:rsidRPr="00DA6C57">
        <w:rPr>
          <w:color w:val="000000" w:themeColor="text1"/>
          <w:lang w:val="en-GB"/>
        </w:rPr>
        <w:t xml:space="preserve"> (2009-002),</w:t>
      </w:r>
      <w:r w:rsidR="003069E3" w:rsidRPr="00DA6C57">
        <w:rPr>
          <w:b/>
          <w:bCs/>
          <w:color w:val="000000" w:themeColor="text1"/>
          <w:lang w:val="en-GB"/>
        </w:rPr>
        <w:t xml:space="preserve"> </w:t>
      </w:r>
      <w:r w:rsidRPr="00DA6C57">
        <w:rPr>
          <w:rStyle w:val="normaltextrun"/>
          <w:color w:val="000000" w:themeColor="text1"/>
          <w:lang w:val="en-GB"/>
        </w:rPr>
        <w:t>and 202</w:t>
      </w:r>
      <w:r w:rsidR="003069E3" w:rsidRPr="00DA6C57">
        <w:rPr>
          <w:rStyle w:val="normaltextrun"/>
          <w:color w:val="000000" w:themeColor="text1"/>
          <w:lang w:val="en-GB"/>
        </w:rPr>
        <w:t>1</w:t>
      </w:r>
      <w:r w:rsidRPr="00DA6C57">
        <w:rPr>
          <w:rStyle w:val="normaltextrun"/>
          <w:color w:val="000000" w:themeColor="text1"/>
          <w:lang w:val="en-GB"/>
        </w:rPr>
        <w:t xml:space="preserve"> Amendments to ISPM 5</w:t>
      </w:r>
      <w:r w:rsidR="003069E3" w:rsidRPr="00DA6C57">
        <w:rPr>
          <w:rStyle w:val="normaltextrun"/>
          <w:color w:val="000000" w:themeColor="text1"/>
          <w:lang w:val="en-GB"/>
        </w:rPr>
        <w:t xml:space="preserve"> </w:t>
      </w:r>
      <w:r w:rsidR="003069E3" w:rsidRPr="00DA6C57">
        <w:rPr>
          <w:i/>
          <w:iCs/>
          <w:color w:val="000000" w:themeColor="text1"/>
          <w:lang w:val="en-GB"/>
        </w:rPr>
        <w:t>Glossary of phytosanitary terms</w:t>
      </w:r>
      <w:r w:rsidR="003069E3" w:rsidRPr="00DA6C57">
        <w:rPr>
          <w:b/>
          <w:bCs/>
          <w:color w:val="000000" w:themeColor="text1"/>
          <w:lang w:val="en-GB"/>
        </w:rPr>
        <w:t xml:space="preserve"> </w:t>
      </w:r>
      <w:r w:rsidR="003069E3" w:rsidRPr="00DA6C57">
        <w:rPr>
          <w:color w:val="000000" w:themeColor="text1"/>
          <w:lang w:val="en-GB"/>
        </w:rPr>
        <w:t>(1994-001)</w:t>
      </w:r>
      <w:r w:rsidRPr="00DA6C57">
        <w:t>.</w:t>
      </w:r>
    </w:p>
    <w:p w14:paraId="4E4CA8B8" w14:textId="7E38CA83" w:rsidR="00BE447A" w:rsidRPr="00DA6C57" w:rsidRDefault="00B940F1" w:rsidP="273A1107">
      <w:pPr>
        <w:pStyle w:val="IPPBullet1"/>
        <w:rPr>
          <w:rStyle w:val="eop"/>
          <w:rFonts w:ascii="Calibri" w:hAnsi="Calibri" w:cs="Calibri"/>
        </w:rPr>
      </w:pPr>
      <w:r w:rsidRPr="00DA6C57">
        <w:rPr>
          <w:rStyle w:val="normaltextrun"/>
          <w:u w:val="single"/>
          <w:lang w:val="en-GB"/>
        </w:rPr>
        <w:t xml:space="preserve">1 </w:t>
      </w:r>
      <w:r w:rsidR="13E725B2" w:rsidRPr="00DA6C57">
        <w:rPr>
          <w:rStyle w:val="normaltextrun"/>
          <w:u w:val="single"/>
          <w:lang w:val="en-GB"/>
        </w:rPr>
        <w:t xml:space="preserve">draft phytosanitary </w:t>
      </w:r>
      <w:proofErr w:type="gramStart"/>
      <w:r w:rsidR="13E725B2" w:rsidRPr="00DA6C57">
        <w:rPr>
          <w:rStyle w:val="normaltextrun"/>
          <w:u w:val="single"/>
          <w:lang w:val="en-GB"/>
        </w:rPr>
        <w:t>treatments</w:t>
      </w:r>
      <w:proofErr w:type="gramEnd"/>
      <w:r w:rsidR="13E725B2" w:rsidRPr="00DA6C57">
        <w:rPr>
          <w:rStyle w:val="normaltextrun"/>
          <w:u w:val="single"/>
          <w:lang w:val="en-GB"/>
        </w:rPr>
        <w:t xml:space="preserve"> (PTs)</w:t>
      </w:r>
      <w:r w:rsidR="13E725B2" w:rsidRPr="00DA6C57">
        <w:rPr>
          <w:rStyle w:val="normaltextrun"/>
          <w:lang w:val="en-GB"/>
        </w:rPr>
        <w:t xml:space="preserve">: </w:t>
      </w:r>
      <w:r w:rsidRPr="00DA6C57">
        <w:rPr>
          <w:rStyle w:val="normaltextrun"/>
          <w:lang w:val="en-GB"/>
        </w:rPr>
        <w:t xml:space="preserve"> Irradiation treatment for treatment for </w:t>
      </w:r>
      <w:proofErr w:type="spellStart"/>
      <w:r w:rsidRPr="00DA6C57">
        <w:rPr>
          <w:rStyle w:val="normaltextrun"/>
          <w:i/>
          <w:iCs/>
          <w:lang w:val="en-GB"/>
        </w:rPr>
        <w:t>Pseudococcus</w:t>
      </w:r>
      <w:proofErr w:type="spellEnd"/>
      <w:r w:rsidRPr="00DA6C57">
        <w:rPr>
          <w:rStyle w:val="normaltextrun"/>
          <w:i/>
          <w:iCs/>
          <w:lang w:val="en-GB"/>
        </w:rPr>
        <w:t xml:space="preserve"> </w:t>
      </w:r>
      <w:proofErr w:type="spellStart"/>
      <w:r w:rsidRPr="00DA6C57">
        <w:rPr>
          <w:rStyle w:val="normaltextrun"/>
          <w:i/>
          <w:iCs/>
          <w:lang w:val="en-GB"/>
        </w:rPr>
        <w:t>jackbeardsleyi</w:t>
      </w:r>
      <w:proofErr w:type="spellEnd"/>
      <w:r w:rsidRPr="00DA6C57">
        <w:rPr>
          <w:rStyle w:val="normaltextrun"/>
          <w:lang w:val="en-GB"/>
        </w:rPr>
        <w:t xml:space="preserve"> (2017-027)</w:t>
      </w:r>
      <w:r w:rsidR="13E725B2" w:rsidRPr="00DA6C57">
        <w:rPr>
          <w:rStyle w:val="normaltextrun"/>
          <w:lang w:val="en-GB"/>
        </w:rPr>
        <w:t>.</w:t>
      </w:r>
      <w:r w:rsidR="13E725B2" w:rsidRPr="00DA6C57">
        <w:rPr>
          <w:rStyle w:val="eop"/>
        </w:rPr>
        <w:t> </w:t>
      </w:r>
    </w:p>
    <w:p w14:paraId="543F4B5B" w14:textId="4BCE211E" w:rsidR="003D2B42" w:rsidRPr="00DA6C57" w:rsidRDefault="003D2B42" w:rsidP="00327F04">
      <w:pPr>
        <w:pStyle w:val="IPPBullet1"/>
      </w:pPr>
    </w:p>
    <w:p w14:paraId="114AEA59" w14:textId="53EBAB54" w:rsidR="00327F04" w:rsidRPr="00DA6C57" w:rsidRDefault="00327F04" w:rsidP="00327F04">
      <w:pPr>
        <w:pStyle w:val="IPPParagraphnumbering"/>
        <w:numPr>
          <w:ilvl w:val="0"/>
          <w:numId w:val="0"/>
        </w:numPr>
        <w:rPr>
          <w:b/>
          <w:bCs/>
          <w:u w:val="single"/>
        </w:rPr>
      </w:pPr>
      <w:r w:rsidRPr="00DA6C57">
        <w:rPr>
          <w:b/>
          <w:bCs/>
          <w:u w:val="single"/>
        </w:rPr>
        <w:lastRenderedPageBreak/>
        <w:t>Consultation period on draft Specifications</w:t>
      </w:r>
      <w:r w:rsidRPr="00DA6C57">
        <w:rPr>
          <w:b/>
          <w:bCs/>
        </w:rPr>
        <w:t xml:space="preserve"> (01 July to 30 August, 60 days)</w:t>
      </w:r>
    </w:p>
    <w:p w14:paraId="0C468201" w14:textId="63BE0E0E" w:rsidR="004674F8" w:rsidRPr="00DA6C57" w:rsidRDefault="56AD2872" w:rsidP="7BC775B1">
      <w:pPr>
        <w:pStyle w:val="IPPParagraphnumbering"/>
        <w:rPr>
          <w:b/>
          <w:bCs/>
        </w:rPr>
      </w:pPr>
      <w:r w:rsidRPr="00DA6C57">
        <w:t>There are currently no draft specifications planned for 2023 consultation period.</w:t>
      </w:r>
    </w:p>
    <w:p w14:paraId="147EB405" w14:textId="40BD480A" w:rsidR="6FF706A8" w:rsidRPr="00DA6C57" w:rsidRDefault="6FF706A8" w:rsidP="112AC225">
      <w:pPr>
        <w:pStyle w:val="IPPParagraphnumbering"/>
        <w:rPr>
          <w:rFonts w:asciiTheme="minorHAnsi" w:eastAsiaTheme="minorEastAsia" w:hAnsiTheme="minorHAnsi"/>
          <w:b/>
          <w:bCs/>
        </w:rPr>
      </w:pPr>
      <w:r w:rsidRPr="00DA6C57">
        <w:rPr>
          <w:b/>
          <w:bCs/>
          <w:u w:val="single"/>
        </w:rPr>
        <w:t>Diagnostic Protocol Notification Period 202</w:t>
      </w:r>
      <w:r w:rsidR="00476DAB" w:rsidRPr="00DA6C57">
        <w:rPr>
          <w:b/>
          <w:bCs/>
          <w:u w:val="single"/>
        </w:rPr>
        <w:t>3</w:t>
      </w:r>
      <w:r w:rsidRPr="00DA6C57">
        <w:rPr>
          <w:b/>
          <w:bCs/>
        </w:rPr>
        <w:t xml:space="preserve"> (05 January- 20 February or 1 July – 15 August):</w:t>
      </w:r>
    </w:p>
    <w:p w14:paraId="4D1FE90D" w14:textId="77777777" w:rsidR="00F774A9" w:rsidRPr="00DA6C57" w:rsidRDefault="32EF7073" w:rsidP="0F9D3B1F">
      <w:pPr>
        <w:pStyle w:val="IPPBullet1"/>
      </w:pPr>
      <w:r w:rsidRPr="00DA6C57">
        <w:t xml:space="preserve">Draft DP: </w:t>
      </w:r>
      <w:proofErr w:type="spellStart"/>
      <w:r w:rsidR="00F774A9" w:rsidRPr="00DA6C57">
        <w:rPr>
          <w:i/>
          <w:iCs/>
          <w:shd w:val="clear" w:color="auto" w:fill="E6E6E6"/>
        </w:rPr>
        <w:t>Mononychelus</w:t>
      </w:r>
      <w:proofErr w:type="spellEnd"/>
      <w:r w:rsidR="00F774A9" w:rsidRPr="00DA6C57">
        <w:rPr>
          <w:i/>
          <w:iCs/>
          <w:shd w:val="clear" w:color="auto" w:fill="E6E6E6"/>
        </w:rPr>
        <w:t xml:space="preserve"> </w:t>
      </w:r>
      <w:proofErr w:type="spellStart"/>
      <w:r w:rsidR="00F774A9" w:rsidRPr="00DA6C57">
        <w:rPr>
          <w:i/>
          <w:iCs/>
          <w:shd w:val="clear" w:color="auto" w:fill="E6E6E6"/>
        </w:rPr>
        <w:t>tanajoa</w:t>
      </w:r>
      <w:proofErr w:type="spellEnd"/>
      <w:r w:rsidR="00F774A9" w:rsidRPr="00DA6C57">
        <w:rPr>
          <w:shd w:val="clear" w:color="auto" w:fill="E6E6E6"/>
        </w:rPr>
        <w:t xml:space="preserve"> (2018-006) </w:t>
      </w:r>
    </w:p>
    <w:p w14:paraId="09BA3200" w14:textId="7F80D8CC" w:rsidR="6FF706A8" w:rsidRPr="00DA6C57" w:rsidRDefault="00F774A9" w:rsidP="0F9D3B1F">
      <w:pPr>
        <w:pStyle w:val="IPPBullet1"/>
      </w:pPr>
      <w:r w:rsidRPr="00DA6C57">
        <w:t>Draft DP:</w:t>
      </w:r>
      <w:r w:rsidRPr="00DA6C57">
        <w:rPr>
          <w:shd w:val="clear" w:color="auto" w:fill="E6E6E6"/>
        </w:rPr>
        <w:t xml:space="preserve"> Genus </w:t>
      </w:r>
      <w:r w:rsidRPr="00DA6C57">
        <w:rPr>
          <w:i/>
          <w:iCs/>
          <w:shd w:val="clear" w:color="auto" w:fill="E6E6E6"/>
        </w:rPr>
        <w:t xml:space="preserve">Ceratitis </w:t>
      </w:r>
      <w:r w:rsidRPr="00DA6C57">
        <w:rPr>
          <w:shd w:val="clear" w:color="auto" w:fill="E6E6E6"/>
        </w:rPr>
        <w:t xml:space="preserve">(2016-001) </w:t>
      </w:r>
    </w:p>
    <w:p w14:paraId="33FBD040" w14:textId="5DAC9133" w:rsidR="004E0E6D" w:rsidRPr="00DA6C57" w:rsidRDefault="6FF706A8" w:rsidP="00D63F21">
      <w:pPr>
        <w:pStyle w:val="IPPParagraphnumbering"/>
        <w:rPr>
          <w:b/>
          <w:bCs/>
        </w:rPr>
      </w:pPr>
      <w:r w:rsidRPr="00DA6C57">
        <w:rPr>
          <w:b/>
          <w:bCs/>
          <w:u w:val="single"/>
        </w:rPr>
        <w:t>First consultation 202</w:t>
      </w:r>
      <w:r w:rsidR="32BAFCC1" w:rsidRPr="00DA6C57">
        <w:rPr>
          <w:b/>
          <w:bCs/>
          <w:u w:val="single"/>
        </w:rPr>
        <w:t>3</w:t>
      </w:r>
      <w:r w:rsidRPr="00DA6C57">
        <w:rPr>
          <w:b/>
          <w:bCs/>
        </w:rPr>
        <w:t xml:space="preserve"> (01 July- 30 September. 90 days consultation period):</w:t>
      </w:r>
    </w:p>
    <w:p w14:paraId="76DB1C02" w14:textId="4F1B198E" w:rsidR="00F7512B" w:rsidRPr="00DA6C57" w:rsidRDefault="00B940F1" w:rsidP="00F7512B">
      <w:pPr>
        <w:pStyle w:val="IPPBullet1"/>
        <w:numPr>
          <w:ilvl w:val="0"/>
          <w:numId w:val="0"/>
        </w:numPr>
        <w:ind w:left="567" w:hanging="567"/>
      </w:pPr>
      <w:r w:rsidRPr="00DA6C57">
        <w:rPr>
          <w:u w:val="single"/>
        </w:rPr>
        <w:t xml:space="preserve">4 </w:t>
      </w:r>
      <w:r w:rsidR="004E0E6D" w:rsidRPr="00DA6C57">
        <w:rPr>
          <w:u w:val="single"/>
        </w:rPr>
        <w:t>draft ISPMs</w:t>
      </w:r>
      <w:r w:rsidR="004E0E6D" w:rsidRPr="00DA6C57">
        <w:t xml:space="preserve">: </w:t>
      </w:r>
    </w:p>
    <w:p w14:paraId="676088BC" w14:textId="107FDEA6" w:rsidR="00F7512B" w:rsidRPr="00DA6C57" w:rsidRDefault="6210C987" w:rsidP="00F7512B">
      <w:pPr>
        <w:pStyle w:val="IPPBullet1"/>
      </w:pPr>
      <w:r w:rsidRPr="00DA6C57">
        <w:t>Design and use of systems approaches for phytosanitary certification of seeds (Annex to ISPM</w:t>
      </w:r>
      <w:r w:rsidR="00EC4C25" w:rsidRPr="00DA6C57">
        <w:t> </w:t>
      </w:r>
      <w:r w:rsidRPr="00DA6C57">
        <w:t>38 International movement of seeds) (2018-009)</w:t>
      </w:r>
    </w:p>
    <w:p w14:paraId="46D98140" w14:textId="5B73121E" w:rsidR="00F7512B" w:rsidRPr="00DA6C57" w:rsidRDefault="3931F112" w:rsidP="00F7512B">
      <w:pPr>
        <w:pStyle w:val="IPPBullet1"/>
      </w:pPr>
      <w:r w:rsidRPr="00DA6C57">
        <w:rPr>
          <w:rFonts w:eastAsia="Times New Roman"/>
          <w:bCs/>
          <w:color w:val="000000" w:themeColor="text1"/>
          <w:szCs w:val="22"/>
          <w:lang w:val="en-GB"/>
        </w:rPr>
        <w:t>Reorganization of pest risk analysis standards (2020-001)</w:t>
      </w:r>
      <w:r w:rsidR="4436182F" w:rsidRPr="00DA6C57">
        <w:t xml:space="preserve"> </w:t>
      </w:r>
    </w:p>
    <w:p w14:paraId="496A7247" w14:textId="77777777" w:rsidR="00F774A9" w:rsidRPr="00DA6C57" w:rsidRDefault="00F774A9" w:rsidP="00F774A9">
      <w:pPr>
        <w:pStyle w:val="IPPBullet1"/>
      </w:pPr>
      <w:r w:rsidRPr="00DA6C57">
        <w:t>Commodity-Based Standards for Phytosanitary Measures, Annex X International Movement of Mango (</w:t>
      </w:r>
      <w:r w:rsidRPr="00DA6C57">
        <w:rPr>
          <w:i/>
        </w:rPr>
        <w:t>Mangifera indica</w:t>
      </w:r>
      <w:r w:rsidRPr="00DA6C57">
        <w:t>) Fruit (2021-011)</w:t>
      </w:r>
    </w:p>
    <w:p w14:paraId="4B4AC78B" w14:textId="7887DA82" w:rsidR="00F7512B" w:rsidRPr="00DA6C57" w:rsidRDefault="6210C987" w:rsidP="006E34FC">
      <w:pPr>
        <w:pStyle w:val="IPPBullet1"/>
      </w:pPr>
      <w:r w:rsidRPr="00DA6C57">
        <w:t>202</w:t>
      </w:r>
      <w:r w:rsidR="21A50A21" w:rsidRPr="00DA6C57">
        <w:t>3</w:t>
      </w:r>
      <w:r w:rsidRPr="00DA6C57">
        <w:t xml:space="preserve"> Amendments to ISPM</w:t>
      </w:r>
      <w:r w:rsidR="00EC4C25" w:rsidRPr="00DA6C57">
        <w:t> </w:t>
      </w:r>
      <w:r w:rsidRPr="00DA6C57">
        <w:t>5</w:t>
      </w:r>
    </w:p>
    <w:p w14:paraId="0343AB45" w14:textId="04F39C79" w:rsidR="00F7512B" w:rsidRPr="00DA6C57" w:rsidRDefault="00B940F1" w:rsidP="273A1107">
      <w:pPr>
        <w:pStyle w:val="IPPBullet1"/>
        <w:numPr>
          <w:ilvl w:val="0"/>
          <w:numId w:val="0"/>
        </w:numPr>
      </w:pPr>
      <w:r w:rsidRPr="00DA6C57">
        <w:rPr>
          <w:u w:val="single"/>
        </w:rPr>
        <w:t xml:space="preserve">2 </w:t>
      </w:r>
      <w:r w:rsidR="00F7512B" w:rsidRPr="00DA6C57">
        <w:rPr>
          <w:u w:val="single"/>
        </w:rPr>
        <w:t>draft phytosanitary treatments (PTs)</w:t>
      </w:r>
      <w:r w:rsidR="00F7512B" w:rsidRPr="00DA6C57">
        <w:t xml:space="preserve">: </w:t>
      </w:r>
    </w:p>
    <w:p w14:paraId="4B93375D" w14:textId="77777777" w:rsidR="00B940F1" w:rsidRPr="00DA6C57" w:rsidRDefault="00B940F1" w:rsidP="00B940F1">
      <w:pPr>
        <w:pStyle w:val="IPPBullet1"/>
      </w:pPr>
      <w:r w:rsidRPr="00DA6C57">
        <w:t xml:space="preserve">Cold treatment for </w:t>
      </w:r>
      <w:proofErr w:type="spellStart"/>
      <w:r w:rsidRPr="00DA6C57">
        <w:rPr>
          <w:i/>
          <w:iCs/>
        </w:rPr>
        <w:t>Thaumatotibia</w:t>
      </w:r>
      <w:proofErr w:type="spellEnd"/>
      <w:r w:rsidRPr="00DA6C57">
        <w:rPr>
          <w:i/>
          <w:iCs/>
        </w:rPr>
        <w:t xml:space="preserve"> </w:t>
      </w:r>
      <w:proofErr w:type="spellStart"/>
      <w:r w:rsidRPr="00DA6C57">
        <w:rPr>
          <w:i/>
          <w:iCs/>
        </w:rPr>
        <w:t>leucotreta</w:t>
      </w:r>
      <w:proofErr w:type="spellEnd"/>
      <w:r w:rsidRPr="00DA6C57">
        <w:t xml:space="preserve"> on</w:t>
      </w:r>
      <w:r w:rsidRPr="00DA6C57">
        <w:rPr>
          <w:rFonts w:eastAsia="Arial"/>
        </w:rPr>
        <w:t xml:space="preserve"> </w:t>
      </w:r>
      <w:r w:rsidRPr="00DA6C57">
        <w:rPr>
          <w:i/>
          <w:iCs/>
        </w:rPr>
        <w:t>Citrus</w:t>
      </w:r>
      <w:r w:rsidRPr="00DA6C57">
        <w:t xml:space="preserve"> </w:t>
      </w:r>
      <w:r w:rsidRPr="00DA6C57">
        <w:rPr>
          <w:i/>
          <w:iCs/>
        </w:rPr>
        <w:t>sinensis</w:t>
      </w:r>
      <w:r w:rsidRPr="00DA6C57">
        <w:t xml:space="preserve"> (</w:t>
      </w:r>
      <w:r w:rsidRPr="00DA6C57">
        <w:rPr>
          <w:lang w:val="hu-HU"/>
        </w:rPr>
        <w:t>2017-029)</w:t>
      </w:r>
    </w:p>
    <w:p w14:paraId="69BFB543" w14:textId="77777777" w:rsidR="00B940F1" w:rsidRPr="00DA6C57" w:rsidRDefault="00B940F1" w:rsidP="00B940F1">
      <w:pPr>
        <w:pStyle w:val="IPPBullet1"/>
      </w:pPr>
      <w:r w:rsidRPr="00DA6C57">
        <w:t xml:space="preserve">Irradiation treatment for </w:t>
      </w:r>
      <w:proofErr w:type="spellStart"/>
      <w:r w:rsidRPr="00DA6C57">
        <w:rPr>
          <w:i/>
          <w:iCs/>
        </w:rPr>
        <w:t>Aspidiotis</w:t>
      </w:r>
      <w:proofErr w:type="spellEnd"/>
      <w:r w:rsidRPr="00DA6C57">
        <w:rPr>
          <w:i/>
          <w:iCs/>
        </w:rPr>
        <w:t xml:space="preserve"> destructor </w:t>
      </w:r>
      <w:r w:rsidRPr="00DA6C57">
        <w:t>(2021-029)</w:t>
      </w:r>
    </w:p>
    <w:p w14:paraId="44ACE456" w14:textId="363F9A68" w:rsidR="00F7512B" w:rsidRPr="00DA6C57" w:rsidRDefault="00F774A9" w:rsidP="0F9D3B1F">
      <w:pPr>
        <w:pStyle w:val="IPPBullet1"/>
        <w:numPr>
          <w:ilvl w:val="0"/>
          <w:numId w:val="0"/>
        </w:numPr>
        <w:rPr>
          <w:rFonts w:ascii="Helvetica" w:hAnsi="Helvetica"/>
          <w:color w:val="26282A"/>
          <w:sz w:val="20"/>
          <w:szCs w:val="20"/>
        </w:rPr>
      </w:pPr>
      <w:r w:rsidRPr="00DA6C57">
        <w:rPr>
          <w:u w:val="single"/>
        </w:rPr>
        <w:t xml:space="preserve">4 </w:t>
      </w:r>
      <w:r w:rsidR="00DA0A23" w:rsidRPr="00DA6C57">
        <w:rPr>
          <w:u w:val="single"/>
        </w:rPr>
        <w:t>draft diagnostic protocols (DPs)</w:t>
      </w:r>
      <w:r w:rsidR="00DA0A23" w:rsidRPr="00DA6C57">
        <w:t>:</w:t>
      </w:r>
      <w:r w:rsidR="00430D1A" w:rsidRPr="00DA6C57">
        <w:t xml:space="preserve"> </w:t>
      </w:r>
    </w:p>
    <w:p w14:paraId="363D0F34" w14:textId="57461FC5" w:rsidR="00F774A9" w:rsidRPr="00DA6C57" w:rsidRDefault="00F774A9" w:rsidP="0F9D3B1F">
      <w:pPr>
        <w:pStyle w:val="IPPBullet1"/>
      </w:pPr>
      <w:r w:rsidRPr="006302D5">
        <w:t>Revision of DP 27 Ips spp. (</w:t>
      </w:r>
      <w:r w:rsidR="125C629C" w:rsidRPr="006302D5">
        <w:t>2021-004</w:t>
      </w:r>
      <w:r w:rsidRPr="006302D5">
        <w:t>)</w:t>
      </w:r>
    </w:p>
    <w:p w14:paraId="4F79C686" w14:textId="22D9D5A0" w:rsidR="00F774A9" w:rsidRPr="006302D5" w:rsidRDefault="00F774A9" w:rsidP="0F9D3B1F">
      <w:pPr>
        <w:pStyle w:val="IPPBullet1"/>
      </w:pPr>
      <w:r w:rsidRPr="006302D5">
        <w:t xml:space="preserve">Revision of DP 5 </w:t>
      </w:r>
      <w:proofErr w:type="spellStart"/>
      <w:r w:rsidRPr="006302D5">
        <w:rPr>
          <w:i/>
          <w:iCs/>
        </w:rPr>
        <w:t>Phyllosticta</w:t>
      </w:r>
      <w:proofErr w:type="spellEnd"/>
      <w:r w:rsidRPr="006302D5">
        <w:rPr>
          <w:i/>
          <w:iCs/>
        </w:rPr>
        <w:t xml:space="preserve"> </w:t>
      </w:r>
      <w:proofErr w:type="spellStart"/>
      <w:r w:rsidRPr="006302D5">
        <w:rPr>
          <w:i/>
          <w:iCs/>
        </w:rPr>
        <w:t>citricarpa</w:t>
      </w:r>
      <w:proofErr w:type="spellEnd"/>
      <w:r w:rsidRPr="006302D5">
        <w:t xml:space="preserve"> </w:t>
      </w:r>
      <w:r w:rsidR="003103B4" w:rsidRPr="006302D5">
        <w:t>(McAlpine)Aa</w:t>
      </w:r>
      <w:r w:rsidR="6C3B399C" w:rsidRPr="006302D5">
        <w:t xml:space="preserve"> </w:t>
      </w:r>
      <w:r w:rsidRPr="006302D5">
        <w:t>(</w:t>
      </w:r>
      <w:r w:rsidR="17805FEE" w:rsidRPr="006302D5">
        <w:t>2019-011</w:t>
      </w:r>
      <w:r w:rsidRPr="006302D5">
        <w:t xml:space="preserve">) </w:t>
      </w:r>
    </w:p>
    <w:p w14:paraId="6ECEA2A9" w14:textId="6E53AB12" w:rsidR="00F774A9" w:rsidRPr="006302D5" w:rsidRDefault="00F774A9" w:rsidP="0F9D3B1F">
      <w:pPr>
        <w:pStyle w:val="IPPBullet1"/>
      </w:pPr>
      <w:proofErr w:type="spellStart"/>
      <w:r w:rsidRPr="006302D5">
        <w:t>Revision</w:t>
      </w:r>
      <w:proofErr w:type="spellEnd"/>
      <w:r w:rsidRPr="006302D5">
        <w:t xml:space="preserve"> </w:t>
      </w:r>
      <w:proofErr w:type="spellStart"/>
      <w:r w:rsidRPr="006302D5">
        <w:t>of</w:t>
      </w:r>
      <w:proofErr w:type="spellEnd"/>
      <w:r w:rsidRPr="006302D5">
        <w:t xml:space="preserve"> DP </w:t>
      </w:r>
      <w:r w:rsidR="42418CF5" w:rsidRPr="006302D5">
        <w:t>25</w:t>
      </w:r>
      <w:r w:rsidRPr="006302D5">
        <w:t xml:space="preserve"> </w:t>
      </w:r>
      <w:proofErr w:type="spellStart"/>
      <w:r w:rsidRPr="006302D5">
        <w:rPr>
          <w:i/>
          <w:iCs/>
        </w:rPr>
        <w:t>Xylella</w:t>
      </w:r>
      <w:proofErr w:type="spellEnd"/>
      <w:r w:rsidRPr="006302D5">
        <w:rPr>
          <w:i/>
          <w:iCs/>
        </w:rPr>
        <w:t xml:space="preserve"> fastidiosa</w:t>
      </w:r>
      <w:r w:rsidRPr="006302D5">
        <w:t xml:space="preserve"> (</w:t>
      </w:r>
      <w:r w:rsidR="330C523B" w:rsidRPr="006302D5">
        <w:t>2021-003</w:t>
      </w:r>
      <w:r w:rsidRPr="006302D5">
        <w:t>)</w:t>
      </w:r>
    </w:p>
    <w:p w14:paraId="438D2376" w14:textId="32788C2F" w:rsidR="6239ABE9" w:rsidRPr="00DA6C57" w:rsidRDefault="6239ABE9" w:rsidP="0F9D3B1F">
      <w:pPr>
        <w:pStyle w:val="IPPBullet1"/>
        <w:rPr>
          <w:rFonts w:asciiTheme="minorHAnsi" w:eastAsiaTheme="minorEastAsia" w:hAnsiTheme="minorHAnsi" w:cstheme="minorBidi"/>
          <w:sz w:val="20"/>
          <w:szCs w:val="20"/>
        </w:rPr>
      </w:pPr>
      <w:r w:rsidRPr="00DA6C57">
        <w:t xml:space="preserve">Revision of DP 09 Genus </w:t>
      </w:r>
      <w:proofErr w:type="spellStart"/>
      <w:r w:rsidRPr="00DA6C57">
        <w:rPr>
          <w:i/>
          <w:iCs/>
        </w:rPr>
        <w:t>Anastrepha</w:t>
      </w:r>
      <w:proofErr w:type="spellEnd"/>
      <w:r w:rsidRPr="00DA6C57">
        <w:t xml:space="preserve"> (2021-002)</w:t>
      </w:r>
    </w:p>
    <w:p w14:paraId="02026AD3" w14:textId="1C7A4453" w:rsidR="00DA0A23" w:rsidRPr="00DA6C57" w:rsidRDefault="6FF706A8" w:rsidP="00D63F21">
      <w:pPr>
        <w:pStyle w:val="IPPParagraphnumbering"/>
        <w:rPr>
          <w:b/>
          <w:bCs/>
        </w:rPr>
      </w:pPr>
      <w:r w:rsidRPr="00DA6C57">
        <w:rPr>
          <w:b/>
          <w:bCs/>
          <w:u w:val="single"/>
        </w:rPr>
        <w:t>Second consultation 202</w:t>
      </w:r>
      <w:r w:rsidR="2396322E" w:rsidRPr="00DA6C57">
        <w:rPr>
          <w:b/>
          <w:bCs/>
          <w:u w:val="single"/>
        </w:rPr>
        <w:t>3</w:t>
      </w:r>
      <w:r w:rsidRPr="00DA6C57">
        <w:rPr>
          <w:b/>
          <w:bCs/>
        </w:rPr>
        <w:t xml:space="preserve"> (01 July – 30 September. 90 days consultation period):</w:t>
      </w:r>
    </w:p>
    <w:p w14:paraId="5C9946AF" w14:textId="199BDE60" w:rsidR="00F7512B" w:rsidRPr="00DA6C57" w:rsidRDefault="7D064084" w:rsidP="273A1107">
      <w:pPr>
        <w:pStyle w:val="IPPBullet1"/>
        <w:numPr>
          <w:ilvl w:val="0"/>
          <w:numId w:val="0"/>
        </w:numPr>
        <w:ind w:left="567" w:hanging="567"/>
        <w:rPr>
          <w:rFonts w:asciiTheme="minorHAnsi" w:eastAsiaTheme="minorEastAsia" w:hAnsiTheme="minorHAnsi"/>
        </w:rPr>
      </w:pPr>
      <w:r w:rsidRPr="00DA6C57">
        <w:rPr>
          <w:color w:val="000000" w:themeColor="text1"/>
          <w:u w:val="single"/>
        </w:rPr>
        <w:t>2</w:t>
      </w:r>
      <w:r w:rsidR="77296DE2" w:rsidRPr="00DA6C57">
        <w:rPr>
          <w:color w:val="000000" w:themeColor="text1"/>
          <w:u w:val="single"/>
        </w:rPr>
        <w:t xml:space="preserve"> draft ISPMs</w:t>
      </w:r>
      <w:r w:rsidR="77296DE2" w:rsidRPr="00DA6C57">
        <w:rPr>
          <w:color w:val="000000" w:themeColor="text1"/>
        </w:rPr>
        <w:t xml:space="preserve">: </w:t>
      </w:r>
    </w:p>
    <w:p w14:paraId="096062BA" w14:textId="2925EB64" w:rsidR="00F7512B" w:rsidRPr="00DA6C57" w:rsidRDefault="1DB3CDEC" w:rsidP="273A1107">
      <w:pPr>
        <w:pStyle w:val="IPPBullet1"/>
      </w:pPr>
      <w:r w:rsidRPr="00DA6C57">
        <w:rPr>
          <w:rFonts w:eastAsia="Times New Roman"/>
          <w:lang w:val="en-GB"/>
        </w:rPr>
        <w:t>D</w:t>
      </w:r>
      <w:r w:rsidR="0EEB7740" w:rsidRPr="00DA6C57">
        <w:rPr>
          <w:rFonts w:eastAsia="Times New Roman"/>
          <w:lang w:val="en-GB"/>
        </w:rPr>
        <w:t>raft</w:t>
      </w:r>
      <w:r w:rsidRPr="00DA6C57">
        <w:rPr>
          <w:rFonts w:eastAsia="Times New Roman"/>
          <w:lang w:val="en-GB"/>
        </w:rPr>
        <w:t xml:space="preserve"> A</w:t>
      </w:r>
      <w:r w:rsidR="3C04D2D1" w:rsidRPr="00DA6C57">
        <w:rPr>
          <w:rFonts w:eastAsia="Times New Roman"/>
          <w:lang w:val="en-GB"/>
        </w:rPr>
        <w:t>nnex</w:t>
      </w:r>
      <w:r w:rsidRPr="00DA6C57">
        <w:rPr>
          <w:rFonts w:eastAsia="Times New Roman"/>
          <w:lang w:val="en-GB"/>
        </w:rPr>
        <w:t xml:space="preserve"> to ISPM 37: Criteria for evaluation of available information for determining host status of </w:t>
      </w:r>
      <w:proofErr w:type="gramStart"/>
      <w:r w:rsidRPr="00DA6C57">
        <w:rPr>
          <w:rFonts w:eastAsia="Times New Roman"/>
          <w:lang w:val="en-GB"/>
        </w:rPr>
        <w:t>fruit to fruit</w:t>
      </w:r>
      <w:proofErr w:type="gramEnd"/>
      <w:r w:rsidRPr="00DA6C57">
        <w:rPr>
          <w:rFonts w:eastAsia="Times New Roman"/>
          <w:lang w:val="en-GB"/>
        </w:rPr>
        <w:t xml:space="preserve"> flies (2018-011)</w:t>
      </w:r>
    </w:p>
    <w:p w14:paraId="12614CD2" w14:textId="245CAEB4" w:rsidR="00F7512B" w:rsidRPr="00DA6C57" w:rsidRDefault="6210C987" w:rsidP="00B940F1">
      <w:pPr>
        <w:pStyle w:val="IPPBullet1"/>
      </w:pPr>
      <w:r w:rsidRPr="00DA6C57">
        <w:t>202</w:t>
      </w:r>
      <w:r w:rsidR="2C857E69" w:rsidRPr="00DA6C57">
        <w:t>2</w:t>
      </w:r>
      <w:r w:rsidRPr="00DA6C57">
        <w:t xml:space="preserve"> Amendments to ISPM 5</w:t>
      </w:r>
      <w:r w:rsidR="00B940F1" w:rsidRPr="00DA6C57">
        <w:t xml:space="preserve"> (1994-001)</w:t>
      </w:r>
    </w:p>
    <w:p w14:paraId="3E7FD2EB" w14:textId="77777777" w:rsidR="00F7512B" w:rsidRPr="00DA6C57" w:rsidRDefault="00F7512B" w:rsidP="273A1107">
      <w:pPr>
        <w:pStyle w:val="IPPBullet1"/>
        <w:numPr>
          <w:ilvl w:val="0"/>
          <w:numId w:val="0"/>
        </w:numPr>
      </w:pPr>
      <w:r w:rsidRPr="00DA6C57">
        <w:rPr>
          <w:u w:val="single"/>
        </w:rPr>
        <w:t>1 draft phytosanitary treatment (PT)</w:t>
      </w:r>
      <w:r w:rsidRPr="00DA6C57">
        <w:t xml:space="preserve">: </w:t>
      </w:r>
    </w:p>
    <w:p w14:paraId="34393977" w14:textId="027184FB" w:rsidR="00F7512B" w:rsidRDefault="00B940F1" w:rsidP="007C6723">
      <w:pPr>
        <w:pStyle w:val="IPPBullet1"/>
      </w:pPr>
      <w:r w:rsidRPr="00DA6C57">
        <w:t xml:space="preserve">Cold treatment for </w:t>
      </w:r>
      <w:proofErr w:type="spellStart"/>
      <w:r w:rsidRPr="00DA6C57">
        <w:rPr>
          <w:i/>
          <w:iCs/>
        </w:rPr>
        <w:t>Thaumatotibia</w:t>
      </w:r>
      <w:proofErr w:type="spellEnd"/>
      <w:r w:rsidRPr="00DA6C57">
        <w:rPr>
          <w:i/>
          <w:iCs/>
        </w:rPr>
        <w:t xml:space="preserve"> </w:t>
      </w:r>
      <w:proofErr w:type="spellStart"/>
      <w:r w:rsidRPr="00DA6C57">
        <w:rPr>
          <w:i/>
          <w:iCs/>
        </w:rPr>
        <w:t>leucotreta</w:t>
      </w:r>
      <w:proofErr w:type="spellEnd"/>
      <w:r w:rsidRPr="00DA6C57">
        <w:t xml:space="preserve"> on </w:t>
      </w:r>
      <w:r w:rsidRPr="00DA6C57">
        <w:rPr>
          <w:i/>
          <w:iCs/>
        </w:rPr>
        <w:t xml:space="preserve">Citrus sinensis </w:t>
      </w:r>
      <w:r w:rsidRPr="00DA6C57">
        <w:t>(2017-029)</w:t>
      </w:r>
    </w:p>
    <w:p w14:paraId="26662163" w14:textId="015D83D4" w:rsidR="00430D1A" w:rsidRPr="00DA6C57" w:rsidRDefault="6FF706A8" w:rsidP="00327F04">
      <w:pPr>
        <w:pStyle w:val="IPPParagraphnumbering"/>
        <w:keepNext/>
        <w:ind w:hanging="475"/>
        <w:rPr>
          <w:b/>
          <w:bCs/>
        </w:rPr>
      </w:pPr>
      <w:r w:rsidRPr="00DA6C57">
        <w:rPr>
          <w:b/>
          <w:bCs/>
        </w:rPr>
        <w:t>Planned meetings for 202</w:t>
      </w:r>
      <w:r w:rsidR="00C61C67" w:rsidRPr="00DA6C57">
        <w:rPr>
          <w:b/>
          <w:bCs/>
        </w:rPr>
        <w:t>3</w:t>
      </w:r>
    </w:p>
    <w:p w14:paraId="7E3B9CDF" w14:textId="5ED8CD0D" w:rsidR="00DB3BA7" w:rsidRPr="00DA6C57" w:rsidRDefault="6210C987" w:rsidP="006E34FC">
      <w:pPr>
        <w:pStyle w:val="IPPBullet1"/>
      </w:pPr>
      <w:r w:rsidRPr="00DA6C57">
        <w:t>SC May, SC-7 and SC November</w:t>
      </w:r>
      <w:r w:rsidR="00923352" w:rsidRPr="00DA6C57">
        <w:t xml:space="preserve">, </w:t>
      </w:r>
      <w:r w:rsidRPr="00DA6C57">
        <w:t>Technical panels:</w:t>
      </w:r>
    </w:p>
    <w:p w14:paraId="37BC264F" w14:textId="3D97A903" w:rsidR="00430D1A" w:rsidRPr="00DA6C57" w:rsidRDefault="00430D1A" w:rsidP="008534EC">
      <w:pPr>
        <w:pStyle w:val="IPPBullet1"/>
        <w:numPr>
          <w:ilvl w:val="1"/>
          <w:numId w:val="13"/>
        </w:numPr>
      </w:pPr>
      <w:r w:rsidRPr="00DA6C57">
        <w:t>Technical Panel on Diagnostic Protocols (TPDP)</w:t>
      </w:r>
    </w:p>
    <w:p w14:paraId="481677DF" w14:textId="2D8186BC" w:rsidR="00430D1A" w:rsidRPr="00DA6C57" w:rsidRDefault="00430D1A" w:rsidP="008534EC">
      <w:pPr>
        <w:pStyle w:val="IPPBullet1"/>
        <w:numPr>
          <w:ilvl w:val="1"/>
          <w:numId w:val="13"/>
        </w:numPr>
      </w:pPr>
      <w:r w:rsidRPr="00DA6C57">
        <w:t>Technical Panel on Phytosanitary Treatments (TPPT)</w:t>
      </w:r>
    </w:p>
    <w:p w14:paraId="21017151" w14:textId="21DFE225" w:rsidR="00430D1A" w:rsidRPr="00DA6C57" w:rsidRDefault="00430D1A" w:rsidP="008534EC">
      <w:pPr>
        <w:pStyle w:val="IPPBullet1"/>
        <w:numPr>
          <w:ilvl w:val="1"/>
          <w:numId w:val="13"/>
        </w:numPr>
      </w:pPr>
      <w:r w:rsidRPr="00DA6C57">
        <w:t>Technical Panel for the Glossary (TPG)</w:t>
      </w:r>
    </w:p>
    <w:p w14:paraId="11BAD843" w14:textId="099DFEE9" w:rsidR="007F1AAC" w:rsidRPr="00DA6C57" w:rsidRDefault="007F1AAC" w:rsidP="008534EC">
      <w:pPr>
        <w:pStyle w:val="IPPBullet1"/>
        <w:numPr>
          <w:ilvl w:val="1"/>
          <w:numId w:val="13"/>
        </w:numPr>
      </w:pPr>
      <w:r w:rsidRPr="00DA6C57">
        <w:t>Technical Panel for Commodity Standards (TPCS)</w:t>
      </w:r>
    </w:p>
    <w:p w14:paraId="1A848755" w14:textId="77777777" w:rsidR="00DB3BA7" w:rsidRPr="00DA6C57" w:rsidRDefault="6210C987" w:rsidP="006E34FC">
      <w:pPr>
        <w:pStyle w:val="IPPBullet1"/>
      </w:pPr>
      <w:r w:rsidRPr="00DA6C57">
        <w:t xml:space="preserve">Expert working groups (EWGs): </w:t>
      </w:r>
    </w:p>
    <w:p w14:paraId="4F64F8F5" w14:textId="66E80D48" w:rsidR="00430D1A" w:rsidRPr="00DA6C57" w:rsidRDefault="63246CDC">
      <w:pPr>
        <w:pStyle w:val="IPPBullet1"/>
        <w:numPr>
          <w:ilvl w:val="1"/>
          <w:numId w:val="13"/>
        </w:numPr>
      </w:pPr>
      <w:r w:rsidRPr="00DA6C57">
        <w:rPr>
          <w:rStyle w:val="normaltextrun"/>
          <w:b/>
          <w:bCs/>
          <w:color w:val="000000" w:themeColor="text1"/>
          <w:sz w:val="18"/>
          <w:szCs w:val="18"/>
          <w:lang w:val="en-GB"/>
        </w:rPr>
        <w:t xml:space="preserve"> </w:t>
      </w:r>
      <w:r w:rsidRPr="00DA6C57">
        <w:t>Annex Field inspection (including growing-season inspection) to ISPM 23</w:t>
      </w:r>
      <w:r w:rsidR="62EF1A5C" w:rsidRPr="00DA6C57">
        <w:t xml:space="preserve"> </w:t>
      </w:r>
      <w:r w:rsidRPr="00DA6C57">
        <w:t>(2021-018)</w:t>
      </w:r>
    </w:p>
    <w:p w14:paraId="7540BAE9" w14:textId="1D9E6881" w:rsidR="003D2B42" w:rsidRPr="00DA6C57" w:rsidRDefault="0BDCFC73">
      <w:pPr>
        <w:pStyle w:val="IPPBullet1"/>
        <w:numPr>
          <w:ilvl w:val="1"/>
          <w:numId w:val="13"/>
        </w:numPr>
      </w:pPr>
      <w:r w:rsidRPr="00DA6C57">
        <w:rPr>
          <w:rFonts w:ascii="Arial" w:eastAsia="Arial" w:hAnsi="Arial" w:cs="Arial"/>
          <w:b/>
          <w:bCs/>
          <w:color w:val="000000" w:themeColor="text1"/>
          <w:sz w:val="18"/>
          <w:szCs w:val="18"/>
        </w:rPr>
        <w:t xml:space="preserve"> </w:t>
      </w:r>
      <w:r w:rsidRPr="00DA6C57">
        <w:t>Revision of ISPM 26 (Establishment of pest free areas for fruit flies (</w:t>
      </w:r>
      <w:proofErr w:type="spellStart"/>
      <w:r w:rsidRPr="00DA6C57">
        <w:t>Tephritidae</w:t>
      </w:r>
      <w:proofErr w:type="spellEnd"/>
      <w:r w:rsidRPr="00DA6C57">
        <w:t>)) (2021-010)</w:t>
      </w:r>
    </w:p>
    <w:p w14:paraId="685675B7" w14:textId="2BDEC593" w:rsidR="00F418C3" w:rsidRPr="00DA6C57" w:rsidRDefault="36070192" w:rsidP="00327F04">
      <w:pPr>
        <w:pStyle w:val="IPPBullet1"/>
      </w:pPr>
      <w:r w:rsidRPr="00DA6C57">
        <w:t xml:space="preserve">CPM Focus </w:t>
      </w:r>
      <w:r w:rsidR="59E0BD9E" w:rsidRPr="00DA6C57">
        <w:t>Group:</w:t>
      </w:r>
      <w:r w:rsidR="6210C987" w:rsidRPr="00DA6C57">
        <w:t xml:space="preserve"> </w:t>
      </w:r>
    </w:p>
    <w:p w14:paraId="2628F1D8" w14:textId="005CE8F7" w:rsidR="00F774A9" w:rsidRPr="00DA6C57" w:rsidRDefault="00F774A9" w:rsidP="008534EC">
      <w:pPr>
        <w:pStyle w:val="IPPBullet1"/>
        <w:numPr>
          <w:ilvl w:val="1"/>
          <w:numId w:val="13"/>
        </w:numPr>
      </w:pPr>
      <w:r w:rsidRPr="00DA6C57">
        <w:t>CPM Focus Group on Food and Other Humanitarian Aid</w:t>
      </w:r>
    </w:p>
    <w:p w14:paraId="4D94F86B" w14:textId="56607155" w:rsidR="03AB1707" w:rsidRPr="00DA6C57" w:rsidRDefault="03AB1707" w:rsidP="7BC775B1">
      <w:pPr>
        <w:pStyle w:val="IPPBullet1"/>
        <w:numPr>
          <w:ilvl w:val="1"/>
          <w:numId w:val="13"/>
        </w:numPr>
        <w:rPr>
          <w:color w:val="000000" w:themeColor="text1"/>
        </w:rPr>
      </w:pPr>
      <w:r w:rsidRPr="00DA6C57">
        <w:rPr>
          <w:color w:val="000000" w:themeColor="text1"/>
        </w:rPr>
        <w:t xml:space="preserve">CPM Focus Group on Sea Containers  </w:t>
      </w:r>
    </w:p>
    <w:p w14:paraId="5440D16F" w14:textId="2380DFB7" w:rsidR="7BC775B1" w:rsidRPr="00DA6C57" w:rsidRDefault="7BC775B1" w:rsidP="7BC775B1">
      <w:pPr>
        <w:pStyle w:val="IPPBullet1"/>
        <w:numPr>
          <w:ilvl w:val="0"/>
          <w:numId w:val="0"/>
        </w:numPr>
        <w:ind w:left="720"/>
      </w:pPr>
    </w:p>
    <w:p w14:paraId="37DD576E" w14:textId="25C6D962" w:rsidR="542D71F1" w:rsidRPr="00DA6C57" w:rsidRDefault="542D71F1" w:rsidP="7BC775B1">
      <w:pPr>
        <w:pStyle w:val="IPPBullet1"/>
      </w:pPr>
      <w:r w:rsidRPr="00DA6C57">
        <w:lastRenderedPageBreak/>
        <w:t xml:space="preserve">Other meetings (in collaboration with colleagues from other IPPC Secretariat teams) </w:t>
      </w:r>
    </w:p>
    <w:p w14:paraId="12070007" w14:textId="6EA700B2" w:rsidR="00E53250" w:rsidRPr="00DA6C57" w:rsidRDefault="00E53250" w:rsidP="0F9D3B1F">
      <w:pPr>
        <w:pStyle w:val="IPPBullet1"/>
        <w:numPr>
          <w:ilvl w:val="1"/>
          <w:numId w:val="13"/>
        </w:numPr>
        <w:rPr>
          <w:rFonts w:asciiTheme="minorHAnsi" w:eastAsiaTheme="minorEastAsia" w:hAnsiTheme="minorHAnsi" w:cstheme="minorBidi"/>
        </w:rPr>
      </w:pPr>
      <w:r w:rsidRPr="00DA6C57">
        <w:t xml:space="preserve">CPM focus group on Climate Change and Phytosanitary Issues </w:t>
      </w:r>
      <w:r w:rsidR="4E2B85B0" w:rsidRPr="00DA6C57">
        <w:t>(in collaboration with Integration and Support Team of the IPPC Secretariat)</w:t>
      </w:r>
    </w:p>
    <w:p w14:paraId="400E7A44" w14:textId="0BDE6F04" w:rsidR="00F418C3" w:rsidRPr="00DA6C57" w:rsidRDefault="00F418C3" w:rsidP="7BC775B1">
      <w:pPr>
        <w:pStyle w:val="IPPBullet1"/>
        <w:numPr>
          <w:ilvl w:val="1"/>
          <w:numId w:val="13"/>
        </w:numPr>
        <w:rPr>
          <w:color w:val="000000" w:themeColor="text1"/>
        </w:rPr>
      </w:pPr>
      <w:r w:rsidRPr="00DA6C57">
        <w:t>202</w:t>
      </w:r>
      <w:r w:rsidR="4E065579" w:rsidRPr="00DA6C57">
        <w:t>3</w:t>
      </w:r>
      <w:r w:rsidRPr="00DA6C57">
        <w:t xml:space="preserve"> IPPC Regional Workshops</w:t>
      </w:r>
      <w:r w:rsidR="00E53250" w:rsidRPr="00DA6C57">
        <w:t xml:space="preserve"> (in collaboration with Integration and Support Team of the IPPC Secretariat</w:t>
      </w:r>
      <w:r w:rsidRPr="00DA6C57">
        <w:t>)</w:t>
      </w:r>
    </w:p>
    <w:p w14:paraId="0524EF77" w14:textId="0F840D52" w:rsidR="00A44954" w:rsidRPr="00DA6C57" w:rsidRDefault="00A44954" w:rsidP="008534EC">
      <w:pPr>
        <w:pStyle w:val="IPPBullet1"/>
        <w:numPr>
          <w:ilvl w:val="1"/>
          <w:numId w:val="13"/>
        </w:numPr>
      </w:pPr>
      <w:r w:rsidRPr="00DA6C57">
        <w:t xml:space="preserve">Task Force on Topics </w:t>
      </w:r>
      <w:r w:rsidR="003D2B42" w:rsidRPr="00DA6C57">
        <w:t>(</w:t>
      </w:r>
      <w:r w:rsidR="362DE4CF" w:rsidRPr="00DA6C57">
        <w:t>2023 Call for topic Standards and Implementation</w:t>
      </w:r>
      <w:r w:rsidR="7FBB5736" w:rsidRPr="00DA6C57">
        <w:t>, (in collaboration with I</w:t>
      </w:r>
      <w:r w:rsidR="219435B7" w:rsidRPr="00DA6C57">
        <w:t>FU</w:t>
      </w:r>
      <w:r w:rsidR="003D2B42" w:rsidRPr="00DA6C57">
        <w:t>)</w:t>
      </w:r>
    </w:p>
    <w:p w14:paraId="5381682E" w14:textId="77777777" w:rsidR="00FD2CDC" w:rsidRPr="00DA6C57" w:rsidRDefault="6FF706A8" w:rsidP="00D63F21">
      <w:pPr>
        <w:pStyle w:val="IPPParagraphnumbering"/>
        <w:rPr>
          <w:b/>
          <w:bCs/>
        </w:rPr>
      </w:pPr>
      <w:r w:rsidRPr="00DA6C57">
        <w:rPr>
          <w:b/>
          <w:bCs/>
        </w:rPr>
        <w:t xml:space="preserve">Other activities: </w:t>
      </w:r>
    </w:p>
    <w:p w14:paraId="19D49866" w14:textId="534B23B8" w:rsidR="00F36D2B" w:rsidRPr="00DA6C57" w:rsidRDefault="00F36D2B" w:rsidP="0F9D3B1F">
      <w:pPr>
        <w:pStyle w:val="IPPBullet1"/>
      </w:pPr>
      <w:r w:rsidRPr="00DA6C57">
        <w:t xml:space="preserve">2023 Call for </w:t>
      </w:r>
      <w:proofErr w:type="spellStart"/>
      <w:r w:rsidRPr="00DA6C57">
        <w:t>topicsfor</w:t>
      </w:r>
      <w:proofErr w:type="spellEnd"/>
      <w:r w:rsidRPr="00DA6C57">
        <w:t xml:space="preserve"> standards and implementation material</w:t>
      </w:r>
    </w:p>
    <w:p w14:paraId="0495718B" w14:textId="185CA39B" w:rsidR="00AD74CE" w:rsidRPr="00DA6C57" w:rsidRDefault="6210C987" w:rsidP="006E34FC">
      <w:pPr>
        <w:pStyle w:val="IPPBullet1"/>
      </w:pPr>
      <w:r w:rsidRPr="00DA6C57">
        <w:t>Publication of adopted ISPMs</w:t>
      </w:r>
    </w:p>
    <w:p w14:paraId="7431A108" w14:textId="0ACCDD29" w:rsidR="00AD74CE" w:rsidRPr="00DA6C57" w:rsidRDefault="6210C987" w:rsidP="006E34FC">
      <w:pPr>
        <w:pStyle w:val="IPPBullet1"/>
      </w:pPr>
      <w:r w:rsidRPr="00DA6C57">
        <w:t>Ink amendments to adopted ISPMs</w:t>
      </w:r>
    </w:p>
    <w:p w14:paraId="2EFBB14F" w14:textId="31074ABC" w:rsidR="00AD74CE" w:rsidRPr="00DA6C57" w:rsidRDefault="6210C987" w:rsidP="006E34FC">
      <w:pPr>
        <w:pStyle w:val="IPPBullet1"/>
      </w:pPr>
      <w:r w:rsidRPr="00DA6C57">
        <w:t>Language review groups (LRGs)</w:t>
      </w:r>
    </w:p>
    <w:p w14:paraId="5411E8E3" w14:textId="4390F2BB" w:rsidR="00FA0DF1" w:rsidRPr="00DA6C57" w:rsidRDefault="6210C987" w:rsidP="006E34FC">
      <w:pPr>
        <w:pStyle w:val="IPPBullet1"/>
        <w:rPr>
          <w:rFonts w:eastAsia="Times New Roman"/>
          <w:color w:val="000000"/>
        </w:rPr>
      </w:pPr>
      <w:r w:rsidRPr="00DA6C57">
        <w:rPr>
          <w:rFonts w:eastAsia="Times New Roman"/>
          <w:color w:val="000000" w:themeColor="text1"/>
        </w:rPr>
        <w:t>Calls for experts, calls for discussion papers</w:t>
      </w:r>
    </w:p>
    <w:p w14:paraId="3FEBD2B2" w14:textId="5584D79F" w:rsidR="003C69BF" w:rsidRPr="00DA6C57" w:rsidRDefault="6210C987" w:rsidP="006E34FC">
      <w:pPr>
        <w:pStyle w:val="IPPBullet1"/>
        <w:rPr>
          <w:rFonts w:eastAsia="Times New Roman"/>
          <w:color w:val="000000"/>
        </w:rPr>
      </w:pPr>
      <w:r w:rsidRPr="00DA6C57">
        <w:rPr>
          <w:rFonts w:eastAsia="Times New Roman"/>
          <w:color w:val="000000" w:themeColor="text1"/>
        </w:rPr>
        <w:t>E-Decisions</w:t>
      </w:r>
    </w:p>
    <w:p w14:paraId="5923906B" w14:textId="1B73270D" w:rsidR="004919AC" w:rsidRPr="00DA6C57" w:rsidRDefault="6210C987" w:rsidP="7BC775B1">
      <w:pPr>
        <w:pStyle w:val="IPPBullet1"/>
        <w:rPr>
          <w:rFonts w:eastAsia="Times New Roman"/>
          <w:color w:val="000000"/>
        </w:rPr>
      </w:pPr>
      <w:r w:rsidRPr="00DA6C57">
        <w:rPr>
          <w:rFonts w:eastAsia="Times New Roman"/>
          <w:color w:val="000000" w:themeColor="text1"/>
        </w:rPr>
        <w:t>Expert Consultation on Diagnostic Protocols (TPDP)</w:t>
      </w:r>
      <w:r w:rsidR="01B713B7" w:rsidRPr="00DA6C57">
        <w:rPr>
          <w:rFonts w:eastAsia="Times New Roman"/>
          <w:color w:val="000000" w:themeColor="text1"/>
        </w:rPr>
        <w:t>Workshop</w:t>
      </w:r>
      <w:r w:rsidR="09F53B37" w:rsidRPr="00DA6C57">
        <w:rPr>
          <w:rFonts w:eastAsia="Times New Roman"/>
          <w:color w:val="000000" w:themeColor="text1"/>
        </w:rPr>
        <w:t>s and Webinar</w:t>
      </w:r>
      <w:r w:rsidR="0A796D59" w:rsidRPr="00DA6C57">
        <w:rPr>
          <w:rFonts w:eastAsia="Times New Roman"/>
          <w:color w:val="000000" w:themeColor="text1"/>
        </w:rPr>
        <w:t>s</w:t>
      </w:r>
      <w:r w:rsidR="09F53B37" w:rsidRPr="00DA6C57">
        <w:rPr>
          <w:rFonts w:eastAsia="Times New Roman"/>
          <w:color w:val="000000" w:themeColor="text1"/>
        </w:rPr>
        <w:t>:</w:t>
      </w:r>
    </w:p>
    <w:p w14:paraId="5C36B520" w14:textId="07336B4C" w:rsidR="004919AC" w:rsidRPr="00DA6C57" w:rsidRDefault="45F223E5" w:rsidP="7BC775B1">
      <w:pPr>
        <w:pStyle w:val="IPPBullet1"/>
        <w:numPr>
          <w:ilvl w:val="1"/>
          <w:numId w:val="13"/>
        </w:numPr>
        <w:rPr>
          <w:rFonts w:eastAsia="Times New Roman"/>
          <w:color w:val="000000"/>
        </w:rPr>
      </w:pPr>
      <w:proofErr w:type="spellStart"/>
      <w:r w:rsidRPr="00DA6C57">
        <w:rPr>
          <w:rFonts w:eastAsia="Times New Roman"/>
          <w:color w:val="000000" w:themeColor="text1"/>
        </w:rPr>
        <w:t>Wokshop</w:t>
      </w:r>
      <w:proofErr w:type="spellEnd"/>
      <w:r w:rsidRPr="00DA6C57">
        <w:rPr>
          <w:rFonts w:eastAsia="Times New Roman"/>
          <w:color w:val="000000" w:themeColor="text1"/>
        </w:rPr>
        <w:t xml:space="preserve"> </w:t>
      </w:r>
      <w:r w:rsidR="01B713B7" w:rsidRPr="00DA6C57">
        <w:rPr>
          <w:rFonts w:eastAsia="Times New Roman"/>
          <w:color w:val="000000" w:themeColor="text1"/>
        </w:rPr>
        <w:t>on Sea Containers June 2023</w:t>
      </w:r>
    </w:p>
    <w:p w14:paraId="6F9E3E3E" w14:textId="2DE94462" w:rsidR="004919AC" w:rsidRPr="00DA6C57" w:rsidRDefault="5AF84C01" w:rsidP="7BC775B1">
      <w:pPr>
        <w:pStyle w:val="IPPBullet1"/>
        <w:numPr>
          <w:ilvl w:val="1"/>
          <w:numId w:val="13"/>
        </w:numPr>
        <w:rPr>
          <w:rFonts w:eastAsia="Times New Roman"/>
          <w:color w:val="000000"/>
        </w:rPr>
      </w:pPr>
      <w:r w:rsidRPr="00DA6C57">
        <w:rPr>
          <w:rFonts w:eastAsia="Times New Roman"/>
          <w:color w:val="000000" w:themeColor="text1"/>
        </w:rPr>
        <w:t xml:space="preserve">Webinar on </w:t>
      </w:r>
      <w:r w:rsidR="00F36D2B" w:rsidRPr="00DA6C57">
        <w:rPr>
          <w:rFonts w:eastAsia="Times New Roman"/>
          <w:color w:val="000000" w:themeColor="text1"/>
        </w:rPr>
        <w:t>Phytosanitary treatments:</w:t>
      </w:r>
      <w:r w:rsidR="00554661" w:rsidRPr="00DA6C57">
        <w:rPr>
          <w:rFonts w:eastAsia="Times New Roman"/>
          <w:color w:val="000000" w:themeColor="text1"/>
        </w:rPr>
        <w:t xml:space="preserve"> submission of new proposals and</w:t>
      </w:r>
      <w:r w:rsidR="00F36D2B" w:rsidRPr="00DA6C57">
        <w:rPr>
          <w:rFonts w:eastAsia="Times New Roman"/>
          <w:color w:val="000000" w:themeColor="text1"/>
        </w:rPr>
        <w:t xml:space="preserve"> the challenges of treatment research</w:t>
      </w:r>
    </w:p>
    <w:p w14:paraId="0196FA10" w14:textId="386A90FD" w:rsidR="4E148E93" w:rsidRPr="00DA6C57" w:rsidRDefault="0C8F1E21" w:rsidP="7BC775B1">
      <w:pPr>
        <w:pStyle w:val="IPPBullet1"/>
        <w:numPr>
          <w:ilvl w:val="1"/>
          <w:numId w:val="13"/>
        </w:numPr>
        <w:rPr>
          <w:rFonts w:eastAsia="Times New Roman"/>
          <w:color w:val="000000" w:themeColor="text1"/>
        </w:rPr>
      </w:pPr>
      <w:r w:rsidRPr="00DA6C57">
        <w:rPr>
          <w:rFonts w:eastAsia="Times New Roman"/>
          <w:color w:val="000000" w:themeColor="text1"/>
        </w:rPr>
        <w:t xml:space="preserve">Webinar on </w:t>
      </w:r>
      <w:r w:rsidR="42B7BC26" w:rsidRPr="00DA6C57">
        <w:rPr>
          <w:rFonts w:eastAsia="Times New Roman"/>
          <w:color w:val="000000" w:themeColor="text1"/>
        </w:rPr>
        <w:t>p</w:t>
      </w:r>
      <w:r w:rsidR="4E148E93" w:rsidRPr="00DA6C57">
        <w:rPr>
          <w:rFonts w:eastAsia="Times New Roman"/>
          <w:color w:val="000000" w:themeColor="text1"/>
        </w:rPr>
        <w:t xml:space="preserve">lant </w:t>
      </w:r>
      <w:proofErr w:type="gramStart"/>
      <w:r w:rsidR="4E148E93" w:rsidRPr="00DA6C57">
        <w:rPr>
          <w:rFonts w:eastAsia="Times New Roman"/>
          <w:color w:val="000000" w:themeColor="text1"/>
        </w:rPr>
        <w:t>pests</w:t>
      </w:r>
      <w:proofErr w:type="gramEnd"/>
      <w:r w:rsidR="4E148E93" w:rsidRPr="00DA6C57">
        <w:rPr>
          <w:rFonts w:eastAsia="Times New Roman"/>
          <w:color w:val="000000" w:themeColor="text1"/>
        </w:rPr>
        <w:t xml:space="preserve"> diagnostic protocols: getting to know your adversary </w:t>
      </w:r>
    </w:p>
    <w:p w14:paraId="7E4742A7" w14:textId="1E925A48" w:rsidR="003C69BF" w:rsidRPr="00DA6C57" w:rsidRDefault="003C69BF" w:rsidP="00794F94">
      <w:pPr>
        <w:pStyle w:val="IPPParagraphnumbering"/>
        <w:spacing w:before="120"/>
        <w:ind w:hanging="475"/>
      </w:pPr>
      <w:r w:rsidRPr="00DA6C57">
        <w:rPr>
          <w:b/>
          <w:bCs/>
        </w:rPr>
        <w:t>Liaison:</w:t>
      </w:r>
      <w:r w:rsidRPr="00DA6C57">
        <w:t xml:space="preserve"> On behalf of </w:t>
      </w:r>
      <w:r w:rsidR="006420A1" w:rsidRPr="00DA6C57">
        <w:t xml:space="preserve">the </w:t>
      </w:r>
      <w:r w:rsidRPr="00DA6C57">
        <w:t>IPPC, some SSU staff conduct liaison activities with the following organizations</w:t>
      </w:r>
      <w:r w:rsidR="006420A1" w:rsidRPr="00DA6C57">
        <w:rPr>
          <w:rStyle w:val="FootnoteReference"/>
          <w:rFonts w:eastAsia="Times New Roman" w:cs="Times New Roman"/>
          <w:color w:val="000000"/>
        </w:rPr>
        <w:footnoteReference w:id="4"/>
      </w:r>
      <w:r w:rsidR="006420A1" w:rsidRPr="00DA6C57">
        <w:t xml:space="preserve"> (and others):</w:t>
      </w:r>
    </w:p>
    <w:p w14:paraId="3D05FC27" w14:textId="6939086A" w:rsidR="006420A1" w:rsidRPr="00DA6C57" w:rsidRDefault="2EAEBC16" w:rsidP="00D8665B">
      <w:pPr>
        <w:pStyle w:val="IPPBullet1"/>
        <w:spacing w:after="0"/>
        <w:ind w:left="562" w:hanging="562"/>
      </w:pPr>
      <w:r w:rsidRPr="00DA6C57">
        <w:t>Convention on Biological Diversity (CBD)</w:t>
      </w:r>
    </w:p>
    <w:p w14:paraId="3D7F982E" w14:textId="4C04C132" w:rsidR="006420A1" w:rsidRPr="00DA6C57" w:rsidRDefault="2EAEBC16" w:rsidP="00D8665B">
      <w:pPr>
        <w:pStyle w:val="IPPBullet1"/>
        <w:spacing w:after="0"/>
        <w:ind w:left="562" w:hanging="562"/>
      </w:pPr>
      <w:r w:rsidRPr="00DA6C57">
        <w:t>Biodiversity-related Conventions</w:t>
      </w:r>
    </w:p>
    <w:p w14:paraId="13E301CA" w14:textId="6D746A36" w:rsidR="006420A1" w:rsidRPr="00DA6C57" w:rsidRDefault="2EAEBC16" w:rsidP="00D8665B">
      <w:pPr>
        <w:pStyle w:val="IPPBullet1"/>
        <w:spacing w:after="0"/>
        <w:ind w:left="562" w:hanging="562"/>
      </w:pPr>
      <w:r w:rsidRPr="00DA6C57">
        <w:t>International Atomic Energy Agency (IAEA)</w:t>
      </w:r>
    </w:p>
    <w:p w14:paraId="1FC4CE77" w14:textId="261B8BA9" w:rsidR="006420A1" w:rsidRPr="00DA6C57" w:rsidRDefault="2EAEBC16" w:rsidP="00D8665B">
      <w:pPr>
        <w:pStyle w:val="IPPBullet1"/>
        <w:spacing w:after="0"/>
        <w:ind w:left="562" w:hanging="562"/>
      </w:pPr>
      <w:r w:rsidRPr="00DA6C57">
        <w:t>UN Biological and Toxic Weapons Convention</w:t>
      </w:r>
    </w:p>
    <w:p w14:paraId="4F4A475B" w14:textId="09C9978F" w:rsidR="006420A1" w:rsidRPr="00DA6C57" w:rsidRDefault="2EAEBC16" w:rsidP="00D8665B">
      <w:pPr>
        <w:pStyle w:val="IPPBullet1"/>
        <w:spacing w:after="0"/>
        <w:ind w:left="562" w:hanging="562"/>
      </w:pPr>
      <w:r w:rsidRPr="00DA6C57">
        <w:t>Ozone Secretariat (UN Environment)</w:t>
      </w:r>
    </w:p>
    <w:p w14:paraId="4781DD35" w14:textId="15C7EF2A" w:rsidR="006420A1" w:rsidRPr="00DA6C57" w:rsidRDefault="2EAEBC16" w:rsidP="00327F04">
      <w:pPr>
        <w:pStyle w:val="IPPBullet1"/>
        <w:spacing w:after="0"/>
        <w:ind w:left="562" w:hanging="562"/>
        <w:rPr>
          <w:rFonts w:asciiTheme="minorHAnsi" w:eastAsiaTheme="minorEastAsia" w:hAnsiTheme="minorHAnsi" w:cstheme="minorBidi"/>
        </w:rPr>
      </w:pPr>
      <w:r w:rsidRPr="00DA6C57">
        <w:t>Phytosanitary Measures Research Group (PMRG)</w:t>
      </w:r>
    </w:p>
    <w:p w14:paraId="6F5349CE" w14:textId="77777777" w:rsidR="009B4A81" w:rsidRPr="00DA6C57" w:rsidRDefault="009B4A81" w:rsidP="009B4A81">
      <w:pPr>
        <w:pStyle w:val="IPPBullet1"/>
        <w:spacing w:after="0"/>
        <w:ind w:left="562" w:hanging="562"/>
        <w:rPr>
          <w:rFonts w:asciiTheme="minorHAnsi" w:eastAsiaTheme="minorEastAsia" w:hAnsiTheme="minorHAnsi" w:cstheme="minorBidi"/>
        </w:rPr>
      </w:pPr>
      <w:r w:rsidRPr="00DA6C57">
        <w:t>International Forestry Quarantine Research Group (IFQRG)</w:t>
      </w:r>
    </w:p>
    <w:p w14:paraId="4F15384A" w14:textId="782DF723" w:rsidR="00D8665B" w:rsidRPr="00DA6C57" w:rsidRDefault="2EAEBC16" w:rsidP="00327F04">
      <w:pPr>
        <w:pStyle w:val="IPPBullet1"/>
        <w:spacing w:after="0"/>
        <w:ind w:left="562" w:hanging="562"/>
        <w:rPr>
          <w:rFonts w:asciiTheme="minorHAnsi" w:eastAsiaTheme="minorEastAsia" w:hAnsiTheme="minorHAnsi" w:cstheme="minorBidi"/>
        </w:rPr>
      </w:pPr>
      <w:r w:rsidRPr="00DA6C57">
        <w:t xml:space="preserve">World Trade Organization – SPS Committee </w:t>
      </w:r>
    </w:p>
    <w:p w14:paraId="4C58CFC2" w14:textId="1EC70B3F" w:rsidR="6210C987" w:rsidRPr="00DA6C57" w:rsidRDefault="6210C987" w:rsidP="00327F04">
      <w:pPr>
        <w:pStyle w:val="IPPBullet1"/>
        <w:spacing w:after="0"/>
        <w:ind w:left="562" w:hanging="562"/>
        <w:rPr>
          <w:rFonts w:asciiTheme="minorHAnsi" w:eastAsiaTheme="minorEastAsia" w:hAnsiTheme="minorHAnsi" w:cstheme="minorBidi"/>
        </w:rPr>
      </w:pPr>
      <w:r w:rsidRPr="00DA6C57">
        <w:t>International Maritime Organization</w:t>
      </w:r>
    </w:p>
    <w:p w14:paraId="34F302D5" w14:textId="1639CC48" w:rsidR="6210C987" w:rsidRPr="00DA6C57" w:rsidRDefault="6210C987" w:rsidP="00327F04">
      <w:pPr>
        <w:pStyle w:val="IPPBullet1"/>
        <w:spacing w:after="0"/>
        <w:ind w:left="562" w:hanging="562"/>
        <w:rPr>
          <w:rFonts w:asciiTheme="minorHAnsi" w:eastAsiaTheme="minorEastAsia" w:hAnsiTheme="minorHAnsi" w:cstheme="minorBidi"/>
        </w:rPr>
      </w:pPr>
      <w:r w:rsidRPr="00DA6C57">
        <w:t>World Custom Organization</w:t>
      </w:r>
    </w:p>
    <w:p w14:paraId="655F8FC1" w14:textId="166F01F0" w:rsidR="6210C987" w:rsidRPr="00DA6C57" w:rsidRDefault="2EAEBC16" w:rsidP="00327F04">
      <w:pPr>
        <w:pStyle w:val="IPPBullet1"/>
        <w:spacing w:after="0"/>
        <w:ind w:left="562" w:hanging="562"/>
        <w:rPr>
          <w:rFonts w:asciiTheme="minorHAnsi" w:eastAsiaTheme="minorEastAsia" w:hAnsiTheme="minorHAnsi" w:cstheme="minorBidi"/>
        </w:rPr>
      </w:pPr>
      <w:r w:rsidRPr="00DA6C57">
        <w:t xml:space="preserve">United Nations Economic Commission for Europe </w:t>
      </w:r>
      <w:r w:rsidR="009B4A81" w:rsidRPr="00DA6C57">
        <w:t>(</w:t>
      </w:r>
      <w:r w:rsidRPr="00DA6C57">
        <w:t>UNECE</w:t>
      </w:r>
      <w:r w:rsidR="009B4A81" w:rsidRPr="00DA6C57">
        <w:t>)</w:t>
      </w:r>
    </w:p>
    <w:p w14:paraId="65463E73" w14:textId="1A0CCD55" w:rsidR="6210C987" w:rsidRPr="00DA6C57" w:rsidRDefault="6210C987" w:rsidP="6210C987"/>
    <w:p w14:paraId="3E8B2FE7" w14:textId="2AA1E46C" w:rsidR="00B91ABD" w:rsidRPr="00DA6C57" w:rsidRDefault="00B91ABD" w:rsidP="00B91ABD">
      <w:pPr>
        <w:pStyle w:val="IPPHeading1"/>
      </w:pPr>
      <w:r w:rsidRPr="00DA6C57">
        <w:t>Recommendations to the Standards Committee (SC):</w:t>
      </w:r>
    </w:p>
    <w:p w14:paraId="7CB97972" w14:textId="77777777" w:rsidR="00B91ABD" w:rsidRPr="00DA6C57" w:rsidRDefault="6FF706A8" w:rsidP="00B91ABD">
      <w:pPr>
        <w:pStyle w:val="IPPParagraphnumbering"/>
      </w:pPr>
      <w:r w:rsidRPr="00DA6C57">
        <w:t>The SC is invited to:</w:t>
      </w:r>
    </w:p>
    <w:p w14:paraId="63FCE8D8" w14:textId="53CA5E05" w:rsidR="009B4A81" w:rsidRPr="00DA6C57" w:rsidRDefault="00D8665B" w:rsidP="009B4A81">
      <w:pPr>
        <w:pStyle w:val="IPPNumberedList"/>
        <w:rPr>
          <w:b/>
          <w:sz w:val="24"/>
        </w:rPr>
      </w:pPr>
      <w:r w:rsidRPr="006302D5">
        <w:rPr>
          <w:i/>
          <w:szCs w:val="22"/>
        </w:rPr>
        <w:t>provide</w:t>
      </w:r>
      <w:r w:rsidRPr="00DA6C57">
        <w:rPr>
          <w:i/>
          <w:szCs w:val="22"/>
        </w:rPr>
        <w:t xml:space="preserve"> </w:t>
      </w:r>
      <w:r w:rsidRPr="00DA6C57">
        <w:rPr>
          <w:szCs w:val="22"/>
        </w:rPr>
        <w:t xml:space="preserve">comments and </w:t>
      </w:r>
      <w:proofErr w:type="gramStart"/>
      <w:r w:rsidRPr="00DA6C57">
        <w:rPr>
          <w:szCs w:val="22"/>
        </w:rPr>
        <w:t>suggestions</w:t>
      </w:r>
      <w:r w:rsidR="009B4A81" w:rsidRPr="00DA6C57">
        <w:rPr>
          <w:szCs w:val="22"/>
        </w:rPr>
        <w:t>;</w:t>
      </w:r>
      <w:proofErr w:type="gramEnd"/>
      <w:r w:rsidR="009B4A81" w:rsidRPr="00DA6C57">
        <w:rPr>
          <w:i/>
          <w:szCs w:val="22"/>
        </w:rPr>
        <w:t xml:space="preserve"> </w:t>
      </w:r>
    </w:p>
    <w:p w14:paraId="259D628F" w14:textId="7C615539" w:rsidR="003D2B42" w:rsidRPr="00DA6C57" w:rsidRDefault="009B4A81" w:rsidP="273A1107">
      <w:pPr>
        <w:pStyle w:val="IPPNumberedList"/>
        <w:rPr>
          <w:b/>
          <w:bCs/>
          <w:sz w:val="24"/>
        </w:rPr>
      </w:pPr>
      <w:r w:rsidRPr="00DA6C57">
        <w:rPr>
          <w:i/>
          <w:iCs/>
        </w:rPr>
        <w:t>note</w:t>
      </w:r>
      <w:r w:rsidRPr="00DA6C57">
        <w:t xml:space="preserve"> the tentative list of activities for </w:t>
      </w:r>
      <w:proofErr w:type="gramStart"/>
      <w:r w:rsidRPr="00DA6C57">
        <w:t>202</w:t>
      </w:r>
      <w:r w:rsidR="1BE6EDCC" w:rsidRPr="00DA6C57">
        <w:t>3</w:t>
      </w:r>
      <w:r w:rsidR="003D2B42" w:rsidRPr="00DA6C57">
        <w:t>;</w:t>
      </w:r>
      <w:proofErr w:type="gramEnd"/>
    </w:p>
    <w:p w14:paraId="034C0C1C" w14:textId="3A47B857" w:rsidR="009B4A81" w:rsidRPr="00DA6C57" w:rsidRDefault="003D2B42" w:rsidP="0CC337BD">
      <w:pPr>
        <w:pStyle w:val="IPPNumberedList"/>
        <w:rPr>
          <w:b/>
          <w:bCs/>
          <w:sz w:val="24"/>
        </w:rPr>
      </w:pPr>
      <w:r w:rsidRPr="006302D5">
        <w:rPr>
          <w:i/>
          <w:iCs/>
        </w:rPr>
        <w:t>note</w:t>
      </w:r>
      <w:r w:rsidRPr="00DA6C57">
        <w:rPr>
          <w:i/>
          <w:iCs/>
        </w:rPr>
        <w:t xml:space="preserve"> </w:t>
      </w:r>
      <w:r w:rsidRPr="00DA6C57">
        <w:t xml:space="preserve">the tentative dates for the SC meetings in </w:t>
      </w:r>
      <w:proofErr w:type="gramStart"/>
      <w:r w:rsidRPr="00DA6C57">
        <w:t>202</w:t>
      </w:r>
      <w:r w:rsidR="0AE97C8F" w:rsidRPr="00DA6C57">
        <w:t>3</w:t>
      </w:r>
      <w:r w:rsidR="0BAAF87D" w:rsidRPr="00DA6C57">
        <w:t>;</w:t>
      </w:r>
      <w:proofErr w:type="gramEnd"/>
    </w:p>
    <w:p w14:paraId="0E282C87" w14:textId="74E7F6A2" w:rsidR="00476DB1" w:rsidRPr="006302D5" w:rsidRDefault="006302D5" w:rsidP="00535DC5">
      <w:pPr>
        <w:pStyle w:val="IPPNumberedList"/>
        <w:numPr>
          <w:ilvl w:val="0"/>
          <w:numId w:val="0"/>
        </w:numPr>
        <w:rPr>
          <w:b/>
          <w:sz w:val="24"/>
        </w:rPr>
      </w:pPr>
      <w:r w:rsidRPr="006302D5">
        <w:rPr>
          <w:i/>
          <w:iCs/>
        </w:rPr>
        <w:t>d</w:t>
      </w:r>
      <w:r w:rsidR="0BAAF87D" w:rsidRPr="006302D5">
        <w:rPr>
          <w:i/>
          <w:iCs/>
        </w:rPr>
        <w:t>iscuss</w:t>
      </w:r>
      <w:r w:rsidR="0BAAF87D" w:rsidRPr="00DA6C57">
        <w:t xml:space="preserve"> any other potential agenda items and length of the SC-7 and SC November 2023 meetings.</w:t>
      </w:r>
    </w:p>
    <w:p w14:paraId="3641027F" w14:textId="12BC60E7" w:rsidR="00B91ABD" w:rsidRPr="00DA6C57" w:rsidRDefault="00B91ABD" w:rsidP="00036DC1">
      <w:pPr>
        <w:pStyle w:val="IPPNumberedList"/>
        <w:numPr>
          <w:ilvl w:val="0"/>
          <w:numId w:val="0"/>
        </w:numPr>
        <w:rPr>
          <w:b/>
          <w:sz w:val="24"/>
        </w:rPr>
      </w:pPr>
    </w:p>
    <w:p w14:paraId="7709989A" w14:textId="77777777" w:rsidR="00DA0A23" w:rsidRPr="00DA6C57" w:rsidRDefault="00DA0A23">
      <w:pPr>
        <w:rPr>
          <w:rFonts w:ascii="Times New Roman" w:hAnsi="Times New Roman" w:cs="Times New Roman"/>
        </w:rPr>
      </w:pPr>
    </w:p>
    <w:p w14:paraId="46303D50" w14:textId="77777777" w:rsidR="00DA0A23" w:rsidRPr="00DA6C57" w:rsidRDefault="00DA0A23">
      <w:pPr>
        <w:rPr>
          <w:rFonts w:ascii="Times New Roman" w:hAnsi="Times New Roman" w:cs="Times New Roman"/>
        </w:rPr>
        <w:sectPr w:rsidR="00DA0A23" w:rsidRPr="00DA6C57" w:rsidSect="006E34FC">
          <w:headerReference w:type="even" r:id="rId13"/>
          <w:headerReference w:type="default" r:id="rId14"/>
          <w:footerReference w:type="even" r:id="rId15"/>
          <w:footerReference w:type="default" r:id="rId16"/>
          <w:headerReference w:type="first" r:id="rId17"/>
          <w:footerReference w:type="first" r:id="rId18"/>
          <w:pgSz w:w="11907" w:h="16840" w:code="9"/>
          <w:pgMar w:top="1559" w:right="1418" w:bottom="1418" w:left="1418" w:header="850" w:footer="850" w:gutter="0"/>
          <w:cols w:space="720"/>
          <w:titlePg/>
          <w:docGrid w:linePitch="360"/>
        </w:sectPr>
      </w:pPr>
    </w:p>
    <w:p w14:paraId="43ACF928" w14:textId="01EA0499" w:rsidR="004E0E6D" w:rsidRPr="00DA6C57" w:rsidRDefault="0099757F" w:rsidP="004E0E6D">
      <w:pPr>
        <w:pStyle w:val="IPPNormal"/>
        <w:rPr>
          <w:rFonts w:cs="Times New Roman"/>
        </w:rPr>
      </w:pPr>
      <w:bookmarkStart w:id="0" w:name="Annex1"/>
      <w:r w:rsidRPr="00DA6C57">
        <w:rPr>
          <w:rFonts w:eastAsiaTheme="minorHAnsi" w:cs="Times New Roman"/>
          <w:b/>
        </w:rPr>
        <w:lastRenderedPageBreak/>
        <w:t xml:space="preserve">Annex </w:t>
      </w:r>
      <w:r w:rsidR="004E0E6D" w:rsidRPr="00DA6C57">
        <w:rPr>
          <w:rFonts w:eastAsiaTheme="minorHAnsi" w:cs="Times New Roman"/>
          <w:b/>
        </w:rPr>
        <w:t>1</w:t>
      </w:r>
      <w:bookmarkEnd w:id="0"/>
    </w:p>
    <w:p w14:paraId="5DDF5E3A" w14:textId="77777777" w:rsidR="004E0E6D" w:rsidRPr="00DA6C57" w:rsidRDefault="004E0E6D" w:rsidP="004E0E6D">
      <w:pPr>
        <w:pStyle w:val="IPPHeading1"/>
        <w:jc w:val="center"/>
        <w:rPr>
          <w:rFonts w:cs="Times New Roman"/>
        </w:rPr>
      </w:pPr>
      <w:r w:rsidRPr="00DA6C57">
        <w:rPr>
          <w:rFonts w:cs="Times New Roman"/>
        </w:rPr>
        <w:t>IPPC Secretariat - Standard Setting Unit (SSU)</w:t>
      </w:r>
    </w:p>
    <w:p w14:paraId="5D2ECA15" w14:textId="10AEFDCC" w:rsidR="004E0E6D" w:rsidRPr="00DA6C57" w:rsidRDefault="004E0E6D" w:rsidP="004E0E6D">
      <w:pPr>
        <w:pStyle w:val="IPPHeading1"/>
        <w:jc w:val="center"/>
        <w:rPr>
          <w:rFonts w:cs="Times New Roman"/>
        </w:rPr>
      </w:pPr>
      <w:r w:rsidRPr="00DA6C57">
        <w:rPr>
          <w:rFonts w:cs="Times New Roman"/>
        </w:rPr>
        <w:t>202</w:t>
      </w:r>
      <w:r w:rsidR="259DC6D1" w:rsidRPr="00DA6C57">
        <w:rPr>
          <w:rFonts w:cs="Times New Roman"/>
        </w:rPr>
        <w:t>3</w:t>
      </w:r>
      <w:r w:rsidRPr="00DA6C57">
        <w:rPr>
          <w:rFonts w:cs="Times New Roman"/>
        </w:rPr>
        <w:t xml:space="preserve"> work plan – </w:t>
      </w:r>
      <w:r w:rsidR="00B025F4" w:rsidRPr="00DA6C57">
        <w:rPr>
          <w:rFonts w:cs="Times New Roman"/>
        </w:rPr>
        <w:t>TENTATIVE</w:t>
      </w:r>
    </w:p>
    <w:p w14:paraId="670B80DC" w14:textId="6013F359" w:rsidR="004E0E6D" w:rsidRPr="00DA6C57" w:rsidRDefault="004E0E6D" w:rsidP="0CC337BD">
      <w:pPr>
        <w:jc w:val="center"/>
        <w:rPr>
          <w:rFonts w:ascii="Times New Roman" w:hAnsi="Times New Roman" w:cs="Times New Roman"/>
          <w:i/>
          <w:iCs/>
        </w:rPr>
      </w:pPr>
      <w:r w:rsidRPr="00DA6C57">
        <w:rPr>
          <w:rFonts w:ascii="Times New Roman" w:hAnsi="Times New Roman" w:cs="Times New Roman"/>
          <w:i/>
          <w:iCs/>
        </w:rPr>
        <w:t xml:space="preserve">(Updated on </w:t>
      </w:r>
      <w:r w:rsidR="6C590D9A" w:rsidRPr="00DA6C57">
        <w:rPr>
          <w:rFonts w:ascii="Times New Roman" w:hAnsi="Times New Roman" w:cs="Times New Roman"/>
          <w:i/>
          <w:iCs/>
        </w:rPr>
        <w:t>2022-10-21</w:t>
      </w:r>
      <w:r w:rsidRPr="00DA6C57">
        <w:rPr>
          <w:rFonts w:ascii="Times New Roman" w:hAnsi="Times New Roman" w:cs="Times New Roman"/>
          <w:i/>
          <w:iCs/>
        </w:rPr>
        <w:t>)</w:t>
      </w:r>
    </w:p>
    <w:p w14:paraId="5916A946" w14:textId="786B90DE" w:rsidR="004E0E6D" w:rsidRPr="00DA6C57" w:rsidRDefault="6210C987" w:rsidP="0CC337BD">
      <w:pPr>
        <w:pStyle w:val="ListParagraph"/>
        <w:pBdr>
          <w:top w:val="single" w:sz="4" w:space="1" w:color="auto"/>
          <w:left w:val="single" w:sz="4" w:space="24" w:color="auto"/>
          <w:bottom w:val="single" w:sz="4" w:space="1" w:color="auto"/>
          <w:right w:val="single" w:sz="4" w:space="4" w:color="auto"/>
        </w:pBdr>
        <w:ind w:leftChars="0" w:left="360"/>
        <w:rPr>
          <w:rFonts w:ascii="Times New Roman" w:hAnsi="Times New Roman" w:cs="Times New Roman"/>
          <w:b/>
          <w:bCs/>
          <w:sz w:val="24"/>
          <w:u w:val="single"/>
        </w:rPr>
      </w:pPr>
      <w:r w:rsidRPr="00DA6C57">
        <w:rPr>
          <w:rFonts w:ascii="Times New Roman" w:hAnsi="Times New Roman" w:cs="Times New Roman"/>
          <w:b/>
          <w:bCs/>
          <w:sz w:val="24"/>
          <w:u w:val="single"/>
        </w:rPr>
        <w:t>Standards Committee (SC) May 202</w:t>
      </w:r>
      <w:r w:rsidR="4BFDA4B6" w:rsidRPr="00DA6C57">
        <w:rPr>
          <w:rFonts w:ascii="Times New Roman" w:hAnsi="Times New Roman" w:cs="Times New Roman"/>
          <w:b/>
          <w:bCs/>
          <w:sz w:val="24"/>
          <w:u w:val="single"/>
        </w:rPr>
        <w:t>3</w:t>
      </w:r>
      <w:r w:rsidRPr="00DA6C57">
        <w:rPr>
          <w:rFonts w:ascii="Times New Roman" w:hAnsi="Times New Roman" w:cs="Times New Roman"/>
          <w:b/>
          <w:bCs/>
          <w:sz w:val="24"/>
          <w:u w:val="single"/>
        </w:rPr>
        <w:t xml:space="preserve"> </w:t>
      </w:r>
      <w:r w:rsidRPr="00DA6C57">
        <w:rPr>
          <w:rFonts w:ascii="Times New Roman" w:hAnsi="Times New Roman" w:cs="Times New Roman"/>
          <w:sz w:val="24"/>
          <w:u w:val="single"/>
        </w:rPr>
        <w:t>(0</w:t>
      </w:r>
      <w:r w:rsidR="766E0AEA" w:rsidRPr="00DA6C57">
        <w:rPr>
          <w:rFonts w:ascii="Times New Roman" w:hAnsi="Times New Roman" w:cs="Times New Roman"/>
          <w:sz w:val="24"/>
          <w:u w:val="single"/>
        </w:rPr>
        <w:t>8</w:t>
      </w:r>
      <w:r w:rsidRPr="00DA6C57">
        <w:rPr>
          <w:rFonts w:ascii="Times New Roman" w:hAnsi="Times New Roman"/>
          <w:sz w:val="24"/>
          <w:u w:val="single"/>
        </w:rPr>
        <w:t>-1</w:t>
      </w:r>
      <w:r w:rsidR="0C835EB9" w:rsidRPr="00DA6C57">
        <w:rPr>
          <w:rFonts w:ascii="Times New Roman" w:hAnsi="Times New Roman"/>
          <w:sz w:val="24"/>
          <w:u w:val="single"/>
        </w:rPr>
        <w:t>2</w:t>
      </w:r>
      <w:r w:rsidRPr="00DA6C57">
        <w:rPr>
          <w:rFonts w:ascii="Times New Roman" w:hAnsi="Times New Roman"/>
          <w:sz w:val="24"/>
          <w:u w:val="single"/>
        </w:rPr>
        <w:t xml:space="preserve"> May</w:t>
      </w:r>
      <w:r w:rsidR="57319C35" w:rsidRPr="00DA6C57">
        <w:rPr>
          <w:rFonts w:ascii="Times New Roman" w:hAnsi="Times New Roman"/>
          <w:sz w:val="24"/>
          <w:u w:val="single"/>
        </w:rPr>
        <w:t xml:space="preserve"> 2023</w:t>
      </w:r>
      <w:r w:rsidRPr="00DA6C57">
        <w:rPr>
          <w:rFonts w:ascii="Times New Roman" w:hAnsi="Times New Roman" w:cs="Times New Roman"/>
          <w:sz w:val="24"/>
          <w:u w:val="single"/>
        </w:rPr>
        <w:t>)</w:t>
      </w:r>
      <w:r w:rsidRPr="00DA6C57">
        <w:rPr>
          <w:rFonts w:ascii="Times New Roman" w:hAnsi="Times New Roman" w:cs="Times New Roman"/>
          <w:b/>
          <w:bCs/>
          <w:sz w:val="24"/>
          <w:u w:val="single"/>
        </w:rPr>
        <w:t>:</w:t>
      </w:r>
    </w:p>
    <w:p w14:paraId="06058568" w14:textId="260A8F0F" w:rsidR="0015048F" w:rsidRPr="00DA6C57" w:rsidRDefault="0015048F" w:rsidP="4095E88C">
      <w:pPr>
        <w:rPr>
          <w:rFonts w:ascii="Times New Roman" w:hAnsi="Times New Roman" w:cs="Times New Roman"/>
          <w:b/>
          <w:bCs/>
          <w:i/>
          <w:iCs/>
        </w:rPr>
      </w:pPr>
    </w:p>
    <w:p w14:paraId="5568D2E5" w14:textId="3C8644AD" w:rsidR="004E0E6D" w:rsidRPr="00DA6C57" w:rsidRDefault="004E0E6D" w:rsidP="004E0E6D">
      <w:pPr>
        <w:rPr>
          <w:rFonts w:ascii="Times New Roman" w:hAnsi="Times New Roman" w:cs="Times New Roman"/>
          <w:b/>
          <w:bCs/>
        </w:rPr>
      </w:pPr>
      <w:r w:rsidRPr="00DA6C57">
        <w:rPr>
          <w:rFonts w:ascii="Times New Roman" w:hAnsi="Times New Roman" w:cs="Times New Roman"/>
          <w:b/>
          <w:bCs/>
        </w:rPr>
        <w:t>Tentative points for agenda:</w:t>
      </w:r>
    </w:p>
    <w:p w14:paraId="316F8DAF" w14:textId="394E185B" w:rsidR="004E0E6D" w:rsidRPr="00DA6C57" w:rsidRDefault="004E0E6D" w:rsidP="008534EC">
      <w:pPr>
        <w:pStyle w:val="ListParagraph"/>
        <w:numPr>
          <w:ilvl w:val="0"/>
          <w:numId w:val="4"/>
        </w:numPr>
        <w:spacing w:before="120" w:after="120" w:line="240" w:lineRule="auto"/>
        <w:ind w:leftChars="0"/>
        <w:jc w:val="left"/>
        <w:rPr>
          <w:rFonts w:ascii="Times New Roman" w:hAnsi="Times New Roman" w:cs="Times New Roman"/>
          <w:b/>
          <w:bCs/>
          <w:sz w:val="22"/>
          <w:szCs w:val="22"/>
          <w:lang w:eastAsia="en-US"/>
        </w:rPr>
      </w:pPr>
      <w:r w:rsidRPr="00DA6C57">
        <w:rPr>
          <w:rFonts w:ascii="Times New Roman" w:hAnsi="Times New Roman" w:cs="Times New Roman"/>
          <w:b/>
          <w:bCs/>
          <w:sz w:val="22"/>
          <w:szCs w:val="22"/>
          <w:lang w:eastAsia="en-US"/>
        </w:rPr>
        <w:t>Draft ISPMs for approval for first consultation:</w:t>
      </w:r>
    </w:p>
    <w:p w14:paraId="361A1304" w14:textId="51A1984C" w:rsidR="00595DA0" w:rsidRPr="00DA6C57" w:rsidRDefault="0698B210" w:rsidP="0F9D3B1F">
      <w:pPr>
        <w:pStyle w:val="IPPParagraphnumbering"/>
        <w:numPr>
          <w:ilvl w:val="0"/>
          <w:numId w:val="0"/>
        </w:numPr>
        <w:spacing w:before="120" w:after="120"/>
        <w:ind w:left="360"/>
        <w:rPr>
          <w:rFonts w:asciiTheme="minorHAnsi" w:eastAsiaTheme="minorEastAsia" w:hAnsiTheme="minorHAnsi"/>
          <w:color w:val="000000"/>
        </w:rPr>
      </w:pPr>
      <w:r w:rsidRPr="00DA6C57">
        <w:rPr>
          <w:rFonts w:eastAsia="Times New Roman" w:cs="Times New Roman"/>
          <w:color w:val="000000" w:themeColor="text1"/>
          <w:u w:val="single"/>
        </w:rPr>
        <w:t>4</w:t>
      </w:r>
      <w:r w:rsidR="6210C987" w:rsidRPr="00DA6C57">
        <w:rPr>
          <w:rFonts w:eastAsia="Times New Roman" w:cs="Times New Roman"/>
          <w:color w:val="000000" w:themeColor="text1"/>
          <w:u w:val="single"/>
        </w:rPr>
        <w:t xml:space="preserve"> draft ISPMs</w:t>
      </w:r>
      <w:r w:rsidR="6210C987" w:rsidRPr="00DA6C57">
        <w:rPr>
          <w:rFonts w:eastAsia="Times New Roman" w:cs="Times New Roman"/>
          <w:color w:val="000000" w:themeColor="text1"/>
        </w:rPr>
        <w:t xml:space="preserve">: </w:t>
      </w:r>
    </w:p>
    <w:p w14:paraId="5FFBAC37" w14:textId="72A84D75" w:rsidR="00595DA0" w:rsidRPr="00DA6C57" w:rsidRDefault="6210C987" w:rsidP="4095E88C">
      <w:pPr>
        <w:pStyle w:val="IPPParagraphnumbering"/>
        <w:numPr>
          <w:ilvl w:val="0"/>
          <w:numId w:val="8"/>
        </w:numPr>
        <w:spacing w:before="120" w:after="120"/>
        <w:contextualSpacing/>
        <w:rPr>
          <w:color w:val="000000"/>
        </w:rPr>
      </w:pPr>
      <w:r w:rsidRPr="00DA6C57">
        <w:t>Design and use of systems approaches for phytosanitary certification of seeds (Annex to ISPM</w:t>
      </w:r>
      <w:r w:rsidR="002B6B31" w:rsidRPr="00DA6C57">
        <w:t> </w:t>
      </w:r>
      <w:r w:rsidRPr="00DA6C57">
        <w:t>38 International movement of seeds) (2018-009)</w:t>
      </w:r>
    </w:p>
    <w:p w14:paraId="06FE60F4" w14:textId="2ACA4383" w:rsidR="01B5D1AB" w:rsidRPr="00DA6C57" w:rsidRDefault="01B5D1AB" w:rsidP="4095E88C">
      <w:pPr>
        <w:pStyle w:val="IPPParagraphnumbering"/>
        <w:numPr>
          <w:ilvl w:val="0"/>
          <w:numId w:val="8"/>
        </w:numPr>
        <w:spacing w:before="120" w:after="120"/>
        <w:contextualSpacing/>
      </w:pPr>
      <w:r w:rsidRPr="00DA6C57">
        <w:rPr>
          <w:rFonts w:eastAsia="Times New Roman" w:cs="Times New Roman"/>
          <w:color w:val="000000" w:themeColor="text1"/>
          <w:szCs w:val="22"/>
        </w:rPr>
        <w:t>Reorganization of pest risk analysis standards (2020-001</w:t>
      </w:r>
      <w:r w:rsidR="006513A2" w:rsidRPr="00DA6C57">
        <w:rPr>
          <w:rFonts w:eastAsia="Times New Roman" w:cs="Times New Roman"/>
          <w:color w:val="000000" w:themeColor="text1"/>
          <w:szCs w:val="22"/>
        </w:rPr>
        <w:t>)</w:t>
      </w:r>
    </w:p>
    <w:p w14:paraId="2C8CB31C" w14:textId="285458AF" w:rsidR="00FF7461" w:rsidRPr="00DA6C57" w:rsidRDefault="00FF7461" w:rsidP="00FF7461">
      <w:pPr>
        <w:pStyle w:val="IPPBullet1"/>
        <w:numPr>
          <w:ilvl w:val="0"/>
          <w:numId w:val="8"/>
        </w:numPr>
      </w:pPr>
      <w:r w:rsidRPr="00DA6C57">
        <w:t>Commodity-Based Standards for Phytosanitary Measures, Annex X International Movement of Mango (</w:t>
      </w:r>
      <w:r w:rsidRPr="00DA6C57">
        <w:rPr>
          <w:i/>
          <w:iCs/>
        </w:rPr>
        <w:t>Mangifera indica</w:t>
      </w:r>
      <w:r w:rsidRPr="00DA6C57">
        <w:t>) Fruit (2021-011)</w:t>
      </w:r>
    </w:p>
    <w:p w14:paraId="571B2B9B" w14:textId="501593FF" w:rsidR="00595DA0" w:rsidRPr="00DA6C57" w:rsidRDefault="6210C987" w:rsidP="112AC225">
      <w:pPr>
        <w:pStyle w:val="IPPParagraphnumbering"/>
        <w:numPr>
          <w:ilvl w:val="0"/>
          <w:numId w:val="8"/>
        </w:numPr>
        <w:spacing w:before="120" w:after="120"/>
        <w:contextualSpacing/>
        <w:rPr>
          <w:rFonts w:asciiTheme="minorHAnsi" w:eastAsiaTheme="minorEastAsia" w:hAnsiTheme="minorHAnsi"/>
          <w:color w:val="000000"/>
        </w:rPr>
      </w:pPr>
      <w:r w:rsidRPr="00DA6C57">
        <w:rPr>
          <w:rFonts w:eastAsia="Times New Roman" w:cs="Times New Roman"/>
          <w:color w:val="000000" w:themeColor="text1"/>
        </w:rPr>
        <w:t>202</w:t>
      </w:r>
      <w:r w:rsidR="3D2E8837" w:rsidRPr="00DA6C57">
        <w:rPr>
          <w:rFonts w:eastAsia="Times New Roman" w:cs="Times New Roman"/>
          <w:color w:val="000000" w:themeColor="text1"/>
        </w:rPr>
        <w:t xml:space="preserve">3 </w:t>
      </w:r>
      <w:r w:rsidRPr="00DA6C57">
        <w:rPr>
          <w:rFonts w:eastAsia="Times New Roman" w:cs="Times New Roman"/>
          <w:color w:val="000000" w:themeColor="text1"/>
        </w:rPr>
        <w:t>Amendments to ISPM 5</w:t>
      </w:r>
    </w:p>
    <w:p w14:paraId="3D510569" w14:textId="70C1E12E" w:rsidR="00595DA0" w:rsidRPr="00DA6C57" w:rsidRDefault="003D2B42" w:rsidP="112AC225">
      <w:pPr>
        <w:pStyle w:val="IPPParagraphnumbering"/>
        <w:numPr>
          <w:ilvl w:val="0"/>
          <w:numId w:val="4"/>
        </w:numPr>
        <w:spacing w:before="120" w:after="120"/>
        <w:rPr>
          <w:rFonts w:eastAsia="Times New Roman" w:cs="Times New Roman"/>
          <w:b/>
          <w:bCs/>
          <w:color w:val="000000"/>
        </w:rPr>
      </w:pPr>
      <w:r w:rsidRPr="00DA6C57">
        <w:rPr>
          <w:rFonts w:eastAsia="Times New Roman" w:cs="Times New Roman"/>
          <w:b/>
          <w:bCs/>
          <w:color w:val="000000" w:themeColor="text1"/>
        </w:rPr>
        <w:t>Summary of e</w:t>
      </w:r>
      <w:r w:rsidR="00595DA0" w:rsidRPr="00DA6C57">
        <w:rPr>
          <w:rFonts w:eastAsia="Times New Roman" w:cs="Times New Roman"/>
          <w:b/>
          <w:bCs/>
          <w:color w:val="000000" w:themeColor="text1"/>
        </w:rPr>
        <w:t>-decisions for approval of subjects for consultation period:</w:t>
      </w:r>
    </w:p>
    <w:p w14:paraId="445AEDE7" w14:textId="77777777" w:rsidR="0015048F" w:rsidRPr="00DA6C57" w:rsidRDefault="00595DA0" w:rsidP="112AC225">
      <w:pPr>
        <w:pStyle w:val="IPPParagraphnumbering"/>
        <w:numPr>
          <w:ilvl w:val="0"/>
          <w:numId w:val="0"/>
        </w:numPr>
        <w:spacing w:after="0"/>
        <w:ind w:left="360"/>
        <w:rPr>
          <w:rFonts w:eastAsia="Times New Roman" w:cs="Times New Roman"/>
          <w:color w:val="000000"/>
        </w:rPr>
      </w:pPr>
      <w:r w:rsidRPr="00DA6C57">
        <w:rPr>
          <w:rFonts w:eastAsia="Times New Roman" w:cs="Times New Roman"/>
          <w:color w:val="000000" w:themeColor="text1"/>
          <w:u w:val="single"/>
        </w:rPr>
        <w:t>4 draft diagnostic protocols (DPs)</w:t>
      </w:r>
      <w:r w:rsidRPr="00DA6C57">
        <w:rPr>
          <w:rFonts w:eastAsia="Times New Roman" w:cs="Times New Roman"/>
          <w:color w:val="000000" w:themeColor="text1"/>
        </w:rPr>
        <w:t xml:space="preserve">: </w:t>
      </w:r>
    </w:p>
    <w:p w14:paraId="5357EB5D" w14:textId="5B7C56E6" w:rsidR="7CE4C402" w:rsidRPr="00505903" w:rsidRDefault="7CE4C402" w:rsidP="00505903">
      <w:pPr>
        <w:pStyle w:val="IPPParagraphnumbering"/>
        <w:numPr>
          <w:ilvl w:val="0"/>
          <w:numId w:val="9"/>
        </w:numPr>
        <w:spacing w:before="120" w:after="0"/>
      </w:pPr>
      <w:r w:rsidRPr="00505903">
        <w:t>Revision of DP 27 Ips spp. (2021-004)</w:t>
      </w:r>
    </w:p>
    <w:p w14:paraId="279CD789" w14:textId="4411F808" w:rsidR="112AC225" w:rsidRPr="00505903" w:rsidRDefault="112AC225" w:rsidP="00505903">
      <w:pPr>
        <w:pStyle w:val="IPPParagraphnumbering"/>
        <w:numPr>
          <w:ilvl w:val="0"/>
          <w:numId w:val="9"/>
        </w:numPr>
        <w:spacing w:before="120" w:after="0"/>
      </w:pPr>
      <w:r w:rsidRPr="00505903">
        <w:t xml:space="preserve">Revision of DP 5 </w:t>
      </w:r>
      <w:proofErr w:type="spellStart"/>
      <w:r w:rsidRPr="00505903">
        <w:rPr>
          <w:i/>
          <w:iCs/>
        </w:rPr>
        <w:t>Phyllosticta</w:t>
      </w:r>
      <w:proofErr w:type="spellEnd"/>
      <w:r w:rsidRPr="00505903">
        <w:rPr>
          <w:i/>
          <w:iCs/>
        </w:rPr>
        <w:t xml:space="preserve"> </w:t>
      </w:r>
      <w:proofErr w:type="spellStart"/>
      <w:r w:rsidRPr="00505903">
        <w:rPr>
          <w:i/>
          <w:iCs/>
        </w:rPr>
        <w:t>citricarpa</w:t>
      </w:r>
      <w:proofErr w:type="spellEnd"/>
      <w:r w:rsidRPr="00505903">
        <w:t xml:space="preserve"> (McAlpine)Aa (2019-011</w:t>
      </w:r>
      <w:r w:rsidR="4246BFAC" w:rsidRPr="00505903">
        <w:t>)</w:t>
      </w:r>
    </w:p>
    <w:p w14:paraId="4DDC3931" w14:textId="76D8D69D" w:rsidR="002257E7" w:rsidRPr="00505903" w:rsidRDefault="4246BFAC" w:rsidP="0F9D3B1F">
      <w:pPr>
        <w:pStyle w:val="IPPParagraphnumbering"/>
        <w:numPr>
          <w:ilvl w:val="0"/>
          <w:numId w:val="9"/>
        </w:numPr>
        <w:spacing w:before="120" w:after="0"/>
      </w:pPr>
      <w:proofErr w:type="spellStart"/>
      <w:r w:rsidRPr="00505903">
        <w:t>Revision</w:t>
      </w:r>
      <w:proofErr w:type="spellEnd"/>
      <w:r w:rsidRPr="00505903">
        <w:t xml:space="preserve"> </w:t>
      </w:r>
      <w:proofErr w:type="spellStart"/>
      <w:r w:rsidRPr="00505903">
        <w:t>of</w:t>
      </w:r>
      <w:proofErr w:type="spellEnd"/>
      <w:r w:rsidRPr="00505903">
        <w:t xml:space="preserve"> DP </w:t>
      </w:r>
      <w:r w:rsidR="2E301CE4" w:rsidRPr="00505903">
        <w:t>25</w:t>
      </w:r>
      <w:r w:rsidRPr="00505903">
        <w:t xml:space="preserve"> </w:t>
      </w:r>
      <w:proofErr w:type="spellStart"/>
      <w:r w:rsidRPr="00505903">
        <w:rPr>
          <w:i/>
          <w:iCs/>
        </w:rPr>
        <w:t>Xylella</w:t>
      </w:r>
      <w:proofErr w:type="spellEnd"/>
      <w:r w:rsidRPr="00505903">
        <w:rPr>
          <w:i/>
          <w:iCs/>
        </w:rPr>
        <w:t xml:space="preserve"> fastidiosa</w:t>
      </w:r>
      <w:r w:rsidRPr="00505903">
        <w:t xml:space="preserve"> (2021-003)</w:t>
      </w:r>
    </w:p>
    <w:p w14:paraId="01B12C5A" w14:textId="75B225C6" w:rsidR="002257E7" w:rsidRPr="00DA6C57" w:rsidRDefault="62403ACE" w:rsidP="0F9D3B1F">
      <w:pPr>
        <w:pStyle w:val="IPPParagraphnumbering"/>
        <w:numPr>
          <w:ilvl w:val="0"/>
          <w:numId w:val="9"/>
        </w:numPr>
        <w:spacing w:before="120" w:after="0"/>
        <w:rPr>
          <w:rFonts w:eastAsia="Times New Roman" w:cs="Times New Roman"/>
        </w:rPr>
      </w:pPr>
      <w:r w:rsidRPr="00DA6C57">
        <w:t xml:space="preserve">Revision of DP 09 Genus </w:t>
      </w:r>
      <w:proofErr w:type="spellStart"/>
      <w:r w:rsidRPr="00DA6C57">
        <w:rPr>
          <w:i/>
          <w:iCs/>
        </w:rPr>
        <w:t>Anastrepha</w:t>
      </w:r>
      <w:proofErr w:type="spellEnd"/>
      <w:r w:rsidRPr="00DA6C57">
        <w:t xml:space="preserve"> (2021-002)</w:t>
      </w:r>
    </w:p>
    <w:p w14:paraId="443E7F18" w14:textId="77777777" w:rsidR="005F2AAC" w:rsidRPr="00DA6C57" w:rsidRDefault="005F2AAC" w:rsidP="0F9D3B1F">
      <w:pPr>
        <w:pStyle w:val="IPPParagraphnumbering"/>
        <w:numPr>
          <w:ilvl w:val="0"/>
          <w:numId w:val="0"/>
        </w:numPr>
        <w:spacing w:before="120" w:after="120"/>
        <w:ind w:left="360"/>
        <w:rPr>
          <w:rFonts w:eastAsia="Times New Roman" w:cs="Times New Roman"/>
          <w:color w:val="000000"/>
        </w:rPr>
      </w:pPr>
      <w:r w:rsidRPr="00DA6C57">
        <w:rPr>
          <w:rFonts w:eastAsia="Times New Roman" w:cs="Times New Roman"/>
          <w:color w:val="000000" w:themeColor="text1"/>
          <w:u w:val="single"/>
        </w:rPr>
        <w:t>2 draft phytosanitary treatment (PT) for first consultation</w:t>
      </w:r>
      <w:r w:rsidRPr="00DA6C57">
        <w:rPr>
          <w:rFonts w:eastAsia="Times New Roman" w:cs="Times New Roman"/>
          <w:color w:val="000000" w:themeColor="text1"/>
        </w:rPr>
        <w:t xml:space="preserve">: </w:t>
      </w:r>
    </w:p>
    <w:p w14:paraId="2C9E8959" w14:textId="77777777" w:rsidR="005F2AAC" w:rsidRPr="00DA6C57" w:rsidRDefault="005F2AAC" w:rsidP="005F2AAC">
      <w:pPr>
        <w:pStyle w:val="IPPParagraphnumbering"/>
        <w:numPr>
          <w:ilvl w:val="0"/>
          <w:numId w:val="9"/>
        </w:numPr>
        <w:spacing w:after="0"/>
      </w:pPr>
      <w:r w:rsidRPr="00DA6C57">
        <w:rPr>
          <w:rFonts w:eastAsia="Times New Roman" w:cs="Times New Roman"/>
          <w:color w:val="000000" w:themeColor="text1"/>
        </w:rPr>
        <w:t>Cold</w:t>
      </w:r>
      <w:r w:rsidRPr="00DA6C57">
        <w:t xml:space="preserve"> treatment for </w:t>
      </w:r>
      <w:proofErr w:type="spellStart"/>
      <w:r w:rsidRPr="00DA6C57">
        <w:rPr>
          <w:i/>
          <w:iCs/>
        </w:rPr>
        <w:t>Thaumatotibia</w:t>
      </w:r>
      <w:proofErr w:type="spellEnd"/>
      <w:r w:rsidRPr="00DA6C57">
        <w:rPr>
          <w:i/>
          <w:iCs/>
        </w:rPr>
        <w:t xml:space="preserve"> </w:t>
      </w:r>
      <w:proofErr w:type="spellStart"/>
      <w:r w:rsidRPr="00DA6C57">
        <w:rPr>
          <w:i/>
          <w:iCs/>
        </w:rPr>
        <w:t>leucotreta</w:t>
      </w:r>
      <w:proofErr w:type="spellEnd"/>
      <w:r w:rsidRPr="00DA6C57">
        <w:t xml:space="preserve"> on </w:t>
      </w:r>
      <w:r w:rsidRPr="00DA6C57">
        <w:rPr>
          <w:i/>
          <w:iCs/>
        </w:rPr>
        <w:t>Citrus sinensis</w:t>
      </w:r>
      <w:r w:rsidRPr="00DA6C57">
        <w:t xml:space="preserve"> (2017-029)</w:t>
      </w:r>
    </w:p>
    <w:p w14:paraId="5907D5B3" w14:textId="77777777" w:rsidR="005F2AAC" w:rsidRPr="00DA6C57" w:rsidRDefault="005F2AAC" w:rsidP="005F2AAC">
      <w:pPr>
        <w:pStyle w:val="IPPParagraphnumbering"/>
        <w:numPr>
          <w:ilvl w:val="0"/>
          <w:numId w:val="9"/>
        </w:numPr>
        <w:spacing w:after="0"/>
      </w:pPr>
      <w:r w:rsidRPr="00DA6C57">
        <w:rPr>
          <w:rFonts w:eastAsia="Times New Roman" w:cs="Times New Roman"/>
          <w:color w:val="000000" w:themeColor="text1"/>
        </w:rPr>
        <w:t>Irradiation</w:t>
      </w:r>
      <w:r w:rsidRPr="00DA6C57">
        <w:t xml:space="preserve"> treatment for </w:t>
      </w:r>
      <w:proofErr w:type="spellStart"/>
      <w:r w:rsidRPr="00DA6C57">
        <w:rPr>
          <w:i/>
          <w:iCs/>
        </w:rPr>
        <w:t>Aspidiotis</w:t>
      </w:r>
      <w:proofErr w:type="spellEnd"/>
      <w:r w:rsidRPr="00DA6C57">
        <w:rPr>
          <w:i/>
          <w:iCs/>
        </w:rPr>
        <w:t xml:space="preserve"> destructor</w:t>
      </w:r>
      <w:r w:rsidRPr="00DA6C57">
        <w:t xml:space="preserve"> (2021-029)</w:t>
      </w:r>
    </w:p>
    <w:p w14:paraId="1C9E20FA" w14:textId="77777777" w:rsidR="005F2AAC" w:rsidRPr="00DA6C57" w:rsidRDefault="005F2AAC" w:rsidP="005F2AAC">
      <w:pPr>
        <w:pStyle w:val="IPPParagraphnumbering"/>
        <w:numPr>
          <w:ilvl w:val="0"/>
          <w:numId w:val="0"/>
        </w:numPr>
        <w:spacing w:before="120" w:after="120"/>
        <w:ind w:firstLine="360"/>
        <w:rPr>
          <w:u w:val="single"/>
        </w:rPr>
      </w:pPr>
      <w:r w:rsidRPr="00DA6C57">
        <w:rPr>
          <w:u w:val="single"/>
        </w:rPr>
        <w:t>1 draft PT for second consultation:</w:t>
      </w:r>
    </w:p>
    <w:p w14:paraId="7963CE57" w14:textId="77777777" w:rsidR="005F2AAC" w:rsidRPr="00DA6C57" w:rsidRDefault="005F2AAC" w:rsidP="005F2AAC">
      <w:pPr>
        <w:pStyle w:val="IPPParagraphnumbering"/>
        <w:numPr>
          <w:ilvl w:val="0"/>
          <w:numId w:val="9"/>
        </w:numPr>
        <w:spacing w:after="0"/>
      </w:pPr>
      <w:r w:rsidRPr="00DA6C57">
        <w:rPr>
          <w:lang w:eastAsia="zh-CN"/>
        </w:rPr>
        <w:t xml:space="preserve">Cold treatment for </w:t>
      </w:r>
      <w:proofErr w:type="spellStart"/>
      <w:r w:rsidRPr="00DA6C57">
        <w:rPr>
          <w:i/>
          <w:iCs/>
          <w:lang w:eastAsia="zh-CN"/>
        </w:rPr>
        <w:t>Thaumatotibia</w:t>
      </w:r>
      <w:proofErr w:type="spellEnd"/>
      <w:r w:rsidRPr="00DA6C57">
        <w:rPr>
          <w:i/>
          <w:iCs/>
        </w:rPr>
        <w:t xml:space="preserve"> </w:t>
      </w:r>
      <w:proofErr w:type="spellStart"/>
      <w:r w:rsidRPr="00DA6C57">
        <w:rPr>
          <w:i/>
          <w:iCs/>
        </w:rPr>
        <w:t>leucotreta</w:t>
      </w:r>
      <w:proofErr w:type="spellEnd"/>
      <w:r w:rsidRPr="00DA6C57">
        <w:t xml:space="preserve"> on </w:t>
      </w:r>
      <w:r w:rsidRPr="00DA6C57">
        <w:rPr>
          <w:i/>
          <w:iCs/>
        </w:rPr>
        <w:t xml:space="preserve">Citrus sinensis </w:t>
      </w:r>
      <w:r w:rsidRPr="00DA6C57">
        <w:t>(2017-029)</w:t>
      </w:r>
    </w:p>
    <w:p w14:paraId="17BA6B11" w14:textId="4D19D63B" w:rsidR="004E0E6D" w:rsidRPr="00DA6C57" w:rsidRDefault="004E0E6D" w:rsidP="00556A2A">
      <w:pPr>
        <w:pStyle w:val="IPPParagraphnumbering"/>
        <w:numPr>
          <w:ilvl w:val="0"/>
          <w:numId w:val="7"/>
        </w:numPr>
        <w:spacing w:before="120" w:after="120"/>
        <w:rPr>
          <w:rFonts w:cs="Times New Roman"/>
          <w:b/>
          <w:bCs/>
          <w:szCs w:val="22"/>
        </w:rPr>
      </w:pPr>
      <w:r w:rsidRPr="00DA6C57">
        <w:rPr>
          <w:rFonts w:cs="Times New Roman"/>
          <w:b/>
          <w:bCs/>
          <w:szCs w:val="22"/>
        </w:rPr>
        <w:t>Technical panels updates and review of work plans:</w:t>
      </w:r>
    </w:p>
    <w:p w14:paraId="65AA3487" w14:textId="77777777" w:rsidR="004E0E6D" w:rsidRPr="00DA6C57" w:rsidRDefault="004E0E6D" w:rsidP="008534EC">
      <w:pPr>
        <w:pStyle w:val="ListParagraph"/>
        <w:numPr>
          <w:ilvl w:val="0"/>
          <w:numId w:val="5"/>
        </w:numPr>
        <w:spacing w:before="120" w:after="120" w:line="240" w:lineRule="auto"/>
        <w:ind w:leftChars="0"/>
        <w:jc w:val="left"/>
        <w:rPr>
          <w:rFonts w:ascii="Times New Roman" w:hAnsi="Times New Roman" w:cs="Times New Roman"/>
          <w:sz w:val="22"/>
          <w:szCs w:val="22"/>
          <w:lang w:eastAsia="en-US"/>
        </w:rPr>
      </w:pPr>
      <w:r w:rsidRPr="00DA6C57">
        <w:rPr>
          <w:rFonts w:ascii="Times New Roman" w:hAnsi="Times New Roman" w:cs="Times New Roman"/>
          <w:sz w:val="22"/>
          <w:szCs w:val="22"/>
          <w:lang w:eastAsia="en-US"/>
        </w:rPr>
        <w:t>Technical Panel for the Glossary (TPG)</w:t>
      </w:r>
    </w:p>
    <w:p w14:paraId="4DAE1893" w14:textId="77777777" w:rsidR="004E0E6D" w:rsidRPr="00DA6C57" w:rsidRDefault="004E0E6D" w:rsidP="008534EC">
      <w:pPr>
        <w:pStyle w:val="ListParagraph"/>
        <w:numPr>
          <w:ilvl w:val="0"/>
          <w:numId w:val="5"/>
        </w:numPr>
        <w:spacing w:before="120" w:after="120" w:line="240" w:lineRule="auto"/>
        <w:ind w:leftChars="0"/>
        <w:jc w:val="left"/>
        <w:rPr>
          <w:rFonts w:ascii="Times New Roman" w:hAnsi="Times New Roman" w:cs="Times New Roman"/>
          <w:sz w:val="22"/>
          <w:szCs w:val="22"/>
          <w:lang w:eastAsia="en-US"/>
        </w:rPr>
      </w:pPr>
      <w:r w:rsidRPr="00DA6C57">
        <w:rPr>
          <w:rFonts w:ascii="Times New Roman" w:hAnsi="Times New Roman" w:cs="Times New Roman"/>
          <w:sz w:val="22"/>
          <w:szCs w:val="22"/>
          <w:lang w:eastAsia="en-US"/>
        </w:rPr>
        <w:t>Technical Panel on Phytosanitary Measures (TPPT)</w:t>
      </w:r>
    </w:p>
    <w:p w14:paraId="2AF1B112" w14:textId="128CB130" w:rsidR="004E0E6D" w:rsidRPr="00DA6C57" w:rsidRDefault="004E0E6D" w:rsidP="008534EC">
      <w:pPr>
        <w:pStyle w:val="ListParagraph"/>
        <w:numPr>
          <w:ilvl w:val="0"/>
          <w:numId w:val="5"/>
        </w:numPr>
        <w:spacing w:before="120" w:after="120" w:line="240" w:lineRule="auto"/>
        <w:ind w:leftChars="0"/>
        <w:jc w:val="left"/>
        <w:rPr>
          <w:rFonts w:ascii="Times New Roman" w:hAnsi="Times New Roman" w:cs="Times New Roman"/>
          <w:sz w:val="22"/>
          <w:szCs w:val="22"/>
          <w:lang w:eastAsia="en-US"/>
        </w:rPr>
      </w:pPr>
      <w:r w:rsidRPr="00DA6C57">
        <w:rPr>
          <w:rFonts w:ascii="Times New Roman" w:hAnsi="Times New Roman" w:cs="Times New Roman"/>
          <w:sz w:val="22"/>
          <w:szCs w:val="22"/>
          <w:lang w:eastAsia="en-US"/>
        </w:rPr>
        <w:t>Technical Panel on Diagnostic Protocols (TPDP)</w:t>
      </w:r>
    </w:p>
    <w:p w14:paraId="3A7645EB" w14:textId="7ED947BC" w:rsidR="003D2B42" w:rsidRPr="00DA6C57" w:rsidRDefault="003D2B42" w:rsidP="008534EC">
      <w:pPr>
        <w:pStyle w:val="ListParagraph"/>
        <w:numPr>
          <w:ilvl w:val="0"/>
          <w:numId w:val="5"/>
        </w:numPr>
        <w:spacing w:before="120" w:after="120" w:line="240" w:lineRule="auto"/>
        <w:ind w:leftChars="0"/>
        <w:jc w:val="left"/>
        <w:rPr>
          <w:rFonts w:ascii="Times New Roman" w:hAnsi="Times New Roman" w:cs="Times New Roman"/>
          <w:sz w:val="22"/>
          <w:szCs w:val="22"/>
          <w:lang w:eastAsia="en-US"/>
        </w:rPr>
      </w:pPr>
      <w:r w:rsidRPr="00DA6C57">
        <w:rPr>
          <w:rFonts w:ascii="Times New Roman" w:hAnsi="Times New Roman" w:cs="Times New Roman"/>
          <w:sz w:val="22"/>
          <w:szCs w:val="22"/>
          <w:lang w:eastAsia="en-US"/>
        </w:rPr>
        <w:t>Technical Panel on Commodity Standards (TPCS)</w:t>
      </w:r>
    </w:p>
    <w:p w14:paraId="3B834A4B" w14:textId="70A1FE51" w:rsidR="004E0E6D" w:rsidRPr="00DA6C57" w:rsidRDefault="6210C987" w:rsidP="008534EC">
      <w:pPr>
        <w:pStyle w:val="ListParagraph"/>
        <w:numPr>
          <w:ilvl w:val="0"/>
          <w:numId w:val="4"/>
        </w:numPr>
        <w:spacing w:before="120" w:after="120" w:line="240" w:lineRule="auto"/>
        <w:ind w:leftChars="0"/>
        <w:jc w:val="left"/>
        <w:rPr>
          <w:rFonts w:ascii="Times New Roman" w:hAnsi="Times New Roman" w:cs="Times New Roman"/>
          <w:b/>
          <w:bCs/>
          <w:sz w:val="22"/>
          <w:szCs w:val="22"/>
          <w:lang w:eastAsia="en-US"/>
        </w:rPr>
      </w:pPr>
      <w:r w:rsidRPr="00DA6C57">
        <w:rPr>
          <w:rFonts w:ascii="Times New Roman" w:hAnsi="Times New Roman" w:cs="Times New Roman"/>
          <w:b/>
          <w:bCs/>
          <w:sz w:val="22"/>
          <w:szCs w:val="22"/>
          <w:lang w:eastAsia="en-US"/>
        </w:rPr>
        <w:t>CPM-1</w:t>
      </w:r>
      <w:r w:rsidR="3411BC36" w:rsidRPr="00DA6C57">
        <w:rPr>
          <w:rFonts w:ascii="Times New Roman" w:hAnsi="Times New Roman" w:cs="Times New Roman"/>
          <w:b/>
          <w:bCs/>
          <w:sz w:val="22"/>
          <w:szCs w:val="22"/>
          <w:lang w:eastAsia="en-US"/>
        </w:rPr>
        <w:t>7</w:t>
      </w:r>
      <w:r w:rsidRPr="00DA6C57">
        <w:rPr>
          <w:rFonts w:ascii="Times New Roman" w:hAnsi="Times New Roman" w:cs="Times New Roman"/>
          <w:b/>
          <w:bCs/>
          <w:sz w:val="22"/>
          <w:szCs w:val="22"/>
          <w:lang w:eastAsia="en-US"/>
        </w:rPr>
        <w:t xml:space="preserve"> follow-ups</w:t>
      </w:r>
    </w:p>
    <w:p w14:paraId="601837A3" w14:textId="77777777" w:rsidR="0015048F" w:rsidRPr="00DA6C57" w:rsidRDefault="0015048F" w:rsidP="008534EC">
      <w:pPr>
        <w:pStyle w:val="ListParagraph"/>
        <w:numPr>
          <w:ilvl w:val="0"/>
          <w:numId w:val="4"/>
        </w:numPr>
        <w:spacing w:before="120" w:after="120" w:line="240" w:lineRule="auto"/>
        <w:ind w:leftChars="0"/>
        <w:jc w:val="left"/>
        <w:rPr>
          <w:rFonts w:ascii="Times New Roman" w:hAnsi="Times New Roman"/>
          <w:b/>
          <w:sz w:val="22"/>
        </w:rPr>
      </w:pPr>
      <w:r w:rsidRPr="00DA6C57">
        <w:rPr>
          <w:rFonts w:ascii="Times New Roman" w:hAnsi="Times New Roman"/>
          <w:b/>
          <w:bCs/>
          <w:sz w:val="22"/>
          <w:szCs w:val="22"/>
        </w:rPr>
        <w:t>SC / IC interactions</w:t>
      </w:r>
    </w:p>
    <w:p w14:paraId="2697313F" w14:textId="77777777" w:rsidR="00CC2C73" w:rsidRPr="00DA6C57" w:rsidRDefault="0015048F" w:rsidP="008534EC">
      <w:pPr>
        <w:pStyle w:val="ListParagraph"/>
        <w:numPr>
          <w:ilvl w:val="0"/>
          <w:numId w:val="4"/>
        </w:numPr>
        <w:spacing w:before="120" w:after="120" w:line="240" w:lineRule="auto"/>
        <w:ind w:leftChars="0"/>
        <w:jc w:val="left"/>
        <w:rPr>
          <w:rFonts w:ascii="Times New Roman" w:hAnsi="Times New Roman" w:cs="Times New Roman"/>
          <w:b/>
          <w:bCs/>
          <w:sz w:val="22"/>
          <w:szCs w:val="22"/>
          <w:lang w:eastAsia="en-US"/>
        </w:rPr>
      </w:pPr>
      <w:r w:rsidRPr="00DA6C57">
        <w:rPr>
          <w:rFonts w:ascii="Times New Roman" w:hAnsi="Times New Roman" w:cs="Times New Roman"/>
          <w:b/>
          <w:bCs/>
          <w:sz w:val="22"/>
          <w:szCs w:val="22"/>
          <w:lang w:eastAsia="en-US"/>
        </w:rPr>
        <w:t>IPPC Strategic Framework 2020-2030</w:t>
      </w:r>
    </w:p>
    <w:p w14:paraId="482DC185" w14:textId="77777777" w:rsidR="004E0E6D" w:rsidRPr="00DA6C57" w:rsidRDefault="004E0E6D" w:rsidP="004E0E6D">
      <w:pPr>
        <w:rPr>
          <w:rFonts w:ascii="Times New Roman" w:hAnsi="Times New Roman" w:cs="Times New Roman"/>
          <w:b/>
          <w:bCs/>
          <w:u w:val="single"/>
        </w:rPr>
      </w:pPr>
    </w:p>
    <w:p w14:paraId="5A621ADA" w14:textId="51C2F8CA" w:rsidR="6210C987" w:rsidRPr="00DA6C57" w:rsidRDefault="6210C987" w:rsidP="00327F04">
      <w:r w:rsidRPr="00DA6C57">
        <w:rPr>
          <w:rFonts w:ascii="Times New Roman" w:hAnsi="Times New Roman" w:cs="Times New Roman"/>
          <w:b/>
          <w:bCs/>
          <w:sz w:val="24"/>
          <w:szCs w:val="24"/>
          <w:u w:val="single"/>
        </w:rPr>
        <w:t>Standards Committee working group (SC-7) May 202</w:t>
      </w:r>
      <w:r w:rsidR="02EAB725" w:rsidRPr="00DA6C57">
        <w:rPr>
          <w:rFonts w:ascii="Times New Roman" w:hAnsi="Times New Roman" w:cs="Times New Roman"/>
          <w:b/>
          <w:bCs/>
          <w:sz w:val="24"/>
          <w:szCs w:val="24"/>
          <w:u w:val="single"/>
        </w:rPr>
        <w:t>3</w:t>
      </w:r>
      <w:r w:rsidRPr="00DA6C57">
        <w:rPr>
          <w:rFonts w:ascii="Times New Roman" w:hAnsi="Times New Roman" w:cs="Times New Roman"/>
          <w:b/>
          <w:bCs/>
          <w:sz w:val="24"/>
          <w:szCs w:val="24"/>
          <w:u w:val="single"/>
        </w:rPr>
        <w:t xml:space="preserve"> </w:t>
      </w:r>
      <w:r w:rsidRPr="00DA6C57">
        <w:rPr>
          <w:rFonts w:ascii="Times New Roman" w:hAnsi="Times New Roman" w:cs="Times New Roman"/>
          <w:color w:val="2B579A"/>
          <w:sz w:val="24"/>
          <w:szCs w:val="24"/>
          <w:u w:val="single"/>
          <w:shd w:val="clear" w:color="auto" w:fill="E6E6E6"/>
        </w:rPr>
        <w:t>(1</w:t>
      </w:r>
      <w:r w:rsidR="2E302C9A" w:rsidRPr="00DA6C57">
        <w:rPr>
          <w:rFonts w:ascii="Times New Roman" w:hAnsi="Times New Roman" w:cs="Times New Roman"/>
          <w:color w:val="2B579A"/>
          <w:sz w:val="24"/>
          <w:szCs w:val="24"/>
          <w:u w:val="single"/>
          <w:shd w:val="clear" w:color="auto" w:fill="E6E6E6"/>
        </w:rPr>
        <w:t>5</w:t>
      </w:r>
      <w:r w:rsidRPr="00DA6C57">
        <w:rPr>
          <w:rFonts w:ascii="Times New Roman" w:hAnsi="Times New Roman" w:cs="Times New Roman"/>
          <w:color w:val="2B579A"/>
          <w:sz w:val="24"/>
          <w:szCs w:val="24"/>
          <w:u w:val="single"/>
          <w:shd w:val="clear" w:color="auto" w:fill="E6E6E6"/>
        </w:rPr>
        <w:t>-</w:t>
      </w:r>
      <w:r w:rsidR="527F1B3D" w:rsidRPr="00DA6C57">
        <w:rPr>
          <w:rFonts w:ascii="Times New Roman" w:hAnsi="Times New Roman" w:cs="Times New Roman"/>
          <w:color w:val="2B579A"/>
          <w:sz w:val="24"/>
          <w:szCs w:val="24"/>
          <w:u w:val="single"/>
          <w:shd w:val="clear" w:color="auto" w:fill="E6E6E6"/>
        </w:rPr>
        <w:t>19</w:t>
      </w:r>
      <w:r w:rsidRPr="00DA6C57">
        <w:rPr>
          <w:rFonts w:ascii="Times New Roman" w:hAnsi="Times New Roman" w:cs="Times New Roman"/>
          <w:color w:val="2B579A"/>
          <w:sz w:val="24"/>
          <w:szCs w:val="24"/>
          <w:u w:val="single"/>
          <w:shd w:val="clear" w:color="auto" w:fill="E6E6E6"/>
        </w:rPr>
        <w:t xml:space="preserve"> May</w:t>
      </w:r>
      <w:r w:rsidR="2BE9BD3A" w:rsidRPr="00DA6C57">
        <w:rPr>
          <w:rFonts w:ascii="Times New Roman" w:hAnsi="Times New Roman" w:cs="Times New Roman"/>
          <w:sz w:val="24"/>
          <w:szCs w:val="24"/>
          <w:u w:val="single"/>
        </w:rPr>
        <w:t xml:space="preserve"> 2023</w:t>
      </w:r>
      <w:r w:rsidR="004B28A6" w:rsidRPr="00DA6C57">
        <w:rPr>
          <w:rFonts w:ascii="Times New Roman" w:hAnsi="Times New Roman" w:cs="Times New Roman"/>
          <w:color w:val="2B579A"/>
          <w:sz w:val="24"/>
          <w:szCs w:val="24"/>
          <w:u w:val="single"/>
          <w:shd w:val="clear" w:color="auto" w:fill="E6E6E6"/>
        </w:rPr>
        <w:t>)</w:t>
      </w:r>
      <w:r w:rsidRPr="00DA6C57">
        <w:rPr>
          <w:rFonts w:ascii="Times New Roman" w:hAnsi="Times New Roman" w:cs="Times New Roman"/>
          <w:color w:val="2B579A"/>
          <w:sz w:val="24"/>
          <w:szCs w:val="24"/>
          <w:u w:val="single"/>
          <w:shd w:val="clear" w:color="auto" w:fill="E6E6E6"/>
        </w:rPr>
        <w:t xml:space="preserve">, </w:t>
      </w:r>
      <w:r w:rsidR="00321162" w:rsidRPr="00DA6C57">
        <w:rPr>
          <w:rFonts w:ascii="Times New Roman" w:hAnsi="Times New Roman" w:cs="Times New Roman"/>
          <w:b/>
          <w:bCs/>
          <w:color w:val="2B579A"/>
          <w:u w:val="single"/>
          <w:shd w:val="clear" w:color="auto" w:fill="E6E6E6"/>
        </w:rPr>
        <w:t>2</w:t>
      </w:r>
      <w:r w:rsidRPr="00DA6C57">
        <w:rPr>
          <w:rFonts w:ascii="Times New Roman" w:hAnsi="Times New Roman" w:cs="Times New Roman"/>
          <w:b/>
          <w:bCs/>
          <w:color w:val="2B579A"/>
          <w:u w:val="single"/>
          <w:shd w:val="clear" w:color="auto" w:fill="E6E6E6"/>
        </w:rPr>
        <w:t xml:space="preserve"> draft ISPMs:</w:t>
      </w:r>
      <w:r w:rsidRPr="00DA6C57">
        <w:rPr>
          <w:rFonts w:ascii="Times New Roman" w:hAnsi="Times New Roman" w:cs="Times New Roman"/>
          <w:b/>
          <w:bCs/>
          <w:u w:val="single"/>
        </w:rPr>
        <w:t xml:space="preserve"> </w:t>
      </w:r>
    </w:p>
    <w:p w14:paraId="3F4F5A9C" w14:textId="606609DB" w:rsidR="6210C987" w:rsidRPr="00DA6C57" w:rsidRDefault="6210C987" w:rsidP="0F9D3B1F">
      <w:pPr>
        <w:pStyle w:val="IPPParagraphnumbering"/>
        <w:numPr>
          <w:ilvl w:val="0"/>
          <w:numId w:val="0"/>
        </w:numPr>
        <w:spacing w:before="60" w:after="60"/>
        <w:rPr>
          <w:rFonts w:asciiTheme="minorHAnsi" w:eastAsiaTheme="minorEastAsia" w:hAnsiTheme="minorHAnsi"/>
          <w:color w:val="000000" w:themeColor="text1"/>
        </w:rPr>
      </w:pPr>
    </w:p>
    <w:p w14:paraId="12182978" w14:textId="667B0479" w:rsidR="00321162" w:rsidRPr="00DA6C57" w:rsidRDefault="00321162" w:rsidP="00321162">
      <w:pPr>
        <w:pStyle w:val="IPPParagraphnumbering"/>
        <w:numPr>
          <w:ilvl w:val="0"/>
          <w:numId w:val="11"/>
        </w:numPr>
        <w:spacing w:before="60" w:after="60"/>
        <w:rPr>
          <w:rFonts w:eastAsia="Times New Roman" w:cs="Times New Roman"/>
          <w:color w:val="000000" w:themeColor="text1"/>
        </w:rPr>
      </w:pPr>
      <w:r w:rsidRPr="00DA6C57">
        <w:rPr>
          <w:rFonts w:eastAsia="Times New Roman" w:cs="Times New Roman"/>
          <w:color w:val="000000" w:themeColor="text1"/>
        </w:rPr>
        <w:lastRenderedPageBreak/>
        <w:t>D</w:t>
      </w:r>
      <w:r w:rsidR="116B1811" w:rsidRPr="00DA6C57">
        <w:rPr>
          <w:rFonts w:eastAsia="Times New Roman" w:cs="Times New Roman"/>
          <w:color w:val="000000" w:themeColor="text1"/>
        </w:rPr>
        <w:t>raft</w:t>
      </w:r>
      <w:r w:rsidRPr="00DA6C57">
        <w:rPr>
          <w:rFonts w:eastAsia="Times New Roman" w:cs="Times New Roman"/>
          <w:color w:val="000000" w:themeColor="text1"/>
        </w:rPr>
        <w:t xml:space="preserve"> A</w:t>
      </w:r>
      <w:r w:rsidR="685B8596" w:rsidRPr="00DA6C57">
        <w:rPr>
          <w:rFonts w:eastAsia="Times New Roman" w:cs="Times New Roman"/>
          <w:color w:val="000000" w:themeColor="text1"/>
        </w:rPr>
        <w:t>nnex</w:t>
      </w:r>
      <w:r w:rsidRPr="00DA6C57">
        <w:rPr>
          <w:rFonts w:eastAsia="Times New Roman" w:cs="Times New Roman"/>
          <w:color w:val="000000" w:themeColor="text1"/>
        </w:rPr>
        <w:t xml:space="preserve"> to ISPM 37: Criteria for evaluation of available information for determining host status of </w:t>
      </w:r>
      <w:proofErr w:type="gramStart"/>
      <w:r w:rsidRPr="00DA6C57">
        <w:rPr>
          <w:rFonts w:eastAsia="Times New Roman" w:cs="Times New Roman"/>
          <w:color w:val="000000" w:themeColor="text1"/>
        </w:rPr>
        <w:t>fruit to fruit</w:t>
      </w:r>
      <w:proofErr w:type="gramEnd"/>
      <w:r w:rsidRPr="00DA6C57">
        <w:rPr>
          <w:rFonts w:eastAsia="Times New Roman" w:cs="Times New Roman"/>
          <w:color w:val="000000" w:themeColor="text1"/>
        </w:rPr>
        <w:t xml:space="preserve"> flies (2018-011)</w:t>
      </w:r>
    </w:p>
    <w:p w14:paraId="717E647F" w14:textId="5C43BEBA" w:rsidR="6210C987" w:rsidRPr="00DA6C57" w:rsidRDefault="6210C987" w:rsidP="0F9D3B1F">
      <w:pPr>
        <w:pStyle w:val="IPPParagraphnumbering"/>
        <w:numPr>
          <w:ilvl w:val="0"/>
          <w:numId w:val="11"/>
        </w:numPr>
        <w:spacing w:before="60" w:after="60"/>
        <w:rPr>
          <w:rFonts w:asciiTheme="minorHAnsi" w:eastAsiaTheme="minorEastAsia" w:hAnsiTheme="minorHAnsi"/>
          <w:color w:val="000000" w:themeColor="text1"/>
          <w:sz w:val="20"/>
          <w:szCs w:val="20"/>
        </w:rPr>
      </w:pPr>
      <w:r w:rsidRPr="00DA6C57">
        <w:rPr>
          <w:rFonts w:eastAsia="Times New Roman" w:cs="Times New Roman"/>
          <w:color w:val="000000" w:themeColor="text1"/>
        </w:rPr>
        <w:t>202</w:t>
      </w:r>
      <w:r w:rsidR="00321162" w:rsidRPr="00DA6C57">
        <w:rPr>
          <w:rFonts w:eastAsia="Times New Roman" w:cs="Times New Roman"/>
          <w:color w:val="000000" w:themeColor="text1"/>
        </w:rPr>
        <w:t>2</w:t>
      </w:r>
      <w:r w:rsidRPr="00DA6C57">
        <w:rPr>
          <w:rFonts w:eastAsia="Times New Roman" w:cs="Times New Roman"/>
          <w:color w:val="000000" w:themeColor="text1"/>
        </w:rPr>
        <w:t xml:space="preserve"> Amendments to ISPM</w:t>
      </w:r>
      <w:r w:rsidR="002B6B31" w:rsidRPr="00DA6C57">
        <w:rPr>
          <w:rFonts w:eastAsia="Times New Roman" w:cs="Times New Roman"/>
          <w:color w:val="000000" w:themeColor="text1"/>
        </w:rPr>
        <w:t> </w:t>
      </w:r>
      <w:r w:rsidRPr="00DA6C57">
        <w:rPr>
          <w:rFonts w:eastAsia="Times New Roman" w:cs="Times New Roman"/>
          <w:color w:val="000000" w:themeColor="text1"/>
        </w:rPr>
        <w:t>5</w:t>
      </w:r>
      <w:r w:rsidR="005F2AAC" w:rsidRPr="00DA6C57">
        <w:rPr>
          <w:rFonts w:eastAsia="Times New Roman" w:cs="Times New Roman"/>
          <w:color w:val="000000" w:themeColor="text1"/>
        </w:rPr>
        <w:t xml:space="preserve"> (1994-001)</w:t>
      </w:r>
    </w:p>
    <w:p w14:paraId="2125FB12" w14:textId="77777777" w:rsidR="004E0E6D" w:rsidRPr="00DA6C57" w:rsidRDefault="004E0E6D" w:rsidP="004E0E6D">
      <w:pPr>
        <w:rPr>
          <w:rFonts w:ascii="Times New Roman" w:hAnsi="Times New Roman" w:cs="Times New Roman"/>
          <w:b/>
          <w:bCs/>
          <w:u w:val="single"/>
        </w:rPr>
      </w:pPr>
    </w:p>
    <w:p w14:paraId="491DACC4" w14:textId="17745678" w:rsidR="004E0E6D" w:rsidRPr="00DA6C57" w:rsidRDefault="6210C987" w:rsidP="0CC337BD">
      <w:pPr>
        <w:pStyle w:val="ListParagraph"/>
        <w:pBdr>
          <w:top w:val="single" w:sz="4" w:space="1" w:color="auto"/>
          <w:left w:val="single" w:sz="4" w:space="4" w:color="auto"/>
          <w:bottom w:val="single" w:sz="4" w:space="1" w:color="auto"/>
          <w:right w:val="single" w:sz="4" w:space="4" w:color="auto"/>
        </w:pBdr>
        <w:ind w:leftChars="0" w:left="360"/>
        <w:rPr>
          <w:rFonts w:ascii="Times New Roman" w:hAnsi="Times New Roman" w:cs="Times New Roman"/>
          <w:b/>
          <w:bCs/>
          <w:sz w:val="24"/>
          <w:u w:val="single"/>
        </w:rPr>
      </w:pPr>
      <w:r w:rsidRPr="00DA6C57">
        <w:rPr>
          <w:rFonts w:ascii="Times New Roman" w:hAnsi="Times New Roman" w:cs="Times New Roman"/>
          <w:b/>
          <w:bCs/>
          <w:sz w:val="24"/>
          <w:u w:val="single"/>
        </w:rPr>
        <w:t xml:space="preserve">Standards Committee November </w:t>
      </w:r>
      <w:r w:rsidR="007C61A0" w:rsidRPr="00DA6C57">
        <w:rPr>
          <w:rFonts w:ascii="Times New Roman" w:hAnsi="Times New Roman" w:cs="Times New Roman"/>
          <w:b/>
          <w:bCs/>
          <w:sz w:val="24"/>
          <w:u w:val="single"/>
        </w:rPr>
        <w:t>202</w:t>
      </w:r>
      <w:r w:rsidR="00C61C67" w:rsidRPr="00DA6C57">
        <w:rPr>
          <w:rFonts w:ascii="Times New Roman" w:hAnsi="Times New Roman" w:cs="Times New Roman"/>
          <w:b/>
          <w:bCs/>
          <w:sz w:val="24"/>
          <w:u w:val="single"/>
          <w:lang w:val="en-US"/>
        </w:rPr>
        <w:t>3</w:t>
      </w:r>
      <w:r w:rsidR="007C61A0" w:rsidRPr="00DA6C57">
        <w:rPr>
          <w:rFonts w:ascii="Times New Roman" w:hAnsi="Times New Roman" w:cs="Times New Roman"/>
          <w:b/>
          <w:bCs/>
          <w:sz w:val="24"/>
          <w:u w:val="single"/>
        </w:rPr>
        <w:t xml:space="preserve"> </w:t>
      </w:r>
      <w:r w:rsidRPr="00DA6C57">
        <w:rPr>
          <w:rFonts w:ascii="Times New Roman" w:hAnsi="Times New Roman" w:cs="Times New Roman"/>
          <w:sz w:val="24"/>
          <w:u w:val="single"/>
        </w:rPr>
        <w:t>(</w:t>
      </w:r>
      <w:r w:rsidRPr="00505903">
        <w:rPr>
          <w:rFonts w:ascii="Times New Roman" w:hAnsi="Times New Roman" w:cs="Times New Roman"/>
          <w:b/>
          <w:bCs/>
          <w:sz w:val="24"/>
          <w:u w:val="single"/>
        </w:rPr>
        <w:t>1</w:t>
      </w:r>
      <w:r w:rsidR="00321162" w:rsidRPr="00505903">
        <w:rPr>
          <w:rFonts w:ascii="Times New Roman" w:hAnsi="Times New Roman" w:cs="Times New Roman"/>
          <w:b/>
          <w:bCs/>
          <w:sz w:val="24"/>
          <w:u w:val="single"/>
        </w:rPr>
        <w:t>3</w:t>
      </w:r>
      <w:r w:rsidRPr="00505903">
        <w:rPr>
          <w:rFonts w:ascii="Times New Roman" w:hAnsi="Times New Roman" w:cs="Times New Roman"/>
          <w:b/>
          <w:bCs/>
          <w:sz w:val="24"/>
          <w:u w:val="single"/>
        </w:rPr>
        <w:t>-1</w:t>
      </w:r>
      <w:r w:rsidR="00321162" w:rsidRPr="00505903">
        <w:rPr>
          <w:rFonts w:ascii="Times New Roman" w:hAnsi="Times New Roman" w:cs="Times New Roman"/>
          <w:b/>
          <w:bCs/>
          <w:sz w:val="24"/>
          <w:u w:val="single"/>
        </w:rPr>
        <w:t>7</w:t>
      </w:r>
      <w:r w:rsidRPr="00505903">
        <w:rPr>
          <w:rFonts w:ascii="Times New Roman" w:hAnsi="Times New Roman" w:cs="Times New Roman"/>
          <w:b/>
          <w:bCs/>
          <w:sz w:val="24"/>
          <w:u w:val="single"/>
        </w:rPr>
        <w:t xml:space="preserve"> November 202</w:t>
      </w:r>
      <w:r w:rsidR="00321162" w:rsidRPr="00505903">
        <w:rPr>
          <w:rFonts w:ascii="Times New Roman" w:hAnsi="Times New Roman" w:cs="Times New Roman"/>
          <w:b/>
          <w:bCs/>
          <w:sz w:val="24"/>
          <w:u w:val="single"/>
        </w:rPr>
        <w:t>3</w:t>
      </w:r>
      <w:r w:rsidRPr="00505903">
        <w:rPr>
          <w:rFonts w:ascii="Times New Roman" w:hAnsi="Times New Roman" w:cs="Times New Roman"/>
          <w:b/>
          <w:bCs/>
          <w:sz w:val="24"/>
          <w:u w:val="single"/>
        </w:rPr>
        <w:t>, FAO HQ</w:t>
      </w:r>
      <w:r w:rsidR="00321162" w:rsidRPr="00505903">
        <w:rPr>
          <w:rFonts w:ascii="Times New Roman" w:hAnsi="Times New Roman" w:cs="Times New Roman"/>
          <w:b/>
          <w:bCs/>
          <w:sz w:val="24"/>
          <w:u w:val="single"/>
        </w:rPr>
        <w:t>)</w:t>
      </w:r>
      <w:r w:rsidRPr="00DA6C57">
        <w:rPr>
          <w:rFonts w:ascii="Times New Roman" w:hAnsi="Times New Roman" w:cs="Times New Roman"/>
          <w:b/>
          <w:bCs/>
          <w:sz w:val="24"/>
          <w:u w:val="single"/>
        </w:rPr>
        <w:t>:</w:t>
      </w:r>
    </w:p>
    <w:p w14:paraId="1279C322" w14:textId="4F60FD88" w:rsidR="004E0E6D" w:rsidRPr="00DA6C57" w:rsidRDefault="004E0E6D" w:rsidP="004E0E6D">
      <w:pPr>
        <w:rPr>
          <w:rFonts w:ascii="Times New Roman" w:hAnsi="Times New Roman" w:cs="Times New Roman"/>
          <w:b/>
          <w:bCs/>
        </w:rPr>
      </w:pPr>
      <w:r w:rsidRPr="00DA6C57">
        <w:rPr>
          <w:rFonts w:ascii="Times New Roman" w:hAnsi="Times New Roman" w:cs="Times New Roman"/>
          <w:b/>
          <w:bCs/>
        </w:rPr>
        <w:t>Tentative points for agenda:</w:t>
      </w:r>
    </w:p>
    <w:p w14:paraId="701A42EF" w14:textId="37229A6C" w:rsidR="004E0E6D" w:rsidRPr="00DA6C57" w:rsidRDefault="00CC2C73" w:rsidP="00327F04">
      <w:pPr>
        <w:spacing w:line="240" w:lineRule="auto"/>
        <w:rPr>
          <w:rFonts w:ascii="Times New Roman" w:hAnsi="Times New Roman" w:cs="Times New Roman"/>
        </w:rPr>
      </w:pPr>
      <w:r w:rsidRPr="00DA6C57">
        <w:rPr>
          <w:rFonts w:ascii="Times New Roman" w:hAnsi="Times New Roman" w:cs="Times New Roman"/>
          <w:b/>
          <w:bCs/>
        </w:rPr>
        <w:t xml:space="preserve">1. </w:t>
      </w:r>
      <w:r w:rsidR="004E0E6D" w:rsidRPr="00DA6C57">
        <w:rPr>
          <w:rFonts w:ascii="Times New Roman" w:hAnsi="Times New Roman" w:cs="Times New Roman"/>
          <w:b/>
          <w:bCs/>
        </w:rPr>
        <w:t>Draft ISPMs for approval for recommendation to the Commission on</w:t>
      </w:r>
      <w:r w:rsidRPr="00DA6C57">
        <w:rPr>
          <w:rFonts w:ascii="Times New Roman" w:hAnsi="Times New Roman" w:cs="Times New Roman"/>
          <w:b/>
          <w:bCs/>
        </w:rPr>
        <w:t xml:space="preserve"> Phytosanitary Measures (CPM-1</w:t>
      </w:r>
      <w:r w:rsidR="47ADF82F" w:rsidRPr="00DA6C57">
        <w:rPr>
          <w:rFonts w:ascii="Times New Roman" w:hAnsi="Times New Roman" w:cs="Times New Roman"/>
          <w:b/>
          <w:bCs/>
        </w:rPr>
        <w:t>7</w:t>
      </w:r>
      <w:r w:rsidR="004E0E6D" w:rsidRPr="00DA6C57">
        <w:rPr>
          <w:rFonts w:ascii="Times New Roman" w:hAnsi="Times New Roman" w:cs="Times New Roman"/>
          <w:b/>
          <w:bCs/>
        </w:rPr>
        <w:t>) for adoption:</w:t>
      </w:r>
    </w:p>
    <w:p w14:paraId="31910BC1" w14:textId="52EDED90" w:rsidR="00321162" w:rsidRPr="00DA6C57" w:rsidRDefault="00321162" w:rsidP="62403ACE">
      <w:pPr>
        <w:pStyle w:val="ListParagraph"/>
        <w:numPr>
          <w:ilvl w:val="0"/>
          <w:numId w:val="15"/>
        </w:numPr>
        <w:ind w:leftChars="0"/>
        <w:rPr>
          <w:rFonts w:ascii="Times New Roman" w:hAnsi="Times New Roman" w:cs="Times New Roman"/>
          <w:color w:val="000000" w:themeColor="text1"/>
          <w:sz w:val="22"/>
          <w:szCs w:val="22"/>
          <w:lang w:val="en-US" w:eastAsia="zh-CN"/>
        </w:rPr>
      </w:pPr>
      <w:r w:rsidRPr="00DA6C57">
        <w:rPr>
          <w:rFonts w:ascii="Times New Roman" w:hAnsi="Times New Roman" w:cs="Times New Roman"/>
          <w:color w:val="000000" w:themeColor="text1"/>
          <w:sz w:val="22"/>
          <w:szCs w:val="22"/>
          <w:lang w:val="en-US" w:eastAsia="zh-CN"/>
        </w:rPr>
        <w:t>D</w:t>
      </w:r>
      <w:r w:rsidR="1670DA00" w:rsidRPr="00DA6C57">
        <w:rPr>
          <w:rFonts w:ascii="Times New Roman" w:hAnsi="Times New Roman" w:cs="Times New Roman"/>
          <w:color w:val="000000" w:themeColor="text1"/>
          <w:sz w:val="22"/>
          <w:szCs w:val="22"/>
          <w:lang w:val="en-US" w:eastAsia="zh-CN"/>
        </w:rPr>
        <w:t>raft</w:t>
      </w:r>
      <w:r w:rsidRPr="00DA6C57">
        <w:rPr>
          <w:rFonts w:ascii="Times New Roman" w:hAnsi="Times New Roman" w:cs="Times New Roman"/>
          <w:color w:val="000000" w:themeColor="text1"/>
          <w:sz w:val="22"/>
          <w:szCs w:val="22"/>
          <w:lang w:val="en-US" w:eastAsia="zh-CN"/>
        </w:rPr>
        <w:t xml:space="preserve"> A</w:t>
      </w:r>
      <w:r w:rsidR="70039EF7" w:rsidRPr="00DA6C57">
        <w:rPr>
          <w:rFonts w:ascii="Times New Roman" w:hAnsi="Times New Roman" w:cs="Times New Roman"/>
          <w:color w:val="000000" w:themeColor="text1"/>
          <w:sz w:val="22"/>
          <w:szCs w:val="22"/>
          <w:lang w:val="en-US" w:eastAsia="zh-CN"/>
        </w:rPr>
        <w:t>nnex</w:t>
      </w:r>
      <w:r w:rsidRPr="00DA6C57">
        <w:rPr>
          <w:rFonts w:ascii="Times New Roman" w:hAnsi="Times New Roman" w:cs="Times New Roman"/>
          <w:color w:val="000000" w:themeColor="text1"/>
          <w:sz w:val="22"/>
          <w:szCs w:val="22"/>
          <w:lang w:val="en-US" w:eastAsia="zh-CN"/>
        </w:rPr>
        <w:t xml:space="preserve"> to ISPM 37: Criteria for evaluation of available information for determining host status of </w:t>
      </w:r>
      <w:proofErr w:type="gramStart"/>
      <w:r w:rsidRPr="00DA6C57">
        <w:rPr>
          <w:rFonts w:ascii="Times New Roman" w:hAnsi="Times New Roman" w:cs="Times New Roman"/>
          <w:color w:val="000000" w:themeColor="text1"/>
          <w:sz w:val="22"/>
          <w:szCs w:val="22"/>
          <w:lang w:val="en-US" w:eastAsia="zh-CN"/>
        </w:rPr>
        <w:t>fruit to fruit</w:t>
      </w:r>
      <w:proofErr w:type="gramEnd"/>
      <w:r w:rsidRPr="00DA6C57">
        <w:rPr>
          <w:rFonts w:ascii="Times New Roman" w:hAnsi="Times New Roman" w:cs="Times New Roman"/>
          <w:color w:val="000000" w:themeColor="text1"/>
          <w:sz w:val="22"/>
          <w:szCs w:val="22"/>
          <w:lang w:val="en-US" w:eastAsia="zh-CN"/>
        </w:rPr>
        <w:t xml:space="preserve"> flies (2018-011)</w:t>
      </w:r>
    </w:p>
    <w:p w14:paraId="76CB508B" w14:textId="744012A3" w:rsidR="6210C987" w:rsidRPr="00DA6C57" w:rsidRDefault="6FF706A8" w:rsidP="00321162">
      <w:pPr>
        <w:pStyle w:val="IPPParagraphnumbering"/>
        <w:numPr>
          <w:ilvl w:val="0"/>
          <w:numId w:val="15"/>
        </w:numPr>
        <w:spacing w:before="60" w:after="60"/>
        <w:rPr>
          <w:rFonts w:asciiTheme="minorHAnsi" w:eastAsiaTheme="minorEastAsia" w:hAnsiTheme="minorHAnsi"/>
          <w:color w:val="000000" w:themeColor="text1"/>
        </w:rPr>
      </w:pPr>
      <w:r w:rsidRPr="00DA6C57">
        <w:rPr>
          <w:rFonts w:eastAsia="Times New Roman" w:cs="Times New Roman"/>
          <w:color w:val="000000" w:themeColor="text1"/>
        </w:rPr>
        <w:t>202</w:t>
      </w:r>
      <w:r w:rsidR="00321162" w:rsidRPr="00DA6C57">
        <w:rPr>
          <w:rFonts w:eastAsia="Times New Roman" w:cs="Times New Roman"/>
          <w:color w:val="000000" w:themeColor="text1"/>
        </w:rPr>
        <w:t>2</w:t>
      </w:r>
      <w:r w:rsidRPr="00DA6C57">
        <w:rPr>
          <w:rFonts w:eastAsia="Times New Roman" w:cs="Times New Roman"/>
          <w:color w:val="000000" w:themeColor="text1"/>
        </w:rPr>
        <w:t xml:space="preserve"> Amendments to ISPM 5</w:t>
      </w:r>
    </w:p>
    <w:p w14:paraId="11406C47" w14:textId="7D9E0EB9" w:rsidR="00CC2C73" w:rsidRPr="00DA6C57" w:rsidRDefault="00CC2C73" w:rsidP="00CC2C73">
      <w:pPr>
        <w:pStyle w:val="IPPParagraphnumbering"/>
        <w:numPr>
          <w:ilvl w:val="0"/>
          <w:numId w:val="0"/>
        </w:numPr>
        <w:spacing w:before="120" w:after="120"/>
        <w:rPr>
          <w:rFonts w:eastAsia="Times New Roman" w:cs="Times New Roman"/>
          <w:b/>
          <w:color w:val="000000"/>
          <w:szCs w:val="22"/>
        </w:rPr>
      </w:pPr>
      <w:r w:rsidRPr="00DA6C57">
        <w:rPr>
          <w:rFonts w:eastAsia="Times New Roman" w:cs="Times New Roman"/>
          <w:b/>
          <w:color w:val="000000"/>
          <w:szCs w:val="22"/>
        </w:rPr>
        <w:t>2. E-decisions for approval of subjects for adoption:</w:t>
      </w:r>
    </w:p>
    <w:p w14:paraId="342FCBFC" w14:textId="7C970840" w:rsidR="00A92B1D" w:rsidRPr="00DA6C57" w:rsidRDefault="00A92B1D" w:rsidP="0F9D3B1F">
      <w:pPr>
        <w:pStyle w:val="IPPBullet1"/>
      </w:pPr>
      <w:r w:rsidRPr="00DA6C57">
        <w:rPr>
          <w:rFonts w:eastAsia="Times New Roman"/>
          <w:color w:val="000000" w:themeColor="text1"/>
        </w:rPr>
        <w:t xml:space="preserve">1 </w:t>
      </w:r>
      <w:r w:rsidR="00CC2C73" w:rsidRPr="00DA6C57">
        <w:rPr>
          <w:rFonts w:eastAsia="Times New Roman"/>
          <w:color w:val="000000" w:themeColor="text1"/>
        </w:rPr>
        <w:t xml:space="preserve">draft phytosanitary </w:t>
      </w:r>
      <w:proofErr w:type="gramStart"/>
      <w:r w:rsidR="00CC2C73" w:rsidRPr="00DA6C57">
        <w:rPr>
          <w:rFonts w:eastAsia="Times New Roman"/>
          <w:color w:val="000000" w:themeColor="text1"/>
        </w:rPr>
        <w:t>treatments</w:t>
      </w:r>
      <w:proofErr w:type="gramEnd"/>
      <w:r w:rsidR="00CC2C73" w:rsidRPr="00DA6C57">
        <w:rPr>
          <w:rFonts w:eastAsia="Times New Roman"/>
          <w:color w:val="000000" w:themeColor="text1"/>
        </w:rPr>
        <w:t xml:space="preserve"> (PTs)</w:t>
      </w:r>
      <w:r w:rsidRPr="00DA6C57">
        <w:rPr>
          <w:rFonts w:eastAsia="Times New Roman"/>
          <w:color w:val="000000" w:themeColor="text1"/>
        </w:rPr>
        <w:t xml:space="preserve">: </w:t>
      </w:r>
      <w:r w:rsidR="005B5CF1" w:rsidRPr="00DA6C57">
        <w:t xml:space="preserve">Cold treatment for </w:t>
      </w:r>
      <w:proofErr w:type="spellStart"/>
      <w:r w:rsidR="005B5CF1" w:rsidRPr="00DA6C57">
        <w:rPr>
          <w:i/>
          <w:iCs/>
        </w:rPr>
        <w:t>Thaumatotibia</w:t>
      </w:r>
      <w:proofErr w:type="spellEnd"/>
      <w:r w:rsidR="005B5CF1" w:rsidRPr="00DA6C57">
        <w:rPr>
          <w:i/>
          <w:iCs/>
        </w:rPr>
        <w:t xml:space="preserve"> </w:t>
      </w:r>
      <w:proofErr w:type="spellStart"/>
      <w:r w:rsidR="005B5CF1" w:rsidRPr="00DA6C57">
        <w:rPr>
          <w:i/>
          <w:iCs/>
        </w:rPr>
        <w:t>leucotreta</w:t>
      </w:r>
      <w:proofErr w:type="spellEnd"/>
      <w:r w:rsidR="005B5CF1" w:rsidRPr="00DA6C57">
        <w:t xml:space="preserve"> on </w:t>
      </w:r>
      <w:r w:rsidR="005B5CF1" w:rsidRPr="00DA6C57">
        <w:rPr>
          <w:i/>
          <w:iCs/>
        </w:rPr>
        <w:t xml:space="preserve">Citrus sinensis </w:t>
      </w:r>
      <w:r w:rsidR="005B5CF1" w:rsidRPr="00DA6C57">
        <w:t>(2017-029)</w:t>
      </w:r>
    </w:p>
    <w:p w14:paraId="6BE95A99" w14:textId="3D8877F8" w:rsidR="00AD74CE" w:rsidRPr="00DA6C57" w:rsidRDefault="006C6EE9" w:rsidP="00327F04">
      <w:pPr>
        <w:spacing w:after="0" w:line="240" w:lineRule="auto"/>
        <w:rPr>
          <w:rFonts w:ascii="Times New Roman" w:hAnsi="Times New Roman"/>
          <w:b/>
        </w:rPr>
      </w:pPr>
      <w:r w:rsidRPr="00DA6C57">
        <w:rPr>
          <w:rFonts w:ascii="Times New Roman" w:hAnsi="Times New Roman"/>
          <w:b/>
        </w:rPr>
        <w:t>3</w:t>
      </w:r>
      <w:r w:rsidR="00AD74CE" w:rsidRPr="00DA6C57">
        <w:rPr>
          <w:rFonts w:ascii="Times New Roman" w:hAnsi="Times New Roman"/>
          <w:b/>
        </w:rPr>
        <w:t>. SC / IC interactions</w:t>
      </w:r>
    </w:p>
    <w:p w14:paraId="72458B1A" w14:textId="376F2828" w:rsidR="00AD74CE" w:rsidRPr="00DA6C57" w:rsidRDefault="006C6EE9" w:rsidP="00327F04">
      <w:pPr>
        <w:spacing w:after="120" w:line="240" w:lineRule="auto"/>
        <w:rPr>
          <w:rFonts w:ascii="Times New Roman" w:hAnsi="Times New Roman" w:cs="Times New Roman"/>
          <w:b/>
          <w:bCs/>
        </w:rPr>
      </w:pPr>
      <w:r w:rsidRPr="00DA6C57">
        <w:rPr>
          <w:rFonts w:ascii="Times New Roman" w:hAnsi="Times New Roman" w:cs="Times New Roman"/>
          <w:b/>
          <w:bCs/>
        </w:rPr>
        <w:t>4</w:t>
      </w:r>
      <w:r w:rsidR="00AD74CE" w:rsidRPr="00DA6C57">
        <w:rPr>
          <w:rFonts w:ascii="Times New Roman" w:hAnsi="Times New Roman" w:cs="Times New Roman"/>
          <w:b/>
          <w:bCs/>
        </w:rPr>
        <w:t>. IPPC Strategic Framework 2020-2030</w:t>
      </w:r>
    </w:p>
    <w:tbl>
      <w:tblPr>
        <w:tblStyle w:val="TableGrid"/>
        <w:tblW w:w="0" w:type="auto"/>
        <w:tblLook w:val="04A0" w:firstRow="1" w:lastRow="0" w:firstColumn="1" w:lastColumn="0" w:noHBand="0" w:noVBand="1"/>
      </w:tblPr>
      <w:tblGrid>
        <w:gridCol w:w="9016"/>
      </w:tblGrid>
      <w:tr w:rsidR="004E0E6D" w:rsidRPr="00DA6C57" w14:paraId="4627885E" w14:textId="77777777" w:rsidTr="77296DE2">
        <w:tc>
          <w:tcPr>
            <w:tcW w:w="9016" w:type="dxa"/>
          </w:tcPr>
          <w:p w14:paraId="2EE63BEC" w14:textId="3DB02431" w:rsidR="004E0E6D" w:rsidRPr="00DA6C57" w:rsidRDefault="00B025F4" w:rsidP="0015048F">
            <w:pPr>
              <w:rPr>
                <w:rFonts w:ascii="Times New Roman" w:hAnsi="Times New Roman" w:cs="Times New Roman"/>
              </w:rPr>
            </w:pPr>
            <w:r w:rsidRPr="00DA6C57">
              <w:rPr>
                <w:rFonts w:ascii="Times New Roman" w:hAnsi="Times New Roman" w:cs="Times New Roman"/>
                <w:b/>
                <w:u w:val="single"/>
              </w:rPr>
              <w:t>IPPC</w:t>
            </w:r>
            <w:r w:rsidR="004E0E6D" w:rsidRPr="00DA6C57">
              <w:rPr>
                <w:rFonts w:ascii="Times New Roman" w:hAnsi="Times New Roman" w:cs="Times New Roman"/>
                <w:b/>
                <w:u w:val="single"/>
              </w:rPr>
              <w:t xml:space="preserve"> projects:</w:t>
            </w:r>
            <w:r w:rsidR="004E0E6D" w:rsidRPr="00DA6C57">
              <w:rPr>
                <w:rFonts w:ascii="Times New Roman" w:hAnsi="Times New Roman" w:cs="Times New Roman"/>
              </w:rPr>
              <w:t xml:space="preserve"> </w:t>
            </w:r>
          </w:p>
          <w:p w14:paraId="7A3DC3B9" w14:textId="3828404F" w:rsidR="004E0E6D" w:rsidRPr="00DA6C57" w:rsidRDefault="77296DE2" w:rsidP="006E34FC">
            <w:pPr>
              <w:spacing w:line="240" w:lineRule="auto"/>
              <w:ind w:left="360"/>
              <w:contextualSpacing/>
              <w:rPr>
                <w:rFonts w:ascii="Times New Roman" w:hAnsi="Times New Roman" w:cs="Times New Roman"/>
              </w:rPr>
            </w:pPr>
            <w:r w:rsidRPr="00DA6C57">
              <w:rPr>
                <w:rFonts w:ascii="Times New Roman" w:eastAsia="Times New Roman" w:hAnsi="Times New Roman" w:cs="Times New Roman"/>
                <w:lang w:val="en-US" w:eastAsia="en-US"/>
              </w:rPr>
              <w:t>- “Support to the IPPC Strategic Framework: Commodity and pathways standards, Pest Outbreak Alert and Response Systems, and e-Phyto” (project end date: 30-Jun-2023; project symbol: GCP/GLO/040/EC)</w:t>
            </w:r>
          </w:p>
          <w:p w14:paraId="743591CE" w14:textId="3E644FD0" w:rsidR="004E0E6D" w:rsidRPr="00DA6C57" w:rsidRDefault="00F92B53" w:rsidP="00327F04">
            <w:pPr>
              <w:spacing w:line="240" w:lineRule="auto"/>
              <w:ind w:left="360"/>
              <w:contextualSpacing/>
              <w:rPr>
                <w:rFonts w:ascii="Times New Roman" w:hAnsi="Times New Roman" w:cs="Times New Roman"/>
                <w:b/>
                <w:u w:val="single"/>
              </w:rPr>
            </w:pPr>
            <w:r w:rsidRPr="00DA6C57">
              <w:rPr>
                <w:rFonts w:ascii="Times New Roman" w:eastAsia="Times New Roman" w:hAnsi="Times New Roman" w:cs="Times New Roman"/>
              </w:rPr>
              <w:t xml:space="preserve">- </w:t>
            </w:r>
            <w:r w:rsidR="77296DE2" w:rsidRPr="00DA6C57">
              <w:rPr>
                <w:rFonts w:ascii="Times New Roman" w:eastAsia="Times New Roman" w:hAnsi="Times New Roman" w:cs="Times New Roman"/>
              </w:rPr>
              <w:t xml:space="preserve">Implementation of the International Plant Protection Convention (IPPC) (project end date: 31-Dec-2022; project symbol: GCP/GLO/025/EC) </w:t>
            </w:r>
          </w:p>
        </w:tc>
      </w:tr>
    </w:tbl>
    <w:p w14:paraId="2F465DD3" w14:textId="24850B9E" w:rsidR="00B025F4" w:rsidRPr="00DA6C57" w:rsidRDefault="00B025F4">
      <w:pPr>
        <w:rPr>
          <w:rFonts w:ascii="Times New Roman" w:hAnsi="Times New Roman" w:cs="Times New Roman"/>
          <w:b/>
          <w:sz w:val="20"/>
          <w:szCs w:val="20"/>
          <w:u w:val="single"/>
        </w:rPr>
      </w:pPr>
      <w:r w:rsidRPr="00DA6C57">
        <w:rPr>
          <w:rFonts w:ascii="Times New Roman" w:hAnsi="Times New Roman" w:cs="Times New Roman"/>
          <w:b/>
          <w:sz w:val="20"/>
          <w:szCs w:val="20"/>
          <w:u w:val="single"/>
        </w:rPr>
        <w:br w:type="page"/>
      </w:r>
    </w:p>
    <w:p w14:paraId="2160900E" w14:textId="405EFBB4" w:rsidR="00433164" w:rsidRPr="00DA6C57" w:rsidRDefault="00433164" w:rsidP="003C7AFF">
      <w:pPr>
        <w:rPr>
          <w:rFonts w:ascii="Times New Roman" w:hAnsi="Times New Roman" w:cs="Times New Roman"/>
          <w:b/>
        </w:rPr>
      </w:pPr>
      <w:r w:rsidRPr="00DA6C57">
        <w:rPr>
          <w:rFonts w:ascii="Times New Roman" w:hAnsi="Times New Roman" w:cs="Times New Roman"/>
          <w:b/>
        </w:rPr>
        <w:lastRenderedPageBreak/>
        <w:t>Annex 2</w:t>
      </w:r>
    </w:p>
    <w:p w14:paraId="398A41CB" w14:textId="7A3405D5" w:rsidR="003C7AFF" w:rsidRPr="00DA6C57" w:rsidRDefault="7241D2E1" w:rsidP="7241D2E1">
      <w:pPr>
        <w:rPr>
          <w:rFonts w:ascii="Times New Roman" w:hAnsi="Times New Roman" w:cs="Times New Roman"/>
          <w:b/>
          <w:bCs/>
        </w:rPr>
      </w:pPr>
      <w:r w:rsidRPr="00DA6C57">
        <w:rPr>
          <w:rFonts w:ascii="Times New Roman" w:hAnsi="Times New Roman" w:cs="Times New Roman"/>
          <w:b/>
          <w:bCs/>
        </w:rPr>
        <w:t>STANDARD SETTING 202</w:t>
      </w:r>
      <w:r w:rsidR="18A8F37D" w:rsidRPr="00DA6C57">
        <w:rPr>
          <w:rFonts w:ascii="Times New Roman" w:hAnsi="Times New Roman" w:cs="Times New Roman"/>
          <w:b/>
          <w:bCs/>
        </w:rPr>
        <w:t>3</w:t>
      </w:r>
      <w:r w:rsidRPr="00DA6C57">
        <w:rPr>
          <w:rFonts w:ascii="Times New Roman" w:hAnsi="Times New Roman" w:cs="Times New Roman"/>
          <w:b/>
          <w:bCs/>
        </w:rPr>
        <w:t xml:space="preserve"> - </w:t>
      </w:r>
      <w:r w:rsidRPr="00DA6C57">
        <w:rPr>
          <w:rFonts w:ascii="Times New Roman" w:hAnsi="Times New Roman" w:cs="Times New Roman"/>
          <w:b/>
          <w:bCs/>
          <w:u w:val="single"/>
        </w:rPr>
        <w:t>TENTATIVE CALENDAR</w:t>
      </w:r>
      <w:r w:rsidRPr="00DA6C57">
        <w:rPr>
          <w:rFonts w:ascii="Times New Roman" w:hAnsi="Times New Roman" w:cs="Times New Roman"/>
          <w:b/>
          <w:bCs/>
        </w:rPr>
        <w:t xml:space="preserve"> </w:t>
      </w:r>
    </w:p>
    <w:p w14:paraId="21D7A65E" w14:textId="77777777" w:rsidR="003C7AFF" w:rsidRPr="00DA6C57" w:rsidRDefault="003C7AFF" w:rsidP="003C7AFF">
      <w:pPr>
        <w:rPr>
          <w:rFonts w:ascii="Times New Roman" w:hAnsi="Times New Roman" w:cs="Times New Roman"/>
        </w:rPr>
      </w:pPr>
      <w:r w:rsidRPr="00DA6C57">
        <w:rPr>
          <w:rFonts w:ascii="Times New Roman" w:hAnsi="Times New Roman" w:cs="Times New Roman"/>
        </w:rPr>
        <w:t xml:space="preserve">For updates, please check the IPPC calendar at </w:t>
      </w:r>
      <w:hyperlink r:id="rId19" w:history="1">
        <w:r w:rsidRPr="00DA6C57">
          <w:rPr>
            <w:rStyle w:val="Hyperlink"/>
            <w:rFonts w:ascii="Times New Roman" w:hAnsi="Times New Roman" w:cs="Times New Roman"/>
          </w:rPr>
          <w:t>https://www.ippc.int/en/year/calendar/</w:t>
        </w:r>
      </w:hyperlink>
    </w:p>
    <w:tbl>
      <w:tblPr>
        <w:tblStyle w:val="TableGrid"/>
        <w:tblW w:w="5000" w:type="pct"/>
        <w:jc w:val="center"/>
        <w:tblLook w:val="04A0" w:firstRow="1" w:lastRow="0" w:firstColumn="1" w:lastColumn="0" w:noHBand="0" w:noVBand="1"/>
      </w:tblPr>
      <w:tblGrid>
        <w:gridCol w:w="988"/>
        <w:gridCol w:w="1569"/>
        <w:gridCol w:w="2581"/>
        <w:gridCol w:w="1745"/>
        <w:gridCol w:w="2178"/>
      </w:tblGrid>
      <w:tr w:rsidR="00111717" w:rsidRPr="00DA6C57" w14:paraId="55BC226F" w14:textId="77777777" w:rsidTr="0CC337BD">
        <w:trPr>
          <w:tblHeader/>
          <w:jc w:val="center"/>
        </w:trPr>
        <w:tc>
          <w:tcPr>
            <w:tcW w:w="545" w:type="pct"/>
            <w:shd w:val="clear" w:color="auto" w:fill="000000" w:themeFill="text1"/>
          </w:tcPr>
          <w:p w14:paraId="11A3EE7A" w14:textId="5A011BB4" w:rsidR="00111717" w:rsidRPr="00DA6C57" w:rsidRDefault="00981CD3" w:rsidP="00BF75AE">
            <w:pPr>
              <w:spacing w:after="0"/>
              <w:rPr>
                <w:rFonts w:ascii="Times New Roman" w:hAnsi="Times New Roman" w:cs="Times New Roman"/>
                <w:b/>
                <w:color w:val="FFFFFF" w:themeColor="background1"/>
              </w:rPr>
            </w:pPr>
            <w:r w:rsidRPr="00DA6C57">
              <w:rPr>
                <w:rFonts w:ascii="Times New Roman" w:hAnsi="Times New Roman" w:cs="Times New Roman"/>
                <w:b/>
                <w:color w:val="FFFFFF" w:themeColor="background1"/>
              </w:rPr>
              <w:t>Quarter</w:t>
            </w:r>
          </w:p>
        </w:tc>
        <w:tc>
          <w:tcPr>
            <w:tcW w:w="866" w:type="pct"/>
            <w:shd w:val="clear" w:color="auto" w:fill="000000" w:themeFill="text1"/>
          </w:tcPr>
          <w:p w14:paraId="691633DF" w14:textId="016EC5B9" w:rsidR="00111717" w:rsidRPr="00DA6C57" w:rsidRDefault="00111717" w:rsidP="00BF75AE">
            <w:pPr>
              <w:spacing w:after="0"/>
              <w:rPr>
                <w:rFonts w:ascii="Times New Roman" w:hAnsi="Times New Roman" w:cs="Times New Roman"/>
                <w:b/>
                <w:color w:val="FFFFFF" w:themeColor="background1"/>
              </w:rPr>
            </w:pPr>
            <w:r w:rsidRPr="00DA6C57">
              <w:rPr>
                <w:rFonts w:ascii="Times New Roman" w:hAnsi="Times New Roman" w:cs="Times New Roman"/>
                <w:b/>
                <w:color w:val="FFFFFF" w:themeColor="background1"/>
              </w:rPr>
              <w:t xml:space="preserve">Date </w:t>
            </w:r>
          </w:p>
        </w:tc>
        <w:tc>
          <w:tcPr>
            <w:tcW w:w="1424" w:type="pct"/>
            <w:shd w:val="clear" w:color="auto" w:fill="000000" w:themeFill="text1"/>
          </w:tcPr>
          <w:p w14:paraId="13D0D60B" w14:textId="77777777" w:rsidR="00111717" w:rsidRPr="00DA6C57" w:rsidRDefault="00111717" w:rsidP="00BF75AE">
            <w:pPr>
              <w:spacing w:after="0"/>
              <w:rPr>
                <w:rFonts w:ascii="Times New Roman" w:hAnsi="Times New Roman" w:cs="Times New Roman"/>
                <w:b/>
                <w:color w:val="FFFFFF" w:themeColor="background1"/>
              </w:rPr>
            </w:pPr>
            <w:r w:rsidRPr="00DA6C57">
              <w:rPr>
                <w:rFonts w:ascii="Times New Roman" w:hAnsi="Times New Roman" w:cs="Times New Roman"/>
                <w:b/>
                <w:color w:val="FFFFFF" w:themeColor="background1"/>
              </w:rPr>
              <w:t>Activity</w:t>
            </w:r>
          </w:p>
        </w:tc>
        <w:tc>
          <w:tcPr>
            <w:tcW w:w="963" w:type="pct"/>
            <w:shd w:val="clear" w:color="auto" w:fill="000000" w:themeFill="text1"/>
          </w:tcPr>
          <w:p w14:paraId="4DB02A47" w14:textId="77777777" w:rsidR="00111717" w:rsidRPr="00DA6C57" w:rsidRDefault="00111717" w:rsidP="00BF75AE">
            <w:pPr>
              <w:spacing w:after="0"/>
              <w:rPr>
                <w:rFonts w:ascii="Times New Roman" w:hAnsi="Times New Roman" w:cs="Times New Roman"/>
                <w:b/>
                <w:color w:val="FFFFFF" w:themeColor="background1"/>
              </w:rPr>
            </w:pPr>
            <w:r w:rsidRPr="00DA6C57">
              <w:rPr>
                <w:rFonts w:ascii="Times New Roman" w:hAnsi="Times New Roman" w:cs="Times New Roman"/>
                <w:b/>
                <w:color w:val="FFFFFF" w:themeColor="background1"/>
              </w:rPr>
              <w:t>Venue</w:t>
            </w:r>
          </w:p>
        </w:tc>
        <w:tc>
          <w:tcPr>
            <w:tcW w:w="1202" w:type="pct"/>
            <w:shd w:val="clear" w:color="auto" w:fill="000000" w:themeFill="text1"/>
          </w:tcPr>
          <w:p w14:paraId="7A52CE2A" w14:textId="77777777" w:rsidR="00111717" w:rsidRPr="00DA6C57" w:rsidRDefault="00111717" w:rsidP="00BF75AE">
            <w:pPr>
              <w:spacing w:after="0"/>
              <w:rPr>
                <w:rFonts w:ascii="Times New Roman" w:hAnsi="Times New Roman" w:cs="Times New Roman"/>
                <w:b/>
                <w:color w:val="FFFFFF" w:themeColor="background1"/>
              </w:rPr>
            </w:pPr>
            <w:r w:rsidRPr="00DA6C57">
              <w:rPr>
                <w:rFonts w:ascii="Times New Roman" w:hAnsi="Times New Roman" w:cs="Times New Roman"/>
                <w:b/>
                <w:color w:val="FFFFFF" w:themeColor="background1"/>
              </w:rPr>
              <w:t>Category</w:t>
            </w:r>
          </w:p>
        </w:tc>
      </w:tr>
      <w:tr w:rsidR="003D2B42" w:rsidRPr="00DA6C57" w14:paraId="5834C8AE" w14:textId="77777777" w:rsidTr="0CC337BD">
        <w:trPr>
          <w:jc w:val="center"/>
        </w:trPr>
        <w:tc>
          <w:tcPr>
            <w:tcW w:w="545" w:type="pct"/>
            <w:vMerge w:val="restart"/>
            <w:shd w:val="clear" w:color="auto" w:fill="E2EFD9" w:themeFill="accent6" w:themeFillTint="33"/>
            <w:vAlign w:val="center"/>
          </w:tcPr>
          <w:p w14:paraId="5FE8CB22" w14:textId="0605E66F" w:rsidR="003D2B42" w:rsidRPr="00DA6C57" w:rsidRDefault="003D2B42" w:rsidP="00BF75AE">
            <w:pPr>
              <w:spacing w:after="0"/>
              <w:jc w:val="center"/>
              <w:rPr>
                <w:rFonts w:ascii="Arial" w:hAnsi="Arial" w:cs="Arial"/>
                <w:sz w:val="18"/>
              </w:rPr>
            </w:pPr>
            <w:r w:rsidRPr="00DA6C57">
              <w:rPr>
                <w:rFonts w:ascii="Arial" w:hAnsi="Arial" w:cs="Arial"/>
                <w:sz w:val="18"/>
              </w:rPr>
              <w:t>1</w:t>
            </w:r>
            <w:r w:rsidRPr="00DA6C57">
              <w:rPr>
                <w:rFonts w:ascii="Arial" w:hAnsi="Arial" w:cs="Arial"/>
                <w:sz w:val="18"/>
                <w:vertAlign w:val="superscript"/>
              </w:rPr>
              <w:t>s</w:t>
            </w:r>
          </w:p>
        </w:tc>
        <w:tc>
          <w:tcPr>
            <w:tcW w:w="866" w:type="pct"/>
            <w:shd w:val="clear" w:color="auto" w:fill="E2EFD9" w:themeFill="accent6" w:themeFillTint="33"/>
          </w:tcPr>
          <w:p w14:paraId="00C5BBE9" w14:textId="59E744E1" w:rsidR="003D2B42" w:rsidRPr="00DA6C57" w:rsidRDefault="003D2B42" w:rsidP="0CC337BD">
            <w:pPr>
              <w:spacing w:after="0"/>
              <w:rPr>
                <w:rFonts w:ascii="Arial" w:hAnsi="Arial" w:cs="Arial"/>
                <w:sz w:val="18"/>
                <w:szCs w:val="18"/>
              </w:rPr>
            </w:pPr>
            <w:r w:rsidRPr="00DA6C57">
              <w:rPr>
                <w:rFonts w:ascii="Arial" w:hAnsi="Arial" w:cs="Arial"/>
                <w:color w:val="2B579A"/>
                <w:sz w:val="18"/>
                <w:szCs w:val="18"/>
                <w:shd w:val="clear" w:color="auto" w:fill="E6E6E6"/>
              </w:rPr>
              <w:t>05 Dec 202</w:t>
            </w:r>
            <w:r w:rsidR="792F4DFD" w:rsidRPr="00DA6C57">
              <w:rPr>
                <w:rFonts w:ascii="Arial" w:hAnsi="Arial" w:cs="Arial"/>
                <w:sz w:val="18"/>
                <w:szCs w:val="18"/>
              </w:rPr>
              <w:t>2</w:t>
            </w:r>
            <w:r w:rsidRPr="00DA6C57">
              <w:rPr>
                <w:rFonts w:ascii="Arial" w:hAnsi="Arial" w:cs="Arial"/>
                <w:color w:val="2B579A"/>
                <w:sz w:val="18"/>
                <w:szCs w:val="18"/>
                <w:shd w:val="clear" w:color="auto" w:fill="E6E6E6"/>
              </w:rPr>
              <w:t xml:space="preserve"> – 15 Jan 202</w:t>
            </w:r>
            <w:r w:rsidR="7F95E461" w:rsidRPr="00DA6C57">
              <w:rPr>
                <w:rFonts w:ascii="Arial" w:hAnsi="Arial" w:cs="Arial"/>
                <w:color w:val="2B579A"/>
                <w:sz w:val="18"/>
                <w:szCs w:val="18"/>
                <w:shd w:val="clear" w:color="auto" w:fill="E6E6E6"/>
              </w:rPr>
              <w:t>3</w:t>
            </w:r>
          </w:p>
        </w:tc>
        <w:tc>
          <w:tcPr>
            <w:tcW w:w="1424" w:type="pct"/>
            <w:shd w:val="clear" w:color="auto" w:fill="E2EFD9" w:themeFill="accent6" w:themeFillTint="33"/>
          </w:tcPr>
          <w:p w14:paraId="3CC683FB" w14:textId="31DA377E" w:rsidR="003D2B42" w:rsidRPr="00DA6C57" w:rsidRDefault="003D2B42" w:rsidP="0CC337BD">
            <w:pPr>
              <w:spacing w:after="0"/>
              <w:rPr>
                <w:rFonts w:ascii="Arial" w:hAnsi="Arial" w:cs="Arial"/>
                <w:sz w:val="18"/>
                <w:szCs w:val="18"/>
              </w:rPr>
            </w:pPr>
            <w:r w:rsidRPr="00DA6C57">
              <w:rPr>
                <w:rFonts w:ascii="Arial" w:hAnsi="Arial" w:cs="Arial"/>
                <w:color w:val="2B579A"/>
                <w:sz w:val="18"/>
                <w:szCs w:val="18"/>
                <w:shd w:val="clear" w:color="auto" w:fill="E6E6E6"/>
              </w:rPr>
              <w:t>Tentative: Expert consultation on draft diagnostic protocols</w:t>
            </w:r>
          </w:p>
        </w:tc>
        <w:tc>
          <w:tcPr>
            <w:tcW w:w="963" w:type="pct"/>
            <w:shd w:val="clear" w:color="auto" w:fill="E2EFD9" w:themeFill="accent6" w:themeFillTint="33"/>
          </w:tcPr>
          <w:p w14:paraId="26C1FFB7" w14:textId="77E4300F" w:rsidR="003D2B42" w:rsidRPr="00DA6C57" w:rsidRDefault="003D2B42" w:rsidP="00BF75AE">
            <w:pPr>
              <w:spacing w:after="0"/>
              <w:rPr>
                <w:rFonts w:ascii="Arial" w:hAnsi="Arial" w:cs="Arial"/>
                <w:sz w:val="18"/>
              </w:rPr>
            </w:pPr>
            <w:r w:rsidRPr="00DA6C57">
              <w:rPr>
                <w:rFonts w:ascii="Arial" w:hAnsi="Arial" w:cs="Arial"/>
                <w:sz w:val="18"/>
              </w:rPr>
              <w:t>-</w:t>
            </w:r>
          </w:p>
        </w:tc>
        <w:tc>
          <w:tcPr>
            <w:tcW w:w="1202" w:type="pct"/>
            <w:shd w:val="clear" w:color="auto" w:fill="E2EFD9" w:themeFill="accent6" w:themeFillTint="33"/>
          </w:tcPr>
          <w:p w14:paraId="7B7BD203" w14:textId="45D46AAE" w:rsidR="003D2B42" w:rsidRPr="00DA6C57" w:rsidRDefault="003D2B42" w:rsidP="00BF75AE">
            <w:pPr>
              <w:spacing w:after="0"/>
              <w:rPr>
                <w:rFonts w:ascii="Arial" w:hAnsi="Arial" w:cs="Arial"/>
                <w:sz w:val="18"/>
              </w:rPr>
            </w:pPr>
            <w:r w:rsidRPr="00DA6C57">
              <w:rPr>
                <w:rFonts w:ascii="Arial" w:hAnsi="Arial" w:cs="Arial"/>
                <w:sz w:val="18"/>
              </w:rPr>
              <w:t>Expert input: Drafting standards</w:t>
            </w:r>
          </w:p>
        </w:tc>
      </w:tr>
      <w:tr w:rsidR="003D2B42" w:rsidRPr="00DA6C57" w14:paraId="467EFD08" w14:textId="77777777" w:rsidTr="0CC337BD">
        <w:trPr>
          <w:jc w:val="center"/>
        </w:trPr>
        <w:tc>
          <w:tcPr>
            <w:tcW w:w="545" w:type="pct"/>
            <w:vMerge/>
            <w:vAlign w:val="center"/>
          </w:tcPr>
          <w:p w14:paraId="009C01FA" w14:textId="3E1ACF60" w:rsidR="003D2B42" w:rsidRPr="00DA6C57" w:rsidRDefault="003D2B42" w:rsidP="00BF75AE">
            <w:pPr>
              <w:spacing w:after="0"/>
              <w:jc w:val="center"/>
              <w:rPr>
                <w:rFonts w:ascii="Arial" w:hAnsi="Arial" w:cs="Arial"/>
                <w:sz w:val="18"/>
              </w:rPr>
            </w:pPr>
          </w:p>
        </w:tc>
        <w:tc>
          <w:tcPr>
            <w:tcW w:w="866" w:type="pct"/>
            <w:shd w:val="clear" w:color="auto" w:fill="E2EFD9" w:themeFill="accent6" w:themeFillTint="33"/>
          </w:tcPr>
          <w:p w14:paraId="2D81DBDC" w14:textId="184A4714" w:rsidR="003D2B42" w:rsidRPr="00DA6C57" w:rsidRDefault="003D2B42" w:rsidP="0CC337BD">
            <w:pPr>
              <w:spacing w:after="0"/>
              <w:rPr>
                <w:rFonts w:ascii="Arial" w:hAnsi="Arial" w:cs="Arial"/>
                <w:sz w:val="18"/>
                <w:szCs w:val="18"/>
              </w:rPr>
            </w:pPr>
            <w:r w:rsidRPr="00DA6C57">
              <w:rPr>
                <w:rFonts w:ascii="Arial" w:hAnsi="Arial" w:cs="Arial"/>
                <w:color w:val="2B579A"/>
                <w:sz w:val="18"/>
                <w:szCs w:val="18"/>
                <w:shd w:val="clear" w:color="auto" w:fill="E6E6E6"/>
              </w:rPr>
              <w:t>05 January – 20 Feb 202</w:t>
            </w:r>
            <w:r w:rsidR="77DF5A3D" w:rsidRPr="00DA6C57">
              <w:rPr>
                <w:rFonts w:ascii="Arial" w:hAnsi="Arial" w:cs="Arial"/>
                <w:color w:val="2B579A"/>
                <w:sz w:val="18"/>
                <w:szCs w:val="18"/>
                <w:shd w:val="clear" w:color="auto" w:fill="E6E6E6"/>
              </w:rPr>
              <w:t>3</w:t>
            </w:r>
          </w:p>
        </w:tc>
        <w:tc>
          <w:tcPr>
            <w:tcW w:w="1424" w:type="pct"/>
            <w:shd w:val="clear" w:color="auto" w:fill="E2EFD9" w:themeFill="accent6" w:themeFillTint="33"/>
          </w:tcPr>
          <w:p w14:paraId="69DC5119" w14:textId="77777777" w:rsidR="003D2B42" w:rsidRPr="00DA6C57" w:rsidRDefault="003D2B42" w:rsidP="0CC337BD">
            <w:pPr>
              <w:spacing w:after="0"/>
              <w:rPr>
                <w:rFonts w:ascii="Arial" w:hAnsi="Arial" w:cs="Arial"/>
                <w:sz w:val="18"/>
                <w:szCs w:val="18"/>
              </w:rPr>
            </w:pPr>
            <w:r w:rsidRPr="00DA6C57">
              <w:rPr>
                <w:rFonts w:ascii="Arial" w:hAnsi="Arial" w:cs="Arial"/>
                <w:color w:val="2B579A"/>
                <w:sz w:val="18"/>
                <w:szCs w:val="18"/>
                <w:shd w:val="clear" w:color="auto" w:fill="E6E6E6"/>
              </w:rPr>
              <w:t>DP notification period</w:t>
            </w:r>
          </w:p>
        </w:tc>
        <w:tc>
          <w:tcPr>
            <w:tcW w:w="963" w:type="pct"/>
            <w:shd w:val="clear" w:color="auto" w:fill="E2EFD9" w:themeFill="accent6" w:themeFillTint="33"/>
          </w:tcPr>
          <w:p w14:paraId="4420258A" w14:textId="77777777" w:rsidR="003D2B42" w:rsidRPr="00DA6C57" w:rsidRDefault="003D2B42" w:rsidP="00BF75AE">
            <w:pPr>
              <w:spacing w:after="0"/>
              <w:rPr>
                <w:rFonts w:ascii="Arial" w:hAnsi="Arial" w:cs="Arial"/>
                <w:sz w:val="18"/>
              </w:rPr>
            </w:pPr>
            <w:r w:rsidRPr="00DA6C57">
              <w:rPr>
                <w:rFonts w:ascii="Arial" w:hAnsi="Arial" w:cs="Arial"/>
                <w:sz w:val="18"/>
              </w:rPr>
              <w:t>-</w:t>
            </w:r>
          </w:p>
        </w:tc>
        <w:tc>
          <w:tcPr>
            <w:tcW w:w="1202" w:type="pct"/>
            <w:shd w:val="clear" w:color="auto" w:fill="E2EFD9" w:themeFill="accent6" w:themeFillTint="33"/>
          </w:tcPr>
          <w:p w14:paraId="204D09D5" w14:textId="77777777" w:rsidR="003D2B42" w:rsidRPr="00DA6C57" w:rsidRDefault="003D2B42" w:rsidP="00BF75AE">
            <w:pPr>
              <w:spacing w:after="0"/>
              <w:rPr>
                <w:rFonts w:ascii="Arial" w:hAnsi="Arial" w:cs="Arial"/>
                <w:sz w:val="18"/>
              </w:rPr>
            </w:pPr>
            <w:r w:rsidRPr="00DA6C57">
              <w:rPr>
                <w:rFonts w:ascii="Arial" w:hAnsi="Arial" w:cs="Arial"/>
                <w:sz w:val="18"/>
              </w:rPr>
              <w:t>Adoption of ISPMs</w:t>
            </w:r>
          </w:p>
        </w:tc>
      </w:tr>
      <w:tr w:rsidR="003D2B42" w:rsidRPr="00DA6C57" w14:paraId="6685D6EA" w14:textId="77777777" w:rsidTr="0CC337BD">
        <w:trPr>
          <w:jc w:val="center"/>
        </w:trPr>
        <w:tc>
          <w:tcPr>
            <w:tcW w:w="545" w:type="pct"/>
            <w:vMerge/>
            <w:vAlign w:val="center"/>
          </w:tcPr>
          <w:p w14:paraId="076F57A2" w14:textId="77777777" w:rsidR="003D2B42" w:rsidRPr="00DA6C57" w:rsidRDefault="003D2B42" w:rsidP="00BF75AE">
            <w:pPr>
              <w:spacing w:after="0"/>
              <w:jc w:val="center"/>
              <w:rPr>
                <w:rFonts w:ascii="Arial" w:hAnsi="Arial" w:cs="Arial"/>
                <w:sz w:val="18"/>
              </w:rPr>
            </w:pPr>
          </w:p>
        </w:tc>
        <w:tc>
          <w:tcPr>
            <w:tcW w:w="866" w:type="pct"/>
            <w:shd w:val="clear" w:color="auto" w:fill="E2EFD9" w:themeFill="accent6" w:themeFillTint="33"/>
          </w:tcPr>
          <w:p w14:paraId="558188AA" w14:textId="4F178F59" w:rsidR="003D2B42" w:rsidRPr="00DA6C57" w:rsidRDefault="003D2B42" w:rsidP="00BF75AE">
            <w:pPr>
              <w:spacing w:after="0"/>
              <w:rPr>
                <w:rFonts w:ascii="Arial" w:hAnsi="Arial" w:cs="Arial"/>
                <w:sz w:val="18"/>
              </w:rPr>
            </w:pPr>
            <w:r w:rsidRPr="00DA6C57">
              <w:rPr>
                <w:rFonts w:ascii="Arial" w:hAnsi="Arial" w:cs="Arial"/>
                <w:sz w:val="18"/>
              </w:rPr>
              <w:t>1 February</w:t>
            </w:r>
          </w:p>
        </w:tc>
        <w:tc>
          <w:tcPr>
            <w:tcW w:w="1424" w:type="pct"/>
            <w:shd w:val="clear" w:color="auto" w:fill="E2EFD9" w:themeFill="accent6" w:themeFillTint="33"/>
          </w:tcPr>
          <w:p w14:paraId="6025EE25" w14:textId="77777777" w:rsidR="006513A2" w:rsidRPr="00DA6C57" w:rsidRDefault="003D2B42" w:rsidP="004919AC">
            <w:pPr>
              <w:spacing w:after="0"/>
              <w:rPr>
                <w:rFonts w:ascii="Arial" w:hAnsi="Arial" w:cs="Arial"/>
                <w:sz w:val="18"/>
              </w:rPr>
            </w:pPr>
            <w:r w:rsidRPr="00DA6C57">
              <w:rPr>
                <w:rFonts w:ascii="Arial" w:hAnsi="Arial" w:cs="Arial"/>
                <w:sz w:val="18"/>
              </w:rPr>
              <w:t>Call for experts</w:t>
            </w:r>
            <w:r w:rsidR="006513A2" w:rsidRPr="00DA6C57">
              <w:rPr>
                <w:rFonts w:ascii="Arial" w:hAnsi="Arial" w:cs="Arial"/>
                <w:sz w:val="18"/>
              </w:rPr>
              <w:t>:</w:t>
            </w:r>
          </w:p>
          <w:p w14:paraId="6F42D290" w14:textId="2B65E8F9" w:rsidR="006513A2" w:rsidRPr="00DA6C57" w:rsidRDefault="006513A2" w:rsidP="004919AC">
            <w:pPr>
              <w:pStyle w:val="ListParagraph"/>
              <w:numPr>
                <w:ilvl w:val="0"/>
                <w:numId w:val="16"/>
              </w:numPr>
              <w:spacing w:line="276" w:lineRule="auto"/>
              <w:ind w:leftChars="0" w:left="306"/>
              <w:rPr>
                <w:rFonts w:ascii="Arial" w:hAnsi="Arial" w:cs="Arial"/>
                <w:sz w:val="18"/>
                <w:lang w:val="en-GB"/>
              </w:rPr>
            </w:pPr>
            <w:r w:rsidRPr="00DA6C57">
              <w:rPr>
                <w:rFonts w:ascii="Arial" w:hAnsi="Arial" w:cs="Arial"/>
                <w:sz w:val="18"/>
                <w:lang w:val="en-GB"/>
              </w:rPr>
              <w:t>Annex Field inspection (including growing-season inspection) to ISPM 23(2021-018)</w:t>
            </w:r>
          </w:p>
          <w:p w14:paraId="7194BEE4" w14:textId="20A9E7C7" w:rsidR="006513A2" w:rsidRPr="00DA6C57" w:rsidRDefault="006513A2" w:rsidP="004919AC">
            <w:pPr>
              <w:pStyle w:val="ListParagraph"/>
              <w:numPr>
                <w:ilvl w:val="0"/>
                <w:numId w:val="16"/>
              </w:numPr>
              <w:spacing w:line="276" w:lineRule="auto"/>
              <w:ind w:leftChars="0" w:left="306"/>
              <w:rPr>
                <w:rFonts w:ascii="Arial" w:hAnsi="Arial" w:cs="Arial"/>
                <w:sz w:val="18"/>
                <w:lang w:val="en-GB"/>
              </w:rPr>
            </w:pPr>
            <w:r w:rsidRPr="00DA6C57">
              <w:rPr>
                <w:rFonts w:ascii="Arial" w:eastAsiaTheme="minorEastAsia" w:hAnsi="Arial" w:cs="Arial"/>
                <w:sz w:val="18"/>
                <w:lang w:val="en-GB"/>
              </w:rPr>
              <w:t>Revision of ISPM 26 (Establishment of pest free areas for fruit flies (</w:t>
            </w:r>
            <w:proofErr w:type="spellStart"/>
            <w:r w:rsidRPr="00DA6C57">
              <w:rPr>
                <w:rFonts w:ascii="Arial" w:eastAsiaTheme="minorEastAsia" w:hAnsi="Arial" w:cs="Arial"/>
                <w:sz w:val="18"/>
                <w:lang w:val="en-GB"/>
              </w:rPr>
              <w:t>Tephritidae</w:t>
            </w:r>
            <w:proofErr w:type="spellEnd"/>
            <w:r w:rsidRPr="00DA6C57">
              <w:rPr>
                <w:rFonts w:ascii="Arial" w:eastAsiaTheme="minorEastAsia" w:hAnsi="Arial" w:cs="Arial"/>
                <w:sz w:val="18"/>
                <w:lang w:val="en-GB"/>
              </w:rPr>
              <w:t>)) (2021-010)</w:t>
            </w:r>
          </w:p>
          <w:p w14:paraId="6564BF0B" w14:textId="7FA75838" w:rsidR="003D2B42" w:rsidRPr="00DA6C57" w:rsidRDefault="006513A2" w:rsidP="004919AC">
            <w:pPr>
              <w:pStyle w:val="ListParagraph"/>
              <w:numPr>
                <w:ilvl w:val="0"/>
                <w:numId w:val="16"/>
              </w:numPr>
              <w:spacing w:line="276" w:lineRule="auto"/>
              <w:ind w:leftChars="0" w:left="306"/>
              <w:rPr>
                <w:rFonts w:ascii="Arial" w:hAnsi="Arial" w:cs="Arial"/>
                <w:sz w:val="18"/>
              </w:rPr>
            </w:pPr>
            <w:r w:rsidRPr="00DA6C57">
              <w:rPr>
                <w:rFonts w:ascii="Arial" w:hAnsi="Arial" w:cs="Arial"/>
                <w:sz w:val="18"/>
                <w:lang w:val="en-GB"/>
              </w:rPr>
              <w:t>TPG Spanish expert (additional)</w:t>
            </w:r>
          </w:p>
        </w:tc>
        <w:tc>
          <w:tcPr>
            <w:tcW w:w="963" w:type="pct"/>
            <w:shd w:val="clear" w:color="auto" w:fill="E2EFD9" w:themeFill="accent6" w:themeFillTint="33"/>
          </w:tcPr>
          <w:p w14:paraId="6501E84E" w14:textId="053FC6EF" w:rsidR="003D2B42" w:rsidRPr="00DA6C57" w:rsidRDefault="003D2B42" w:rsidP="00BF75AE">
            <w:pPr>
              <w:spacing w:after="0"/>
              <w:rPr>
                <w:rFonts w:ascii="Arial" w:hAnsi="Arial" w:cs="Arial"/>
                <w:sz w:val="18"/>
              </w:rPr>
            </w:pPr>
            <w:r w:rsidRPr="00DA6C57">
              <w:rPr>
                <w:rFonts w:ascii="Arial" w:hAnsi="Arial" w:cs="Arial"/>
                <w:sz w:val="18"/>
              </w:rPr>
              <w:t>-</w:t>
            </w:r>
          </w:p>
        </w:tc>
        <w:tc>
          <w:tcPr>
            <w:tcW w:w="1202" w:type="pct"/>
            <w:shd w:val="clear" w:color="auto" w:fill="E2EFD9" w:themeFill="accent6" w:themeFillTint="33"/>
          </w:tcPr>
          <w:p w14:paraId="1539D3FA" w14:textId="247C614D" w:rsidR="003D2B42" w:rsidRPr="00DA6C57" w:rsidRDefault="003D2B42" w:rsidP="00BF75AE">
            <w:pPr>
              <w:spacing w:after="0"/>
              <w:rPr>
                <w:rFonts w:ascii="Arial" w:hAnsi="Arial" w:cs="Arial"/>
                <w:sz w:val="18"/>
              </w:rPr>
            </w:pPr>
            <w:r w:rsidRPr="00DA6C57">
              <w:rPr>
                <w:rFonts w:ascii="Arial" w:hAnsi="Arial" w:cs="Arial"/>
                <w:sz w:val="18"/>
              </w:rPr>
              <w:t>Call</w:t>
            </w:r>
          </w:p>
        </w:tc>
      </w:tr>
      <w:tr w:rsidR="003D2B42" w:rsidRPr="00DA6C57" w14:paraId="3764618C" w14:textId="77777777" w:rsidTr="0CC337BD">
        <w:trPr>
          <w:jc w:val="center"/>
        </w:trPr>
        <w:tc>
          <w:tcPr>
            <w:tcW w:w="545" w:type="pct"/>
            <w:vMerge/>
            <w:vAlign w:val="center"/>
          </w:tcPr>
          <w:p w14:paraId="3817674E" w14:textId="77777777" w:rsidR="003D2B42" w:rsidRPr="00DA6C57" w:rsidRDefault="003D2B42" w:rsidP="00BF75AE">
            <w:pPr>
              <w:spacing w:after="0"/>
              <w:jc w:val="center"/>
              <w:rPr>
                <w:rFonts w:ascii="Arial" w:hAnsi="Arial" w:cs="Arial"/>
                <w:sz w:val="18"/>
              </w:rPr>
            </w:pPr>
          </w:p>
        </w:tc>
        <w:tc>
          <w:tcPr>
            <w:tcW w:w="866" w:type="pct"/>
            <w:shd w:val="clear" w:color="auto" w:fill="E2EFD9" w:themeFill="accent6" w:themeFillTint="33"/>
          </w:tcPr>
          <w:p w14:paraId="74E2DB06" w14:textId="19195080" w:rsidR="003D2B42" w:rsidRPr="00AD51BD" w:rsidRDefault="003D2B42" w:rsidP="0CC337BD">
            <w:pPr>
              <w:spacing w:after="0"/>
              <w:rPr>
                <w:rFonts w:ascii="Arial" w:hAnsi="Arial" w:cs="Arial"/>
                <w:sz w:val="18"/>
              </w:rPr>
            </w:pPr>
            <w:r w:rsidRPr="00AD51BD">
              <w:rPr>
                <w:rFonts w:ascii="Arial" w:hAnsi="Arial" w:cs="Arial"/>
                <w:sz w:val="18"/>
              </w:rPr>
              <w:t>February</w:t>
            </w:r>
          </w:p>
        </w:tc>
        <w:tc>
          <w:tcPr>
            <w:tcW w:w="1424" w:type="pct"/>
            <w:shd w:val="clear" w:color="auto" w:fill="E2EFD9" w:themeFill="accent6" w:themeFillTint="33"/>
          </w:tcPr>
          <w:p w14:paraId="3DF95E28" w14:textId="60EE75F9" w:rsidR="003D2B42" w:rsidRPr="00AD51BD" w:rsidRDefault="003D2B42" w:rsidP="0CC337BD">
            <w:pPr>
              <w:spacing w:after="0"/>
              <w:rPr>
                <w:rFonts w:ascii="Arial" w:hAnsi="Arial" w:cs="Arial"/>
                <w:sz w:val="18"/>
              </w:rPr>
            </w:pPr>
            <w:r w:rsidRPr="00AD51BD">
              <w:rPr>
                <w:rFonts w:ascii="Arial" w:hAnsi="Arial" w:cs="Arial"/>
                <w:sz w:val="18"/>
              </w:rPr>
              <w:t xml:space="preserve">Technical Panel on Diagnostic Protocols (TPDP) </w:t>
            </w:r>
          </w:p>
        </w:tc>
        <w:tc>
          <w:tcPr>
            <w:tcW w:w="963" w:type="pct"/>
            <w:shd w:val="clear" w:color="auto" w:fill="E2EFD9" w:themeFill="accent6" w:themeFillTint="33"/>
          </w:tcPr>
          <w:p w14:paraId="229DEA71" w14:textId="25646EF6" w:rsidR="003D2B42" w:rsidRPr="00AD51BD" w:rsidRDefault="003D2B42" w:rsidP="0CC337BD">
            <w:pPr>
              <w:spacing w:after="0"/>
              <w:rPr>
                <w:rFonts w:ascii="Arial" w:hAnsi="Arial" w:cs="Arial"/>
                <w:sz w:val="18"/>
              </w:rPr>
            </w:pPr>
            <w:r w:rsidRPr="00AD51BD">
              <w:rPr>
                <w:rFonts w:ascii="Arial" w:hAnsi="Arial" w:cs="Arial"/>
                <w:sz w:val="18"/>
              </w:rPr>
              <w:t>Virtual meeting</w:t>
            </w:r>
          </w:p>
        </w:tc>
        <w:tc>
          <w:tcPr>
            <w:tcW w:w="1202" w:type="pct"/>
            <w:shd w:val="clear" w:color="auto" w:fill="E2EFD9" w:themeFill="accent6" w:themeFillTint="33"/>
          </w:tcPr>
          <w:p w14:paraId="1F37B696" w14:textId="570C1F54" w:rsidR="003D2B42" w:rsidRPr="00AD51BD" w:rsidRDefault="003D2B42" w:rsidP="0CC337BD">
            <w:pPr>
              <w:spacing w:after="0"/>
              <w:rPr>
                <w:rFonts w:ascii="Arial" w:hAnsi="Arial" w:cs="Arial"/>
                <w:sz w:val="18"/>
              </w:rPr>
            </w:pPr>
            <w:r w:rsidRPr="00AD51BD">
              <w:rPr>
                <w:rFonts w:ascii="Arial" w:hAnsi="Arial" w:cs="Arial"/>
                <w:sz w:val="18"/>
              </w:rPr>
              <w:t xml:space="preserve">Expert input: Drafting standards </w:t>
            </w:r>
          </w:p>
        </w:tc>
      </w:tr>
      <w:tr w:rsidR="003D2B42" w:rsidRPr="00DA6C57" w14:paraId="036472BA" w14:textId="77777777" w:rsidTr="0CC337BD">
        <w:trPr>
          <w:jc w:val="center"/>
        </w:trPr>
        <w:tc>
          <w:tcPr>
            <w:tcW w:w="545" w:type="pct"/>
            <w:vMerge/>
            <w:vAlign w:val="center"/>
          </w:tcPr>
          <w:p w14:paraId="02F425FB" w14:textId="77777777" w:rsidR="003D2B42" w:rsidRPr="00DA6C57" w:rsidRDefault="003D2B42" w:rsidP="006C6EE9">
            <w:pPr>
              <w:spacing w:after="0"/>
              <w:jc w:val="center"/>
              <w:rPr>
                <w:rFonts w:ascii="Arial" w:hAnsi="Arial" w:cs="Arial"/>
                <w:sz w:val="18"/>
              </w:rPr>
            </w:pPr>
          </w:p>
        </w:tc>
        <w:tc>
          <w:tcPr>
            <w:tcW w:w="866" w:type="pct"/>
            <w:shd w:val="clear" w:color="auto" w:fill="E2EFD9" w:themeFill="accent6" w:themeFillTint="33"/>
          </w:tcPr>
          <w:p w14:paraId="175C6C88" w14:textId="167433CE" w:rsidR="003D2B42" w:rsidRPr="00AD51BD" w:rsidRDefault="003D2B42" w:rsidP="006C6EE9">
            <w:pPr>
              <w:spacing w:after="0"/>
              <w:rPr>
                <w:rFonts w:ascii="Arial" w:hAnsi="Arial" w:cs="Arial"/>
                <w:sz w:val="18"/>
              </w:rPr>
            </w:pPr>
            <w:r w:rsidRPr="00AD51BD">
              <w:rPr>
                <w:rFonts w:ascii="Arial" w:hAnsi="Arial" w:cs="Arial"/>
                <w:sz w:val="18"/>
              </w:rPr>
              <w:t xml:space="preserve">01 March </w:t>
            </w:r>
          </w:p>
        </w:tc>
        <w:tc>
          <w:tcPr>
            <w:tcW w:w="1424" w:type="pct"/>
            <w:shd w:val="clear" w:color="auto" w:fill="E2EFD9" w:themeFill="accent6" w:themeFillTint="33"/>
          </w:tcPr>
          <w:p w14:paraId="4FBC6988" w14:textId="5D1861A7" w:rsidR="003D2B42" w:rsidRPr="00AD51BD" w:rsidRDefault="003D2B42" w:rsidP="00327F04">
            <w:pPr>
              <w:spacing w:after="0"/>
              <w:rPr>
                <w:rFonts w:ascii="Arial" w:hAnsi="Arial" w:cs="Arial"/>
                <w:sz w:val="18"/>
              </w:rPr>
            </w:pPr>
            <w:r w:rsidRPr="00AD51BD">
              <w:rPr>
                <w:rFonts w:ascii="Arial" w:hAnsi="Arial" w:cs="Arial"/>
                <w:sz w:val="18"/>
              </w:rPr>
              <w:t>Posting draft ISPMs to SC May (available to Contracting Parties and SC)</w:t>
            </w:r>
          </w:p>
        </w:tc>
        <w:tc>
          <w:tcPr>
            <w:tcW w:w="963" w:type="pct"/>
            <w:shd w:val="clear" w:color="auto" w:fill="E2EFD9" w:themeFill="accent6" w:themeFillTint="33"/>
          </w:tcPr>
          <w:p w14:paraId="0A29753B" w14:textId="77777777" w:rsidR="003D2B42" w:rsidRPr="00AD51BD" w:rsidRDefault="003D2B42" w:rsidP="006C6EE9">
            <w:pPr>
              <w:spacing w:after="0"/>
              <w:rPr>
                <w:rFonts w:ascii="Arial" w:hAnsi="Arial" w:cs="Arial"/>
                <w:sz w:val="18"/>
              </w:rPr>
            </w:pPr>
            <w:r w:rsidRPr="00AD51BD">
              <w:rPr>
                <w:rFonts w:ascii="Arial" w:hAnsi="Arial" w:cs="Arial"/>
                <w:sz w:val="18"/>
              </w:rPr>
              <w:t>-</w:t>
            </w:r>
          </w:p>
        </w:tc>
        <w:tc>
          <w:tcPr>
            <w:tcW w:w="1202" w:type="pct"/>
            <w:shd w:val="clear" w:color="auto" w:fill="E2EFD9" w:themeFill="accent6" w:themeFillTint="33"/>
          </w:tcPr>
          <w:p w14:paraId="7382FE58" w14:textId="77777777" w:rsidR="003D2B42" w:rsidRPr="00AD51BD" w:rsidRDefault="003D2B42" w:rsidP="006C6EE9">
            <w:pPr>
              <w:spacing w:after="0"/>
              <w:rPr>
                <w:rFonts w:ascii="Arial" w:hAnsi="Arial" w:cs="Arial"/>
                <w:sz w:val="18"/>
              </w:rPr>
            </w:pPr>
            <w:r w:rsidRPr="00AD51BD">
              <w:rPr>
                <w:rFonts w:ascii="Arial" w:hAnsi="Arial" w:cs="Arial"/>
                <w:sz w:val="18"/>
              </w:rPr>
              <w:t>Governance</w:t>
            </w:r>
          </w:p>
        </w:tc>
      </w:tr>
      <w:tr w:rsidR="003D2B42" w:rsidRPr="00DA6C57" w14:paraId="0F697D6F" w14:textId="77777777" w:rsidTr="0CC337BD">
        <w:trPr>
          <w:jc w:val="center"/>
        </w:trPr>
        <w:tc>
          <w:tcPr>
            <w:tcW w:w="545" w:type="pct"/>
            <w:vMerge/>
            <w:vAlign w:val="center"/>
          </w:tcPr>
          <w:p w14:paraId="50FF4A1D" w14:textId="77777777" w:rsidR="003D2B42" w:rsidRPr="00DA6C57" w:rsidRDefault="003D2B42" w:rsidP="003D2B42">
            <w:pPr>
              <w:spacing w:after="0"/>
              <w:jc w:val="center"/>
              <w:rPr>
                <w:rFonts w:ascii="Arial" w:hAnsi="Arial" w:cs="Arial"/>
                <w:sz w:val="18"/>
              </w:rPr>
            </w:pPr>
          </w:p>
        </w:tc>
        <w:tc>
          <w:tcPr>
            <w:tcW w:w="866" w:type="pct"/>
            <w:shd w:val="clear" w:color="auto" w:fill="E2EFD9" w:themeFill="accent6" w:themeFillTint="33"/>
          </w:tcPr>
          <w:p w14:paraId="6CCB1545" w14:textId="0AAB74C0" w:rsidR="003D2B42" w:rsidRPr="00AD51BD" w:rsidDel="003D2B42" w:rsidRDefault="006513A2" w:rsidP="0CC337BD">
            <w:pPr>
              <w:spacing w:after="0"/>
              <w:rPr>
                <w:rFonts w:ascii="Arial" w:hAnsi="Arial" w:cs="Arial"/>
                <w:sz w:val="18"/>
                <w:szCs w:val="18"/>
              </w:rPr>
            </w:pPr>
            <w:r w:rsidRPr="00AD51BD">
              <w:rPr>
                <w:rFonts w:ascii="Arial" w:hAnsi="Arial" w:cs="Arial"/>
                <w:sz w:val="18"/>
                <w:szCs w:val="18"/>
              </w:rPr>
              <w:t>6</w:t>
            </w:r>
            <w:r w:rsidR="003D2B42" w:rsidRPr="00AD51BD">
              <w:rPr>
                <w:rFonts w:ascii="Arial" w:hAnsi="Arial" w:cs="Arial"/>
                <w:sz w:val="18"/>
                <w:szCs w:val="18"/>
              </w:rPr>
              <w:t xml:space="preserve"> March 202</w:t>
            </w:r>
            <w:r w:rsidRPr="00AD51BD">
              <w:rPr>
                <w:rFonts w:ascii="Arial" w:hAnsi="Arial" w:cs="Arial"/>
                <w:sz w:val="18"/>
                <w:szCs w:val="18"/>
              </w:rPr>
              <w:t>3</w:t>
            </w:r>
          </w:p>
        </w:tc>
        <w:tc>
          <w:tcPr>
            <w:tcW w:w="1424" w:type="pct"/>
            <w:shd w:val="clear" w:color="auto" w:fill="E2EFD9" w:themeFill="accent6" w:themeFillTint="33"/>
          </w:tcPr>
          <w:p w14:paraId="45FBF6FF" w14:textId="0F84DEA0" w:rsidR="003D2B42" w:rsidRPr="00AD51BD" w:rsidRDefault="003D2B42" w:rsidP="0CC337BD">
            <w:pPr>
              <w:spacing w:after="0"/>
              <w:rPr>
                <w:rFonts w:ascii="Arial" w:hAnsi="Arial" w:cs="Arial"/>
                <w:sz w:val="18"/>
                <w:szCs w:val="18"/>
              </w:rPr>
            </w:pPr>
            <w:r w:rsidRPr="00AD51BD">
              <w:rPr>
                <w:rFonts w:ascii="Arial" w:hAnsi="Arial" w:cs="Arial"/>
                <w:sz w:val="18"/>
                <w:szCs w:val="18"/>
              </w:rPr>
              <w:t xml:space="preserve">Objection period </w:t>
            </w:r>
            <w:r w:rsidR="2DBB02B0" w:rsidRPr="00AD51BD">
              <w:rPr>
                <w:rFonts w:ascii="Arial" w:hAnsi="Arial" w:cs="Arial"/>
                <w:sz w:val="18"/>
                <w:szCs w:val="18"/>
              </w:rPr>
              <w:t xml:space="preserve">deadline </w:t>
            </w:r>
            <w:r w:rsidRPr="00AD51BD">
              <w:rPr>
                <w:rFonts w:ascii="Arial" w:hAnsi="Arial" w:cs="Arial"/>
                <w:sz w:val="18"/>
                <w:szCs w:val="18"/>
              </w:rPr>
              <w:t>for adoption of ISPMs closure (“</w:t>
            </w:r>
            <w:r w:rsidR="0D0D7549" w:rsidRPr="00AD51BD">
              <w:rPr>
                <w:rFonts w:ascii="Arial" w:hAnsi="Arial" w:cs="Arial"/>
                <w:sz w:val="18"/>
                <w:szCs w:val="18"/>
              </w:rPr>
              <w:t>three</w:t>
            </w:r>
            <w:r w:rsidRPr="00AD51BD">
              <w:rPr>
                <w:rFonts w:ascii="Arial" w:hAnsi="Arial" w:cs="Arial"/>
                <w:sz w:val="18"/>
                <w:szCs w:val="18"/>
              </w:rPr>
              <w:t xml:space="preserve"> weeks prior</w:t>
            </w:r>
            <w:r w:rsidR="4CE37D41" w:rsidRPr="00AD51BD">
              <w:rPr>
                <w:rFonts w:ascii="Arial" w:hAnsi="Arial" w:cs="Arial"/>
                <w:sz w:val="18"/>
                <w:szCs w:val="18"/>
              </w:rPr>
              <w:t xml:space="preserve"> CPM</w:t>
            </w:r>
            <w:r w:rsidRPr="00AD51BD">
              <w:rPr>
                <w:rFonts w:ascii="Arial" w:hAnsi="Arial" w:cs="Arial"/>
                <w:sz w:val="18"/>
                <w:szCs w:val="18"/>
              </w:rPr>
              <w:t>”)</w:t>
            </w:r>
          </w:p>
        </w:tc>
        <w:tc>
          <w:tcPr>
            <w:tcW w:w="963" w:type="pct"/>
            <w:shd w:val="clear" w:color="auto" w:fill="E2EFD9" w:themeFill="accent6" w:themeFillTint="33"/>
          </w:tcPr>
          <w:p w14:paraId="6E3F6316" w14:textId="48B2BADF" w:rsidR="003D2B42" w:rsidRPr="00AD51BD" w:rsidRDefault="003D2B42" w:rsidP="003D2B42">
            <w:pPr>
              <w:spacing w:after="0"/>
              <w:rPr>
                <w:rFonts w:ascii="Arial" w:hAnsi="Arial" w:cs="Arial"/>
                <w:sz w:val="18"/>
              </w:rPr>
            </w:pPr>
            <w:r w:rsidRPr="00AD51BD">
              <w:rPr>
                <w:rFonts w:ascii="Arial" w:hAnsi="Arial" w:cs="Arial"/>
                <w:sz w:val="18"/>
              </w:rPr>
              <w:t>-</w:t>
            </w:r>
          </w:p>
        </w:tc>
        <w:tc>
          <w:tcPr>
            <w:tcW w:w="1202" w:type="pct"/>
            <w:shd w:val="clear" w:color="auto" w:fill="E2EFD9" w:themeFill="accent6" w:themeFillTint="33"/>
          </w:tcPr>
          <w:p w14:paraId="10C923A7" w14:textId="0BB7EA1C" w:rsidR="003D2B42" w:rsidRPr="00AD51BD" w:rsidRDefault="003D2B42" w:rsidP="003D2B42">
            <w:pPr>
              <w:spacing w:after="0"/>
              <w:rPr>
                <w:rFonts w:ascii="Arial" w:hAnsi="Arial" w:cs="Arial"/>
                <w:sz w:val="18"/>
              </w:rPr>
            </w:pPr>
            <w:r w:rsidRPr="00AD51BD">
              <w:rPr>
                <w:rFonts w:ascii="Arial" w:hAnsi="Arial" w:cs="Arial"/>
                <w:sz w:val="18"/>
              </w:rPr>
              <w:t>Governance</w:t>
            </w:r>
          </w:p>
        </w:tc>
      </w:tr>
      <w:tr w:rsidR="003D2B42" w:rsidRPr="00DA6C57" w14:paraId="288D7646" w14:textId="77777777" w:rsidTr="0CC337BD">
        <w:trPr>
          <w:jc w:val="center"/>
        </w:trPr>
        <w:tc>
          <w:tcPr>
            <w:tcW w:w="545" w:type="pct"/>
            <w:vMerge/>
            <w:vAlign w:val="center"/>
          </w:tcPr>
          <w:p w14:paraId="59EA7C39" w14:textId="77777777" w:rsidR="003D2B42" w:rsidRPr="00DA6C57" w:rsidRDefault="003D2B42" w:rsidP="003D2B42">
            <w:pPr>
              <w:spacing w:after="0"/>
              <w:jc w:val="center"/>
              <w:rPr>
                <w:rFonts w:ascii="Arial" w:hAnsi="Arial" w:cs="Arial"/>
                <w:sz w:val="18"/>
              </w:rPr>
            </w:pPr>
          </w:p>
        </w:tc>
        <w:tc>
          <w:tcPr>
            <w:tcW w:w="866" w:type="pct"/>
            <w:shd w:val="clear" w:color="auto" w:fill="E2EFD9" w:themeFill="accent6" w:themeFillTint="33"/>
          </w:tcPr>
          <w:p w14:paraId="13AC8DD9" w14:textId="0DD1FD58" w:rsidR="003D2B42" w:rsidRPr="00AD51BD" w:rsidDel="003D2B42" w:rsidRDefault="003D2B42" w:rsidP="0CC337BD">
            <w:pPr>
              <w:spacing w:after="0"/>
              <w:rPr>
                <w:rFonts w:ascii="Arial" w:hAnsi="Arial" w:cs="Arial"/>
                <w:sz w:val="18"/>
              </w:rPr>
            </w:pPr>
            <w:r w:rsidRPr="00AD51BD">
              <w:rPr>
                <w:rFonts w:ascii="Arial" w:hAnsi="Arial" w:cs="Arial"/>
                <w:sz w:val="18"/>
              </w:rPr>
              <w:t>March</w:t>
            </w:r>
          </w:p>
        </w:tc>
        <w:tc>
          <w:tcPr>
            <w:tcW w:w="1424" w:type="pct"/>
            <w:shd w:val="clear" w:color="auto" w:fill="E2EFD9" w:themeFill="accent6" w:themeFillTint="33"/>
          </w:tcPr>
          <w:p w14:paraId="5DCA69F7" w14:textId="4BF0CD0B" w:rsidR="003D2B42" w:rsidRPr="00AD51BD" w:rsidRDefault="003D2B42" w:rsidP="0CC337BD">
            <w:pPr>
              <w:spacing w:after="0"/>
              <w:rPr>
                <w:rFonts w:ascii="Arial" w:hAnsi="Arial" w:cs="Arial"/>
                <w:sz w:val="18"/>
              </w:rPr>
            </w:pPr>
            <w:r w:rsidRPr="00AD51BD">
              <w:rPr>
                <w:rFonts w:ascii="Arial" w:hAnsi="Arial" w:cs="Arial"/>
                <w:sz w:val="18"/>
              </w:rPr>
              <w:t xml:space="preserve">Technical Panel on Diagnostic Protocols (TPDP) </w:t>
            </w:r>
          </w:p>
        </w:tc>
        <w:tc>
          <w:tcPr>
            <w:tcW w:w="963" w:type="pct"/>
            <w:shd w:val="clear" w:color="auto" w:fill="E2EFD9" w:themeFill="accent6" w:themeFillTint="33"/>
          </w:tcPr>
          <w:p w14:paraId="3950020C" w14:textId="6FF7020C" w:rsidR="003D2B42" w:rsidRPr="00AD51BD" w:rsidRDefault="003D2B42" w:rsidP="0CC337BD">
            <w:pPr>
              <w:spacing w:after="0"/>
              <w:rPr>
                <w:rFonts w:ascii="Arial" w:hAnsi="Arial" w:cs="Arial"/>
                <w:sz w:val="18"/>
              </w:rPr>
            </w:pPr>
            <w:r w:rsidRPr="00AD51BD">
              <w:rPr>
                <w:rFonts w:ascii="Arial" w:hAnsi="Arial" w:cs="Arial"/>
                <w:sz w:val="18"/>
              </w:rPr>
              <w:t>Virtual meeting</w:t>
            </w:r>
          </w:p>
        </w:tc>
        <w:tc>
          <w:tcPr>
            <w:tcW w:w="1202" w:type="pct"/>
            <w:shd w:val="clear" w:color="auto" w:fill="E2EFD9" w:themeFill="accent6" w:themeFillTint="33"/>
          </w:tcPr>
          <w:p w14:paraId="4D6B4D9E" w14:textId="72168B81" w:rsidR="003D2B42" w:rsidRPr="00AD51BD" w:rsidRDefault="003D2B42" w:rsidP="0CC337BD">
            <w:pPr>
              <w:spacing w:after="0"/>
              <w:rPr>
                <w:rFonts w:ascii="Arial" w:hAnsi="Arial" w:cs="Arial"/>
                <w:sz w:val="18"/>
              </w:rPr>
            </w:pPr>
            <w:r w:rsidRPr="00AD51BD">
              <w:rPr>
                <w:rFonts w:ascii="Arial" w:hAnsi="Arial" w:cs="Arial"/>
                <w:sz w:val="18"/>
              </w:rPr>
              <w:t xml:space="preserve">Expert input: Drafting standards </w:t>
            </w:r>
          </w:p>
        </w:tc>
      </w:tr>
      <w:tr w:rsidR="00D806F9" w:rsidRPr="00DA6C57" w14:paraId="63BF49A8" w14:textId="77777777" w:rsidTr="0CC337BD">
        <w:trPr>
          <w:jc w:val="center"/>
        </w:trPr>
        <w:tc>
          <w:tcPr>
            <w:tcW w:w="545" w:type="pct"/>
            <w:vMerge/>
            <w:vAlign w:val="center"/>
          </w:tcPr>
          <w:p w14:paraId="55FF2708" w14:textId="77777777" w:rsidR="00D806F9" w:rsidRPr="00DA6C57" w:rsidRDefault="00D806F9" w:rsidP="00D806F9">
            <w:pPr>
              <w:spacing w:after="0"/>
              <w:jc w:val="center"/>
              <w:rPr>
                <w:rFonts w:ascii="Arial" w:hAnsi="Arial" w:cs="Arial"/>
                <w:sz w:val="18"/>
              </w:rPr>
            </w:pPr>
          </w:p>
        </w:tc>
        <w:tc>
          <w:tcPr>
            <w:tcW w:w="866" w:type="pct"/>
            <w:shd w:val="clear" w:color="auto" w:fill="E2EFD9" w:themeFill="accent6" w:themeFillTint="33"/>
          </w:tcPr>
          <w:p w14:paraId="38894250" w14:textId="775D4BA8" w:rsidR="00D806F9" w:rsidRPr="00AD51BD" w:rsidDel="003D2B42" w:rsidRDefault="00D806F9" w:rsidP="00D806F9">
            <w:pPr>
              <w:spacing w:after="0"/>
              <w:rPr>
                <w:rFonts w:ascii="Arial" w:hAnsi="Arial" w:cs="Arial"/>
                <w:sz w:val="18"/>
              </w:rPr>
            </w:pPr>
            <w:r w:rsidRPr="00AD51BD">
              <w:rPr>
                <w:rFonts w:ascii="Arial" w:hAnsi="Arial" w:cs="Arial"/>
                <w:sz w:val="18"/>
              </w:rPr>
              <w:t xml:space="preserve">20-24 March 2023 </w:t>
            </w:r>
          </w:p>
        </w:tc>
        <w:tc>
          <w:tcPr>
            <w:tcW w:w="1424" w:type="pct"/>
            <w:shd w:val="clear" w:color="auto" w:fill="E2EFD9" w:themeFill="accent6" w:themeFillTint="33"/>
          </w:tcPr>
          <w:p w14:paraId="04C1B9D4" w14:textId="512C5A53" w:rsidR="00D806F9" w:rsidRPr="00AD51BD" w:rsidRDefault="00D806F9" w:rsidP="00D806F9">
            <w:pPr>
              <w:spacing w:after="0"/>
              <w:rPr>
                <w:rFonts w:ascii="Arial" w:hAnsi="Arial" w:cs="Arial"/>
                <w:sz w:val="18"/>
              </w:rPr>
            </w:pPr>
            <w:r w:rsidRPr="00AD51BD">
              <w:rPr>
                <w:rFonts w:ascii="Arial" w:hAnsi="Arial" w:cs="Arial"/>
                <w:sz w:val="18"/>
              </w:rPr>
              <w:t>Phytosanitary Measures Research Group (PMRG)</w:t>
            </w:r>
          </w:p>
        </w:tc>
        <w:tc>
          <w:tcPr>
            <w:tcW w:w="963" w:type="pct"/>
            <w:shd w:val="clear" w:color="auto" w:fill="E2EFD9" w:themeFill="accent6" w:themeFillTint="33"/>
          </w:tcPr>
          <w:p w14:paraId="1702A76D" w14:textId="2D920A61" w:rsidR="00D806F9" w:rsidRPr="00AD51BD" w:rsidRDefault="00D806F9" w:rsidP="00D806F9">
            <w:pPr>
              <w:spacing w:after="0"/>
              <w:rPr>
                <w:rFonts w:ascii="Arial" w:hAnsi="Arial" w:cs="Arial"/>
                <w:sz w:val="18"/>
              </w:rPr>
            </w:pPr>
            <w:r w:rsidRPr="00AD51BD">
              <w:rPr>
                <w:rFonts w:ascii="Arial" w:hAnsi="Arial" w:cs="Arial"/>
                <w:sz w:val="18"/>
              </w:rPr>
              <w:t>FAO HQ, Rome, Italy</w:t>
            </w:r>
          </w:p>
        </w:tc>
        <w:tc>
          <w:tcPr>
            <w:tcW w:w="1202" w:type="pct"/>
            <w:shd w:val="clear" w:color="auto" w:fill="E2EFD9" w:themeFill="accent6" w:themeFillTint="33"/>
          </w:tcPr>
          <w:p w14:paraId="5BDDB6EB" w14:textId="56A4F81D" w:rsidR="00D806F9" w:rsidRPr="00AD51BD" w:rsidRDefault="00D806F9" w:rsidP="00D806F9">
            <w:pPr>
              <w:spacing w:after="0"/>
              <w:rPr>
                <w:rFonts w:ascii="Arial" w:hAnsi="Arial" w:cs="Arial"/>
                <w:sz w:val="18"/>
              </w:rPr>
            </w:pPr>
            <w:r w:rsidRPr="00AD51BD">
              <w:rPr>
                <w:rFonts w:ascii="Arial" w:hAnsi="Arial" w:cs="Arial"/>
                <w:sz w:val="18"/>
              </w:rPr>
              <w:t>Liaison activity</w:t>
            </w:r>
          </w:p>
        </w:tc>
      </w:tr>
      <w:tr w:rsidR="00D806F9" w:rsidRPr="00DA6C57" w14:paraId="4A4E7D69" w14:textId="77777777" w:rsidTr="0CC337BD">
        <w:trPr>
          <w:jc w:val="center"/>
        </w:trPr>
        <w:tc>
          <w:tcPr>
            <w:tcW w:w="545" w:type="pct"/>
            <w:vMerge/>
            <w:vAlign w:val="center"/>
          </w:tcPr>
          <w:p w14:paraId="1D586437" w14:textId="77777777" w:rsidR="00D806F9" w:rsidRPr="00DA6C57" w:rsidRDefault="00D806F9" w:rsidP="00D806F9">
            <w:pPr>
              <w:spacing w:after="0"/>
              <w:jc w:val="center"/>
              <w:rPr>
                <w:rFonts w:ascii="Arial" w:hAnsi="Arial" w:cs="Arial"/>
                <w:sz w:val="18"/>
              </w:rPr>
            </w:pPr>
          </w:p>
        </w:tc>
        <w:tc>
          <w:tcPr>
            <w:tcW w:w="866" w:type="pct"/>
            <w:shd w:val="clear" w:color="auto" w:fill="E2EFD9" w:themeFill="accent6" w:themeFillTint="33"/>
          </w:tcPr>
          <w:p w14:paraId="3F920DAE" w14:textId="6EAA9043" w:rsidR="00D806F9" w:rsidRPr="00AD51BD" w:rsidRDefault="00D806F9" w:rsidP="0CC337BD">
            <w:pPr>
              <w:spacing w:after="0"/>
              <w:rPr>
                <w:rFonts w:ascii="Arial" w:hAnsi="Arial" w:cs="Arial"/>
                <w:sz w:val="18"/>
              </w:rPr>
            </w:pPr>
            <w:r w:rsidRPr="00AD51BD">
              <w:rPr>
                <w:rFonts w:ascii="Arial" w:hAnsi="Arial" w:cs="Arial"/>
                <w:sz w:val="18"/>
              </w:rPr>
              <w:t xml:space="preserve">XX March </w:t>
            </w:r>
          </w:p>
        </w:tc>
        <w:tc>
          <w:tcPr>
            <w:tcW w:w="1424" w:type="pct"/>
            <w:shd w:val="clear" w:color="auto" w:fill="E2EFD9" w:themeFill="accent6" w:themeFillTint="33"/>
          </w:tcPr>
          <w:p w14:paraId="6123AA52" w14:textId="77777777" w:rsidR="00D806F9" w:rsidRPr="00AD51BD" w:rsidRDefault="00D806F9" w:rsidP="00D806F9">
            <w:pPr>
              <w:spacing w:after="0"/>
              <w:rPr>
                <w:rFonts w:ascii="Arial" w:hAnsi="Arial" w:cs="Arial"/>
                <w:sz w:val="18"/>
              </w:rPr>
            </w:pPr>
            <w:r w:rsidRPr="00AD51BD">
              <w:rPr>
                <w:rFonts w:ascii="Arial" w:hAnsi="Arial" w:cs="Arial"/>
                <w:sz w:val="18"/>
              </w:rPr>
              <w:t>CPM Bureau</w:t>
            </w:r>
          </w:p>
        </w:tc>
        <w:tc>
          <w:tcPr>
            <w:tcW w:w="963" w:type="pct"/>
            <w:shd w:val="clear" w:color="auto" w:fill="E2EFD9" w:themeFill="accent6" w:themeFillTint="33"/>
          </w:tcPr>
          <w:p w14:paraId="3049EB06" w14:textId="095DBC10" w:rsidR="00D806F9" w:rsidRPr="00AD51BD" w:rsidRDefault="00D806F9" w:rsidP="00D806F9">
            <w:pPr>
              <w:spacing w:after="0"/>
              <w:rPr>
                <w:rFonts w:ascii="Arial" w:hAnsi="Arial" w:cs="Arial"/>
                <w:sz w:val="18"/>
              </w:rPr>
            </w:pPr>
            <w:r w:rsidRPr="00AD51BD">
              <w:rPr>
                <w:rFonts w:ascii="Arial" w:hAnsi="Arial" w:cs="Arial"/>
                <w:sz w:val="18"/>
              </w:rPr>
              <w:t>Virtual</w:t>
            </w:r>
          </w:p>
        </w:tc>
        <w:tc>
          <w:tcPr>
            <w:tcW w:w="1202" w:type="pct"/>
            <w:shd w:val="clear" w:color="auto" w:fill="E2EFD9" w:themeFill="accent6" w:themeFillTint="33"/>
          </w:tcPr>
          <w:p w14:paraId="1ECA19DA" w14:textId="77777777" w:rsidR="00D806F9" w:rsidRPr="00AD51BD" w:rsidRDefault="00D806F9" w:rsidP="00D806F9">
            <w:pPr>
              <w:spacing w:after="0"/>
              <w:rPr>
                <w:rFonts w:ascii="Arial" w:hAnsi="Arial" w:cs="Arial"/>
                <w:sz w:val="18"/>
              </w:rPr>
            </w:pPr>
            <w:r w:rsidRPr="00AD51BD">
              <w:rPr>
                <w:rFonts w:ascii="Arial" w:hAnsi="Arial" w:cs="Arial"/>
                <w:sz w:val="18"/>
              </w:rPr>
              <w:t>Governance</w:t>
            </w:r>
          </w:p>
        </w:tc>
      </w:tr>
      <w:tr w:rsidR="00D806F9" w:rsidRPr="00DA6C57" w14:paraId="545DA81F" w14:textId="77777777" w:rsidTr="0CC337BD">
        <w:trPr>
          <w:trHeight w:val="359"/>
          <w:jc w:val="center"/>
        </w:trPr>
        <w:tc>
          <w:tcPr>
            <w:tcW w:w="545" w:type="pct"/>
            <w:vMerge/>
            <w:vAlign w:val="center"/>
          </w:tcPr>
          <w:p w14:paraId="756FAE89" w14:textId="77777777" w:rsidR="00D806F9" w:rsidRPr="00DA6C57" w:rsidRDefault="00D806F9" w:rsidP="00D806F9">
            <w:pPr>
              <w:spacing w:after="0"/>
              <w:jc w:val="center"/>
              <w:rPr>
                <w:rFonts w:ascii="Arial" w:hAnsi="Arial" w:cs="Arial"/>
                <w:sz w:val="18"/>
              </w:rPr>
            </w:pPr>
          </w:p>
        </w:tc>
        <w:tc>
          <w:tcPr>
            <w:tcW w:w="866" w:type="pct"/>
            <w:shd w:val="clear" w:color="auto" w:fill="E2EFD9" w:themeFill="accent6" w:themeFillTint="33"/>
          </w:tcPr>
          <w:p w14:paraId="402E0E58" w14:textId="1A8E4268" w:rsidR="00D806F9" w:rsidRPr="00DA6C57" w:rsidRDefault="00D806F9" w:rsidP="00D806F9">
            <w:pPr>
              <w:spacing w:after="0"/>
              <w:rPr>
                <w:rFonts w:ascii="Arial" w:hAnsi="Arial" w:cs="Arial"/>
                <w:sz w:val="18"/>
              </w:rPr>
            </w:pPr>
            <w:r w:rsidRPr="00DA6C57">
              <w:rPr>
                <w:rFonts w:ascii="Arial" w:hAnsi="Arial" w:cs="Arial"/>
                <w:sz w:val="18"/>
              </w:rPr>
              <w:t xml:space="preserve">27-31March </w:t>
            </w:r>
          </w:p>
        </w:tc>
        <w:tc>
          <w:tcPr>
            <w:tcW w:w="1424" w:type="pct"/>
            <w:shd w:val="clear" w:color="auto" w:fill="E2EFD9" w:themeFill="accent6" w:themeFillTint="33"/>
          </w:tcPr>
          <w:p w14:paraId="27989852" w14:textId="5E964A86" w:rsidR="00D806F9" w:rsidRPr="00DA6C57" w:rsidRDefault="00D806F9" w:rsidP="00D806F9">
            <w:pPr>
              <w:spacing w:after="0"/>
              <w:rPr>
                <w:rFonts w:ascii="Arial" w:hAnsi="Arial" w:cs="Arial"/>
                <w:sz w:val="18"/>
              </w:rPr>
            </w:pPr>
            <w:r w:rsidRPr="00DA6C57">
              <w:rPr>
                <w:rFonts w:ascii="Arial" w:hAnsi="Arial" w:cs="Arial"/>
                <w:sz w:val="18"/>
              </w:rPr>
              <w:t>CPM-17</w:t>
            </w:r>
          </w:p>
        </w:tc>
        <w:tc>
          <w:tcPr>
            <w:tcW w:w="963" w:type="pct"/>
            <w:shd w:val="clear" w:color="auto" w:fill="E2EFD9" w:themeFill="accent6" w:themeFillTint="33"/>
          </w:tcPr>
          <w:p w14:paraId="24185017" w14:textId="46B5E01B" w:rsidR="00D806F9" w:rsidRPr="00DA6C57" w:rsidRDefault="00D806F9" w:rsidP="00D806F9">
            <w:pPr>
              <w:spacing w:after="0"/>
              <w:rPr>
                <w:rFonts w:ascii="Arial" w:hAnsi="Arial" w:cs="Arial"/>
                <w:sz w:val="18"/>
              </w:rPr>
            </w:pPr>
            <w:r w:rsidRPr="00DA6C57">
              <w:rPr>
                <w:rFonts w:ascii="Arial" w:hAnsi="Arial" w:cs="Arial"/>
                <w:sz w:val="18"/>
              </w:rPr>
              <w:t xml:space="preserve"> FAO HQ</w:t>
            </w:r>
          </w:p>
        </w:tc>
        <w:tc>
          <w:tcPr>
            <w:tcW w:w="1202" w:type="pct"/>
            <w:shd w:val="clear" w:color="auto" w:fill="E2EFD9" w:themeFill="accent6" w:themeFillTint="33"/>
          </w:tcPr>
          <w:p w14:paraId="53C55513" w14:textId="77777777" w:rsidR="00D806F9" w:rsidRPr="00DA6C57" w:rsidRDefault="00D806F9" w:rsidP="00D806F9">
            <w:pPr>
              <w:spacing w:after="0"/>
              <w:rPr>
                <w:rFonts w:ascii="Arial" w:hAnsi="Arial" w:cs="Arial"/>
                <w:sz w:val="18"/>
              </w:rPr>
            </w:pPr>
            <w:r w:rsidRPr="00DA6C57">
              <w:rPr>
                <w:rFonts w:ascii="Arial" w:hAnsi="Arial" w:cs="Arial"/>
                <w:sz w:val="18"/>
              </w:rPr>
              <w:t>Governance</w:t>
            </w:r>
          </w:p>
        </w:tc>
      </w:tr>
      <w:tr w:rsidR="00901F36" w:rsidRPr="00DA6C57" w14:paraId="0B9E9587" w14:textId="77777777" w:rsidTr="0CC337BD">
        <w:trPr>
          <w:jc w:val="center"/>
        </w:trPr>
        <w:tc>
          <w:tcPr>
            <w:tcW w:w="545" w:type="pct"/>
            <w:vMerge w:val="restart"/>
            <w:shd w:val="clear" w:color="auto" w:fill="FFE599" w:themeFill="accent4" w:themeFillTint="66"/>
            <w:vAlign w:val="center"/>
          </w:tcPr>
          <w:p w14:paraId="5E1CB1A4" w14:textId="31CAFD53" w:rsidR="00901F36" w:rsidRPr="00DA6C57" w:rsidRDefault="00901F36" w:rsidP="00D806F9">
            <w:pPr>
              <w:spacing w:after="0"/>
              <w:jc w:val="center"/>
              <w:rPr>
                <w:rFonts w:ascii="Arial" w:hAnsi="Arial" w:cs="Arial"/>
                <w:sz w:val="18"/>
              </w:rPr>
            </w:pPr>
            <w:r w:rsidRPr="00DA6C57">
              <w:rPr>
                <w:rFonts w:ascii="Arial" w:hAnsi="Arial" w:cs="Arial"/>
                <w:sz w:val="18"/>
              </w:rPr>
              <w:t>2</w:t>
            </w:r>
            <w:r w:rsidRPr="00DA6C57">
              <w:rPr>
                <w:rFonts w:ascii="Arial" w:hAnsi="Arial" w:cs="Arial"/>
                <w:sz w:val="18"/>
                <w:vertAlign w:val="superscript"/>
              </w:rPr>
              <w:t>nd</w:t>
            </w:r>
            <w:r w:rsidRPr="00DA6C57">
              <w:rPr>
                <w:rFonts w:ascii="Arial" w:hAnsi="Arial" w:cs="Arial"/>
                <w:sz w:val="18"/>
              </w:rPr>
              <w:t xml:space="preserve"> </w:t>
            </w:r>
          </w:p>
        </w:tc>
        <w:tc>
          <w:tcPr>
            <w:tcW w:w="866" w:type="pct"/>
            <w:shd w:val="clear" w:color="auto" w:fill="FFE599" w:themeFill="accent4" w:themeFillTint="66"/>
          </w:tcPr>
          <w:p w14:paraId="0DD7C104" w14:textId="4E6FD352" w:rsidR="00901F36" w:rsidRPr="00AD51BD" w:rsidRDefault="00901F36" w:rsidP="00D806F9">
            <w:pPr>
              <w:spacing w:after="0"/>
              <w:rPr>
                <w:rFonts w:ascii="Arial" w:hAnsi="Arial" w:cs="Arial"/>
                <w:sz w:val="18"/>
              </w:rPr>
            </w:pPr>
            <w:r w:rsidRPr="00AD51BD">
              <w:rPr>
                <w:rFonts w:ascii="Arial" w:hAnsi="Arial" w:cs="Arial"/>
                <w:sz w:val="18"/>
              </w:rPr>
              <w:t>08-12 May</w:t>
            </w:r>
          </w:p>
        </w:tc>
        <w:tc>
          <w:tcPr>
            <w:tcW w:w="1424" w:type="pct"/>
            <w:shd w:val="clear" w:color="auto" w:fill="FFE599" w:themeFill="accent4" w:themeFillTint="66"/>
          </w:tcPr>
          <w:p w14:paraId="2914612A" w14:textId="6A97AAAF" w:rsidR="00901F36" w:rsidRPr="00AD51BD" w:rsidRDefault="00901F36" w:rsidP="00D806F9">
            <w:pPr>
              <w:spacing w:after="0"/>
              <w:rPr>
                <w:rFonts w:ascii="Arial" w:hAnsi="Arial" w:cs="Arial"/>
                <w:sz w:val="18"/>
              </w:rPr>
            </w:pPr>
            <w:r w:rsidRPr="00AD51BD">
              <w:rPr>
                <w:rFonts w:ascii="Arial" w:hAnsi="Arial" w:cs="Arial"/>
                <w:sz w:val="18"/>
              </w:rPr>
              <w:t>Standards Committee (SC)</w:t>
            </w:r>
          </w:p>
        </w:tc>
        <w:tc>
          <w:tcPr>
            <w:tcW w:w="963" w:type="pct"/>
            <w:shd w:val="clear" w:color="auto" w:fill="FFE599" w:themeFill="accent4" w:themeFillTint="66"/>
          </w:tcPr>
          <w:p w14:paraId="0DE05044" w14:textId="330AD605" w:rsidR="00901F36" w:rsidRPr="00AD51BD" w:rsidRDefault="00901F36" w:rsidP="00D806F9">
            <w:pPr>
              <w:spacing w:after="0"/>
              <w:rPr>
                <w:rFonts w:ascii="Arial" w:hAnsi="Arial" w:cs="Arial"/>
                <w:sz w:val="18"/>
              </w:rPr>
            </w:pPr>
            <w:r w:rsidRPr="00AD51BD">
              <w:rPr>
                <w:rFonts w:ascii="Arial" w:hAnsi="Arial" w:cs="Arial"/>
                <w:sz w:val="18"/>
              </w:rPr>
              <w:t>FAO HQ</w:t>
            </w:r>
          </w:p>
        </w:tc>
        <w:tc>
          <w:tcPr>
            <w:tcW w:w="1202" w:type="pct"/>
            <w:shd w:val="clear" w:color="auto" w:fill="FFE599" w:themeFill="accent4" w:themeFillTint="66"/>
          </w:tcPr>
          <w:p w14:paraId="71740988" w14:textId="47EA5052" w:rsidR="00901F36" w:rsidRPr="00AD51BD" w:rsidRDefault="00901F36" w:rsidP="00D806F9">
            <w:pPr>
              <w:spacing w:after="0"/>
              <w:rPr>
                <w:rFonts w:ascii="Arial" w:hAnsi="Arial" w:cs="Arial"/>
                <w:sz w:val="18"/>
              </w:rPr>
            </w:pPr>
            <w:r w:rsidRPr="00AD51BD">
              <w:rPr>
                <w:rFonts w:ascii="Arial" w:hAnsi="Arial" w:cs="Arial"/>
                <w:sz w:val="18"/>
              </w:rPr>
              <w:t>Governance</w:t>
            </w:r>
          </w:p>
        </w:tc>
      </w:tr>
      <w:tr w:rsidR="00901F36" w:rsidRPr="00DA6C57" w14:paraId="7BA0CF6F" w14:textId="77777777" w:rsidTr="0CC337BD">
        <w:trPr>
          <w:jc w:val="center"/>
        </w:trPr>
        <w:tc>
          <w:tcPr>
            <w:tcW w:w="545" w:type="pct"/>
            <w:vMerge/>
            <w:vAlign w:val="center"/>
          </w:tcPr>
          <w:p w14:paraId="5A5CCCA5" w14:textId="77777777" w:rsidR="00901F36" w:rsidRPr="00DA6C57" w:rsidRDefault="00901F36" w:rsidP="00D806F9">
            <w:pPr>
              <w:spacing w:after="0"/>
              <w:jc w:val="center"/>
              <w:rPr>
                <w:rFonts w:ascii="Arial" w:hAnsi="Arial" w:cs="Arial"/>
                <w:sz w:val="18"/>
              </w:rPr>
            </w:pPr>
          </w:p>
        </w:tc>
        <w:tc>
          <w:tcPr>
            <w:tcW w:w="866" w:type="pct"/>
            <w:shd w:val="clear" w:color="auto" w:fill="FFE599" w:themeFill="accent4" w:themeFillTint="66"/>
          </w:tcPr>
          <w:p w14:paraId="60C2FFD0" w14:textId="2DD461AB" w:rsidR="00901F36" w:rsidRPr="00AD51BD" w:rsidRDefault="00901F36" w:rsidP="00D806F9">
            <w:pPr>
              <w:spacing w:after="0"/>
              <w:rPr>
                <w:rFonts w:ascii="Arial" w:hAnsi="Arial" w:cs="Arial"/>
                <w:sz w:val="18"/>
              </w:rPr>
            </w:pPr>
            <w:r w:rsidRPr="00AD51BD">
              <w:rPr>
                <w:rFonts w:ascii="Arial" w:hAnsi="Arial" w:cs="Arial"/>
                <w:sz w:val="18"/>
              </w:rPr>
              <w:t>15-19 May</w:t>
            </w:r>
          </w:p>
        </w:tc>
        <w:tc>
          <w:tcPr>
            <w:tcW w:w="1424" w:type="pct"/>
            <w:shd w:val="clear" w:color="auto" w:fill="FFE599" w:themeFill="accent4" w:themeFillTint="66"/>
          </w:tcPr>
          <w:p w14:paraId="33DCA914" w14:textId="77777777" w:rsidR="00901F36" w:rsidRPr="00AD51BD" w:rsidRDefault="00901F36" w:rsidP="00D806F9">
            <w:pPr>
              <w:spacing w:after="0"/>
              <w:rPr>
                <w:rFonts w:ascii="Arial" w:hAnsi="Arial" w:cs="Arial"/>
                <w:sz w:val="18"/>
              </w:rPr>
            </w:pPr>
            <w:r w:rsidRPr="00AD51BD">
              <w:rPr>
                <w:rFonts w:ascii="Arial" w:hAnsi="Arial" w:cs="Arial"/>
                <w:sz w:val="18"/>
              </w:rPr>
              <w:t>Standards Committee working group (SC-7)</w:t>
            </w:r>
          </w:p>
        </w:tc>
        <w:tc>
          <w:tcPr>
            <w:tcW w:w="963" w:type="pct"/>
            <w:shd w:val="clear" w:color="auto" w:fill="FFE599" w:themeFill="accent4" w:themeFillTint="66"/>
          </w:tcPr>
          <w:p w14:paraId="334F27ED" w14:textId="47B39791" w:rsidR="00901F36" w:rsidRPr="00AD51BD" w:rsidRDefault="00901F36" w:rsidP="00D806F9">
            <w:pPr>
              <w:spacing w:after="0"/>
              <w:rPr>
                <w:rFonts w:ascii="Arial" w:hAnsi="Arial" w:cs="Arial"/>
                <w:sz w:val="18"/>
              </w:rPr>
            </w:pPr>
            <w:r w:rsidRPr="00AD51BD">
              <w:rPr>
                <w:rFonts w:ascii="Arial" w:hAnsi="Arial" w:cs="Arial"/>
                <w:sz w:val="18"/>
              </w:rPr>
              <w:t>FAO HQ</w:t>
            </w:r>
          </w:p>
        </w:tc>
        <w:tc>
          <w:tcPr>
            <w:tcW w:w="1202" w:type="pct"/>
            <w:shd w:val="clear" w:color="auto" w:fill="FFE599" w:themeFill="accent4" w:themeFillTint="66"/>
          </w:tcPr>
          <w:p w14:paraId="7EBB89C2" w14:textId="77777777" w:rsidR="00901F36" w:rsidRPr="00AD51BD" w:rsidRDefault="00901F36" w:rsidP="00D806F9">
            <w:pPr>
              <w:spacing w:after="0"/>
              <w:rPr>
                <w:rFonts w:ascii="Arial" w:hAnsi="Arial" w:cs="Arial"/>
                <w:sz w:val="18"/>
              </w:rPr>
            </w:pPr>
            <w:r w:rsidRPr="00AD51BD">
              <w:rPr>
                <w:rFonts w:ascii="Arial" w:hAnsi="Arial" w:cs="Arial"/>
                <w:sz w:val="18"/>
              </w:rPr>
              <w:t>Governance</w:t>
            </w:r>
          </w:p>
        </w:tc>
      </w:tr>
      <w:tr w:rsidR="00901F36" w:rsidRPr="00DA6C57" w14:paraId="633021C2" w14:textId="77777777" w:rsidTr="00901F36">
        <w:trPr>
          <w:jc w:val="center"/>
        </w:trPr>
        <w:tc>
          <w:tcPr>
            <w:tcW w:w="545" w:type="pct"/>
            <w:vMerge/>
            <w:shd w:val="clear" w:color="auto" w:fill="FFE599" w:themeFill="accent4" w:themeFillTint="66"/>
            <w:vAlign w:val="center"/>
          </w:tcPr>
          <w:p w14:paraId="778BD9DA" w14:textId="01FDE42B" w:rsidR="00901F36" w:rsidRPr="00DA6C57" w:rsidRDefault="00901F36" w:rsidP="0CC337BD">
            <w:pPr>
              <w:jc w:val="center"/>
              <w:rPr>
                <w:rFonts w:ascii="Arial" w:hAnsi="Arial" w:cs="Arial"/>
                <w:sz w:val="18"/>
                <w:szCs w:val="18"/>
              </w:rPr>
            </w:pPr>
          </w:p>
        </w:tc>
        <w:tc>
          <w:tcPr>
            <w:tcW w:w="866" w:type="pct"/>
            <w:shd w:val="clear" w:color="auto" w:fill="FFE599" w:themeFill="accent4" w:themeFillTint="66"/>
          </w:tcPr>
          <w:p w14:paraId="05A2B775" w14:textId="7DCD5E8E" w:rsidR="00901F36" w:rsidRPr="00AD51BD" w:rsidRDefault="00901F36" w:rsidP="00AD51BD">
            <w:pPr>
              <w:spacing w:after="0"/>
              <w:rPr>
                <w:rFonts w:ascii="Arial" w:hAnsi="Arial" w:cs="Arial"/>
                <w:sz w:val="18"/>
              </w:rPr>
            </w:pPr>
            <w:r w:rsidRPr="00AD51BD">
              <w:rPr>
                <w:rFonts w:ascii="Arial" w:hAnsi="Arial" w:cs="Arial"/>
                <w:sz w:val="18"/>
              </w:rPr>
              <w:t>26 June-01 July</w:t>
            </w:r>
          </w:p>
        </w:tc>
        <w:tc>
          <w:tcPr>
            <w:tcW w:w="1424" w:type="pct"/>
            <w:shd w:val="clear" w:color="auto" w:fill="FFE599" w:themeFill="accent4" w:themeFillTint="66"/>
          </w:tcPr>
          <w:p w14:paraId="566C7DDD" w14:textId="7CCC443D" w:rsidR="00901F36" w:rsidRPr="00AD51BD" w:rsidRDefault="00901F36" w:rsidP="00AD51BD">
            <w:pPr>
              <w:spacing w:after="0"/>
              <w:rPr>
                <w:rFonts w:ascii="Arial" w:hAnsi="Arial" w:cs="Arial"/>
                <w:sz w:val="18"/>
              </w:rPr>
            </w:pPr>
            <w:r w:rsidRPr="00AD51BD">
              <w:rPr>
                <w:rFonts w:ascii="Arial" w:hAnsi="Arial" w:cs="Arial"/>
                <w:sz w:val="18"/>
              </w:rPr>
              <w:t xml:space="preserve">EWG </w:t>
            </w:r>
            <w:proofErr w:type="gramStart"/>
            <w:r w:rsidRPr="00AD51BD">
              <w:rPr>
                <w:rFonts w:ascii="Arial" w:hAnsi="Arial" w:cs="Arial"/>
                <w:sz w:val="18"/>
              </w:rPr>
              <w:t>on  Annex</w:t>
            </w:r>
            <w:proofErr w:type="gramEnd"/>
            <w:r w:rsidRPr="00AD51BD">
              <w:rPr>
                <w:rFonts w:ascii="Arial" w:hAnsi="Arial" w:cs="Arial"/>
                <w:sz w:val="18"/>
              </w:rPr>
              <w:t xml:space="preserve"> to ISPM 23 on field inspection</w:t>
            </w:r>
          </w:p>
        </w:tc>
        <w:tc>
          <w:tcPr>
            <w:tcW w:w="963" w:type="pct"/>
            <w:shd w:val="clear" w:color="auto" w:fill="FFE599" w:themeFill="accent4" w:themeFillTint="66"/>
          </w:tcPr>
          <w:p w14:paraId="7D42F966" w14:textId="4E1184CB" w:rsidR="00901F36" w:rsidRPr="00AD51BD" w:rsidRDefault="00901F36" w:rsidP="00AD51BD">
            <w:pPr>
              <w:spacing w:after="0"/>
              <w:rPr>
                <w:rFonts w:ascii="Arial" w:hAnsi="Arial" w:cs="Arial"/>
                <w:sz w:val="18"/>
              </w:rPr>
            </w:pPr>
            <w:r w:rsidRPr="00AD51BD">
              <w:rPr>
                <w:rFonts w:ascii="Arial" w:hAnsi="Arial" w:cs="Arial"/>
                <w:sz w:val="18"/>
              </w:rPr>
              <w:t>Japan</w:t>
            </w:r>
          </w:p>
        </w:tc>
        <w:tc>
          <w:tcPr>
            <w:tcW w:w="1202" w:type="pct"/>
            <w:shd w:val="clear" w:color="auto" w:fill="FFE599" w:themeFill="accent4" w:themeFillTint="66"/>
          </w:tcPr>
          <w:p w14:paraId="4F1871BE" w14:textId="2F0A2A2A" w:rsidR="00901F36" w:rsidRPr="00AD51BD" w:rsidRDefault="00901F36" w:rsidP="00AD51BD">
            <w:pPr>
              <w:spacing w:after="0"/>
              <w:rPr>
                <w:rFonts w:ascii="Arial" w:hAnsi="Arial" w:cs="Arial"/>
                <w:sz w:val="18"/>
              </w:rPr>
            </w:pPr>
            <w:r w:rsidRPr="00AD51BD">
              <w:rPr>
                <w:rFonts w:ascii="Arial" w:hAnsi="Arial" w:cs="Arial"/>
                <w:sz w:val="18"/>
              </w:rPr>
              <w:t>Expert input: Drafting standards</w:t>
            </w:r>
          </w:p>
          <w:p w14:paraId="482B6408" w14:textId="416FD9AD" w:rsidR="00901F36" w:rsidRPr="00AD51BD" w:rsidRDefault="00901F36" w:rsidP="00AD51BD">
            <w:pPr>
              <w:spacing w:after="0"/>
              <w:rPr>
                <w:rFonts w:ascii="Arial" w:hAnsi="Arial" w:cs="Arial"/>
                <w:sz w:val="18"/>
              </w:rPr>
            </w:pPr>
          </w:p>
        </w:tc>
      </w:tr>
      <w:tr w:rsidR="00D806F9" w:rsidRPr="00DA6C57" w14:paraId="443BA223" w14:textId="77777777" w:rsidTr="0CC337BD">
        <w:trPr>
          <w:jc w:val="center"/>
        </w:trPr>
        <w:tc>
          <w:tcPr>
            <w:tcW w:w="545" w:type="pct"/>
            <w:vMerge w:val="restart"/>
            <w:shd w:val="clear" w:color="auto" w:fill="DEEAF6" w:themeFill="accent1" w:themeFillTint="33"/>
            <w:vAlign w:val="center"/>
          </w:tcPr>
          <w:p w14:paraId="7ED85FCF" w14:textId="78D1A8B7" w:rsidR="00D806F9" w:rsidRPr="00DA6C57" w:rsidRDefault="00D806F9" w:rsidP="00D806F9">
            <w:pPr>
              <w:spacing w:after="0"/>
              <w:jc w:val="center"/>
              <w:rPr>
                <w:rFonts w:ascii="Arial" w:hAnsi="Arial" w:cs="Arial"/>
                <w:sz w:val="18"/>
              </w:rPr>
            </w:pPr>
            <w:r w:rsidRPr="00DA6C57">
              <w:rPr>
                <w:rFonts w:ascii="Arial" w:hAnsi="Arial" w:cs="Arial"/>
                <w:sz w:val="18"/>
              </w:rPr>
              <w:t>3</w:t>
            </w:r>
            <w:r w:rsidRPr="00DA6C57">
              <w:rPr>
                <w:rFonts w:ascii="Arial" w:hAnsi="Arial" w:cs="Arial"/>
                <w:sz w:val="18"/>
                <w:vertAlign w:val="superscript"/>
              </w:rPr>
              <w:t>rd</w:t>
            </w:r>
            <w:r w:rsidRPr="00DA6C57">
              <w:rPr>
                <w:rFonts w:ascii="Arial" w:hAnsi="Arial" w:cs="Arial"/>
                <w:sz w:val="18"/>
              </w:rPr>
              <w:t xml:space="preserve"> </w:t>
            </w:r>
          </w:p>
        </w:tc>
        <w:tc>
          <w:tcPr>
            <w:tcW w:w="866" w:type="pct"/>
            <w:shd w:val="clear" w:color="auto" w:fill="DEEAF6" w:themeFill="accent1" w:themeFillTint="33"/>
          </w:tcPr>
          <w:p w14:paraId="7FE443E4" w14:textId="78AF7996" w:rsidR="00D806F9" w:rsidRPr="00DA6C57" w:rsidRDefault="00D806F9" w:rsidP="00D806F9">
            <w:pPr>
              <w:spacing w:after="0"/>
              <w:rPr>
                <w:rFonts w:ascii="Arial" w:hAnsi="Arial" w:cs="Arial"/>
                <w:sz w:val="18"/>
              </w:rPr>
            </w:pPr>
            <w:r w:rsidRPr="00DA6C57">
              <w:rPr>
                <w:rFonts w:ascii="Arial" w:hAnsi="Arial" w:cs="Arial"/>
                <w:sz w:val="18"/>
              </w:rPr>
              <w:t xml:space="preserve">01 July – 30 September </w:t>
            </w:r>
          </w:p>
        </w:tc>
        <w:tc>
          <w:tcPr>
            <w:tcW w:w="1424" w:type="pct"/>
            <w:shd w:val="clear" w:color="auto" w:fill="DEEAF6" w:themeFill="accent1" w:themeFillTint="33"/>
          </w:tcPr>
          <w:p w14:paraId="730D7D15" w14:textId="77777777" w:rsidR="00D806F9" w:rsidRPr="00DA6C57" w:rsidRDefault="00D806F9" w:rsidP="00D806F9">
            <w:pPr>
              <w:spacing w:after="0"/>
              <w:rPr>
                <w:rFonts w:ascii="Arial" w:hAnsi="Arial" w:cs="Arial"/>
                <w:sz w:val="18"/>
              </w:rPr>
            </w:pPr>
            <w:r w:rsidRPr="00DA6C57">
              <w:rPr>
                <w:rFonts w:ascii="Arial" w:hAnsi="Arial" w:cs="Arial"/>
                <w:sz w:val="18"/>
              </w:rPr>
              <w:t>Consultation period on draft ISPMs and CPM Recommendations</w:t>
            </w:r>
          </w:p>
        </w:tc>
        <w:tc>
          <w:tcPr>
            <w:tcW w:w="963" w:type="pct"/>
            <w:shd w:val="clear" w:color="auto" w:fill="DEEAF6" w:themeFill="accent1" w:themeFillTint="33"/>
          </w:tcPr>
          <w:p w14:paraId="67848730" w14:textId="77777777" w:rsidR="00D806F9" w:rsidRPr="00DA6C57" w:rsidRDefault="00D806F9" w:rsidP="00D806F9">
            <w:pPr>
              <w:spacing w:after="0"/>
              <w:rPr>
                <w:rFonts w:ascii="Arial" w:hAnsi="Arial" w:cs="Arial"/>
                <w:sz w:val="18"/>
              </w:rPr>
            </w:pPr>
            <w:r w:rsidRPr="00DA6C57">
              <w:rPr>
                <w:rFonts w:ascii="Arial" w:hAnsi="Arial" w:cs="Arial"/>
                <w:sz w:val="18"/>
              </w:rPr>
              <w:t>-</w:t>
            </w:r>
          </w:p>
        </w:tc>
        <w:tc>
          <w:tcPr>
            <w:tcW w:w="1202" w:type="pct"/>
            <w:shd w:val="clear" w:color="auto" w:fill="DEEAF6" w:themeFill="accent1" w:themeFillTint="33"/>
          </w:tcPr>
          <w:p w14:paraId="62432051" w14:textId="77777777" w:rsidR="00D806F9" w:rsidRPr="00DA6C57" w:rsidRDefault="00D806F9" w:rsidP="00D806F9">
            <w:pPr>
              <w:spacing w:after="0"/>
              <w:rPr>
                <w:rFonts w:ascii="Arial" w:hAnsi="Arial" w:cs="Arial"/>
                <w:sz w:val="18"/>
              </w:rPr>
            </w:pPr>
            <w:r w:rsidRPr="00DA6C57">
              <w:rPr>
                <w:rFonts w:ascii="Arial" w:hAnsi="Arial" w:cs="Arial"/>
                <w:sz w:val="18"/>
              </w:rPr>
              <w:t>Consultation period</w:t>
            </w:r>
          </w:p>
        </w:tc>
      </w:tr>
      <w:tr w:rsidR="00D806F9" w:rsidRPr="00DA6C57" w14:paraId="79C5CCA3" w14:textId="77777777" w:rsidTr="0CC337BD">
        <w:trPr>
          <w:jc w:val="center"/>
        </w:trPr>
        <w:tc>
          <w:tcPr>
            <w:tcW w:w="545" w:type="pct"/>
            <w:vMerge/>
            <w:vAlign w:val="center"/>
          </w:tcPr>
          <w:p w14:paraId="51580090"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381A66A9" w14:textId="53DF458D" w:rsidR="00D806F9" w:rsidRPr="00DA6C57" w:rsidRDefault="00D806F9" w:rsidP="00D806F9">
            <w:pPr>
              <w:spacing w:after="0"/>
              <w:rPr>
                <w:rFonts w:ascii="Arial" w:hAnsi="Arial" w:cs="Arial"/>
                <w:sz w:val="18"/>
              </w:rPr>
            </w:pPr>
            <w:r w:rsidRPr="00DA6C57">
              <w:rPr>
                <w:rFonts w:ascii="Arial" w:hAnsi="Arial" w:cs="Arial"/>
                <w:sz w:val="18"/>
              </w:rPr>
              <w:t>10-14 July</w:t>
            </w:r>
          </w:p>
        </w:tc>
        <w:tc>
          <w:tcPr>
            <w:tcW w:w="1424" w:type="pct"/>
            <w:shd w:val="clear" w:color="auto" w:fill="DEEAF6" w:themeFill="accent1" w:themeFillTint="33"/>
          </w:tcPr>
          <w:p w14:paraId="67E12CC5" w14:textId="2DEA47D9" w:rsidR="00D806F9" w:rsidRPr="00DA6C57" w:rsidRDefault="00D806F9" w:rsidP="00D806F9">
            <w:pPr>
              <w:spacing w:after="0"/>
              <w:rPr>
                <w:rFonts w:ascii="Arial" w:hAnsi="Arial" w:cs="Arial"/>
                <w:sz w:val="18"/>
              </w:rPr>
            </w:pPr>
            <w:r w:rsidRPr="00DA6C57">
              <w:rPr>
                <w:rFonts w:ascii="Arial" w:hAnsi="Arial" w:cs="Arial"/>
                <w:sz w:val="18"/>
              </w:rPr>
              <w:t>Revision of ISPM 26 (Establishment of pest free areas for fruit flies (</w:t>
            </w:r>
            <w:proofErr w:type="spellStart"/>
            <w:r w:rsidRPr="00DA6C57">
              <w:rPr>
                <w:rFonts w:ascii="Arial" w:hAnsi="Arial" w:cs="Arial"/>
                <w:sz w:val="18"/>
              </w:rPr>
              <w:t>Tephritidae</w:t>
            </w:r>
            <w:proofErr w:type="spellEnd"/>
            <w:r w:rsidRPr="00DA6C57">
              <w:rPr>
                <w:rFonts w:ascii="Arial" w:hAnsi="Arial" w:cs="Arial"/>
                <w:sz w:val="18"/>
              </w:rPr>
              <w:t>)) (2021-010)</w:t>
            </w:r>
          </w:p>
        </w:tc>
        <w:tc>
          <w:tcPr>
            <w:tcW w:w="963" w:type="pct"/>
            <w:shd w:val="clear" w:color="auto" w:fill="DEEAF6" w:themeFill="accent1" w:themeFillTint="33"/>
          </w:tcPr>
          <w:p w14:paraId="447F776E" w14:textId="0FD30F99" w:rsidR="00D806F9" w:rsidRPr="00DA6C57" w:rsidRDefault="00D806F9" w:rsidP="00D806F9">
            <w:pPr>
              <w:spacing w:after="0"/>
              <w:rPr>
                <w:rFonts w:ascii="Arial" w:hAnsi="Arial" w:cs="Arial"/>
                <w:sz w:val="18"/>
              </w:rPr>
            </w:pPr>
          </w:p>
        </w:tc>
        <w:tc>
          <w:tcPr>
            <w:tcW w:w="1202" w:type="pct"/>
            <w:shd w:val="clear" w:color="auto" w:fill="DEEAF6" w:themeFill="accent1" w:themeFillTint="33"/>
          </w:tcPr>
          <w:p w14:paraId="69158615" w14:textId="2F0A2A2A" w:rsidR="00D806F9" w:rsidRPr="00DA6C57" w:rsidRDefault="00D806F9" w:rsidP="00D806F9">
            <w:pPr>
              <w:spacing w:after="0"/>
              <w:rPr>
                <w:rFonts w:ascii="Arial" w:hAnsi="Arial" w:cs="Arial"/>
                <w:sz w:val="18"/>
              </w:rPr>
            </w:pPr>
            <w:r w:rsidRPr="00DA6C57">
              <w:rPr>
                <w:rFonts w:ascii="Arial" w:hAnsi="Arial" w:cs="Arial"/>
                <w:sz w:val="18"/>
              </w:rPr>
              <w:t>Expert input: Drafting standards</w:t>
            </w:r>
          </w:p>
        </w:tc>
      </w:tr>
      <w:tr w:rsidR="00901F36" w:rsidRPr="00DA6C57" w14:paraId="7EC17109" w14:textId="77777777" w:rsidTr="0CC337BD">
        <w:trPr>
          <w:jc w:val="center"/>
        </w:trPr>
        <w:tc>
          <w:tcPr>
            <w:tcW w:w="545" w:type="pct"/>
            <w:vMerge/>
            <w:vAlign w:val="center"/>
          </w:tcPr>
          <w:p w14:paraId="747D7FE8" w14:textId="77777777" w:rsidR="00901F36" w:rsidRPr="00DA6C57" w:rsidRDefault="00901F36" w:rsidP="00D806F9">
            <w:pPr>
              <w:spacing w:after="0"/>
              <w:jc w:val="center"/>
              <w:rPr>
                <w:rFonts w:ascii="Arial" w:hAnsi="Arial" w:cs="Arial"/>
                <w:sz w:val="18"/>
              </w:rPr>
            </w:pPr>
          </w:p>
        </w:tc>
        <w:tc>
          <w:tcPr>
            <w:tcW w:w="866" w:type="pct"/>
            <w:shd w:val="clear" w:color="auto" w:fill="DEEAF6" w:themeFill="accent1" w:themeFillTint="33"/>
          </w:tcPr>
          <w:p w14:paraId="0DA0EDDB" w14:textId="3F60E55D" w:rsidR="00901F36" w:rsidRPr="00DA6C57" w:rsidRDefault="00901F36" w:rsidP="00D806F9">
            <w:pPr>
              <w:spacing w:after="0"/>
              <w:rPr>
                <w:rFonts w:ascii="Arial" w:hAnsi="Arial" w:cs="Arial"/>
                <w:sz w:val="18"/>
              </w:rPr>
            </w:pPr>
            <w:r>
              <w:rPr>
                <w:rFonts w:ascii="Arial" w:hAnsi="Arial" w:cs="Arial"/>
                <w:sz w:val="18"/>
              </w:rPr>
              <w:t>17</w:t>
            </w:r>
            <w:r w:rsidRPr="00AD51BD">
              <w:rPr>
                <w:rFonts w:ascii="Arial" w:hAnsi="Arial" w:cs="Arial"/>
                <w:sz w:val="18"/>
              </w:rPr>
              <w:t>-</w:t>
            </w:r>
            <w:r>
              <w:rPr>
                <w:rFonts w:ascii="Arial" w:hAnsi="Arial" w:cs="Arial"/>
                <w:sz w:val="18"/>
              </w:rPr>
              <w:t>21</w:t>
            </w:r>
            <w:r w:rsidRPr="00AD51BD">
              <w:rPr>
                <w:rFonts w:ascii="Arial" w:hAnsi="Arial" w:cs="Arial"/>
                <w:sz w:val="18"/>
              </w:rPr>
              <w:t xml:space="preserve"> Ju</w:t>
            </w:r>
            <w:r>
              <w:rPr>
                <w:rFonts w:ascii="Arial" w:hAnsi="Arial" w:cs="Arial"/>
                <w:sz w:val="18"/>
              </w:rPr>
              <w:t>ly</w:t>
            </w:r>
          </w:p>
        </w:tc>
        <w:tc>
          <w:tcPr>
            <w:tcW w:w="1424" w:type="pct"/>
            <w:shd w:val="clear" w:color="auto" w:fill="DEEAF6" w:themeFill="accent1" w:themeFillTint="33"/>
          </w:tcPr>
          <w:p w14:paraId="71D1A6B9" w14:textId="06E7F467" w:rsidR="00901F36" w:rsidRPr="00DA6C57" w:rsidRDefault="00901F36" w:rsidP="00D806F9">
            <w:pPr>
              <w:spacing w:after="0"/>
              <w:rPr>
                <w:rFonts w:ascii="Arial" w:hAnsi="Arial" w:cs="Arial"/>
                <w:sz w:val="18"/>
              </w:rPr>
            </w:pPr>
            <w:r w:rsidRPr="00AD51BD">
              <w:rPr>
                <w:rFonts w:ascii="Arial" w:hAnsi="Arial" w:cs="Arial"/>
                <w:sz w:val="18"/>
              </w:rPr>
              <w:t>Sea Containers workshop</w:t>
            </w:r>
          </w:p>
        </w:tc>
        <w:tc>
          <w:tcPr>
            <w:tcW w:w="963" w:type="pct"/>
            <w:shd w:val="clear" w:color="auto" w:fill="DEEAF6" w:themeFill="accent1" w:themeFillTint="33"/>
          </w:tcPr>
          <w:p w14:paraId="12F601F1" w14:textId="6FE9FD2B" w:rsidR="00901F36" w:rsidRPr="00DA6C57" w:rsidRDefault="00901F36" w:rsidP="00D806F9">
            <w:pPr>
              <w:spacing w:after="0"/>
              <w:rPr>
                <w:rFonts w:ascii="Arial" w:hAnsi="Arial" w:cs="Arial"/>
                <w:sz w:val="18"/>
              </w:rPr>
            </w:pPr>
            <w:r w:rsidRPr="00DA6C57">
              <w:rPr>
                <w:rFonts w:ascii="Arial" w:hAnsi="Arial" w:cs="Arial"/>
                <w:sz w:val="18"/>
              </w:rPr>
              <w:t>Australia</w:t>
            </w:r>
          </w:p>
        </w:tc>
        <w:tc>
          <w:tcPr>
            <w:tcW w:w="1202" w:type="pct"/>
            <w:shd w:val="clear" w:color="auto" w:fill="DEEAF6" w:themeFill="accent1" w:themeFillTint="33"/>
          </w:tcPr>
          <w:p w14:paraId="02B54269" w14:textId="77777777" w:rsidR="00901F36" w:rsidRPr="00DA6C57" w:rsidRDefault="00901F36" w:rsidP="00D806F9">
            <w:pPr>
              <w:spacing w:after="0"/>
              <w:rPr>
                <w:rFonts w:ascii="Arial" w:hAnsi="Arial" w:cs="Arial"/>
                <w:sz w:val="18"/>
              </w:rPr>
            </w:pPr>
          </w:p>
        </w:tc>
      </w:tr>
      <w:tr w:rsidR="00D806F9" w:rsidRPr="00DA6C57" w14:paraId="5A3979E0" w14:textId="77777777" w:rsidTr="0CC337BD">
        <w:trPr>
          <w:jc w:val="center"/>
        </w:trPr>
        <w:tc>
          <w:tcPr>
            <w:tcW w:w="545" w:type="pct"/>
            <w:vMerge/>
            <w:vAlign w:val="center"/>
          </w:tcPr>
          <w:p w14:paraId="392B712F"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3EC7E2F8" w14:textId="4DE083C1" w:rsidR="00D806F9" w:rsidRPr="00DA6C57" w:rsidRDefault="00D806F9" w:rsidP="00D806F9">
            <w:pPr>
              <w:spacing w:after="0"/>
              <w:rPr>
                <w:rFonts w:ascii="Arial" w:hAnsi="Arial" w:cs="Arial"/>
                <w:sz w:val="18"/>
              </w:rPr>
            </w:pPr>
            <w:r w:rsidRPr="00DA6C57">
              <w:rPr>
                <w:rFonts w:ascii="Arial" w:hAnsi="Arial" w:cs="Arial"/>
                <w:sz w:val="18"/>
              </w:rPr>
              <w:t xml:space="preserve">01 July – 30 August </w:t>
            </w:r>
          </w:p>
        </w:tc>
        <w:tc>
          <w:tcPr>
            <w:tcW w:w="1424" w:type="pct"/>
            <w:shd w:val="clear" w:color="auto" w:fill="DEEAF6" w:themeFill="accent1" w:themeFillTint="33"/>
          </w:tcPr>
          <w:p w14:paraId="155B1E29" w14:textId="77777777" w:rsidR="00D806F9" w:rsidRPr="00DA6C57" w:rsidRDefault="00D806F9" w:rsidP="00D806F9">
            <w:pPr>
              <w:spacing w:after="0"/>
              <w:rPr>
                <w:rFonts w:ascii="Arial" w:hAnsi="Arial" w:cs="Arial"/>
                <w:color w:val="000000" w:themeColor="text1"/>
                <w:sz w:val="18"/>
              </w:rPr>
            </w:pPr>
            <w:r w:rsidRPr="00DA6C57">
              <w:rPr>
                <w:rFonts w:ascii="Arial" w:hAnsi="Arial" w:cs="Arial"/>
                <w:color w:val="000000" w:themeColor="text1"/>
                <w:sz w:val="18"/>
              </w:rPr>
              <w:t>Consultation period on draft specifications</w:t>
            </w:r>
          </w:p>
        </w:tc>
        <w:tc>
          <w:tcPr>
            <w:tcW w:w="963" w:type="pct"/>
            <w:shd w:val="clear" w:color="auto" w:fill="DEEAF6" w:themeFill="accent1" w:themeFillTint="33"/>
          </w:tcPr>
          <w:p w14:paraId="63A0CB1B" w14:textId="77777777" w:rsidR="00D806F9" w:rsidRPr="00DA6C57" w:rsidRDefault="00D806F9" w:rsidP="00D806F9">
            <w:pPr>
              <w:spacing w:after="0"/>
              <w:rPr>
                <w:rFonts w:ascii="Arial" w:hAnsi="Arial" w:cs="Arial"/>
                <w:sz w:val="18"/>
              </w:rPr>
            </w:pPr>
            <w:r w:rsidRPr="00DA6C57">
              <w:rPr>
                <w:rFonts w:ascii="Arial" w:hAnsi="Arial" w:cs="Arial"/>
                <w:sz w:val="18"/>
              </w:rPr>
              <w:t>-</w:t>
            </w:r>
          </w:p>
        </w:tc>
        <w:tc>
          <w:tcPr>
            <w:tcW w:w="1202" w:type="pct"/>
            <w:shd w:val="clear" w:color="auto" w:fill="DEEAF6" w:themeFill="accent1" w:themeFillTint="33"/>
          </w:tcPr>
          <w:p w14:paraId="2A9CBE33" w14:textId="77777777" w:rsidR="00D806F9" w:rsidRPr="00DA6C57" w:rsidRDefault="00D806F9" w:rsidP="00D806F9">
            <w:pPr>
              <w:spacing w:after="0"/>
              <w:rPr>
                <w:rFonts w:ascii="Arial" w:hAnsi="Arial" w:cs="Arial"/>
                <w:sz w:val="18"/>
              </w:rPr>
            </w:pPr>
            <w:r w:rsidRPr="00DA6C57">
              <w:rPr>
                <w:rFonts w:ascii="Arial" w:hAnsi="Arial" w:cs="Arial"/>
                <w:sz w:val="18"/>
              </w:rPr>
              <w:t>Consultation period</w:t>
            </w:r>
          </w:p>
        </w:tc>
      </w:tr>
      <w:tr w:rsidR="00D806F9" w:rsidRPr="00DA6C57" w14:paraId="27597351" w14:textId="77777777" w:rsidTr="0CC337BD">
        <w:trPr>
          <w:jc w:val="center"/>
        </w:trPr>
        <w:tc>
          <w:tcPr>
            <w:tcW w:w="545" w:type="pct"/>
            <w:vMerge/>
            <w:vAlign w:val="center"/>
          </w:tcPr>
          <w:p w14:paraId="771F65E8"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0A9564A1" w14:textId="14422BF4" w:rsidR="00D806F9" w:rsidRPr="00DA6C57" w:rsidRDefault="00D806F9" w:rsidP="00D806F9">
            <w:pPr>
              <w:spacing w:after="0"/>
              <w:rPr>
                <w:rFonts w:ascii="Arial" w:hAnsi="Arial" w:cs="Arial"/>
                <w:sz w:val="18"/>
              </w:rPr>
            </w:pPr>
            <w:r w:rsidRPr="00DA6C57">
              <w:rPr>
                <w:rFonts w:ascii="Arial" w:hAnsi="Arial" w:cs="Arial"/>
                <w:sz w:val="18"/>
              </w:rPr>
              <w:t>July</w:t>
            </w:r>
          </w:p>
        </w:tc>
        <w:tc>
          <w:tcPr>
            <w:tcW w:w="1424" w:type="pct"/>
            <w:shd w:val="clear" w:color="auto" w:fill="DEEAF6" w:themeFill="accent1" w:themeFillTint="33"/>
          </w:tcPr>
          <w:p w14:paraId="204224F8" w14:textId="062BBDCD" w:rsidR="00D806F9" w:rsidRPr="00DA6C57" w:rsidRDefault="00D806F9" w:rsidP="00D806F9">
            <w:pPr>
              <w:spacing w:after="0"/>
              <w:rPr>
                <w:rFonts w:ascii="Arial" w:hAnsi="Arial" w:cs="Arial"/>
                <w:color w:val="000000" w:themeColor="text1"/>
                <w:sz w:val="18"/>
              </w:rPr>
            </w:pPr>
            <w:r w:rsidRPr="00DA6C57">
              <w:rPr>
                <w:rFonts w:ascii="Arial" w:hAnsi="Arial" w:cs="Arial"/>
                <w:color w:val="000000" w:themeColor="text1"/>
                <w:sz w:val="18"/>
              </w:rPr>
              <w:t xml:space="preserve">Tentative – Technical Panel on Diagnostic Protocols (TPDP) </w:t>
            </w:r>
          </w:p>
        </w:tc>
        <w:tc>
          <w:tcPr>
            <w:tcW w:w="963" w:type="pct"/>
            <w:shd w:val="clear" w:color="auto" w:fill="DEEAF6" w:themeFill="accent1" w:themeFillTint="33"/>
          </w:tcPr>
          <w:p w14:paraId="24910594" w14:textId="4D08C477" w:rsidR="00D806F9" w:rsidRPr="00DA6C57" w:rsidRDefault="00D806F9" w:rsidP="00D806F9">
            <w:pPr>
              <w:spacing w:after="0"/>
              <w:rPr>
                <w:rFonts w:ascii="Arial" w:hAnsi="Arial" w:cs="Arial"/>
                <w:sz w:val="18"/>
              </w:rPr>
            </w:pPr>
            <w:r w:rsidRPr="00DA6C57">
              <w:rPr>
                <w:rFonts w:ascii="Arial" w:hAnsi="Arial" w:cs="Arial"/>
                <w:sz w:val="18"/>
              </w:rPr>
              <w:t>TBD</w:t>
            </w:r>
          </w:p>
        </w:tc>
        <w:tc>
          <w:tcPr>
            <w:tcW w:w="1202" w:type="pct"/>
            <w:shd w:val="clear" w:color="auto" w:fill="DEEAF6" w:themeFill="accent1" w:themeFillTint="33"/>
          </w:tcPr>
          <w:p w14:paraId="6A8FBD2E" w14:textId="2A15D3C8" w:rsidR="00D806F9" w:rsidRPr="00DA6C57" w:rsidRDefault="00D806F9" w:rsidP="00D806F9">
            <w:pPr>
              <w:spacing w:after="0"/>
              <w:rPr>
                <w:rFonts w:ascii="Arial" w:hAnsi="Arial" w:cs="Arial"/>
                <w:sz w:val="18"/>
              </w:rPr>
            </w:pPr>
            <w:r w:rsidRPr="00DA6C57">
              <w:rPr>
                <w:rFonts w:ascii="Arial" w:hAnsi="Arial" w:cs="Arial"/>
                <w:sz w:val="18"/>
              </w:rPr>
              <w:t xml:space="preserve">Expert input: Drafting standards </w:t>
            </w:r>
          </w:p>
        </w:tc>
      </w:tr>
      <w:tr w:rsidR="00D806F9" w:rsidRPr="00DA6C57" w14:paraId="5FC7F120" w14:textId="77777777" w:rsidTr="0CC337BD">
        <w:trPr>
          <w:jc w:val="center"/>
        </w:trPr>
        <w:tc>
          <w:tcPr>
            <w:tcW w:w="545" w:type="pct"/>
            <w:vMerge/>
            <w:vAlign w:val="center"/>
          </w:tcPr>
          <w:p w14:paraId="28D05AEF"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6A056DEC" w14:textId="39BEEB63" w:rsidR="00D806F9" w:rsidRPr="00DA6C57" w:rsidRDefault="00D806F9" w:rsidP="00D806F9">
            <w:pPr>
              <w:spacing w:after="0"/>
              <w:rPr>
                <w:rFonts w:ascii="Arial" w:hAnsi="Arial" w:cs="Arial"/>
                <w:sz w:val="18"/>
              </w:rPr>
            </w:pPr>
          </w:p>
        </w:tc>
        <w:tc>
          <w:tcPr>
            <w:tcW w:w="1424" w:type="pct"/>
            <w:shd w:val="clear" w:color="auto" w:fill="DEEAF6" w:themeFill="accent1" w:themeFillTint="33"/>
          </w:tcPr>
          <w:p w14:paraId="6D56F7FC" w14:textId="6C5908A8" w:rsidR="00D806F9" w:rsidRPr="00DA6C57" w:rsidRDefault="00D806F9" w:rsidP="00D806F9">
            <w:pPr>
              <w:spacing w:after="0"/>
              <w:rPr>
                <w:rFonts w:ascii="Arial" w:hAnsi="Arial" w:cs="Arial"/>
                <w:color w:val="000000" w:themeColor="text1"/>
                <w:sz w:val="18"/>
              </w:rPr>
            </w:pPr>
          </w:p>
        </w:tc>
        <w:tc>
          <w:tcPr>
            <w:tcW w:w="963" w:type="pct"/>
            <w:shd w:val="clear" w:color="auto" w:fill="DEEAF6" w:themeFill="accent1" w:themeFillTint="33"/>
          </w:tcPr>
          <w:p w14:paraId="3C74650D" w14:textId="2EAE111D" w:rsidR="00D806F9" w:rsidRPr="00DA6C57" w:rsidRDefault="00D806F9" w:rsidP="00D806F9">
            <w:pPr>
              <w:spacing w:after="0"/>
              <w:rPr>
                <w:rFonts w:ascii="Arial" w:hAnsi="Arial" w:cs="Arial"/>
                <w:sz w:val="18"/>
              </w:rPr>
            </w:pPr>
          </w:p>
        </w:tc>
        <w:tc>
          <w:tcPr>
            <w:tcW w:w="1202" w:type="pct"/>
            <w:shd w:val="clear" w:color="auto" w:fill="DEEAF6" w:themeFill="accent1" w:themeFillTint="33"/>
          </w:tcPr>
          <w:p w14:paraId="585569C8" w14:textId="66D35794" w:rsidR="00D806F9" w:rsidRPr="00DA6C57" w:rsidRDefault="00D806F9" w:rsidP="00D806F9">
            <w:pPr>
              <w:spacing w:after="0"/>
              <w:rPr>
                <w:rFonts w:ascii="Arial" w:hAnsi="Arial" w:cs="Arial"/>
                <w:sz w:val="18"/>
              </w:rPr>
            </w:pPr>
          </w:p>
        </w:tc>
      </w:tr>
      <w:tr w:rsidR="00D806F9" w:rsidRPr="00DA6C57" w14:paraId="2DF0CD68" w14:textId="77777777" w:rsidTr="0CC337BD">
        <w:trPr>
          <w:jc w:val="center"/>
        </w:trPr>
        <w:tc>
          <w:tcPr>
            <w:tcW w:w="545" w:type="pct"/>
            <w:vMerge/>
            <w:vAlign w:val="center"/>
          </w:tcPr>
          <w:p w14:paraId="35448388"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6A889684" w14:textId="0AE26566" w:rsidR="00D806F9" w:rsidRPr="00DA6C57" w:rsidRDefault="00D806F9" w:rsidP="00D806F9">
            <w:pPr>
              <w:spacing w:after="0"/>
              <w:rPr>
                <w:rFonts w:ascii="Arial" w:hAnsi="Arial" w:cs="Arial"/>
                <w:sz w:val="18"/>
              </w:rPr>
            </w:pPr>
            <w:r w:rsidRPr="00DA6C57">
              <w:rPr>
                <w:rFonts w:ascii="Arial" w:hAnsi="Arial" w:cs="Arial"/>
                <w:sz w:val="18"/>
              </w:rPr>
              <w:t xml:space="preserve">14 -25 August </w:t>
            </w:r>
          </w:p>
        </w:tc>
        <w:tc>
          <w:tcPr>
            <w:tcW w:w="1424" w:type="pct"/>
            <w:shd w:val="clear" w:color="auto" w:fill="DEEAF6" w:themeFill="accent1" w:themeFillTint="33"/>
          </w:tcPr>
          <w:p w14:paraId="1503415D" w14:textId="77777777" w:rsidR="00D806F9" w:rsidRPr="00DA6C57" w:rsidRDefault="00D806F9" w:rsidP="00D806F9">
            <w:pPr>
              <w:spacing w:after="0"/>
              <w:rPr>
                <w:rFonts w:ascii="Arial" w:hAnsi="Arial" w:cs="Arial"/>
                <w:color w:val="000000" w:themeColor="text1"/>
                <w:sz w:val="18"/>
              </w:rPr>
            </w:pPr>
            <w:r w:rsidRPr="00DA6C57">
              <w:rPr>
                <w:rFonts w:ascii="Arial" w:hAnsi="Arial" w:cs="Arial"/>
                <w:color w:val="000000" w:themeColor="text1"/>
                <w:sz w:val="18"/>
              </w:rPr>
              <w:t xml:space="preserve">IPPC Regional Workshops </w:t>
            </w:r>
          </w:p>
        </w:tc>
        <w:tc>
          <w:tcPr>
            <w:tcW w:w="963" w:type="pct"/>
            <w:shd w:val="clear" w:color="auto" w:fill="DEEAF6" w:themeFill="accent1" w:themeFillTint="33"/>
          </w:tcPr>
          <w:p w14:paraId="38EF467B" w14:textId="77777777" w:rsidR="00D806F9" w:rsidRPr="00DA6C57" w:rsidRDefault="00D806F9" w:rsidP="00D806F9">
            <w:pPr>
              <w:spacing w:after="0"/>
              <w:rPr>
                <w:rFonts w:ascii="Arial" w:hAnsi="Arial" w:cs="Arial"/>
                <w:sz w:val="18"/>
              </w:rPr>
            </w:pPr>
            <w:r w:rsidRPr="00DA6C57">
              <w:rPr>
                <w:rFonts w:ascii="Arial" w:hAnsi="Arial" w:cs="Arial"/>
                <w:sz w:val="18"/>
              </w:rPr>
              <w:t>(various)</w:t>
            </w:r>
          </w:p>
        </w:tc>
        <w:tc>
          <w:tcPr>
            <w:tcW w:w="1202" w:type="pct"/>
            <w:shd w:val="clear" w:color="auto" w:fill="DEEAF6" w:themeFill="accent1" w:themeFillTint="33"/>
          </w:tcPr>
          <w:p w14:paraId="4E6FB147" w14:textId="77777777" w:rsidR="00D806F9" w:rsidRPr="00DA6C57" w:rsidRDefault="00D806F9" w:rsidP="00D806F9">
            <w:pPr>
              <w:spacing w:after="0"/>
              <w:rPr>
                <w:rFonts w:ascii="Arial" w:hAnsi="Arial" w:cs="Arial"/>
                <w:sz w:val="18"/>
              </w:rPr>
            </w:pPr>
            <w:r w:rsidRPr="00DA6C57">
              <w:rPr>
                <w:rFonts w:ascii="Arial" w:hAnsi="Arial" w:cs="Arial"/>
                <w:sz w:val="18"/>
              </w:rPr>
              <w:t>Expert input / Capacity development</w:t>
            </w:r>
          </w:p>
        </w:tc>
      </w:tr>
      <w:tr w:rsidR="00D806F9" w:rsidRPr="00DA6C57" w14:paraId="3345D389" w14:textId="77777777" w:rsidTr="0CC337BD">
        <w:trPr>
          <w:trHeight w:val="638"/>
          <w:jc w:val="center"/>
        </w:trPr>
        <w:tc>
          <w:tcPr>
            <w:tcW w:w="545" w:type="pct"/>
            <w:vMerge/>
            <w:vAlign w:val="center"/>
          </w:tcPr>
          <w:p w14:paraId="0BDB668A"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7AF969D6" w14:textId="2A58E5CD" w:rsidR="00D806F9" w:rsidRPr="00DA6C57" w:rsidRDefault="00D806F9" w:rsidP="00D806F9">
            <w:pPr>
              <w:spacing w:after="0"/>
              <w:rPr>
                <w:rFonts w:ascii="Arial" w:hAnsi="Arial" w:cs="Arial"/>
                <w:sz w:val="18"/>
              </w:rPr>
            </w:pPr>
            <w:r w:rsidRPr="00DA6C57">
              <w:rPr>
                <w:rFonts w:ascii="Arial" w:hAnsi="Arial" w:cs="Arial"/>
                <w:sz w:val="18"/>
              </w:rPr>
              <w:t>28 Aug – 01 September</w:t>
            </w:r>
          </w:p>
        </w:tc>
        <w:tc>
          <w:tcPr>
            <w:tcW w:w="1424" w:type="pct"/>
            <w:shd w:val="clear" w:color="auto" w:fill="DEEAF6" w:themeFill="accent1" w:themeFillTint="33"/>
          </w:tcPr>
          <w:p w14:paraId="4D5E2F4D" w14:textId="2F9DA1E4" w:rsidR="00D806F9" w:rsidRPr="00DA6C57" w:rsidRDefault="00D806F9" w:rsidP="00D806F9">
            <w:pPr>
              <w:spacing w:after="0"/>
              <w:rPr>
                <w:rFonts w:ascii="Arial" w:hAnsi="Arial" w:cs="Arial"/>
                <w:color w:val="000000" w:themeColor="text1"/>
                <w:sz w:val="18"/>
              </w:rPr>
            </w:pPr>
            <w:r w:rsidRPr="00DA6C57">
              <w:rPr>
                <w:rFonts w:ascii="Arial" w:hAnsi="Arial" w:cs="Arial"/>
                <w:color w:val="000000" w:themeColor="text1"/>
                <w:sz w:val="18"/>
              </w:rPr>
              <w:t xml:space="preserve">IPPC Regional Workshops </w:t>
            </w:r>
          </w:p>
        </w:tc>
        <w:tc>
          <w:tcPr>
            <w:tcW w:w="963" w:type="pct"/>
            <w:shd w:val="clear" w:color="auto" w:fill="DEEAF6" w:themeFill="accent1" w:themeFillTint="33"/>
          </w:tcPr>
          <w:p w14:paraId="314980DA" w14:textId="4D5878AD" w:rsidR="00D806F9" w:rsidRPr="00DA6C57" w:rsidRDefault="00D806F9" w:rsidP="00D806F9">
            <w:pPr>
              <w:spacing w:after="0"/>
              <w:rPr>
                <w:rFonts w:ascii="Arial" w:hAnsi="Arial" w:cs="Arial"/>
                <w:sz w:val="18"/>
              </w:rPr>
            </w:pPr>
            <w:r w:rsidRPr="00DA6C57">
              <w:rPr>
                <w:rFonts w:ascii="Arial" w:hAnsi="Arial" w:cs="Arial"/>
                <w:sz w:val="18"/>
              </w:rPr>
              <w:t>(various)</w:t>
            </w:r>
          </w:p>
        </w:tc>
        <w:tc>
          <w:tcPr>
            <w:tcW w:w="1202" w:type="pct"/>
            <w:shd w:val="clear" w:color="auto" w:fill="DEEAF6" w:themeFill="accent1" w:themeFillTint="33"/>
          </w:tcPr>
          <w:p w14:paraId="6BE109E7" w14:textId="561A5E50" w:rsidR="00D806F9" w:rsidRPr="00DA6C57" w:rsidRDefault="00D806F9" w:rsidP="00D806F9">
            <w:pPr>
              <w:spacing w:after="0"/>
              <w:rPr>
                <w:rFonts w:ascii="Arial" w:hAnsi="Arial" w:cs="Arial"/>
                <w:sz w:val="18"/>
              </w:rPr>
            </w:pPr>
            <w:r w:rsidRPr="00DA6C57">
              <w:rPr>
                <w:rFonts w:ascii="Arial" w:hAnsi="Arial" w:cs="Arial"/>
                <w:sz w:val="18"/>
              </w:rPr>
              <w:t>Expert input / Capacity development</w:t>
            </w:r>
          </w:p>
        </w:tc>
      </w:tr>
      <w:tr w:rsidR="00584269" w:rsidRPr="00DA6C57" w14:paraId="32353A82" w14:textId="77777777" w:rsidTr="0CC337BD">
        <w:trPr>
          <w:trHeight w:val="513"/>
          <w:jc w:val="center"/>
        </w:trPr>
        <w:tc>
          <w:tcPr>
            <w:tcW w:w="545" w:type="pct"/>
            <w:vMerge w:val="restart"/>
            <w:shd w:val="clear" w:color="auto" w:fill="D0CECE" w:themeFill="background2" w:themeFillShade="E6"/>
            <w:vAlign w:val="center"/>
          </w:tcPr>
          <w:p w14:paraId="419E51D0" w14:textId="2FBF6C81" w:rsidR="00584269" w:rsidRPr="00DA6C57" w:rsidRDefault="00584269" w:rsidP="00584269">
            <w:pPr>
              <w:spacing w:after="0"/>
              <w:jc w:val="center"/>
              <w:rPr>
                <w:rFonts w:ascii="Arial" w:hAnsi="Arial" w:cs="Arial"/>
                <w:sz w:val="18"/>
              </w:rPr>
            </w:pPr>
          </w:p>
          <w:p w14:paraId="1C8FD673" w14:textId="6DA6B6CB" w:rsidR="00584269" w:rsidRPr="00DA6C57" w:rsidRDefault="00584269" w:rsidP="00584269">
            <w:pPr>
              <w:spacing w:after="0"/>
              <w:jc w:val="center"/>
              <w:rPr>
                <w:rFonts w:ascii="Arial" w:hAnsi="Arial" w:cs="Arial"/>
                <w:sz w:val="18"/>
              </w:rPr>
            </w:pPr>
            <w:r w:rsidRPr="00DA6C57">
              <w:rPr>
                <w:rFonts w:ascii="Arial" w:hAnsi="Arial" w:cs="Arial"/>
                <w:sz w:val="18"/>
              </w:rPr>
              <w:t>4</w:t>
            </w:r>
            <w:r w:rsidRPr="00DA6C57">
              <w:rPr>
                <w:rFonts w:ascii="Arial" w:hAnsi="Arial" w:cs="Arial"/>
                <w:sz w:val="18"/>
                <w:vertAlign w:val="superscript"/>
              </w:rPr>
              <w:t>th</w:t>
            </w:r>
            <w:r w:rsidRPr="00DA6C57">
              <w:rPr>
                <w:rFonts w:ascii="Arial" w:hAnsi="Arial" w:cs="Arial"/>
                <w:sz w:val="18"/>
              </w:rPr>
              <w:t xml:space="preserve"> </w:t>
            </w:r>
          </w:p>
        </w:tc>
        <w:tc>
          <w:tcPr>
            <w:tcW w:w="866" w:type="pct"/>
            <w:shd w:val="clear" w:color="auto" w:fill="D0CECE" w:themeFill="background2" w:themeFillShade="E6"/>
          </w:tcPr>
          <w:p w14:paraId="5522C96D" w14:textId="1950D3A0" w:rsidR="00584269" w:rsidRPr="00DA6C57" w:rsidRDefault="00584269" w:rsidP="006B41D9">
            <w:pPr>
              <w:spacing w:after="0"/>
              <w:rPr>
                <w:rFonts w:ascii="Arial" w:hAnsi="Arial" w:cs="Arial"/>
                <w:sz w:val="18"/>
              </w:rPr>
            </w:pPr>
            <w:r w:rsidRPr="00DA6C57">
              <w:rPr>
                <w:rFonts w:ascii="Arial" w:hAnsi="Arial" w:cs="Arial"/>
                <w:sz w:val="18"/>
              </w:rPr>
              <w:t>October 9-13</w:t>
            </w:r>
          </w:p>
        </w:tc>
        <w:tc>
          <w:tcPr>
            <w:tcW w:w="1424" w:type="pct"/>
            <w:shd w:val="clear" w:color="auto" w:fill="D0CECE" w:themeFill="background2" w:themeFillShade="E6"/>
          </w:tcPr>
          <w:p w14:paraId="329637A9" w14:textId="4CD36A68" w:rsidR="00584269" w:rsidRPr="00DA6C57" w:rsidRDefault="00584269" w:rsidP="006B41D9">
            <w:pPr>
              <w:spacing w:after="0"/>
              <w:rPr>
                <w:rFonts w:ascii="Arial" w:hAnsi="Arial" w:cs="Arial"/>
                <w:sz w:val="18"/>
              </w:rPr>
            </w:pPr>
            <w:r w:rsidRPr="00DA6C57">
              <w:rPr>
                <w:rFonts w:ascii="Arial" w:hAnsi="Arial" w:cs="Arial"/>
                <w:color w:val="000000" w:themeColor="text1"/>
                <w:sz w:val="18"/>
              </w:rPr>
              <w:t xml:space="preserve">Tentative – Technical Panel on Phytosanitary Treatments (TPPT) </w:t>
            </w:r>
          </w:p>
        </w:tc>
        <w:tc>
          <w:tcPr>
            <w:tcW w:w="963" w:type="pct"/>
            <w:shd w:val="clear" w:color="auto" w:fill="D0CECE" w:themeFill="background2" w:themeFillShade="E6"/>
          </w:tcPr>
          <w:p w14:paraId="47E218CC" w14:textId="6695C398" w:rsidR="00584269" w:rsidRPr="00DA6C57" w:rsidRDefault="00584269" w:rsidP="006B41D9">
            <w:pPr>
              <w:spacing w:after="0"/>
              <w:rPr>
                <w:rFonts w:ascii="Arial" w:hAnsi="Arial" w:cs="Arial"/>
                <w:sz w:val="18"/>
              </w:rPr>
            </w:pPr>
            <w:r w:rsidRPr="00DA6C57">
              <w:rPr>
                <w:rFonts w:ascii="Arial" w:hAnsi="Arial" w:cs="Arial"/>
                <w:sz w:val="18"/>
              </w:rPr>
              <w:t>Rome, IT (FAO HQ)</w:t>
            </w:r>
          </w:p>
        </w:tc>
        <w:tc>
          <w:tcPr>
            <w:tcW w:w="1202" w:type="pct"/>
            <w:shd w:val="clear" w:color="auto" w:fill="D0CECE" w:themeFill="background2" w:themeFillShade="E6"/>
          </w:tcPr>
          <w:p w14:paraId="47DE321C" w14:textId="28C68F1F" w:rsidR="00584269" w:rsidRPr="00DA6C57" w:rsidRDefault="00584269" w:rsidP="006B41D9">
            <w:pPr>
              <w:spacing w:after="0"/>
              <w:rPr>
                <w:rFonts w:ascii="Arial" w:hAnsi="Arial" w:cs="Arial"/>
                <w:sz w:val="18"/>
              </w:rPr>
            </w:pPr>
            <w:r w:rsidRPr="00DA6C57">
              <w:rPr>
                <w:rFonts w:ascii="Arial" w:hAnsi="Arial" w:cs="Arial"/>
                <w:sz w:val="18"/>
              </w:rPr>
              <w:t xml:space="preserve">Expert input: Drafting standards </w:t>
            </w:r>
          </w:p>
        </w:tc>
      </w:tr>
      <w:tr w:rsidR="00584269" w:rsidRPr="00DA6C57" w14:paraId="6FAF275F" w14:textId="77777777" w:rsidTr="0CC337BD">
        <w:trPr>
          <w:trHeight w:val="513"/>
          <w:jc w:val="center"/>
        </w:trPr>
        <w:tc>
          <w:tcPr>
            <w:tcW w:w="545" w:type="pct"/>
            <w:vMerge/>
            <w:vAlign w:val="center"/>
          </w:tcPr>
          <w:p w14:paraId="113BE96E" w14:textId="4F33C827" w:rsidR="00584269" w:rsidRPr="00DA6C57" w:rsidRDefault="00584269" w:rsidP="00584269">
            <w:pPr>
              <w:spacing w:after="0"/>
              <w:jc w:val="center"/>
              <w:rPr>
                <w:rFonts w:ascii="Arial" w:hAnsi="Arial" w:cs="Arial"/>
                <w:sz w:val="18"/>
              </w:rPr>
            </w:pPr>
          </w:p>
        </w:tc>
        <w:tc>
          <w:tcPr>
            <w:tcW w:w="866" w:type="pct"/>
            <w:shd w:val="clear" w:color="auto" w:fill="D0CECE" w:themeFill="background2" w:themeFillShade="E6"/>
          </w:tcPr>
          <w:p w14:paraId="4276D171" w14:textId="36EB43EC" w:rsidR="00584269" w:rsidRPr="00DA6C57" w:rsidRDefault="00584269" w:rsidP="00584269">
            <w:pPr>
              <w:spacing w:after="0"/>
              <w:rPr>
                <w:rFonts w:ascii="Arial" w:hAnsi="Arial" w:cs="Arial"/>
                <w:sz w:val="18"/>
              </w:rPr>
            </w:pPr>
            <w:r w:rsidRPr="00DA6C57">
              <w:rPr>
                <w:rFonts w:ascii="Arial" w:hAnsi="Arial" w:cs="Arial"/>
                <w:sz w:val="18"/>
              </w:rPr>
              <w:t xml:space="preserve">16-20 October 2023 </w:t>
            </w:r>
          </w:p>
        </w:tc>
        <w:tc>
          <w:tcPr>
            <w:tcW w:w="1424" w:type="pct"/>
            <w:shd w:val="clear" w:color="auto" w:fill="D0CECE" w:themeFill="background2" w:themeFillShade="E6"/>
          </w:tcPr>
          <w:p w14:paraId="634DA388" w14:textId="7A998E45" w:rsidR="00584269" w:rsidRPr="00DA6C57" w:rsidRDefault="00584269" w:rsidP="00584269">
            <w:pPr>
              <w:spacing w:after="0"/>
              <w:rPr>
                <w:rFonts w:ascii="Arial" w:hAnsi="Arial" w:cs="Arial"/>
                <w:sz w:val="18"/>
              </w:rPr>
            </w:pPr>
            <w:r w:rsidRPr="00DA6C57">
              <w:rPr>
                <w:rFonts w:ascii="Arial" w:hAnsi="Arial" w:cs="Arial"/>
                <w:sz w:val="18"/>
              </w:rPr>
              <w:t>International Forestry Quarantine Research Group (IFQRG)</w:t>
            </w:r>
          </w:p>
        </w:tc>
        <w:tc>
          <w:tcPr>
            <w:tcW w:w="963" w:type="pct"/>
            <w:shd w:val="clear" w:color="auto" w:fill="D0CECE" w:themeFill="background2" w:themeFillShade="E6"/>
          </w:tcPr>
          <w:p w14:paraId="34877D30" w14:textId="6FF3EF97" w:rsidR="00584269" w:rsidRPr="00DA6C57" w:rsidRDefault="00584269" w:rsidP="00584269">
            <w:pPr>
              <w:spacing w:after="0"/>
              <w:rPr>
                <w:rFonts w:ascii="Arial" w:hAnsi="Arial" w:cs="Arial"/>
                <w:sz w:val="18"/>
              </w:rPr>
            </w:pPr>
            <w:r w:rsidRPr="00DA6C57">
              <w:rPr>
                <w:rFonts w:ascii="Arial" w:hAnsi="Arial" w:cs="Arial"/>
                <w:sz w:val="18"/>
              </w:rPr>
              <w:t>Rome, IT (FAO HQ)</w:t>
            </w:r>
          </w:p>
        </w:tc>
        <w:tc>
          <w:tcPr>
            <w:tcW w:w="1202" w:type="pct"/>
            <w:shd w:val="clear" w:color="auto" w:fill="D0CECE" w:themeFill="background2" w:themeFillShade="E6"/>
          </w:tcPr>
          <w:p w14:paraId="4CDA59AD" w14:textId="1A20F03C" w:rsidR="00584269" w:rsidRPr="00DA6C57" w:rsidRDefault="00584269" w:rsidP="00584269">
            <w:pPr>
              <w:spacing w:after="0"/>
              <w:rPr>
                <w:rFonts w:ascii="Arial" w:hAnsi="Arial" w:cs="Arial"/>
                <w:sz w:val="18"/>
              </w:rPr>
            </w:pPr>
            <w:r w:rsidRPr="00DA6C57">
              <w:rPr>
                <w:rFonts w:ascii="Arial" w:hAnsi="Arial" w:cs="Arial"/>
                <w:sz w:val="18"/>
              </w:rPr>
              <w:t>Liaison activity</w:t>
            </w:r>
          </w:p>
        </w:tc>
      </w:tr>
      <w:tr w:rsidR="00584269" w:rsidRPr="00DA6C57" w14:paraId="6BFCF476" w14:textId="77777777" w:rsidTr="0CC337BD">
        <w:trPr>
          <w:trHeight w:val="513"/>
          <w:jc w:val="center"/>
        </w:trPr>
        <w:tc>
          <w:tcPr>
            <w:tcW w:w="545" w:type="pct"/>
            <w:vMerge/>
            <w:vAlign w:val="center"/>
          </w:tcPr>
          <w:p w14:paraId="6DAFE692" w14:textId="26EACB92" w:rsidR="00584269" w:rsidRPr="00DA6C57" w:rsidRDefault="00584269" w:rsidP="00584269">
            <w:pPr>
              <w:spacing w:after="0"/>
              <w:jc w:val="center"/>
              <w:rPr>
                <w:rFonts w:ascii="Arial" w:hAnsi="Arial" w:cs="Arial"/>
                <w:sz w:val="18"/>
              </w:rPr>
            </w:pPr>
          </w:p>
        </w:tc>
        <w:tc>
          <w:tcPr>
            <w:tcW w:w="866" w:type="pct"/>
            <w:shd w:val="clear" w:color="auto" w:fill="D0CECE" w:themeFill="background2" w:themeFillShade="E6"/>
          </w:tcPr>
          <w:p w14:paraId="1A0EB56F" w14:textId="2F74A44B" w:rsidR="00584269" w:rsidRPr="00DA6C57" w:rsidRDefault="00584269" w:rsidP="00584269">
            <w:pPr>
              <w:spacing w:after="0"/>
              <w:rPr>
                <w:rFonts w:ascii="Arial" w:hAnsi="Arial" w:cs="Arial"/>
                <w:sz w:val="18"/>
              </w:rPr>
            </w:pPr>
            <w:r w:rsidRPr="00DA6C57">
              <w:rPr>
                <w:rFonts w:ascii="Arial" w:hAnsi="Arial" w:cs="Arial"/>
                <w:sz w:val="18"/>
              </w:rPr>
              <w:t>11-14 October</w:t>
            </w:r>
            <w:r w:rsidRPr="00DA6C57" w:rsidDel="00926A40">
              <w:rPr>
                <w:rFonts w:ascii="Arial" w:hAnsi="Arial" w:cs="Arial"/>
                <w:sz w:val="18"/>
              </w:rPr>
              <w:t xml:space="preserve"> </w:t>
            </w:r>
          </w:p>
        </w:tc>
        <w:tc>
          <w:tcPr>
            <w:tcW w:w="1424" w:type="pct"/>
            <w:shd w:val="clear" w:color="auto" w:fill="D0CECE" w:themeFill="background2" w:themeFillShade="E6"/>
          </w:tcPr>
          <w:p w14:paraId="41532E07" w14:textId="6191D837" w:rsidR="00584269" w:rsidRPr="00DA6C57" w:rsidRDefault="00584269" w:rsidP="00584269">
            <w:pPr>
              <w:spacing w:after="0"/>
              <w:rPr>
                <w:rFonts w:ascii="Arial" w:hAnsi="Arial" w:cs="Arial"/>
                <w:color w:val="000000" w:themeColor="text1"/>
                <w:sz w:val="18"/>
              </w:rPr>
            </w:pPr>
            <w:r w:rsidRPr="00DA6C57">
              <w:rPr>
                <w:rFonts w:ascii="Arial" w:hAnsi="Arial" w:cs="Arial"/>
                <w:sz w:val="18"/>
              </w:rPr>
              <w:t xml:space="preserve"> Tentative - Strategic Planning Group</w:t>
            </w:r>
          </w:p>
        </w:tc>
        <w:tc>
          <w:tcPr>
            <w:tcW w:w="963" w:type="pct"/>
            <w:shd w:val="clear" w:color="auto" w:fill="D0CECE" w:themeFill="background2" w:themeFillShade="E6"/>
          </w:tcPr>
          <w:p w14:paraId="2F19A00E" w14:textId="3320A83F" w:rsidR="00584269" w:rsidRPr="00DA6C57" w:rsidRDefault="00584269" w:rsidP="00584269">
            <w:pPr>
              <w:spacing w:after="0"/>
              <w:rPr>
                <w:rFonts w:ascii="Arial" w:hAnsi="Arial" w:cs="Arial"/>
                <w:sz w:val="18"/>
              </w:rPr>
            </w:pPr>
            <w:r w:rsidRPr="00DA6C57">
              <w:rPr>
                <w:rFonts w:ascii="Arial" w:hAnsi="Arial" w:cs="Arial"/>
                <w:sz w:val="18"/>
              </w:rPr>
              <w:t xml:space="preserve"> Virtual meeting</w:t>
            </w:r>
          </w:p>
        </w:tc>
        <w:tc>
          <w:tcPr>
            <w:tcW w:w="1202" w:type="pct"/>
            <w:shd w:val="clear" w:color="auto" w:fill="D0CECE" w:themeFill="background2" w:themeFillShade="E6"/>
          </w:tcPr>
          <w:p w14:paraId="051E06F1" w14:textId="06E352CE" w:rsidR="00584269" w:rsidRPr="00DA6C57" w:rsidRDefault="00584269" w:rsidP="00584269">
            <w:pPr>
              <w:spacing w:after="0"/>
              <w:rPr>
                <w:rFonts w:ascii="Arial" w:hAnsi="Arial" w:cs="Arial"/>
                <w:sz w:val="18"/>
              </w:rPr>
            </w:pPr>
            <w:r w:rsidRPr="00DA6C57">
              <w:rPr>
                <w:rFonts w:ascii="Arial" w:hAnsi="Arial" w:cs="Arial"/>
                <w:sz w:val="18"/>
              </w:rPr>
              <w:t>Other</w:t>
            </w:r>
            <w:r w:rsidRPr="00DA6C57" w:rsidDel="00926A40">
              <w:rPr>
                <w:rFonts w:ascii="Arial" w:hAnsi="Arial" w:cs="Arial"/>
                <w:sz w:val="18"/>
              </w:rPr>
              <w:t xml:space="preserve"> </w:t>
            </w:r>
          </w:p>
        </w:tc>
      </w:tr>
      <w:tr w:rsidR="00584269" w:rsidRPr="00DA6C57" w14:paraId="3BB869A4" w14:textId="77777777" w:rsidTr="0CC337BD">
        <w:trPr>
          <w:jc w:val="center"/>
        </w:trPr>
        <w:tc>
          <w:tcPr>
            <w:tcW w:w="545" w:type="pct"/>
            <w:vMerge/>
          </w:tcPr>
          <w:p w14:paraId="600D7883" w14:textId="77777777" w:rsidR="00584269" w:rsidRPr="00DA6C57" w:rsidRDefault="00584269" w:rsidP="00584269">
            <w:pPr>
              <w:spacing w:after="0"/>
              <w:rPr>
                <w:rFonts w:ascii="Arial" w:hAnsi="Arial" w:cs="Arial"/>
                <w:sz w:val="18"/>
              </w:rPr>
            </w:pPr>
          </w:p>
        </w:tc>
        <w:tc>
          <w:tcPr>
            <w:tcW w:w="866" w:type="pct"/>
            <w:shd w:val="clear" w:color="auto" w:fill="D0CECE" w:themeFill="background2" w:themeFillShade="E6"/>
          </w:tcPr>
          <w:p w14:paraId="1593A186" w14:textId="5B703CCD" w:rsidR="00584269" w:rsidRPr="00901F36" w:rsidRDefault="00584269" w:rsidP="00584269">
            <w:pPr>
              <w:spacing w:after="0"/>
              <w:rPr>
                <w:rFonts w:ascii="Arial" w:hAnsi="Arial" w:cs="Arial"/>
                <w:sz w:val="18"/>
              </w:rPr>
            </w:pPr>
            <w:r w:rsidRPr="00901F36">
              <w:rPr>
                <w:rFonts w:ascii="Arial" w:hAnsi="Arial" w:cs="Arial"/>
                <w:sz w:val="18"/>
              </w:rPr>
              <w:t>13-17 November</w:t>
            </w:r>
          </w:p>
        </w:tc>
        <w:tc>
          <w:tcPr>
            <w:tcW w:w="1424" w:type="pct"/>
            <w:shd w:val="clear" w:color="auto" w:fill="D0CECE" w:themeFill="background2" w:themeFillShade="E6"/>
          </w:tcPr>
          <w:p w14:paraId="5BA846BA" w14:textId="77777777" w:rsidR="00584269" w:rsidRPr="00901F36" w:rsidRDefault="00584269" w:rsidP="00584269">
            <w:pPr>
              <w:spacing w:after="0"/>
              <w:rPr>
                <w:rFonts w:ascii="Arial" w:hAnsi="Arial" w:cs="Arial"/>
                <w:sz w:val="18"/>
              </w:rPr>
            </w:pPr>
            <w:r w:rsidRPr="00901F36">
              <w:rPr>
                <w:rFonts w:ascii="Arial" w:hAnsi="Arial" w:cs="Arial"/>
                <w:sz w:val="18"/>
              </w:rPr>
              <w:t>Standards Committee (SC)</w:t>
            </w:r>
          </w:p>
        </w:tc>
        <w:tc>
          <w:tcPr>
            <w:tcW w:w="963" w:type="pct"/>
            <w:shd w:val="clear" w:color="auto" w:fill="D0CECE" w:themeFill="background2" w:themeFillShade="E6"/>
          </w:tcPr>
          <w:p w14:paraId="61AE3E7C" w14:textId="77777777" w:rsidR="00584269" w:rsidRPr="00901F36" w:rsidRDefault="00584269" w:rsidP="00584269">
            <w:pPr>
              <w:spacing w:after="0"/>
              <w:rPr>
                <w:rFonts w:ascii="Arial" w:hAnsi="Arial" w:cs="Arial"/>
                <w:sz w:val="18"/>
              </w:rPr>
            </w:pPr>
            <w:r w:rsidRPr="00901F36">
              <w:rPr>
                <w:rFonts w:ascii="Arial" w:hAnsi="Arial" w:cs="Arial"/>
                <w:sz w:val="18"/>
              </w:rPr>
              <w:t>Rome, IT (FAO HQ)</w:t>
            </w:r>
          </w:p>
        </w:tc>
        <w:tc>
          <w:tcPr>
            <w:tcW w:w="1202" w:type="pct"/>
            <w:shd w:val="clear" w:color="auto" w:fill="D0CECE" w:themeFill="background2" w:themeFillShade="E6"/>
          </w:tcPr>
          <w:p w14:paraId="74A010FB" w14:textId="77777777" w:rsidR="00584269" w:rsidRPr="00901F36" w:rsidRDefault="00584269" w:rsidP="00584269">
            <w:pPr>
              <w:spacing w:after="0"/>
              <w:rPr>
                <w:rFonts w:ascii="Arial" w:hAnsi="Arial" w:cs="Arial"/>
                <w:sz w:val="18"/>
              </w:rPr>
            </w:pPr>
            <w:r w:rsidRPr="00901F36">
              <w:rPr>
                <w:rFonts w:ascii="Arial" w:hAnsi="Arial" w:cs="Arial"/>
                <w:sz w:val="18"/>
              </w:rPr>
              <w:t>Governance</w:t>
            </w:r>
          </w:p>
        </w:tc>
      </w:tr>
      <w:tr w:rsidR="00584269" w14:paraId="765FB3B3" w14:textId="77777777" w:rsidTr="0CC337BD">
        <w:trPr>
          <w:jc w:val="center"/>
        </w:trPr>
        <w:tc>
          <w:tcPr>
            <w:tcW w:w="545" w:type="pct"/>
            <w:vMerge/>
          </w:tcPr>
          <w:p w14:paraId="2F67F154" w14:textId="77777777" w:rsidR="00584269" w:rsidRPr="00DA6C57" w:rsidRDefault="00584269" w:rsidP="00584269">
            <w:pPr>
              <w:spacing w:after="0"/>
              <w:rPr>
                <w:rFonts w:ascii="Arial" w:hAnsi="Arial" w:cs="Arial"/>
                <w:sz w:val="18"/>
              </w:rPr>
            </w:pPr>
          </w:p>
        </w:tc>
        <w:tc>
          <w:tcPr>
            <w:tcW w:w="866" w:type="pct"/>
            <w:shd w:val="clear" w:color="auto" w:fill="D0CECE" w:themeFill="background2" w:themeFillShade="E6"/>
          </w:tcPr>
          <w:p w14:paraId="2CB9872E" w14:textId="6B58FFFE" w:rsidR="00584269" w:rsidRPr="00DA6C57" w:rsidRDefault="00584269" w:rsidP="00584269">
            <w:pPr>
              <w:spacing w:after="0"/>
              <w:rPr>
                <w:rFonts w:ascii="Arial" w:hAnsi="Arial" w:cs="Arial"/>
                <w:sz w:val="18"/>
              </w:rPr>
            </w:pPr>
            <w:r w:rsidRPr="00DA6C57">
              <w:rPr>
                <w:rFonts w:ascii="Arial" w:hAnsi="Arial" w:cs="Arial"/>
                <w:sz w:val="18"/>
              </w:rPr>
              <w:t>December</w:t>
            </w:r>
          </w:p>
        </w:tc>
        <w:tc>
          <w:tcPr>
            <w:tcW w:w="1424" w:type="pct"/>
            <w:shd w:val="clear" w:color="auto" w:fill="D0CECE" w:themeFill="background2" w:themeFillShade="E6"/>
          </w:tcPr>
          <w:p w14:paraId="6483B7F1" w14:textId="25591EBC" w:rsidR="00584269" w:rsidRPr="00DA6C57" w:rsidRDefault="00584269" w:rsidP="00584269">
            <w:pPr>
              <w:spacing w:after="0"/>
              <w:rPr>
                <w:rFonts w:ascii="Arial" w:hAnsi="Arial" w:cs="Arial"/>
                <w:sz w:val="18"/>
              </w:rPr>
            </w:pPr>
            <w:r w:rsidRPr="00DA6C57">
              <w:rPr>
                <w:rFonts w:ascii="Arial" w:hAnsi="Arial" w:cs="Arial"/>
                <w:color w:val="000000" w:themeColor="text1"/>
                <w:sz w:val="18"/>
              </w:rPr>
              <w:t xml:space="preserve">Tentative – Technical </w:t>
            </w:r>
            <w:r w:rsidRPr="00DA6C57">
              <w:rPr>
                <w:rFonts w:ascii="Arial" w:hAnsi="Arial" w:cs="Arial"/>
                <w:sz w:val="18"/>
              </w:rPr>
              <w:t>Panel for the Glossary (TPG)</w:t>
            </w:r>
          </w:p>
        </w:tc>
        <w:tc>
          <w:tcPr>
            <w:tcW w:w="963" w:type="pct"/>
            <w:shd w:val="clear" w:color="auto" w:fill="D0CECE" w:themeFill="background2" w:themeFillShade="E6"/>
          </w:tcPr>
          <w:p w14:paraId="2C34764A" w14:textId="150C7E7B" w:rsidR="00584269" w:rsidRPr="00DA6C57" w:rsidRDefault="00584269" w:rsidP="00584269">
            <w:pPr>
              <w:spacing w:after="0"/>
              <w:rPr>
                <w:rFonts w:ascii="Arial" w:hAnsi="Arial" w:cs="Arial"/>
                <w:sz w:val="18"/>
              </w:rPr>
            </w:pPr>
            <w:r w:rsidRPr="00DA6C57">
              <w:rPr>
                <w:rFonts w:ascii="Arial" w:hAnsi="Arial" w:cs="Arial"/>
                <w:sz w:val="18"/>
              </w:rPr>
              <w:t>Rome, IT (FAO HQ)</w:t>
            </w:r>
          </w:p>
        </w:tc>
        <w:tc>
          <w:tcPr>
            <w:tcW w:w="1202" w:type="pct"/>
            <w:shd w:val="clear" w:color="auto" w:fill="D0CECE" w:themeFill="background2" w:themeFillShade="E6"/>
          </w:tcPr>
          <w:p w14:paraId="73AAB146" w14:textId="47E4F487" w:rsidR="00584269" w:rsidRPr="00DD4B73" w:rsidRDefault="00584269" w:rsidP="00584269">
            <w:pPr>
              <w:spacing w:after="0"/>
              <w:rPr>
                <w:rFonts w:ascii="Arial" w:hAnsi="Arial" w:cs="Arial"/>
                <w:sz w:val="18"/>
              </w:rPr>
            </w:pPr>
            <w:r w:rsidRPr="00DA6C57">
              <w:rPr>
                <w:rFonts w:ascii="Arial" w:hAnsi="Arial" w:cs="Arial"/>
                <w:sz w:val="18"/>
              </w:rPr>
              <w:t>Expert input: Drafting standards</w:t>
            </w:r>
          </w:p>
        </w:tc>
      </w:tr>
    </w:tbl>
    <w:p w14:paraId="787DE3B7" w14:textId="77777777" w:rsidR="004E0E6D" w:rsidRPr="004E0E6D" w:rsidRDefault="004E0E6D">
      <w:pPr>
        <w:rPr>
          <w:rFonts w:ascii="Times New Roman" w:hAnsi="Times New Roman" w:cs="Times New Roman"/>
        </w:rPr>
      </w:pPr>
    </w:p>
    <w:sectPr w:rsidR="004E0E6D" w:rsidRPr="004E0E6D" w:rsidSect="006E34FC">
      <w:footerReference w:type="default" r:id="rId20"/>
      <w:headerReference w:type="first" r:id="rId21"/>
      <w:footerReference w:type="first" r:id="rId22"/>
      <w:pgSz w:w="11907" w:h="16840" w:code="9"/>
      <w:pgMar w:top="1559"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5AA7" w14:textId="77777777" w:rsidR="00B940F1" w:rsidRDefault="00B940F1" w:rsidP="004E0E6D">
      <w:pPr>
        <w:spacing w:after="0" w:line="240" w:lineRule="auto"/>
      </w:pPr>
      <w:r>
        <w:separator/>
      </w:r>
    </w:p>
  </w:endnote>
  <w:endnote w:type="continuationSeparator" w:id="0">
    <w:p w14:paraId="773058F7" w14:textId="77777777" w:rsidR="00B940F1" w:rsidRDefault="00B940F1" w:rsidP="004E0E6D">
      <w:pPr>
        <w:spacing w:after="0" w:line="240" w:lineRule="auto"/>
      </w:pPr>
      <w:r>
        <w:continuationSeparator/>
      </w:r>
    </w:p>
  </w:endnote>
  <w:endnote w:type="continuationNotice" w:id="1">
    <w:p w14:paraId="550BA4F8" w14:textId="77777777" w:rsidR="00B940F1" w:rsidRDefault="00B94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7B5B" w14:textId="5E2931DE" w:rsidR="00B940F1" w:rsidRDefault="00B940F1" w:rsidP="008A0ECE">
    <w:pPr>
      <w:pStyle w:val="IPPFooter"/>
      <w:tabs>
        <w:tab w:val="clear" w:pos="9072"/>
        <w:tab w:val="right" w:pos="9044"/>
      </w:tabs>
      <w:jc w:val="left"/>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C047AF">
      <w:rPr>
        <w:noProof/>
      </w:rPr>
      <w:t>2</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C047AF">
      <w:rPr>
        <w:noProof/>
      </w:rPr>
      <w:t>8</w:t>
    </w:r>
    <w:r>
      <w:rPr>
        <w:noProof/>
        <w:color w:val="2B579A"/>
        <w:shd w:val="clear" w:color="auto" w:fill="E6E6E6"/>
      </w:rPr>
      <w:fldChar w:fldCharType="end"/>
    </w:r>
    <w:r>
      <w:rPr>
        <w:noProof/>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40E3" w14:textId="342223B2" w:rsidR="00B940F1" w:rsidRDefault="00B940F1" w:rsidP="006E34FC">
    <w:pPr>
      <w:pStyle w:val="IPPFooter"/>
      <w:tabs>
        <w:tab w:val="clear" w:pos="9072"/>
        <w:tab w:val="right" w:pos="9044"/>
      </w:tabs>
      <w:jc w:val="left"/>
    </w:pPr>
    <w:r>
      <w:t>International Plant Protection Convention</w:t>
    </w:r>
    <w:r>
      <w:tab/>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C047AF">
      <w:rPr>
        <w:noProof/>
      </w:rPr>
      <w:t>3</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C047AF">
      <w:rPr>
        <w:noProof/>
      </w:rPr>
      <w:t>8</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01FC" w14:textId="5F1D97DE" w:rsidR="00B940F1" w:rsidRDefault="00B940F1" w:rsidP="004E0E6D">
    <w:pPr>
      <w:pStyle w:val="IPPFooter"/>
      <w:tabs>
        <w:tab w:val="clear" w:pos="9072"/>
        <w:tab w:val="right" w:pos="9044"/>
      </w:tabs>
      <w:jc w:val="left"/>
    </w:pPr>
    <w:r>
      <w:t>International Plant Protection Convention</w:t>
    </w:r>
    <w:r>
      <w:tab/>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C047AF">
      <w:rPr>
        <w:noProof/>
      </w:rPr>
      <w:t>1</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C047AF">
      <w:rPr>
        <w:noProof/>
      </w:rPr>
      <w:t>8</w:t>
    </w:r>
    <w:r>
      <w:rPr>
        <w:noProof/>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43BA" w14:textId="49AC43B0" w:rsidR="00B940F1" w:rsidRDefault="00B940F1" w:rsidP="004E0E6D">
    <w:pPr>
      <w:pStyle w:val="IPPFooter"/>
      <w:tabs>
        <w:tab w:val="clear" w:pos="9072"/>
        <w:tab w:val="right" w:pos="9044"/>
      </w:tabs>
      <w:jc w:val="left"/>
    </w:pPr>
    <w:r>
      <w:t>International Plant Protection Convention</w:t>
    </w:r>
    <w:r>
      <w:tab/>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C047AF">
      <w:rPr>
        <w:noProof/>
      </w:rPr>
      <w:t>7</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C047AF">
      <w:rPr>
        <w:noProof/>
      </w:rPr>
      <w:t>8</w:t>
    </w:r>
    <w:r>
      <w:rPr>
        <w:noProof/>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13F4" w14:textId="3D5CC991" w:rsidR="00B940F1" w:rsidRDefault="00B940F1" w:rsidP="004E0E6D">
    <w:pPr>
      <w:pStyle w:val="IPPFooter"/>
      <w:tabs>
        <w:tab w:val="clear" w:pos="9072"/>
        <w:tab w:val="right" w:pos="9044"/>
      </w:tabs>
      <w:jc w:val="left"/>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C047AF">
      <w:rPr>
        <w:noProof/>
      </w:rPr>
      <w:t>5</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C047AF">
      <w:rPr>
        <w:noProof/>
      </w:rPr>
      <w:t>8</w:t>
    </w:r>
    <w:r>
      <w:rPr>
        <w:noProof/>
        <w:color w:val="2B579A"/>
        <w:shd w:val="clear" w:color="auto" w:fill="E6E6E6"/>
      </w:rPr>
      <w:fldChar w:fldCharType="end"/>
    </w:r>
    <w:r>
      <w:rPr>
        <w:noProof/>
      </w:rPr>
      <w:tab/>
    </w:r>
    <w:r>
      <w:t>International Plant Protection Convention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8884" w14:textId="77777777" w:rsidR="00B940F1" w:rsidRDefault="00B940F1" w:rsidP="004E0E6D">
      <w:pPr>
        <w:spacing w:after="0" w:line="240" w:lineRule="auto"/>
      </w:pPr>
      <w:r>
        <w:separator/>
      </w:r>
    </w:p>
  </w:footnote>
  <w:footnote w:type="continuationSeparator" w:id="0">
    <w:p w14:paraId="369AF7C3" w14:textId="77777777" w:rsidR="00B940F1" w:rsidRDefault="00B940F1" w:rsidP="004E0E6D">
      <w:pPr>
        <w:spacing w:after="0" w:line="240" w:lineRule="auto"/>
      </w:pPr>
      <w:r>
        <w:continuationSeparator/>
      </w:r>
    </w:p>
  </w:footnote>
  <w:footnote w:type="continuationNotice" w:id="1">
    <w:p w14:paraId="47F76B55" w14:textId="77777777" w:rsidR="00B940F1" w:rsidRDefault="00B940F1">
      <w:pPr>
        <w:spacing w:after="0" w:line="240" w:lineRule="auto"/>
      </w:pPr>
    </w:p>
  </w:footnote>
  <w:footnote w:id="2">
    <w:p w14:paraId="1095D633" w14:textId="6525EA85" w:rsidR="00B940F1" w:rsidRPr="006107F9" w:rsidRDefault="00B940F1" w:rsidP="004E0E6D">
      <w:pPr>
        <w:pStyle w:val="FootnoteText"/>
      </w:pPr>
      <w:r>
        <w:rPr>
          <w:rStyle w:val="FootnoteReference"/>
        </w:rPr>
        <w:footnoteRef/>
      </w:r>
      <w:r>
        <w:t xml:space="preserve"> 2022 SSU Work Plan: </w:t>
      </w:r>
      <w:hyperlink r:id="rId1" w:history="1">
        <w:r w:rsidRPr="003E5091">
          <w:rPr>
            <w:rStyle w:val="Hyperlink"/>
          </w:rPr>
          <w:t>https://www.ippc.int/en/publications/89604/</w:t>
        </w:r>
      </w:hyperlink>
    </w:p>
  </w:footnote>
  <w:footnote w:id="3">
    <w:p w14:paraId="5F471999" w14:textId="77777777" w:rsidR="00B940F1" w:rsidRDefault="00B940F1" w:rsidP="00430D1A">
      <w:pPr>
        <w:pStyle w:val="FootnoteText"/>
      </w:pPr>
      <w:r>
        <w:rPr>
          <w:rStyle w:val="FootnoteReference"/>
        </w:rPr>
        <w:footnoteRef/>
      </w:r>
      <w:r>
        <w:t xml:space="preserve"> See calendar on IPP: </w:t>
      </w:r>
      <w:hyperlink r:id="rId2" w:history="1">
        <w:r w:rsidRPr="00C10151">
          <w:rPr>
            <w:rStyle w:val="Hyperlink"/>
          </w:rPr>
          <w:t>https://www.ippc.int/year/calendar/</w:t>
        </w:r>
      </w:hyperlink>
      <w:r>
        <w:t xml:space="preserve"> </w:t>
      </w:r>
    </w:p>
  </w:footnote>
  <w:footnote w:id="4">
    <w:p w14:paraId="26191FBA" w14:textId="5FB8C3CC" w:rsidR="00B940F1" w:rsidRDefault="00B940F1">
      <w:pPr>
        <w:pStyle w:val="FootnoteText"/>
      </w:pPr>
      <w:r>
        <w:rPr>
          <w:rStyle w:val="FootnoteReference"/>
        </w:rPr>
        <w:footnoteRef/>
      </w:r>
      <w:r>
        <w:t xml:space="preserve"> For more information, please visit the webpage: </w:t>
      </w:r>
      <w:hyperlink r:id="rId3" w:history="1">
        <w:r w:rsidRPr="00C10151">
          <w:rPr>
            <w:rStyle w:val="Hyperlink"/>
          </w:rPr>
          <w:t>https://www.ippc.int/en/core-activities/external-cooperation/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EFD4" w14:textId="0D5D3E06" w:rsidR="00B940F1" w:rsidRDefault="00DA6C57" w:rsidP="003069E3">
    <w:pPr>
      <w:pStyle w:val="IPPHeaderlandscape"/>
    </w:pPr>
    <w:r>
      <w:t>31</w:t>
    </w:r>
    <w:r w:rsidR="00B940F1">
      <w:t>_SC_202</w:t>
    </w:r>
    <w:r>
      <w:t>2</w:t>
    </w:r>
    <w:r w:rsidR="00B940F1">
      <w:t>_Nov (1</w:t>
    </w:r>
    <w:r>
      <w:t>0</w:t>
    </w:r>
    <w:r w:rsidR="00B940F1">
      <w:t>.4)                                                       Standard Setting Unit (SSU) 2023 tentative work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4D2B" w14:textId="0C9B5CB1" w:rsidR="00B940F1" w:rsidRDefault="00B940F1" w:rsidP="003069E3">
    <w:pPr>
      <w:pStyle w:val="IPPHeaderlandscape"/>
    </w:pPr>
    <w:r>
      <w:t>Standard Setting Unit (SSU) 2023 tentative work plan</w:t>
    </w:r>
    <w:r>
      <w:tab/>
      <w:t xml:space="preserve"> </w:t>
    </w:r>
    <w:r w:rsidR="00DA6C57">
      <w:t>31</w:t>
    </w:r>
    <w:r>
      <w:t>_SC_202</w:t>
    </w:r>
    <w:r w:rsidR="00DA6C57">
      <w:t>2</w:t>
    </w:r>
    <w:r>
      <w:t>_Nov (1</w:t>
    </w:r>
    <w:r w:rsidR="00DA6C57">
      <w:t>0</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9B71" w14:textId="5728F617" w:rsidR="00B940F1" w:rsidRDefault="00B940F1" w:rsidP="004E0E6D">
    <w:pPr>
      <w:pStyle w:val="IPPHeader"/>
      <w:spacing w:after="0"/>
    </w:pPr>
    <w:r>
      <w:rPr>
        <w:noProof/>
        <w:color w:val="2B579A"/>
        <w:shd w:val="clear" w:color="auto" w:fill="E6E6E6"/>
      </w:rPr>
      <w:drawing>
        <wp:anchor distT="0" distB="0" distL="114300" distR="114300" simplePos="0" relativeHeight="251658241" behindDoc="0" locked="0" layoutInCell="1" allowOverlap="0" wp14:anchorId="2CB93A78" wp14:editId="47D05B02">
          <wp:simplePos x="0" y="0"/>
          <wp:positionH relativeFrom="page">
            <wp:posOffset>3175</wp:posOffset>
          </wp:positionH>
          <wp:positionV relativeFrom="paragraph">
            <wp:posOffset>-532179</wp:posOffset>
          </wp:positionV>
          <wp:extent cx="7555865" cy="463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46355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0" behindDoc="0" locked="0" layoutInCell="1" allowOverlap="1" wp14:anchorId="43C71F9B" wp14:editId="527F6AAA">
          <wp:simplePos x="0" y="0"/>
          <wp:positionH relativeFrom="margin">
            <wp:posOffset>-378816</wp:posOffset>
          </wp:positionH>
          <wp:positionV relativeFrom="margin">
            <wp:posOffset>-461416</wp:posOffset>
          </wp:positionV>
          <wp:extent cx="647065" cy="333375"/>
          <wp:effectExtent l="0" t="0" r="0" b="0"/>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p>
  <w:p w14:paraId="0A0E05C3" w14:textId="54D3C4FF" w:rsidR="00B940F1" w:rsidRPr="007E205D" w:rsidRDefault="00B940F1" w:rsidP="004E0E6D">
    <w:pPr>
      <w:pStyle w:val="IPPHeader"/>
      <w:spacing w:after="0"/>
    </w:pPr>
    <w:r>
      <w:t xml:space="preserve">International Plant Protection Convention </w:t>
    </w:r>
    <w:r>
      <w:tab/>
    </w:r>
    <w:r w:rsidR="00556A2A">
      <w:t>31</w:t>
    </w:r>
    <w:r>
      <w:t>_SC_2022_Nov</w:t>
    </w:r>
  </w:p>
  <w:p w14:paraId="56FFB6CC" w14:textId="68689A35" w:rsidR="00B940F1" w:rsidRPr="004E0E6D" w:rsidRDefault="00B940F1" w:rsidP="00CB2842">
    <w:pPr>
      <w:pStyle w:val="IPPHeader"/>
      <w:rPr>
        <w:i/>
        <w:iCs/>
      </w:rPr>
    </w:pPr>
    <w:r w:rsidRPr="1BCC2085">
      <w:rPr>
        <w:i/>
        <w:iCs/>
      </w:rPr>
      <w:t>Standard Setting Unit (SSU) 202</w:t>
    </w:r>
    <w:r w:rsidR="00556A2A">
      <w:rPr>
        <w:i/>
        <w:iCs/>
      </w:rPr>
      <w:t>3</w:t>
    </w:r>
    <w:r w:rsidRPr="1BCC2085">
      <w:rPr>
        <w:i/>
        <w:iCs/>
      </w:rPr>
      <w:t xml:space="preserve"> tentative work plan</w:t>
    </w:r>
    <w:r>
      <w:tab/>
    </w:r>
    <w:r w:rsidRPr="1BCC2085">
      <w:rPr>
        <w:i/>
        <w:iCs/>
      </w:rPr>
      <w:t xml:space="preserve">Agenda item: </w:t>
    </w:r>
    <w:r>
      <w:rPr>
        <w:i/>
        <w:iCs/>
      </w:rPr>
      <w:t>1</w:t>
    </w:r>
    <w:r w:rsidR="00556A2A">
      <w:rPr>
        <w:i/>
        <w:iCs/>
      </w:rPr>
      <w:t>0</w:t>
    </w:r>
    <w:r>
      <w:rPr>
        <w:i/>
        <w:iC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07B9" w14:textId="2D99BEB0" w:rsidR="00B940F1" w:rsidRPr="008A0ECE" w:rsidRDefault="00223854" w:rsidP="008A0ECE">
    <w:pPr>
      <w:pStyle w:val="IPPHeaderlandscape"/>
    </w:pPr>
    <w:r>
      <w:t>31</w:t>
    </w:r>
    <w:r w:rsidR="00B940F1" w:rsidRPr="00E02C62">
      <w:t>_SC_202</w:t>
    </w:r>
    <w:r>
      <w:t>2</w:t>
    </w:r>
    <w:r w:rsidR="00B940F1" w:rsidRPr="00E02C62">
      <w:t>_Nov</w:t>
    </w:r>
    <w:r w:rsidR="00B940F1">
      <w:tab/>
    </w:r>
    <w:r w:rsidR="00B940F1" w:rsidRPr="004F10E4">
      <w:t>Standard Setting Unit (SSU) 202</w:t>
    </w:r>
    <w:r>
      <w:t>3</w:t>
    </w:r>
    <w:r w:rsidR="00B940F1" w:rsidRPr="004F10E4">
      <w:t xml:space="preserve"> tentative work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hybridMultilevel"/>
    <w:tmpl w:val="06E871E4"/>
    <w:numStyleLink w:val="IPPParagraphnumberedlist"/>
  </w:abstractNum>
  <w:abstractNum w:abstractNumId="2" w15:restartNumberingAfterBreak="0">
    <w:nsid w:val="09024A79"/>
    <w:multiLevelType w:val="hybridMultilevel"/>
    <w:tmpl w:val="8714930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E085C"/>
    <w:multiLevelType w:val="hybridMultilevel"/>
    <w:tmpl w:val="3B7A471C"/>
    <w:lvl w:ilvl="0" w:tplc="8D5EB7F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82743FE"/>
    <w:multiLevelType w:val="hybridMultilevel"/>
    <w:tmpl w:val="73E0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01662"/>
    <w:multiLevelType w:val="hybridMultilevel"/>
    <w:tmpl w:val="D59424A6"/>
    <w:lvl w:ilvl="0" w:tplc="5678A9A4">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67F76"/>
    <w:multiLevelType w:val="hybridMultilevel"/>
    <w:tmpl w:val="27E6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03DA"/>
    <w:multiLevelType w:val="hybridMultilevel"/>
    <w:tmpl w:val="C43E334A"/>
    <w:lvl w:ilvl="0" w:tplc="5678A9A4">
      <w:start w:val="1"/>
      <w:numFmt w:val="bullet"/>
      <w:lvlText w:val=""/>
      <w:lvlJc w:val="left"/>
      <w:pPr>
        <w:ind w:left="720" w:hanging="360"/>
      </w:pPr>
      <w:rPr>
        <w:rFonts w:ascii="Symbol" w:hAnsi="Symbol" w:hint="default"/>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FE0F8F"/>
    <w:multiLevelType w:val="hybridMultilevel"/>
    <w:tmpl w:val="06E871E4"/>
    <w:styleLink w:val="IPPParagraphnumberedlist"/>
    <w:lvl w:ilvl="0" w:tplc="FFFFFFFF">
      <w:start w:val="1"/>
      <w:numFmt w:val="decimal"/>
      <w:pStyle w:val="IPPParagraphnumbering"/>
      <w:lvlText w:val="[%1]"/>
      <w:lvlJc w:val="left"/>
      <w:pPr>
        <w:tabs>
          <w:tab w:val="num" w:pos="0"/>
        </w:tabs>
        <w:ind w:left="0" w:hanging="482"/>
      </w:pPr>
      <w:rPr>
        <w:rFonts w:ascii="Arial" w:hAnsi="Arial" w:hint="default"/>
        <w:b w:val="0"/>
        <w:i/>
        <w:color w:val="0000FF"/>
        <w:sz w:val="16"/>
      </w:rPr>
    </w:lvl>
    <w:lvl w:ilvl="1" w:tplc="C4F44E5E">
      <w:start w:val="1"/>
      <w:numFmt w:val="none"/>
      <w:lvlRestart w:val="0"/>
      <w:lvlText w:val=""/>
      <w:lvlJc w:val="left"/>
      <w:pPr>
        <w:tabs>
          <w:tab w:val="num" w:pos="0"/>
        </w:tabs>
        <w:ind w:left="0" w:hanging="482"/>
      </w:pPr>
      <w:rPr>
        <w:rFonts w:hint="default"/>
      </w:rPr>
    </w:lvl>
    <w:lvl w:ilvl="2" w:tplc="0254B84C">
      <w:start w:val="1"/>
      <w:numFmt w:val="none"/>
      <w:lvlRestart w:val="0"/>
      <w:lvlText w:val=""/>
      <w:lvlJc w:val="left"/>
      <w:pPr>
        <w:tabs>
          <w:tab w:val="num" w:pos="0"/>
        </w:tabs>
        <w:ind w:left="0" w:hanging="482"/>
      </w:pPr>
      <w:rPr>
        <w:rFonts w:hint="default"/>
      </w:rPr>
    </w:lvl>
    <w:lvl w:ilvl="3" w:tplc="C48CBCCE">
      <w:start w:val="1"/>
      <w:numFmt w:val="none"/>
      <w:lvlRestart w:val="0"/>
      <w:lvlText w:val=""/>
      <w:lvlJc w:val="left"/>
      <w:pPr>
        <w:tabs>
          <w:tab w:val="num" w:pos="0"/>
        </w:tabs>
        <w:ind w:left="0" w:hanging="482"/>
      </w:pPr>
      <w:rPr>
        <w:rFonts w:hint="default"/>
      </w:rPr>
    </w:lvl>
    <w:lvl w:ilvl="4" w:tplc="DA00D546">
      <w:start w:val="1"/>
      <w:numFmt w:val="none"/>
      <w:lvlRestart w:val="0"/>
      <w:lvlText w:val=""/>
      <w:lvlJc w:val="left"/>
      <w:pPr>
        <w:tabs>
          <w:tab w:val="num" w:pos="0"/>
        </w:tabs>
        <w:ind w:left="0" w:hanging="482"/>
      </w:pPr>
      <w:rPr>
        <w:rFonts w:hint="default"/>
      </w:rPr>
    </w:lvl>
    <w:lvl w:ilvl="5" w:tplc="58504A32">
      <w:start w:val="1"/>
      <w:numFmt w:val="none"/>
      <w:lvlRestart w:val="0"/>
      <w:lvlText w:val=""/>
      <w:lvlJc w:val="left"/>
      <w:pPr>
        <w:tabs>
          <w:tab w:val="num" w:pos="0"/>
        </w:tabs>
        <w:ind w:left="0" w:hanging="482"/>
      </w:pPr>
      <w:rPr>
        <w:rFonts w:hint="default"/>
      </w:rPr>
    </w:lvl>
    <w:lvl w:ilvl="6" w:tplc="CA628DAA">
      <w:start w:val="1"/>
      <w:numFmt w:val="none"/>
      <w:lvlRestart w:val="0"/>
      <w:lvlText w:val=""/>
      <w:lvlJc w:val="left"/>
      <w:pPr>
        <w:tabs>
          <w:tab w:val="num" w:pos="0"/>
        </w:tabs>
        <w:ind w:left="0" w:hanging="482"/>
      </w:pPr>
      <w:rPr>
        <w:rFonts w:hint="default"/>
      </w:rPr>
    </w:lvl>
    <w:lvl w:ilvl="7" w:tplc="42F0814E">
      <w:start w:val="1"/>
      <w:numFmt w:val="none"/>
      <w:lvlRestart w:val="0"/>
      <w:lvlText w:val=""/>
      <w:lvlJc w:val="left"/>
      <w:pPr>
        <w:tabs>
          <w:tab w:val="num" w:pos="0"/>
        </w:tabs>
        <w:ind w:left="0" w:hanging="482"/>
      </w:pPr>
      <w:rPr>
        <w:rFonts w:hint="default"/>
      </w:rPr>
    </w:lvl>
    <w:lvl w:ilvl="8" w:tplc="058E8E8C">
      <w:start w:val="1"/>
      <w:numFmt w:val="none"/>
      <w:lvlRestart w:val="0"/>
      <w:lvlText w:val=""/>
      <w:lvlJc w:val="left"/>
      <w:pPr>
        <w:tabs>
          <w:tab w:val="num" w:pos="0"/>
        </w:tabs>
        <w:ind w:left="0" w:hanging="482"/>
      </w:pPr>
      <w:rPr>
        <w:rFonts w:hint="default"/>
      </w:rPr>
    </w:lvl>
  </w:abstractNum>
  <w:abstractNum w:abstractNumId="9" w15:restartNumberingAfterBreak="0">
    <w:nsid w:val="3FA54D9F"/>
    <w:multiLevelType w:val="hybridMultilevel"/>
    <w:tmpl w:val="1F4A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D964E4"/>
    <w:multiLevelType w:val="hybridMultilevel"/>
    <w:tmpl w:val="A686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776E5"/>
    <w:multiLevelType w:val="hybridMultilevel"/>
    <w:tmpl w:val="E73EF442"/>
    <w:lvl w:ilvl="0" w:tplc="9B64C2C4">
      <w:start w:val="1"/>
      <w:numFmt w:val="bullet"/>
      <w:lvlText w:val="-"/>
      <w:lvlJc w:val="left"/>
      <w:pPr>
        <w:tabs>
          <w:tab w:val="num" w:pos="927"/>
        </w:tabs>
        <w:ind w:left="927" w:hanging="567"/>
      </w:pPr>
      <w:rPr>
        <w:rFonts w:ascii="Times New Roman" w:hAnsi="Times New Roman" w:hint="default"/>
        <w:b w:val="0"/>
        <w:i w:val="0"/>
        <w:color w:val="auto"/>
        <w:sz w:val="22"/>
      </w:rPr>
    </w:lvl>
    <w:lvl w:ilvl="1" w:tplc="04090019">
      <w:start w:val="1"/>
      <w:numFmt w:val="bullet"/>
      <w:lvlText w:val="o"/>
      <w:lvlJc w:val="left"/>
      <w:pPr>
        <w:ind w:left="1260" w:hanging="360"/>
      </w:pPr>
      <w:rPr>
        <w:rFonts w:ascii="Courier New" w:hAnsi="Courier New" w:hint="default"/>
      </w:rPr>
    </w:lvl>
    <w:lvl w:ilvl="2" w:tplc="0409001B">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 w15:restartNumberingAfterBreak="0">
    <w:nsid w:val="55F55614"/>
    <w:multiLevelType w:val="hybridMultilevel"/>
    <w:tmpl w:val="03E00BD6"/>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83C436E"/>
    <w:multiLevelType w:val="hybridMultilevel"/>
    <w:tmpl w:val="0812E3EC"/>
    <w:lvl w:ilvl="0" w:tplc="5C7C689A">
      <w:start w:val="1"/>
      <w:numFmt w:val="decimal"/>
      <w:lvlText w:val="%1."/>
      <w:lvlJc w:val="left"/>
      <w:pPr>
        <w:ind w:left="360" w:hanging="360"/>
      </w:pPr>
      <w:rPr>
        <w:rFonts w:ascii="Times New Roman" w:eastAsia="Times New Roman"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BD81214"/>
    <w:multiLevelType w:val="hybridMultilevel"/>
    <w:tmpl w:val="AA4211EE"/>
    <w:lvl w:ilvl="0" w:tplc="2B083AF6">
      <w:start w:val="1"/>
      <w:numFmt w:val="decimal"/>
      <w:lvlText w:val="[%1]"/>
      <w:lvlJc w:val="left"/>
      <w:pPr>
        <w:ind w:left="0" w:hanging="482"/>
      </w:pPr>
      <w:rPr>
        <w:rFonts w:ascii="Arial" w:hAnsi="Arial" w:hint="default"/>
      </w:rPr>
    </w:lvl>
    <w:lvl w:ilvl="1" w:tplc="565A5630">
      <w:start w:val="1"/>
      <w:numFmt w:val="lowerLetter"/>
      <w:lvlText w:val="%2."/>
      <w:lvlJc w:val="left"/>
      <w:pPr>
        <w:ind w:left="1440" w:hanging="360"/>
      </w:pPr>
    </w:lvl>
    <w:lvl w:ilvl="2" w:tplc="FE16209A">
      <w:start w:val="1"/>
      <w:numFmt w:val="lowerRoman"/>
      <w:lvlText w:val="%3."/>
      <w:lvlJc w:val="right"/>
      <w:pPr>
        <w:ind w:left="2160" w:hanging="180"/>
      </w:pPr>
    </w:lvl>
    <w:lvl w:ilvl="3" w:tplc="0248E1EA">
      <w:start w:val="1"/>
      <w:numFmt w:val="decimal"/>
      <w:lvlText w:val="%4."/>
      <w:lvlJc w:val="left"/>
      <w:pPr>
        <w:ind w:left="2880" w:hanging="360"/>
      </w:pPr>
    </w:lvl>
    <w:lvl w:ilvl="4" w:tplc="720E21B2">
      <w:start w:val="1"/>
      <w:numFmt w:val="lowerLetter"/>
      <w:lvlText w:val="%5."/>
      <w:lvlJc w:val="left"/>
      <w:pPr>
        <w:ind w:left="3600" w:hanging="360"/>
      </w:pPr>
    </w:lvl>
    <w:lvl w:ilvl="5" w:tplc="22E864BC">
      <w:start w:val="1"/>
      <w:numFmt w:val="lowerRoman"/>
      <w:lvlText w:val="%6."/>
      <w:lvlJc w:val="right"/>
      <w:pPr>
        <w:ind w:left="4320" w:hanging="180"/>
      </w:pPr>
    </w:lvl>
    <w:lvl w:ilvl="6" w:tplc="D654CE9C">
      <w:start w:val="1"/>
      <w:numFmt w:val="decimal"/>
      <w:lvlText w:val="%7."/>
      <w:lvlJc w:val="left"/>
      <w:pPr>
        <w:ind w:left="5040" w:hanging="360"/>
      </w:pPr>
    </w:lvl>
    <w:lvl w:ilvl="7" w:tplc="BE80EC0A">
      <w:start w:val="1"/>
      <w:numFmt w:val="lowerLetter"/>
      <w:lvlText w:val="%8."/>
      <w:lvlJc w:val="left"/>
      <w:pPr>
        <w:ind w:left="5760" w:hanging="360"/>
      </w:pPr>
    </w:lvl>
    <w:lvl w:ilvl="8" w:tplc="FCE46524">
      <w:start w:val="1"/>
      <w:numFmt w:val="lowerRoman"/>
      <w:lvlText w:val="%9."/>
      <w:lvlJc w:val="right"/>
      <w:pPr>
        <w:ind w:left="6480" w:hanging="180"/>
      </w:pPr>
    </w:lvl>
  </w:abstractNum>
  <w:abstractNum w:abstractNumId="15" w15:restartNumberingAfterBreak="0">
    <w:nsid w:val="6A354E39"/>
    <w:multiLevelType w:val="hybridMultilevel"/>
    <w:tmpl w:val="9126075A"/>
    <w:lvl w:ilvl="0" w:tplc="FFFFFFFF">
      <w:start w:val="1"/>
      <w:numFmt w:val="bullet"/>
      <w:pStyle w:val="IPPBullet1"/>
      <w:lvlText w:val="-"/>
      <w:lvlJc w:val="left"/>
      <w:pPr>
        <w:ind w:left="450"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945408">
    <w:abstractNumId w:val="14"/>
  </w:num>
  <w:num w:numId="2" w16cid:durableId="590435769">
    <w:abstractNumId w:val="8"/>
  </w:num>
  <w:num w:numId="3" w16cid:durableId="900866869">
    <w:abstractNumId w:val="1"/>
    <w:lvlOverride w:ilvl="0">
      <w:lvl w:ilvl="0" w:tplc="7DC2E5CE">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tplc="B82C1A42">
        <w:start w:val="1"/>
        <w:numFmt w:val="none"/>
        <w:lvlRestart w:val="0"/>
        <w:lvlText w:val=""/>
        <w:lvlJc w:val="left"/>
        <w:pPr>
          <w:tabs>
            <w:tab w:val="num" w:pos="0"/>
          </w:tabs>
          <w:ind w:left="0" w:hanging="482"/>
        </w:pPr>
        <w:rPr>
          <w:rFonts w:hint="default"/>
        </w:rPr>
      </w:lvl>
    </w:lvlOverride>
    <w:lvlOverride w:ilvl="2">
      <w:lvl w:ilvl="2" w:tplc="CEE48834">
        <w:start w:val="1"/>
        <w:numFmt w:val="none"/>
        <w:lvlRestart w:val="0"/>
        <w:lvlText w:val=""/>
        <w:lvlJc w:val="left"/>
        <w:pPr>
          <w:tabs>
            <w:tab w:val="num" w:pos="0"/>
          </w:tabs>
          <w:ind w:left="0" w:hanging="482"/>
        </w:pPr>
        <w:rPr>
          <w:rFonts w:hint="default"/>
        </w:rPr>
      </w:lvl>
    </w:lvlOverride>
    <w:lvlOverride w:ilvl="3">
      <w:lvl w:ilvl="3" w:tplc="C4DCC336">
        <w:start w:val="1"/>
        <w:numFmt w:val="none"/>
        <w:lvlRestart w:val="0"/>
        <w:lvlText w:val=""/>
        <w:lvlJc w:val="left"/>
        <w:pPr>
          <w:tabs>
            <w:tab w:val="num" w:pos="0"/>
          </w:tabs>
          <w:ind w:left="0" w:hanging="482"/>
        </w:pPr>
        <w:rPr>
          <w:rFonts w:hint="default"/>
        </w:rPr>
      </w:lvl>
    </w:lvlOverride>
    <w:lvlOverride w:ilvl="4">
      <w:lvl w:ilvl="4" w:tplc="8A2E8596">
        <w:start w:val="1"/>
        <w:numFmt w:val="none"/>
        <w:lvlRestart w:val="0"/>
        <w:lvlText w:val=""/>
        <w:lvlJc w:val="left"/>
        <w:pPr>
          <w:tabs>
            <w:tab w:val="num" w:pos="0"/>
          </w:tabs>
          <w:ind w:left="0" w:hanging="482"/>
        </w:pPr>
        <w:rPr>
          <w:rFonts w:hint="default"/>
        </w:rPr>
      </w:lvl>
    </w:lvlOverride>
    <w:lvlOverride w:ilvl="5">
      <w:lvl w:ilvl="5" w:tplc="55F299D6">
        <w:start w:val="1"/>
        <w:numFmt w:val="none"/>
        <w:lvlRestart w:val="0"/>
        <w:lvlText w:val=""/>
        <w:lvlJc w:val="left"/>
        <w:pPr>
          <w:tabs>
            <w:tab w:val="num" w:pos="0"/>
          </w:tabs>
          <w:ind w:left="0" w:hanging="482"/>
        </w:pPr>
        <w:rPr>
          <w:rFonts w:hint="default"/>
        </w:rPr>
      </w:lvl>
    </w:lvlOverride>
    <w:lvlOverride w:ilvl="6">
      <w:lvl w:ilvl="6" w:tplc="29CE2C0C">
        <w:start w:val="1"/>
        <w:numFmt w:val="none"/>
        <w:lvlRestart w:val="0"/>
        <w:lvlText w:val=""/>
        <w:lvlJc w:val="left"/>
        <w:pPr>
          <w:tabs>
            <w:tab w:val="num" w:pos="0"/>
          </w:tabs>
          <w:ind w:left="0" w:hanging="482"/>
        </w:pPr>
        <w:rPr>
          <w:rFonts w:hint="default"/>
        </w:rPr>
      </w:lvl>
    </w:lvlOverride>
    <w:lvlOverride w:ilvl="7">
      <w:lvl w:ilvl="7" w:tplc="3E303238">
        <w:start w:val="1"/>
        <w:numFmt w:val="none"/>
        <w:lvlRestart w:val="0"/>
        <w:lvlText w:val=""/>
        <w:lvlJc w:val="left"/>
        <w:pPr>
          <w:tabs>
            <w:tab w:val="num" w:pos="0"/>
          </w:tabs>
          <w:ind w:left="0" w:hanging="482"/>
        </w:pPr>
        <w:rPr>
          <w:rFonts w:hint="default"/>
        </w:rPr>
      </w:lvl>
    </w:lvlOverride>
    <w:lvlOverride w:ilvl="8">
      <w:lvl w:ilvl="8" w:tplc="1116E206">
        <w:start w:val="1"/>
        <w:numFmt w:val="none"/>
        <w:lvlRestart w:val="0"/>
        <w:lvlText w:val=""/>
        <w:lvlJc w:val="left"/>
        <w:pPr>
          <w:tabs>
            <w:tab w:val="num" w:pos="0"/>
          </w:tabs>
          <w:ind w:left="0" w:hanging="482"/>
        </w:pPr>
        <w:rPr>
          <w:rFonts w:hint="default"/>
        </w:rPr>
      </w:lvl>
    </w:lvlOverride>
  </w:num>
  <w:num w:numId="4" w16cid:durableId="981928573">
    <w:abstractNumId w:val="13"/>
  </w:num>
  <w:num w:numId="5" w16cid:durableId="948053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347103">
    <w:abstractNumId w:val="0"/>
  </w:num>
  <w:num w:numId="7" w16cid:durableId="801849965">
    <w:abstractNumId w:val="2"/>
  </w:num>
  <w:num w:numId="8" w16cid:durableId="1183016247">
    <w:abstractNumId w:val="9"/>
  </w:num>
  <w:num w:numId="9" w16cid:durableId="697776787">
    <w:abstractNumId w:val="12"/>
  </w:num>
  <w:num w:numId="10" w16cid:durableId="1513881875">
    <w:abstractNumId w:val="4"/>
  </w:num>
  <w:num w:numId="11" w16cid:durableId="870994053">
    <w:abstractNumId w:val="10"/>
  </w:num>
  <w:num w:numId="12" w16cid:durableId="1991520238">
    <w:abstractNumId w:val="11"/>
  </w:num>
  <w:num w:numId="13" w16cid:durableId="1412577132">
    <w:abstractNumId w:val="15"/>
  </w:num>
  <w:num w:numId="14" w16cid:durableId="2064598117">
    <w:abstractNumId w:val="5"/>
  </w:num>
  <w:num w:numId="15" w16cid:durableId="899294191">
    <w:abstractNumId w:val="7"/>
  </w:num>
  <w:num w:numId="16" w16cid:durableId="293633387">
    <w:abstractNumId w:val="6"/>
  </w:num>
  <w:num w:numId="17" w16cid:durableId="369186909">
    <w:abstractNumId w:val="15"/>
  </w:num>
  <w:num w:numId="18" w16cid:durableId="955871268">
    <w:abstractNumId w:val="15"/>
  </w:num>
  <w:num w:numId="19" w16cid:durableId="1363361794">
    <w:abstractNumId w:val="1"/>
    <w:lvlOverride w:ilvl="0">
      <w:lvl w:ilvl="0" w:tplc="7DC2E5CE">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tplc="B82C1A42">
        <w:start w:val="1"/>
        <w:numFmt w:val="none"/>
        <w:lvlRestart w:val="0"/>
        <w:lvlText w:val=""/>
        <w:lvlJc w:val="left"/>
        <w:pPr>
          <w:tabs>
            <w:tab w:val="num" w:pos="0"/>
          </w:tabs>
          <w:ind w:left="0" w:hanging="482"/>
        </w:pPr>
        <w:rPr>
          <w:rFonts w:hint="default"/>
        </w:rPr>
      </w:lvl>
    </w:lvlOverride>
    <w:lvlOverride w:ilvl="2">
      <w:lvl w:ilvl="2" w:tplc="CEE48834">
        <w:start w:val="1"/>
        <w:numFmt w:val="none"/>
        <w:lvlRestart w:val="0"/>
        <w:lvlText w:val=""/>
        <w:lvlJc w:val="left"/>
        <w:pPr>
          <w:tabs>
            <w:tab w:val="num" w:pos="0"/>
          </w:tabs>
          <w:ind w:left="0" w:hanging="482"/>
        </w:pPr>
        <w:rPr>
          <w:rFonts w:hint="default"/>
        </w:rPr>
      </w:lvl>
    </w:lvlOverride>
    <w:lvlOverride w:ilvl="3">
      <w:lvl w:ilvl="3" w:tplc="C4DCC336">
        <w:start w:val="1"/>
        <w:numFmt w:val="none"/>
        <w:lvlRestart w:val="0"/>
        <w:lvlText w:val=""/>
        <w:lvlJc w:val="left"/>
        <w:pPr>
          <w:tabs>
            <w:tab w:val="num" w:pos="0"/>
          </w:tabs>
          <w:ind w:left="0" w:hanging="482"/>
        </w:pPr>
        <w:rPr>
          <w:rFonts w:hint="default"/>
        </w:rPr>
      </w:lvl>
    </w:lvlOverride>
    <w:lvlOverride w:ilvl="4">
      <w:lvl w:ilvl="4" w:tplc="8A2E8596">
        <w:start w:val="1"/>
        <w:numFmt w:val="none"/>
        <w:lvlRestart w:val="0"/>
        <w:lvlText w:val=""/>
        <w:lvlJc w:val="left"/>
        <w:pPr>
          <w:tabs>
            <w:tab w:val="num" w:pos="0"/>
          </w:tabs>
          <w:ind w:left="0" w:hanging="482"/>
        </w:pPr>
        <w:rPr>
          <w:rFonts w:hint="default"/>
        </w:rPr>
      </w:lvl>
    </w:lvlOverride>
    <w:lvlOverride w:ilvl="5">
      <w:lvl w:ilvl="5" w:tplc="55F299D6">
        <w:start w:val="1"/>
        <w:numFmt w:val="none"/>
        <w:lvlRestart w:val="0"/>
        <w:lvlText w:val=""/>
        <w:lvlJc w:val="left"/>
        <w:pPr>
          <w:tabs>
            <w:tab w:val="num" w:pos="0"/>
          </w:tabs>
          <w:ind w:left="0" w:hanging="482"/>
        </w:pPr>
        <w:rPr>
          <w:rFonts w:hint="default"/>
        </w:rPr>
      </w:lvl>
    </w:lvlOverride>
    <w:lvlOverride w:ilvl="6">
      <w:lvl w:ilvl="6" w:tplc="29CE2C0C">
        <w:start w:val="1"/>
        <w:numFmt w:val="none"/>
        <w:lvlRestart w:val="0"/>
        <w:lvlText w:val=""/>
        <w:lvlJc w:val="left"/>
        <w:pPr>
          <w:tabs>
            <w:tab w:val="num" w:pos="0"/>
          </w:tabs>
          <w:ind w:left="0" w:hanging="482"/>
        </w:pPr>
        <w:rPr>
          <w:rFonts w:hint="default"/>
        </w:rPr>
      </w:lvl>
    </w:lvlOverride>
    <w:lvlOverride w:ilvl="7">
      <w:lvl w:ilvl="7" w:tplc="3E303238">
        <w:start w:val="1"/>
        <w:numFmt w:val="none"/>
        <w:lvlRestart w:val="0"/>
        <w:lvlText w:val=""/>
        <w:lvlJc w:val="left"/>
        <w:pPr>
          <w:tabs>
            <w:tab w:val="num" w:pos="0"/>
          </w:tabs>
          <w:ind w:left="0" w:hanging="482"/>
        </w:pPr>
        <w:rPr>
          <w:rFonts w:hint="default"/>
        </w:rPr>
      </w:lvl>
    </w:lvlOverride>
    <w:lvlOverride w:ilvl="8">
      <w:lvl w:ilvl="8" w:tplc="1116E206">
        <w:start w:val="1"/>
        <w:numFmt w:val="none"/>
        <w:lvlRestart w:val="0"/>
        <w:lvlText w:val=""/>
        <w:lvlJc w:val="left"/>
        <w:pPr>
          <w:tabs>
            <w:tab w:val="num" w:pos="0"/>
          </w:tabs>
          <w:ind w:left="0" w:hanging="482"/>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64" w:dllVersion="6" w:nlCheck="1" w:checkStyle="0"/>
  <w:activeWritingStyle w:appName="MSWord" w:lang="en-US" w:vendorID="64" w:dllVersion="0" w:nlCheck="1" w:checkStyle="0"/>
  <w:activeWritingStyle w:appName="MSWord" w:lang="en-GB" w:vendorID="64" w:dllVersion="0" w:nlCheck="1" w:checkStyle="0"/>
  <w:activeWritingStyle w:appName="MSWord" w:lang="es-AR" w:vendorID="64" w:dllVersion="0" w:nlCheck="1" w:checkStyle="0"/>
  <w:proofState w:spelling="clean" w:grammar="clean"/>
  <w:linkStyles/>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LI0sjS0NLc0MTdU0lEKTi0uzszPAykwqgUAzGBOOiwAAAA="/>
  </w:docVars>
  <w:rsids>
    <w:rsidRoot w:val="004E0E6D"/>
    <w:rsid w:val="000360A2"/>
    <w:rsid w:val="00036DC1"/>
    <w:rsid w:val="0005747B"/>
    <w:rsid w:val="00083C16"/>
    <w:rsid w:val="000E0A12"/>
    <w:rsid w:val="00111717"/>
    <w:rsid w:val="00114EB3"/>
    <w:rsid w:val="00140EC8"/>
    <w:rsid w:val="0015048F"/>
    <w:rsid w:val="001B4848"/>
    <w:rsid w:val="001E4CF7"/>
    <w:rsid w:val="002011D7"/>
    <w:rsid w:val="0021032F"/>
    <w:rsid w:val="00223854"/>
    <w:rsid w:val="002257E7"/>
    <w:rsid w:val="00235106"/>
    <w:rsid w:val="002351F2"/>
    <w:rsid w:val="002569D5"/>
    <w:rsid w:val="00290FE8"/>
    <w:rsid w:val="0029374A"/>
    <w:rsid w:val="002949D7"/>
    <w:rsid w:val="00296546"/>
    <w:rsid w:val="002B6B31"/>
    <w:rsid w:val="002C59AC"/>
    <w:rsid w:val="003069E3"/>
    <w:rsid w:val="003103B4"/>
    <w:rsid w:val="00321162"/>
    <w:rsid w:val="00327F04"/>
    <w:rsid w:val="00342EF3"/>
    <w:rsid w:val="00364692"/>
    <w:rsid w:val="00364EB6"/>
    <w:rsid w:val="00386B94"/>
    <w:rsid w:val="0039793E"/>
    <w:rsid w:val="003C69BF"/>
    <w:rsid w:val="003C7AFF"/>
    <w:rsid w:val="003D17F4"/>
    <w:rsid w:val="003D1FDF"/>
    <w:rsid w:val="003D2B42"/>
    <w:rsid w:val="003E5091"/>
    <w:rsid w:val="003F5470"/>
    <w:rsid w:val="004049C6"/>
    <w:rsid w:val="004113E6"/>
    <w:rsid w:val="0042185A"/>
    <w:rsid w:val="00430D1A"/>
    <w:rsid w:val="00433164"/>
    <w:rsid w:val="004331F6"/>
    <w:rsid w:val="00453455"/>
    <w:rsid w:val="00463CA3"/>
    <w:rsid w:val="00464326"/>
    <w:rsid w:val="004674F8"/>
    <w:rsid w:val="00476DAB"/>
    <w:rsid w:val="00476DB1"/>
    <w:rsid w:val="004919AC"/>
    <w:rsid w:val="004A56D3"/>
    <w:rsid w:val="004B28A6"/>
    <w:rsid w:val="004D3E63"/>
    <w:rsid w:val="004E0E6D"/>
    <w:rsid w:val="004F10E4"/>
    <w:rsid w:val="0050132B"/>
    <w:rsid w:val="00505903"/>
    <w:rsid w:val="005113A1"/>
    <w:rsid w:val="00531AB4"/>
    <w:rsid w:val="00541C68"/>
    <w:rsid w:val="00554661"/>
    <w:rsid w:val="005561C4"/>
    <w:rsid w:val="00556A2A"/>
    <w:rsid w:val="00573FFC"/>
    <w:rsid w:val="0058035D"/>
    <w:rsid w:val="00584269"/>
    <w:rsid w:val="00595DA0"/>
    <w:rsid w:val="005B5CF1"/>
    <w:rsid w:val="005C795E"/>
    <w:rsid w:val="005F02D7"/>
    <w:rsid w:val="005F2AAC"/>
    <w:rsid w:val="00612424"/>
    <w:rsid w:val="006302D5"/>
    <w:rsid w:val="006420A1"/>
    <w:rsid w:val="006513A2"/>
    <w:rsid w:val="00657C27"/>
    <w:rsid w:val="00671EF5"/>
    <w:rsid w:val="006730E4"/>
    <w:rsid w:val="006914F3"/>
    <w:rsid w:val="006A746C"/>
    <w:rsid w:val="006B41D9"/>
    <w:rsid w:val="006C5494"/>
    <w:rsid w:val="006C6EE9"/>
    <w:rsid w:val="006E09F8"/>
    <w:rsid w:val="006E1219"/>
    <w:rsid w:val="006E34FC"/>
    <w:rsid w:val="006F45C6"/>
    <w:rsid w:val="00710B27"/>
    <w:rsid w:val="00757FF0"/>
    <w:rsid w:val="00766BF0"/>
    <w:rsid w:val="00774248"/>
    <w:rsid w:val="0078060D"/>
    <w:rsid w:val="00793FCF"/>
    <w:rsid w:val="00794F94"/>
    <w:rsid w:val="007A0A27"/>
    <w:rsid w:val="007A5525"/>
    <w:rsid w:val="007B7ACE"/>
    <w:rsid w:val="007C61A0"/>
    <w:rsid w:val="007E68DF"/>
    <w:rsid w:val="007F1AAC"/>
    <w:rsid w:val="007F203C"/>
    <w:rsid w:val="00805885"/>
    <w:rsid w:val="008534EC"/>
    <w:rsid w:val="00864279"/>
    <w:rsid w:val="00886854"/>
    <w:rsid w:val="008A0ECE"/>
    <w:rsid w:val="008E7CD5"/>
    <w:rsid w:val="008F17B7"/>
    <w:rsid w:val="00901F36"/>
    <w:rsid w:val="00923352"/>
    <w:rsid w:val="00926A40"/>
    <w:rsid w:val="00981CD3"/>
    <w:rsid w:val="0099757F"/>
    <w:rsid w:val="009B2854"/>
    <w:rsid w:val="009B4A81"/>
    <w:rsid w:val="00A44954"/>
    <w:rsid w:val="00A92B1D"/>
    <w:rsid w:val="00AA5103"/>
    <w:rsid w:val="00AD51BD"/>
    <w:rsid w:val="00AD74CE"/>
    <w:rsid w:val="00AE6F46"/>
    <w:rsid w:val="00AF28CE"/>
    <w:rsid w:val="00B025F4"/>
    <w:rsid w:val="00B06A7D"/>
    <w:rsid w:val="00B40944"/>
    <w:rsid w:val="00B43AC3"/>
    <w:rsid w:val="00B7393E"/>
    <w:rsid w:val="00B86C04"/>
    <w:rsid w:val="00B91ABD"/>
    <w:rsid w:val="00B940F1"/>
    <w:rsid w:val="00BB6B5A"/>
    <w:rsid w:val="00BD6ADD"/>
    <w:rsid w:val="00BE447A"/>
    <w:rsid w:val="00BE5641"/>
    <w:rsid w:val="00BF75AE"/>
    <w:rsid w:val="00C047AF"/>
    <w:rsid w:val="00C11F6D"/>
    <w:rsid w:val="00C160B1"/>
    <w:rsid w:val="00C17325"/>
    <w:rsid w:val="00C20B28"/>
    <w:rsid w:val="00C40B7E"/>
    <w:rsid w:val="00C44D1E"/>
    <w:rsid w:val="00C466FC"/>
    <w:rsid w:val="00C61C67"/>
    <w:rsid w:val="00CA2533"/>
    <w:rsid w:val="00CB2842"/>
    <w:rsid w:val="00CC2C73"/>
    <w:rsid w:val="00CD3C1C"/>
    <w:rsid w:val="00D2673E"/>
    <w:rsid w:val="00D63F21"/>
    <w:rsid w:val="00D773B3"/>
    <w:rsid w:val="00D806F9"/>
    <w:rsid w:val="00D833FB"/>
    <w:rsid w:val="00D8665B"/>
    <w:rsid w:val="00D866E2"/>
    <w:rsid w:val="00DA0A23"/>
    <w:rsid w:val="00DA51F4"/>
    <w:rsid w:val="00DA6C57"/>
    <w:rsid w:val="00DA7A47"/>
    <w:rsid w:val="00DB3BA7"/>
    <w:rsid w:val="00DB79BB"/>
    <w:rsid w:val="00DF564C"/>
    <w:rsid w:val="00E02C62"/>
    <w:rsid w:val="00E03D03"/>
    <w:rsid w:val="00E07A44"/>
    <w:rsid w:val="00E53250"/>
    <w:rsid w:val="00E627AD"/>
    <w:rsid w:val="00E87BDF"/>
    <w:rsid w:val="00EA3E4F"/>
    <w:rsid w:val="00EB5186"/>
    <w:rsid w:val="00EC4C25"/>
    <w:rsid w:val="00EC66A9"/>
    <w:rsid w:val="00EF0778"/>
    <w:rsid w:val="00F05558"/>
    <w:rsid w:val="00F205B0"/>
    <w:rsid w:val="00F23365"/>
    <w:rsid w:val="00F27BB5"/>
    <w:rsid w:val="00F36D2B"/>
    <w:rsid w:val="00F418C3"/>
    <w:rsid w:val="00F53679"/>
    <w:rsid w:val="00F55BE4"/>
    <w:rsid w:val="00F66AF9"/>
    <w:rsid w:val="00F73138"/>
    <w:rsid w:val="00F739C0"/>
    <w:rsid w:val="00F7512B"/>
    <w:rsid w:val="00F774A9"/>
    <w:rsid w:val="00F92B53"/>
    <w:rsid w:val="00FA0DF1"/>
    <w:rsid w:val="00FA63D4"/>
    <w:rsid w:val="00FA66A0"/>
    <w:rsid w:val="00FC127D"/>
    <w:rsid w:val="00FD2CDC"/>
    <w:rsid w:val="00FF69FC"/>
    <w:rsid w:val="00FF7461"/>
    <w:rsid w:val="01B5D1AB"/>
    <w:rsid w:val="01B713B7"/>
    <w:rsid w:val="0240FA80"/>
    <w:rsid w:val="02D7CD17"/>
    <w:rsid w:val="02EAB725"/>
    <w:rsid w:val="03AB1707"/>
    <w:rsid w:val="053B3EF5"/>
    <w:rsid w:val="0645DE56"/>
    <w:rsid w:val="0698B210"/>
    <w:rsid w:val="07076D05"/>
    <w:rsid w:val="074E4A59"/>
    <w:rsid w:val="0803B775"/>
    <w:rsid w:val="090912FE"/>
    <w:rsid w:val="09933954"/>
    <w:rsid w:val="09BE4C03"/>
    <w:rsid w:val="09F53B37"/>
    <w:rsid w:val="09FA8ACC"/>
    <w:rsid w:val="0A796D59"/>
    <w:rsid w:val="0AE97C8F"/>
    <w:rsid w:val="0BAAF87D"/>
    <w:rsid w:val="0BDCFC73"/>
    <w:rsid w:val="0BFBB36F"/>
    <w:rsid w:val="0C395450"/>
    <w:rsid w:val="0C56EF3C"/>
    <w:rsid w:val="0C82EF10"/>
    <w:rsid w:val="0C835EB9"/>
    <w:rsid w:val="0C8F1E21"/>
    <w:rsid w:val="0CC337BD"/>
    <w:rsid w:val="0D0D7549"/>
    <w:rsid w:val="0D4BDE3E"/>
    <w:rsid w:val="0E1EBF71"/>
    <w:rsid w:val="0E68ED89"/>
    <w:rsid w:val="0EEB7740"/>
    <w:rsid w:val="0F9D3B1F"/>
    <w:rsid w:val="1096DFFD"/>
    <w:rsid w:val="112AC225"/>
    <w:rsid w:val="116B1811"/>
    <w:rsid w:val="11E3DBD1"/>
    <w:rsid w:val="121F4F61"/>
    <w:rsid w:val="125C629C"/>
    <w:rsid w:val="133260D4"/>
    <w:rsid w:val="13E725B2"/>
    <w:rsid w:val="14D54209"/>
    <w:rsid w:val="157D8435"/>
    <w:rsid w:val="1670DA00"/>
    <w:rsid w:val="16AE2E3C"/>
    <w:rsid w:val="177769A1"/>
    <w:rsid w:val="17805FEE"/>
    <w:rsid w:val="189BFC9A"/>
    <w:rsid w:val="18A8F37D"/>
    <w:rsid w:val="1A74B65C"/>
    <w:rsid w:val="1AF18B5E"/>
    <w:rsid w:val="1AF87576"/>
    <w:rsid w:val="1BCC2085"/>
    <w:rsid w:val="1BE6EDCC"/>
    <w:rsid w:val="1C2ED7CC"/>
    <w:rsid w:val="1DB3CDEC"/>
    <w:rsid w:val="1DC49078"/>
    <w:rsid w:val="1E0E2DDA"/>
    <w:rsid w:val="219435B7"/>
    <w:rsid w:val="21A50A21"/>
    <w:rsid w:val="2396322E"/>
    <w:rsid w:val="23C56B39"/>
    <w:rsid w:val="23F78777"/>
    <w:rsid w:val="24CB2CA2"/>
    <w:rsid w:val="24CF15BF"/>
    <w:rsid w:val="259DC6D1"/>
    <w:rsid w:val="26935415"/>
    <w:rsid w:val="273A1107"/>
    <w:rsid w:val="286CC557"/>
    <w:rsid w:val="2910356F"/>
    <w:rsid w:val="29974B93"/>
    <w:rsid w:val="29F2D98F"/>
    <w:rsid w:val="2AE85AC4"/>
    <w:rsid w:val="2B76E3F3"/>
    <w:rsid w:val="2B8EA9F0"/>
    <w:rsid w:val="2BE9BD3A"/>
    <w:rsid w:val="2C62B960"/>
    <w:rsid w:val="2C857E69"/>
    <w:rsid w:val="2DBB02B0"/>
    <w:rsid w:val="2E268F71"/>
    <w:rsid w:val="2E301CE4"/>
    <w:rsid w:val="2E302C9A"/>
    <w:rsid w:val="2EAEBC16"/>
    <w:rsid w:val="2EBB243B"/>
    <w:rsid w:val="30932FD1"/>
    <w:rsid w:val="31CA1D99"/>
    <w:rsid w:val="32BAFCC1"/>
    <w:rsid w:val="32EE4233"/>
    <w:rsid w:val="32EF7073"/>
    <w:rsid w:val="330C523B"/>
    <w:rsid w:val="33D62C7F"/>
    <w:rsid w:val="3411BC36"/>
    <w:rsid w:val="34E93DF2"/>
    <w:rsid w:val="35BBEB02"/>
    <w:rsid w:val="36070192"/>
    <w:rsid w:val="362DE4CF"/>
    <w:rsid w:val="36580AED"/>
    <w:rsid w:val="3660326F"/>
    <w:rsid w:val="37266915"/>
    <w:rsid w:val="37F0EB11"/>
    <w:rsid w:val="3894D68C"/>
    <w:rsid w:val="3931F112"/>
    <w:rsid w:val="39BC0721"/>
    <w:rsid w:val="3AC7709D"/>
    <w:rsid w:val="3C04D2D1"/>
    <w:rsid w:val="3C952479"/>
    <w:rsid w:val="3D2E8837"/>
    <w:rsid w:val="3ED35301"/>
    <w:rsid w:val="3ED3E837"/>
    <w:rsid w:val="3EFA182B"/>
    <w:rsid w:val="3F30762E"/>
    <w:rsid w:val="4095E88C"/>
    <w:rsid w:val="42418CF5"/>
    <w:rsid w:val="4246BFAC"/>
    <w:rsid w:val="42B7BC26"/>
    <w:rsid w:val="43ED5852"/>
    <w:rsid w:val="44328E5F"/>
    <w:rsid w:val="4436182F"/>
    <w:rsid w:val="44C87DAD"/>
    <w:rsid w:val="45F223E5"/>
    <w:rsid w:val="460E8499"/>
    <w:rsid w:val="47ADF82F"/>
    <w:rsid w:val="47FE8BA1"/>
    <w:rsid w:val="4B5CC075"/>
    <w:rsid w:val="4BFDA4B6"/>
    <w:rsid w:val="4CE37D41"/>
    <w:rsid w:val="4CF890D6"/>
    <w:rsid w:val="4DC67D1E"/>
    <w:rsid w:val="4E065579"/>
    <w:rsid w:val="4E0D1F75"/>
    <w:rsid w:val="4E148E93"/>
    <w:rsid w:val="4E207480"/>
    <w:rsid w:val="4E2B85B0"/>
    <w:rsid w:val="4F80DE98"/>
    <w:rsid w:val="517A1C10"/>
    <w:rsid w:val="51D041AC"/>
    <w:rsid w:val="51EFC2FD"/>
    <w:rsid w:val="522A1704"/>
    <w:rsid w:val="527F1B3D"/>
    <w:rsid w:val="53C5E765"/>
    <w:rsid w:val="542D71F1"/>
    <w:rsid w:val="54495095"/>
    <w:rsid w:val="54BE47AE"/>
    <w:rsid w:val="54FFC335"/>
    <w:rsid w:val="5561B7C6"/>
    <w:rsid w:val="56AD2872"/>
    <w:rsid w:val="57319C35"/>
    <w:rsid w:val="58FF2412"/>
    <w:rsid w:val="59789074"/>
    <w:rsid w:val="59E0BD9E"/>
    <w:rsid w:val="5A0BDED3"/>
    <w:rsid w:val="5A3528E9"/>
    <w:rsid w:val="5AF84C01"/>
    <w:rsid w:val="5B1460D5"/>
    <w:rsid w:val="5C065D60"/>
    <w:rsid w:val="5DA11CF8"/>
    <w:rsid w:val="5E8021CD"/>
    <w:rsid w:val="5F2317F5"/>
    <w:rsid w:val="5F3CED59"/>
    <w:rsid w:val="60A46A6D"/>
    <w:rsid w:val="613A1855"/>
    <w:rsid w:val="6210C987"/>
    <w:rsid w:val="6239ABE9"/>
    <w:rsid w:val="62403ACE"/>
    <w:rsid w:val="62B1B4C6"/>
    <w:rsid w:val="62D5E8B6"/>
    <w:rsid w:val="62EF1A5C"/>
    <w:rsid w:val="62F31CA3"/>
    <w:rsid w:val="63246CDC"/>
    <w:rsid w:val="63DDC601"/>
    <w:rsid w:val="6591814E"/>
    <w:rsid w:val="67250B22"/>
    <w:rsid w:val="672E29DA"/>
    <w:rsid w:val="67EE4687"/>
    <w:rsid w:val="685B8596"/>
    <w:rsid w:val="68C9FA3B"/>
    <w:rsid w:val="694FC2E1"/>
    <w:rsid w:val="6996A1C4"/>
    <w:rsid w:val="6B327225"/>
    <w:rsid w:val="6C3B399C"/>
    <w:rsid w:val="6C590D9A"/>
    <w:rsid w:val="6CCE4286"/>
    <w:rsid w:val="6CDAE007"/>
    <w:rsid w:val="6DE9FFC0"/>
    <w:rsid w:val="6FC4C921"/>
    <w:rsid w:val="6FF706A8"/>
    <w:rsid w:val="6FFE87B4"/>
    <w:rsid w:val="70039EF7"/>
    <w:rsid w:val="70687242"/>
    <w:rsid w:val="71640179"/>
    <w:rsid w:val="7241D2E1"/>
    <w:rsid w:val="72C02860"/>
    <w:rsid w:val="73DFCF73"/>
    <w:rsid w:val="7567A081"/>
    <w:rsid w:val="7612726B"/>
    <w:rsid w:val="766899F0"/>
    <w:rsid w:val="766E0AEA"/>
    <w:rsid w:val="771A8717"/>
    <w:rsid w:val="77296DE2"/>
    <w:rsid w:val="77DF5A3D"/>
    <w:rsid w:val="783B94CF"/>
    <w:rsid w:val="78E727B2"/>
    <w:rsid w:val="792F4DFD"/>
    <w:rsid w:val="7A41D1BD"/>
    <w:rsid w:val="7BC775B1"/>
    <w:rsid w:val="7CE4C402"/>
    <w:rsid w:val="7D064084"/>
    <w:rsid w:val="7F95E461"/>
    <w:rsid w:val="7FBB5736"/>
    <w:rsid w:val="7FE0D7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164514"/>
  <w15:chartTrackingRefBased/>
  <w15:docId w15:val="{35D71595-79BE-4D6B-83D0-FDC74706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95E"/>
  </w:style>
  <w:style w:type="character" w:default="1" w:styleId="DefaultParagraphFont">
    <w:name w:val="Default Paragraph Font"/>
    <w:uiPriority w:val="1"/>
    <w:semiHidden/>
    <w:unhideWhenUsed/>
    <w:rsid w:val="005C79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95E"/>
  </w:style>
  <w:style w:type="paragraph" w:customStyle="1" w:styleId="IPPHeading1">
    <w:name w:val="IPP Heading1"/>
    <w:basedOn w:val="Normal"/>
    <w:next w:val="Normal"/>
    <w:qFormat/>
    <w:rsid w:val="004E0E6D"/>
    <w:pPr>
      <w:keepNext/>
      <w:tabs>
        <w:tab w:val="left" w:pos="567"/>
      </w:tabs>
      <w:spacing w:before="240" w:after="120" w:line="240" w:lineRule="auto"/>
      <w:ind w:left="567" w:hanging="567"/>
      <w:outlineLvl w:val="1"/>
    </w:pPr>
    <w:rPr>
      <w:rFonts w:ascii="Times New Roman" w:eastAsia="Times" w:hAnsi="Times New Roman"/>
      <w:b/>
      <w:sz w:val="24"/>
    </w:rPr>
  </w:style>
  <w:style w:type="numbering" w:customStyle="1" w:styleId="IPPParagraphnumberedlist">
    <w:name w:val="IPP Paragraph numbered list"/>
    <w:rsid w:val="004E0E6D"/>
    <w:pPr>
      <w:numPr>
        <w:numId w:val="2"/>
      </w:numPr>
    </w:pPr>
  </w:style>
  <w:style w:type="paragraph" w:customStyle="1" w:styleId="IPPParagraphnumbering">
    <w:name w:val="IPP Paragraph numbering"/>
    <w:basedOn w:val="Normal"/>
    <w:qFormat/>
    <w:rsid w:val="004E0E6D"/>
    <w:pPr>
      <w:numPr>
        <w:numId w:val="3"/>
      </w:numPr>
      <w:spacing w:after="180" w:line="240" w:lineRule="auto"/>
      <w:jc w:val="both"/>
    </w:pPr>
    <w:rPr>
      <w:rFonts w:ascii="Times New Roman" w:eastAsia="Times" w:hAnsi="Times New Roman"/>
      <w:szCs w:val="24"/>
    </w:rPr>
  </w:style>
  <w:style w:type="paragraph" w:styleId="Header">
    <w:name w:val="header"/>
    <w:basedOn w:val="Normal"/>
    <w:link w:val="HeaderChar"/>
    <w:uiPriority w:val="99"/>
    <w:unhideWhenUsed/>
    <w:rsid w:val="004E0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E6D"/>
  </w:style>
  <w:style w:type="paragraph" w:styleId="Footer">
    <w:name w:val="footer"/>
    <w:basedOn w:val="Normal"/>
    <w:link w:val="FooterChar"/>
    <w:uiPriority w:val="99"/>
    <w:unhideWhenUsed/>
    <w:rsid w:val="004E0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E6D"/>
  </w:style>
  <w:style w:type="paragraph" w:customStyle="1" w:styleId="IPPHeader">
    <w:name w:val="IPP Header"/>
    <w:basedOn w:val="Normal"/>
    <w:qFormat/>
    <w:rsid w:val="004E0E6D"/>
    <w:pPr>
      <w:pBdr>
        <w:bottom w:val="single" w:sz="4" w:space="4" w:color="auto"/>
      </w:pBdr>
      <w:tabs>
        <w:tab w:val="left" w:pos="1134"/>
        <w:tab w:val="right" w:pos="9072"/>
      </w:tabs>
      <w:spacing w:after="120" w:line="240" w:lineRule="auto"/>
    </w:pPr>
    <w:rPr>
      <w:rFonts w:ascii="Arial" w:eastAsia="MS Mincho" w:hAnsi="Arial"/>
      <w:sz w:val="18"/>
      <w:szCs w:val="24"/>
    </w:rPr>
  </w:style>
  <w:style w:type="paragraph" w:customStyle="1" w:styleId="IPPHeadSection">
    <w:name w:val="IPP HeadSection"/>
    <w:basedOn w:val="Normal"/>
    <w:next w:val="Normal"/>
    <w:qFormat/>
    <w:rsid w:val="004E0E6D"/>
    <w:pPr>
      <w:keepNext/>
      <w:tabs>
        <w:tab w:val="left" w:pos="851"/>
      </w:tabs>
      <w:spacing w:before="360" w:after="120" w:line="240" w:lineRule="auto"/>
      <w:ind w:left="851" w:hanging="851"/>
      <w:jc w:val="both"/>
      <w:outlineLvl w:val="0"/>
    </w:pPr>
    <w:rPr>
      <w:rFonts w:ascii="Times New Roman" w:eastAsia="Times" w:hAnsi="Times New Roman"/>
      <w:b/>
      <w:bCs/>
      <w:caps/>
      <w:sz w:val="24"/>
    </w:rPr>
  </w:style>
  <w:style w:type="paragraph" w:styleId="FootnoteText">
    <w:name w:val="footnote text"/>
    <w:aliases w:val="FOOTNOTES,fn,single space,Footnote text"/>
    <w:basedOn w:val="Normal"/>
    <w:link w:val="FootnoteTextChar"/>
    <w:rsid w:val="004E0E6D"/>
    <w:pPr>
      <w:spacing w:before="60" w:after="0" w:line="240" w:lineRule="auto"/>
      <w:jc w:val="both"/>
    </w:pPr>
    <w:rPr>
      <w:rFonts w:ascii="Times New Roman" w:eastAsia="MS Mincho" w:hAnsi="Times New Roman"/>
      <w:sz w:val="20"/>
      <w:szCs w:val="24"/>
    </w:rPr>
  </w:style>
  <w:style w:type="character" w:customStyle="1" w:styleId="FootnoteTextChar">
    <w:name w:val="Footnote Text Char"/>
    <w:aliases w:val="FOOTNOTES Char,fn Char,single space Char,Footnote text Char"/>
    <w:basedOn w:val="DefaultParagraphFont"/>
    <w:link w:val="FootnoteText"/>
    <w:rsid w:val="004E0E6D"/>
    <w:rPr>
      <w:rFonts w:ascii="Times New Roman" w:eastAsia="MS Mincho" w:hAnsi="Times New Roman"/>
      <w:sz w:val="20"/>
      <w:szCs w:val="24"/>
      <w:lang w:val="en-GB" w:eastAsia="zh-CN"/>
    </w:rPr>
  </w:style>
  <w:style w:type="character" w:styleId="FootnoteReference">
    <w:name w:val="footnote reference"/>
    <w:aliases w:val="16 Point,Superscript 6 Point,Ref,de nota al pie,Footnote Reference1,Ref1,de nota al pie1,註腳內容,de nota al pie + (Asian) MS Mincho,11 pt"/>
    <w:basedOn w:val="DefaultParagraphFont"/>
    <w:rsid w:val="004E0E6D"/>
    <w:rPr>
      <w:vertAlign w:val="superscript"/>
    </w:rPr>
  </w:style>
  <w:style w:type="character" w:styleId="Hyperlink">
    <w:name w:val="Hyperlink"/>
    <w:uiPriority w:val="99"/>
    <w:unhideWhenUsed/>
    <w:rsid w:val="004E0E6D"/>
    <w:rPr>
      <w:color w:val="0000FF"/>
      <w:u w:val="single"/>
    </w:rPr>
  </w:style>
  <w:style w:type="paragraph" w:customStyle="1" w:styleId="IPPNormal">
    <w:name w:val="IPP Normal"/>
    <w:basedOn w:val="Normal"/>
    <w:link w:val="IPPNormalChar"/>
    <w:qFormat/>
    <w:rsid w:val="004E0E6D"/>
    <w:pPr>
      <w:spacing w:after="180" w:line="240" w:lineRule="auto"/>
      <w:jc w:val="both"/>
    </w:pPr>
    <w:rPr>
      <w:rFonts w:ascii="Times New Roman" w:eastAsia="Times" w:hAnsi="Times New Roman"/>
      <w:szCs w:val="24"/>
    </w:rPr>
  </w:style>
  <w:style w:type="character" w:customStyle="1" w:styleId="IPPNormalChar">
    <w:name w:val="IPP Normal Char"/>
    <w:link w:val="IPPNormal"/>
    <w:rsid w:val="004E0E6D"/>
    <w:rPr>
      <w:rFonts w:ascii="Times New Roman" w:eastAsia="Times" w:hAnsi="Times New Roman"/>
      <w:szCs w:val="24"/>
      <w:lang w:val="en-GB" w:eastAsia="zh-CN"/>
    </w:rPr>
  </w:style>
  <w:style w:type="table" w:styleId="TableGrid">
    <w:name w:val="Table Grid"/>
    <w:basedOn w:val="TableNormal"/>
    <w:uiPriority w:val="39"/>
    <w:rsid w:val="004E0E6D"/>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E6D"/>
    <w:pPr>
      <w:spacing w:after="0" w:line="240" w:lineRule="atLeast"/>
      <w:ind w:leftChars="400" w:left="800"/>
      <w:jc w:val="both"/>
    </w:pPr>
    <w:rPr>
      <w:rFonts w:ascii="Verdana" w:eastAsia="Times New Roman" w:hAnsi="Verdana"/>
      <w:sz w:val="20"/>
      <w:szCs w:val="24"/>
      <w:lang w:val="nl-NL" w:eastAsia="nl-NL"/>
    </w:rPr>
  </w:style>
  <w:style w:type="paragraph" w:customStyle="1" w:styleId="IPPFooter">
    <w:name w:val="IPP Footer"/>
    <w:basedOn w:val="IPPHeader"/>
    <w:next w:val="PlainText"/>
    <w:qFormat/>
    <w:rsid w:val="004E0E6D"/>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4E0E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0E6D"/>
    <w:rPr>
      <w:rFonts w:ascii="Consolas" w:hAnsi="Consolas"/>
      <w:sz w:val="21"/>
      <w:szCs w:val="21"/>
    </w:rPr>
  </w:style>
  <w:style w:type="paragraph" w:customStyle="1" w:styleId="IPPHeaderlandscape">
    <w:name w:val="IPP Header landscape"/>
    <w:basedOn w:val="IPPHeader"/>
    <w:qFormat/>
    <w:rsid w:val="008A0ECE"/>
    <w:pPr>
      <w:pBdr>
        <w:bottom w:val="single" w:sz="4" w:space="1" w:color="auto"/>
      </w:pBdr>
      <w:tabs>
        <w:tab w:val="clear" w:pos="9072"/>
        <w:tab w:val="right" w:pos="14034"/>
      </w:tabs>
      <w:spacing w:after="0"/>
      <w:ind w:right="-32"/>
    </w:pPr>
    <w:rPr>
      <w:noProof/>
    </w:rPr>
  </w:style>
  <w:style w:type="paragraph" w:customStyle="1" w:styleId="IPPNumberedList">
    <w:name w:val="IPP NumberedList"/>
    <w:basedOn w:val="Normal"/>
    <w:qFormat/>
    <w:rsid w:val="00B91ABD"/>
    <w:pPr>
      <w:numPr>
        <w:numId w:val="6"/>
      </w:numPr>
      <w:spacing w:after="60" w:line="240" w:lineRule="auto"/>
      <w:jc w:val="both"/>
    </w:pPr>
    <w:rPr>
      <w:rFonts w:ascii="Times New Roman" w:eastAsia="Times" w:hAnsi="Times New Roman"/>
      <w:szCs w:val="24"/>
    </w:rPr>
  </w:style>
  <w:style w:type="paragraph" w:styleId="BalloonText">
    <w:name w:val="Balloon Text"/>
    <w:basedOn w:val="Normal"/>
    <w:link w:val="BalloonTextChar"/>
    <w:uiPriority w:val="99"/>
    <w:semiHidden/>
    <w:unhideWhenUsed/>
    <w:rsid w:val="0020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D7"/>
    <w:rPr>
      <w:rFonts w:ascii="Segoe UI" w:hAnsi="Segoe UI" w:cs="Segoe UI"/>
      <w:sz w:val="18"/>
      <w:szCs w:val="18"/>
    </w:rPr>
  </w:style>
  <w:style w:type="paragraph" w:customStyle="1" w:styleId="IPPBullet1">
    <w:name w:val="IPP Bullet1"/>
    <w:basedOn w:val="IPPBullet1Last"/>
    <w:qFormat/>
    <w:rsid w:val="00864279"/>
    <w:pPr>
      <w:numPr>
        <w:numId w:val="13"/>
      </w:numPr>
      <w:spacing w:after="60"/>
    </w:pPr>
  </w:style>
  <w:style w:type="paragraph" w:customStyle="1" w:styleId="IPPBullet1Last">
    <w:name w:val="IPP Bullet1Last"/>
    <w:basedOn w:val="Normal"/>
    <w:next w:val="Normal"/>
    <w:autoRedefine/>
    <w:qFormat/>
    <w:rsid w:val="003D2B42"/>
    <w:pPr>
      <w:spacing w:after="180" w:line="240" w:lineRule="auto"/>
      <w:ind w:left="927" w:hanging="567"/>
      <w:jc w:val="both"/>
    </w:pPr>
    <w:rPr>
      <w:rFonts w:ascii="Times New Roman" w:eastAsia="Times" w:hAnsi="Times New Roman" w:cs="Times New Roman"/>
      <w:szCs w:val="24"/>
    </w:rPr>
  </w:style>
  <w:style w:type="character" w:styleId="CommentReference">
    <w:name w:val="annotation reference"/>
    <w:basedOn w:val="DefaultParagraphFont"/>
    <w:uiPriority w:val="99"/>
    <w:semiHidden/>
    <w:unhideWhenUsed/>
    <w:rsid w:val="00DB3BA7"/>
    <w:rPr>
      <w:sz w:val="16"/>
      <w:szCs w:val="16"/>
    </w:rPr>
  </w:style>
  <w:style w:type="paragraph" w:styleId="CommentText">
    <w:name w:val="annotation text"/>
    <w:basedOn w:val="Normal"/>
    <w:link w:val="CommentTextChar"/>
    <w:uiPriority w:val="99"/>
    <w:semiHidden/>
    <w:unhideWhenUsed/>
    <w:rsid w:val="00DB3BA7"/>
    <w:pPr>
      <w:spacing w:line="240" w:lineRule="auto"/>
    </w:pPr>
    <w:rPr>
      <w:sz w:val="20"/>
      <w:szCs w:val="20"/>
    </w:rPr>
  </w:style>
  <w:style w:type="character" w:customStyle="1" w:styleId="CommentTextChar">
    <w:name w:val="Comment Text Char"/>
    <w:basedOn w:val="DefaultParagraphFont"/>
    <w:link w:val="CommentText"/>
    <w:uiPriority w:val="99"/>
    <w:semiHidden/>
    <w:rsid w:val="00DB3BA7"/>
    <w:rPr>
      <w:sz w:val="20"/>
      <w:szCs w:val="20"/>
    </w:rPr>
  </w:style>
  <w:style w:type="paragraph" w:styleId="CommentSubject">
    <w:name w:val="annotation subject"/>
    <w:basedOn w:val="CommentText"/>
    <w:next w:val="CommentText"/>
    <w:link w:val="CommentSubjectChar"/>
    <w:uiPriority w:val="99"/>
    <w:semiHidden/>
    <w:unhideWhenUsed/>
    <w:rsid w:val="00DB3BA7"/>
    <w:rPr>
      <w:b/>
      <w:bCs/>
    </w:rPr>
  </w:style>
  <w:style w:type="character" w:customStyle="1" w:styleId="CommentSubjectChar">
    <w:name w:val="Comment Subject Char"/>
    <w:basedOn w:val="CommentTextChar"/>
    <w:link w:val="CommentSubject"/>
    <w:uiPriority w:val="99"/>
    <w:semiHidden/>
    <w:rsid w:val="00DB3BA7"/>
    <w:rPr>
      <w:b/>
      <w:bCs/>
      <w:sz w:val="20"/>
      <w:szCs w:val="20"/>
    </w:rPr>
  </w:style>
  <w:style w:type="paragraph" w:customStyle="1" w:styleId="paragraph">
    <w:name w:val="paragraph"/>
    <w:basedOn w:val="Normal"/>
    <w:rsid w:val="00BE4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447A"/>
  </w:style>
  <w:style w:type="character" w:customStyle="1" w:styleId="eop">
    <w:name w:val="eop"/>
    <w:basedOn w:val="DefaultParagraphFont"/>
    <w:rsid w:val="00BE447A"/>
  </w:style>
  <w:style w:type="character" w:customStyle="1" w:styleId="spellingerror">
    <w:name w:val="spellingerror"/>
    <w:basedOn w:val="DefaultParagraphFont"/>
    <w:rsid w:val="00BE447A"/>
  </w:style>
  <w:style w:type="paragraph" w:customStyle="1" w:styleId="ydp926470a4yiv3761303572msolistparagraph">
    <w:name w:val="ydp926470a4yiv3761303572msolistparagraph"/>
    <w:basedOn w:val="Normal"/>
    <w:uiPriority w:val="99"/>
    <w:rsid w:val="007E68DF"/>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10B27"/>
    <w:rPr>
      <w:color w:val="605E5C"/>
      <w:shd w:val="clear" w:color="auto" w:fill="E1DFDD"/>
    </w:rPr>
  </w:style>
  <w:style w:type="paragraph" w:customStyle="1" w:styleId="IPPHeading3">
    <w:name w:val="IPP Heading3"/>
    <w:basedOn w:val="IPPNormal"/>
    <w:qFormat/>
    <w:rsid w:val="003D2B42"/>
    <w:pPr>
      <w:keepNext/>
      <w:tabs>
        <w:tab w:val="left" w:pos="567"/>
      </w:tabs>
      <w:spacing w:before="120" w:after="120"/>
      <w:ind w:left="567" w:hanging="567"/>
    </w:pPr>
    <w:rPr>
      <w:rFonts w:cs="Times New Roman"/>
      <w:b/>
      <w:i/>
    </w:rPr>
  </w:style>
  <w:style w:type="character" w:styleId="FollowedHyperlink">
    <w:name w:val="FollowedHyperlink"/>
    <w:basedOn w:val="DefaultParagraphFont"/>
    <w:uiPriority w:val="99"/>
    <w:semiHidden/>
    <w:unhideWhenUsed/>
    <w:rsid w:val="002C59AC"/>
    <w:rPr>
      <w:color w:val="954F72" w:themeColor="followedHyperlink"/>
      <w:u w:val="single"/>
    </w:rPr>
  </w:style>
  <w:style w:type="paragraph" w:customStyle="1" w:styleId="IPPArial">
    <w:name w:val="IPP Arial"/>
    <w:basedOn w:val="Normal"/>
    <w:uiPriority w:val="1"/>
    <w:qFormat/>
    <w:rsid w:val="273A1107"/>
    <w:pPr>
      <w:spacing w:after="0"/>
      <w:jc w:val="both"/>
    </w:pPr>
    <w:rPr>
      <w:rFonts w:ascii="Arial" w:eastAsia="Times" w:hAnsi="Arial" w:cs="Times New Roman"/>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C7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61062">
      <w:bodyDiv w:val="1"/>
      <w:marLeft w:val="0"/>
      <w:marRight w:val="0"/>
      <w:marTop w:val="0"/>
      <w:marBottom w:val="0"/>
      <w:divBdr>
        <w:top w:val="none" w:sz="0" w:space="0" w:color="auto"/>
        <w:left w:val="none" w:sz="0" w:space="0" w:color="auto"/>
        <w:bottom w:val="none" w:sz="0" w:space="0" w:color="auto"/>
        <w:right w:val="none" w:sz="0" w:space="0" w:color="auto"/>
      </w:divBdr>
    </w:div>
    <w:div w:id="748117565">
      <w:bodyDiv w:val="1"/>
      <w:marLeft w:val="0"/>
      <w:marRight w:val="0"/>
      <w:marTop w:val="0"/>
      <w:marBottom w:val="0"/>
      <w:divBdr>
        <w:top w:val="none" w:sz="0" w:space="0" w:color="auto"/>
        <w:left w:val="none" w:sz="0" w:space="0" w:color="auto"/>
        <w:bottom w:val="none" w:sz="0" w:space="0" w:color="auto"/>
        <w:right w:val="none" w:sz="0" w:space="0" w:color="auto"/>
      </w:divBdr>
    </w:div>
    <w:div w:id="826433205">
      <w:bodyDiv w:val="1"/>
      <w:marLeft w:val="0"/>
      <w:marRight w:val="0"/>
      <w:marTop w:val="0"/>
      <w:marBottom w:val="0"/>
      <w:divBdr>
        <w:top w:val="none" w:sz="0" w:space="0" w:color="auto"/>
        <w:left w:val="none" w:sz="0" w:space="0" w:color="auto"/>
        <w:bottom w:val="none" w:sz="0" w:space="0" w:color="auto"/>
        <w:right w:val="none" w:sz="0" w:space="0" w:color="auto"/>
      </w:divBdr>
    </w:div>
    <w:div w:id="884021362">
      <w:bodyDiv w:val="1"/>
      <w:marLeft w:val="0"/>
      <w:marRight w:val="0"/>
      <w:marTop w:val="0"/>
      <w:marBottom w:val="0"/>
      <w:divBdr>
        <w:top w:val="none" w:sz="0" w:space="0" w:color="auto"/>
        <w:left w:val="none" w:sz="0" w:space="0" w:color="auto"/>
        <w:bottom w:val="none" w:sz="0" w:space="0" w:color="auto"/>
        <w:right w:val="none" w:sz="0" w:space="0" w:color="auto"/>
      </w:divBdr>
    </w:div>
    <w:div w:id="1481076069">
      <w:bodyDiv w:val="1"/>
      <w:marLeft w:val="0"/>
      <w:marRight w:val="0"/>
      <w:marTop w:val="0"/>
      <w:marBottom w:val="0"/>
      <w:divBdr>
        <w:top w:val="none" w:sz="0" w:space="0" w:color="auto"/>
        <w:left w:val="none" w:sz="0" w:space="0" w:color="auto"/>
        <w:bottom w:val="none" w:sz="0" w:space="0" w:color="auto"/>
        <w:right w:val="none" w:sz="0" w:space="0" w:color="auto"/>
      </w:divBdr>
    </w:div>
    <w:div w:id="1622220535">
      <w:bodyDiv w:val="1"/>
      <w:marLeft w:val="0"/>
      <w:marRight w:val="0"/>
      <w:marTop w:val="0"/>
      <w:marBottom w:val="0"/>
      <w:divBdr>
        <w:top w:val="none" w:sz="0" w:space="0" w:color="auto"/>
        <w:left w:val="none" w:sz="0" w:space="0" w:color="auto"/>
        <w:bottom w:val="none" w:sz="0" w:space="0" w:color="auto"/>
        <w:right w:val="none" w:sz="0" w:space="0" w:color="auto"/>
      </w:divBdr>
      <w:divsChild>
        <w:div w:id="1967616804">
          <w:marLeft w:val="0"/>
          <w:marRight w:val="0"/>
          <w:marTop w:val="0"/>
          <w:marBottom w:val="0"/>
          <w:divBdr>
            <w:top w:val="none" w:sz="0" w:space="0" w:color="auto"/>
            <w:left w:val="none" w:sz="0" w:space="0" w:color="auto"/>
            <w:bottom w:val="none" w:sz="0" w:space="0" w:color="auto"/>
            <w:right w:val="none" w:sz="0" w:space="0" w:color="auto"/>
          </w:divBdr>
        </w:div>
        <w:div w:id="1364483388">
          <w:marLeft w:val="0"/>
          <w:marRight w:val="0"/>
          <w:marTop w:val="0"/>
          <w:marBottom w:val="0"/>
          <w:divBdr>
            <w:top w:val="none" w:sz="0" w:space="0" w:color="auto"/>
            <w:left w:val="none" w:sz="0" w:space="0" w:color="auto"/>
            <w:bottom w:val="none" w:sz="0" w:space="0" w:color="auto"/>
            <w:right w:val="none" w:sz="0" w:space="0" w:color="auto"/>
          </w:divBdr>
        </w:div>
      </w:divsChild>
    </w:div>
    <w:div w:id="1623221884">
      <w:bodyDiv w:val="1"/>
      <w:marLeft w:val="0"/>
      <w:marRight w:val="0"/>
      <w:marTop w:val="0"/>
      <w:marBottom w:val="0"/>
      <w:divBdr>
        <w:top w:val="none" w:sz="0" w:space="0" w:color="auto"/>
        <w:left w:val="none" w:sz="0" w:space="0" w:color="auto"/>
        <w:bottom w:val="none" w:sz="0" w:space="0" w:color="auto"/>
        <w:right w:val="none" w:sz="0" w:space="0" w:color="auto"/>
      </w:divBdr>
    </w:div>
    <w:div w:id="16530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ippc.int/en/core-activities/standards-sett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publications/246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ppc.int/en/year/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core-activities/external-cooperation/" TargetMode="External"/><Relationship Id="rId2" Type="http://schemas.openxmlformats.org/officeDocument/2006/relationships/hyperlink" Target="https://www.ippc.int/year/calendar/" TargetMode="External"/><Relationship Id="rId1" Type="http://schemas.openxmlformats.org/officeDocument/2006/relationships/hyperlink" Target="https://www.ippc.int/en/publications/8960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A3E5B-AFAF-4C23-8CE4-CEBB1B21E6CB}">
  <ds:schemaRefs>
    <ds:schemaRef ds:uri="http://purl.org/dc/terms/"/>
    <ds:schemaRef ds:uri="http://purl.org/dc/dcmitype/"/>
    <ds:schemaRef ds:uri="http://www.w3.org/XML/1998/namespace"/>
    <ds:schemaRef ds:uri="http://schemas.microsoft.com/office/2006/documentManagement/types"/>
    <ds:schemaRef ds:uri="ea6feb38-a85a-45e8-92e9-814486bbe375"/>
    <ds:schemaRef ds:uri="a05d7f75-f42e-4288-8809-604fd4d9691f"/>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31C71D2-6EF8-48CF-AD5E-D686CD5F3BCC}">
  <ds:schemaRefs>
    <ds:schemaRef ds:uri="http://schemas.microsoft.com/sharepoint/v3/contenttype/forms"/>
  </ds:schemaRefs>
</ds:datastoreItem>
</file>

<file path=customXml/itemProps3.xml><?xml version="1.0" encoding="utf-8"?>
<ds:datastoreItem xmlns:ds="http://schemas.openxmlformats.org/officeDocument/2006/customXml" ds:itemID="{CC705621-E8BE-45F4-9362-3ED2A92E32D5}">
  <ds:schemaRefs>
    <ds:schemaRef ds:uri="http://schemas.openxmlformats.org/officeDocument/2006/bibliography"/>
  </ds:schemaRefs>
</ds:datastoreItem>
</file>

<file path=customXml/itemProps4.xml><?xml version="1.0" encoding="utf-8"?>
<ds:datastoreItem xmlns:ds="http://schemas.openxmlformats.org/officeDocument/2006/customXml" ds:itemID="{E22ABE5B-2D6D-4BAC-A381-6DC25F35C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1890</Words>
  <Characters>10777</Characters>
  <Application>Microsoft Office Word</Application>
  <DocSecurity>0</DocSecurity>
  <Lines>89</Lines>
  <Paragraphs>25</Paragraphs>
  <ScaleCrop>false</ScaleCrop>
  <Company>FAO of the UN</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(NSP)</dc:creator>
  <cp:keywords/>
  <dc:description/>
  <cp:lastModifiedBy>Shamilov, Artur (NSP)</cp:lastModifiedBy>
  <cp:revision>32</cp:revision>
  <dcterms:created xsi:type="dcterms:W3CDTF">2022-10-03T08:18:00Z</dcterms:created>
  <dcterms:modified xsi:type="dcterms:W3CDTF">2022-11-07T13:34:00Z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