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B6DC9" w14:textId="77777777" w:rsidR="007D0295" w:rsidRDefault="00B05071" w:rsidP="00B514AD">
      <w:pPr>
        <w:rPr>
          <w:b/>
          <w:bCs/>
        </w:rPr>
      </w:pPr>
      <w:bookmarkStart w:id="0" w:name="_Toc121913536"/>
      <w:r w:rsidRPr="00A56FDA">
        <w:rPr>
          <w:b/>
          <w:bCs/>
        </w:rPr>
        <w:t>DRAFT ISPM</w:t>
      </w:r>
      <w:r w:rsidR="007D0295" w:rsidRPr="00A56FDA">
        <w:rPr>
          <w:b/>
          <w:bCs/>
        </w:rPr>
        <w:t xml:space="preserve">: </w:t>
      </w:r>
      <w:r w:rsidR="009E6726" w:rsidRPr="00A56FDA">
        <w:rPr>
          <w:b/>
          <w:bCs/>
        </w:rPr>
        <w:t>[</w:t>
      </w:r>
      <w:r w:rsidR="00CB0712">
        <w:rPr>
          <w:b/>
          <w:bCs/>
        </w:rPr>
        <w:t>T</w:t>
      </w:r>
      <w:r w:rsidR="009E6726" w:rsidRPr="00A56FDA">
        <w:rPr>
          <w:b/>
          <w:bCs/>
        </w:rPr>
        <w:t>itle</w:t>
      </w:r>
      <w:r w:rsidR="005C726E" w:rsidRPr="00A56FDA">
        <w:rPr>
          <w:b/>
          <w:bCs/>
        </w:rPr>
        <w:t xml:space="preserve"> (</w:t>
      </w:r>
      <w:r w:rsidR="00CB0712">
        <w:rPr>
          <w:b/>
          <w:bCs/>
        </w:rPr>
        <w:t>T</w:t>
      </w:r>
      <w:r w:rsidR="005C726E" w:rsidRPr="00A56FDA">
        <w:rPr>
          <w:b/>
          <w:bCs/>
        </w:rPr>
        <w:t>opic no.)</w:t>
      </w:r>
      <w:r w:rsidR="009E6726" w:rsidRPr="00A56FDA">
        <w:rPr>
          <w:b/>
          <w:bCs/>
        </w:rPr>
        <w:t>]</w:t>
      </w:r>
    </w:p>
    <w:p w14:paraId="7B4F857E" w14:textId="77777777" w:rsidR="00CB0712" w:rsidRDefault="00CB0712" w:rsidP="00CB0712">
      <w:pPr>
        <w:pStyle w:val="IPPNormal"/>
      </w:pPr>
    </w:p>
    <w:p w14:paraId="34C12BEF" w14:textId="77777777" w:rsidR="00CB0712" w:rsidRDefault="00914557" w:rsidP="00CB0712">
      <w:pPr>
        <w:pStyle w:val="IPPNormal"/>
      </w:pPr>
      <w:r>
        <w:t>This template shows what a draft ISPM should include.</w:t>
      </w:r>
    </w:p>
    <w:p w14:paraId="71BF3EB9" w14:textId="77777777" w:rsidR="00914557" w:rsidRDefault="00CB0712" w:rsidP="00CB0712">
      <w:pPr>
        <w:pStyle w:val="IPPNormal"/>
      </w:pPr>
      <w:r>
        <w:t>[Bracketed text]</w:t>
      </w:r>
      <w:r w:rsidR="00914557">
        <w:t xml:space="preserve"> </w:t>
      </w:r>
      <w:r>
        <w:t>is text that must be retained but amended for the ISPM being drafted.</w:t>
      </w:r>
    </w:p>
    <w:p w14:paraId="50D6234F" w14:textId="78B07AF0" w:rsidR="0065401B" w:rsidRPr="004345E8" w:rsidRDefault="0065401B" w:rsidP="00CB0712">
      <w:pPr>
        <w:pStyle w:val="IPPNormal"/>
      </w:pPr>
      <w:r w:rsidRPr="004345E8">
        <w:t xml:space="preserve">A </w:t>
      </w:r>
      <w:r w:rsidR="00E02AD0">
        <w:t>clear</w:t>
      </w:r>
      <w:r w:rsidRPr="004345E8">
        <w:t xml:space="preserve"> structure and content, paragraph numbering, and simple but coherent formatting are imperative (</w:t>
      </w:r>
      <w:proofErr w:type="gramStart"/>
      <w:r w:rsidRPr="004345E8">
        <w:t>i.e.</w:t>
      </w:r>
      <w:proofErr w:type="gramEnd"/>
      <w:r w:rsidR="00E02AD0">
        <w:t> </w:t>
      </w:r>
      <w:r w:rsidRPr="004345E8">
        <w:t>apply only the minimum amount of formatting necessary but make sure the heading level</w:t>
      </w:r>
      <w:r w:rsidR="00CB0712">
        <w:rPr>
          <w:lang w:val="en-AU"/>
        </w:rPr>
        <w:t>s</w:t>
      </w:r>
      <w:r w:rsidRPr="004345E8">
        <w:t xml:space="preserve"> are correct to ensure </w:t>
      </w:r>
      <w:r w:rsidR="00E02AD0">
        <w:t xml:space="preserve">that </w:t>
      </w:r>
      <w:r w:rsidRPr="004345E8">
        <w:t>the structure of the document is understood by contracting parties</w:t>
      </w:r>
      <w:r w:rsidR="00CB0712">
        <w:rPr>
          <w:lang w:val="en-AU"/>
        </w:rPr>
        <w:t>)</w:t>
      </w:r>
      <w:r w:rsidRPr="004345E8">
        <w:t>.</w:t>
      </w:r>
    </w:p>
    <w:p w14:paraId="42158150" w14:textId="5A999F2D" w:rsidR="0065401B" w:rsidRPr="004345E8" w:rsidRDefault="0065401B" w:rsidP="00796C14">
      <w:pPr>
        <w:pStyle w:val="IPPNormal"/>
      </w:pPr>
      <w:r w:rsidRPr="004345E8">
        <w:t xml:space="preserve">Use manual paragraph numbering following initial drafting and before in-session changes. </w:t>
      </w:r>
    </w:p>
    <w:p w14:paraId="4E0EBE51" w14:textId="77777777" w:rsidR="00C36377" w:rsidRDefault="00C36377" w:rsidP="00CB0712">
      <w:pPr>
        <w:pStyle w:val="IPPNormal"/>
        <w:rPr>
          <w:b/>
          <w:bCs/>
        </w:rPr>
      </w:pPr>
    </w:p>
    <w:p w14:paraId="26A8049E" w14:textId="77777777" w:rsidR="00C40334" w:rsidRPr="00C40334" w:rsidRDefault="00C40334" w:rsidP="00C40334">
      <w:pPr>
        <w:pStyle w:val="IPPArialTable"/>
        <w:rPr>
          <w:b/>
          <w:bCs/>
        </w:rPr>
      </w:pPr>
      <w:r w:rsidRPr="00C40334">
        <w:rPr>
          <w:b/>
          <w:bCs/>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A029C1" w:rsidRPr="007B7328" w14:paraId="3ED7C34C" w14:textId="77777777" w:rsidTr="005C726E">
        <w:trPr>
          <w:trHeight w:val="286"/>
        </w:trPr>
        <w:tc>
          <w:tcPr>
            <w:tcW w:w="9039" w:type="dxa"/>
            <w:gridSpan w:val="2"/>
            <w:tcBorders>
              <w:top w:val="single" w:sz="4" w:space="0" w:color="auto"/>
              <w:left w:val="single" w:sz="4" w:space="0" w:color="auto"/>
              <w:right w:val="single" w:sz="4" w:space="0" w:color="auto"/>
            </w:tcBorders>
          </w:tcPr>
          <w:p w14:paraId="16C5D70D" w14:textId="77777777" w:rsidR="00A029C1" w:rsidRPr="004345E8" w:rsidRDefault="00A029C1" w:rsidP="00C40334">
            <w:pPr>
              <w:pStyle w:val="IPPArial"/>
            </w:pPr>
            <w:r w:rsidRPr="004345E8">
              <w:t xml:space="preserve">This is not an official part of the </w:t>
            </w:r>
            <w:r w:rsidR="005C726E" w:rsidRPr="004345E8">
              <w:t>standard</w:t>
            </w:r>
            <w:r w:rsidRPr="004345E8">
              <w:t xml:space="preserve"> and it will be modified by the IPPC Secretariat after adoption.</w:t>
            </w:r>
          </w:p>
        </w:tc>
      </w:tr>
      <w:tr w:rsidR="00A029C1" w:rsidRPr="007B7328" w14:paraId="1CB59F5A" w14:textId="77777777" w:rsidTr="005C726E">
        <w:trPr>
          <w:trHeight w:val="286"/>
        </w:trPr>
        <w:tc>
          <w:tcPr>
            <w:tcW w:w="2273" w:type="dxa"/>
            <w:tcBorders>
              <w:left w:val="single" w:sz="4" w:space="0" w:color="auto"/>
            </w:tcBorders>
          </w:tcPr>
          <w:p w14:paraId="766C0F93" w14:textId="77777777" w:rsidR="00A029C1" w:rsidRPr="004345E8" w:rsidRDefault="00A029C1" w:rsidP="00C40334">
            <w:pPr>
              <w:pStyle w:val="IPPArial"/>
              <w:rPr>
                <w:b/>
                <w:bCs/>
              </w:rPr>
            </w:pPr>
            <w:r w:rsidRPr="004345E8">
              <w:rPr>
                <w:b/>
                <w:bCs/>
              </w:rPr>
              <w:t>Date of this document</w:t>
            </w:r>
          </w:p>
        </w:tc>
        <w:tc>
          <w:tcPr>
            <w:tcW w:w="6766" w:type="dxa"/>
            <w:tcBorders>
              <w:right w:val="single" w:sz="4" w:space="0" w:color="auto"/>
            </w:tcBorders>
          </w:tcPr>
          <w:p w14:paraId="2A9E79DB" w14:textId="2811F4BA" w:rsidR="00A029C1" w:rsidRPr="004345E8" w:rsidRDefault="00751EEC" w:rsidP="00C40334">
            <w:pPr>
              <w:pStyle w:val="IPPArial"/>
            </w:pPr>
            <w:r>
              <w:t>[</w:t>
            </w:r>
            <w:r w:rsidR="00A029C1" w:rsidRPr="004345E8">
              <w:t>2010-11-29</w:t>
            </w:r>
            <w:r>
              <w:t>]</w:t>
            </w:r>
          </w:p>
        </w:tc>
      </w:tr>
      <w:tr w:rsidR="00A029C1" w:rsidRPr="007B7328" w14:paraId="171C64AE" w14:textId="77777777" w:rsidTr="005C726E">
        <w:trPr>
          <w:trHeight w:val="286"/>
        </w:trPr>
        <w:tc>
          <w:tcPr>
            <w:tcW w:w="2273" w:type="dxa"/>
            <w:tcBorders>
              <w:left w:val="single" w:sz="4" w:space="0" w:color="auto"/>
            </w:tcBorders>
          </w:tcPr>
          <w:p w14:paraId="7EAEFC89" w14:textId="77777777" w:rsidR="00A029C1" w:rsidRPr="004345E8" w:rsidRDefault="00A029C1" w:rsidP="00C40334">
            <w:pPr>
              <w:pStyle w:val="IPPArial"/>
              <w:rPr>
                <w:b/>
                <w:bCs/>
              </w:rPr>
            </w:pPr>
            <w:r w:rsidRPr="004345E8">
              <w:rPr>
                <w:b/>
                <w:bCs/>
              </w:rPr>
              <w:t>Document category</w:t>
            </w:r>
          </w:p>
        </w:tc>
        <w:tc>
          <w:tcPr>
            <w:tcW w:w="6766" w:type="dxa"/>
            <w:tcBorders>
              <w:right w:val="single" w:sz="4" w:space="0" w:color="auto"/>
            </w:tcBorders>
          </w:tcPr>
          <w:p w14:paraId="1A1B007E" w14:textId="77777777" w:rsidR="00E81634" w:rsidRDefault="003D0A11" w:rsidP="006D3C89">
            <w:pPr>
              <w:pStyle w:val="IPPArial"/>
            </w:pPr>
            <w:r w:rsidRPr="004345E8">
              <w:t xml:space="preserve">For </w:t>
            </w:r>
            <w:r w:rsidR="006D3C89">
              <w:t>example</w:t>
            </w:r>
            <w:r w:rsidR="00E81634">
              <w:t>:</w:t>
            </w:r>
          </w:p>
          <w:p w14:paraId="18EEAAD5" w14:textId="77777777" w:rsidR="00A029C1" w:rsidRPr="004345E8" w:rsidRDefault="003D0A11" w:rsidP="00E81634">
            <w:pPr>
              <w:pStyle w:val="IPPArial"/>
            </w:pPr>
            <w:r w:rsidRPr="004345E8">
              <w:t>Draft appendix to ISPM XX</w:t>
            </w:r>
          </w:p>
        </w:tc>
      </w:tr>
      <w:tr w:rsidR="00A029C1" w:rsidRPr="007B7328" w14:paraId="4C626662" w14:textId="77777777" w:rsidTr="005C726E">
        <w:trPr>
          <w:trHeight w:val="299"/>
        </w:trPr>
        <w:tc>
          <w:tcPr>
            <w:tcW w:w="2273" w:type="dxa"/>
            <w:tcBorders>
              <w:left w:val="single" w:sz="4" w:space="0" w:color="auto"/>
            </w:tcBorders>
          </w:tcPr>
          <w:p w14:paraId="374F1CA3" w14:textId="77777777" w:rsidR="00A029C1" w:rsidRPr="004345E8" w:rsidRDefault="00A029C1" w:rsidP="006D3C89">
            <w:pPr>
              <w:pStyle w:val="IPPArial"/>
              <w:jc w:val="left"/>
              <w:rPr>
                <w:b/>
                <w:bCs/>
              </w:rPr>
            </w:pPr>
            <w:r w:rsidRPr="004345E8">
              <w:rPr>
                <w:b/>
                <w:bCs/>
              </w:rPr>
              <w:t>Current document stage</w:t>
            </w:r>
          </w:p>
        </w:tc>
        <w:tc>
          <w:tcPr>
            <w:tcW w:w="6766" w:type="dxa"/>
            <w:tcBorders>
              <w:right w:val="single" w:sz="4" w:space="0" w:color="auto"/>
            </w:tcBorders>
          </w:tcPr>
          <w:p w14:paraId="710A603F" w14:textId="77777777" w:rsidR="00E81634" w:rsidRDefault="003D0A11" w:rsidP="00C40334">
            <w:pPr>
              <w:pStyle w:val="IPPArial"/>
            </w:pPr>
            <w:r w:rsidRPr="004345E8">
              <w:t>The</w:t>
            </w:r>
            <w:r w:rsidR="00A029C1" w:rsidRPr="004345E8">
              <w:t xml:space="preserve"> stage where the document is </w:t>
            </w:r>
            <w:r w:rsidR="005C726E" w:rsidRPr="004345E8">
              <w:t>going</w:t>
            </w:r>
            <w:r w:rsidRPr="004345E8">
              <w:t xml:space="preserve"> to</w:t>
            </w:r>
            <w:r w:rsidR="005C726E" w:rsidRPr="004345E8">
              <w:t xml:space="preserve"> </w:t>
            </w:r>
            <w:r w:rsidR="00A029C1" w:rsidRPr="004345E8">
              <w:t>in the standard setting process</w:t>
            </w:r>
            <w:r w:rsidR="00E81634">
              <w:t>. For example:</w:t>
            </w:r>
          </w:p>
          <w:p w14:paraId="361B3238" w14:textId="527C63BA" w:rsidR="00A029C1" w:rsidRPr="004345E8" w:rsidRDefault="005C726E" w:rsidP="00E81634">
            <w:pPr>
              <w:pStyle w:val="IPPArial"/>
            </w:pPr>
            <w:r w:rsidRPr="00B514AD">
              <w:rPr>
                <w:i/>
              </w:rPr>
              <w:t>To</w:t>
            </w:r>
            <w:r w:rsidR="00A029C1" w:rsidRPr="004345E8">
              <w:t xml:space="preserve"> </w:t>
            </w:r>
            <w:r w:rsidR="00A407CD">
              <w:t>first</w:t>
            </w:r>
            <w:r w:rsidR="00A407CD" w:rsidRPr="004345E8">
              <w:t xml:space="preserve"> </w:t>
            </w:r>
            <w:r w:rsidR="00A029C1" w:rsidRPr="004345E8">
              <w:t>consultation</w:t>
            </w:r>
          </w:p>
        </w:tc>
      </w:tr>
      <w:tr w:rsidR="00A029C1" w:rsidRPr="007B7328" w14:paraId="33636379" w14:textId="77777777" w:rsidTr="005C726E">
        <w:trPr>
          <w:trHeight w:val="491"/>
        </w:trPr>
        <w:tc>
          <w:tcPr>
            <w:tcW w:w="2273" w:type="dxa"/>
            <w:tcBorders>
              <w:left w:val="single" w:sz="4" w:space="0" w:color="auto"/>
              <w:bottom w:val="single" w:sz="2" w:space="0" w:color="7F7F7F"/>
            </w:tcBorders>
          </w:tcPr>
          <w:p w14:paraId="75FEA7D9" w14:textId="77777777" w:rsidR="00A029C1" w:rsidRPr="004345E8" w:rsidRDefault="00A029C1" w:rsidP="00C40334">
            <w:pPr>
              <w:pStyle w:val="IPPArial"/>
              <w:rPr>
                <w:b/>
                <w:bCs/>
              </w:rPr>
            </w:pPr>
            <w:r w:rsidRPr="004345E8">
              <w:rPr>
                <w:b/>
                <w:bCs/>
              </w:rPr>
              <w:t>Major stages</w:t>
            </w:r>
          </w:p>
        </w:tc>
        <w:tc>
          <w:tcPr>
            <w:tcW w:w="6766" w:type="dxa"/>
            <w:tcBorders>
              <w:bottom w:val="single" w:sz="2" w:space="0" w:color="7F7F7F"/>
              <w:right w:val="single" w:sz="4" w:space="0" w:color="auto"/>
            </w:tcBorders>
          </w:tcPr>
          <w:p w14:paraId="457A1F66" w14:textId="7CF5BD18" w:rsidR="003D0A11" w:rsidRPr="004345E8" w:rsidRDefault="003D0A11" w:rsidP="00C40334">
            <w:pPr>
              <w:pStyle w:val="IPPArial"/>
            </w:pPr>
            <w:r w:rsidRPr="004345E8">
              <w:t>A</w:t>
            </w:r>
            <w:r w:rsidR="00A029C1" w:rsidRPr="004345E8">
              <w:t>ll the major stages of the standard setting process</w:t>
            </w:r>
            <w:r w:rsidRPr="004345E8">
              <w:t xml:space="preserve"> that the draft has gone through</w:t>
            </w:r>
            <w:r w:rsidR="00FD3EB5">
              <w:t>,</w:t>
            </w:r>
            <w:r w:rsidRPr="004345E8">
              <w:t xml:space="preserve"> includ</w:t>
            </w:r>
            <w:r w:rsidR="00FD3EB5">
              <w:t>ing</w:t>
            </w:r>
            <w:r w:rsidRPr="004345E8">
              <w:t>:</w:t>
            </w:r>
          </w:p>
          <w:p w14:paraId="791377B9" w14:textId="77777777" w:rsidR="005C726E" w:rsidRPr="004345E8" w:rsidRDefault="00A47B1F" w:rsidP="00C40334">
            <w:pPr>
              <w:pStyle w:val="IPPArial"/>
            </w:pPr>
            <w:r w:rsidRPr="004345E8">
              <w:t>T</w:t>
            </w:r>
            <w:r w:rsidR="003D0A11" w:rsidRPr="004345E8">
              <w:t>he r</w:t>
            </w:r>
            <w:r w:rsidR="005C726E" w:rsidRPr="004345E8">
              <w:t>elevant publication history of the specification for the draft ISPM</w:t>
            </w:r>
          </w:p>
          <w:p w14:paraId="7AE4F515" w14:textId="77777777" w:rsidR="003D0A11" w:rsidRPr="004345E8" w:rsidRDefault="005C726E" w:rsidP="00C40334">
            <w:pPr>
              <w:pStyle w:val="IPPArial"/>
            </w:pPr>
            <w:r w:rsidRPr="004345E8">
              <w:t>EWG</w:t>
            </w:r>
            <w:r w:rsidR="003D0A11" w:rsidRPr="004345E8">
              <w:t xml:space="preserve"> meeting</w:t>
            </w:r>
            <w:r w:rsidR="00A029C1" w:rsidRPr="004345E8">
              <w:t xml:space="preserve"> </w:t>
            </w:r>
          </w:p>
          <w:p w14:paraId="3C9B10A7" w14:textId="77777777" w:rsidR="003D0A11" w:rsidRPr="004345E8" w:rsidRDefault="003D0A11" w:rsidP="00C40334">
            <w:pPr>
              <w:pStyle w:val="IPPArial"/>
            </w:pPr>
            <w:r w:rsidRPr="004345E8">
              <w:t>SC meetings</w:t>
            </w:r>
            <w:r w:rsidR="005C726E" w:rsidRPr="004345E8">
              <w:t xml:space="preserve"> </w:t>
            </w:r>
          </w:p>
          <w:p w14:paraId="23DAB168" w14:textId="77777777" w:rsidR="003D0A11" w:rsidRPr="004345E8" w:rsidRDefault="003D0A11" w:rsidP="00C40334">
            <w:pPr>
              <w:pStyle w:val="IPPArial"/>
            </w:pPr>
            <w:r w:rsidRPr="004345E8">
              <w:t>Small SC working group discussions</w:t>
            </w:r>
            <w:r w:rsidR="005C726E" w:rsidRPr="004345E8">
              <w:t xml:space="preserve"> </w:t>
            </w:r>
          </w:p>
          <w:p w14:paraId="17D4BB59" w14:textId="77777777" w:rsidR="003D0A11" w:rsidRPr="004345E8" w:rsidRDefault="003D0A11" w:rsidP="00C40334">
            <w:pPr>
              <w:pStyle w:val="IPPArial"/>
            </w:pPr>
            <w:r w:rsidRPr="004345E8">
              <w:t>TP meetings (</w:t>
            </w:r>
            <w:r w:rsidR="00A029C1" w:rsidRPr="004345E8">
              <w:t>v</w:t>
            </w:r>
            <w:r w:rsidRPr="004345E8">
              <w:t>irtual and face-to-face)</w:t>
            </w:r>
          </w:p>
          <w:p w14:paraId="572413A2" w14:textId="77777777" w:rsidR="00796C14" w:rsidRDefault="00C21320" w:rsidP="00796C14">
            <w:pPr>
              <w:pStyle w:val="IPPArial"/>
            </w:pPr>
            <w:r w:rsidRPr="004345E8">
              <w:t xml:space="preserve">SC </w:t>
            </w:r>
            <w:r w:rsidR="003D0A11" w:rsidRPr="004345E8">
              <w:t>e</w:t>
            </w:r>
            <w:r w:rsidR="005C726E" w:rsidRPr="004345E8">
              <w:t>-decisions</w:t>
            </w:r>
          </w:p>
          <w:p w14:paraId="1E120093" w14:textId="77777777" w:rsidR="00796C14" w:rsidRPr="004345E8" w:rsidRDefault="00796C14" w:rsidP="00796C14">
            <w:pPr>
              <w:pStyle w:val="IPPArial"/>
            </w:pPr>
            <w:r w:rsidRPr="004345E8">
              <w:t>When the draft was submitted for adoption by CPM</w:t>
            </w:r>
          </w:p>
          <w:p w14:paraId="33ACCF42" w14:textId="77777777" w:rsidR="005C726E" w:rsidRPr="004345E8" w:rsidRDefault="003D0A11" w:rsidP="00C40334">
            <w:pPr>
              <w:pStyle w:val="IPPArial"/>
            </w:pPr>
            <w:r w:rsidRPr="004345E8">
              <w:t>F</w:t>
            </w:r>
            <w:r w:rsidR="005C726E" w:rsidRPr="004345E8">
              <w:t xml:space="preserve">ormal objections </w:t>
            </w:r>
            <w:r w:rsidRPr="004345E8">
              <w:t>(if any)</w:t>
            </w:r>
          </w:p>
          <w:p w14:paraId="0797F83D" w14:textId="77777777" w:rsidR="003D0A11" w:rsidRPr="004345E8" w:rsidRDefault="003D0A11" w:rsidP="00C40334">
            <w:pPr>
              <w:pStyle w:val="IPPArial"/>
            </w:pPr>
          </w:p>
          <w:p w14:paraId="6C1AE6CB" w14:textId="77777777" w:rsidR="00E81634" w:rsidRDefault="005C726E" w:rsidP="00C40334">
            <w:pPr>
              <w:pStyle w:val="IPPArial"/>
            </w:pPr>
            <w:r w:rsidRPr="004345E8">
              <w:t>T</w:t>
            </w:r>
            <w:r w:rsidR="00A029C1" w:rsidRPr="004345E8">
              <w:t>he major stages</w:t>
            </w:r>
            <w:r w:rsidR="00A47B1F" w:rsidRPr="004345E8">
              <w:t xml:space="preserve"> for</w:t>
            </w:r>
            <w:r w:rsidR="00A029C1" w:rsidRPr="004345E8">
              <w:t xml:space="preserve"> drafts can be: </w:t>
            </w:r>
            <w:r w:rsidR="00A029C1" w:rsidRPr="00B514AD">
              <w:t>deferred</w:t>
            </w:r>
            <w:r w:rsidR="00A029C1" w:rsidRPr="004345E8">
              <w:t xml:space="preserve"> (no changes </w:t>
            </w:r>
            <w:r w:rsidR="00C21320" w:rsidRPr="004345E8">
              <w:t>were</w:t>
            </w:r>
            <w:r w:rsidR="00A029C1" w:rsidRPr="004345E8">
              <w:t xml:space="preserve"> made during the meeting); </w:t>
            </w:r>
            <w:r w:rsidR="00A029C1" w:rsidRPr="00B514AD">
              <w:t>commented</w:t>
            </w:r>
            <w:r w:rsidR="00A029C1" w:rsidRPr="004345E8">
              <w:t xml:space="preserve"> (no revision was made, but comments were added); </w:t>
            </w:r>
            <w:r w:rsidR="00A029C1" w:rsidRPr="00B514AD">
              <w:t>revised</w:t>
            </w:r>
            <w:r w:rsidR="00A029C1" w:rsidRPr="004345E8">
              <w:t xml:space="preserve"> (the text was modified)</w:t>
            </w:r>
            <w:r w:rsidR="00C21320" w:rsidRPr="004345E8">
              <w:t xml:space="preserve">; </w:t>
            </w:r>
            <w:r w:rsidR="00A47B1F" w:rsidRPr="004345E8">
              <w:t xml:space="preserve">or </w:t>
            </w:r>
            <w:r w:rsidR="00C21320" w:rsidRPr="00B514AD">
              <w:t xml:space="preserve">reviewed </w:t>
            </w:r>
            <w:r w:rsidR="00C21320" w:rsidRPr="004345E8">
              <w:t>(the text was not modified but recommendations were provided)</w:t>
            </w:r>
            <w:r w:rsidR="00A029C1" w:rsidRPr="004345E8">
              <w:t>. For example:</w:t>
            </w:r>
          </w:p>
          <w:p w14:paraId="5F14E125" w14:textId="77777777" w:rsidR="00E81634" w:rsidRDefault="00A029C1" w:rsidP="00C40334">
            <w:pPr>
              <w:pStyle w:val="IPPArial"/>
            </w:pPr>
            <w:r w:rsidRPr="004345E8">
              <w:t xml:space="preserve">2013-05 </w:t>
            </w:r>
            <w:r w:rsidR="00A407CD">
              <w:t>Standards Committee (</w:t>
            </w:r>
            <w:r w:rsidRPr="004345E8">
              <w:t>SC</w:t>
            </w:r>
            <w:r w:rsidR="00A407CD">
              <w:t>)</w:t>
            </w:r>
            <w:r w:rsidRPr="004345E8">
              <w:t xml:space="preserve"> deferred</w:t>
            </w:r>
            <w:r w:rsidR="00A407CD">
              <w:t>.</w:t>
            </w:r>
          </w:p>
          <w:p w14:paraId="3F0E3BC2" w14:textId="722AF919" w:rsidR="00E81634" w:rsidRDefault="00A029C1" w:rsidP="00C40334">
            <w:pPr>
              <w:pStyle w:val="IPPArial"/>
            </w:pPr>
            <w:r w:rsidRPr="004345E8">
              <w:t xml:space="preserve">2012-11 </w:t>
            </w:r>
            <w:r w:rsidR="00A407CD">
              <w:t>Technical Panel for the Glossary</w:t>
            </w:r>
            <w:r w:rsidR="00C21320" w:rsidRPr="004345E8">
              <w:t xml:space="preserve"> reviewed</w:t>
            </w:r>
            <w:r w:rsidR="00A407CD">
              <w:t>.</w:t>
            </w:r>
          </w:p>
          <w:p w14:paraId="201749DC" w14:textId="77777777" w:rsidR="00A029C1" w:rsidRPr="004345E8" w:rsidRDefault="00A029C1" w:rsidP="00C40334">
            <w:pPr>
              <w:pStyle w:val="IPPArial"/>
            </w:pPr>
            <w:r w:rsidRPr="004345E8">
              <w:t>2012-11 SC revised</w:t>
            </w:r>
            <w:r w:rsidR="00A407CD">
              <w:t>.</w:t>
            </w:r>
          </w:p>
          <w:p w14:paraId="3879423B" w14:textId="282463D2" w:rsidR="00C21320" w:rsidRPr="006D3C89" w:rsidRDefault="00C21320" w:rsidP="00C40334">
            <w:pPr>
              <w:pStyle w:val="IPPArial"/>
              <w:rPr>
                <w:rFonts w:cs="Arial"/>
                <w:szCs w:val="18"/>
              </w:rPr>
            </w:pPr>
            <w:r w:rsidRPr="006D3C89">
              <w:rPr>
                <w:rFonts w:cs="Arial"/>
                <w:szCs w:val="18"/>
              </w:rPr>
              <w:t xml:space="preserve">2009-11 SC added topic </w:t>
            </w:r>
            <w:r w:rsidR="00A407CD" w:rsidRPr="00A407CD">
              <w:rPr>
                <w:rFonts w:cs="Arial"/>
                <w:i/>
                <w:iCs/>
                <w:szCs w:val="18"/>
              </w:rPr>
              <w:t>T</w:t>
            </w:r>
            <w:r w:rsidRPr="00A407CD">
              <w:rPr>
                <w:rFonts w:cs="Arial"/>
                <w:i/>
                <w:iCs/>
                <w:szCs w:val="18"/>
              </w:rPr>
              <w:t>itle</w:t>
            </w:r>
            <w:r w:rsidR="00A407CD">
              <w:rPr>
                <w:rFonts w:cs="Arial"/>
                <w:szCs w:val="18"/>
              </w:rPr>
              <w:t xml:space="preserve"> (topic no.).</w:t>
            </w:r>
          </w:p>
          <w:p w14:paraId="1EEEABF3" w14:textId="77777777" w:rsidR="00C21320" w:rsidRPr="006D3C89" w:rsidRDefault="00C21320" w:rsidP="00C40334">
            <w:pPr>
              <w:pStyle w:val="IPPArial"/>
              <w:rPr>
                <w:rFonts w:cs="Arial"/>
                <w:szCs w:val="18"/>
              </w:rPr>
            </w:pPr>
            <w:r w:rsidRPr="006D3C89">
              <w:rPr>
                <w:rFonts w:cs="Arial"/>
                <w:szCs w:val="18"/>
              </w:rPr>
              <w:t>2010-03 CPM-XX added topic</w:t>
            </w:r>
            <w:r w:rsidR="00A407CD">
              <w:rPr>
                <w:rFonts w:cs="Arial"/>
                <w:szCs w:val="18"/>
              </w:rPr>
              <w:t>.</w:t>
            </w:r>
          </w:p>
          <w:p w14:paraId="45474CF0" w14:textId="77777777" w:rsidR="00C21320" w:rsidRPr="006D3C89" w:rsidRDefault="00C21320" w:rsidP="00C40334">
            <w:pPr>
              <w:pStyle w:val="IPPArial"/>
              <w:rPr>
                <w:rFonts w:cs="Arial"/>
                <w:szCs w:val="18"/>
              </w:rPr>
            </w:pPr>
            <w:r w:rsidRPr="006D3C89">
              <w:rPr>
                <w:rFonts w:cs="Arial"/>
                <w:szCs w:val="18"/>
              </w:rPr>
              <w:t>2013-06 Consultation</w:t>
            </w:r>
            <w:r w:rsidR="00A407CD">
              <w:rPr>
                <w:rFonts w:cs="Arial"/>
                <w:szCs w:val="18"/>
              </w:rPr>
              <w:t>.</w:t>
            </w:r>
          </w:p>
          <w:p w14:paraId="5B5F6DD9" w14:textId="77777777" w:rsidR="00C21320" w:rsidRPr="006D3C89" w:rsidRDefault="00C21320" w:rsidP="00C40334">
            <w:pPr>
              <w:pStyle w:val="IPPArial"/>
              <w:rPr>
                <w:rFonts w:cs="Arial"/>
                <w:szCs w:val="18"/>
              </w:rPr>
            </w:pPr>
            <w:r w:rsidRPr="006D3C89">
              <w:rPr>
                <w:rFonts w:cs="Arial"/>
                <w:szCs w:val="18"/>
              </w:rPr>
              <w:t>2014-11 SC recommended for adoption</w:t>
            </w:r>
            <w:r w:rsidR="00A407CD">
              <w:rPr>
                <w:rFonts w:cs="Arial"/>
                <w:szCs w:val="18"/>
              </w:rPr>
              <w:t>.</w:t>
            </w:r>
          </w:p>
          <w:p w14:paraId="770615CA" w14:textId="77777777" w:rsidR="00A029C1" w:rsidRPr="006D3C89" w:rsidRDefault="00C21320" w:rsidP="00C40334">
            <w:pPr>
              <w:pStyle w:val="IPPArial"/>
              <w:rPr>
                <w:rFonts w:cs="Arial"/>
                <w:szCs w:val="18"/>
              </w:rPr>
            </w:pPr>
            <w:r w:rsidRPr="006D3C89">
              <w:rPr>
                <w:rFonts w:cs="Arial"/>
                <w:szCs w:val="18"/>
              </w:rPr>
              <w:t>2015-03 CPM-XX adopted standard</w:t>
            </w:r>
            <w:r w:rsidR="00A407CD">
              <w:rPr>
                <w:rFonts w:cs="Arial"/>
                <w:szCs w:val="18"/>
              </w:rPr>
              <w:t>.</w:t>
            </w:r>
          </w:p>
          <w:p w14:paraId="3F7EDF2B" w14:textId="77777777" w:rsidR="00C21320" w:rsidRPr="006D3C89" w:rsidRDefault="00C21320" w:rsidP="00C40334">
            <w:pPr>
              <w:pStyle w:val="IPPArial"/>
              <w:rPr>
                <w:rFonts w:cs="Arial"/>
                <w:sz w:val="16"/>
                <w:szCs w:val="16"/>
              </w:rPr>
            </w:pPr>
          </w:p>
          <w:p w14:paraId="014446F9" w14:textId="17163B45" w:rsidR="006D3C89" w:rsidRPr="004345E8" w:rsidRDefault="006D3C89" w:rsidP="00C40334">
            <w:pPr>
              <w:pStyle w:val="IPPArial"/>
              <w:rPr>
                <w:rFonts w:cs="Arial"/>
                <w:sz w:val="16"/>
                <w:szCs w:val="16"/>
              </w:rPr>
            </w:pPr>
            <w:r w:rsidRPr="006D3C89">
              <w:rPr>
                <w:lang w:val="en-AU"/>
              </w:rPr>
              <w:t>Note that a</w:t>
            </w:r>
            <w:r w:rsidRPr="007D300B">
              <w:t xml:space="preserve">bbreviations and acronyms describing IPPC meetings and document stages </w:t>
            </w:r>
            <w:r w:rsidR="00A407CD">
              <w:t>should be spelled out in full upon first use</w:t>
            </w:r>
            <w:r w:rsidRPr="007D300B">
              <w:t xml:space="preserve"> in the status box </w:t>
            </w:r>
            <w:r w:rsidR="00A407CD">
              <w:t xml:space="preserve">(except for CPM, IPPC and ISPM, which may be used </w:t>
            </w:r>
            <w:r w:rsidRPr="007D300B">
              <w:t>without definition</w:t>
            </w:r>
            <w:r w:rsidR="00A407CD">
              <w:t>)</w:t>
            </w:r>
            <w:r w:rsidRPr="007D300B">
              <w:t>.</w:t>
            </w:r>
          </w:p>
        </w:tc>
      </w:tr>
      <w:tr w:rsidR="00A029C1" w:rsidRPr="007B7328" w14:paraId="51129DF4" w14:textId="77777777" w:rsidTr="005C726E">
        <w:trPr>
          <w:trHeight w:val="491"/>
        </w:trPr>
        <w:tc>
          <w:tcPr>
            <w:tcW w:w="2273" w:type="dxa"/>
            <w:tcBorders>
              <w:left w:val="single" w:sz="4" w:space="0" w:color="auto"/>
              <w:bottom w:val="single" w:sz="4" w:space="0" w:color="auto"/>
            </w:tcBorders>
          </w:tcPr>
          <w:p w14:paraId="06EBE876" w14:textId="77777777" w:rsidR="00A029C1" w:rsidRPr="004345E8" w:rsidRDefault="00A029C1" w:rsidP="00C40334">
            <w:pPr>
              <w:pStyle w:val="IPPArial"/>
              <w:rPr>
                <w:b/>
                <w:bCs/>
              </w:rPr>
            </w:pPr>
            <w:r w:rsidRPr="004345E8">
              <w:rPr>
                <w:b/>
                <w:bCs/>
              </w:rPr>
              <w:t>Steward history</w:t>
            </w:r>
          </w:p>
        </w:tc>
        <w:tc>
          <w:tcPr>
            <w:tcW w:w="6766" w:type="dxa"/>
            <w:tcBorders>
              <w:bottom w:val="single" w:sz="4" w:space="0" w:color="auto"/>
              <w:right w:val="single" w:sz="4" w:space="0" w:color="auto"/>
            </w:tcBorders>
          </w:tcPr>
          <w:p w14:paraId="2341AB22" w14:textId="5E3C6ABC" w:rsidR="007E2702" w:rsidRPr="004345E8" w:rsidRDefault="003D0A11" w:rsidP="00C40334">
            <w:pPr>
              <w:pStyle w:val="IPPArial"/>
            </w:pPr>
            <w:r w:rsidRPr="004345E8">
              <w:t>N</w:t>
            </w:r>
            <w:r w:rsidR="00A029C1" w:rsidRPr="004345E8">
              <w:t xml:space="preserve">ames </w:t>
            </w:r>
            <w:r w:rsidRPr="004345E8">
              <w:t xml:space="preserve">and countries </w:t>
            </w:r>
            <w:r w:rsidR="00A029C1" w:rsidRPr="004345E8">
              <w:t>of lead and assistant stewards assigned to the draft, with the date and meeting of nomination, name, country code</w:t>
            </w:r>
            <w:r w:rsidR="00870661">
              <w:t xml:space="preserve"> (</w:t>
            </w:r>
            <w:r w:rsidR="00870661" w:rsidRPr="004345E8">
              <w:t>ISO</w:t>
            </w:r>
            <w:r w:rsidR="00870661">
              <w:t xml:space="preserve"> 3166-1 alpha-2)</w:t>
            </w:r>
            <w:r w:rsidR="00A029C1" w:rsidRPr="004345E8">
              <w:t>, and role (</w:t>
            </w:r>
            <w:r w:rsidR="002710B7">
              <w:t>“</w:t>
            </w:r>
            <w:r w:rsidR="00A029C1" w:rsidRPr="004345E8">
              <w:t>Lead Steward</w:t>
            </w:r>
            <w:r w:rsidR="002710B7">
              <w:t>”</w:t>
            </w:r>
            <w:r w:rsidR="00A029C1" w:rsidRPr="004345E8">
              <w:t xml:space="preserve"> or </w:t>
            </w:r>
            <w:r w:rsidR="002710B7">
              <w:t>“</w:t>
            </w:r>
            <w:r w:rsidR="00A029C1" w:rsidRPr="004345E8">
              <w:t>Assistant Steward</w:t>
            </w:r>
            <w:r w:rsidR="002710B7">
              <w:t>”</w:t>
            </w:r>
            <w:r w:rsidR="00A029C1" w:rsidRPr="004345E8">
              <w:t>).</w:t>
            </w:r>
            <w:r w:rsidRPr="004345E8">
              <w:t xml:space="preserve"> </w:t>
            </w:r>
            <w:r w:rsidR="005371A1" w:rsidRPr="005371A1">
              <w:t>Names are listed in reverse chronological order, with the current role holders listed first</w:t>
            </w:r>
            <w:r w:rsidR="005371A1">
              <w:t xml:space="preserve"> (</w:t>
            </w:r>
            <w:r w:rsidR="002710B7">
              <w:t>l</w:t>
            </w:r>
            <w:r w:rsidR="00870661">
              <w:t xml:space="preserve">ead </w:t>
            </w:r>
            <w:r w:rsidR="002710B7">
              <w:t>s</w:t>
            </w:r>
            <w:r w:rsidR="00870661">
              <w:t xml:space="preserve">teward above </w:t>
            </w:r>
            <w:r w:rsidR="002710B7">
              <w:t>a</w:t>
            </w:r>
            <w:r w:rsidR="00870661">
              <w:t xml:space="preserve">ssistant </w:t>
            </w:r>
            <w:r w:rsidR="002710B7">
              <w:t>s</w:t>
            </w:r>
            <w:r w:rsidR="00870661">
              <w:t>teward)</w:t>
            </w:r>
            <w:r w:rsidR="005371A1">
              <w:t>.</w:t>
            </w:r>
            <w:r w:rsidR="005371A1" w:rsidRPr="005371A1">
              <w:t xml:space="preserve"> </w:t>
            </w:r>
            <w:r w:rsidR="00E81634">
              <w:t>For example:</w:t>
            </w:r>
          </w:p>
          <w:p w14:paraId="294EF249" w14:textId="4ED789EF" w:rsidR="007E2702" w:rsidRPr="004345E8" w:rsidRDefault="00A029C1" w:rsidP="00C40334">
            <w:pPr>
              <w:pStyle w:val="IPPArial"/>
            </w:pPr>
            <w:r w:rsidRPr="004345E8">
              <w:t xml:space="preserve">2008-11 SC </w:t>
            </w:r>
            <w:proofErr w:type="spellStart"/>
            <w:r w:rsidRPr="004345E8">
              <w:t>Dwi</w:t>
            </w:r>
            <w:proofErr w:type="spellEnd"/>
            <w:r w:rsidRPr="004345E8">
              <w:t xml:space="preserve"> SETIAWAN (ID, Lead Steward)</w:t>
            </w:r>
          </w:p>
          <w:p w14:paraId="54B19BD2" w14:textId="3DD37549" w:rsidR="00A029C1" w:rsidRPr="004345E8" w:rsidRDefault="00A029C1" w:rsidP="00C40334">
            <w:pPr>
              <w:pStyle w:val="IPPArial"/>
            </w:pPr>
            <w:r w:rsidRPr="004345E8">
              <w:t>2012-04 SC Julie ALIAGA (US, Assistant Steward)</w:t>
            </w:r>
          </w:p>
          <w:p w14:paraId="3CB39973" w14:textId="77777777" w:rsidR="007E2702" w:rsidRPr="004345E8" w:rsidRDefault="007E2702" w:rsidP="00C40334">
            <w:pPr>
              <w:pStyle w:val="IPPArial"/>
            </w:pPr>
          </w:p>
        </w:tc>
      </w:tr>
      <w:tr w:rsidR="00A029C1" w:rsidRPr="007B7328" w14:paraId="52C5C65D" w14:textId="77777777" w:rsidTr="005C726E">
        <w:trPr>
          <w:trHeight w:val="491"/>
        </w:trPr>
        <w:tc>
          <w:tcPr>
            <w:tcW w:w="2273" w:type="dxa"/>
            <w:tcBorders>
              <w:top w:val="single" w:sz="4" w:space="0" w:color="auto"/>
            </w:tcBorders>
          </w:tcPr>
          <w:p w14:paraId="524276ED" w14:textId="77777777" w:rsidR="00A029C1" w:rsidRPr="004345E8" w:rsidRDefault="00A029C1" w:rsidP="00C40334">
            <w:pPr>
              <w:pStyle w:val="IPPArial"/>
              <w:rPr>
                <w:b/>
                <w:bCs/>
              </w:rPr>
            </w:pPr>
            <w:r w:rsidRPr="004345E8">
              <w:rPr>
                <w:b/>
                <w:bCs/>
              </w:rPr>
              <w:t>Notes</w:t>
            </w:r>
          </w:p>
        </w:tc>
        <w:tc>
          <w:tcPr>
            <w:tcW w:w="6766" w:type="dxa"/>
            <w:tcBorders>
              <w:top w:val="single" w:sz="4" w:space="0" w:color="auto"/>
            </w:tcBorders>
          </w:tcPr>
          <w:p w14:paraId="5AD94168" w14:textId="744734BA" w:rsidR="00A029C1" w:rsidRPr="004345E8" w:rsidRDefault="00A029C1" w:rsidP="00C40334">
            <w:pPr>
              <w:pStyle w:val="IPPArial"/>
            </w:pPr>
            <w:r w:rsidRPr="004345E8">
              <w:t xml:space="preserve">This </w:t>
            </w:r>
            <w:r w:rsidR="000F11BA" w:rsidRPr="004345E8">
              <w:t xml:space="preserve">section </w:t>
            </w:r>
            <w:r w:rsidRPr="004345E8">
              <w:t xml:space="preserve">includes all the information that the IPPC Secretariat needs to record and is not included in the </w:t>
            </w:r>
            <w:r w:rsidR="00A47B1F" w:rsidRPr="004345E8">
              <w:t>m</w:t>
            </w:r>
            <w:r w:rsidRPr="004345E8">
              <w:t>ajor stages (</w:t>
            </w:r>
            <w:proofErr w:type="gramStart"/>
            <w:r w:rsidR="007E2702" w:rsidRPr="004345E8">
              <w:t>e.g.</w:t>
            </w:r>
            <w:proofErr w:type="gramEnd"/>
            <w:r w:rsidR="002F1085">
              <w:t> </w:t>
            </w:r>
            <w:r w:rsidRPr="004345E8">
              <w:t>editing, formatting, email discussions).</w:t>
            </w:r>
          </w:p>
          <w:p w14:paraId="5BAF0E6B" w14:textId="77777777" w:rsidR="00C36377" w:rsidRDefault="00A029C1" w:rsidP="00C40334">
            <w:pPr>
              <w:pStyle w:val="IPPArial"/>
            </w:pPr>
            <w:r w:rsidRPr="004345E8">
              <w:t>This section will remain on the drafts going for consultation</w:t>
            </w:r>
            <w:r w:rsidR="000F11BA" w:rsidRPr="004345E8">
              <w:t xml:space="preserve"> but deleted before</w:t>
            </w:r>
            <w:r w:rsidRPr="004345E8">
              <w:t xml:space="preserve"> </w:t>
            </w:r>
            <w:r w:rsidR="000F11BA" w:rsidRPr="004345E8">
              <w:t>adoption.</w:t>
            </w:r>
          </w:p>
          <w:p w14:paraId="65C8FE54" w14:textId="77777777" w:rsidR="00BE744A" w:rsidRPr="004345E8" w:rsidRDefault="00BE744A" w:rsidP="00C40334">
            <w:pPr>
              <w:pStyle w:val="IPPArial"/>
            </w:pPr>
            <w:r>
              <w:t>For example:</w:t>
            </w:r>
          </w:p>
          <w:p w14:paraId="6AD1C616" w14:textId="77777777" w:rsidR="002F1CFC" w:rsidRDefault="00BE744A" w:rsidP="00C36377">
            <w:pPr>
              <w:pStyle w:val="IPPArial"/>
            </w:pPr>
            <w:r w:rsidRPr="004345E8">
              <w:lastRenderedPageBreak/>
              <w:t>2010-11</w:t>
            </w:r>
            <w:r>
              <w:t xml:space="preserve"> Edited</w:t>
            </w:r>
          </w:p>
          <w:p w14:paraId="0CA93793" w14:textId="77777777" w:rsidR="00BE744A" w:rsidRPr="004345E8" w:rsidDel="00685537" w:rsidRDefault="00BE744A" w:rsidP="00C36377">
            <w:pPr>
              <w:pStyle w:val="IPPArial"/>
            </w:pPr>
          </w:p>
        </w:tc>
      </w:tr>
    </w:tbl>
    <w:p w14:paraId="0857ADF6" w14:textId="77777777" w:rsidR="007D0295" w:rsidRDefault="007D0295" w:rsidP="002F1CFC">
      <w:pPr>
        <w:pStyle w:val="IPPHeading1"/>
      </w:pPr>
      <w:r w:rsidRPr="007975CE">
        <w:lastRenderedPageBreak/>
        <w:t>Adoption</w:t>
      </w:r>
    </w:p>
    <w:p w14:paraId="26B9777B" w14:textId="77777777" w:rsidR="009E6726" w:rsidRDefault="002F1CFC" w:rsidP="000D7354">
      <w:pPr>
        <w:pStyle w:val="IPPParagraphnumbering"/>
      </w:pPr>
      <w:r>
        <w:t>Text to this paragraph will be added following adoption</w:t>
      </w:r>
      <w:r w:rsidR="002B6546">
        <w:t>.</w:t>
      </w:r>
    </w:p>
    <w:p w14:paraId="34297D9B" w14:textId="77777777" w:rsidR="007D0295" w:rsidRDefault="007D0295" w:rsidP="002F1CFC">
      <w:pPr>
        <w:pStyle w:val="IPPHeadSection"/>
      </w:pPr>
      <w:r w:rsidRPr="002F1CFC">
        <w:t>Introduction</w:t>
      </w:r>
    </w:p>
    <w:p w14:paraId="36C46792" w14:textId="77777777" w:rsidR="002F1CFC" w:rsidRDefault="007D0295" w:rsidP="00B514AD">
      <w:pPr>
        <w:pStyle w:val="IPPHeading1"/>
      </w:pPr>
      <w:r w:rsidRPr="003D007B">
        <w:t>Scope</w:t>
      </w:r>
    </w:p>
    <w:p w14:paraId="27C611B9" w14:textId="77777777" w:rsidR="002F1CFC" w:rsidRPr="00F728DE" w:rsidRDefault="002F1CFC" w:rsidP="002F1CFC">
      <w:pPr>
        <w:pStyle w:val="IPPParagraphnumbering"/>
      </w:pPr>
      <w:r>
        <w:t xml:space="preserve">A </w:t>
      </w:r>
      <w:r w:rsidRPr="00F728DE">
        <w:t>short statement that delineates what is covered by the standard</w:t>
      </w:r>
      <w:r>
        <w:t>.</w:t>
      </w:r>
      <w:r w:rsidRPr="00F728DE">
        <w:t xml:space="preserve"> </w:t>
      </w:r>
    </w:p>
    <w:p w14:paraId="74A2BD32" w14:textId="77777777" w:rsidR="002F1CFC" w:rsidRDefault="007D0295" w:rsidP="002F1CFC">
      <w:pPr>
        <w:pStyle w:val="IPPHeading1"/>
      </w:pPr>
      <w:r w:rsidRPr="003D007B">
        <w:t>References</w:t>
      </w:r>
    </w:p>
    <w:p w14:paraId="224122F3" w14:textId="418CC12D" w:rsidR="006B3510" w:rsidRPr="00B514AD" w:rsidRDefault="002F1CFC" w:rsidP="000922FC">
      <w:pPr>
        <w:pStyle w:val="IPPParagraphnumbering"/>
      </w:pPr>
      <w:r>
        <w:rPr>
          <w:rFonts w:eastAsia="MS Mincho"/>
        </w:rPr>
        <w:t>R</w:t>
      </w:r>
      <w:r w:rsidRPr="00F728DE">
        <w:rPr>
          <w:rFonts w:eastAsia="MS Mincho"/>
        </w:rPr>
        <w:t>eferences</w:t>
      </w:r>
      <w:r w:rsidR="006140B3">
        <w:rPr>
          <w:rFonts w:eastAsia="MS Mincho"/>
        </w:rPr>
        <w:t xml:space="preserve"> that</w:t>
      </w:r>
      <w:r w:rsidRPr="00F728DE">
        <w:rPr>
          <w:rFonts w:eastAsia="MS Mincho"/>
        </w:rPr>
        <w:t xml:space="preserve"> </w:t>
      </w:r>
      <w:r w:rsidR="006B3510">
        <w:rPr>
          <w:rFonts w:eastAsia="MS Mincho"/>
        </w:rPr>
        <w:t xml:space="preserve">are cited in </w:t>
      </w:r>
      <w:r w:rsidRPr="00F728DE">
        <w:rPr>
          <w:rFonts w:eastAsia="MS Mincho"/>
        </w:rPr>
        <w:t>the text of the standard</w:t>
      </w:r>
      <w:r>
        <w:rPr>
          <w:rFonts w:eastAsia="MS Mincho"/>
        </w:rPr>
        <w:t xml:space="preserve"> </w:t>
      </w:r>
      <w:r w:rsidR="002710B7">
        <w:rPr>
          <w:rFonts w:eastAsia="MS Mincho"/>
        </w:rPr>
        <w:t>(</w:t>
      </w:r>
      <w:r>
        <w:rPr>
          <w:rFonts w:eastAsia="MS Mincho"/>
        </w:rPr>
        <w:t>except for ISPMs</w:t>
      </w:r>
      <w:r w:rsidR="006B3510">
        <w:rPr>
          <w:rFonts w:eastAsia="MS Mincho"/>
        </w:rPr>
        <w:t>,</w:t>
      </w:r>
      <w:r>
        <w:rPr>
          <w:rFonts w:eastAsia="MS Mincho"/>
        </w:rPr>
        <w:t xml:space="preserve"> to which a general reference is given</w:t>
      </w:r>
      <w:r w:rsidR="002710B7">
        <w:rPr>
          <w:rFonts w:eastAsia="MS Mincho"/>
        </w:rPr>
        <w:t>)</w:t>
      </w:r>
      <w:r w:rsidR="006140B3">
        <w:rPr>
          <w:rFonts w:eastAsia="MS Mincho"/>
        </w:rPr>
        <w:t xml:space="preserve"> are added here</w:t>
      </w:r>
      <w:r w:rsidR="006B3510">
        <w:rPr>
          <w:rFonts w:eastAsia="MS Mincho"/>
        </w:rPr>
        <w:t>.</w:t>
      </w:r>
      <w:r w:rsidR="006140B3">
        <w:rPr>
          <w:rFonts w:eastAsia="MS Mincho"/>
        </w:rPr>
        <w:t xml:space="preserve"> </w:t>
      </w:r>
      <w:r w:rsidR="006B3510">
        <w:rPr>
          <w:rFonts w:eastAsia="MS Mincho"/>
        </w:rPr>
        <w:t>F</w:t>
      </w:r>
      <w:r w:rsidR="006140B3">
        <w:rPr>
          <w:rFonts w:eastAsia="MS Mincho"/>
        </w:rPr>
        <w:t>ollow the</w:t>
      </w:r>
      <w:r w:rsidR="002710B7">
        <w:rPr>
          <w:rFonts w:eastAsia="MS Mincho"/>
        </w:rPr>
        <w:t xml:space="preserve"> </w:t>
      </w:r>
      <w:r w:rsidR="006B3510" w:rsidRPr="00B514AD">
        <w:rPr>
          <w:rFonts w:eastAsia="MS Mincho"/>
          <w:i/>
        </w:rPr>
        <w:t xml:space="preserve">IPPC </w:t>
      </w:r>
      <w:r w:rsidR="0062281D">
        <w:rPr>
          <w:rFonts w:eastAsia="MS Mincho"/>
          <w:i/>
        </w:rPr>
        <w:t>s</w:t>
      </w:r>
      <w:r w:rsidR="006140B3" w:rsidRPr="00B514AD">
        <w:rPr>
          <w:rFonts w:eastAsia="MS Mincho"/>
          <w:i/>
        </w:rPr>
        <w:t xml:space="preserve">tyle </w:t>
      </w:r>
      <w:r w:rsidR="0062281D">
        <w:rPr>
          <w:rFonts w:eastAsia="MS Mincho"/>
          <w:i/>
        </w:rPr>
        <w:t>g</w:t>
      </w:r>
      <w:r w:rsidR="006140B3" w:rsidRPr="00B514AD">
        <w:rPr>
          <w:rFonts w:eastAsia="MS Mincho"/>
          <w:i/>
        </w:rPr>
        <w:t>uide</w:t>
      </w:r>
      <w:r w:rsidR="002710B7">
        <w:rPr>
          <w:rFonts w:eastAsia="MS Mincho"/>
          <w:iCs/>
        </w:rPr>
        <w:t xml:space="preserve">, in conjunction with </w:t>
      </w:r>
      <w:r w:rsidR="002710B7" w:rsidRPr="0006310D">
        <w:rPr>
          <w:rFonts w:eastAsia="MS Mincho"/>
          <w:i/>
        </w:rPr>
        <w:t>FAOSTYLE</w:t>
      </w:r>
      <w:r w:rsidR="002710B7">
        <w:rPr>
          <w:rFonts w:eastAsia="MS Mincho"/>
          <w:iCs/>
        </w:rPr>
        <w:t>,</w:t>
      </w:r>
      <w:r w:rsidR="006140B3" w:rsidRPr="00B514AD">
        <w:rPr>
          <w:rFonts w:eastAsia="MS Mincho"/>
          <w:i/>
        </w:rPr>
        <w:t xml:space="preserve"> </w:t>
      </w:r>
      <w:r w:rsidR="006140B3">
        <w:rPr>
          <w:rFonts w:eastAsia="MS Mincho"/>
        </w:rPr>
        <w:t xml:space="preserve">for </w:t>
      </w:r>
      <w:r w:rsidR="006B3510">
        <w:rPr>
          <w:rFonts w:eastAsia="MS Mincho"/>
        </w:rPr>
        <w:t>bibliographic style</w:t>
      </w:r>
      <w:r w:rsidRPr="00F728DE">
        <w:rPr>
          <w:rFonts w:eastAsia="MS Mincho"/>
        </w:rPr>
        <w:t>.</w:t>
      </w:r>
    </w:p>
    <w:p w14:paraId="37E67A74" w14:textId="4FDBB257" w:rsidR="000922FC" w:rsidRDefault="002F1CFC" w:rsidP="000922FC">
      <w:pPr>
        <w:pStyle w:val="IPPParagraphnumbering"/>
      </w:pPr>
      <w:r w:rsidRPr="00F728DE">
        <w:t>If a bibliography of useful information is included (</w:t>
      </w:r>
      <w:proofErr w:type="gramStart"/>
      <w:r w:rsidRPr="00F728DE">
        <w:t>i.e.</w:t>
      </w:r>
      <w:proofErr w:type="gramEnd"/>
      <w:r w:rsidR="0062281D">
        <w:t> </w:t>
      </w:r>
      <w:r w:rsidRPr="00F728DE">
        <w:t>references</w:t>
      </w:r>
      <w:r>
        <w:t xml:space="preserve"> that are not cited</w:t>
      </w:r>
      <w:r w:rsidRPr="00F728DE">
        <w:t xml:space="preserve"> in the main text), this must be attached to the document as an appendix.</w:t>
      </w:r>
    </w:p>
    <w:p w14:paraId="1FF47422" w14:textId="3A558906" w:rsidR="000922FC" w:rsidRPr="000922FC" w:rsidRDefault="000922FC" w:rsidP="000922FC">
      <w:pPr>
        <w:pStyle w:val="IPPParagraphnumbering"/>
      </w:pPr>
      <w:r>
        <w:rPr>
          <w:rFonts w:eastAsia="MS Mincho"/>
        </w:rPr>
        <w:t>The following standard paragraph is added for reference to ISPMs</w:t>
      </w:r>
      <w:r w:rsidR="000D7354">
        <w:rPr>
          <w:rFonts w:eastAsia="MS Mincho"/>
        </w:rPr>
        <w:t>. It may be changed to the singular when only ISPM</w:t>
      </w:r>
      <w:r w:rsidR="0062281D">
        <w:rPr>
          <w:rFonts w:eastAsia="MS Mincho"/>
        </w:rPr>
        <w:t> </w:t>
      </w:r>
      <w:r w:rsidR="000D7354">
        <w:rPr>
          <w:rFonts w:eastAsia="MS Mincho"/>
        </w:rPr>
        <w:t xml:space="preserve">5 </w:t>
      </w:r>
      <w:r w:rsidR="00716275" w:rsidRPr="0006310D">
        <w:rPr>
          <w:rFonts w:eastAsia="MS Mincho"/>
          <w:iCs/>
        </w:rPr>
        <w:t>(</w:t>
      </w:r>
      <w:r w:rsidR="000D7354">
        <w:rPr>
          <w:rFonts w:eastAsia="MS Mincho"/>
          <w:i/>
          <w:iCs/>
        </w:rPr>
        <w:t>Glossary of phytosanitary terms</w:t>
      </w:r>
      <w:r w:rsidR="00716275" w:rsidRPr="0006310D">
        <w:rPr>
          <w:rFonts w:eastAsia="MS Mincho"/>
        </w:rPr>
        <w:t>)</w:t>
      </w:r>
      <w:r w:rsidR="000D7354">
        <w:rPr>
          <w:rFonts w:eastAsia="MS Mincho"/>
        </w:rPr>
        <w:t xml:space="preserve"> is referenced</w:t>
      </w:r>
      <w:r w:rsidR="00100EC0">
        <w:rPr>
          <w:rFonts w:eastAsia="MS Mincho"/>
        </w:rPr>
        <w:t>:</w:t>
      </w:r>
    </w:p>
    <w:p w14:paraId="0017F47A" w14:textId="74E707FE" w:rsidR="000922FC" w:rsidRPr="000922FC" w:rsidRDefault="002B6546" w:rsidP="000922FC">
      <w:pPr>
        <w:pStyle w:val="IPPParagraphnumbering"/>
      </w:pPr>
      <w:r>
        <w:rPr>
          <w:szCs w:val="18"/>
        </w:rPr>
        <w:t>[</w:t>
      </w:r>
      <w:r w:rsidR="000922FC" w:rsidRPr="000922FC">
        <w:rPr>
          <w:szCs w:val="18"/>
        </w:rPr>
        <w:t>The present standard refers to</w:t>
      </w:r>
      <w:r w:rsidR="00446DC9">
        <w:rPr>
          <w:szCs w:val="18"/>
        </w:rPr>
        <w:t xml:space="preserve"> </w:t>
      </w:r>
      <w:r w:rsidR="000922FC" w:rsidRPr="000922FC">
        <w:rPr>
          <w:szCs w:val="18"/>
        </w:rPr>
        <w:t>ISPMs. ISPMs are available on the International Phytosanitary Portal (IPP) at </w:t>
      </w:r>
      <w:hyperlink r:id="rId8" w:tgtFrame="_blank" w:history="1">
        <w:r w:rsidR="000922FC" w:rsidRPr="0006310D">
          <w:rPr>
            <w:rStyle w:val="Hyperlink"/>
            <w:color w:val="0000FF"/>
            <w:lang w:val="en-GB"/>
          </w:rPr>
          <w:t>www.ippc.int/core-activities/standards-setting/ispms</w:t>
        </w:r>
      </w:hyperlink>
      <w:r w:rsidR="000922FC" w:rsidRPr="000922FC">
        <w:rPr>
          <w:szCs w:val="18"/>
        </w:rPr>
        <w:t>.</w:t>
      </w:r>
      <w:r>
        <w:rPr>
          <w:szCs w:val="18"/>
        </w:rPr>
        <w:t>]</w:t>
      </w:r>
    </w:p>
    <w:p w14:paraId="320AA1AC" w14:textId="77777777" w:rsidR="007D0295" w:rsidRDefault="007D0295" w:rsidP="002F1CFC">
      <w:pPr>
        <w:pStyle w:val="IPPHeading1"/>
      </w:pPr>
      <w:r>
        <w:t>Definitions</w:t>
      </w:r>
    </w:p>
    <w:p w14:paraId="5CE9038C" w14:textId="77777777" w:rsidR="00716275" w:rsidRDefault="002F1CFC" w:rsidP="002F1CFC">
      <w:pPr>
        <w:pStyle w:val="IPPParagraphnumbering"/>
      </w:pPr>
      <w:r>
        <w:t>Normally, only the following standard paragraph</w:t>
      </w:r>
      <w:r w:rsidR="00100EC0">
        <w:t xml:space="preserve"> is required</w:t>
      </w:r>
      <w:r>
        <w:t>:</w:t>
      </w:r>
    </w:p>
    <w:p w14:paraId="723A04F2" w14:textId="77777777" w:rsidR="002F1CFC" w:rsidRDefault="00716275" w:rsidP="002F1CFC">
      <w:pPr>
        <w:pStyle w:val="IPPParagraphnumbering"/>
      </w:pPr>
      <w:r>
        <w:t>[</w:t>
      </w:r>
      <w:r w:rsidR="002F1CFC" w:rsidRPr="00F728DE">
        <w:t>Definitions of phytosanitary terms used in this standard can be found in ISPM</w:t>
      </w:r>
      <w:r w:rsidR="00DD2EA9">
        <w:t> </w:t>
      </w:r>
      <w:r w:rsidR="002F1CFC" w:rsidRPr="00F728DE">
        <w:t>5</w:t>
      </w:r>
      <w:r w:rsidR="002F1CFC">
        <w:t xml:space="preserve"> (</w:t>
      </w:r>
      <w:r w:rsidR="002F1CFC">
        <w:rPr>
          <w:i/>
          <w:iCs/>
        </w:rPr>
        <w:t>Glossary of phytosanitary terms</w:t>
      </w:r>
      <w:r w:rsidR="002F1CFC">
        <w:t>)</w:t>
      </w:r>
      <w:r w:rsidR="002F1CFC" w:rsidRPr="00F728DE">
        <w:t>.</w:t>
      </w:r>
      <w:r>
        <w:t>]</w:t>
      </w:r>
      <w:r w:rsidR="002F1CFC" w:rsidRPr="00F728DE">
        <w:t xml:space="preserve"> </w:t>
      </w:r>
    </w:p>
    <w:p w14:paraId="36DCB81E" w14:textId="21CC9DF7" w:rsidR="002B6546" w:rsidRDefault="00E63DFC" w:rsidP="002F1CFC">
      <w:pPr>
        <w:pStyle w:val="IPPParagraphnumbering"/>
      </w:pPr>
      <w:r>
        <w:t>If there are</w:t>
      </w:r>
      <w:r w:rsidR="002F1CFC">
        <w:t xml:space="preserve"> terms </w:t>
      </w:r>
      <w:r>
        <w:t xml:space="preserve">or definitions </w:t>
      </w:r>
      <w:r w:rsidR="002F1CFC">
        <w:t>that are not in ISPM</w:t>
      </w:r>
      <w:r w:rsidR="00DD2EA9">
        <w:t> </w:t>
      </w:r>
      <w:r w:rsidR="002F1CFC">
        <w:t xml:space="preserve">5 and </w:t>
      </w:r>
      <w:r w:rsidR="00100EC0">
        <w:t xml:space="preserve">are </w:t>
      </w:r>
      <w:r w:rsidR="002F1CFC">
        <w:t xml:space="preserve">defined </w:t>
      </w:r>
      <w:r w:rsidR="00100EC0">
        <w:t xml:space="preserve">only </w:t>
      </w:r>
      <w:r w:rsidR="002F1CFC">
        <w:t>for the purpose of the specific ISPM</w:t>
      </w:r>
      <w:r w:rsidR="00A82526">
        <w:t>, the following additional text</w:t>
      </w:r>
      <w:r w:rsidR="002F1CFC">
        <w:t xml:space="preserve"> should </w:t>
      </w:r>
      <w:r w:rsidR="00A82526">
        <w:t>be included</w:t>
      </w:r>
      <w:r w:rsidR="002F1CFC">
        <w:t xml:space="preserve">: </w:t>
      </w:r>
    </w:p>
    <w:p w14:paraId="4C9028A5" w14:textId="77777777" w:rsidR="002F1CFC" w:rsidRDefault="002B6546" w:rsidP="002F1CFC">
      <w:pPr>
        <w:pStyle w:val="IPPParagraphnumbering"/>
      </w:pPr>
      <w:r>
        <w:t>[</w:t>
      </w:r>
      <w:r w:rsidR="002F1CFC">
        <w:t>In addition to the definitions in ISPM</w:t>
      </w:r>
      <w:r w:rsidR="00DD2EA9">
        <w:t> </w:t>
      </w:r>
      <w:r w:rsidR="002F1CFC">
        <w:t>5, in this standard the following definition(s) apply(applies).</w:t>
      </w:r>
      <w:r>
        <w:t>]</w:t>
      </w:r>
    </w:p>
    <w:p w14:paraId="5174224C" w14:textId="77777777" w:rsidR="000D7354" w:rsidRPr="00B514AD" w:rsidRDefault="002F1CFC" w:rsidP="002F1CFC">
      <w:pPr>
        <w:pStyle w:val="IPPParagraphnumbering"/>
      </w:pPr>
      <w:r w:rsidRPr="002F1CFC">
        <w:rPr>
          <w:rFonts w:eastAsia="MS Mincho"/>
        </w:rPr>
        <w:t xml:space="preserve">New terms defined by the </w:t>
      </w:r>
      <w:r w:rsidR="00100EC0">
        <w:rPr>
          <w:rFonts w:eastAsia="MS Mincho"/>
        </w:rPr>
        <w:t>expert drafting group</w:t>
      </w:r>
      <w:r w:rsidRPr="002F1CFC">
        <w:rPr>
          <w:rFonts w:eastAsia="MS Mincho"/>
        </w:rPr>
        <w:t xml:space="preserve"> or terms that have been revised from their approved version in </w:t>
      </w:r>
      <w:r w:rsidR="00DD2EA9">
        <w:rPr>
          <w:rFonts w:eastAsia="MS Mincho"/>
        </w:rPr>
        <w:t>ISPM 5</w:t>
      </w:r>
      <w:r w:rsidRPr="002F1CFC">
        <w:rPr>
          <w:rFonts w:eastAsia="MS Mincho"/>
        </w:rPr>
        <w:t xml:space="preserve"> should be included in this section. A new term included in the definitions section may be a specialized term that is used in the standard but one that will not be added to </w:t>
      </w:r>
      <w:r w:rsidR="00DD2EA9">
        <w:rPr>
          <w:rFonts w:eastAsia="MS Mincho"/>
        </w:rPr>
        <w:t>ISPM 5</w:t>
      </w:r>
      <w:r w:rsidRPr="002F1CFC">
        <w:rPr>
          <w:rFonts w:eastAsia="MS Mincho"/>
        </w:rPr>
        <w:t>; the definition must be precise and comprehensive</w:t>
      </w:r>
      <w:r w:rsidR="000D7354">
        <w:rPr>
          <w:rFonts w:eastAsia="MS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0D7354" w14:paraId="07ED4827" w14:textId="77777777" w:rsidTr="00C51219">
        <w:tc>
          <w:tcPr>
            <w:tcW w:w="4643" w:type="dxa"/>
          </w:tcPr>
          <w:p w14:paraId="6F54AE13" w14:textId="77777777" w:rsidR="000D7354" w:rsidRPr="004345E8" w:rsidRDefault="0065401B" w:rsidP="00C51219">
            <w:pPr>
              <w:pStyle w:val="IPPArialTable"/>
            </w:pPr>
            <w:r w:rsidRPr="004345E8">
              <w:t>T</w:t>
            </w:r>
            <w:r w:rsidR="000D7354" w:rsidRPr="004345E8">
              <w:t>erm</w:t>
            </w:r>
          </w:p>
        </w:tc>
        <w:tc>
          <w:tcPr>
            <w:tcW w:w="4643" w:type="dxa"/>
          </w:tcPr>
          <w:p w14:paraId="1EA70165" w14:textId="77777777" w:rsidR="000D7354" w:rsidRPr="004345E8" w:rsidRDefault="000D7354" w:rsidP="00DD2EA9">
            <w:pPr>
              <w:pStyle w:val="IPPArialTable"/>
            </w:pPr>
            <w:r w:rsidRPr="004345E8">
              <w:t xml:space="preserve">Definition (terms used in the definition that are defined in </w:t>
            </w:r>
            <w:r w:rsidR="00DD2EA9">
              <w:t>ISPM 5</w:t>
            </w:r>
            <w:r w:rsidRPr="004345E8">
              <w:t xml:space="preserve"> are bolded).</w:t>
            </w:r>
          </w:p>
        </w:tc>
      </w:tr>
    </w:tbl>
    <w:p w14:paraId="34F5A615" w14:textId="77777777" w:rsidR="002F1CFC" w:rsidRPr="00F728DE" w:rsidRDefault="002F1CFC" w:rsidP="00B514AD"/>
    <w:p w14:paraId="4EF14A05" w14:textId="41D4D902" w:rsidR="007D0295" w:rsidRPr="003D007B" w:rsidRDefault="007D0295" w:rsidP="002F1CFC">
      <w:pPr>
        <w:pStyle w:val="IPPHeading1"/>
      </w:pPr>
      <w:r w:rsidRPr="003D007B">
        <w:t xml:space="preserve">Outline of </w:t>
      </w:r>
      <w:r w:rsidR="00FD3EB5">
        <w:t>r</w:t>
      </w:r>
      <w:r w:rsidRPr="003D007B">
        <w:t xml:space="preserve">equirements </w:t>
      </w:r>
    </w:p>
    <w:p w14:paraId="19B18C38" w14:textId="77777777" w:rsidR="002F1CFC" w:rsidRDefault="002F1CFC" w:rsidP="002F1CFC">
      <w:pPr>
        <w:pStyle w:val="IPPParagraphnumbering"/>
      </w:pPr>
      <w:r>
        <w:t>A s</w:t>
      </w:r>
      <w:r w:rsidRPr="00F728DE">
        <w:t xml:space="preserve">ummary of the substance of the standard (analogous to the abstract of a scientific paper). </w:t>
      </w:r>
    </w:p>
    <w:p w14:paraId="4B5CF11F" w14:textId="77777777" w:rsidR="002F1CFC" w:rsidRDefault="002F1CFC" w:rsidP="002F1CFC">
      <w:pPr>
        <w:pStyle w:val="IPPHeadSection"/>
      </w:pPr>
      <w:r>
        <w:t>Background</w:t>
      </w:r>
    </w:p>
    <w:p w14:paraId="479B159E" w14:textId="2371041B" w:rsidR="002F1CFC" w:rsidRDefault="002F1CFC" w:rsidP="002F1CFC">
      <w:pPr>
        <w:pStyle w:val="IPPParagraphnumbering"/>
      </w:pPr>
      <w:r>
        <w:t>Explains w</w:t>
      </w:r>
      <w:r w:rsidRPr="00F728DE">
        <w:t>hy the standard was drafted</w:t>
      </w:r>
      <w:r>
        <w:t xml:space="preserve"> (</w:t>
      </w:r>
      <w:proofErr w:type="gramStart"/>
      <w:r>
        <w:t>i.e.</w:t>
      </w:r>
      <w:proofErr w:type="gramEnd"/>
      <w:r w:rsidR="008C7DB0">
        <w:t> </w:t>
      </w:r>
      <w:r>
        <w:t>its objectives)</w:t>
      </w:r>
      <w:r w:rsidRPr="00F728DE">
        <w:t xml:space="preserve"> and </w:t>
      </w:r>
      <w:r>
        <w:t xml:space="preserve">includes </w:t>
      </w:r>
      <w:r w:rsidRPr="00F728DE">
        <w:t xml:space="preserve">other information that </w:t>
      </w:r>
      <w:r w:rsidR="00AB7174">
        <w:t>may help contracting parties to</w:t>
      </w:r>
      <w:r w:rsidRPr="00F728DE">
        <w:t xml:space="preserve"> </w:t>
      </w:r>
      <w:r>
        <w:t>understand the history of the development of the standard</w:t>
      </w:r>
      <w:r w:rsidRPr="00F728DE">
        <w:t xml:space="preserve">. When a standard is </w:t>
      </w:r>
      <w:r w:rsidRPr="00F728DE">
        <w:lastRenderedPageBreak/>
        <w:t>being revised, the background section should include relevant information on the reasons for and scope of the revision.</w:t>
      </w:r>
    </w:p>
    <w:p w14:paraId="239922B2" w14:textId="77777777" w:rsidR="002F1CFC" w:rsidRPr="00C525F0" w:rsidRDefault="000D7354" w:rsidP="00B514AD">
      <w:pPr>
        <w:pStyle w:val="IPPHeadSection"/>
      </w:pPr>
      <w:r w:rsidRPr="00CE182A">
        <w:t>IMPACTS ON BIODIVERSITY AND THE ENVIRONMENT</w:t>
      </w:r>
    </w:p>
    <w:p w14:paraId="44D4C767" w14:textId="38FF7FA6" w:rsidR="00C525F0" w:rsidRDefault="00C525F0" w:rsidP="00C525F0">
      <w:pPr>
        <w:pStyle w:val="IPPParagraphnumbering"/>
      </w:pPr>
      <w:r w:rsidRPr="00B514AD">
        <w:t xml:space="preserve">Explains how the standard may </w:t>
      </w:r>
      <w:r w:rsidR="00513E11">
        <w:t>affect biodiversity and the environment by</w:t>
      </w:r>
      <w:r w:rsidRPr="00B514AD">
        <w:t xml:space="preserve"> provid</w:t>
      </w:r>
      <w:r w:rsidR="00513E11">
        <w:t>ing</w:t>
      </w:r>
      <w:r w:rsidRPr="00B514AD">
        <w:t xml:space="preserve"> a means to prevent the entry</w:t>
      </w:r>
      <w:r w:rsidR="001E69EF">
        <w:t>,</w:t>
      </w:r>
      <w:r w:rsidRPr="00B514AD">
        <w:t xml:space="preserve"> into new areas</w:t>
      </w:r>
      <w:r w:rsidR="001E69EF">
        <w:t>,</w:t>
      </w:r>
      <w:r w:rsidRPr="00B514AD">
        <w:t xml:space="preserve"> of organisms that </w:t>
      </w:r>
      <w:r w:rsidR="00513E11">
        <w:t>may otherwise have a negative impact on</w:t>
      </w:r>
      <w:r w:rsidRPr="00B514AD">
        <w:t xml:space="preserve"> biodiversity (invasive alien species), human health </w:t>
      </w:r>
      <w:r w:rsidR="009E20FD">
        <w:t>or</w:t>
      </w:r>
      <w:r w:rsidRPr="00B514AD">
        <w:t xml:space="preserve"> animal health</w:t>
      </w:r>
      <w:r w:rsidR="00513E11">
        <w:t>, or by specifying requirements that directly or indirectly affect organisms other than pests or the biophysical environment upon which they depend</w:t>
      </w:r>
      <w:r w:rsidRPr="00B514AD">
        <w:t>.</w:t>
      </w:r>
    </w:p>
    <w:p w14:paraId="31F291DC" w14:textId="77777777" w:rsidR="007D0295" w:rsidRDefault="007D0295" w:rsidP="002F1CFC">
      <w:pPr>
        <w:pStyle w:val="IPPHeadSection"/>
      </w:pPr>
      <w:r>
        <w:t>Requirements</w:t>
      </w:r>
    </w:p>
    <w:p w14:paraId="41D27DC9" w14:textId="77777777" w:rsidR="00A00C03" w:rsidRDefault="002F1CFC" w:rsidP="0039408C">
      <w:pPr>
        <w:pStyle w:val="IPPParagraphnumbering"/>
      </w:pPr>
      <w:r>
        <w:t>T</w:t>
      </w:r>
      <w:r w:rsidRPr="00F728DE">
        <w:t>he requirements section may be subdivided into general requirements and specific requirements or other blocks appropriate to the subject</w:t>
      </w:r>
      <w:r>
        <w:t>, as needed</w:t>
      </w:r>
      <w:r w:rsidRPr="00F728DE">
        <w:t>.</w:t>
      </w:r>
      <w:bookmarkEnd w:id="0"/>
      <w:r w:rsidR="0039408C">
        <w:t xml:space="preserve"> </w:t>
      </w:r>
    </w:p>
    <w:p w14:paraId="43307231" w14:textId="50A82B45" w:rsidR="000915EC" w:rsidRDefault="0039408C" w:rsidP="00A00C03">
      <w:pPr>
        <w:pStyle w:val="IPPParagraphnumbering"/>
      </w:pPr>
      <w:r>
        <w:t>Below are</w:t>
      </w:r>
      <w:r w:rsidRPr="00B514AD">
        <w:rPr>
          <w:b/>
          <w:bCs/>
        </w:rPr>
        <w:t xml:space="preserve"> examples of headings</w:t>
      </w:r>
      <w:r>
        <w:t xml:space="preserve"> </w:t>
      </w:r>
      <w:r w:rsidR="00A82526">
        <w:t>to illustrate the hiera</w:t>
      </w:r>
      <w:r w:rsidR="00E74AF7">
        <w:t>r</w:t>
      </w:r>
      <w:r w:rsidR="00A82526">
        <w:t>chy of heading levels that should be used to structure the ISPM into sections</w:t>
      </w:r>
      <w:r w:rsidR="00A00C03">
        <w:t>. E</w:t>
      </w:r>
      <w:r>
        <w:t xml:space="preserve">xperts </w:t>
      </w:r>
      <w:r w:rsidR="00A00C03">
        <w:t xml:space="preserve">can hereby </w:t>
      </w:r>
      <w:r>
        <w:t xml:space="preserve">copy the </w:t>
      </w:r>
      <w:r w:rsidR="00A00C03">
        <w:t>heading style</w:t>
      </w:r>
      <w:r w:rsidR="00A82526">
        <w:t>s</w:t>
      </w:r>
      <w:r>
        <w:t xml:space="preserve"> they need.</w:t>
      </w:r>
    </w:p>
    <w:p w14:paraId="3499AA67" w14:textId="77777777" w:rsidR="0039408C" w:rsidRDefault="0039408C" w:rsidP="00B514AD">
      <w:pPr>
        <w:pStyle w:val="IPPHeadSection"/>
      </w:pPr>
      <w:r w:rsidRPr="00F728DE">
        <w:t>general requirements</w:t>
      </w:r>
    </w:p>
    <w:p w14:paraId="062AFAC7" w14:textId="5E90C5DD" w:rsidR="00B0330E" w:rsidRDefault="00B0330E" w:rsidP="00B514AD">
      <w:pPr>
        <w:pStyle w:val="IPPHeading1"/>
      </w:pPr>
      <w:bookmarkStart w:id="1" w:name="_Toc145412907"/>
      <w:bookmarkStart w:id="2" w:name="_Toc145917357"/>
      <w:bookmarkStart w:id="3" w:name="_Toc145957587"/>
      <w:r>
        <w:t>1.</w:t>
      </w:r>
      <w:r>
        <w:tab/>
      </w:r>
      <w:r w:rsidRPr="00B66355">
        <w:t xml:space="preserve">Operational </w:t>
      </w:r>
      <w:r w:rsidR="00A82526">
        <w:t>p</w:t>
      </w:r>
      <w:r w:rsidRPr="00B66355">
        <w:t>lans</w:t>
      </w:r>
      <w:bookmarkEnd w:id="1"/>
      <w:bookmarkEnd w:id="2"/>
      <w:bookmarkEnd w:id="3"/>
    </w:p>
    <w:p w14:paraId="39E3511A" w14:textId="77777777" w:rsidR="00B0330E" w:rsidRPr="00B0330E" w:rsidRDefault="00B0330E" w:rsidP="00B0330E">
      <w:pPr>
        <w:pStyle w:val="IPPParagraphnumbering"/>
      </w:pPr>
      <w:r>
        <w:t xml:space="preserve">Example of a </w:t>
      </w:r>
      <w:r w:rsidR="00DD2EA9">
        <w:t>first</w:t>
      </w:r>
      <w:r>
        <w:t xml:space="preserve"> level heading under </w:t>
      </w:r>
      <w:r w:rsidR="00DD2EA9">
        <w:t xml:space="preserve">the </w:t>
      </w:r>
      <w:r>
        <w:t xml:space="preserve">“general requirements” </w:t>
      </w:r>
      <w:r w:rsidR="00DD2EA9">
        <w:t xml:space="preserve">section heading </w:t>
      </w:r>
      <w:r>
        <w:t xml:space="preserve">where the general requirements for the standard are set out. </w:t>
      </w:r>
    </w:p>
    <w:p w14:paraId="60AB1DBF" w14:textId="53B49009" w:rsidR="00B0330E" w:rsidRPr="00B66355" w:rsidRDefault="00B0330E" w:rsidP="00B0330E">
      <w:pPr>
        <w:pStyle w:val="IPPHeading2"/>
      </w:pPr>
      <w:bookmarkStart w:id="4" w:name="_Toc145412909"/>
      <w:bookmarkStart w:id="5" w:name="_Toc145917359"/>
      <w:bookmarkStart w:id="6" w:name="_Toc145957589"/>
      <w:r>
        <w:t>2.</w:t>
      </w:r>
      <w:r w:rsidRPr="00014064">
        <w:tab/>
        <w:t xml:space="preserve">Documentation and </w:t>
      </w:r>
      <w:r w:rsidR="00A82526">
        <w:t>r</w:t>
      </w:r>
      <w:r w:rsidRPr="00014064">
        <w:t>ecord</w:t>
      </w:r>
      <w:r w:rsidR="00A27A99">
        <w:t>-</w:t>
      </w:r>
      <w:r w:rsidR="00A82526">
        <w:t>k</w:t>
      </w:r>
      <w:r w:rsidRPr="00014064">
        <w:t>eeping</w:t>
      </w:r>
      <w:bookmarkEnd w:id="4"/>
      <w:bookmarkEnd w:id="5"/>
      <w:bookmarkEnd w:id="6"/>
      <w:r w:rsidRPr="00B66355">
        <w:t xml:space="preserve"> </w:t>
      </w:r>
    </w:p>
    <w:p w14:paraId="0206F868" w14:textId="5859147E" w:rsidR="00B0330E" w:rsidRDefault="00167DCB" w:rsidP="00167DCB">
      <w:pPr>
        <w:pStyle w:val="IPPParagraphnumbering"/>
      </w:pPr>
      <w:r>
        <w:t xml:space="preserve">See the </w:t>
      </w:r>
      <w:r>
        <w:rPr>
          <w:i/>
          <w:iCs/>
        </w:rPr>
        <w:t xml:space="preserve">IPPC style guide </w:t>
      </w:r>
      <w:r>
        <w:t xml:space="preserve">for guidance on </w:t>
      </w:r>
      <w:r w:rsidR="00B0330E">
        <w:t xml:space="preserve">requirements for </w:t>
      </w:r>
      <w:r>
        <w:t xml:space="preserve">documentation and </w:t>
      </w:r>
      <w:r w:rsidR="00B0330E" w:rsidRPr="00DD2EA9">
        <w:rPr>
          <w:bCs/>
        </w:rPr>
        <w:t>record</w:t>
      </w:r>
      <w:r>
        <w:rPr>
          <w:bCs/>
        </w:rPr>
        <w:t>-</w:t>
      </w:r>
      <w:r w:rsidR="00B0330E" w:rsidRPr="00DD2EA9">
        <w:rPr>
          <w:bCs/>
        </w:rPr>
        <w:t>keeping</w:t>
      </w:r>
      <w:r w:rsidR="00B0330E" w:rsidRPr="004A22C0">
        <w:t xml:space="preserve">. </w:t>
      </w:r>
    </w:p>
    <w:p w14:paraId="607459B0" w14:textId="77777777" w:rsidR="0039408C" w:rsidRDefault="0039408C" w:rsidP="00B514AD">
      <w:pPr>
        <w:pStyle w:val="IPPHeadSection"/>
      </w:pPr>
      <w:r w:rsidRPr="00F728DE">
        <w:t>specific requirements</w:t>
      </w:r>
    </w:p>
    <w:p w14:paraId="6AA19FB6" w14:textId="6C73FCD6" w:rsidR="00B0330E" w:rsidRPr="00B66355" w:rsidRDefault="00B0330E" w:rsidP="00B514AD">
      <w:pPr>
        <w:pStyle w:val="IPPHeading1"/>
      </w:pPr>
      <w:bookmarkStart w:id="7" w:name="_Toc145412912"/>
      <w:bookmarkStart w:id="8" w:name="_Toc145917362"/>
      <w:bookmarkStart w:id="9" w:name="_Toc145957592"/>
      <w:r>
        <w:t>3.</w:t>
      </w:r>
      <w:r w:rsidRPr="00B66355">
        <w:tab/>
        <w:t xml:space="preserve">Establishment of the </w:t>
      </w:r>
      <w:r w:rsidR="00A82526">
        <w:t>pest free area</w:t>
      </w:r>
      <w:bookmarkEnd w:id="7"/>
      <w:bookmarkEnd w:id="8"/>
      <w:bookmarkEnd w:id="9"/>
    </w:p>
    <w:p w14:paraId="5578F3BD" w14:textId="1AB18A05" w:rsidR="00B0330E" w:rsidRPr="00A00C03" w:rsidRDefault="0035476F" w:rsidP="00B0330E">
      <w:pPr>
        <w:pStyle w:val="IPPParagraphnumbering"/>
      </w:pPr>
      <w:r>
        <w:t>Example of a f</w:t>
      </w:r>
      <w:r w:rsidR="00DD2EA9">
        <w:t>irst</w:t>
      </w:r>
      <w:r w:rsidR="00B0330E">
        <w:t xml:space="preserve"> level heading where the specific requirements will be described. </w:t>
      </w:r>
    </w:p>
    <w:p w14:paraId="1C2B85B6" w14:textId="2808A03C" w:rsidR="00B0330E" w:rsidRPr="00B66355" w:rsidRDefault="00B0330E" w:rsidP="00B514AD">
      <w:pPr>
        <w:pStyle w:val="IPPHeading1"/>
      </w:pPr>
      <w:bookmarkStart w:id="10" w:name="_Toc145412916"/>
      <w:bookmarkStart w:id="11" w:name="_Toc145917366"/>
      <w:bookmarkStart w:id="12" w:name="_Toc145957596"/>
      <w:r>
        <w:t>4.</w:t>
      </w:r>
      <w:r w:rsidRPr="00B66355">
        <w:tab/>
        <w:t xml:space="preserve">Phytosanitary </w:t>
      </w:r>
      <w:r w:rsidR="00F30F45">
        <w:t>p</w:t>
      </w:r>
      <w:r w:rsidRPr="00B66355">
        <w:t>rocedures</w:t>
      </w:r>
      <w:bookmarkEnd w:id="10"/>
      <w:bookmarkEnd w:id="11"/>
      <w:bookmarkEnd w:id="12"/>
    </w:p>
    <w:p w14:paraId="4CB547BF" w14:textId="7783D1AB" w:rsidR="00A00C03" w:rsidRPr="00A00C03" w:rsidRDefault="0035476F" w:rsidP="00B0330E">
      <w:pPr>
        <w:pStyle w:val="IPPParagraphnumbering"/>
      </w:pPr>
      <w:r>
        <w:t>Example of a f</w:t>
      </w:r>
      <w:r w:rsidR="00DD2EA9">
        <w:t>irst</w:t>
      </w:r>
      <w:r w:rsidR="00B0330E">
        <w:t xml:space="preserve"> level heading where the specific requirements will be described in overall terms. </w:t>
      </w:r>
    </w:p>
    <w:p w14:paraId="618E3FCE" w14:textId="77777777" w:rsidR="00B0330E" w:rsidRPr="00B66355" w:rsidRDefault="00B0330E" w:rsidP="00B514AD">
      <w:pPr>
        <w:pStyle w:val="IPPHeading2"/>
      </w:pPr>
      <w:bookmarkStart w:id="13" w:name="_Toc145412917"/>
      <w:bookmarkStart w:id="14" w:name="_Toc145917367"/>
      <w:bookmarkStart w:id="15" w:name="_Toc145957597"/>
      <w:r>
        <w:t>4.</w:t>
      </w:r>
      <w:r w:rsidRPr="00B66355">
        <w:t>1</w:t>
      </w:r>
      <w:r w:rsidRPr="00B66355">
        <w:tab/>
        <w:t>Surveillance activities</w:t>
      </w:r>
      <w:bookmarkEnd w:id="13"/>
      <w:bookmarkEnd w:id="14"/>
      <w:bookmarkEnd w:id="15"/>
    </w:p>
    <w:p w14:paraId="29329E60" w14:textId="170F7353" w:rsidR="00A00C03" w:rsidRPr="00B0330E" w:rsidRDefault="0035476F" w:rsidP="00B0330E">
      <w:pPr>
        <w:pStyle w:val="IPPParagraphnumbering"/>
      </w:pPr>
      <w:r>
        <w:t>Example of a s</w:t>
      </w:r>
      <w:r w:rsidR="00DD2EA9">
        <w:t>econd</w:t>
      </w:r>
      <w:r w:rsidR="00B0330E">
        <w:t xml:space="preserve"> level heading. In this section, the detailed specific requirements will be described.</w:t>
      </w:r>
    </w:p>
    <w:p w14:paraId="15F288DE" w14:textId="77777777" w:rsidR="00C07263" w:rsidRPr="00B514AD" w:rsidRDefault="00C07263" w:rsidP="00C07263">
      <w:pPr>
        <w:pStyle w:val="IPPParagraphnumbering"/>
      </w:pPr>
      <w:r>
        <w:rPr>
          <w:lang w:val="en-GB"/>
        </w:rPr>
        <w:br w:type="page"/>
      </w:r>
      <w:r w:rsidRPr="00B514AD">
        <w:rPr>
          <w:b/>
          <w:bCs/>
        </w:rPr>
        <w:lastRenderedPageBreak/>
        <w:t>Tables and figures</w:t>
      </w:r>
      <w:r w:rsidRPr="00B514AD">
        <w:t xml:space="preserve"> are often placed in an appendix or annex, depending on their purpose. The following are examples of how to set up tables, and of the necessary information to be added to figures.</w:t>
      </w:r>
    </w:p>
    <w:p w14:paraId="147964C6" w14:textId="77777777" w:rsidR="00B0330E" w:rsidRPr="00B514AD" w:rsidRDefault="00B0330E" w:rsidP="00B0330E">
      <w:pPr>
        <w:pStyle w:val="IPPParagraphnumbering"/>
      </w:pPr>
      <w:r w:rsidRPr="007B0C4F">
        <w:rPr>
          <w:rFonts w:ascii="Arial" w:hAnsi="Arial" w:cs="Arial"/>
          <w:b/>
          <w:bCs/>
          <w:sz w:val="18"/>
          <w:szCs w:val="18"/>
          <w:lang w:val="en-GB"/>
        </w:rPr>
        <w:t>Table 1.</w:t>
      </w:r>
      <w:r w:rsidRPr="007B0C4F">
        <w:rPr>
          <w:rFonts w:ascii="Arial" w:hAnsi="Arial" w:cs="Arial"/>
          <w:sz w:val="18"/>
          <w:szCs w:val="18"/>
          <w:lang w:val="en-GB"/>
        </w:rPr>
        <w:t xml:space="preserve"> </w:t>
      </w:r>
      <w:r>
        <w:rPr>
          <w:rFonts w:ascii="Arial" w:hAnsi="Arial" w:cs="Arial"/>
          <w:sz w:val="18"/>
          <w:szCs w:val="18"/>
          <w:lang w:val="en-GB"/>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2286"/>
        <w:gridCol w:w="2258"/>
        <w:gridCol w:w="2275"/>
      </w:tblGrid>
      <w:tr w:rsidR="00C07263" w:rsidRPr="00C51219" w14:paraId="168088CD" w14:textId="77777777" w:rsidTr="00C51219">
        <w:tc>
          <w:tcPr>
            <w:tcW w:w="4642" w:type="dxa"/>
            <w:gridSpan w:val="2"/>
            <w:shd w:val="clear" w:color="auto" w:fill="000000"/>
          </w:tcPr>
          <w:p w14:paraId="101BB548" w14:textId="77777777" w:rsidR="00C07263" w:rsidRPr="004345E8" w:rsidRDefault="00C07263" w:rsidP="00C51219">
            <w:pPr>
              <w:pStyle w:val="IPPArialTable"/>
              <w:jc w:val="center"/>
              <w:rPr>
                <w:b/>
                <w:bCs/>
                <w:color w:val="FFFFFF"/>
              </w:rPr>
            </w:pPr>
            <w:r w:rsidRPr="004345E8">
              <w:rPr>
                <w:b/>
                <w:bCs/>
                <w:color w:val="FFFFFF"/>
              </w:rPr>
              <w:t>Insects</w:t>
            </w:r>
          </w:p>
        </w:tc>
        <w:tc>
          <w:tcPr>
            <w:tcW w:w="4644" w:type="dxa"/>
            <w:gridSpan w:val="2"/>
            <w:shd w:val="clear" w:color="auto" w:fill="000000"/>
          </w:tcPr>
          <w:p w14:paraId="12064B39" w14:textId="77777777" w:rsidR="00C07263" w:rsidRPr="004345E8" w:rsidRDefault="00C07263" w:rsidP="00C51219">
            <w:pPr>
              <w:pStyle w:val="IPPArialTable"/>
              <w:jc w:val="center"/>
              <w:rPr>
                <w:b/>
                <w:bCs/>
                <w:color w:val="FFFFFF"/>
              </w:rPr>
            </w:pPr>
            <w:r w:rsidRPr="004345E8">
              <w:rPr>
                <w:b/>
                <w:bCs/>
                <w:color w:val="FFFFFF"/>
              </w:rPr>
              <w:t>Fungi and nematodes</w:t>
            </w:r>
          </w:p>
        </w:tc>
      </w:tr>
      <w:tr w:rsidR="00C07263" w14:paraId="691DBFE2" w14:textId="77777777" w:rsidTr="00C51219">
        <w:tc>
          <w:tcPr>
            <w:tcW w:w="2321" w:type="dxa"/>
          </w:tcPr>
          <w:p w14:paraId="5C0CD1B3" w14:textId="77777777" w:rsidR="00C07263" w:rsidRPr="004345E8" w:rsidRDefault="00C07263" w:rsidP="00C51219">
            <w:pPr>
              <w:pStyle w:val="IPPArialTable"/>
              <w:rPr>
                <w:b/>
                <w:bCs/>
              </w:rPr>
            </w:pPr>
            <w:r w:rsidRPr="004345E8">
              <w:rPr>
                <w:b/>
                <w:bCs/>
              </w:rPr>
              <w:t>Pest group</w:t>
            </w:r>
          </w:p>
        </w:tc>
        <w:tc>
          <w:tcPr>
            <w:tcW w:w="2321" w:type="dxa"/>
          </w:tcPr>
          <w:p w14:paraId="72D5A6D4" w14:textId="77777777" w:rsidR="00C07263" w:rsidRPr="004345E8" w:rsidRDefault="00C07263" w:rsidP="00C51219">
            <w:pPr>
              <w:pStyle w:val="IPPArialTable"/>
              <w:rPr>
                <w:b/>
                <w:bCs/>
              </w:rPr>
            </w:pPr>
            <w:r w:rsidRPr="004345E8">
              <w:rPr>
                <w:b/>
                <w:bCs/>
              </w:rPr>
              <w:t>Examples within the pest group</w:t>
            </w:r>
          </w:p>
        </w:tc>
        <w:tc>
          <w:tcPr>
            <w:tcW w:w="2322" w:type="dxa"/>
          </w:tcPr>
          <w:p w14:paraId="096DF4F3" w14:textId="77777777" w:rsidR="00C07263" w:rsidRPr="004345E8" w:rsidRDefault="00C07263" w:rsidP="00C51219">
            <w:pPr>
              <w:pStyle w:val="IPPArialTable"/>
              <w:rPr>
                <w:b/>
                <w:bCs/>
              </w:rPr>
            </w:pPr>
            <w:r w:rsidRPr="004345E8">
              <w:rPr>
                <w:b/>
                <w:bCs/>
              </w:rPr>
              <w:t>Pest group</w:t>
            </w:r>
          </w:p>
        </w:tc>
        <w:tc>
          <w:tcPr>
            <w:tcW w:w="2322" w:type="dxa"/>
          </w:tcPr>
          <w:p w14:paraId="5A5AD156" w14:textId="77777777" w:rsidR="00C07263" w:rsidRPr="004345E8" w:rsidRDefault="00C07263" w:rsidP="00C51219">
            <w:pPr>
              <w:pStyle w:val="IPPArialTable"/>
              <w:rPr>
                <w:b/>
                <w:bCs/>
              </w:rPr>
            </w:pPr>
            <w:r w:rsidRPr="004345E8">
              <w:rPr>
                <w:b/>
                <w:bCs/>
              </w:rPr>
              <w:t>Examples within the pest group</w:t>
            </w:r>
          </w:p>
        </w:tc>
      </w:tr>
      <w:tr w:rsidR="00C07263" w14:paraId="3240C42B" w14:textId="77777777" w:rsidTr="00C51219">
        <w:tc>
          <w:tcPr>
            <w:tcW w:w="2321" w:type="dxa"/>
          </w:tcPr>
          <w:p w14:paraId="355733AB" w14:textId="77777777" w:rsidR="00C07263" w:rsidRPr="004345E8" w:rsidRDefault="00C07263" w:rsidP="00C07263">
            <w:pPr>
              <w:pStyle w:val="IPPArialTable"/>
            </w:pPr>
            <w:r w:rsidRPr="004345E8">
              <w:rPr>
                <w:rFonts w:cs="Arial"/>
                <w:szCs w:val="18"/>
              </w:rPr>
              <w:t>Bark beetles</w:t>
            </w:r>
          </w:p>
        </w:tc>
        <w:tc>
          <w:tcPr>
            <w:tcW w:w="2321" w:type="dxa"/>
          </w:tcPr>
          <w:p w14:paraId="6D65F68B" w14:textId="77777777" w:rsidR="00C07263" w:rsidRPr="004345E8" w:rsidRDefault="00C07263" w:rsidP="00C07263">
            <w:pPr>
              <w:pStyle w:val="IPPArialTable"/>
            </w:pPr>
            <w:r w:rsidRPr="004345E8">
              <w:rPr>
                <w:rFonts w:cs="Arial"/>
                <w:szCs w:val="18"/>
              </w:rPr>
              <w:t>Scolytinae, Molytinae</w:t>
            </w:r>
          </w:p>
        </w:tc>
        <w:tc>
          <w:tcPr>
            <w:tcW w:w="2322" w:type="dxa"/>
          </w:tcPr>
          <w:p w14:paraId="7BB02103" w14:textId="77777777" w:rsidR="00C07263" w:rsidRPr="004345E8" w:rsidRDefault="00C07263" w:rsidP="00C07263">
            <w:pPr>
              <w:pStyle w:val="IPPArialTable"/>
            </w:pPr>
            <w:r w:rsidRPr="004345E8">
              <w:rPr>
                <w:rFonts w:cs="Arial"/>
                <w:szCs w:val="18"/>
              </w:rPr>
              <w:t>Rust fungi</w:t>
            </w:r>
          </w:p>
        </w:tc>
        <w:tc>
          <w:tcPr>
            <w:tcW w:w="2322" w:type="dxa"/>
          </w:tcPr>
          <w:p w14:paraId="2EEF6D4C" w14:textId="77777777" w:rsidR="00C07263" w:rsidRPr="004345E8" w:rsidRDefault="00C07263" w:rsidP="00C07263">
            <w:pPr>
              <w:pStyle w:val="IPPArialTable"/>
            </w:pPr>
            <w:r w:rsidRPr="004345E8">
              <w:rPr>
                <w:rFonts w:cs="Arial"/>
                <w:szCs w:val="18"/>
              </w:rPr>
              <w:t>Cronartiaceae, Pucciniaceae</w:t>
            </w:r>
          </w:p>
        </w:tc>
      </w:tr>
      <w:tr w:rsidR="00C07263" w14:paraId="62D79630" w14:textId="77777777" w:rsidTr="00C51219">
        <w:tc>
          <w:tcPr>
            <w:tcW w:w="2321" w:type="dxa"/>
          </w:tcPr>
          <w:p w14:paraId="79B26B00" w14:textId="77777777" w:rsidR="00C07263" w:rsidRPr="004345E8" w:rsidRDefault="00C07263" w:rsidP="00C07263">
            <w:pPr>
              <w:pStyle w:val="IPPArialTable"/>
              <w:rPr>
                <w:rFonts w:cs="Arial"/>
                <w:szCs w:val="18"/>
              </w:rPr>
            </w:pPr>
            <w:r w:rsidRPr="004345E8">
              <w:rPr>
                <w:rFonts w:cs="Arial"/>
                <w:szCs w:val="18"/>
              </w:rPr>
              <w:t>Wood flies</w:t>
            </w:r>
          </w:p>
        </w:tc>
        <w:tc>
          <w:tcPr>
            <w:tcW w:w="2321" w:type="dxa"/>
          </w:tcPr>
          <w:p w14:paraId="4CBFE6D8" w14:textId="77777777" w:rsidR="00C07263" w:rsidRPr="004345E8" w:rsidRDefault="00C07263" w:rsidP="00C07263">
            <w:pPr>
              <w:pStyle w:val="IPPArialTable"/>
              <w:rPr>
                <w:rFonts w:cs="Arial"/>
                <w:szCs w:val="18"/>
              </w:rPr>
            </w:pPr>
            <w:r w:rsidRPr="004345E8">
              <w:rPr>
                <w:rFonts w:cs="Arial"/>
                <w:szCs w:val="18"/>
              </w:rPr>
              <w:t>Pantophthalmidae</w:t>
            </w:r>
          </w:p>
        </w:tc>
        <w:tc>
          <w:tcPr>
            <w:tcW w:w="2322" w:type="dxa"/>
          </w:tcPr>
          <w:p w14:paraId="7907D271" w14:textId="77777777" w:rsidR="00C07263" w:rsidRPr="004345E8" w:rsidRDefault="00C07263" w:rsidP="00C07263">
            <w:pPr>
              <w:pStyle w:val="IPPArialTable"/>
              <w:rPr>
                <w:rFonts w:cs="Arial"/>
                <w:szCs w:val="18"/>
              </w:rPr>
            </w:pPr>
            <w:r w:rsidRPr="004345E8">
              <w:rPr>
                <w:rFonts w:cs="Arial"/>
                <w:szCs w:val="18"/>
              </w:rPr>
              <w:t>Pathogenic decay fungi</w:t>
            </w:r>
          </w:p>
        </w:tc>
        <w:tc>
          <w:tcPr>
            <w:tcW w:w="2322" w:type="dxa"/>
          </w:tcPr>
          <w:p w14:paraId="3C21416C" w14:textId="77777777" w:rsidR="00C07263" w:rsidRPr="004345E8" w:rsidRDefault="00C07263" w:rsidP="00C07263">
            <w:pPr>
              <w:pStyle w:val="IPPArialTable"/>
              <w:rPr>
                <w:rFonts w:cs="Arial"/>
                <w:szCs w:val="18"/>
              </w:rPr>
            </w:pPr>
            <w:r w:rsidRPr="004345E8">
              <w:rPr>
                <w:rFonts w:cs="Arial"/>
                <w:i/>
                <w:iCs/>
                <w:szCs w:val="18"/>
              </w:rPr>
              <w:t>Heterobasidion</w:t>
            </w:r>
            <w:r w:rsidRPr="004345E8">
              <w:rPr>
                <w:rFonts w:cs="Arial"/>
                <w:szCs w:val="18"/>
              </w:rPr>
              <w:t xml:space="preserve"> spp.</w:t>
            </w:r>
          </w:p>
        </w:tc>
      </w:tr>
    </w:tbl>
    <w:p w14:paraId="03A993FF" w14:textId="77777777" w:rsidR="00C07263" w:rsidRPr="00B514AD" w:rsidRDefault="00C07263" w:rsidP="00B0330E">
      <w:pPr>
        <w:pStyle w:val="IPPParagraphnumbering"/>
      </w:pPr>
    </w:p>
    <w:p w14:paraId="1B9F47F9" w14:textId="76FC135F" w:rsidR="00B0330E" w:rsidRPr="00B0330E" w:rsidRDefault="00857E90" w:rsidP="00B514AD">
      <w:pPr>
        <w:pStyle w:val="IPPParagraphnumbering"/>
        <w:numPr>
          <w:ilvl w:val="0"/>
          <w:numId w:val="0"/>
        </w:numPr>
      </w:pPr>
      <w:r>
        <w:rPr>
          <w:noProof/>
          <w:sz w:val="18"/>
          <w:szCs w:val="18"/>
          <w:lang w:eastAsia="en-GB"/>
        </w:rPr>
        <w:drawing>
          <wp:inline distT="0" distB="0" distL="0" distR="0" wp14:anchorId="3F8019AD" wp14:editId="3065C68F">
            <wp:extent cx="5736764" cy="3106455"/>
            <wp:effectExtent l="0" t="0" r="0" b="0"/>
            <wp:docPr id="2" name="Picture 2" descr="C:\Users\howard\Desktop\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ward\Desktop\Figur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562" cy="3115551"/>
                    </a:xfrm>
                    <a:prstGeom prst="rect">
                      <a:avLst/>
                    </a:prstGeom>
                    <a:noFill/>
                    <a:ln>
                      <a:noFill/>
                    </a:ln>
                  </pic:spPr>
                </pic:pic>
              </a:graphicData>
            </a:graphic>
          </wp:inline>
        </w:drawing>
      </w:r>
    </w:p>
    <w:p w14:paraId="2CE22EFC" w14:textId="77777777" w:rsidR="00B0330E" w:rsidRPr="00857E90" w:rsidRDefault="00B0330E" w:rsidP="00B0330E">
      <w:pPr>
        <w:pStyle w:val="IPPParagraphnumbering"/>
        <w:rPr>
          <w:rFonts w:ascii="Arial" w:hAnsi="Arial" w:cs="Arial"/>
          <w:sz w:val="18"/>
          <w:szCs w:val="18"/>
        </w:rPr>
      </w:pPr>
      <w:r w:rsidRPr="00857E90">
        <w:rPr>
          <w:rFonts w:ascii="Arial" w:hAnsi="Arial" w:cs="Arial"/>
          <w:b/>
          <w:bCs/>
          <w:sz w:val="18"/>
          <w:szCs w:val="18"/>
        </w:rPr>
        <w:t>Figure 1.</w:t>
      </w:r>
      <w:r w:rsidRPr="00857E90">
        <w:rPr>
          <w:rFonts w:ascii="Arial" w:hAnsi="Arial" w:cs="Arial"/>
          <w:sz w:val="18"/>
          <w:szCs w:val="18"/>
        </w:rPr>
        <w:t xml:space="preserve"> [Description</w:t>
      </w:r>
      <w:r w:rsidR="00DD2EA9" w:rsidRPr="00857E90">
        <w:rPr>
          <w:rFonts w:ascii="Arial" w:hAnsi="Arial" w:cs="Arial"/>
          <w:sz w:val="18"/>
          <w:szCs w:val="18"/>
        </w:rPr>
        <w:t>.</w:t>
      </w:r>
      <w:r w:rsidRPr="00857E90">
        <w:rPr>
          <w:rFonts w:ascii="Arial" w:hAnsi="Arial" w:cs="Arial"/>
          <w:sz w:val="18"/>
          <w:szCs w:val="18"/>
        </w:rPr>
        <w:t xml:space="preserve">] </w:t>
      </w:r>
    </w:p>
    <w:p w14:paraId="7C31406D" w14:textId="22FA8E51" w:rsidR="00B0330E" w:rsidRPr="0006310D" w:rsidRDefault="00A27A99" w:rsidP="00B0330E">
      <w:pPr>
        <w:pStyle w:val="IPPParagraphnumbering"/>
        <w:rPr>
          <w:rFonts w:ascii="Arial" w:hAnsi="Arial" w:cs="Arial"/>
          <w:i/>
          <w:sz w:val="18"/>
          <w:szCs w:val="18"/>
        </w:rPr>
      </w:pPr>
      <w:r>
        <w:rPr>
          <w:rFonts w:ascii="Arial" w:hAnsi="Arial" w:cs="Arial"/>
          <w:i/>
          <w:sz w:val="18"/>
          <w:szCs w:val="18"/>
        </w:rPr>
        <w:t>Source:</w:t>
      </w:r>
      <w:r w:rsidR="00B0330E" w:rsidRPr="0006310D">
        <w:rPr>
          <w:rFonts w:ascii="Arial" w:hAnsi="Arial" w:cs="Arial"/>
          <w:i/>
          <w:sz w:val="18"/>
          <w:szCs w:val="18"/>
        </w:rPr>
        <w:t xml:space="preserve"> </w:t>
      </w:r>
      <w:r w:rsidR="00B0330E" w:rsidRPr="00A3675D">
        <w:rPr>
          <w:rFonts w:ascii="Arial" w:hAnsi="Arial" w:cs="Arial"/>
          <w:iCs/>
          <w:sz w:val="18"/>
          <w:szCs w:val="18"/>
        </w:rPr>
        <w:t>[</w:t>
      </w:r>
      <w:r w:rsidRPr="0006310D">
        <w:rPr>
          <w:rFonts w:ascii="Arial" w:hAnsi="Arial" w:cs="Arial"/>
          <w:iCs/>
          <w:sz w:val="18"/>
          <w:szCs w:val="18"/>
        </w:rPr>
        <w:t>N</w:t>
      </w:r>
      <w:r w:rsidR="00B0330E" w:rsidRPr="00A3675D">
        <w:rPr>
          <w:rFonts w:ascii="Arial" w:hAnsi="Arial" w:cs="Arial"/>
          <w:iCs/>
          <w:sz w:val="18"/>
          <w:szCs w:val="18"/>
        </w:rPr>
        <w:t xml:space="preserve">ame, </w:t>
      </w:r>
      <w:r w:rsidRPr="0006310D">
        <w:rPr>
          <w:rFonts w:ascii="Arial" w:hAnsi="Arial" w:cs="Arial"/>
          <w:iCs/>
          <w:sz w:val="18"/>
          <w:szCs w:val="18"/>
        </w:rPr>
        <w:t>I</w:t>
      </w:r>
      <w:r w:rsidR="00B0330E" w:rsidRPr="00A3675D">
        <w:rPr>
          <w:rFonts w:ascii="Arial" w:hAnsi="Arial" w:cs="Arial"/>
          <w:iCs/>
          <w:sz w:val="18"/>
          <w:szCs w:val="18"/>
        </w:rPr>
        <w:t xml:space="preserve">nstitution, </w:t>
      </w:r>
      <w:r w:rsidRPr="0006310D">
        <w:rPr>
          <w:rFonts w:ascii="Arial" w:hAnsi="Arial" w:cs="Arial"/>
          <w:iCs/>
          <w:sz w:val="18"/>
          <w:szCs w:val="18"/>
        </w:rPr>
        <w:t>C</w:t>
      </w:r>
      <w:r w:rsidR="00B0330E" w:rsidRPr="00A3675D">
        <w:rPr>
          <w:rFonts w:ascii="Arial" w:hAnsi="Arial" w:cs="Arial"/>
          <w:iCs/>
          <w:sz w:val="18"/>
          <w:szCs w:val="18"/>
        </w:rPr>
        <w:t>ountry]</w:t>
      </w:r>
      <w:r w:rsidR="00DD2EA9" w:rsidRPr="0006310D">
        <w:rPr>
          <w:rFonts w:ascii="Arial" w:hAnsi="Arial" w:cs="Arial"/>
          <w:i/>
          <w:sz w:val="18"/>
          <w:szCs w:val="18"/>
        </w:rPr>
        <w:t>.</w:t>
      </w:r>
    </w:p>
    <w:p w14:paraId="08818F5C" w14:textId="77777777" w:rsidR="00300575" w:rsidRPr="00DD2EA9" w:rsidRDefault="00300575" w:rsidP="000915EC">
      <w:pPr>
        <w:pStyle w:val="IPPParagraphnumbering"/>
        <w:sectPr w:rsidR="00300575" w:rsidRPr="00DD2EA9" w:rsidSect="00B514AD">
          <w:headerReference w:type="even" r:id="rId10"/>
          <w:headerReference w:type="default" r:id="rId11"/>
          <w:footerReference w:type="even" r:id="rId12"/>
          <w:footerReference w:type="default" r:id="rId13"/>
          <w:footerReference w:type="first" r:id="rId14"/>
          <w:pgSz w:w="11906" w:h="16838" w:code="9"/>
          <w:pgMar w:top="1559" w:right="1418" w:bottom="1418" w:left="1418" w:header="709" w:footer="709" w:gutter="0"/>
          <w:cols w:space="708"/>
          <w:titlePg/>
          <w:docGrid w:linePitch="360"/>
        </w:sectPr>
      </w:pPr>
    </w:p>
    <w:p w14:paraId="6D657657" w14:textId="77777777" w:rsidR="000937F9" w:rsidRPr="000937F9" w:rsidRDefault="000937F9" w:rsidP="000937F9">
      <w:pPr>
        <w:pStyle w:val="IPPParagraphnumbering"/>
        <w:numPr>
          <w:ilvl w:val="0"/>
          <w:numId w:val="0"/>
        </w:numPr>
        <w:jc w:val="center"/>
        <w:rPr>
          <w:sz w:val="18"/>
          <w:szCs w:val="18"/>
        </w:rPr>
      </w:pPr>
      <w:r w:rsidRPr="000937F9">
        <w:rPr>
          <w:sz w:val="18"/>
          <w:szCs w:val="18"/>
        </w:rPr>
        <w:lastRenderedPageBreak/>
        <w:t>This supplement is a prescriptive part of the standard.</w:t>
      </w:r>
    </w:p>
    <w:p w14:paraId="6879D11A" w14:textId="77777777" w:rsidR="000937F9" w:rsidRDefault="000937F9" w:rsidP="000937F9">
      <w:pPr>
        <w:pStyle w:val="IPPAnnexHead"/>
      </w:pPr>
      <w:r>
        <w:t>S</w:t>
      </w:r>
      <w:r w:rsidR="00DD2EA9">
        <w:rPr>
          <w:lang w:val="en-AU"/>
        </w:rPr>
        <w:t>UPPLEMENT</w:t>
      </w:r>
      <w:r>
        <w:t xml:space="preserve"> 1: [Title of the supplement]</w:t>
      </w:r>
    </w:p>
    <w:p w14:paraId="2457C90F" w14:textId="01328D93" w:rsidR="0010591A" w:rsidRPr="0010591A" w:rsidRDefault="0010591A" w:rsidP="00B514AD">
      <w:pPr>
        <w:pStyle w:val="IPPSubheadSpace"/>
      </w:pPr>
      <w:r w:rsidRPr="0010591A">
        <w:t>1.</w:t>
      </w:r>
      <w:r w:rsidRPr="0010591A">
        <w:tab/>
      </w:r>
      <w:r>
        <w:t xml:space="preserve">Heading </w:t>
      </w:r>
      <w:r w:rsidR="00F00378">
        <w:t>e</w:t>
      </w:r>
      <w:r>
        <w:t>xample</w:t>
      </w:r>
    </w:p>
    <w:p w14:paraId="56C90C87" w14:textId="77777777" w:rsidR="00216C20" w:rsidRDefault="000937F9" w:rsidP="000937F9">
      <w:pPr>
        <w:pStyle w:val="IPPParagraphnumbering"/>
      </w:pPr>
      <w:r w:rsidRPr="00F728DE">
        <w:t>Supplements add conceptual information that is supplemental to a standard and that provides additional text without changing existing text.</w:t>
      </w:r>
    </w:p>
    <w:p w14:paraId="79F28D34" w14:textId="0B6DFEB5" w:rsidR="000937F9" w:rsidRDefault="00AC1EB4" w:rsidP="000937F9">
      <w:pPr>
        <w:pStyle w:val="IPPParagraphnumbering"/>
      </w:pPr>
      <w:r>
        <w:t xml:space="preserve">In ISPM 5, </w:t>
      </w:r>
      <w:r w:rsidR="000937F9" w:rsidRPr="00F728DE">
        <w:t xml:space="preserve">supplements are used to clarify and explain complex phytosanitary terms and definitions that cannot be understood from a normal concise definition. </w:t>
      </w:r>
    </w:p>
    <w:p w14:paraId="691FEEE3" w14:textId="77777777" w:rsidR="00686242" w:rsidRDefault="00686242" w:rsidP="000937F9">
      <w:pPr>
        <w:pStyle w:val="IPPParagraphnumbering"/>
      </w:pPr>
      <w:r>
        <w:t>If a supplement is revised or a new one added to an existing ISPM, t</w:t>
      </w:r>
      <w:r w:rsidRPr="00F728DE">
        <w:t xml:space="preserve">he date of adoption by the </w:t>
      </w:r>
      <w:r w:rsidR="00AC1EB4">
        <w:t>Commission on Phytosanitary Measures (</w:t>
      </w:r>
      <w:r w:rsidRPr="00F728DE">
        <w:t>CPM</w:t>
      </w:r>
      <w:r w:rsidR="00AC1EB4">
        <w:t>)</w:t>
      </w:r>
      <w:r w:rsidRPr="00F728DE">
        <w:t xml:space="preserve"> should be included with the prescriptive status statement above the title</w:t>
      </w:r>
      <w:r>
        <w:t>.</w:t>
      </w:r>
    </w:p>
    <w:p w14:paraId="091C62FE" w14:textId="77777777" w:rsidR="0010591A" w:rsidRDefault="0010591A" w:rsidP="00B514AD">
      <w:pPr>
        <w:pStyle w:val="IPPSubheadSpace"/>
      </w:pPr>
      <w:r w:rsidRPr="0010591A">
        <w:t>1.1</w:t>
      </w:r>
      <w:r w:rsidRPr="0010591A">
        <w:tab/>
      </w:r>
      <w:r>
        <w:t>Heading example</w:t>
      </w:r>
    </w:p>
    <w:p w14:paraId="210E6CAA" w14:textId="77777777" w:rsidR="0010591A" w:rsidRPr="0010591A" w:rsidRDefault="0010591A" w:rsidP="0010591A">
      <w:pPr>
        <w:pStyle w:val="IPPParagraphnumbering"/>
      </w:pPr>
    </w:p>
    <w:p w14:paraId="416B66B0" w14:textId="77777777" w:rsidR="000937F9" w:rsidRDefault="000937F9" w:rsidP="008E63FD">
      <w:pPr>
        <w:pStyle w:val="IPPParagraphnumbering"/>
        <w:numPr>
          <w:ilvl w:val="0"/>
          <w:numId w:val="0"/>
        </w:numPr>
        <w:jc w:val="center"/>
        <w:rPr>
          <w:sz w:val="18"/>
          <w:szCs w:val="18"/>
        </w:rPr>
      </w:pPr>
    </w:p>
    <w:p w14:paraId="504F38DD" w14:textId="77777777" w:rsidR="0010591A" w:rsidRDefault="0010591A" w:rsidP="008E63FD">
      <w:pPr>
        <w:pStyle w:val="IPPParagraphnumbering"/>
        <w:numPr>
          <w:ilvl w:val="0"/>
          <w:numId w:val="0"/>
        </w:numPr>
        <w:jc w:val="center"/>
        <w:rPr>
          <w:sz w:val="18"/>
          <w:szCs w:val="18"/>
        </w:rPr>
        <w:sectPr w:rsidR="0010591A" w:rsidSect="00B514AD">
          <w:headerReference w:type="even" r:id="rId15"/>
          <w:headerReference w:type="first" r:id="rId16"/>
          <w:pgSz w:w="11906" w:h="16838" w:code="9"/>
          <w:pgMar w:top="1559" w:right="1418" w:bottom="1418" w:left="1418" w:header="709" w:footer="709" w:gutter="0"/>
          <w:cols w:space="708"/>
          <w:docGrid w:linePitch="360"/>
        </w:sectPr>
      </w:pPr>
    </w:p>
    <w:p w14:paraId="0A4568B4" w14:textId="77777777" w:rsidR="008E63FD" w:rsidRPr="008E63FD" w:rsidRDefault="008E63FD" w:rsidP="008E63FD">
      <w:pPr>
        <w:pStyle w:val="IPPParagraphnumbering"/>
        <w:numPr>
          <w:ilvl w:val="0"/>
          <w:numId w:val="0"/>
        </w:numPr>
        <w:jc w:val="center"/>
        <w:rPr>
          <w:sz w:val="18"/>
          <w:szCs w:val="18"/>
        </w:rPr>
      </w:pPr>
      <w:r w:rsidRPr="008E63FD">
        <w:rPr>
          <w:sz w:val="18"/>
          <w:szCs w:val="18"/>
        </w:rPr>
        <w:lastRenderedPageBreak/>
        <w:t>This annex is a prescriptive part of the standard.</w:t>
      </w:r>
    </w:p>
    <w:p w14:paraId="23CE82E1" w14:textId="77777777" w:rsidR="007F4820" w:rsidRPr="0010591A" w:rsidRDefault="000A3CBB" w:rsidP="0010591A">
      <w:pPr>
        <w:pStyle w:val="IPPAnnexHead"/>
      </w:pPr>
      <w:r w:rsidRPr="0010591A">
        <w:t xml:space="preserve">ANNEX </w:t>
      </w:r>
      <w:r w:rsidR="007F4820" w:rsidRPr="0010591A">
        <w:t xml:space="preserve">1: [Title of the </w:t>
      </w:r>
      <w:r w:rsidR="00DD2EA9">
        <w:rPr>
          <w:lang w:val="en-AU"/>
        </w:rPr>
        <w:t>a</w:t>
      </w:r>
      <w:proofErr w:type="spellStart"/>
      <w:r w:rsidR="007F4820" w:rsidRPr="0010591A">
        <w:t>nnex</w:t>
      </w:r>
      <w:proofErr w:type="spellEnd"/>
      <w:r w:rsidR="007F4820" w:rsidRPr="0010591A">
        <w:t>]</w:t>
      </w:r>
    </w:p>
    <w:p w14:paraId="447FC223" w14:textId="15D12DBA" w:rsidR="0010591A" w:rsidRPr="0010591A" w:rsidRDefault="0010591A" w:rsidP="00B514AD">
      <w:pPr>
        <w:pStyle w:val="IPPSubheadSpace"/>
      </w:pPr>
      <w:r w:rsidRPr="0010591A">
        <w:t>1.</w:t>
      </w:r>
      <w:r w:rsidRPr="0010591A">
        <w:tab/>
      </w:r>
      <w:r>
        <w:t xml:space="preserve">Heading </w:t>
      </w:r>
      <w:r w:rsidR="00121DAE">
        <w:t>e</w:t>
      </w:r>
      <w:r>
        <w:t>xample</w:t>
      </w:r>
    </w:p>
    <w:p w14:paraId="74478EBB" w14:textId="14D3F63D" w:rsidR="007F4820" w:rsidRDefault="007F4820" w:rsidP="000937F9">
      <w:pPr>
        <w:pStyle w:val="IPPParagraphnumberingclose"/>
      </w:pPr>
      <w:r w:rsidRPr="00F728DE">
        <w:t xml:space="preserve">An annex adds technical information to the standard. It is referred to in the main text of the standard. An annex does not normally include conceptual information of relevance to the standard. </w:t>
      </w:r>
      <w:r>
        <w:t xml:space="preserve">An annex should only contain highly specific information that may need to be changed over time and that does not affect the principles incorporated in the </w:t>
      </w:r>
      <w:r w:rsidR="00121DAE">
        <w:t>main text of the</w:t>
      </w:r>
      <w:r>
        <w:t xml:space="preserve"> standard. For example, a</w:t>
      </w:r>
      <w:r w:rsidRPr="00F728DE">
        <w:t>nnexes may</w:t>
      </w:r>
      <w:r>
        <w:t>:</w:t>
      </w:r>
    </w:p>
    <w:p w14:paraId="783B89DA" w14:textId="77777777" w:rsidR="007F4820" w:rsidRPr="007F4820" w:rsidRDefault="007F4820" w:rsidP="007F4820">
      <w:pPr>
        <w:pStyle w:val="IPPBullet1"/>
      </w:pPr>
      <w:r w:rsidRPr="00F728DE">
        <w:t>provide technical g</w:t>
      </w:r>
      <w:r w:rsidRPr="00186DED">
        <w:t>uidelines for phytosanitary treatments or procedures, including treatments, treat</w:t>
      </w:r>
      <w:r w:rsidRPr="007F4820">
        <w:t>ment schedules and diagnostic protocols</w:t>
      </w:r>
      <w:r w:rsidR="00585228">
        <w:t>;</w:t>
      </w:r>
    </w:p>
    <w:p w14:paraId="1F245C05" w14:textId="1A91603D" w:rsidR="007F4820" w:rsidRDefault="007F4820" w:rsidP="007F4820">
      <w:pPr>
        <w:pStyle w:val="IPPBullet1"/>
      </w:pPr>
      <w:r w:rsidRPr="007F4820">
        <w:t>includ</w:t>
      </w:r>
      <w:r w:rsidRPr="00186DED">
        <w:t xml:space="preserve">e tables and </w:t>
      </w:r>
      <w:r w:rsidRPr="00F728DE">
        <w:t>figures</w:t>
      </w:r>
      <w:r w:rsidR="00585228">
        <w:t>;</w:t>
      </w:r>
      <w:r w:rsidR="00C13E92">
        <w:t xml:space="preserve"> or</w:t>
      </w:r>
    </w:p>
    <w:p w14:paraId="50EAEDFA" w14:textId="77777777" w:rsidR="0010591A" w:rsidRDefault="007F4820" w:rsidP="0010591A">
      <w:pPr>
        <w:pStyle w:val="IPPBullet1Last"/>
      </w:pPr>
      <w:r w:rsidRPr="00F728DE">
        <w:t>contain information that may need to be amended or revised to ensure that the specific information provided is consistent with and reflects current scientific knowledge and other relevant information</w:t>
      </w:r>
      <w:r>
        <w:t>.</w:t>
      </w:r>
    </w:p>
    <w:p w14:paraId="5FB87892" w14:textId="77777777" w:rsidR="008E63FD" w:rsidRDefault="008E63FD" w:rsidP="000937F9">
      <w:pPr>
        <w:pStyle w:val="IPPParagraphnumberingclose"/>
      </w:pPr>
      <w:r w:rsidRPr="00F728DE">
        <w:t xml:space="preserve">Amendment or revision of annexes may be made without modifying the </w:t>
      </w:r>
      <w:r>
        <w:t xml:space="preserve">main text of the </w:t>
      </w:r>
      <w:r w:rsidRPr="00F728DE">
        <w:t>standard</w:t>
      </w:r>
      <w:r>
        <w:t xml:space="preserve"> and may for instance be necessary under the following circumstances:</w:t>
      </w:r>
    </w:p>
    <w:p w14:paraId="42F65055" w14:textId="77777777" w:rsidR="008E63FD" w:rsidRPr="008E63FD" w:rsidRDefault="008E63FD" w:rsidP="008E63FD">
      <w:pPr>
        <w:pStyle w:val="IPPBullet1"/>
      </w:pPr>
      <w:r>
        <w:t xml:space="preserve">the approval of </w:t>
      </w:r>
      <w:r w:rsidRPr="008E63FD">
        <w:t>new guidelines, treatments or procedures</w:t>
      </w:r>
      <w:r w:rsidR="00585228">
        <w:t>;</w:t>
      </w:r>
    </w:p>
    <w:p w14:paraId="7E7497CE" w14:textId="5A3C003B" w:rsidR="008E63FD" w:rsidRDefault="008E63FD" w:rsidP="008E63FD">
      <w:pPr>
        <w:pStyle w:val="IPPBullet1"/>
      </w:pPr>
      <w:r w:rsidRPr="008E63FD">
        <w:t>a change in exi</w:t>
      </w:r>
      <w:r>
        <w:t>sting methods</w:t>
      </w:r>
      <w:r w:rsidR="00585228">
        <w:t>;</w:t>
      </w:r>
      <w:r w:rsidR="00C13E92">
        <w:t xml:space="preserve"> or</w:t>
      </w:r>
    </w:p>
    <w:p w14:paraId="59F0AC40" w14:textId="77777777" w:rsidR="008E63FD" w:rsidRPr="00F728DE" w:rsidRDefault="008E63FD" w:rsidP="008E63FD">
      <w:pPr>
        <w:pStyle w:val="IPPBullet1Last"/>
      </w:pPr>
      <w:r>
        <w:t>as a result of experiences with implementation of a particular standard</w:t>
      </w:r>
      <w:r w:rsidR="000937F9">
        <w:t>.</w:t>
      </w:r>
    </w:p>
    <w:p w14:paraId="010CFB2E" w14:textId="77777777" w:rsidR="00121DAE" w:rsidRDefault="00121DAE" w:rsidP="0006310D">
      <w:pPr>
        <w:pStyle w:val="IPPParagraphnumbering"/>
      </w:pPr>
      <w:r>
        <w:t>If an annex is revised</w:t>
      </w:r>
      <w:r w:rsidR="00686242">
        <w:t xml:space="preserve"> or a new one added to an existing ISPM</w:t>
      </w:r>
      <w:r>
        <w:t>, t</w:t>
      </w:r>
      <w:r w:rsidRPr="00F728DE">
        <w:t>he date of adoption by the CPM should be included with the prescriptive status statement above the title</w:t>
      </w:r>
      <w:r>
        <w:t>.</w:t>
      </w:r>
    </w:p>
    <w:p w14:paraId="6A0CC4B6" w14:textId="77777777" w:rsidR="00216C20" w:rsidRPr="0010591A" w:rsidRDefault="00216C20" w:rsidP="00216C20">
      <w:pPr>
        <w:pStyle w:val="IPPSubheadSpace"/>
      </w:pPr>
      <w:r w:rsidRPr="0010591A">
        <w:t>1.1</w:t>
      </w:r>
      <w:r w:rsidRPr="0010591A">
        <w:tab/>
      </w:r>
      <w:r>
        <w:t>Heading example</w:t>
      </w:r>
    </w:p>
    <w:p w14:paraId="06E37262" w14:textId="77777777" w:rsidR="00216C20" w:rsidRDefault="00216C20" w:rsidP="00300575">
      <w:pPr>
        <w:pStyle w:val="IPPNormal"/>
      </w:pPr>
    </w:p>
    <w:p w14:paraId="5EA7C6A2" w14:textId="77777777" w:rsidR="00261F61" w:rsidRDefault="00261F61" w:rsidP="008E63FD">
      <w:pPr>
        <w:pStyle w:val="IPPNormal"/>
        <w:jc w:val="center"/>
        <w:rPr>
          <w:sz w:val="18"/>
          <w:szCs w:val="18"/>
        </w:rPr>
        <w:sectPr w:rsidR="00261F61" w:rsidSect="00B514AD">
          <w:footerReference w:type="first" r:id="rId17"/>
          <w:pgSz w:w="11906" w:h="16838" w:code="9"/>
          <w:pgMar w:top="1559" w:right="1418" w:bottom="1418" w:left="1418" w:header="709" w:footer="709" w:gutter="0"/>
          <w:cols w:space="708"/>
          <w:titlePg/>
          <w:docGrid w:linePitch="360"/>
        </w:sectPr>
      </w:pPr>
    </w:p>
    <w:p w14:paraId="657C150F" w14:textId="77777777" w:rsidR="008E63FD" w:rsidRPr="00300575" w:rsidRDefault="008E63FD" w:rsidP="008E63FD">
      <w:pPr>
        <w:pStyle w:val="IPPNormal"/>
        <w:jc w:val="center"/>
        <w:rPr>
          <w:sz w:val="18"/>
          <w:szCs w:val="18"/>
        </w:rPr>
      </w:pPr>
      <w:r w:rsidRPr="00300575">
        <w:rPr>
          <w:sz w:val="18"/>
          <w:szCs w:val="18"/>
        </w:rPr>
        <w:lastRenderedPageBreak/>
        <w:t>This appendix is for reference purposes only and is not a prescriptive part of the standard.</w:t>
      </w:r>
    </w:p>
    <w:p w14:paraId="6440C2FA" w14:textId="77777777" w:rsidR="008E63FD" w:rsidRDefault="008E63FD" w:rsidP="008E63FD">
      <w:pPr>
        <w:pStyle w:val="IPPAnnexHead"/>
      </w:pPr>
      <w:r>
        <w:t>A</w:t>
      </w:r>
      <w:r w:rsidR="00DD2EA9">
        <w:rPr>
          <w:lang w:val="en-AU"/>
        </w:rPr>
        <w:t>PPENDIX</w:t>
      </w:r>
      <w:r>
        <w:t xml:space="preserve"> 1: [Title of the appendix]</w:t>
      </w:r>
    </w:p>
    <w:p w14:paraId="2384EB8E" w14:textId="229A4872" w:rsidR="0010591A" w:rsidRPr="0010591A" w:rsidRDefault="0010591A" w:rsidP="0010591A">
      <w:pPr>
        <w:pStyle w:val="IPPSubheadSpace"/>
      </w:pPr>
      <w:r w:rsidRPr="0010591A">
        <w:t>1.</w:t>
      </w:r>
      <w:r w:rsidRPr="0010591A">
        <w:tab/>
      </w:r>
      <w:r>
        <w:t xml:space="preserve">Heading </w:t>
      </w:r>
      <w:r w:rsidR="00121DAE">
        <w:t>e</w:t>
      </w:r>
      <w:r>
        <w:t>xample</w:t>
      </w:r>
    </w:p>
    <w:p w14:paraId="3D4D6E4B" w14:textId="3961D764" w:rsidR="008E63FD" w:rsidRDefault="008E63FD" w:rsidP="00B514AD">
      <w:pPr>
        <w:pStyle w:val="IPPParagraphnumbering"/>
      </w:pPr>
      <w:r w:rsidRPr="00F728DE">
        <w:t>Appendi</w:t>
      </w:r>
      <w:r w:rsidR="00121DAE">
        <w:t>c</w:t>
      </w:r>
      <w:r w:rsidRPr="00F728DE">
        <w:t xml:space="preserve">es provide references or further information relevant to the standard. </w:t>
      </w:r>
      <w:r w:rsidR="00121DAE">
        <w:t>If an appendix is revised</w:t>
      </w:r>
      <w:r w:rsidR="00686242">
        <w:t xml:space="preserve"> or a new one added to an existing ISPM</w:t>
      </w:r>
      <w:r w:rsidR="00121DAE">
        <w:t>, t</w:t>
      </w:r>
      <w:r w:rsidRPr="00F728DE">
        <w:t xml:space="preserve">he date of adoption by the CPM should be included with the </w:t>
      </w:r>
      <w:r>
        <w:t>non-</w:t>
      </w:r>
      <w:r w:rsidRPr="00F728DE">
        <w:t>prescriptive status statement above the title.</w:t>
      </w:r>
    </w:p>
    <w:p w14:paraId="5E8D0691" w14:textId="77777777" w:rsidR="0010591A" w:rsidRPr="0010591A" w:rsidRDefault="0010591A" w:rsidP="0010591A">
      <w:pPr>
        <w:pStyle w:val="IPPSubheadSpace"/>
      </w:pPr>
      <w:r w:rsidRPr="0010591A">
        <w:t>1.1</w:t>
      </w:r>
      <w:r w:rsidRPr="0010591A">
        <w:tab/>
      </w:r>
      <w:r>
        <w:t>Heading example</w:t>
      </w:r>
    </w:p>
    <w:p w14:paraId="6341C1EA" w14:textId="77777777" w:rsidR="0010591A" w:rsidRDefault="0010591A" w:rsidP="0065401B">
      <w:pPr>
        <w:pStyle w:val="IPPParagraphnumbering"/>
      </w:pPr>
    </w:p>
    <w:sectPr w:rsidR="0010591A" w:rsidSect="00B514AD">
      <w:headerReference w:type="first" r:id="rId18"/>
      <w:footerReference w:type="first" r:id="rId19"/>
      <w:pgSz w:w="11906" w:h="16838" w:code="9"/>
      <w:pgMar w:top="155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1506" w14:textId="77777777" w:rsidR="0004648B" w:rsidRPr="009E6726" w:rsidRDefault="0004648B" w:rsidP="009E6726">
      <w:r>
        <w:separator/>
      </w:r>
    </w:p>
  </w:endnote>
  <w:endnote w:type="continuationSeparator" w:id="0">
    <w:p w14:paraId="5B0A8E3A" w14:textId="77777777" w:rsidR="0004648B" w:rsidRPr="009E6726" w:rsidRDefault="0004648B" w:rsidP="009E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F54F" w14:textId="6292C7FB" w:rsidR="00A56FDA" w:rsidRDefault="00A56FDA" w:rsidP="000B0CD7">
    <w:pPr>
      <w:pStyle w:val="IPPFoote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3669EC">
      <w:rPr>
        <w:rFonts w:cs="Arial"/>
        <w:noProof/>
        <w:szCs w:val="18"/>
      </w:rPr>
      <w:t>4</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3669EC">
      <w:rPr>
        <w:rFonts w:cs="Arial"/>
        <w:noProof/>
        <w:szCs w:val="18"/>
      </w:rPr>
      <w:t>7</w:t>
    </w:r>
    <w:r w:rsidRPr="00377B19">
      <w:rPr>
        <w:rFonts w:cs="Arial"/>
        <w:szCs w:val="18"/>
      </w:rPr>
      <w:fldChar w:fldCharType="end"/>
    </w:r>
    <w:r>
      <w:rPr>
        <w:rFonts w:cs="Arial"/>
        <w:szCs w:val="18"/>
      </w:rPr>
      <w:tab/>
    </w:r>
    <w:r>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C099" w14:textId="63C4B7E9" w:rsidR="00A56FDA" w:rsidRPr="00AA7F53" w:rsidRDefault="00A56FDA" w:rsidP="00C36377">
    <w:pPr>
      <w:pStyle w:val="IPPFooter"/>
    </w:pPr>
    <w:r>
      <w:t>International Plant Protection Convention</w:t>
    </w:r>
    <w:r>
      <w:tab/>
    </w:r>
    <w:r w:rsidR="00B43A71" w:rsidRPr="00377B19">
      <w:rPr>
        <w:rFonts w:cs="Arial"/>
        <w:szCs w:val="18"/>
      </w:rPr>
      <w:t xml:space="preserve">Page </w:t>
    </w:r>
    <w:r w:rsidR="00B43A71" w:rsidRPr="00377B19">
      <w:rPr>
        <w:rFonts w:cs="Arial"/>
        <w:szCs w:val="18"/>
      </w:rPr>
      <w:fldChar w:fldCharType="begin"/>
    </w:r>
    <w:r w:rsidR="00B43A71" w:rsidRPr="00377B19">
      <w:rPr>
        <w:rFonts w:cs="Arial"/>
        <w:szCs w:val="18"/>
      </w:rPr>
      <w:instrText xml:space="preserve"> PAGE </w:instrText>
    </w:r>
    <w:r w:rsidR="00B43A71" w:rsidRPr="00377B19">
      <w:rPr>
        <w:rFonts w:cs="Arial"/>
        <w:szCs w:val="18"/>
      </w:rPr>
      <w:fldChar w:fldCharType="separate"/>
    </w:r>
    <w:r w:rsidR="003669EC">
      <w:rPr>
        <w:rFonts w:cs="Arial"/>
        <w:noProof/>
        <w:szCs w:val="18"/>
      </w:rPr>
      <w:t>5</w:t>
    </w:r>
    <w:r w:rsidR="00B43A71" w:rsidRPr="00377B19">
      <w:rPr>
        <w:rFonts w:cs="Arial"/>
        <w:szCs w:val="18"/>
      </w:rPr>
      <w:fldChar w:fldCharType="end"/>
    </w:r>
    <w:r w:rsidR="00B43A71" w:rsidRPr="00377B19">
      <w:rPr>
        <w:rFonts w:cs="Arial"/>
        <w:szCs w:val="18"/>
      </w:rPr>
      <w:t xml:space="preserve"> of </w:t>
    </w:r>
    <w:r w:rsidR="00B43A71" w:rsidRPr="00377B19">
      <w:rPr>
        <w:rFonts w:cs="Arial"/>
        <w:szCs w:val="18"/>
      </w:rPr>
      <w:fldChar w:fldCharType="begin"/>
    </w:r>
    <w:r w:rsidR="00B43A71" w:rsidRPr="00377B19">
      <w:rPr>
        <w:rFonts w:cs="Arial"/>
        <w:szCs w:val="18"/>
      </w:rPr>
      <w:instrText xml:space="preserve"> NUMPAGES  </w:instrText>
    </w:r>
    <w:r w:rsidR="00B43A71" w:rsidRPr="00377B19">
      <w:rPr>
        <w:rFonts w:cs="Arial"/>
        <w:szCs w:val="18"/>
      </w:rPr>
      <w:fldChar w:fldCharType="separate"/>
    </w:r>
    <w:r w:rsidR="003669EC">
      <w:rPr>
        <w:rFonts w:cs="Arial"/>
        <w:noProof/>
        <w:szCs w:val="18"/>
      </w:rPr>
      <w:t>7</w:t>
    </w:r>
    <w:r w:rsidR="00B43A71" w:rsidRPr="00377B19">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C7F" w14:textId="4C709934" w:rsidR="00A56FDA" w:rsidRDefault="00A56FDA" w:rsidP="00C36377">
    <w:pPr>
      <w:pStyle w:val="IPPFooter"/>
    </w:pPr>
    <w:r>
      <w:t>International Plant Protection Convention</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3669EC">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3669EC">
      <w:rPr>
        <w:rFonts w:cs="Arial"/>
        <w:noProof/>
        <w:szCs w:val="18"/>
      </w:rPr>
      <w:t>7</w:t>
    </w:r>
    <w:r w:rsidRPr="00377B19">
      <w:rPr>
        <w:rFonts w:cs="Arial"/>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AE12" w14:textId="0CD0603B" w:rsidR="00B43A71" w:rsidRDefault="00B43A71" w:rsidP="00C36377">
    <w:pPr>
      <w:pStyle w:val="IPPFoote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3669EC">
      <w:rPr>
        <w:rFonts w:cs="Arial"/>
        <w:noProof/>
        <w:szCs w:val="18"/>
      </w:rPr>
      <w:t>6</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3669EC">
      <w:rPr>
        <w:rFonts w:cs="Arial"/>
        <w:noProof/>
        <w:szCs w:val="18"/>
      </w:rPr>
      <w:t>7</w:t>
    </w:r>
    <w:r w:rsidRPr="00377B19">
      <w:rPr>
        <w:rFonts w:cs="Arial"/>
        <w:szCs w:val="18"/>
      </w:rPr>
      <w:fldChar w:fldCharType="end"/>
    </w:r>
    <w:r>
      <w:rPr>
        <w:rFonts w:cs="Arial"/>
        <w:szCs w:val="18"/>
      </w:rPr>
      <w:tab/>
    </w:r>
    <w:r>
      <w:t>International Plant Protection Convention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1304" w14:textId="0595FEEE" w:rsidR="00B43A71" w:rsidRDefault="00B43A71" w:rsidP="00C36377">
    <w:pPr>
      <w:pStyle w:val="IPPFooter"/>
    </w:pPr>
    <w:r>
      <w:t>International Plant Protection Convention</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3669EC">
      <w:rPr>
        <w:rFonts w:cs="Arial"/>
        <w:noProof/>
        <w:szCs w:val="18"/>
      </w:rPr>
      <w:t>7</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3669EC">
      <w:rPr>
        <w:rFonts w:cs="Arial"/>
        <w:noProof/>
        <w:szCs w:val="18"/>
      </w:rPr>
      <w:t>7</w:t>
    </w:r>
    <w:r w:rsidRPr="00377B19">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8B83" w14:textId="77777777" w:rsidR="0004648B" w:rsidRPr="009E6726" w:rsidRDefault="0004648B" w:rsidP="009E6726">
      <w:r>
        <w:separator/>
      </w:r>
    </w:p>
  </w:footnote>
  <w:footnote w:type="continuationSeparator" w:id="0">
    <w:p w14:paraId="53D39602" w14:textId="77777777" w:rsidR="0004648B" w:rsidRPr="009E6726" w:rsidRDefault="0004648B" w:rsidP="009E6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F2A1" w14:textId="77777777" w:rsidR="00A56FDA" w:rsidRPr="0071382D" w:rsidRDefault="00A56FDA" w:rsidP="000B0CD7">
    <w:pPr>
      <w:pStyle w:val="IPPHeader"/>
    </w:pPr>
    <w:r>
      <w:t>[Topic number]</w:t>
    </w:r>
    <w:r>
      <w:tab/>
      <w:t xml:space="preserve">Draft ISPM on </w:t>
    </w:r>
    <w:r>
      <w:rPr>
        <w:i/>
        <w:iCs/>
      </w:rPr>
      <w:t>[Title]</w:t>
    </w:r>
  </w:p>
  <w:p w14:paraId="0DAAFD3F" w14:textId="77777777" w:rsidR="00A56FDA" w:rsidRPr="000B0CD7" w:rsidRDefault="00A56FDA">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EF89" w14:textId="0A5011D4" w:rsidR="00A56FDA" w:rsidRPr="0071382D" w:rsidRDefault="00A56FDA" w:rsidP="0071382D">
    <w:pPr>
      <w:pStyle w:val="IPPHeader"/>
    </w:pPr>
    <w:r>
      <w:t xml:space="preserve">Draft ISPM on </w:t>
    </w:r>
    <w:r>
      <w:rPr>
        <w:i/>
        <w:iCs/>
      </w:rPr>
      <w:t>[Title]</w:t>
    </w:r>
    <w:r w:rsidR="008C7DB0">
      <w:rPr>
        <w:i/>
        <w:iCs/>
      </w:rPr>
      <w:tab/>
    </w:r>
    <w:r w:rsidR="008C7DB0">
      <w:t>[Topic number]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4D9D" w14:textId="77777777" w:rsidR="00A56FDA" w:rsidRPr="0071382D" w:rsidRDefault="00A56FDA" w:rsidP="000B0CD7">
    <w:pPr>
      <w:pStyle w:val="IPPHeader"/>
    </w:pPr>
    <w:r>
      <w:t>[Topic number]</w:t>
    </w:r>
    <w:r>
      <w:tab/>
      <w:t xml:space="preserve">Draft ISPM on </w:t>
    </w:r>
    <w:r>
      <w:rPr>
        <w:i/>
        <w:iCs/>
      </w:rPr>
      <w:t>[Title]</w:t>
    </w:r>
  </w:p>
  <w:p w14:paraId="794A50E1" w14:textId="77777777" w:rsidR="00A56FDA" w:rsidRPr="000B0CD7" w:rsidRDefault="00A56FDA">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DB05" w14:textId="77777777" w:rsidR="00A56FDA" w:rsidRPr="000B0CD7" w:rsidRDefault="00A56FDA" w:rsidP="000B0CD7">
    <w:pPr>
      <w:pStyle w:val="IPPHeader"/>
    </w:pPr>
    <w:r>
      <w:t>[Topic number]</w:t>
    </w:r>
    <w:r>
      <w:tab/>
      <w:t xml:space="preserve">Draft ISPM on </w:t>
    </w:r>
    <w:r>
      <w:rPr>
        <w:i/>
        <w:iCs/>
      </w:rPr>
      <w:t>[Title]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6B52" w14:textId="31087134" w:rsidR="00B43A71" w:rsidRPr="000B0CD7" w:rsidRDefault="00B43A71" w:rsidP="000B0CD7">
    <w:pPr>
      <w:pStyle w:val="IPPHeader"/>
    </w:pPr>
    <w:r>
      <w:t xml:space="preserve">Draft ISPM on </w:t>
    </w:r>
    <w:r>
      <w:rPr>
        <w:i/>
        <w:iCs/>
      </w:rPr>
      <w:t>[Title]</w:t>
    </w:r>
    <w:r>
      <w:rPr>
        <w:i/>
        <w:iCs/>
      </w:rPr>
      <w:tab/>
    </w:r>
    <w:r>
      <w:t>[Topic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24C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B47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CEA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A63D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0CB5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C041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284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60D2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C429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F073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1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23193570">
    <w:abstractNumId w:val="23"/>
  </w:num>
  <w:num w:numId="2" w16cid:durableId="1333143017">
    <w:abstractNumId w:val="12"/>
  </w:num>
  <w:num w:numId="3" w16cid:durableId="177623384">
    <w:abstractNumId w:val="27"/>
  </w:num>
  <w:num w:numId="4" w16cid:durableId="917834630">
    <w:abstractNumId w:val="26"/>
  </w:num>
  <w:num w:numId="5" w16cid:durableId="491022691">
    <w:abstractNumId w:val="22"/>
  </w:num>
  <w:num w:numId="6" w16cid:durableId="1734111854">
    <w:abstractNumId w:val="17"/>
  </w:num>
  <w:num w:numId="7" w16cid:durableId="1409494943">
    <w:abstractNumId w:val="12"/>
  </w:num>
  <w:num w:numId="8" w16cid:durableId="1360274784">
    <w:abstractNumId w:val="20"/>
  </w:num>
  <w:num w:numId="9" w16cid:durableId="513345201">
    <w:abstractNumId w:val="10"/>
  </w:num>
  <w:num w:numId="10" w16cid:durableId="594050139">
    <w:abstractNumId w:val="23"/>
  </w:num>
  <w:num w:numId="11" w16cid:durableId="1945336746">
    <w:abstractNumId w:val="28"/>
  </w:num>
  <w:num w:numId="12" w16cid:durableId="1246106719">
    <w:abstractNumId w:val="14"/>
  </w:num>
  <w:num w:numId="13" w16cid:durableId="929696847">
    <w:abstractNumId w:val="21"/>
  </w:num>
  <w:num w:numId="14" w16cid:durableId="1497182825">
    <w:abstractNumId w:val="18"/>
  </w:num>
  <w:num w:numId="15" w16cid:durableId="944656568">
    <w:abstractNumId w:val="30"/>
  </w:num>
  <w:num w:numId="16" w16cid:durableId="1850673768">
    <w:abstractNumId w:val="13"/>
  </w:num>
  <w:num w:numId="17" w16cid:durableId="814874814">
    <w:abstractNumId w:val="1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16cid:durableId="1531530855">
    <w:abstractNumId w:val="1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16cid:durableId="457381780">
    <w:abstractNumId w:val="1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16cid:durableId="10497516">
    <w:abstractNumId w:val="1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16cid:durableId="134375050">
    <w:abstractNumId w:val="1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16cid:durableId="731925096">
    <w:abstractNumId w:val="1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16cid:durableId="325549352">
    <w:abstractNumId w:val="19"/>
  </w:num>
  <w:num w:numId="24" w16cid:durableId="735667669">
    <w:abstractNumId w:val="24"/>
  </w:num>
  <w:num w:numId="25" w16cid:durableId="1503812189">
    <w:abstractNumId w:val="20"/>
  </w:num>
  <w:num w:numId="26" w16cid:durableId="33624374">
    <w:abstractNumId w:val="20"/>
  </w:num>
  <w:num w:numId="27" w16cid:durableId="543372801">
    <w:abstractNumId w:val="20"/>
  </w:num>
  <w:num w:numId="28" w16cid:durableId="1699164695">
    <w:abstractNumId w:val="20"/>
  </w:num>
  <w:num w:numId="29" w16cid:durableId="2134206087">
    <w:abstractNumId w:val="20"/>
  </w:num>
  <w:num w:numId="30" w16cid:durableId="1866795664">
    <w:abstractNumId w:val="20"/>
  </w:num>
  <w:num w:numId="31" w16cid:durableId="92744856">
    <w:abstractNumId w:val="20"/>
  </w:num>
  <w:num w:numId="32" w16cid:durableId="1754889124">
    <w:abstractNumId w:val="20"/>
  </w:num>
  <w:num w:numId="33" w16cid:durableId="1423144865">
    <w:abstractNumId w:val="20"/>
  </w:num>
  <w:num w:numId="34" w16cid:durableId="1112819722">
    <w:abstractNumId w:val="29"/>
  </w:num>
  <w:num w:numId="35" w16cid:durableId="384959632">
    <w:abstractNumId w:val="15"/>
  </w:num>
  <w:num w:numId="36" w16cid:durableId="1857840362">
    <w:abstractNumId w:val="11"/>
  </w:num>
  <w:num w:numId="37" w16cid:durableId="1649168540">
    <w:abstractNumId w:val="16"/>
  </w:num>
  <w:num w:numId="38" w16cid:durableId="39231601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16cid:durableId="56907615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16cid:durableId="115725863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16cid:durableId="95815004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16cid:durableId="177979175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16cid:durableId="110514815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16cid:durableId="1226911482">
    <w:abstractNumId w:val="25"/>
  </w:num>
  <w:num w:numId="45" w16cid:durableId="1567061566">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16cid:durableId="135438438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16cid:durableId="84740456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16cid:durableId="186354839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16cid:durableId="33596300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16cid:durableId="494995784">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16cid:durableId="394470456">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16cid:durableId="1248661300">
    <w:abstractNumId w:val="9"/>
  </w:num>
  <w:num w:numId="53" w16cid:durableId="1163206419">
    <w:abstractNumId w:val="7"/>
  </w:num>
  <w:num w:numId="54" w16cid:durableId="2050957907">
    <w:abstractNumId w:val="6"/>
  </w:num>
  <w:num w:numId="55" w16cid:durableId="1399669505">
    <w:abstractNumId w:val="5"/>
  </w:num>
  <w:num w:numId="56" w16cid:durableId="82844675">
    <w:abstractNumId w:val="4"/>
  </w:num>
  <w:num w:numId="57" w16cid:durableId="976687201">
    <w:abstractNumId w:val="8"/>
  </w:num>
  <w:num w:numId="58" w16cid:durableId="384453761">
    <w:abstractNumId w:val="3"/>
  </w:num>
  <w:num w:numId="59" w16cid:durableId="181167864">
    <w:abstractNumId w:val="2"/>
  </w:num>
  <w:num w:numId="60" w16cid:durableId="1700932917">
    <w:abstractNumId w:val="1"/>
  </w:num>
  <w:num w:numId="61" w16cid:durableId="914319527">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295"/>
    <w:rsid w:val="000141E4"/>
    <w:rsid w:val="000248EA"/>
    <w:rsid w:val="0004648B"/>
    <w:rsid w:val="000509EE"/>
    <w:rsid w:val="0006310D"/>
    <w:rsid w:val="000915EC"/>
    <w:rsid w:val="000922FC"/>
    <w:rsid w:val="000937F9"/>
    <w:rsid w:val="000A2570"/>
    <w:rsid w:val="000A3CBB"/>
    <w:rsid w:val="000A4747"/>
    <w:rsid w:val="000B0CD7"/>
    <w:rsid w:val="000C59AE"/>
    <w:rsid w:val="000D7354"/>
    <w:rsid w:val="000F11BA"/>
    <w:rsid w:val="00100EC0"/>
    <w:rsid w:val="0010591A"/>
    <w:rsid w:val="00106372"/>
    <w:rsid w:val="0011347D"/>
    <w:rsid w:val="001149C3"/>
    <w:rsid w:val="00121DAE"/>
    <w:rsid w:val="00131D1A"/>
    <w:rsid w:val="00156F91"/>
    <w:rsid w:val="001675EF"/>
    <w:rsid w:val="00167DCB"/>
    <w:rsid w:val="00182CF6"/>
    <w:rsid w:val="001C284F"/>
    <w:rsid w:val="001D35E5"/>
    <w:rsid w:val="001E69EF"/>
    <w:rsid w:val="00213F98"/>
    <w:rsid w:val="00216C20"/>
    <w:rsid w:val="00222207"/>
    <w:rsid w:val="00261F61"/>
    <w:rsid w:val="002710B7"/>
    <w:rsid w:val="002B6546"/>
    <w:rsid w:val="002F1085"/>
    <w:rsid w:val="002F1CFC"/>
    <w:rsid w:val="00300575"/>
    <w:rsid w:val="00345D98"/>
    <w:rsid w:val="0035476F"/>
    <w:rsid w:val="0036473A"/>
    <w:rsid w:val="003669EC"/>
    <w:rsid w:val="003730D8"/>
    <w:rsid w:val="0039408C"/>
    <w:rsid w:val="003B2EA8"/>
    <w:rsid w:val="003D0A11"/>
    <w:rsid w:val="003D74C1"/>
    <w:rsid w:val="003E1E30"/>
    <w:rsid w:val="003E3904"/>
    <w:rsid w:val="00415976"/>
    <w:rsid w:val="00433EEC"/>
    <w:rsid w:val="004345E8"/>
    <w:rsid w:val="00446DC9"/>
    <w:rsid w:val="00457AB3"/>
    <w:rsid w:val="00465988"/>
    <w:rsid w:val="004A53CD"/>
    <w:rsid w:val="004C1EFB"/>
    <w:rsid w:val="004C2045"/>
    <w:rsid w:val="004E37AF"/>
    <w:rsid w:val="004F0C14"/>
    <w:rsid w:val="004F2981"/>
    <w:rsid w:val="00513E11"/>
    <w:rsid w:val="005211B5"/>
    <w:rsid w:val="005371A1"/>
    <w:rsid w:val="00550DDA"/>
    <w:rsid w:val="00584A8D"/>
    <w:rsid w:val="00585228"/>
    <w:rsid w:val="00595B63"/>
    <w:rsid w:val="005A0F6D"/>
    <w:rsid w:val="005C726E"/>
    <w:rsid w:val="005D0460"/>
    <w:rsid w:val="005D7AA6"/>
    <w:rsid w:val="005E783F"/>
    <w:rsid w:val="00601606"/>
    <w:rsid w:val="006111B7"/>
    <w:rsid w:val="006140B3"/>
    <w:rsid w:val="0062281D"/>
    <w:rsid w:val="00625F42"/>
    <w:rsid w:val="00647B5E"/>
    <w:rsid w:val="0065401B"/>
    <w:rsid w:val="00686242"/>
    <w:rsid w:val="006A2E5A"/>
    <w:rsid w:val="006B3510"/>
    <w:rsid w:val="006D3C89"/>
    <w:rsid w:val="006E7BBC"/>
    <w:rsid w:val="0071382D"/>
    <w:rsid w:val="00716275"/>
    <w:rsid w:val="00722380"/>
    <w:rsid w:val="00751EEC"/>
    <w:rsid w:val="00780F05"/>
    <w:rsid w:val="0078340F"/>
    <w:rsid w:val="00791281"/>
    <w:rsid w:val="00796C14"/>
    <w:rsid w:val="007B00AB"/>
    <w:rsid w:val="007B5869"/>
    <w:rsid w:val="007B7328"/>
    <w:rsid w:val="007C766E"/>
    <w:rsid w:val="007D0295"/>
    <w:rsid w:val="007D300B"/>
    <w:rsid w:val="007E0A7A"/>
    <w:rsid w:val="007E2702"/>
    <w:rsid w:val="007E4914"/>
    <w:rsid w:val="007F23D8"/>
    <w:rsid w:val="007F4820"/>
    <w:rsid w:val="00805EAA"/>
    <w:rsid w:val="00857E90"/>
    <w:rsid w:val="00870661"/>
    <w:rsid w:val="008C7DB0"/>
    <w:rsid w:val="008E63FD"/>
    <w:rsid w:val="00906F8A"/>
    <w:rsid w:val="00914557"/>
    <w:rsid w:val="00947DBE"/>
    <w:rsid w:val="009738C6"/>
    <w:rsid w:val="009E20FD"/>
    <w:rsid w:val="009E6726"/>
    <w:rsid w:val="009F58BD"/>
    <w:rsid w:val="00A00C03"/>
    <w:rsid w:val="00A029C1"/>
    <w:rsid w:val="00A27A99"/>
    <w:rsid w:val="00A3237E"/>
    <w:rsid w:val="00A3675D"/>
    <w:rsid w:val="00A36B57"/>
    <w:rsid w:val="00A407CD"/>
    <w:rsid w:val="00A47B1F"/>
    <w:rsid w:val="00A569B3"/>
    <w:rsid w:val="00A56FDA"/>
    <w:rsid w:val="00A5745B"/>
    <w:rsid w:val="00A756D1"/>
    <w:rsid w:val="00A82526"/>
    <w:rsid w:val="00AA205E"/>
    <w:rsid w:val="00AA7F53"/>
    <w:rsid w:val="00AB7174"/>
    <w:rsid w:val="00AC1EB4"/>
    <w:rsid w:val="00AC3433"/>
    <w:rsid w:val="00AC552D"/>
    <w:rsid w:val="00B0330E"/>
    <w:rsid w:val="00B05071"/>
    <w:rsid w:val="00B43A71"/>
    <w:rsid w:val="00B514AD"/>
    <w:rsid w:val="00B60801"/>
    <w:rsid w:val="00B7631C"/>
    <w:rsid w:val="00BA12BD"/>
    <w:rsid w:val="00BB2518"/>
    <w:rsid w:val="00BE744A"/>
    <w:rsid w:val="00BF4E67"/>
    <w:rsid w:val="00C03CED"/>
    <w:rsid w:val="00C07263"/>
    <w:rsid w:val="00C13E92"/>
    <w:rsid w:val="00C168AE"/>
    <w:rsid w:val="00C20099"/>
    <w:rsid w:val="00C21320"/>
    <w:rsid w:val="00C2194C"/>
    <w:rsid w:val="00C248EE"/>
    <w:rsid w:val="00C302A6"/>
    <w:rsid w:val="00C36377"/>
    <w:rsid w:val="00C40334"/>
    <w:rsid w:val="00C51219"/>
    <w:rsid w:val="00C525F0"/>
    <w:rsid w:val="00C55311"/>
    <w:rsid w:val="00C66AAD"/>
    <w:rsid w:val="00CB0712"/>
    <w:rsid w:val="00CB2432"/>
    <w:rsid w:val="00CE182A"/>
    <w:rsid w:val="00D05FAA"/>
    <w:rsid w:val="00D27EC6"/>
    <w:rsid w:val="00D56737"/>
    <w:rsid w:val="00D6263A"/>
    <w:rsid w:val="00D83139"/>
    <w:rsid w:val="00DC4DE5"/>
    <w:rsid w:val="00DD2157"/>
    <w:rsid w:val="00DD2EA9"/>
    <w:rsid w:val="00DF5E68"/>
    <w:rsid w:val="00E02AD0"/>
    <w:rsid w:val="00E0695F"/>
    <w:rsid w:val="00E15C28"/>
    <w:rsid w:val="00E3092F"/>
    <w:rsid w:val="00E63DFC"/>
    <w:rsid w:val="00E644B6"/>
    <w:rsid w:val="00E65986"/>
    <w:rsid w:val="00E74AF7"/>
    <w:rsid w:val="00E81634"/>
    <w:rsid w:val="00F00378"/>
    <w:rsid w:val="00F22E4A"/>
    <w:rsid w:val="00F30F45"/>
    <w:rsid w:val="00F35759"/>
    <w:rsid w:val="00F42AA5"/>
    <w:rsid w:val="00F83DE4"/>
    <w:rsid w:val="00F84DFE"/>
    <w:rsid w:val="00FC46FB"/>
    <w:rsid w:val="00FD3EB5"/>
    <w:rsid w:val="00FD623E"/>
    <w:rsid w:val="00FE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ECF5C"/>
  <w15:chartTrackingRefBased/>
  <w15:docId w15:val="{96AC5A4E-B567-49B1-92B8-E1908B44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DDA"/>
    <w:pPr>
      <w:jc w:val="both"/>
    </w:pPr>
    <w:rPr>
      <w:rFonts w:eastAsia="MS Mincho"/>
      <w:sz w:val="22"/>
      <w:szCs w:val="24"/>
      <w:lang w:val="en-GB"/>
    </w:rPr>
  </w:style>
  <w:style w:type="paragraph" w:styleId="Heading1">
    <w:name w:val="heading 1"/>
    <w:aliases w:val="IPPC Headsection"/>
    <w:basedOn w:val="Normal"/>
    <w:next w:val="Normal"/>
    <w:link w:val="Heading1Char"/>
    <w:qFormat/>
    <w:rsid w:val="007E0A7A"/>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7E0A7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7E0A7A"/>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0A7A"/>
    <w:pPr>
      <w:tabs>
        <w:tab w:val="center" w:pos="4680"/>
        <w:tab w:val="right" w:pos="9360"/>
      </w:tabs>
    </w:pPr>
  </w:style>
  <w:style w:type="character" w:customStyle="1" w:styleId="HeaderChar">
    <w:name w:val="Header Char"/>
    <w:link w:val="Header"/>
    <w:rsid w:val="007E0A7A"/>
    <w:rPr>
      <w:rFonts w:eastAsia="MS Mincho"/>
      <w:sz w:val="22"/>
      <w:szCs w:val="24"/>
      <w:lang w:val="en-GB"/>
    </w:rPr>
  </w:style>
  <w:style w:type="paragraph" w:styleId="Footer">
    <w:name w:val="footer"/>
    <w:basedOn w:val="Normal"/>
    <w:link w:val="FooterChar"/>
    <w:rsid w:val="007E0A7A"/>
    <w:pPr>
      <w:tabs>
        <w:tab w:val="center" w:pos="4680"/>
        <w:tab w:val="right" w:pos="9360"/>
      </w:tabs>
    </w:pPr>
  </w:style>
  <w:style w:type="character" w:customStyle="1" w:styleId="FooterChar">
    <w:name w:val="Footer Char"/>
    <w:link w:val="Footer"/>
    <w:rsid w:val="007E0A7A"/>
    <w:rPr>
      <w:rFonts w:eastAsia="MS Mincho"/>
      <w:sz w:val="22"/>
      <w:szCs w:val="24"/>
      <w:lang w:val="en-GB"/>
    </w:rPr>
  </w:style>
  <w:style w:type="character" w:customStyle="1" w:styleId="Heading1Char">
    <w:name w:val="Heading 1 Char"/>
    <w:aliases w:val="IPPC Headsection Char"/>
    <w:link w:val="Heading1"/>
    <w:rsid w:val="007E0A7A"/>
    <w:rPr>
      <w:rFonts w:eastAsia="MS Mincho"/>
      <w:b/>
      <w:bCs/>
      <w:sz w:val="22"/>
      <w:szCs w:val="24"/>
      <w:lang w:val="en-GB"/>
    </w:rPr>
  </w:style>
  <w:style w:type="paragraph" w:customStyle="1" w:styleId="IPPArialFootnote">
    <w:name w:val="IPP Arial Footnote"/>
    <w:basedOn w:val="IPPArialTable"/>
    <w:qFormat/>
    <w:rsid w:val="007E0A7A"/>
    <w:pPr>
      <w:tabs>
        <w:tab w:val="left" w:pos="28"/>
      </w:tabs>
      <w:ind w:left="284" w:hanging="284"/>
    </w:pPr>
    <w:rPr>
      <w:sz w:val="16"/>
    </w:rPr>
  </w:style>
  <w:style w:type="paragraph" w:customStyle="1" w:styleId="IPPContentsHead">
    <w:name w:val="IPP ContentsHead"/>
    <w:basedOn w:val="IPPSubhead"/>
    <w:next w:val="IPPNormal"/>
    <w:qFormat/>
    <w:rsid w:val="007E0A7A"/>
    <w:pPr>
      <w:spacing w:after="240"/>
    </w:pPr>
    <w:rPr>
      <w:sz w:val="24"/>
    </w:rPr>
  </w:style>
  <w:style w:type="paragraph" w:customStyle="1" w:styleId="IPPBullet2">
    <w:name w:val="IPP Bullet2"/>
    <w:basedOn w:val="IPPNormal"/>
    <w:next w:val="IPPBullet1"/>
    <w:qFormat/>
    <w:rsid w:val="007E0A7A"/>
    <w:pPr>
      <w:numPr>
        <w:numId w:val="4"/>
      </w:numPr>
      <w:tabs>
        <w:tab w:val="left" w:pos="1134"/>
      </w:tabs>
      <w:spacing w:after="60"/>
      <w:ind w:left="1134" w:hanging="567"/>
    </w:pPr>
  </w:style>
  <w:style w:type="paragraph" w:customStyle="1" w:styleId="IPPQuote">
    <w:name w:val="IPP Quote"/>
    <w:basedOn w:val="IPPNormal"/>
    <w:qFormat/>
    <w:rsid w:val="007E0A7A"/>
    <w:pPr>
      <w:ind w:left="851" w:right="851"/>
    </w:pPr>
    <w:rPr>
      <w:sz w:val="18"/>
    </w:rPr>
  </w:style>
  <w:style w:type="paragraph" w:customStyle="1" w:styleId="IPPNormal">
    <w:name w:val="IPP Normal"/>
    <w:basedOn w:val="Normal"/>
    <w:link w:val="IPPNormalChar"/>
    <w:qFormat/>
    <w:rsid w:val="007E0A7A"/>
    <w:pPr>
      <w:spacing w:after="180"/>
    </w:pPr>
    <w:rPr>
      <w:rFonts w:eastAsia="Times"/>
    </w:rPr>
  </w:style>
  <w:style w:type="paragraph" w:customStyle="1" w:styleId="IPPIndentClose">
    <w:name w:val="IPP Indent Close"/>
    <w:basedOn w:val="IPPNormal"/>
    <w:qFormat/>
    <w:rsid w:val="007E0A7A"/>
    <w:pPr>
      <w:tabs>
        <w:tab w:val="left" w:pos="2835"/>
      </w:tabs>
      <w:spacing w:after="60"/>
      <w:ind w:left="567"/>
    </w:pPr>
  </w:style>
  <w:style w:type="paragraph" w:customStyle="1" w:styleId="IPPIndent">
    <w:name w:val="IPP Indent"/>
    <w:basedOn w:val="IPPIndentClose"/>
    <w:qFormat/>
    <w:rsid w:val="007E0A7A"/>
    <w:pPr>
      <w:spacing w:after="180"/>
    </w:pPr>
  </w:style>
  <w:style w:type="paragraph" w:customStyle="1" w:styleId="IPPFootnote">
    <w:name w:val="IPP Footnote"/>
    <w:basedOn w:val="IPPArialFootnote"/>
    <w:qFormat/>
    <w:rsid w:val="007E0A7A"/>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7E0A7A"/>
    <w:pPr>
      <w:keepNext/>
      <w:tabs>
        <w:tab w:val="left" w:pos="567"/>
      </w:tabs>
      <w:spacing w:before="120" w:after="120"/>
      <w:ind w:left="567" w:hanging="567"/>
    </w:pPr>
    <w:rPr>
      <w:b/>
      <w:i/>
    </w:rPr>
  </w:style>
  <w:style w:type="character" w:customStyle="1" w:styleId="IPPnormalitalics">
    <w:name w:val="IPP normal italics"/>
    <w:rsid w:val="007E0A7A"/>
    <w:rPr>
      <w:rFonts w:ascii="Times New Roman" w:hAnsi="Times New Roman"/>
      <w:i/>
      <w:sz w:val="22"/>
      <w:lang w:val="en-US"/>
    </w:rPr>
  </w:style>
  <w:style w:type="character" w:customStyle="1" w:styleId="IPPNormalbold">
    <w:name w:val="IPP Normal bold"/>
    <w:rsid w:val="007E0A7A"/>
    <w:rPr>
      <w:rFonts w:ascii="Times New Roman" w:eastAsia="Times" w:hAnsi="Times New Roman"/>
      <w:b/>
      <w:sz w:val="22"/>
      <w:szCs w:val="21"/>
      <w:lang w:val="en-AU" w:eastAsia="en-US"/>
    </w:rPr>
  </w:style>
  <w:style w:type="paragraph" w:customStyle="1" w:styleId="IPPHeadSection">
    <w:name w:val="IPP HeadSection"/>
    <w:basedOn w:val="Normal"/>
    <w:next w:val="Normal"/>
    <w:qFormat/>
    <w:rsid w:val="007E0A7A"/>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7E0A7A"/>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7E0A7A"/>
    <w:pPr>
      <w:keepNext/>
      <w:ind w:left="567" w:hanging="567"/>
      <w:jc w:val="left"/>
    </w:pPr>
    <w:rPr>
      <w:b/>
      <w:bCs/>
      <w:iCs/>
      <w:szCs w:val="22"/>
    </w:rPr>
  </w:style>
  <w:style w:type="character" w:customStyle="1" w:styleId="IPPNormalunderlined">
    <w:name w:val="IPP Normal underlined"/>
    <w:rsid w:val="007E0A7A"/>
    <w:rPr>
      <w:rFonts w:ascii="Times New Roman" w:hAnsi="Times New Roman"/>
      <w:sz w:val="22"/>
      <w:u w:val="single"/>
      <w:lang w:val="en-US"/>
    </w:rPr>
  </w:style>
  <w:style w:type="paragraph" w:customStyle="1" w:styleId="IPPBullet1">
    <w:name w:val="IPP Bullet1"/>
    <w:basedOn w:val="IPPBullet1Last"/>
    <w:qFormat/>
    <w:rsid w:val="007E0A7A"/>
    <w:pPr>
      <w:numPr>
        <w:numId w:val="24"/>
      </w:numPr>
      <w:spacing w:after="60"/>
      <w:ind w:left="567" w:hanging="567"/>
    </w:pPr>
    <w:rPr>
      <w:lang w:val="en-US"/>
    </w:rPr>
  </w:style>
  <w:style w:type="paragraph" w:customStyle="1" w:styleId="IPPBullet1Last">
    <w:name w:val="IPP Bullet1Last"/>
    <w:basedOn w:val="IPPNormal"/>
    <w:next w:val="IPPNormal"/>
    <w:autoRedefine/>
    <w:qFormat/>
    <w:rsid w:val="007E0A7A"/>
    <w:pPr>
      <w:numPr>
        <w:numId w:val="13"/>
      </w:numPr>
    </w:pPr>
  </w:style>
  <w:style w:type="character" w:customStyle="1" w:styleId="IPPNormalstrikethrough">
    <w:name w:val="IPP Normal strikethrough"/>
    <w:rsid w:val="007E0A7A"/>
    <w:rPr>
      <w:rFonts w:ascii="Times New Roman" w:hAnsi="Times New Roman"/>
      <w:strike/>
      <w:dstrike w:val="0"/>
      <w:sz w:val="22"/>
    </w:rPr>
  </w:style>
  <w:style w:type="paragraph" w:customStyle="1" w:styleId="IPPTitle16pt">
    <w:name w:val="IPP Title16pt"/>
    <w:basedOn w:val="Normal"/>
    <w:qFormat/>
    <w:rsid w:val="007E0A7A"/>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7E0A7A"/>
    <w:pPr>
      <w:spacing w:after="360"/>
      <w:jc w:val="center"/>
    </w:pPr>
    <w:rPr>
      <w:rFonts w:ascii="Arial" w:hAnsi="Arial" w:cs="Arial"/>
      <w:b/>
      <w:bCs/>
      <w:sz w:val="36"/>
      <w:szCs w:val="36"/>
    </w:rPr>
  </w:style>
  <w:style w:type="paragraph" w:customStyle="1" w:styleId="IPPHeader">
    <w:name w:val="IPP Header"/>
    <w:basedOn w:val="Normal"/>
    <w:qFormat/>
    <w:rsid w:val="007E0A7A"/>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7E0A7A"/>
    <w:pPr>
      <w:keepNext/>
      <w:tabs>
        <w:tab w:val="left" w:pos="567"/>
      </w:tabs>
      <w:spacing w:before="120"/>
      <w:jc w:val="left"/>
      <w:outlineLvl w:val="1"/>
    </w:pPr>
    <w:rPr>
      <w:b/>
      <w:sz w:val="24"/>
    </w:rPr>
  </w:style>
  <w:style w:type="numbering" w:customStyle="1" w:styleId="IPPParagraphnumberedlist">
    <w:name w:val="IPP Paragraph numbered list"/>
    <w:rsid w:val="007E0A7A"/>
    <w:pPr>
      <w:numPr>
        <w:numId w:val="37"/>
      </w:numPr>
    </w:pPr>
  </w:style>
  <w:style w:type="paragraph" w:customStyle="1" w:styleId="IPPNormalCloseSpace">
    <w:name w:val="IPP NormalCloseSpace"/>
    <w:basedOn w:val="Normal"/>
    <w:qFormat/>
    <w:rsid w:val="007E0A7A"/>
    <w:pPr>
      <w:keepNext/>
      <w:spacing w:after="60"/>
    </w:pPr>
  </w:style>
  <w:style w:type="paragraph" w:customStyle="1" w:styleId="IPPHeading2">
    <w:name w:val="IPP Heading2"/>
    <w:basedOn w:val="IPPNormal"/>
    <w:next w:val="IPPNormal"/>
    <w:qFormat/>
    <w:rsid w:val="007E0A7A"/>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7E0A7A"/>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rsid w:val="007E0A7A"/>
    <w:pPr>
      <w:spacing w:after="60"/>
      <w:ind w:left="567" w:hanging="567"/>
    </w:pPr>
  </w:style>
  <w:style w:type="paragraph" w:customStyle="1" w:styleId="IPPArial">
    <w:name w:val="IPP Arial"/>
    <w:basedOn w:val="IPPNormal"/>
    <w:qFormat/>
    <w:rsid w:val="007E0A7A"/>
    <w:pPr>
      <w:spacing w:after="0"/>
    </w:pPr>
    <w:rPr>
      <w:rFonts w:ascii="Arial" w:hAnsi="Arial"/>
      <w:sz w:val="18"/>
    </w:rPr>
  </w:style>
  <w:style w:type="paragraph" w:customStyle="1" w:styleId="IPPArialTable">
    <w:name w:val="IPP Arial Table"/>
    <w:basedOn w:val="IPPArial"/>
    <w:qFormat/>
    <w:rsid w:val="007E0A7A"/>
    <w:pPr>
      <w:spacing w:before="60" w:after="60"/>
      <w:jc w:val="left"/>
    </w:pPr>
  </w:style>
  <w:style w:type="paragraph" w:customStyle="1" w:styleId="IPPHeaderlandscape">
    <w:name w:val="IPP Header landscape"/>
    <w:basedOn w:val="IPPHeader"/>
    <w:qFormat/>
    <w:rsid w:val="007E0A7A"/>
    <w:pPr>
      <w:pBdr>
        <w:bottom w:val="single" w:sz="4" w:space="1" w:color="auto"/>
      </w:pBdr>
      <w:tabs>
        <w:tab w:val="clear" w:pos="9072"/>
        <w:tab w:val="right" w:pos="14034"/>
      </w:tabs>
      <w:spacing w:after="0"/>
      <w:ind w:right="-32"/>
    </w:pPr>
    <w:rPr>
      <w:noProof/>
    </w:rPr>
  </w:style>
  <w:style w:type="character" w:styleId="PageNumber">
    <w:name w:val="page number"/>
    <w:rsid w:val="007E0A7A"/>
    <w:rPr>
      <w:rFonts w:ascii="Arial" w:hAnsi="Arial"/>
      <w:b/>
      <w:sz w:val="18"/>
    </w:rPr>
  </w:style>
  <w:style w:type="character" w:customStyle="1" w:styleId="Heading2Char">
    <w:name w:val="Heading 2 Char"/>
    <w:link w:val="Heading2"/>
    <w:rsid w:val="007E0A7A"/>
    <w:rPr>
      <w:rFonts w:ascii="Calibri" w:eastAsia="MS Mincho" w:hAnsi="Calibri"/>
      <w:b/>
      <w:bCs/>
      <w:i/>
      <w:iCs/>
      <w:sz w:val="28"/>
      <w:szCs w:val="28"/>
      <w:lang w:val="en-GB"/>
    </w:rPr>
  </w:style>
  <w:style w:type="character" w:customStyle="1" w:styleId="Heading3Char">
    <w:name w:val="Heading 3 Char"/>
    <w:link w:val="Heading3"/>
    <w:rsid w:val="007E0A7A"/>
    <w:rPr>
      <w:rFonts w:ascii="Calibri" w:eastAsia="MS Mincho" w:hAnsi="Calibri"/>
      <w:b/>
      <w:bCs/>
      <w:sz w:val="26"/>
      <w:szCs w:val="26"/>
      <w:lang w:val="en-GB"/>
    </w:rPr>
  </w:style>
  <w:style w:type="paragraph" w:styleId="FootnoteText">
    <w:name w:val="footnote text"/>
    <w:basedOn w:val="Normal"/>
    <w:link w:val="FootnoteTextChar"/>
    <w:semiHidden/>
    <w:rsid w:val="007E0A7A"/>
    <w:pPr>
      <w:spacing w:before="60"/>
    </w:pPr>
    <w:rPr>
      <w:sz w:val="20"/>
    </w:rPr>
  </w:style>
  <w:style w:type="character" w:customStyle="1" w:styleId="FootnoteTextChar">
    <w:name w:val="Footnote Text Char"/>
    <w:link w:val="FootnoteText"/>
    <w:semiHidden/>
    <w:rsid w:val="007E0A7A"/>
    <w:rPr>
      <w:rFonts w:eastAsia="MS Mincho"/>
      <w:szCs w:val="24"/>
      <w:lang w:val="en-GB"/>
    </w:rPr>
  </w:style>
  <w:style w:type="character" w:styleId="FootnoteReference">
    <w:name w:val="footnote reference"/>
    <w:semiHidden/>
    <w:rsid w:val="007E0A7A"/>
    <w:rPr>
      <w:vertAlign w:val="superscript"/>
    </w:rPr>
  </w:style>
  <w:style w:type="paragraph" w:customStyle="1" w:styleId="Style">
    <w:name w:val="Style"/>
    <w:basedOn w:val="Footer"/>
    <w:autoRedefine/>
    <w:qFormat/>
    <w:rsid w:val="007E0A7A"/>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sid w:val="007E0A7A"/>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E0A7A"/>
    <w:rPr>
      <w:rFonts w:ascii="Tahoma" w:hAnsi="Tahoma" w:cs="Tahoma"/>
      <w:sz w:val="16"/>
      <w:szCs w:val="16"/>
    </w:rPr>
  </w:style>
  <w:style w:type="character" w:customStyle="1" w:styleId="BalloonTextChar">
    <w:name w:val="Balloon Text Char"/>
    <w:link w:val="BalloonText"/>
    <w:rsid w:val="007E0A7A"/>
    <w:rPr>
      <w:rFonts w:ascii="Tahoma" w:eastAsia="MS Mincho" w:hAnsi="Tahoma" w:cs="Tahoma"/>
      <w:sz w:val="16"/>
      <w:szCs w:val="16"/>
      <w:lang w:val="en-GB"/>
    </w:rPr>
  </w:style>
  <w:style w:type="paragraph" w:customStyle="1" w:styleId="IPPLetterList">
    <w:name w:val="IPP LetterList"/>
    <w:basedOn w:val="IPPBullet2"/>
    <w:qFormat/>
    <w:rsid w:val="007E0A7A"/>
    <w:pPr>
      <w:numPr>
        <w:numId w:val="1"/>
      </w:numPr>
      <w:jc w:val="left"/>
    </w:pPr>
  </w:style>
  <w:style w:type="paragraph" w:customStyle="1" w:styleId="IPPLetterListIndent">
    <w:name w:val="IPP LetterList Indent"/>
    <w:basedOn w:val="IPPLetterList"/>
    <w:qFormat/>
    <w:rsid w:val="007E0A7A"/>
    <w:pPr>
      <w:numPr>
        <w:numId w:val="2"/>
      </w:numPr>
    </w:pPr>
  </w:style>
  <w:style w:type="paragraph" w:customStyle="1" w:styleId="IPPFooterLandscape">
    <w:name w:val="IPP Footer Landscape"/>
    <w:basedOn w:val="IPPHeaderlandscape"/>
    <w:qFormat/>
    <w:rsid w:val="007E0A7A"/>
    <w:pPr>
      <w:pBdr>
        <w:top w:val="single" w:sz="4" w:space="1" w:color="auto"/>
        <w:bottom w:val="none" w:sz="0" w:space="0" w:color="auto"/>
      </w:pBdr>
      <w:jc w:val="right"/>
    </w:pPr>
    <w:rPr>
      <w:b/>
    </w:rPr>
  </w:style>
  <w:style w:type="paragraph" w:customStyle="1" w:styleId="IPPSubheadSpace">
    <w:name w:val="IPP Subhead Space"/>
    <w:basedOn w:val="IPPSubhead"/>
    <w:qFormat/>
    <w:rsid w:val="007E0A7A"/>
    <w:pPr>
      <w:tabs>
        <w:tab w:val="left" w:pos="567"/>
      </w:tabs>
      <w:spacing w:before="60" w:after="60"/>
    </w:pPr>
  </w:style>
  <w:style w:type="paragraph" w:customStyle="1" w:styleId="IPPSubheadSpaceAfter">
    <w:name w:val="IPP Subhead SpaceAfter"/>
    <w:basedOn w:val="IPPSubhead"/>
    <w:qFormat/>
    <w:rsid w:val="007E0A7A"/>
    <w:pPr>
      <w:spacing w:after="60"/>
    </w:pPr>
  </w:style>
  <w:style w:type="paragraph" w:customStyle="1" w:styleId="IPPHdg1Num">
    <w:name w:val="IPP Hdg1Num"/>
    <w:basedOn w:val="IPPHeading1"/>
    <w:next w:val="IPPNormal"/>
    <w:qFormat/>
    <w:rsid w:val="007E0A7A"/>
    <w:pPr>
      <w:numPr>
        <w:numId w:val="14"/>
      </w:numPr>
    </w:pPr>
  </w:style>
  <w:style w:type="paragraph" w:customStyle="1" w:styleId="IPPHdg2Num">
    <w:name w:val="IPP Hdg2Num"/>
    <w:basedOn w:val="IPPHeading2"/>
    <w:next w:val="IPPNormal"/>
    <w:qFormat/>
    <w:rsid w:val="007E0A7A"/>
    <w:pPr>
      <w:numPr>
        <w:ilvl w:val="1"/>
        <w:numId w:val="15"/>
      </w:numPr>
    </w:pPr>
  </w:style>
  <w:style w:type="paragraph" w:customStyle="1" w:styleId="IPPNumberedList">
    <w:name w:val="IPP NumberedList"/>
    <w:basedOn w:val="IPPBullet1"/>
    <w:qFormat/>
    <w:rsid w:val="007E0A7A"/>
    <w:pPr>
      <w:numPr>
        <w:numId w:val="9"/>
      </w:numPr>
    </w:pPr>
  </w:style>
  <w:style w:type="paragraph" w:customStyle="1" w:styleId="IPPParagraphnumbering">
    <w:name w:val="IPP Paragraph numbering"/>
    <w:basedOn w:val="IPPNormal"/>
    <w:qFormat/>
    <w:rsid w:val="007E0A7A"/>
    <w:pPr>
      <w:numPr>
        <w:numId w:val="38"/>
      </w:numPr>
    </w:pPr>
    <w:rPr>
      <w:lang w:val="en-US"/>
    </w:rPr>
  </w:style>
  <w:style w:type="paragraph" w:styleId="TOC1">
    <w:name w:val="toc 1"/>
    <w:basedOn w:val="IPPNormalCloseSpace"/>
    <w:next w:val="Normal"/>
    <w:autoRedefine/>
    <w:uiPriority w:val="39"/>
    <w:rsid w:val="007E0A7A"/>
    <w:pPr>
      <w:tabs>
        <w:tab w:val="right" w:leader="dot" w:pos="9072"/>
      </w:tabs>
      <w:spacing w:before="240"/>
      <w:ind w:left="567" w:hanging="567"/>
    </w:pPr>
  </w:style>
  <w:style w:type="paragraph" w:styleId="TOC2">
    <w:name w:val="toc 2"/>
    <w:basedOn w:val="TOC1"/>
    <w:next w:val="Normal"/>
    <w:autoRedefine/>
    <w:uiPriority w:val="39"/>
    <w:rsid w:val="007E0A7A"/>
    <w:pPr>
      <w:keepNext w:val="0"/>
      <w:tabs>
        <w:tab w:val="left" w:pos="425"/>
      </w:tabs>
      <w:spacing w:before="120" w:after="0"/>
      <w:ind w:left="425" w:right="284" w:hanging="425"/>
    </w:pPr>
  </w:style>
  <w:style w:type="paragraph" w:styleId="TOC3">
    <w:name w:val="toc 3"/>
    <w:basedOn w:val="TOC2"/>
    <w:next w:val="Normal"/>
    <w:autoRedefine/>
    <w:uiPriority w:val="39"/>
    <w:rsid w:val="007E0A7A"/>
    <w:pPr>
      <w:tabs>
        <w:tab w:val="left" w:pos="1276"/>
      </w:tabs>
      <w:spacing w:before="60"/>
      <w:ind w:left="1276" w:hanging="851"/>
    </w:pPr>
    <w:rPr>
      <w:rFonts w:eastAsia="Times"/>
    </w:rPr>
  </w:style>
  <w:style w:type="paragraph" w:styleId="TOC4">
    <w:name w:val="toc 4"/>
    <w:basedOn w:val="Normal"/>
    <w:next w:val="Normal"/>
    <w:autoRedefine/>
    <w:uiPriority w:val="39"/>
    <w:rsid w:val="007E0A7A"/>
    <w:pPr>
      <w:spacing w:after="120"/>
      <w:ind w:left="660"/>
    </w:pPr>
    <w:rPr>
      <w:rFonts w:eastAsia="Times"/>
      <w:lang w:val="en-AU"/>
    </w:rPr>
  </w:style>
  <w:style w:type="paragraph" w:styleId="TOC5">
    <w:name w:val="toc 5"/>
    <w:basedOn w:val="Normal"/>
    <w:next w:val="Normal"/>
    <w:autoRedefine/>
    <w:uiPriority w:val="39"/>
    <w:rsid w:val="007E0A7A"/>
    <w:pPr>
      <w:spacing w:after="120"/>
      <w:ind w:left="880"/>
    </w:pPr>
    <w:rPr>
      <w:rFonts w:eastAsia="Times"/>
      <w:lang w:val="en-AU"/>
    </w:rPr>
  </w:style>
  <w:style w:type="paragraph" w:styleId="TOC6">
    <w:name w:val="toc 6"/>
    <w:basedOn w:val="Normal"/>
    <w:next w:val="Normal"/>
    <w:autoRedefine/>
    <w:uiPriority w:val="39"/>
    <w:rsid w:val="007E0A7A"/>
    <w:pPr>
      <w:spacing w:after="120"/>
      <w:ind w:left="1100"/>
    </w:pPr>
    <w:rPr>
      <w:rFonts w:eastAsia="Times"/>
      <w:lang w:val="en-AU"/>
    </w:rPr>
  </w:style>
  <w:style w:type="paragraph" w:styleId="TOC7">
    <w:name w:val="toc 7"/>
    <w:basedOn w:val="Normal"/>
    <w:next w:val="Normal"/>
    <w:autoRedefine/>
    <w:uiPriority w:val="39"/>
    <w:rsid w:val="007E0A7A"/>
    <w:pPr>
      <w:spacing w:after="120"/>
      <w:ind w:left="1320"/>
    </w:pPr>
    <w:rPr>
      <w:rFonts w:eastAsia="Times"/>
      <w:lang w:val="en-AU"/>
    </w:rPr>
  </w:style>
  <w:style w:type="paragraph" w:styleId="TOC8">
    <w:name w:val="toc 8"/>
    <w:basedOn w:val="Normal"/>
    <w:next w:val="Normal"/>
    <w:autoRedefine/>
    <w:uiPriority w:val="39"/>
    <w:rsid w:val="007E0A7A"/>
    <w:pPr>
      <w:spacing w:after="120"/>
      <w:ind w:left="1540"/>
    </w:pPr>
    <w:rPr>
      <w:rFonts w:eastAsia="Times"/>
      <w:lang w:val="en-AU"/>
    </w:rPr>
  </w:style>
  <w:style w:type="paragraph" w:styleId="TOC9">
    <w:name w:val="toc 9"/>
    <w:basedOn w:val="Normal"/>
    <w:next w:val="Normal"/>
    <w:autoRedefine/>
    <w:uiPriority w:val="39"/>
    <w:rsid w:val="007E0A7A"/>
    <w:pPr>
      <w:spacing w:after="120"/>
      <w:ind w:left="1760"/>
    </w:pPr>
    <w:rPr>
      <w:rFonts w:eastAsia="Times"/>
      <w:lang w:val="en-AU"/>
    </w:rPr>
  </w:style>
  <w:style w:type="paragraph" w:customStyle="1" w:styleId="IPPParagraphnumberingclose">
    <w:name w:val="IPP Paragraph numbering close"/>
    <w:basedOn w:val="IPPParagraphnumbering"/>
    <w:qFormat/>
    <w:rsid w:val="007E0A7A"/>
    <w:pPr>
      <w:keepNext/>
      <w:spacing w:after="60"/>
    </w:pPr>
  </w:style>
  <w:style w:type="paragraph" w:styleId="PlainText">
    <w:name w:val="Plain Text"/>
    <w:basedOn w:val="Normal"/>
    <w:link w:val="PlainTextChar"/>
    <w:uiPriority w:val="99"/>
    <w:unhideWhenUsed/>
    <w:rsid w:val="007E0A7A"/>
    <w:pPr>
      <w:jc w:val="left"/>
    </w:pPr>
    <w:rPr>
      <w:rFonts w:ascii="Courier" w:eastAsia="Times" w:hAnsi="Courier"/>
      <w:sz w:val="21"/>
      <w:szCs w:val="21"/>
      <w:lang w:val="en-AU"/>
    </w:rPr>
  </w:style>
  <w:style w:type="character" w:customStyle="1" w:styleId="PlainTextChar">
    <w:name w:val="Plain Text Char"/>
    <w:link w:val="PlainText"/>
    <w:uiPriority w:val="99"/>
    <w:rsid w:val="007E0A7A"/>
    <w:rPr>
      <w:rFonts w:ascii="Courier" w:eastAsia="Times" w:hAnsi="Courier"/>
      <w:sz w:val="21"/>
      <w:szCs w:val="21"/>
      <w:lang w:val="en-AU"/>
    </w:rPr>
  </w:style>
  <w:style w:type="paragraph" w:customStyle="1" w:styleId="IPPNumberedListLast">
    <w:name w:val="IPP NumberedListLast"/>
    <w:basedOn w:val="IPPNumberedList"/>
    <w:qFormat/>
    <w:rsid w:val="007E0A7A"/>
    <w:pPr>
      <w:spacing w:after="180"/>
    </w:pPr>
  </w:style>
  <w:style w:type="character" w:styleId="Strong">
    <w:name w:val="Strong"/>
    <w:qFormat/>
    <w:rsid w:val="007E0A7A"/>
    <w:rPr>
      <w:b/>
      <w:bCs/>
    </w:rPr>
  </w:style>
  <w:style w:type="paragraph" w:styleId="ListParagraph">
    <w:name w:val="List Paragraph"/>
    <w:basedOn w:val="Normal"/>
    <w:uiPriority w:val="34"/>
    <w:qFormat/>
    <w:rsid w:val="007E0A7A"/>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rsid w:val="000922FC"/>
    <w:pPr>
      <w:tabs>
        <w:tab w:val="num" w:pos="0"/>
      </w:tabs>
      <w:ind w:hanging="482"/>
    </w:pPr>
    <w:rPr>
      <w:lang w:val="en-US"/>
    </w:rPr>
  </w:style>
  <w:style w:type="character" w:styleId="CommentReference">
    <w:name w:val="annotation reference"/>
    <w:unhideWhenUsed/>
    <w:rsid w:val="000F11BA"/>
    <w:rPr>
      <w:sz w:val="16"/>
      <w:szCs w:val="16"/>
    </w:rPr>
  </w:style>
  <w:style w:type="paragraph" w:styleId="CommentText">
    <w:name w:val="annotation text"/>
    <w:basedOn w:val="Normal"/>
    <w:link w:val="CommentTextChar"/>
    <w:unhideWhenUsed/>
    <w:rsid w:val="000F11BA"/>
    <w:rPr>
      <w:sz w:val="20"/>
      <w:szCs w:val="20"/>
      <w:lang w:val="x-none"/>
    </w:rPr>
  </w:style>
  <w:style w:type="character" w:customStyle="1" w:styleId="CommentTextChar">
    <w:name w:val="Comment Text Char"/>
    <w:link w:val="CommentText"/>
    <w:rsid w:val="000F11BA"/>
    <w:rPr>
      <w:rFonts w:eastAsia="MS Mincho"/>
      <w:lang w:eastAsia="en-US"/>
    </w:rPr>
  </w:style>
  <w:style w:type="paragraph" w:styleId="CommentSubject">
    <w:name w:val="annotation subject"/>
    <w:basedOn w:val="CommentText"/>
    <w:next w:val="CommentText"/>
    <w:link w:val="CommentSubjectChar"/>
    <w:uiPriority w:val="99"/>
    <w:semiHidden/>
    <w:unhideWhenUsed/>
    <w:rsid w:val="000F11BA"/>
    <w:rPr>
      <w:b/>
      <w:bCs/>
    </w:rPr>
  </w:style>
  <w:style w:type="character" w:customStyle="1" w:styleId="CommentSubjectChar">
    <w:name w:val="Comment Subject Char"/>
    <w:link w:val="CommentSubject"/>
    <w:uiPriority w:val="99"/>
    <w:semiHidden/>
    <w:rsid w:val="000F11BA"/>
    <w:rPr>
      <w:rFonts w:eastAsia="MS Mincho"/>
      <w:b/>
      <w:bCs/>
      <w:lang w:eastAsia="en-US"/>
    </w:rPr>
  </w:style>
  <w:style w:type="character" w:customStyle="1" w:styleId="IPPNormalChar">
    <w:name w:val="IPP Normal Char"/>
    <w:link w:val="IPPNormal"/>
    <w:rsid w:val="007F4820"/>
    <w:rPr>
      <w:rFonts w:eastAsia="Times"/>
      <w:sz w:val="22"/>
      <w:szCs w:val="24"/>
      <w:lang w:val="en-GB"/>
    </w:rPr>
  </w:style>
  <w:style w:type="paragraph" w:styleId="NormalWeb">
    <w:name w:val="Normal (Web)"/>
    <w:basedOn w:val="Normal"/>
    <w:uiPriority w:val="99"/>
    <w:unhideWhenUsed/>
    <w:rsid w:val="00B0330E"/>
    <w:pPr>
      <w:spacing w:before="100" w:beforeAutospacing="1" w:after="100" w:afterAutospacing="1"/>
      <w:jc w:val="left"/>
    </w:pPr>
    <w:rPr>
      <w:rFonts w:eastAsia="Times New Roman"/>
      <w:sz w:val="24"/>
      <w:lang w:val="en-US"/>
    </w:rPr>
  </w:style>
  <w:style w:type="paragraph" w:styleId="Revision">
    <w:name w:val="Revision"/>
    <w:hidden/>
    <w:uiPriority w:val="99"/>
    <w:semiHidden/>
    <w:rsid w:val="002B6546"/>
    <w:rPr>
      <w:rFonts w:eastAsia="MS Mincho"/>
      <w:sz w:val="22"/>
      <w:szCs w:val="24"/>
      <w:lang w:val="en-GB"/>
    </w:rPr>
  </w:style>
  <w:style w:type="character" w:styleId="Hyperlink">
    <w:name w:val="Hyperlink"/>
    <w:uiPriority w:val="99"/>
    <w:unhideWhenUsed/>
    <w:qFormat/>
    <w:rsid w:val="00550DDA"/>
    <w:rPr>
      <w:color w:val="0563C1"/>
      <w:u w:val="none"/>
    </w:rPr>
  </w:style>
  <w:style w:type="character" w:styleId="FollowedHyperlink">
    <w:name w:val="FollowedHyperlink"/>
    <w:basedOn w:val="DefaultParagraphFont"/>
    <w:uiPriority w:val="99"/>
    <w:semiHidden/>
    <w:unhideWhenUsed/>
    <w:rsid w:val="004F0C14"/>
    <w:rPr>
      <w:color w:val="954F72"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Props1.xml><?xml version="1.0" encoding="utf-8"?>
<ds:datastoreItem xmlns:ds="http://schemas.openxmlformats.org/officeDocument/2006/customXml" ds:itemID="{248066BF-995E-4169-BDF0-A892A8DF9BCD}">
  <ds:schemaRefs>
    <ds:schemaRef ds:uri="http://schemas.openxmlformats.org/officeDocument/2006/bibliography"/>
  </ds:schemaRefs>
</ds:datastoreItem>
</file>

<file path=customXml/itemProps2.xml><?xml version="1.0" encoding="utf-8"?>
<ds:datastoreItem xmlns:ds="http://schemas.openxmlformats.org/officeDocument/2006/customXml" ds:itemID="{1F0BCFFA-0E31-4960-97E4-5789C158327F}"/>
</file>

<file path=customXml/itemProps3.xml><?xml version="1.0" encoding="utf-8"?>
<ds:datastoreItem xmlns:ds="http://schemas.openxmlformats.org/officeDocument/2006/customXml" ds:itemID="{697EB006-135C-4835-87C0-1BB1F77AFBE0}"/>
</file>

<file path=customXml/itemProps4.xml><?xml version="1.0" encoding="utf-8"?>
<ds:datastoreItem xmlns:ds="http://schemas.openxmlformats.org/officeDocument/2006/customXml" ds:itemID="{05282086-1970-4473-BB56-96944652987E}"/>
</file>

<file path=docProps/app.xml><?xml version="1.0" encoding="utf-8"?>
<Properties xmlns="http://schemas.openxmlformats.org/officeDocument/2006/extended-properties" xmlns:vt="http://schemas.openxmlformats.org/officeDocument/2006/docPropsVTypes">
  <Template>IPPC_2015-06-04.dotx</Template>
  <TotalTime>47</TotalTime>
  <Pages>7</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9630</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Karen Rouen</cp:lastModifiedBy>
  <cp:revision>16</cp:revision>
  <cp:lastPrinted>2021-08-07T20:10:00Z</cp:lastPrinted>
  <dcterms:created xsi:type="dcterms:W3CDTF">2021-08-31T12:44:00Z</dcterms:created>
  <dcterms:modified xsi:type="dcterms:W3CDTF">2022-07-19T16:04:00Z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ies>
</file>