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ADD6" w14:textId="65D4A996" w:rsidR="00BC4BA4" w:rsidRPr="00BC4BA4" w:rsidRDefault="00BC4BA4" w:rsidP="00BC4BA4">
      <w:pPr>
        <w:jc w:val="center"/>
      </w:pPr>
      <w:r w:rsidRPr="00BC4BA4">
        <w:rPr>
          <w:rFonts w:eastAsia="Times"/>
          <w:b/>
          <w:bCs/>
          <w:caps/>
          <w:sz w:val="24"/>
        </w:rPr>
        <w:t>FORUM SUMMARY FOR SC E-DECISION</w:t>
      </w:r>
    </w:p>
    <w:p w14:paraId="4166C43D" w14:textId="77777777" w:rsidR="0040048A" w:rsidRDefault="0040048A" w:rsidP="003D7B3A">
      <w:pPr>
        <w:pStyle w:val="IPPHeadSection"/>
        <w:spacing w:before="0" w:after="0"/>
        <w:ind w:left="0" w:firstLine="0"/>
        <w:jc w:val="center"/>
        <w:rPr>
          <w:sz w:val="22"/>
        </w:rPr>
      </w:pPr>
    </w:p>
    <w:p w14:paraId="783F60CF" w14:textId="19946B6A" w:rsidR="003D7B3A" w:rsidRPr="0040048A" w:rsidRDefault="003D7B3A" w:rsidP="0040048A">
      <w:pPr>
        <w:pStyle w:val="IPPHeadSection"/>
        <w:spacing w:before="0" w:after="0"/>
        <w:ind w:left="0" w:firstLine="0"/>
        <w:jc w:val="center"/>
        <w:rPr>
          <w:sz w:val="22"/>
        </w:rPr>
      </w:pPr>
      <w:r w:rsidRPr="00E61439">
        <w:rPr>
          <w:sz w:val="22"/>
        </w:rPr>
        <w:t>(</w:t>
      </w:r>
      <w:r w:rsidRPr="00BE03DF">
        <w:rPr>
          <w:sz w:val="22"/>
        </w:rPr>
        <w:t>20</w:t>
      </w:r>
      <w:r w:rsidR="00A9739A">
        <w:rPr>
          <w:sz w:val="22"/>
        </w:rPr>
        <w:t>2</w:t>
      </w:r>
      <w:r w:rsidR="00697C86">
        <w:rPr>
          <w:sz w:val="22"/>
        </w:rPr>
        <w:t>4</w:t>
      </w:r>
      <w:r w:rsidR="00B04E03">
        <w:rPr>
          <w:sz w:val="22"/>
        </w:rPr>
        <w:t>_</w:t>
      </w:r>
      <w:r w:rsidR="00F50200">
        <w:rPr>
          <w:caps w:val="0"/>
          <w:sz w:val="22"/>
        </w:rPr>
        <w:t>e</w:t>
      </w:r>
      <w:r w:rsidR="00B324D1">
        <w:rPr>
          <w:sz w:val="22"/>
        </w:rPr>
        <w:t>SC</w:t>
      </w:r>
      <w:r w:rsidR="00A07D32">
        <w:rPr>
          <w:sz w:val="22"/>
        </w:rPr>
        <w:t>_</w:t>
      </w:r>
      <w:r w:rsidR="00697C86">
        <w:rPr>
          <w:sz w:val="22"/>
        </w:rPr>
        <w:t>MAY</w:t>
      </w:r>
      <w:r w:rsidR="002F4A7E">
        <w:rPr>
          <w:sz w:val="22"/>
        </w:rPr>
        <w:t>_</w:t>
      </w:r>
      <w:r w:rsidR="00040249">
        <w:rPr>
          <w:sz w:val="22"/>
        </w:rPr>
        <w:t>06</w:t>
      </w:r>
      <w:r w:rsidRPr="00E61439">
        <w:rPr>
          <w:sz w:val="22"/>
        </w:rPr>
        <w:t>)</w:t>
      </w:r>
    </w:p>
    <w:p w14:paraId="0FAC9F1C" w14:textId="6422A247" w:rsidR="00A9739A" w:rsidRPr="00A9739A" w:rsidRDefault="00673970" w:rsidP="00697C86">
      <w:pPr>
        <w:pStyle w:val="IPPNormal"/>
        <w:jc w:val="center"/>
      </w:pPr>
      <w:r w:rsidRPr="00673970">
        <w:rPr>
          <w:b/>
          <w:sz w:val="24"/>
          <w:szCs w:val="22"/>
        </w:rPr>
        <w:t>Approval for consultation:</w:t>
      </w:r>
      <w:r w:rsidR="00CE09A6">
        <w:rPr>
          <w:b/>
          <w:sz w:val="24"/>
          <w:szCs w:val="22"/>
        </w:rPr>
        <w:t xml:space="preserve"> </w:t>
      </w:r>
      <w:r w:rsidR="00CE09A6" w:rsidRPr="00CE09A6">
        <w:rPr>
          <w:b/>
          <w:sz w:val="24"/>
          <w:szCs w:val="22"/>
          <w:lang w:val="en-US"/>
        </w:rPr>
        <w:t>Draft annex to ISPM 28</w:t>
      </w:r>
      <w:r w:rsidR="00CE09A6">
        <w:rPr>
          <w:b/>
          <w:sz w:val="24"/>
          <w:szCs w:val="22"/>
          <w:lang w:val="en-US"/>
        </w:rPr>
        <w:t>:</w:t>
      </w:r>
      <w:r w:rsidRPr="00673970">
        <w:rPr>
          <w:b/>
          <w:sz w:val="24"/>
          <w:szCs w:val="22"/>
        </w:rPr>
        <w:t xml:space="preserve"> </w:t>
      </w:r>
      <w:r w:rsidR="00697C86" w:rsidRPr="00697C86">
        <w:rPr>
          <w:b/>
          <w:sz w:val="24"/>
          <w:szCs w:val="22"/>
          <w:lang w:val="en-US"/>
        </w:rPr>
        <w:t xml:space="preserve">Irradiation </w:t>
      </w:r>
      <w:r w:rsidR="00935D82">
        <w:rPr>
          <w:b/>
          <w:sz w:val="24"/>
          <w:szCs w:val="22"/>
          <w:lang w:val="en-US"/>
        </w:rPr>
        <w:t>t</w:t>
      </w:r>
      <w:r w:rsidR="00E0316F">
        <w:rPr>
          <w:b/>
          <w:sz w:val="24"/>
          <w:szCs w:val="22"/>
          <w:lang w:val="en-US"/>
        </w:rPr>
        <w:t>reatment</w:t>
      </w:r>
      <w:r w:rsidR="00697C86" w:rsidRPr="00697C86">
        <w:rPr>
          <w:b/>
          <w:sz w:val="24"/>
          <w:szCs w:val="22"/>
          <w:lang w:val="en-US"/>
        </w:rPr>
        <w:t xml:space="preserve"> for </w:t>
      </w:r>
      <w:r w:rsidR="00620F76">
        <w:rPr>
          <w:b/>
          <w:i/>
          <w:iCs/>
          <w:sz w:val="24"/>
          <w:szCs w:val="22"/>
          <w:lang w:val="en-US"/>
        </w:rPr>
        <w:t>Pseudococcus baliteus</w:t>
      </w:r>
      <w:r w:rsidR="00697C86" w:rsidRPr="00697C86">
        <w:rPr>
          <w:b/>
          <w:sz w:val="24"/>
          <w:szCs w:val="22"/>
          <w:lang w:val="en-US"/>
        </w:rPr>
        <w:t xml:space="preserve"> (2023-03</w:t>
      </w:r>
      <w:r w:rsidR="00620F76">
        <w:rPr>
          <w:b/>
          <w:sz w:val="24"/>
          <w:szCs w:val="22"/>
          <w:lang w:val="en-US"/>
        </w:rPr>
        <w:t>3</w:t>
      </w:r>
      <w:r w:rsidR="00697C86" w:rsidRPr="00697C86">
        <w:rPr>
          <w:b/>
          <w:sz w:val="24"/>
          <w:szCs w:val="22"/>
          <w:lang w:val="en-US"/>
        </w:rPr>
        <w:t>)</w:t>
      </w:r>
      <w:r w:rsidR="000C5691" w:rsidRPr="000C5691">
        <w:rPr>
          <w:b/>
          <w:sz w:val="24"/>
          <w:szCs w:val="22"/>
        </w:rPr>
        <w:t xml:space="preserve">  </w:t>
      </w:r>
    </w:p>
    <w:p w14:paraId="32D23078" w14:textId="1E626FC6" w:rsidR="006D0900" w:rsidRPr="00055F05" w:rsidRDefault="003D7B3A" w:rsidP="0040048A">
      <w:pPr>
        <w:pStyle w:val="IPPHeading1"/>
      </w:pPr>
      <w:r w:rsidRPr="00055F05">
        <w:t>Background</w:t>
      </w:r>
    </w:p>
    <w:p w14:paraId="2CF03C96" w14:textId="68913993" w:rsidR="00AA6F2A" w:rsidRPr="00000D69" w:rsidRDefault="00673970" w:rsidP="00AA6F2A">
      <w:pPr>
        <w:pStyle w:val="IPPParagraphnumbering"/>
        <w:rPr>
          <w:lang w:val="en-GB" w:eastAsia="en-GB"/>
        </w:rPr>
      </w:pPr>
      <w:r w:rsidRPr="00000D69">
        <w:rPr>
          <w:lang w:eastAsia="en-GB"/>
        </w:rPr>
        <w:t xml:space="preserve">In response to the joint Call for phytosanitary </w:t>
      </w:r>
      <w:r w:rsidRPr="00BD6DD3">
        <w:rPr>
          <w:szCs w:val="22"/>
          <w:lang w:eastAsia="en-GB"/>
        </w:rPr>
        <w:t>treatments, the proposal</w:t>
      </w:r>
      <w:r w:rsidR="000F7374" w:rsidRPr="00BD6DD3">
        <w:rPr>
          <w:szCs w:val="22"/>
          <w:lang w:eastAsia="en-GB"/>
        </w:rPr>
        <w:t xml:space="preserve"> for </w:t>
      </w:r>
      <w:r w:rsidR="00BD6DD3" w:rsidRPr="00BD6DD3">
        <w:rPr>
          <w:szCs w:val="22"/>
        </w:rPr>
        <w:t xml:space="preserve">Irradiation </w:t>
      </w:r>
      <w:r w:rsidR="00810236">
        <w:rPr>
          <w:szCs w:val="22"/>
        </w:rPr>
        <w:t>t</w:t>
      </w:r>
      <w:r w:rsidR="00BD6DD3" w:rsidRPr="00BD6DD3">
        <w:rPr>
          <w:szCs w:val="22"/>
        </w:rPr>
        <w:t xml:space="preserve">reatment for </w:t>
      </w:r>
      <w:r w:rsidR="00BD6DD3" w:rsidRPr="00BD6DD3">
        <w:rPr>
          <w:i/>
          <w:iCs/>
          <w:szCs w:val="22"/>
        </w:rPr>
        <w:t>Pseudococcus baliteus</w:t>
      </w:r>
      <w:r w:rsidR="00BD6DD3" w:rsidRPr="00BD6DD3">
        <w:rPr>
          <w:szCs w:val="22"/>
        </w:rPr>
        <w:t xml:space="preserve"> (2023-033) </w:t>
      </w:r>
      <w:r w:rsidRPr="00BD6DD3">
        <w:rPr>
          <w:szCs w:val="22"/>
          <w:lang w:eastAsia="en-GB"/>
        </w:rPr>
        <w:t>was</w:t>
      </w:r>
      <w:r w:rsidRPr="00000D69">
        <w:rPr>
          <w:lang w:eastAsia="en-GB"/>
        </w:rPr>
        <w:t xml:space="preserve"> submitted</w:t>
      </w:r>
      <w:r w:rsidR="00811EF3" w:rsidRPr="00000D69">
        <w:rPr>
          <w:lang w:eastAsia="en-GB"/>
        </w:rPr>
        <w:t xml:space="preserve"> in 202</w:t>
      </w:r>
      <w:r w:rsidR="00055F05" w:rsidRPr="00000D69">
        <w:rPr>
          <w:lang w:eastAsia="en-GB"/>
        </w:rPr>
        <w:t>3</w:t>
      </w:r>
      <w:r w:rsidRPr="00000D69">
        <w:rPr>
          <w:lang w:eastAsia="en-GB"/>
        </w:rPr>
        <w:t>.</w:t>
      </w:r>
      <w:r w:rsidR="00AA6F2A" w:rsidRPr="00000D69">
        <w:rPr>
          <w:rFonts w:ascii="Arial" w:hAnsi="Arial" w:cs="Times New Roman"/>
          <w:sz w:val="18"/>
          <w:lang w:eastAsia="en-US"/>
        </w:rPr>
        <w:t xml:space="preserve"> </w:t>
      </w:r>
    </w:p>
    <w:p w14:paraId="601E7B7E" w14:textId="07F78BFB" w:rsidR="00D4604A" w:rsidRDefault="00F95FCC" w:rsidP="00527D86">
      <w:pPr>
        <w:pStyle w:val="IPPParagraphnumbering"/>
        <w:rPr>
          <w:lang w:eastAsia="en-GB"/>
        </w:rPr>
      </w:pPr>
      <w:r w:rsidRPr="00000D69">
        <w:rPr>
          <w:lang w:eastAsia="en-GB"/>
        </w:rPr>
        <w:t>The SC</w:t>
      </w:r>
      <w:r w:rsidR="00000D69" w:rsidRPr="00000D69">
        <w:rPr>
          <w:lang w:eastAsia="en-GB"/>
        </w:rPr>
        <w:t xml:space="preserve"> in September 2023, </w:t>
      </w:r>
      <w:r w:rsidR="00CE2CA7" w:rsidRPr="00000D69">
        <w:rPr>
          <w:lang w:eastAsia="en-GB"/>
        </w:rPr>
        <w:t xml:space="preserve">by </w:t>
      </w:r>
      <w:r w:rsidR="006F6118" w:rsidRPr="00000D69">
        <w:rPr>
          <w:lang w:eastAsia="en-GB"/>
        </w:rPr>
        <w:t>their e</w:t>
      </w:r>
      <w:r w:rsidR="009333DD" w:rsidRPr="00000D69">
        <w:rPr>
          <w:lang w:eastAsia="en-GB"/>
        </w:rPr>
        <w:t>-</w:t>
      </w:r>
      <w:r w:rsidR="00CE2CA7" w:rsidRPr="00000D69">
        <w:rPr>
          <w:lang w:eastAsia="en-GB"/>
        </w:rPr>
        <w:t>decision</w:t>
      </w:r>
      <w:r w:rsidR="009333DD" w:rsidRPr="00000D69">
        <w:rPr>
          <w:lang w:eastAsia="en-GB"/>
        </w:rPr>
        <w:t xml:space="preserve"> </w:t>
      </w:r>
      <w:r w:rsidR="00D62DF6" w:rsidRPr="00000D69">
        <w:rPr>
          <w:lang w:eastAsia="en-GB"/>
        </w:rPr>
        <w:t>2023_eSC_Nov</w:t>
      </w:r>
      <w:r w:rsidR="00EF2D28" w:rsidRPr="00000D69">
        <w:rPr>
          <w:lang w:eastAsia="en-GB"/>
        </w:rPr>
        <w:t>_14</w:t>
      </w:r>
      <w:r w:rsidRPr="00000D69">
        <w:rPr>
          <w:rStyle w:val="FootnoteReference"/>
          <w:lang w:eastAsia="en-GB"/>
        </w:rPr>
        <w:footnoteReference w:id="1"/>
      </w:r>
      <w:r w:rsidRPr="00000D69">
        <w:rPr>
          <w:lang w:eastAsia="en-GB"/>
        </w:rPr>
        <w:t xml:space="preserve"> added the topic to the TPPT work program with priority 1.</w:t>
      </w:r>
      <w:r>
        <w:rPr>
          <w:lang w:eastAsia="en-GB"/>
        </w:rPr>
        <w:t xml:space="preserve"> </w:t>
      </w:r>
    </w:p>
    <w:p w14:paraId="1A1980E8" w14:textId="0F52C6C2" w:rsidR="00685A9B" w:rsidRDefault="00673970" w:rsidP="00527D86">
      <w:pPr>
        <w:pStyle w:val="IPPParagraphnumbering"/>
        <w:rPr>
          <w:lang w:eastAsia="en-GB"/>
        </w:rPr>
      </w:pPr>
      <w:r w:rsidRPr="00112103">
        <w:rPr>
          <w:lang w:eastAsia="en-GB"/>
        </w:rPr>
        <w:t xml:space="preserve">The TPPT reviewed the proposal at their </w:t>
      </w:r>
      <w:r w:rsidRPr="00112103">
        <w:t>20</w:t>
      </w:r>
      <w:r w:rsidR="00811EF3" w:rsidRPr="00112103">
        <w:t>2</w:t>
      </w:r>
      <w:r w:rsidR="00112103" w:rsidRPr="00112103">
        <w:t>3</w:t>
      </w:r>
      <w:r w:rsidR="00811EF3" w:rsidRPr="00112103">
        <w:t>-1</w:t>
      </w:r>
      <w:r w:rsidR="00112103" w:rsidRPr="00112103">
        <w:t>0</w:t>
      </w:r>
      <w:r w:rsidRPr="00112103">
        <w:t xml:space="preserve"> meeting</w:t>
      </w:r>
      <w:r w:rsidRPr="00055F05">
        <w:rPr>
          <w:rStyle w:val="FootnoteReference"/>
          <w:lang w:eastAsia="en-GB"/>
        </w:rPr>
        <w:footnoteReference w:id="2"/>
      </w:r>
      <w:r w:rsidR="00D4604A">
        <w:t xml:space="preserve"> and recommend to the SC to approve the draft treatment for consultation</w:t>
      </w:r>
      <w:r w:rsidR="00E47A48" w:rsidRPr="00055F05">
        <w:rPr>
          <w:lang w:eastAsia="en-GB"/>
        </w:rPr>
        <w:t xml:space="preserve">. </w:t>
      </w:r>
    </w:p>
    <w:p w14:paraId="42B68AB0" w14:textId="3FF6370D" w:rsidR="00D251B2" w:rsidRPr="00055F05" w:rsidRDefault="00D251B2" w:rsidP="00110F96">
      <w:pPr>
        <w:pStyle w:val="IPPParagraphnumbering"/>
        <w:rPr>
          <w:lang w:eastAsia="en-GB"/>
        </w:rPr>
      </w:pPr>
      <w:r w:rsidRPr="00D251B2">
        <w:rPr>
          <w:lang w:eastAsia="en-GB"/>
        </w:rPr>
        <w:t>During editing</w:t>
      </w:r>
      <w:r w:rsidR="00E14740">
        <w:rPr>
          <w:lang w:eastAsia="en-GB"/>
        </w:rPr>
        <w:t xml:space="preserve"> of</w:t>
      </w:r>
      <w:r w:rsidR="00036D69">
        <w:rPr>
          <w:lang w:eastAsia="en-GB"/>
        </w:rPr>
        <w:t xml:space="preserve"> the</w:t>
      </w:r>
      <w:r w:rsidR="00E14740">
        <w:rPr>
          <w:lang w:eastAsia="en-GB"/>
        </w:rPr>
        <w:t xml:space="preserve"> draft treatment</w:t>
      </w:r>
      <w:r w:rsidRPr="00D251B2">
        <w:rPr>
          <w:lang w:eastAsia="en-GB"/>
        </w:rPr>
        <w:t xml:space="preserve">, the secretariat questioned the </w:t>
      </w:r>
      <w:r>
        <w:rPr>
          <w:lang w:eastAsia="en-GB"/>
        </w:rPr>
        <w:t xml:space="preserve">text in </w:t>
      </w:r>
      <w:r w:rsidR="00036D69">
        <w:rPr>
          <w:lang w:eastAsia="en-GB"/>
        </w:rPr>
        <w:t xml:space="preserve">the </w:t>
      </w:r>
      <w:r>
        <w:rPr>
          <w:lang w:eastAsia="en-GB"/>
        </w:rPr>
        <w:t>“</w:t>
      </w:r>
      <w:r w:rsidRPr="00D251B2">
        <w:rPr>
          <w:lang w:eastAsia="en-GB"/>
        </w:rPr>
        <w:t>treatment scope</w:t>
      </w:r>
      <w:r>
        <w:rPr>
          <w:lang w:eastAsia="en-GB"/>
        </w:rPr>
        <w:t>” and</w:t>
      </w:r>
      <w:r w:rsidR="007B1FAE">
        <w:rPr>
          <w:lang w:eastAsia="en-GB"/>
        </w:rPr>
        <w:t xml:space="preserve"> </w:t>
      </w:r>
      <w:r>
        <w:rPr>
          <w:lang w:eastAsia="en-GB"/>
        </w:rPr>
        <w:t xml:space="preserve">“target </w:t>
      </w:r>
      <w:r w:rsidRPr="00D251B2">
        <w:rPr>
          <w:lang w:eastAsia="en-GB"/>
        </w:rPr>
        <w:t>regulated article</w:t>
      </w:r>
      <w:r>
        <w:rPr>
          <w:lang w:eastAsia="en-GB"/>
        </w:rPr>
        <w:t>”</w:t>
      </w:r>
      <w:r w:rsidR="00036D69">
        <w:rPr>
          <w:lang w:eastAsia="en-GB"/>
        </w:rPr>
        <w:t xml:space="preserve"> sections</w:t>
      </w:r>
      <w:r w:rsidR="008D22CD">
        <w:rPr>
          <w:lang w:eastAsia="en-GB"/>
        </w:rPr>
        <w:t>.</w:t>
      </w:r>
      <w:r w:rsidR="00137176">
        <w:rPr>
          <w:lang w:eastAsia="en-GB"/>
        </w:rPr>
        <w:t xml:space="preserve"> </w:t>
      </w:r>
      <w:r w:rsidR="00137176" w:rsidRPr="00137176">
        <w:rPr>
          <w:lang w:val="en-GB" w:eastAsia="en-GB"/>
        </w:rPr>
        <w:t>Initially, during the October 2023 meeting, the TPPT chose not to specify these details</w:t>
      </w:r>
      <w:r w:rsidR="00137176">
        <w:rPr>
          <w:lang w:val="en-GB" w:eastAsia="en-GB"/>
        </w:rPr>
        <w:t xml:space="preserve">. </w:t>
      </w:r>
      <w:r w:rsidR="00110F96" w:rsidRPr="00110F96">
        <w:rPr>
          <w:lang w:val="en-GB" w:eastAsia="en-GB"/>
        </w:rPr>
        <w:t xml:space="preserve">However, </w:t>
      </w:r>
      <w:r w:rsidRPr="00D251B2">
        <w:rPr>
          <w:lang w:eastAsia="en-GB"/>
        </w:rPr>
        <w:t xml:space="preserve">in the February 2024 virtual meeting, they agreed to reinstate </w:t>
      </w:r>
      <w:r w:rsidR="00036D69">
        <w:rPr>
          <w:lang w:eastAsia="en-GB"/>
        </w:rPr>
        <w:t xml:space="preserve">the </w:t>
      </w:r>
      <w:r w:rsidRPr="00D251B2">
        <w:rPr>
          <w:lang w:eastAsia="en-GB"/>
        </w:rPr>
        <w:t xml:space="preserve">details on which </w:t>
      </w:r>
      <w:r w:rsidR="00827348">
        <w:rPr>
          <w:lang w:eastAsia="en-GB"/>
        </w:rPr>
        <w:t xml:space="preserve">target </w:t>
      </w:r>
      <w:r w:rsidRPr="00D251B2">
        <w:rPr>
          <w:lang w:eastAsia="en-GB"/>
        </w:rPr>
        <w:t>regulated article</w:t>
      </w:r>
      <w:r w:rsidR="003E4672">
        <w:rPr>
          <w:lang w:eastAsia="en-GB"/>
        </w:rPr>
        <w:t>s</w:t>
      </w:r>
      <w:r w:rsidRPr="00D251B2">
        <w:rPr>
          <w:lang w:eastAsia="en-GB"/>
        </w:rPr>
        <w:t xml:space="preserve"> the treatment applies to</w:t>
      </w:r>
      <w:r w:rsidR="00BB54CD">
        <w:rPr>
          <w:lang w:eastAsia="en-GB"/>
        </w:rPr>
        <w:t xml:space="preserve">. </w:t>
      </w:r>
      <w:r w:rsidR="006F25C1">
        <w:rPr>
          <w:lang w:eastAsia="en-GB"/>
        </w:rPr>
        <w:t>Hence</w:t>
      </w:r>
      <w:r w:rsidR="007F7391">
        <w:rPr>
          <w:lang w:eastAsia="en-GB"/>
        </w:rPr>
        <w:t xml:space="preserve">, </w:t>
      </w:r>
      <w:r w:rsidR="007F7391" w:rsidRPr="007F7391">
        <w:rPr>
          <w:i/>
          <w:iCs/>
          <w:lang w:val="en-GB"/>
        </w:rPr>
        <w:t>irradiation of fruits and vegetables at</w:t>
      </w:r>
      <w:r w:rsidR="006F25C1">
        <w:rPr>
          <w:lang w:eastAsia="en-GB"/>
        </w:rPr>
        <w:t xml:space="preserve"> </w:t>
      </w:r>
      <w:r w:rsidR="007F7391">
        <w:rPr>
          <w:lang w:eastAsia="en-GB"/>
        </w:rPr>
        <w:t xml:space="preserve">and </w:t>
      </w:r>
      <w:r w:rsidR="00D93EE4" w:rsidRPr="00D93EE4">
        <w:rPr>
          <w:i/>
          <w:iCs/>
          <w:lang w:val="en-GB" w:eastAsia="en-GB"/>
        </w:rPr>
        <w:t xml:space="preserve">All fruits, vegetables </w:t>
      </w:r>
      <w:r w:rsidR="00D93EE4" w:rsidRPr="00D93EE4">
        <w:rPr>
          <w:rFonts w:hint="eastAsia"/>
          <w:i/>
          <w:iCs/>
          <w:lang w:val="en-GB" w:eastAsia="en-GB"/>
        </w:rPr>
        <w:t xml:space="preserve">and ornamental plants </w:t>
      </w:r>
      <w:r w:rsidR="00D93EE4" w:rsidRPr="00D93EE4">
        <w:rPr>
          <w:i/>
          <w:iCs/>
          <w:lang w:val="en-GB" w:eastAsia="en-GB"/>
        </w:rPr>
        <w:t>that are hosts of</w:t>
      </w:r>
      <w:r w:rsidR="00D93EE4">
        <w:rPr>
          <w:i/>
          <w:iCs/>
          <w:lang w:val="en-GB" w:eastAsia="en-GB"/>
        </w:rPr>
        <w:t xml:space="preserve"> </w:t>
      </w:r>
      <w:r w:rsidR="00D93EE4" w:rsidRPr="00D93EE4">
        <w:rPr>
          <w:lang w:val="en-GB" w:eastAsia="en-GB"/>
        </w:rPr>
        <w:t>were added respectively</w:t>
      </w:r>
      <w:r w:rsidR="00827348">
        <w:rPr>
          <w:lang w:val="en-GB" w:eastAsia="en-GB"/>
        </w:rPr>
        <w:t xml:space="preserve"> </w:t>
      </w:r>
      <w:r w:rsidR="00036D69">
        <w:rPr>
          <w:lang w:val="en-GB" w:eastAsia="en-GB"/>
        </w:rPr>
        <w:t>to</w:t>
      </w:r>
      <w:r w:rsidR="00827348">
        <w:rPr>
          <w:lang w:val="en-GB" w:eastAsia="en-GB"/>
        </w:rPr>
        <w:t xml:space="preserve"> </w:t>
      </w:r>
      <w:r w:rsidR="000F4F32">
        <w:rPr>
          <w:lang w:val="en-GB" w:eastAsia="en-GB"/>
        </w:rPr>
        <w:t xml:space="preserve">the “treatment scope” and “target regulated article” </w:t>
      </w:r>
      <w:r w:rsidR="00036D69">
        <w:rPr>
          <w:lang w:val="en-GB" w:eastAsia="en-GB"/>
        </w:rPr>
        <w:t xml:space="preserve">sections </w:t>
      </w:r>
      <w:r w:rsidR="000F4F32">
        <w:rPr>
          <w:lang w:val="en-GB" w:eastAsia="en-GB"/>
        </w:rPr>
        <w:t xml:space="preserve">of </w:t>
      </w:r>
      <w:r w:rsidR="00827348">
        <w:rPr>
          <w:lang w:val="en-GB" w:eastAsia="en-GB"/>
        </w:rPr>
        <w:t>this treatment</w:t>
      </w:r>
      <w:r w:rsidR="00905123">
        <w:rPr>
          <w:rStyle w:val="FootnoteReference"/>
          <w:lang w:val="en-GB" w:eastAsia="en-GB"/>
        </w:rPr>
        <w:footnoteReference w:id="3"/>
      </w:r>
      <w:r w:rsidR="00D93EE4" w:rsidRPr="00D93EE4">
        <w:rPr>
          <w:lang w:val="en-GB" w:eastAsia="en-GB"/>
        </w:rPr>
        <w:t>.</w:t>
      </w:r>
      <w:r w:rsidR="0082717A">
        <w:rPr>
          <w:lang w:val="en-GB" w:eastAsia="en-GB"/>
        </w:rPr>
        <w:t xml:space="preserve"> This aligns with the language of previously adopted </w:t>
      </w:r>
      <w:r w:rsidR="0061779D">
        <w:rPr>
          <w:lang w:val="en-GB" w:eastAsia="en-GB"/>
        </w:rPr>
        <w:t>phytosanitary treatments.</w:t>
      </w:r>
      <w:r w:rsidR="00D93EE4">
        <w:rPr>
          <w:i/>
          <w:iCs/>
          <w:lang w:val="en-GB" w:eastAsia="en-GB"/>
        </w:rPr>
        <w:t xml:space="preserve"> </w:t>
      </w:r>
    </w:p>
    <w:p w14:paraId="502E8394" w14:textId="4E7D6AE4" w:rsidR="0054353E" w:rsidRPr="0054353E" w:rsidRDefault="0054353E" w:rsidP="0054353E">
      <w:pPr>
        <w:pStyle w:val="IPPParagraphnumbering"/>
        <w:numPr>
          <w:ilvl w:val="0"/>
          <w:numId w:val="0"/>
        </w:numPr>
        <w:rPr>
          <w:b/>
          <w:sz w:val="24"/>
          <w:szCs w:val="22"/>
        </w:rPr>
      </w:pPr>
      <w:r w:rsidRPr="0054353E">
        <w:rPr>
          <w:b/>
          <w:sz w:val="24"/>
          <w:szCs w:val="22"/>
        </w:rPr>
        <w:t>Summary of SC e-forum discussion</w:t>
      </w:r>
    </w:p>
    <w:p w14:paraId="47F3D6C0" w14:textId="54751C79" w:rsidR="007B32A3" w:rsidRDefault="00990ECE" w:rsidP="00E3227A">
      <w:pPr>
        <w:pStyle w:val="IPPParagraphnumbering"/>
        <w:rPr>
          <w:lang w:eastAsia="en-GB"/>
        </w:rPr>
      </w:pPr>
      <w:r>
        <w:t>During the SC e-decision,</w:t>
      </w:r>
      <w:r>
        <w:t xml:space="preserve"> the </w:t>
      </w:r>
      <w:r w:rsidR="007B32A3" w:rsidRPr="00055F05">
        <w:rPr>
          <w:lang w:eastAsia="en-GB"/>
        </w:rPr>
        <w:t xml:space="preserve">SC </w:t>
      </w:r>
      <w:r w:rsidR="00F6379C">
        <w:rPr>
          <w:lang w:eastAsia="en-GB"/>
        </w:rPr>
        <w:t xml:space="preserve">was </w:t>
      </w:r>
      <w:r w:rsidR="007B32A3" w:rsidRPr="00055F05">
        <w:rPr>
          <w:lang w:eastAsia="en-GB"/>
        </w:rPr>
        <w:t xml:space="preserve">invited to review the </w:t>
      </w:r>
      <w:r w:rsidR="00A033D0" w:rsidRPr="00A033D0">
        <w:rPr>
          <w:lang w:eastAsia="en-GB"/>
        </w:rPr>
        <w:t xml:space="preserve">Draft annex to ISPM 28: Irradiation treatment for </w:t>
      </w:r>
      <w:r w:rsidR="00A033D0" w:rsidRPr="00A033D0">
        <w:rPr>
          <w:i/>
          <w:iCs/>
          <w:lang w:eastAsia="en-GB"/>
        </w:rPr>
        <w:t>Pseudococcus baliteus</w:t>
      </w:r>
      <w:r w:rsidR="00A033D0" w:rsidRPr="00A033D0">
        <w:rPr>
          <w:lang w:eastAsia="en-GB"/>
        </w:rPr>
        <w:t xml:space="preserve"> (2023-033) </w:t>
      </w:r>
      <w:r w:rsidR="00907FCE" w:rsidRPr="00055F05">
        <w:rPr>
          <w:lang w:eastAsia="en-GB"/>
        </w:rPr>
        <w:t>to</w:t>
      </w:r>
      <w:r w:rsidR="007B32A3" w:rsidRPr="00055F05">
        <w:rPr>
          <w:lang w:eastAsia="en-GB"/>
        </w:rPr>
        <w:t xml:space="preserve"> approve it for consultation in 202</w:t>
      </w:r>
      <w:r w:rsidR="009023CF">
        <w:rPr>
          <w:lang w:eastAsia="en-GB"/>
        </w:rPr>
        <w:t>4</w:t>
      </w:r>
      <w:r w:rsidR="007B32A3" w:rsidRPr="00055F05">
        <w:rPr>
          <w:lang w:eastAsia="en-GB"/>
        </w:rPr>
        <w:t xml:space="preserve">. </w:t>
      </w:r>
    </w:p>
    <w:p w14:paraId="41947092" w14:textId="0E591212" w:rsidR="008F5DCA" w:rsidRPr="00055F05" w:rsidRDefault="008F5DCA" w:rsidP="008F5DCA">
      <w:pPr>
        <w:pStyle w:val="IPPParagraphnumbering"/>
      </w:pPr>
      <w:r w:rsidRPr="00390F17">
        <w:t>The SC e-forum was open</w:t>
      </w:r>
      <w:r>
        <w:t xml:space="preserve"> from the</w:t>
      </w:r>
      <w:r w:rsidRPr="00390F17">
        <w:t xml:space="preserve"> </w:t>
      </w:r>
      <w:r>
        <w:t xml:space="preserve">12 March to the 27 March 2024. 17 SC </w:t>
      </w:r>
      <w:r w:rsidRPr="00390F17">
        <w:t>members provided their comments.</w:t>
      </w:r>
    </w:p>
    <w:p w14:paraId="1B80CCD2" w14:textId="77777777" w:rsidR="000C04E0" w:rsidRDefault="000C04E0" w:rsidP="000C04E0">
      <w:pPr>
        <w:pStyle w:val="IPPHeading30"/>
      </w:pPr>
      <w:r>
        <w:t>SC e-decision</w:t>
      </w:r>
    </w:p>
    <w:p w14:paraId="373E50C2" w14:textId="3884AEE9" w:rsidR="000C04E0" w:rsidRPr="00683EDC" w:rsidRDefault="000C04E0" w:rsidP="000C04E0">
      <w:pPr>
        <w:pStyle w:val="IPPParagraphnumbering"/>
      </w:pPr>
      <w:r w:rsidRPr="007F657A">
        <w:t xml:space="preserve">Based on the forum discussions, the SC </w:t>
      </w:r>
      <w:r w:rsidRPr="00683EDC">
        <w:t>approve</w:t>
      </w:r>
      <w:r>
        <w:t>d</w:t>
      </w:r>
      <w:r w:rsidRPr="00683EDC">
        <w:t xml:space="preserve"> the </w:t>
      </w:r>
      <w:r w:rsidR="00911112" w:rsidRPr="00A033D0">
        <w:rPr>
          <w:lang w:eastAsia="en-GB"/>
        </w:rPr>
        <w:t xml:space="preserve">Draft annex to ISPM 28: Irradiation treatment for </w:t>
      </w:r>
      <w:r w:rsidR="00911112" w:rsidRPr="00A033D0">
        <w:rPr>
          <w:i/>
          <w:iCs/>
          <w:lang w:eastAsia="en-GB"/>
        </w:rPr>
        <w:t>Pseudococcus baliteus</w:t>
      </w:r>
      <w:r w:rsidR="00911112" w:rsidRPr="00A033D0">
        <w:rPr>
          <w:lang w:eastAsia="en-GB"/>
        </w:rPr>
        <w:t xml:space="preserve"> (2023-033)</w:t>
      </w:r>
      <w:r>
        <w:rPr>
          <w:lang w:eastAsia="en-GB"/>
        </w:rPr>
        <w:t xml:space="preserve"> </w:t>
      </w:r>
      <w:r w:rsidRPr="00055F05">
        <w:rPr>
          <w:lang w:eastAsia="en-GB"/>
        </w:rPr>
        <w:t>for consultation in 202</w:t>
      </w:r>
      <w:r>
        <w:rPr>
          <w:lang w:eastAsia="en-GB"/>
        </w:rPr>
        <w:t>4</w:t>
      </w:r>
      <w:r w:rsidRPr="00683EDC">
        <w:t>.</w:t>
      </w:r>
    </w:p>
    <w:p w14:paraId="1A3687DC" w14:textId="168FBF0B" w:rsidR="0015464B" w:rsidRPr="00DF5FD3" w:rsidRDefault="0015464B" w:rsidP="00BC4BA4">
      <w:pPr>
        <w:pStyle w:val="IPPNumberedList"/>
        <w:numPr>
          <w:ilvl w:val="0"/>
          <w:numId w:val="0"/>
        </w:numPr>
        <w:ind w:left="567" w:hanging="567"/>
      </w:pPr>
    </w:p>
    <w:sectPr w:rsidR="0015464B" w:rsidRPr="00DF5FD3" w:rsidSect="00312C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31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12D4" w14:textId="77777777" w:rsidR="00312CC8" w:rsidRDefault="00312CC8" w:rsidP="002B4ADC">
      <w:r>
        <w:separator/>
      </w:r>
    </w:p>
  </w:endnote>
  <w:endnote w:type="continuationSeparator" w:id="0">
    <w:p w14:paraId="60A15AD2" w14:textId="77777777" w:rsidR="00312CC8" w:rsidRDefault="00312CC8" w:rsidP="002B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Italic">
    <w:panose1 w:val="020B0604020202090204"/>
    <w:charset w:val="00"/>
    <w:family w:val="auto"/>
    <w:pitch w:val="default"/>
    <w:sig w:usb0="00000000" w:usb1="00000000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C945" w14:textId="4A55A4E2" w:rsidR="003E28FF" w:rsidRPr="003E28FF" w:rsidRDefault="00B86E84" w:rsidP="00B86E84">
    <w:pPr>
      <w:pStyle w:val="IPPFooter"/>
    </w:pP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AF2881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AF2881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  <w:r>
      <w:rPr>
        <w:rFonts w:cs="Arial"/>
        <w:szCs w:val="18"/>
      </w:rPr>
      <w:tab/>
    </w:r>
    <w:r w:rsidR="003E28FF"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F840" w14:textId="41B56F6A" w:rsidR="003E28FF" w:rsidRPr="003E28FF" w:rsidRDefault="003E28FF" w:rsidP="003E28FF">
    <w:pPr>
      <w:pStyle w:val="IPPFooter"/>
    </w:pPr>
    <w:r>
      <w:t>International Plant Protection Convention</w:t>
    </w:r>
    <w:r>
      <w:tab/>
    </w: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A9291F">
      <w:rPr>
        <w:rFonts w:cs="Arial"/>
        <w:noProof/>
        <w:szCs w:val="18"/>
      </w:rPr>
      <w:t>3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A9291F">
      <w:rPr>
        <w:rFonts w:cs="Arial"/>
        <w:noProof/>
        <w:szCs w:val="18"/>
      </w:rPr>
      <w:t>3</w:t>
    </w:r>
    <w:r w:rsidRPr="00377B19">
      <w:rPr>
        <w:rFonts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8347" w14:textId="350DEA7E" w:rsidR="003E28FF" w:rsidRPr="003E28FF" w:rsidRDefault="002B5BFF" w:rsidP="003E28FF">
    <w:pPr>
      <w:pStyle w:val="IPPFooter"/>
    </w:pPr>
    <w:r>
      <w:t>International Plant Protection Convention</w:t>
    </w:r>
    <w:r>
      <w:tab/>
    </w:r>
    <w:r w:rsidRPr="00377B19">
      <w:rPr>
        <w:rFonts w:cs="Arial"/>
        <w:szCs w:val="18"/>
      </w:rPr>
      <w:t xml:space="preserve"> </w:t>
    </w:r>
    <w:r w:rsidR="009536AA" w:rsidRPr="00377B19">
      <w:rPr>
        <w:rFonts w:cs="Arial"/>
        <w:szCs w:val="18"/>
      </w:rPr>
      <w:t xml:space="preserve">Page </w:t>
    </w:r>
    <w:r w:rsidR="009536AA" w:rsidRPr="00377B19">
      <w:rPr>
        <w:rFonts w:cs="Arial"/>
        <w:szCs w:val="18"/>
      </w:rPr>
      <w:fldChar w:fldCharType="begin"/>
    </w:r>
    <w:r w:rsidR="009536AA" w:rsidRPr="00377B19">
      <w:rPr>
        <w:rFonts w:cs="Arial"/>
        <w:szCs w:val="18"/>
      </w:rPr>
      <w:instrText xml:space="preserve"> PAGE </w:instrText>
    </w:r>
    <w:r w:rsidR="009536AA" w:rsidRPr="00377B19">
      <w:rPr>
        <w:rFonts w:cs="Arial"/>
        <w:szCs w:val="18"/>
      </w:rPr>
      <w:fldChar w:fldCharType="separate"/>
    </w:r>
    <w:r w:rsidR="00A76287">
      <w:rPr>
        <w:rFonts w:cs="Arial"/>
        <w:noProof/>
        <w:szCs w:val="18"/>
      </w:rPr>
      <w:t>1</w:t>
    </w:r>
    <w:r w:rsidR="009536AA" w:rsidRPr="00377B19">
      <w:rPr>
        <w:rFonts w:cs="Arial"/>
        <w:szCs w:val="18"/>
      </w:rPr>
      <w:fldChar w:fldCharType="end"/>
    </w:r>
    <w:r w:rsidR="009536AA" w:rsidRPr="00377B19">
      <w:rPr>
        <w:rFonts w:cs="Arial"/>
        <w:szCs w:val="18"/>
      </w:rPr>
      <w:t xml:space="preserve"> of </w:t>
    </w:r>
    <w:r w:rsidR="009536AA" w:rsidRPr="00377B19">
      <w:rPr>
        <w:rFonts w:cs="Arial"/>
        <w:szCs w:val="18"/>
      </w:rPr>
      <w:fldChar w:fldCharType="begin"/>
    </w:r>
    <w:r w:rsidR="009536AA" w:rsidRPr="00377B19">
      <w:rPr>
        <w:rFonts w:cs="Arial"/>
        <w:szCs w:val="18"/>
      </w:rPr>
      <w:instrText xml:space="preserve"> NUMPAGES  </w:instrText>
    </w:r>
    <w:r w:rsidR="009536AA" w:rsidRPr="00377B19">
      <w:rPr>
        <w:rFonts w:cs="Arial"/>
        <w:szCs w:val="18"/>
      </w:rPr>
      <w:fldChar w:fldCharType="separate"/>
    </w:r>
    <w:r w:rsidR="00A76287">
      <w:rPr>
        <w:rFonts w:cs="Arial"/>
        <w:noProof/>
        <w:szCs w:val="18"/>
      </w:rPr>
      <w:t>1</w:t>
    </w:r>
    <w:r w:rsidR="009536AA" w:rsidRPr="00377B19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4BCC" w14:textId="77777777" w:rsidR="00312CC8" w:rsidRDefault="00312CC8" w:rsidP="002B4ADC">
      <w:r>
        <w:separator/>
      </w:r>
    </w:p>
  </w:footnote>
  <w:footnote w:type="continuationSeparator" w:id="0">
    <w:p w14:paraId="19568CF4" w14:textId="77777777" w:rsidR="00312CC8" w:rsidRDefault="00312CC8" w:rsidP="002B4ADC">
      <w:r>
        <w:continuationSeparator/>
      </w:r>
    </w:p>
  </w:footnote>
  <w:footnote w:id="1">
    <w:p w14:paraId="3C069795" w14:textId="7E057632" w:rsidR="00F95FCC" w:rsidRDefault="00F95FCC" w:rsidP="00BF7AEE">
      <w:pPr>
        <w:pStyle w:val="IPPFootnote"/>
      </w:pPr>
      <w:r>
        <w:rPr>
          <w:rStyle w:val="FootnoteReference"/>
        </w:rPr>
        <w:footnoteRef/>
      </w:r>
      <w:r>
        <w:t xml:space="preserve"> </w:t>
      </w:r>
      <w:r w:rsidRPr="00811EF3">
        <w:t>202</w:t>
      </w:r>
      <w:r>
        <w:t>3</w:t>
      </w:r>
      <w:r w:rsidRPr="00811EF3">
        <w:t>-</w:t>
      </w:r>
      <w:r w:rsidR="00000D69">
        <w:t>11</w:t>
      </w:r>
      <w:r w:rsidRPr="00811EF3">
        <w:t xml:space="preserve"> Report of the Standards Committee meeting</w:t>
      </w:r>
      <w:r>
        <w:t>:</w:t>
      </w:r>
      <w:r w:rsidR="00C14C83">
        <w:t xml:space="preserve"> </w:t>
      </w:r>
      <w:hyperlink r:id="rId1" w:history="1">
        <w:r w:rsidR="00C14C83">
          <w:rPr>
            <w:rStyle w:val="Hyperlink"/>
          </w:rPr>
          <w:t>2023-11 Report of the Standards Committee - International Plant Protection Convention (ippc.int)</w:t>
        </w:r>
      </w:hyperlink>
      <w:r w:rsidR="001B3743">
        <w:t xml:space="preserve"> </w:t>
      </w:r>
      <w:r>
        <w:t xml:space="preserve"> </w:t>
      </w:r>
    </w:p>
  </w:footnote>
  <w:footnote w:id="2">
    <w:p w14:paraId="035D5EDC" w14:textId="3CE947DA" w:rsidR="00673970" w:rsidRDefault="00673970" w:rsidP="002308D3">
      <w:pPr>
        <w:pStyle w:val="IPPFootnote"/>
      </w:pPr>
      <w:r>
        <w:rPr>
          <w:rStyle w:val="FootnoteReference"/>
        </w:rPr>
        <w:footnoteRef/>
      </w:r>
      <w:r>
        <w:t xml:space="preserve"> </w:t>
      </w:r>
      <w:r w:rsidR="00811EF3" w:rsidRPr="00C73E7A">
        <w:t>202</w:t>
      </w:r>
      <w:r w:rsidR="00112103" w:rsidRPr="00C73E7A">
        <w:t>3</w:t>
      </w:r>
      <w:r w:rsidR="00811EF3" w:rsidRPr="00C73E7A">
        <w:t>-10 TPPT Meeting Report</w:t>
      </w:r>
      <w:r w:rsidRPr="00C73E7A">
        <w:t xml:space="preserve">: </w:t>
      </w:r>
      <w:hyperlink r:id="rId2" w:history="1">
        <w:r w:rsidR="002308D3" w:rsidRPr="002308D3">
          <w:rPr>
            <w:rStyle w:val="Hyperlink"/>
          </w:rPr>
          <w:t>2023-10 TPPT Meeting Report (Rome, Italy) - International Plant Protection Convention (ippc.int)</w:t>
        </w:r>
      </w:hyperlink>
    </w:p>
  </w:footnote>
  <w:footnote w:id="3">
    <w:p w14:paraId="458CFCE1" w14:textId="179E57C4" w:rsidR="00905123" w:rsidRPr="00905123" w:rsidRDefault="00905123" w:rsidP="00B73C2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2024-02</w:t>
      </w:r>
      <w:r w:rsidR="00E36195">
        <w:rPr>
          <w:lang w:val="en-US"/>
        </w:rPr>
        <w:t xml:space="preserve"> TPPT virtual meeting report will be posted here: </w:t>
      </w:r>
      <w:hyperlink r:id="rId3" w:history="1">
        <w:r w:rsidR="00B73C25" w:rsidRPr="00B73C25">
          <w:rPr>
            <w:rStyle w:val="Hyperlink"/>
          </w:rPr>
          <w:t>Technical Panel on Phytosanitary Treatments (TPPT) - International Plant Protection Convention (ippc.int)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33C1" w14:textId="0B3C9E49" w:rsidR="0077142E" w:rsidRPr="0077142E" w:rsidRDefault="007B7D08" w:rsidP="00482D62">
    <w:pPr>
      <w:pStyle w:val="IPPHeader"/>
    </w:pPr>
    <w:r w:rsidRPr="00606019">
      <w:t>201</w:t>
    </w:r>
    <w:r w:rsidR="00247CEA">
      <w:t>9</w:t>
    </w:r>
    <w:r>
      <w:t>_eSC_</w:t>
    </w:r>
    <w:r w:rsidR="00247CEA">
      <w:t>May</w:t>
    </w:r>
    <w:r>
      <w:t>_0</w:t>
    </w:r>
    <w:r w:rsidR="001534C7">
      <w:t>3</w:t>
    </w:r>
    <w:r w:rsidR="00B86E84">
      <w:tab/>
    </w:r>
    <w:r>
      <w:rPr>
        <w:bCs/>
        <w:i/>
        <w:iCs/>
        <w:szCs w:val="18"/>
        <w:lang w:val="en-GB"/>
      </w:rPr>
      <w:t>Background document for SC e-decision</w:t>
    </w:r>
    <w:r w:rsidR="00482D62" w:rsidRPr="00645242" w:rsidDel="003B10F8">
      <w:rPr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F70F" w14:textId="64642BB2" w:rsidR="002B4ADC" w:rsidRPr="002B4ADC" w:rsidRDefault="00482D62">
    <w:pPr>
      <w:pStyle w:val="IPPHeader"/>
    </w:pPr>
    <w:r w:rsidRPr="00482D62">
      <w:rPr>
        <w:bCs/>
        <w:i/>
        <w:iCs/>
        <w:szCs w:val="18"/>
        <w:lang w:val="en-GB"/>
      </w:rPr>
      <w:t xml:space="preserve"> </w:t>
    </w:r>
    <w:r w:rsidRPr="00287312">
      <w:rPr>
        <w:bCs/>
        <w:i/>
        <w:iCs/>
        <w:szCs w:val="18"/>
        <w:lang w:val="en-GB"/>
      </w:rPr>
      <w:t>Guidelines for a</w:t>
    </w:r>
    <w:r>
      <w:rPr>
        <w:bCs/>
        <w:i/>
        <w:iCs/>
        <w:szCs w:val="18"/>
        <w:lang w:val="en-GB"/>
      </w:rPr>
      <w:t xml:space="preserve"> consistent ISPM terminology</w:t>
    </w:r>
    <w:r w:rsidR="003E28FF">
      <w:tab/>
    </w:r>
    <w:r w:rsidR="00B0047E">
      <w:t>10</w:t>
    </w:r>
    <w:r w:rsidR="003E28FF">
      <w:t>_SC_</w:t>
    </w:r>
    <w:r w:rsidR="00BD6E0C">
      <w:t>Nov</w:t>
    </w:r>
    <w:r w:rsidR="003E28FF">
      <w:t>_2017 (</w:t>
    </w:r>
    <w:r w:rsidR="00B0047E">
      <w:t>9</w:t>
    </w:r>
    <w:r w:rsidR="00244FE8">
      <w:t>.</w:t>
    </w:r>
    <w:r w:rsidR="00B0047E">
      <w:t>1</w:t>
    </w:r>
    <w:r w:rsidR="003E28FF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461D" w14:textId="46E63D84" w:rsidR="00221801" w:rsidRPr="002460EF" w:rsidRDefault="00221801" w:rsidP="00221801">
    <w:pPr>
      <w:pStyle w:val="IPP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34B175" wp14:editId="6488B70F">
          <wp:simplePos x="0" y="0"/>
          <wp:positionH relativeFrom="column">
            <wp:posOffset>-770799</wp:posOffset>
          </wp:positionH>
          <wp:positionV relativeFrom="paragraph">
            <wp:posOffset>-39370</wp:posOffset>
          </wp:positionV>
          <wp:extent cx="632460" cy="321310"/>
          <wp:effectExtent l="0" t="0" r="0" b="0"/>
          <wp:wrapSquare wrapText="bothSides"/>
          <wp:docPr id="2" name="Picture 2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6BE3A751" wp14:editId="1796CBB5">
          <wp:simplePos x="0" y="0"/>
          <wp:positionH relativeFrom="page">
            <wp:posOffset>-8255</wp:posOffset>
          </wp:positionH>
          <wp:positionV relativeFrom="paragraph">
            <wp:posOffset>-537210</wp:posOffset>
          </wp:positionV>
          <wp:extent cx="7639050" cy="462915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95F">
      <w:t>Internatio</w:t>
    </w:r>
    <w:r>
      <w:t>nal Plant Protection Convention</w:t>
    </w:r>
    <w:r>
      <w:tab/>
      <w:t>2024_eSC_May_</w:t>
    </w:r>
    <w:r w:rsidR="003B610C">
      <w:t>06</w:t>
    </w:r>
    <w:r>
      <w:br/>
    </w:r>
    <w:r w:rsidR="00676C90" w:rsidRPr="00676C90">
      <w:rPr>
        <w:i/>
        <w:iCs/>
      </w:rPr>
      <w:t>Forum summary for SC e-decision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83C10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42DC"/>
    <w:multiLevelType w:val="hybridMultilevel"/>
    <w:tmpl w:val="6EBE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0A6C"/>
    <w:multiLevelType w:val="multilevel"/>
    <w:tmpl w:val="06E871E4"/>
    <w:numStyleLink w:val="IPPParagraphnumberedlist"/>
  </w:abstractNum>
  <w:abstractNum w:abstractNumId="4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6D1D"/>
    <w:multiLevelType w:val="hybridMultilevel"/>
    <w:tmpl w:val="6246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0BA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5639"/>
    <w:multiLevelType w:val="hybridMultilevel"/>
    <w:tmpl w:val="929A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9" w15:restartNumberingAfterBreak="0">
    <w:nsid w:val="34987225"/>
    <w:multiLevelType w:val="hybridMultilevel"/>
    <w:tmpl w:val="E6EA29D8"/>
    <w:lvl w:ilvl="0" w:tplc="A41A0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3759C"/>
    <w:multiLevelType w:val="hybridMultilevel"/>
    <w:tmpl w:val="8090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776E5"/>
    <w:multiLevelType w:val="hybridMultilevel"/>
    <w:tmpl w:val="3E50CDFC"/>
    <w:lvl w:ilvl="0" w:tplc="BFE2E830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72241531">
    <w:abstractNumId w:val="10"/>
  </w:num>
  <w:num w:numId="2" w16cid:durableId="1534540706">
    <w:abstractNumId w:val="2"/>
  </w:num>
  <w:num w:numId="3" w16cid:durableId="1054428565">
    <w:abstractNumId w:val="5"/>
  </w:num>
  <w:num w:numId="4" w16cid:durableId="134690900">
    <w:abstractNumId w:val="7"/>
  </w:num>
  <w:num w:numId="5" w16cid:durableId="863321666">
    <w:abstractNumId w:val="14"/>
  </w:num>
  <w:num w:numId="6" w16cid:durableId="519243267">
    <w:abstractNumId w:val="4"/>
  </w:num>
  <w:num w:numId="7" w16cid:durableId="1217353941">
    <w:abstractNumId w:val="3"/>
  </w:num>
  <w:num w:numId="8" w16cid:durableId="602149867">
    <w:abstractNumId w:val="8"/>
  </w:num>
  <w:num w:numId="9" w16cid:durableId="351959639">
    <w:abstractNumId w:val="16"/>
  </w:num>
  <w:num w:numId="10" w16cid:durableId="1283002280">
    <w:abstractNumId w:val="13"/>
  </w:num>
  <w:num w:numId="11" w16cid:durableId="676346242">
    <w:abstractNumId w:val="11"/>
  </w:num>
  <w:num w:numId="12" w16cid:durableId="1911647783">
    <w:abstractNumId w:val="17"/>
  </w:num>
  <w:num w:numId="13" w16cid:durableId="1196188616">
    <w:abstractNumId w:val="6"/>
  </w:num>
  <w:num w:numId="14" w16cid:durableId="316501540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 w16cid:durableId="793408428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 w16cid:durableId="1578662772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 w16cid:durableId="1756439369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 w16cid:durableId="1874926897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 w16cid:durableId="935097453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 w16cid:durableId="1075471795">
    <w:abstractNumId w:val="1"/>
  </w:num>
  <w:num w:numId="21" w16cid:durableId="477302194">
    <w:abstractNumId w:val="12"/>
  </w:num>
  <w:num w:numId="22" w16cid:durableId="1114981342">
    <w:abstractNumId w:val="15"/>
  </w:num>
  <w:num w:numId="23" w16cid:durableId="980118762">
    <w:abstractNumId w:val="0"/>
  </w:num>
  <w:num w:numId="24" w16cid:durableId="261182794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 w16cid:durableId="1222669307">
    <w:abstractNumId w:val="15"/>
  </w:num>
  <w:num w:numId="26" w16cid:durableId="2012487503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7" w16cid:durableId="239758253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8" w16cid:durableId="1708679676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9" w16cid:durableId="527453177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0" w16cid:durableId="1418672460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1" w16cid:durableId="1753118270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2" w16cid:durableId="8070405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3" w16cid:durableId="1884714304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4" w16cid:durableId="158353039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5" w16cid:durableId="541013477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6" w16cid:durableId="844396575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7" w16cid:durableId="327440273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8" w16cid:durableId="1011614375">
    <w:abstractNumId w:val="15"/>
  </w:num>
  <w:num w:numId="39" w16cid:durableId="663439264">
    <w:abstractNumId w:val="9"/>
  </w:num>
  <w:num w:numId="40" w16cid:durableId="181238315">
    <w:abstractNumId w:val="1"/>
    <w:lvlOverride w:ilvl="0">
      <w:startOverride w:val="1"/>
    </w:lvlOverride>
  </w:num>
  <w:num w:numId="41" w16cid:durableId="917055827">
    <w:abstractNumId w:val="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B5"/>
    <w:rsid w:val="00000D69"/>
    <w:rsid w:val="00004E11"/>
    <w:rsid w:val="00014866"/>
    <w:rsid w:val="00036D69"/>
    <w:rsid w:val="00040249"/>
    <w:rsid w:val="00044370"/>
    <w:rsid w:val="00052BA2"/>
    <w:rsid w:val="00055025"/>
    <w:rsid w:val="00055F05"/>
    <w:rsid w:val="000576A8"/>
    <w:rsid w:val="000736E7"/>
    <w:rsid w:val="00073E13"/>
    <w:rsid w:val="00091B7C"/>
    <w:rsid w:val="000C04E0"/>
    <w:rsid w:val="000C5691"/>
    <w:rsid w:val="000C7F8E"/>
    <w:rsid w:val="000D4C87"/>
    <w:rsid w:val="000D7749"/>
    <w:rsid w:val="000E482C"/>
    <w:rsid w:val="000F2988"/>
    <w:rsid w:val="000F4F32"/>
    <w:rsid w:val="000F6B05"/>
    <w:rsid w:val="000F7374"/>
    <w:rsid w:val="00110E15"/>
    <w:rsid w:val="00110F96"/>
    <w:rsid w:val="00112103"/>
    <w:rsid w:val="001232F2"/>
    <w:rsid w:val="00127741"/>
    <w:rsid w:val="00131678"/>
    <w:rsid w:val="001354B7"/>
    <w:rsid w:val="0013610C"/>
    <w:rsid w:val="00137176"/>
    <w:rsid w:val="001534C7"/>
    <w:rsid w:val="0015464B"/>
    <w:rsid w:val="0016647C"/>
    <w:rsid w:val="00170727"/>
    <w:rsid w:val="001B2EFB"/>
    <w:rsid w:val="001B3743"/>
    <w:rsid w:val="001C03DF"/>
    <w:rsid w:val="001C7EF7"/>
    <w:rsid w:val="001E6302"/>
    <w:rsid w:val="001F34FB"/>
    <w:rsid w:val="001F6031"/>
    <w:rsid w:val="002004DD"/>
    <w:rsid w:val="00207669"/>
    <w:rsid w:val="00211290"/>
    <w:rsid w:val="00221801"/>
    <w:rsid w:val="00227A54"/>
    <w:rsid w:val="002308D3"/>
    <w:rsid w:val="00233BAC"/>
    <w:rsid w:val="00241933"/>
    <w:rsid w:val="00244FE8"/>
    <w:rsid w:val="00247CEA"/>
    <w:rsid w:val="002509E4"/>
    <w:rsid w:val="00250F9B"/>
    <w:rsid w:val="00273CD7"/>
    <w:rsid w:val="00285635"/>
    <w:rsid w:val="00287312"/>
    <w:rsid w:val="002953AA"/>
    <w:rsid w:val="002B4ADC"/>
    <w:rsid w:val="002B5BFF"/>
    <w:rsid w:val="002D16B1"/>
    <w:rsid w:val="002D61A8"/>
    <w:rsid w:val="002F4A7E"/>
    <w:rsid w:val="00304EF7"/>
    <w:rsid w:val="00312CC8"/>
    <w:rsid w:val="00314F05"/>
    <w:rsid w:val="00315541"/>
    <w:rsid w:val="00316E54"/>
    <w:rsid w:val="0033372E"/>
    <w:rsid w:val="0035120A"/>
    <w:rsid w:val="003515FB"/>
    <w:rsid w:val="00360F84"/>
    <w:rsid w:val="00362B60"/>
    <w:rsid w:val="00372D5F"/>
    <w:rsid w:val="00373B16"/>
    <w:rsid w:val="003765FF"/>
    <w:rsid w:val="00384053"/>
    <w:rsid w:val="00385372"/>
    <w:rsid w:val="0038629A"/>
    <w:rsid w:val="00391F60"/>
    <w:rsid w:val="00392DB2"/>
    <w:rsid w:val="00392EBE"/>
    <w:rsid w:val="003B019A"/>
    <w:rsid w:val="003B03DF"/>
    <w:rsid w:val="003B10F8"/>
    <w:rsid w:val="003B610C"/>
    <w:rsid w:val="003C1A3F"/>
    <w:rsid w:val="003C7808"/>
    <w:rsid w:val="003D38FB"/>
    <w:rsid w:val="003D61DB"/>
    <w:rsid w:val="003D7B3A"/>
    <w:rsid w:val="003E15F6"/>
    <w:rsid w:val="003E28FF"/>
    <w:rsid w:val="003E4672"/>
    <w:rsid w:val="003F3380"/>
    <w:rsid w:val="003F3791"/>
    <w:rsid w:val="003F5F3D"/>
    <w:rsid w:val="003F71ED"/>
    <w:rsid w:val="0040048A"/>
    <w:rsid w:val="00415851"/>
    <w:rsid w:val="004159DA"/>
    <w:rsid w:val="00421610"/>
    <w:rsid w:val="004343E5"/>
    <w:rsid w:val="00434F31"/>
    <w:rsid w:val="00436A50"/>
    <w:rsid w:val="00440341"/>
    <w:rsid w:val="00465897"/>
    <w:rsid w:val="00482D62"/>
    <w:rsid w:val="004843E3"/>
    <w:rsid w:val="004A2076"/>
    <w:rsid w:val="004B42E2"/>
    <w:rsid w:val="004C3DC1"/>
    <w:rsid w:val="004E2EE4"/>
    <w:rsid w:val="004E45ED"/>
    <w:rsid w:val="004E7BC0"/>
    <w:rsid w:val="004F0E80"/>
    <w:rsid w:val="004F335C"/>
    <w:rsid w:val="005260C8"/>
    <w:rsid w:val="0054353E"/>
    <w:rsid w:val="0056315B"/>
    <w:rsid w:val="005639D0"/>
    <w:rsid w:val="005659F7"/>
    <w:rsid w:val="0057377B"/>
    <w:rsid w:val="005A06E6"/>
    <w:rsid w:val="005A4030"/>
    <w:rsid w:val="005B4521"/>
    <w:rsid w:val="005E53FD"/>
    <w:rsid w:val="005F2694"/>
    <w:rsid w:val="00601EA4"/>
    <w:rsid w:val="0061779D"/>
    <w:rsid w:val="00620F76"/>
    <w:rsid w:val="00637439"/>
    <w:rsid w:val="00645242"/>
    <w:rsid w:val="00661EEC"/>
    <w:rsid w:val="00663595"/>
    <w:rsid w:val="00670C1F"/>
    <w:rsid w:val="00672851"/>
    <w:rsid w:val="00673970"/>
    <w:rsid w:val="00676509"/>
    <w:rsid w:val="00676C90"/>
    <w:rsid w:val="00685A9B"/>
    <w:rsid w:val="00691C60"/>
    <w:rsid w:val="00692ED9"/>
    <w:rsid w:val="00697C86"/>
    <w:rsid w:val="006A170C"/>
    <w:rsid w:val="006A56E7"/>
    <w:rsid w:val="006D008F"/>
    <w:rsid w:val="006D0900"/>
    <w:rsid w:val="006F25C1"/>
    <w:rsid w:val="006F6118"/>
    <w:rsid w:val="007230F9"/>
    <w:rsid w:val="00727BF8"/>
    <w:rsid w:val="00737A83"/>
    <w:rsid w:val="00737E74"/>
    <w:rsid w:val="0077142E"/>
    <w:rsid w:val="00774131"/>
    <w:rsid w:val="00793538"/>
    <w:rsid w:val="0079417E"/>
    <w:rsid w:val="00797F39"/>
    <w:rsid w:val="007A3727"/>
    <w:rsid w:val="007A77A7"/>
    <w:rsid w:val="007B1FAE"/>
    <w:rsid w:val="007B32A3"/>
    <w:rsid w:val="007B7D08"/>
    <w:rsid w:val="007D2D58"/>
    <w:rsid w:val="007E5D15"/>
    <w:rsid w:val="007F3827"/>
    <w:rsid w:val="007F7391"/>
    <w:rsid w:val="00810236"/>
    <w:rsid w:val="00811EF3"/>
    <w:rsid w:val="00824C82"/>
    <w:rsid w:val="0082717A"/>
    <w:rsid w:val="008272A5"/>
    <w:rsid w:val="00827348"/>
    <w:rsid w:val="00827C94"/>
    <w:rsid w:val="00843E67"/>
    <w:rsid w:val="0084424A"/>
    <w:rsid w:val="00866727"/>
    <w:rsid w:val="00883EC2"/>
    <w:rsid w:val="00893A93"/>
    <w:rsid w:val="00894BE4"/>
    <w:rsid w:val="008D22CD"/>
    <w:rsid w:val="008D3890"/>
    <w:rsid w:val="008E2E62"/>
    <w:rsid w:val="008F5DCA"/>
    <w:rsid w:val="008F731D"/>
    <w:rsid w:val="009019B1"/>
    <w:rsid w:val="009023CF"/>
    <w:rsid w:val="00905123"/>
    <w:rsid w:val="00905BF8"/>
    <w:rsid w:val="00907FCE"/>
    <w:rsid w:val="00911112"/>
    <w:rsid w:val="00914598"/>
    <w:rsid w:val="00923545"/>
    <w:rsid w:val="00931362"/>
    <w:rsid w:val="009333DD"/>
    <w:rsid w:val="00935D82"/>
    <w:rsid w:val="009536AA"/>
    <w:rsid w:val="009579ED"/>
    <w:rsid w:val="00966AAE"/>
    <w:rsid w:val="0098354A"/>
    <w:rsid w:val="009879C6"/>
    <w:rsid w:val="00987CB3"/>
    <w:rsid w:val="00990ECE"/>
    <w:rsid w:val="00995148"/>
    <w:rsid w:val="009A4B45"/>
    <w:rsid w:val="009B1817"/>
    <w:rsid w:val="009C0E03"/>
    <w:rsid w:val="009E243C"/>
    <w:rsid w:val="00A02A96"/>
    <w:rsid w:val="00A033D0"/>
    <w:rsid w:val="00A05970"/>
    <w:rsid w:val="00A06BE4"/>
    <w:rsid w:val="00A07D32"/>
    <w:rsid w:val="00A16AE8"/>
    <w:rsid w:val="00A673DD"/>
    <w:rsid w:val="00A76287"/>
    <w:rsid w:val="00A8305B"/>
    <w:rsid w:val="00A9291F"/>
    <w:rsid w:val="00A92EF7"/>
    <w:rsid w:val="00A9739A"/>
    <w:rsid w:val="00AA6F2A"/>
    <w:rsid w:val="00AC7330"/>
    <w:rsid w:val="00AD7D36"/>
    <w:rsid w:val="00AE0CB3"/>
    <w:rsid w:val="00AE70B2"/>
    <w:rsid w:val="00AF2881"/>
    <w:rsid w:val="00B0047E"/>
    <w:rsid w:val="00B01B79"/>
    <w:rsid w:val="00B04E03"/>
    <w:rsid w:val="00B12F35"/>
    <w:rsid w:val="00B16749"/>
    <w:rsid w:val="00B231D6"/>
    <w:rsid w:val="00B303A8"/>
    <w:rsid w:val="00B324D1"/>
    <w:rsid w:val="00B45447"/>
    <w:rsid w:val="00B57C41"/>
    <w:rsid w:val="00B606D8"/>
    <w:rsid w:val="00B73C25"/>
    <w:rsid w:val="00B740B2"/>
    <w:rsid w:val="00B8388A"/>
    <w:rsid w:val="00B86E84"/>
    <w:rsid w:val="00B914C0"/>
    <w:rsid w:val="00B93292"/>
    <w:rsid w:val="00BB2279"/>
    <w:rsid w:val="00BB54CD"/>
    <w:rsid w:val="00BB7C37"/>
    <w:rsid w:val="00BC260B"/>
    <w:rsid w:val="00BC4BA4"/>
    <w:rsid w:val="00BC503E"/>
    <w:rsid w:val="00BD6DD3"/>
    <w:rsid w:val="00BD6E0C"/>
    <w:rsid w:val="00BE2460"/>
    <w:rsid w:val="00BF1620"/>
    <w:rsid w:val="00BF7AEE"/>
    <w:rsid w:val="00C14C83"/>
    <w:rsid w:val="00C43B7D"/>
    <w:rsid w:val="00C45868"/>
    <w:rsid w:val="00C6322F"/>
    <w:rsid w:val="00C64A47"/>
    <w:rsid w:val="00C73E7A"/>
    <w:rsid w:val="00C7665E"/>
    <w:rsid w:val="00C77CB7"/>
    <w:rsid w:val="00C937B8"/>
    <w:rsid w:val="00C97F75"/>
    <w:rsid w:val="00CA3DB5"/>
    <w:rsid w:val="00CC1230"/>
    <w:rsid w:val="00CC4135"/>
    <w:rsid w:val="00CE09A6"/>
    <w:rsid w:val="00CE139C"/>
    <w:rsid w:val="00CE1756"/>
    <w:rsid w:val="00CE2CA7"/>
    <w:rsid w:val="00CE5647"/>
    <w:rsid w:val="00D251B2"/>
    <w:rsid w:val="00D25DEF"/>
    <w:rsid w:val="00D30C7C"/>
    <w:rsid w:val="00D3414B"/>
    <w:rsid w:val="00D34193"/>
    <w:rsid w:val="00D4604A"/>
    <w:rsid w:val="00D46BF8"/>
    <w:rsid w:val="00D50421"/>
    <w:rsid w:val="00D53407"/>
    <w:rsid w:val="00D535B3"/>
    <w:rsid w:val="00D5376A"/>
    <w:rsid w:val="00D60D3F"/>
    <w:rsid w:val="00D62DF6"/>
    <w:rsid w:val="00D66F0E"/>
    <w:rsid w:val="00D67CB7"/>
    <w:rsid w:val="00D746C8"/>
    <w:rsid w:val="00D749B7"/>
    <w:rsid w:val="00D75A87"/>
    <w:rsid w:val="00D82CC7"/>
    <w:rsid w:val="00D84789"/>
    <w:rsid w:val="00D93EE4"/>
    <w:rsid w:val="00DA1C89"/>
    <w:rsid w:val="00DB167F"/>
    <w:rsid w:val="00DC4FAD"/>
    <w:rsid w:val="00DD6A5D"/>
    <w:rsid w:val="00DE561D"/>
    <w:rsid w:val="00DE5CFA"/>
    <w:rsid w:val="00DF5FD3"/>
    <w:rsid w:val="00DF73BC"/>
    <w:rsid w:val="00E0316F"/>
    <w:rsid w:val="00E103F1"/>
    <w:rsid w:val="00E14740"/>
    <w:rsid w:val="00E168C7"/>
    <w:rsid w:val="00E3227A"/>
    <w:rsid w:val="00E3279B"/>
    <w:rsid w:val="00E36195"/>
    <w:rsid w:val="00E47A48"/>
    <w:rsid w:val="00E523BA"/>
    <w:rsid w:val="00E7536E"/>
    <w:rsid w:val="00E77798"/>
    <w:rsid w:val="00E96AAC"/>
    <w:rsid w:val="00EA0F11"/>
    <w:rsid w:val="00EA164B"/>
    <w:rsid w:val="00EA5805"/>
    <w:rsid w:val="00EB0554"/>
    <w:rsid w:val="00EB373C"/>
    <w:rsid w:val="00ED684E"/>
    <w:rsid w:val="00EF2D28"/>
    <w:rsid w:val="00F00A1A"/>
    <w:rsid w:val="00F022D3"/>
    <w:rsid w:val="00F111BE"/>
    <w:rsid w:val="00F135D7"/>
    <w:rsid w:val="00F14A9F"/>
    <w:rsid w:val="00F16D93"/>
    <w:rsid w:val="00F41307"/>
    <w:rsid w:val="00F457BF"/>
    <w:rsid w:val="00F50200"/>
    <w:rsid w:val="00F554DF"/>
    <w:rsid w:val="00F60AD1"/>
    <w:rsid w:val="00F6379C"/>
    <w:rsid w:val="00F67EA4"/>
    <w:rsid w:val="00F8401C"/>
    <w:rsid w:val="00F874C9"/>
    <w:rsid w:val="00F95FCC"/>
    <w:rsid w:val="00FA5B40"/>
    <w:rsid w:val="00FA7056"/>
    <w:rsid w:val="00FC5CA9"/>
    <w:rsid w:val="00FE456E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FC1AE"/>
  <w15:chartTrackingRefBased/>
  <w15:docId w15:val="{FCC06945-9301-4DE7-ADA0-320047A7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6AA"/>
    <w:pPr>
      <w:spacing w:after="0" w:line="240" w:lineRule="auto"/>
      <w:jc w:val="both"/>
    </w:pPr>
    <w:rPr>
      <w:rFonts w:ascii="Times New Roman" w:eastAsia="MS Mincho" w:hAnsi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536A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536A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36A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6AA"/>
    <w:pPr>
      <w:spacing w:after="200" w:line="276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qFormat/>
    <w:rsid w:val="00D6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66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6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53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6AA"/>
    <w:rPr>
      <w:rFonts w:ascii="Tahoma" w:eastAsia="MS Mincho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9536AA"/>
    <w:rPr>
      <w:rFonts w:ascii="Times New Roman" w:eastAsia="MS Mincho" w:hAnsi="Times New Roman"/>
      <w:b/>
      <w:bCs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9536AA"/>
    <w:rPr>
      <w:rFonts w:ascii="Calibri" w:eastAsia="MS Mincho" w:hAnsi="Calibr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9536AA"/>
    <w:rPr>
      <w:rFonts w:ascii="Calibri" w:eastAsia="MS Mincho" w:hAnsi="Calibri"/>
      <w:b/>
      <w:bCs/>
      <w:sz w:val="26"/>
      <w:szCs w:val="26"/>
      <w:lang w:eastAsia="zh-CN"/>
    </w:rPr>
  </w:style>
  <w:style w:type="paragraph" w:styleId="FootnoteText">
    <w:name w:val="footnote text"/>
    <w:aliases w:val="FOOTNOTES,fn,single space"/>
    <w:basedOn w:val="Normal"/>
    <w:link w:val="FootnoteTextChar"/>
    <w:rsid w:val="009536AA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basedOn w:val="DefaultParagraphFont"/>
    <w:link w:val="FootnoteText"/>
    <w:rsid w:val="009536AA"/>
    <w:rPr>
      <w:rFonts w:ascii="Times New Roman" w:eastAsia="MS Mincho" w:hAnsi="Times New Roman"/>
      <w:sz w:val="20"/>
      <w:szCs w:val="24"/>
      <w:lang w:eastAsia="zh-CN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basedOn w:val="DefaultParagraphFont"/>
    <w:rsid w:val="009536AA"/>
    <w:rPr>
      <w:vertAlign w:val="superscript"/>
    </w:rPr>
  </w:style>
  <w:style w:type="paragraph" w:customStyle="1" w:styleId="Style">
    <w:name w:val="Style"/>
    <w:basedOn w:val="Footer"/>
    <w:autoRedefine/>
    <w:qFormat/>
    <w:rsid w:val="009536A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953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6AA"/>
    <w:rPr>
      <w:rFonts w:ascii="Times New Roman" w:eastAsia="MS Mincho" w:hAnsi="Times New Roman"/>
      <w:szCs w:val="24"/>
      <w:lang w:eastAsia="zh-CN"/>
    </w:rPr>
  </w:style>
  <w:style w:type="character" w:styleId="PageNumber">
    <w:name w:val="page number"/>
    <w:rsid w:val="009536AA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536A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536AA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9536AA"/>
    <w:pPr>
      <w:numPr>
        <w:numId w:val="9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9536AA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536AA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536A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536AA"/>
    <w:pPr>
      <w:spacing w:after="180"/>
    </w:pPr>
  </w:style>
  <w:style w:type="paragraph" w:customStyle="1" w:styleId="IPPFootnote">
    <w:name w:val="IPP Footnote"/>
    <w:basedOn w:val="IPPArialFootnote"/>
    <w:qFormat/>
    <w:rsid w:val="009536A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9536A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9536A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9536AA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Section">
    <w:name w:val="IPP HeadSection"/>
    <w:basedOn w:val="Normal"/>
    <w:next w:val="Normal"/>
    <w:qFormat/>
    <w:rsid w:val="009536A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536A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536AA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9536AA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536AA"/>
    <w:pPr>
      <w:numPr>
        <w:numId w:val="22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B740B2"/>
    <w:pPr>
      <w:numPr>
        <w:numId w:val="10"/>
      </w:numPr>
      <w:tabs>
        <w:tab w:val="clear" w:pos="567"/>
        <w:tab w:val="num" w:pos="709"/>
      </w:tabs>
      <w:ind w:left="709" w:hanging="283"/>
    </w:pPr>
  </w:style>
  <w:style w:type="character" w:customStyle="1" w:styleId="IPPNormalstrikethrough">
    <w:name w:val="IPP Normal strikethrough"/>
    <w:rsid w:val="009536AA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536A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536A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9536A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9536A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536AA"/>
    <w:pPr>
      <w:numPr>
        <w:numId w:val="8"/>
      </w:numPr>
    </w:pPr>
  </w:style>
  <w:style w:type="paragraph" w:customStyle="1" w:styleId="IPPNormalCloseSpace">
    <w:name w:val="IPP NormalCloseSpace"/>
    <w:basedOn w:val="Normal"/>
    <w:qFormat/>
    <w:rsid w:val="009536A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536A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9536A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9536A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536A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536A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536A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536A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536A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536A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536A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536AA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536AA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9536AA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9536AA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536A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9536A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536AA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9536AA"/>
    <w:pPr>
      <w:numPr>
        <w:numId w:val="5"/>
      </w:numPr>
      <w:jc w:val="left"/>
    </w:pPr>
  </w:style>
  <w:style w:type="paragraph" w:customStyle="1" w:styleId="IPPLetterListIndent">
    <w:name w:val="IPP LetterList Indent"/>
    <w:basedOn w:val="IPPLetterList"/>
    <w:qFormat/>
    <w:rsid w:val="009536AA"/>
    <w:pPr>
      <w:numPr>
        <w:numId w:val="6"/>
      </w:numPr>
    </w:pPr>
  </w:style>
  <w:style w:type="paragraph" w:customStyle="1" w:styleId="IPPFooterLandscape">
    <w:name w:val="IPP Footer Landscape"/>
    <w:basedOn w:val="IPPHeaderlandscape"/>
    <w:qFormat/>
    <w:rsid w:val="009536A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536A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536A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536AA"/>
    <w:pPr>
      <w:numPr>
        <w:numId w:val="11"/>
      </w:numPr>
    </w:pPr>
  </w:style>
  <w:style w:type="paragraph" w:customStyle="1" w:styleId="IPPHdg2Num">
    <w:name w:val="IPP Hdg2Num"/>
    <w:basedOn w:val="IPPHeading2"/>
    <w:next w:val="IPPNormal"/>
    <w:qFormat/>
    <w:rsid w:val="009536AA"/>
    <w:pPr>
      <w:numPr>
        <w:ilvl w:val="1"/>
        <w:numId w:val="12"/>
      </w:numPr>
    </w:pPr>
  </w:style>
  <w:style w:type="paragraph" w:customStyle="1" w:styleId="IPPNumberedList">
    <w:name w:val="IPP NumberedList"/>
    <w:basedOn w:val="IPPBullet1"/>
    <w:qFormat/>
    <w:rsid w:val="009536AA"/>
    <w:pPr>
      <w:numPr>
        <w:numId w:val="20"/>
      </w:numPr>
    </w:pPr>
  </w:style>
  <w:style w:type="paragraph" w:styleId="Header">
    <w:name w:val="header"/>
    <w:basedOn w:val="Normal"/>
    <w:link w:val="HeaderChar"/>
    <w:rsid w:val="00953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6AA"/>
    <w:rPr>
      <w:rFonts w:ascii="Times New Roman" w:eastAsia="MS Mincho" w:hAnsi="Times New Roman"/>
      <w:szCs w:val="24"/>
      <w:lang w:eastAsia="zh-CN"/>
    </w:rPr>
  </w:style>
  <w:style w:type="character" w:styleId="Strong">
    <w:name w:val="Strong"/>
    <w:basedOn w:val="DefaultParagraphFont"/>
    <w:qFormat/>
    <w:rsid w:val="009536AA"/>
    <w:rPr>
      <w:b/>
      <w:bCs/>
    </w:rPr>
  </w:style>
  <w:style w:type="paragraph" w:styleId="ListParagraph">
    <w:name w:val="List Paragraph"/>
    <w:basedOn w:val="Normal"/>
    <w:uiPriority w:val="34"/>
    <w:qFormat/>
    <w:rsid w:val="009536A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9536AA"/>
    <w:pPr>
      <w:numPr>
        <w:numId w:val="14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536AA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9536AA"/>
    <w:pPr>
      <w:numPr>
        <w:numId w:val="0"/>
      </w:numPr>
      <w:spacing w:after="180"/>
    </w:pPr>
  </w:style>
  <w:style w:type="character" w:customStyle="1" w:styleId="IPPNormalChar">
    <w:name w:val="IPP Normal Char"/>
    <w:link w:val="IPPNormal"/>
    <w:rsid w:val="009536AA"/>
    <w:rPr>
      <w:rFonts w:ascii="Times New Roman" w:eastAsia="Times" w:hAnsi="Times New Roman"/>
      <w:szCs w:val="24"/>
      <w:lang w:eastAsia="zh-CN"/>
    </w:rPr>
  </w:style>
  <w:style w:type="paragraph" w:styleId="NoSpacing">
    <w:name w:val="No Spacing"/>
    <w:uiPriority w:val="1"/>
    <w:qFormat/>
    <w:rsid w:val="006D0900"/>
    <w:pPr>
      <w:spacing w:after="0" w:line="240" w:lineRule="auto"/>
    </w:pPr>
    <w:rPr>
      <w:lang w:val="ru-RU"/>
    </w:rPr>
  </w:style>
  <w:style w:type="paragraph" w:customStyle="1" w:styleId="IPPPargraphnumbering">
    <w:name w:val="IPP Pargraph numbering"/>
    <w:basedOn w:val="IPPNormal"/>
    <w:qFormat/>
    <w:rsid w:val="009536AA"/>
    <w:pPr>
      <w:tabs>
        <w:tab w:val="num" w:pos="360"/>
      </w:tabs>
    </w:pPr>
    <w:rPr>
      <w:rFonts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37E74"/>
    <w:rPr>
      <w:color w:val="0563C1" w:themeColor="hyperlink"/>
      <w:u w:val="single"/>
    </w:rPr>
  </w:style>
  <w:style w:type="paragraph" w:customStyle="1" w:styleId="CarCar">
    <w:name w:val="Car Car"/>
    <w:basedOn w:val="Normal"/>
    <w:rsid w:val="00C937B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7D32"/>
    <w:rPr>
      <w:color w:val="954F72" w:themeColor="followedHyperlink"/>
      <w:u w:val="single"/>
    </w:rPr>
  </w:style>
  <w:style w:type="paragraph" w:customStyle="1" w:styleId="Default">
    <w:name w:val="Default"/>
    <w:rsid w:val="00B04E0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ja-JP"/>
    </w:rPr>
  </w:style>
  <w:style w:type="numbering" w:customStyle="1" w:styleId="IPPParagraphnumberedlist1">
    <w:name w:val="IPP Paragraph numbered list1"/>
    <w:rsid w:val="00E77798"/>
  </w:style>
  <w:style w:type="character" w:styleId="Emphasis">
    <w:name w:val="Emphasis"/>
    <w:uiPriority w:val="20"/>
    <w:qFormat/>
    <w:rsid w:val="00E7779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F2988"/>
    <w:rPr>
      <w:color w:val="605E5C"/>
      <w:shd w:val="clear" w:color="auto" w:fill="E1DFDD"/>
    </w:rPr>
  </w:style>
  <w:style w:type="paragraph" w:customStyle="1" w:styleId="IPPHeading30">
    <w:name w:val="IPP Heading 3"/>
    <w:basedOn w:val="Normal"/>
    <w:qFormat/>
    <w:rsid w:val="000C04E0"/>
    <w:pPr>
      <w:keepNext/>
      <w:tabs>
        <w:tab w:val="left" w:pos="567"/>
      </w:tabs>
      <w:spacing w:before="120" w:after="120"/>
      <w:ind w:left="567" w:hanging="567"/>
    </w:pPr>
    <w:rPr>
      <w:rFonts w:eastAsia="Times" w:cs="Times New Roman"/>
      <w:b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ppc.int/en/commission/standards-committee/technical-panels/technical-panel-phytosanitary-treatments/" TargetMode="External"/><Relationship Id="rId2" Type="http://schemas.openxmlformats.org/officeDocument/2006/relationships/hyperlink" Target="https://www.ippc.int/en/publications/93147/" TargetMode="External"/><Relationship Id="rId1" Type="http://schemas.openxmlformats.org/officeDocument/2006/relationships/hyperlink" Target="https://www.ippc.int/en/publications/92995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9" ma:contentTypeDescription="Create a new document." ma:contentTypeScope="" ma:versionID="1c12a54429c4b9f7fb3094c9887c84ad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5e54bd48ca98dfb5547f01d30199786f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8750B6-0596-4575-B955-4E38B49DE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F96E3-672F-4DF6-96D6-CA9FBA894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B9CBE-9AEC-462B-B8D3-ECE3905933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86187B-661C-44AF-BE48-66ECEADAE985}">
  <ds:schemaRefs>
    <ds:schemaRef ds:uri="http://schemas.microsoft.com/office/2006/metadata/properties"/>
    <ds:schemaRef ds:uri="http://schemas.microsoft.com/office/infopath/2007/PartnerControls"/>
    <ds:schemaRef ds:uri="ea6feb38-a85a-45e8-92e9-814486bbe375"/>
    <ds:schemaRef ds:uri="a05d7f75-f42e-4288-8809-604fd4d969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228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Brent (AGDI)</dc:creator>
  <cp:keywords/>
  <dc:description/>
  <cp:lastModifiedBy>Krah, Emmanuel (NSPD)</cp:lastModifiedBy>
  <cp:revision>91</cp:revision>
  <cp:lastPrinted>2018-11-15T13:08:00Z</cp:lastPrinted>
  <dcterms:created xsi:type="dcterms:W3CDTF">2020-01-17T13:29:00Z</dcterms:created>
  <dcterms:modified xsi:type="dcterms:W3CDTF">2024-03-28T12:52:00Z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